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28F5"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Name of Journal: </w:t>
      </w:r>
      <w:r w:rsidRPr="009F6D95">
        <w:rPr>
          <w:rFonts w:ascii="Book Antiqua" w:eastAsia="Book Antiqua" w:hAnsi="Book Antiqua" w:cs="Book Antiqua"/>
          <w:i/>
          <w:color w:val="000000" w:themeColor="text1"/>
        </w:rPr>
        <w:t>World Journal of Virology</w:t>
      </w:r>
    </w:p>
    <w:p w14:paraId="5783FEC4"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Manuscript NO: </w:t>
      </w:r>
      <w:r w:rsidRPr="009F6D95">
        <w:rPr>
          <w:rFonts w:ascii="Book Antiqua" w:eastAsia="Book Antiqua" w:hAnsi="Book Antiqua" w:cs="Book Antiqua"/>
          <w:color w:val="000000" w:themeColor="text1"/>
        </w:rPr>
        <w:t>65593</w:t>
      </w:r>
    </w:p>
    <w:p w14:paraId="7DD19525"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Manuscript Type: </w:t>
      </w:r>
      <w:r w:rsidRPr="009F6D95">
        <w:rPr>
          <w:rFonts w:ascii="Book Antiqua" w:eastAsia="Book Antiqua" w:hAnsi="Book Antiqua" w:cs="Book Antiqua"/>
          <w:color w:val="000000" w:themeColor="text1"/>
        </w:rPr>
        <w:t>REVIEW</w:t>
      </w:r>
    </w:p>
    <w:p w14:paraId="6C53AB84"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0E7E98D" w14:textId="4EB5408A"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Oncolytic virus therapy in cancer: </w:t>
      </w:r>
      <w:r w:rsidR="00C93635" w:rsidRPr="009F6D95">
        <w:rPr>
          <w:rFonts w:ascii="Book Antiqua" w:eastAsia="Book Antiqua" w:hAnsi="Book Antiqua" w:cs="Book Antiqua"/>
          <w:b/>
          <w:color w:val="000000" w:themeColor="text1"/>
        </w:rPr>
        <w:t>A</w:t>
      </w:r>
      <w:r w:rsidRPr="009F6D95">
        <w:rPr>
          <w:rFonts w:ascii="Book Antiqua" w:eastAsia="Book Antiqua" w:hAnsi="Book Antiqua" w:cs="Book Antiqua"/>
          <w:b/>
          <w:color w:val="000000" w:themeColor="text1"/>
        </w:rPr>
        <w:t xml:space="preserve"> current review</w:t>
      </w:r>
    </w:p>
    <w:p w14:paraId="3BF7B724"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2939AFA7" w14:textId="20721576" w:rsidR="00A77B3E" w:rsidRPr="009F6D95" w:rsidRDefault="005A147B"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Santos Apolonio J</w:t>
      </w:r>
      <w:r w:rsidR="00C93635" w:rsidRPr="009F6D95">
        <w:rPr>
          <w:rFonts w:ascii="Book Antiqua" w:eastAsia="Book Antiqua" w:hAnsi="Book Antiqua" w:cs="Book Antiqua"/>
          <w:color w:val="000000" w:themeColor="text1"/>
        </w:rPr>
        <w:t xml:space="preserve"> </w:t>
      </w:r>
      <w:r w:rsidR="00C93635" w:rsidRPr="009F6D95">
        <w:rPr>
          <w:rFonts w:ascii="Book Antiqua" w:hAnsi="Book Antiqua" w:cs="Book Antiqua"/>
          <w:i/>
          <w:iCs/>
          <w:color w:val="000000" w:themeColor="text1"/>
          <w:lang w:eastAsia="zh-CN"/>
        </w:rPr>
        <w:t>et al</w:t>
      </w:r>
      <w:r w:rsidR="00C93635" w:rsidRPr="009F6D95">
        <w:rPr>
          <w:rFonts w:ascii="Book Antiqua" w:hAnsi="Book Antiqua" w:cs="Book Antiqua"/>
          <w:color w:val="000000" w:themeColor="text1"/>
          <w:lang w:eastAsia="zh-CN"/>
        </w:rPr>
        <w:t xml:space="preserve">. </w:t>
      </w:r>
      <w:r w:rsidR="00206511" w:rsidRPr="009F6D95">
        <w:rPr>
          <w:rFonts w:ascii="Book Antiqua" w:eastAsia="Book Antiqua" w:hAnsi="Book Antiqua" w:cs="Book Antiqua"/>
          <w:color w:val="000000" w:themeColor="text1"/>
        </w:rPr>
        <w:t>Oncolytic virus therapy in cancer</w:t>
      </w:r>
    </w:p>
    <w:p w14:paraId="25146FC3"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C105A5E"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Jonathan Santos Apolonio, Vinícius Lima de Souza Gonçalves, Maria Luísa Cordeiro Santos, Marcel Silva Luz, João Victor Silva Souza, Samuel Luca Rocha Pinheiro, Wedja Rafaela de Souza, Matheus Sande Loureiro, Fabrício Freire de Melo</w:t>
      </w:r>
    </w:p>
    <w:p w14:paraId="3A678969"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310F6301"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Jonathan Santos Apolonio, Maria Luísa Cordeiro Santos, Marcel Silva Luz, Samuel Luca Rocha Pinheiro, Wedja Rafaela de Souza, Matheus Sande Loureiro, Fabrício Freire de Melo, </w:t>
      </w:r>
      <w:r w:rsidRPr="009F6D95">
        <w:rPr>
          <w:rFonts w:ascii="Book Antiqua" w:eastAsia="Book Antiqua" w:hAnsi="Book Antiqua" w:cs="Book Antiqua"/>
          <w:color w:val="000000" w:themeColor="text1"/>
        </w:rPr>
        <w:t>Universidade Federal da Bahia, Instituto Multidisciplinar em Saúde, Vitória da Conquista 45029-094, Bahia, Brazil</w:t>
      </w:r>
    </w:p>
    <w:p w14:paraId="3655D962"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6814B09"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Vinícius Lima de Souza Gonçalves, João Victor Silva Souza, </w:t>
      </w:r>
      <w:r w:rsidRPr="009F6D95">
        <w:rPr>
          <w:rFonts w:ascii="Book Antiqua" w:eastAsia="Book Antiqua" w:hAnsi="Book Antiqua" w:cs="Book Antiqua"/>
          <w:color w:val="000000" w:themeColor="text1"/>
        </w:rPr>
        <w:t>Universidade Estadual do Sudoeste da Bahia, Campus Vitória da Conquista, Vitória da Conquista 45083-900, Bahia, Brazil</w:t>
      </w:r>
    </w:p>
    <w:p w14:paraId="79286837"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E32FEEB"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Author contributions: </w:t>
      </w:r>
      <w:r w:rsidRPr="009F6D95">
        <w:rPr>
          <w:rFonts w:ascii="Book Antiqua" w:eastAsia="Book Antiqua" w:hAnsi="Book Antiqua" w:cs="Book Antiqua"/>
          <w:color w:val="000000" w:themeColor="text1"/>
        </w:rPr>
        <w:t>All authors equally contributed to this paper with conception and design of the study, literature review and analysis, drafting and critical revision and editing, and final approval of the final version.</w:t>
      </w:r>
    </w:p>
    <w:p w14:paraId="256A3771"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6DDBB1F" w14:textId="0FD162D9"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Corresponding author: Fabrício Freire de Melo, PhD, Professor, </w:t>
      </w:r>
      <w:r w:rsidRPr="009F6D95">
        <w:rPr>
          <w:rFonts w:ascii="Book Antiqua" w:eastAsia="Book Antiqua" w:hAnsi="Book Antiqua" w:cs="Book Antiqua"/>
          <w:color w:val="000000" w:themeColor="text1"/>
        </w:rPr>
        <w:t>Universidade Federal da Bahia, Instituto Multidisciplinar em Saúde, Rua Hormindo Barros, 58, Quadra 17, Lote 58, Vitória da Conquista 45029-094, Bahia, Brazil. freiremelo@yahoo.com.br</w:t>
      </w:r>
    </w:p>
    <w:p w14:paraId="336082A2"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88049C2"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Received: </w:t>
      </w:r>
      <w:r w:rsidRPr="009F6D95">
        <w:rPr>
          <w:rFonts w:ascii="Book Antiqua" w:eastAsia="Book Antiqua" w:hAnsi="Book Antiqua" w:cs="Book Antiqua"/>
          <w:color w:val="000000" w:themeColor="text1"/>
        </w:rPr>
        <w:t>March 10, 2021</w:t>
      </w:r>
    </w:p>
    <w:p w14:paraId="0C9A6734" w14:textId="18658F7A"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lastRenderedPageBreak/>
        <w:t xml:space="preserve">Revised: </w:t>
      </w:r>
      <w:r w:rsidR="00BD3227" w:rsidRPr="009F6D95">
        <w:rPr>
          <w:rFonts w:ascii="Book Antiqua" w:eastAsia="Book Antiqua" w:hAnsi="Book Antiqua" w:cs="Book Antiqua"/>
          <w:color w:val="000000" w:themeColor="text1"/>
        </w:rPr>
        <w:t>May 19, 2021</w:t>
      </w:r>
    </w:p>
    <w:p w14:paraId="1A75F38F" w14:textId="4F6791F9"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Accepted: </w:t>
      </w:r>
      <w:bookmarkStart w:id="0" w:name="OLE_LINK33"/>
      <w:bookmarkStart w:id="1" w:name="OLE_LINK48"/>
      <w:r w:rsidR="002E095F" w:rsidRPr="009F6D95">
        <w:rPr>
          <w:rFonts w:ascii="Book Antiqua" w:eastAsia="SimSun" w:hAnsi="Book Antiqua"/>
          <w:color w:val="000000" w:themeColor="text1"/>
        </w:rPr>
        <w:t>August 9, 2021</w:t>
      </w:r>
      <w:bookmarkEnd w:id="0"/>
      <w:bookmarkEnd w:id="1"/>
    </w:p>
    <w:p w14:paraId="3A0D7B3C"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Published online: </w:t>
      </w:r>
    </w:p>
    <w:p w14:paraId="6A1A6454" w14:textId="77777777" w:rsidR="00BD3227" w:rsidRPr="009F6D95" w:rsidRDefault="00BD3227" w:rsidP="009F6D95">
      <w:pPr>
        <w:adjustRightInd w:val="0"/>
        <w:snapToGrid w:val="0"/>
        <w:spacing w:line="360" w:lineRule="auto"/>
        <w:jc w:val="both"/>
        <w:rPr>
          <w:rFonts w:ascii="Book Antiqua" w:eastAsia="Book Antiqua" w:hAnsi="Book Antiqua" w:cs="Book Antiqua"/>
          <w:b/>
          <w:color w:val="000000" w:themeColor="text1"/>
        </w:rPr>
      </w:pPr>
    </w:p>
    <w:p w14:paraId="224DF9B6" w14:textId="77777777" w:rsidR="00BD3227" w:rsidRPr="009F6D95" w:rsidRDefault="00BD3227" w:rsidP="009F6D95">
      <w:pPr>
        <w:adjustRightInd w:val="0"/>
        <w:snapToGrid w:val="0"/>
        <w:spacing w:line="360" w:lineRule="auto"/>
        <w:jc w:val="both"/>
        <w:rPr>
          <w:rFonts w:ascii="Book Antiqua" w:eastAsia="Book Antiqua" w:hAnsi="Book Antiqua" w:cs="Book Antiqua"/>
          <w:b/>
          <w:color w:val="000000" w:themeColor="text1"/>
        </w:rPr>
      </w:pPr>
    </w:p>
    <w:p w14:paraId="3D64C60C" w14:textId="77777777" w:rsidR="00045059" w:rsidRDefault="00045059">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79D0D602" w14:textId="07AE1B95"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lastRenderedPageBreak/>
        <w:t>Abstract</w:t>
      </w:r>
    </w:p>
    <w:p w14:paraId="5BAF109F" w14:textId="0F460298"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In view of the advancement in the understanding about the most diverse types of cancer and consequently a relentless search for a cure and increased survival rates of cancer patients, finding a therapy that is able to combat the mechanism of aggression of this disease is extremely important. Thus, oncolytic viruses </w:t>
      </w:r>
      <w:r w:rsidR="00BD3227" w:rsidRPr="009F6D95">
        <w:rPr>
          <w:rFonts w:ascii="Book Antiqua" w:eastAsia="Book Antiqua" w:hAnsi="Book Antiqua" w:cs="Book Antiqua"/>
          <w:color w:val="000000" w:themeColor="text1"/>
        </w:rPr>
        <w:t xml:space="preserve">(OVs) </w:t>
      </w:r>
      <w:r w:rsidRPr="009F6D95">
        <w:rPr>
          <w:rFonts w:ascii="Book Antiqua" w:eastAsia="Book Antiqua" w:hAnsi="Book Antiqua" w:cs="Book Antiqua"/>
          <w:color w:val="000000" w:themeColor="text1"/>
        </w:rPr>
        <w:t>have demonstrated great benefits in the treatment of cancer</w:t>
      </w:r>
      <w:r w:rsidR="00045059">
        <w:rPr>
          <w:rFonts w:ascii="Book Antiqua" w:eastAsia="Book Antiqua" w:hAnsi="Book Antiqua" w:cs="Book Antiqua"/>
          <w:color w:val="000000" w:themeColor="text1"/>
        </w:rPr>
        <w:t xml:space="preserve"> because</w:t>
      </w:r>
      <w:r w:rsidRPr="009F6D95">
        <w:rPr>
          <w:rFonts w:ascii="Book Antiqua" w:eastAsia="Book Antiqua" w:hAnsi="Book Antiqua" w:cs="Book Antiqua"/>
          <w:color w:val="000000" w:themeColor="text1"/>
        </w:rPr>
        <w:t xml:space="preserve"> it mediates antitumor effects in several ways. Viruses can be used to infect cancer cells</w:t>
      </w:r>
      <w:r w:rsidR="00961C1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especially over normal cells, to present tumor-associated antigens, to activate </w:t>
      </w:r>
      <w:r w:rsidR="00961C1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danger signals</w:t>
      </w:r>
      <w:r w:rsidR="00961C1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that generate a less immune-tolerant tumor microenvironment, and to serve transduction vehicles for expression of inflammatory and immunomodulatory cytokines. The success of therapies using </w:t>
      </w:r>
      <w:r w:rsidR="00BD3227" w:rsidRPr="009F6D95">
        <w:rPr>
          <w:rFonts w:ascii="Book Antiqua" w:eastAsia="Book Antiqua" w:hAnsi="Book Antiqua" w:cs="Book Antiqua"/>
          <w:color w:val="000000" w:themeColor="text1"/>
        </w:rPr>
        <w:t xml:space="preserve">OVs </w:t>
      </w:r>
      <w:r w:rsidRPr="009F6D95">
        <w:rPr>
          <w:rFonts w:ascii="Book Antiqua" w:eastAsia="Book Antiqua" w:hAnsi="Book Antiqua" w:cs="Book Antiqua"/>
          <w:color w:val="000000" w:themeColor="text1"/>
        </w:rPr>
        <w:t>was initially demonstrated by the use of the genetically modified herpes virus, talimogene laherparepvec, for the treatment of melanoma. At this time, several OVs are being studied as a potential treatment for cancer in clinical trials. However, it is necessary to be aware of the safety and possible adverse effects of this therapy</w:t>
      </w:r>
      <w:r w:rsidR="00A1407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after all, an effective treatment for cancer should promote regression, attack the tumor</w:t>
      </w:r>
      <w:r w:rsidR="00A1407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in the meantime induce </w:t>
      </w:r>
      <w:r w:rsidR="00A14075">
        <w:rPr>
          <w:rFonts w:ascii="Book Antiqua" w:eastAsia="Book Antiqua" w:hAnsi="Book Antiqua" w:cs="Book Antiqua"/>
          <w:color w:val="000000" w:themeColor="text1"/>
        </w:rPr>
        <w:t>minimal</w:t>
      </w:r>
      <w:r w:rsidRPr="009F6D95">
        <w:rPr>
          <w:rFonts w:ascii="Book Antiqua" w:eastAsia="Book Antiqua" w:hAnsi="Book Antiqua" w:cs="Book Antiqua"/>
          <w:color w:val="000000" w:themeColor="text1"/>
        </w:rPr>
        <w:t xml:space="preserve"> systemic repercussions. In this manuscript, we will present a current review of the mechanism of action of OVs, main clinical uses, updates</w:t>
      </w:r>
      <w:r w:rsidR="00A1407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future perspectives on this treatment.</w:t>
      </w:r>
    </w:p>
    <w:p w14:paraId="661D9460"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7D2274E" w14:textId="595B980D"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Key Words: </w:t>
      </w:r>
      <w:r w:rsidRPr="009F6D95">
        <w:rPr>
          <w:rFonts w:ascii="Book Antiqua" w:eastAsia="Book Antiqua" w:hAnsi="Book Antiqua" w:cs="Book Antiqua"/>
          <w:color w:val="000000" w:themeColor="text1"/>
        </w:rPr>
        <w:t xml:space="preserve">Oncolytic </w:t>
      </w:r>
      <w:r w:rsidR="002A1C90" w:rsidRPr="009F6D95">
        <w:rPr>
          <w:rFonts w:ascii="Book Antiqua" w:eastAsia="Book Antiqua" w:hAnsi="Book Antiqua" w:cs="Book Antiqua"/>
          <w:color w:val="000000" w:themeColor="text1"/>
        </w:rPr>
        <w:t>viruses</w:t>
      </w:r>
      <w:r w:rsidRPr="009F6D95">
        <w:rPr>
          <w:rFonts w:ascii="Book Antiqua" w:eastAsia="Book Antiqua" w:hAnsi="Book Antiqua" w:cs="Book Antiqua"/>
          <w:color w:val="000000" w:themeColor="text1"/>
        </w:rPr>
        <w:t xml:space="preserve">; </w:t>
      </w:r>
      <w:r w:rsidR="002A1C90" w:rsidRPr="009F6D95">
        <w:rPr>
          <w:rFonts w:ascii="Book Antiqua" w:eastAsia="Book Antiqua" w:hAnsi="Book Antiqua" w:cs="Book Antiqua"/>
          <w:color w:val="000000" w:themeColor="text1"/>
        </w:rPr>
        <w:t xml:space="preserve">Antitumor </w:t>
      </w:r>
      <w:r w:rsidRPr="009F6D95">
        <w:rPr>
          <w:rFonts w:ascii="Book Antiqua" w:eastAsia="Book Antiqua" w:hAnsi="Book Antiqua" w:cs="Book Antiqua"/>
          <w:color w:val="000000" w:themeColor="text1"/>
        </w:rPr>
        <w:t xml:space="preserve">response; </w:t>
      </w:r>
      <w:r w:rsidR="002A1C90" w:rsidRPr="009F6D95">
        <w:rPr>
          <w:rFonts w:ascii="Book Antiqua" w:eastAsia="Book Antiqua" w:hAnsi="Book Antiqua" w:cs="Book Antiqua"/>
          <w:color w:val="000000" w:themeColor="text1"/>
        </w:rPr>
        <w:t xml:space="preserve">Tumor </w:t>
      </w:r>
      <w:r w:rsidRPr="009F6D95">
        <w:rPr>
          <w:rFonts w:ascii="Book Antiqua" w:eastAsia="Book Antiqua" w:hAnsi="Book Antiqua" w:cs="Book Antiqua"/>
          <w:color w:val="000000" w:themeColor="text1"/>
        </w:rPr>
        <w:t>lysis</w:t>
      </w:r>
      <w:r w:rsidR="002A1C90" w:rsidRPr="009F6D95">
        <w:rPr>
          <w:rFonts w:ascii="Book Antiqua" w:eastAsia="Book Antiqua" w:hAnsi="Book Antiqua" w:cs="Book Antiqua"/>
          <w:color w:val="000000" w:themeColor="text1"/>
        </w:rPr>
        <w:t xml:space="preserve">; </w:t>
      </w:r>
      <w:r w:rsidR="000F234F" w:rsidRPr="009F6D95">
        <w:rPr>
          <w:rFonts w:ascii="Book Antiqua" w:eastAsia="Book Antiqua" w:hAnsi="Book Antiqua" w:cs="Book Antiqua"/>
          <w:color w:val="000000" w:themeColor="text1"/>
        </w:rPr>
        <w:t>Tumor cells; Mechanism; Therapy</w:t>
      </w:r>
    </w:p>
    <w:p w14:paraId="743A9B8C"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76E3D41" w14:textId="363EC0D9"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Santos Apolonio J, Lima de Souza Gonçalves V, Cordeiro Santos ML, Silva Luz M, Silva Souza JV, Rocha Pinheiro SL, de Souza WR, Sande Loureiro M, de Melo FF. Oncolytic virus therapy in cancer: </w:t>
      </w:r>
      <w:r w:rsidR="00C66DFC" w:rsidRPr="009F6D95">
        <w:rPr>
          <w:rFonts w:ascii="Book Antiqua" w:eastAsia="Book Antiqua" w:hAnsi="Book Antiqua" w:cs="Book Antiqua"/>
          <w:color w:val="000000" w:themeColor="text1"/>
        </w:rPr>
        <w:t>A</w:t>
      </w:r>
      <w:r w:rsidRPr="009F6D95">
        <w:rPr>
          <w:rFonts w:ascii="Book Antiqua" w:eastAsia="Book Antiqua" w:hAnsi="Book Antiqua" w:cs="Book Antiqua"/>
          <w:color w:val="000000" w:themeColor="text1"/>
        </w:rPr>
        <w:t xml:space="preserve"> current review. </w:t>
      </w:r>
      <w:r w:rsidRPr="009F6D95">
        <w:rPr>
          <w:rFonts w:ascii="Book Antiqua" w:eastAsia="Book Antiqua" w:hAnsi="Book Antiqua" w:cs="Book Antiqua"/>
          <w:i/>
          <w:iCs/>
          <w:color w:val="000000" w:themeColor="text1"/>
        </w:rPr>
        <w:t>World J Virol</w:t>
      </w:r>
      <w:r w:rsidRPr="009F6D95">
        <w:rPr>
          <w:rFonts w:ascii="Book Antiqua" w:eastAsia="Book Antiqua" w:hAnsi="Book Antiqua" w:cs="Book Antiqua"/>
          <w:color w:val="000000" w:themeColor="text1"/>
        </w:rPr>
        <w:t xml:space="preserve"> 2021; In press</w:t>
      </w:r>
    </w:p>
    <w:p w14:paraId="2B308F9A"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101C823" w14:textId="556BF050"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Core Tip: </w:t>
      </w:r>
      <w:r w:rsidRPr="009F6D95">
        <w:rPr>
          <w:rFonts w:ascii="Book Antiqua" w:eastAsia="Book Antiqua" w:hAnsi="Book Antiqua" w:cs="Book Antiqua"/>
          <w:color w:val="000000" w:themeColor="text1"/>
        </w:rPr>
        <w:t>Oncolytic viruses are organisms able to infect and lys</w:t>
      </w:r>
      <w:r w:rsidR="00DE583B">
        <w:rPr>
          <w:rFonts w:ascii="Book Antiqua" w:eastAsia="Book Antiqua" w:hAnsi="Book Antiqua" w:cs="Book Antiqua"/>
          <w:color w:val="000000" w:themeColor="text1"/>
        </w:rPr>
        <w:t>e</w:t>
      </w:r>
      <w:r w:rsidRPr="009F6D95">
        <w:rPr>
          <w:rFonts w:ascii="Book Antiqua" w:eastAsia="Book Antiqua" w:hAnsi="Book Antiqua" w:cs="Book Antiqua"/>
          <w:color w:val="000000" w:themeColor="text1"/>
        </w:rPr>
        <w:t xml:space="preserve"> the tumor cells beyond stimulating the immune system to combat the disease. The clinical use of </w:t>
      </w:r>
      <w:r w:rsidR="00A14075">
        <w:rPr>
          <w:rFonts w:ascii="Book Antiqua" w:eastAsia="Book Antiqua" w:hAnsi="Book Antiqua" w:cs="Book Antiqua"/>
          <w:color w:val="000000" w:themeColor="text1"/>
        </w:rPr>
        <w:t>oncolytic virus</w:t>
      </w:r>
      <w:r w:rsidR="00DE583B">
        <w:rPr>
          <w:rFonts w:ascii="Book Antiqua" w:eastAsia="Book Antiqua" w:hAnsi="Book Antiqua" w:cs="Book Antiqua"/>
          <w:color w:val="000000" w:themeColor="text1"/>
        </w:rPr>
        <w:t>e</w:t>
      </w:r>
      <w:r w:rsidRPr="009F6D95">
        <w:rPr>
          <w:rFonts w:ascii="Book Antiqua" w:eastAsia="Book Antiqua" w:hAnsi="Book Antiqua" w:cs="Book Antiqua"/>
          <w:color w:val="000000" w:themeColor="text1"/>
        </w:rPr>
        <w:t xml:space="preserve">s has shown to have positive results in the treatment of some types of cancers, contributing to reducing the tumor. Furthermore, the combined use of these viruses and </w:t>
      </w:r>
      <w:r w:rsidRPr="009F6D95">
        <w:rPr>
          <w:rFonts w:ascii="Book Antiqua" w:eastAsia="Book Antiqua" w:hAnsi="Book Antiqua" w:cs="Book Antiqua"/>
          <w:color w:val="000000" w:themeColor="text1"/>
        </w:rPr>
        <w:lastRenderedPageBreak/>
        <w:t>other antitumor therapies have contributed to better prognosis in the patient</w:t>
      </w:r>
      <w:r w:rsidR="00DE583B">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s clinical condition.</w:t>
      </w:r>
    </w:p>
    <w:p w14:paraId="3C679B3D"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DBB59A9" w14:textId="20791622" w:rsidR="00A77B3E" w:rsidRPr="009F6D95" w:rsidRDefault="00C66DFC"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aps/>
          <w:color w:val="000000" w:themeColor="text1"/>
          <w:u w:val="single"/>
        </w:rPr>
        <w:br w:type="page"/>
      </w:r>
      <w:r w:rsidR="00206511" w:rsidRPr="009F6D95">
        <w:rPr>
          <w:rFonts w:ascii="Book Antiqua" w:eastAsia="Book Antiqua" w:hAnsi="Book Antiqua" w:cs="Book Antiqua"/>
          <w:b/>
          <w:caps/>
          <w:color w:val="000000" w:themeColor="text1"/>
          <w:u w:val="single"/>
        </w:rPr>
        <w:lastRenderedPageBreak/>
        <w:t>INTRODUCTION</w:t>
      </w:r>
    </w:p>
    <w:p w14:paraId="4698602D" w14:textId="705B2DF9" w:rsidR="009E125D"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The first theories about the possible use of viruses to combat tumor cells date from the early 20</w:t>
      </w:r>
      <w:r w:rsidRPr="009F6D95">
        <w:rPr>
          <w:rFonts w:ascii="Book Antiqua" w:eastAsia="Book Antiqua" w:hAnsi="Book Antiqua" w:cs="Book Antiqua"/>
          <w:color w:val="000000" w:themeColor="text1"/>
          <w:vertAlign w:val="superscript"/>
        </w:rPr>
        <w:t>th</w:t>
      </w:r>
      <w:r w:rsidR="009E125D"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century with the description in 1904 of a woman with acute leukemia who presented remission of the clinical picture and a patient with</w:t>
      </w:r>
      <w:r w:rsidR="00677FDF">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cervical cancer in 1912 that demonstrated extensive tumor necrosis, both after a viral infection</w:t>
      </w:r>
      <w:r w:rsidRPr="009F6D95">
        <w:rPr>
          <w:rFonts w:ascii="Book Antiqua" w:eastAsia="Book Antiqua" w:hAnsi="Book Antiqua" w:cs="Book Antiqua"/>
          <w:color w:val="000000" w:themeColor="text1"/>
          <w:vertAlign w:val="superscript"/>
        </w:rPr>
        <w:t>[</w:t>
      </w:r>
      <w:r w:rsidR="00EA6163" w:rsidRPr="009F6D95">
        <w:rPr>
          <w:rFonts w:ascii="Book Antiqua" w:eastAsia="Book Antiqua" w:hAnsi="Book Antiqua" w:cs="Book Antiqua"/>
          <w:color w:val="000000" w:themeColor="text1"/>
          <w:vertAlign w:val="superscript"/>
        </w:rPr>
        <w:t>1</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Thereafter, between 1950 and 1980, influenced by the possibility of developing a therapy for cancer, many studies were performed with different types of wild viruses aiming at an oncolytic action</w:t>
      </w:r>
      <w:r w:rsidR="00CB4C10">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however, the goal was not achieved due to the non-existence of necessary tools to control the viral pathogenesis and direct the virus to specific targets</w:t>
      </w:r>
      <w:r w:rsidRPr="009F6D95">
        <w:rPr>
          <w:rFonts w:ascii="Book Antiqua" w:eastAsia="Book Antiqua" w:hAnsi="Book Antiqua" w:cs="Book Antiqua"/>
          <w:color w:val="000000" w:themeColor="text1"/>
          <w:vertAlign w:val="superscript"/>
        </w:rPr>
        <w:t>[</w:t>
      </w:r>
      <w:r w:rsidR="00EA6163" w:rsidRPr="009F6D95">
        <w:rPr>
          <w:rFonts w:ascii="Book Antiqua" w:eastAsia="Book Antiqua" w:hAnsi="Book Antiqua" w:cs="Book Antiqua"/>
          <w:color w:val="000000" w:themeColor="text1"/>
          <w:vertAlign w:val="superscript"/>
        </w:rPr>
        <w:t>2</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xml:space="preserve">. </w:t>
      </w:r>
      <w:r w:rsidR="00BD3227" w:rsidRPr="009F6D95">
        <w:rPr>
          <w:rFonts w:ascii="Book Antiqua" w:eastAsia="Book Antiqua" w:hAnsi="Book Antiqua" w:cs="Book Antiqua"/>
          <w:color w:val="000000" w:themeColor="text1"/>
        </w:rPr>
        <w:t>Viruses can be used to infect cancer cells</w:t>
      </w:r>
      <w:r w:rsidR="00CB4C10">
        <w:rPr>
          <w:rFonts w:ascii="Book Antiqua" w:eastAsia="Book Antiqua" w:hAnsi="Book Antiqua" w:cs="Book Antiqua"/>
          <w:color w:val="000000" w:themeColor="text1"/>
        </w:rPr>
        <w:t>,</w:t>
      </w:r>
      <w:r w:rsidR="00BD3227" w:rsidRPr="009F6D95">
        <w:rPr>
          <w:rFonts w:ascii="Book Antiqua" w:eastAsia="Book Antiqua" w:hAnsi="Book Antiqua" w:cs="Book Antiqua"/>
          <w:color w:val="000000" w:themeColor="text1"/>
        </w:rPr>
        <w:t xml:space="preserve"> speci</w:t>
      </w:r>
      <w:r w:rsidR="00CB4C10">
        <w:rPr>
          <w:rFonts w:ascii="Book Antiqua" w:eastAsia="Book Antiqua" w:hAnsi="Book Antiqua" w:cs="Book Antiqua"/>
          <w:color w:val="000000" w:themeColor="text1"/>
        </w:rPr>
        <w:t>fic</w:t>
      </w:r>
      <w:r w:rsidR="00BD3227" w:rsidRPr="009F6D95">
        <w:rPr>
          <w:rFonts w:ascii="Book Antiqua" w:eastAsia="Book Antiqua" w:hAnsi="Book Antiqua" w:cs="Book Antiqua"/>
          <w:color w:val="000000" w:themeColor="text1"/>
        </w:rPr>
        <w:t xml:space="preserve">ally over normal cells, to present tumor-associated antigens, to activate </w:t>
      </w:r>
      <w:r w:rsidR="009B59A7">
        <w:rPr>
          <w:rFonts w:ascii="Book Antiqua" w:eastAsia="Book Antiqua" w:hAnsi="Book Antiqua" w:cs="Book Antiqua"/>
          <w:color w:val="000000" w:themeColor="text1"/>
        </w:rPr>
        <w:t>“</w:t>
      </w:r>
      <w:r w:rsidR="00BD3227" w:rsidRPr="009F6D95">
        <w:rPr>
          <w:rFonts w:ascii="Book Antiqua" w:eastAsia="Book Antiqua" w:hAnsi="Book Antiqua" w:cs="Book Antiqua"/>
          <w:color w:val="000000" w:themeColor="text1"/>
        </w:rPr>
        <w:t>danger signals</w:t>
      </w:r>
      <w:r w:rsidR="009B59A7">
        <w:rPr>
          <w:rFonts w:ascii="Book Antiqua" w:eastAsia="Book Antiqua" w:hAnsi="Book Antiqua" w:cs="Book Antiqua"/>
          <w:color w:val="000000" w:themeColor="text1"/>
        </w:rPr>
        <w:t>”</w:t>
      </w:r>
      <w:r w:rsidR="00BD3227" w:rsidRPr="009F6D95">
        <w:rPr>
          <w:rFonts w:ascii="Book Antiqua" w:eastAsia="Book Antiqua" w:hAnsi="Book Antiqua" w:cs="Book Antiqua"/>
          <w:color w:val="000000" w:themeColor="text1"/>
        </w:rPr>
        <w:t xml:space="preserve"> that generate a less immune-tolerant tumor microenvironment, and to serve transduction vehicles for expression of inflammatory and immunomodulatory cytokines</w:t>
      </w:r>
      <w:r w:rsidR="00BD3227" w:rsidRPr="009F6D95">
        <w:rPr>
          <w:rFonts w:ascii="Book Antiqua" w:eastAsia="Book Antiqua" w:hAnsi="Book Antiqua" w:cs="Book Antiqua"/>
          <w:color w:val="000000" w:themeColor="text1"/>
          <w:vertAlign w:val="superscript"/>
        </w:rPr>
        <w:t>[</w:t>
      </w:r>
      <w:r w:rsidR="00EA6163" w:rsidRPr="009F6D95">
        <w:rPr>
          <w:rFonts w:ascii="Book Antiqua" w:eastAsia="Book Antiqua" w:hAnsi="Book Antiqua" w:cs="Book Antiqua"/>
          <w:color w:val="000000" w:themeColor="text1"/>
          <w:vertAlign w:val="superscript"/>
        </w:rPr>
        <w:t>3</w:t>
      </w:r>
      <w:r w:rsidR="00BD3227" w:rsidRPr="009F6D95">
        <w:rPr>
          <w:rFonts w:ascii="Book Antiqua" w:eastAsia="Book Antiqua" w:hAnsi="Book Antiqua" w:cs="Book Antiqua"/>
          <w:color w:val="000000" w:themeColor="text1"/>
          <w:vertAlign w:val="superscript"/>
        </w:rPr>
        <w:t>]</w:t>
      </w:r>
      <w:r w:rsidR="00BD3227"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Currently, in order to overcome these obstacles, the updates in the field of genetics seek to increase the specificity and efficacy of some viruses in infecting the abnormal cells through mechanisms such as gene deletion and the combined use of viruses and immune checkpoint inhibitors (ICIs)</w:t>
      </w:r>
      <w:r w:rsidRPr="009F6D95">
        <w:rPr>
          <w:rFonts w:ascii="Book Antiqua" w:eastAsia="Book Antiqua" w:hAnsi="Book Antiqua" w:cs="Book Antiqua"/>
          <w:color w:val="000000" w:themeColor="text1"/>
          <w:vertAlign w:val="superscript"/>
        </w:rPr>
        <w:t>[</w:t>
      </w:r>
      <w:r w:rsidR="00EA6163" w:rsidRPr="009F6D95">
        <w:rPr>
          <w:rFonts w:ascii="Book Antiqua" w:eastAsia="Book Antiqua" w:hAnsi="Book Antiqua" w:cs="Book Antiqua"/>
          <w:color w:val="000000" w:themeColor="text1"/>
          <w:vertAlign w:val="superscript"/>
        </w:rPr>
        <w:t>4</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xml:space="preserve">. </w:t>
      </w:r>
    </w:p>
    <w:p w14:paraId="265A3B61" w14:textId="33D0B2AC" w:rsidR="009E125D"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oncolytic viruses (OVs) are organisms able to identify, infect, and lyse different cells in the tumor environment, aiming to stabilize and decrease the tumor progression. They can present a natural tropism to the cancer cells or be oriented genetically to identify specific targets</w:t>
      </w:r>
      <w:r w:rsidRPr="009F6D95">
        <w:rPr>
          <w:rFonts w:ascii="Book Antiqua" w:eastAsia="Book Antiqua" w:hAnsi="Book Antiqua" w:cs="Book Antiqua"/>
          <w:color w:val="000000" w:themeColor="text1"/>
          <w:vertAlign w:val="superscript"/>
        </w:rPr>
        <w:t>[</w:t>
      </w:r>
      <w:r w:rsidR="00EA6163" w:rsidRPr="009F6D95">
        <w:rPr>
          <w:rFonts w:ascii="Book Antiqua" w:eastAsia="Book Antiqua" w:hAnsi="Book Antiqua" w:cs="Book Antiqua"/>
          <w:color w:val="000000" w:themeColor="text1"/>
          <w:vertAlign w:val="superscript"/>
        </w:rPr>
        <w:t>5</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xml:space="preserve">. </w:t>
      </w:r>
      <w:r w:rsidR="00BD3227" w:rsidRPr="009F6D95">
        <w:rPr>
          <w:rFonts w:ascii="Book Antiqua" w:eastAsia="Book Antiqua" w:hAnsi="Book Antiqua" w:cs="Book Antiqua"/>
          <w:color w:val="000000" w:themeColor="text1"/>
        </w:rPr>
        <w:t>Several OVs are being studied as a potential treatment for cancer in clinical trials</w:t>
      </w:r>
      <w:r w:rsidR="00BD3227" w:rsidRPr="009F6D95">
        <w:rPr>
          <w:rFonts w:ascii="Book Antiqua" w:eastAsia="Book Antiqua" w:hAnsi="Book Antiqua" w:cs="Book Antiqua"/>
          <w:color w:val="000000" w:themeColor="text1"/>
          <w:vertAlign w:val="superscript"/>
        </w:rPr>
        <w:t>[</w:t>
      </w:r>
      <w:r w:rsidR="00EA6163" w:rsidRPr="009F6D95">
        <w:rPr>
          <w:rFonts w:ascii="Book Antiqua" w:eastAsia="Book Antiqua" w:hAnsi="Book Antiqua" w:cs="Book Antiqua"/>
          <w:color w:val="000000" w:themeColor="text1"/>
          <w:vertAlign w:val="superscript"/>
        </w:rPr>
        <w:t>6</w:t>
      </w:r>
      <w:r w:rsidR="00BD3227" w:rsidRPr="009F6D95">
        <w:rPr>
          <w:rFonts w:ascii="Book Antiqua" w:eastAsia="Book Antiqua" w:hAnsi="Book Antiqua" w:cs="Book Antiqua"/>
          <w:color w:val="000000" w:themeColor="text1"/>
          <w:vertAlign w:val="superscript"/>
        </w:rPr>
        <w:t>]</w:t>
      </w:r>
      <w:r w:rsidR="00BD3227"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Moreover, the OVs are capable of contributing to the stimulation of the immune system against the tumor cells, influencing the development of an antitumor response</w:t>
      </w:r>
      <w:r w:rsidRPr="009F6D95">
        <w:rPr>
          <w:rFonts w:ascii="Book Antiqua" w:eastAsia="Book Antiqua" w:hAnsi="Book Antiqua" w:cs="Book Antiqua"/>
          <w:color w:val="000000" w:themeColor="text1"/>
          <w:vertAlign w:val="superscript"/>
        </w:rPr>
        <w:t>[7]</w:t>
      </w:r>
      <w:r w:rsidRPr="009F6D95">
        <w:rPr>
          <w:rFonts w:ascii="Book Antiqua" w:eastAsia="Book Antiqua" w:hAnsi="Book Antiqua" w:cs="Book Antiqua"/>
          <w:color w:val="000000" w:themeColor="text1"/>
        </w:rPr>
        <w:t>.</w:t>
      </w:r>
    </w:p>
    <w:p w14:paraId="280D6658" w14:textId="4E1A79A9" w:rsidR="009E125D"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It is known that there are several evasion mechanisms in the tumor environment that contribute to the downregulation of the immune system, </w:t>
      </w:r>
      <w:r w:rsidR="007264EF" w:rsidRPr="009F6D95">
        <w:rPr>
          <w:rFonts w:ascii="Book Antiqua" w:eastAsia="Book Antiqua" w:hAnsi="Book Antiqua" w:cs="Book Antiqua"/>
          <w:color w:val="000000" w:themeColor="text1"/>
        </w:rPr>
        <w:t xml:space="preserve">positively </w:t>
      </w:r>
      <w:r w:rsidRPr="009F6D95">
        <w:rPr>
          <w:rFonts w:ascii="Book Antiqua" w:eastAsia="Book Antiqua" w:hAnsi="Book Antiqua" w:cs="Book Antiqua"/>
          <w:color w:val="000000" w:themeColor="text1"/>
        </w:rPr>
        <w:t>influencing the stability and progression of the disease even in immunocompetent patients</w:t>
      </w:r>
      <w:r w:rsidRPr="009F6D95">
        <w:rPr>
          <w:rFonts w:ascii="Book Antiqua" w:eastAsia="Book Antiqua" w:hAnsi="Book Antiqua" w:cs="Book Antiqua"/>
          <w:color w:val="000000" w:themeColor="text1"/>
          <w:vertAlign w:val="superscript"/>
        </w:rPr>
        <w:t>[8]</w:t>
      </w:r>
      <w:r w:rsidRPr="009F6D95">
        <w:rPr>
          <w:rFonts w:ascii="Book Antiqua" w:eastAsia="Book Antiqua" w:hAnsi="Book Antiqua" w:cs="Book Antiqua"/>
          <w:color w:val="000000" w:themeColor="text1"/>
        </w:rPr>
        <w:t>. Antigen</w:t>
      </w:r>
      <w:r w:rsidR="007264EF">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presenting cells can be prevented from presenting tumor antigens to the T cells correctly, which contributes to the non-activation or discouragement of these cells</w:t>
      </w:r>
      <w:r w:rsidRPr="009F6D95">
        <w:rPr>
          <w:rFonts w:ascii="Book Antiqua" w:eastAsia="Book Antiqua" w:hAnsi="Book Antiqua" w:cs="Book Antiqua"/>
          <w:color w:val="000000" w:themeColor="text1"/>
          <w:vertAlign w:val="superscript"/>
        </w:rPr>
        <w:t>[9]</w:t>
      </w:r>
      <w:r w:rsidRPr="009F6D95">
        <w:rPr>
          <w:rFonts w:ascii="Book Antiqua" w:eastAsia="Book Antiqua" w:hAnsi="Book Antiqua" w:cs="Book Antiqua"/>
          <w:color w:val="000000" w:themeColor="text1"/>
        </w:rPr>
        <w:t xml:space="preserve">. Moreover, certain types of tumors can promote an abnormal stimulation of immune checkpoint receptors in T cells, like the cytotoxic T lymphocyte-associated antigen 4 and the </w:t>
      </w:r>
      <w:r w:rsidRPr="009F6D95">
        <w:rPr>
          <w:rFonts w:ascii="Book Antiqua" w:eastAsia="Book Antiqua" w:hAnsi="Book Antiqua" w:cs="Book Antiqua"/>
          <w:color w:val="000000" w:themeColor="text1"/>
        </w:rPr>
        <w:lastRenderedPageBreak/>
        <w:t>programmed cell death protein 1</w:t>
      </w:r>
      <w:r w:rsidR="00276E84">
        <w:rPr>
          <w:rFonts w:ascii="Book Antiqua" w:eastAsia="Book Antiqua" w:hAnsi="Book Antiqua" w:cs="Book Antiqua"/>
          <w:color w:val="000000" w:themeColor="text1"/>
        </w:rPr>
        <w:t>/programmed death ligand 1</w:t>
      </w:r>
      <w:r w:rsidRPr="009F6D95">
        <w:rPr>
          <w:rFonts w:ascii="Book Antiqua" w:eastAsia="Book Antiqua" w:hAnsi="Book Antiqua" w:cs="Book Antiqua"/>
          <w:color w:val="000000" w:themeColor="text1"/>
        </w:rPr>
        <w:t>(PD-L1), both related to the negative regulation of the inflammatory response and immune system homeostasis contributing to apoptosis and inhibition of proliferation of T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w:t>
      </w:r>
      <w:r w:rsidRPr="009F6D95">
        <w:rPr>
          <w:rFonts w:ascii="Book Antiqua" w:eastAsia="Book Antiqua" w:hAnsi="Book Antiqua" w:cs="Book Antiqua"/>
          <w:color w:val="000000" w:themeColor="text1"/>
        </w:rPr>
        <w:t xml:space="preserve">. In addition, the excess of tumor-associated macrophages, main lymphocytes </w:t>
      </w:r>
      <w:r w:rsidR="006B6E71">
        <w:rPr>
          <w:rFonts w:ascii="Book Antiqua" w:eastAsia="Book Antiqua" w:hAnsi="Book Antiqua" w:cs="Book Antiqua"/>
          <w:color w:val="000000" w:themeColor="text1"/>
        </w:rPr>
        <w:t>regarding the</w:t>
      </w:r>
      <w:r w:rsidRPr="009F6D95">
        <w:rPr>
          <w:rFonts w:ascii="Book Antiqua" w:eastAsia="Book Antiqua" w:hAnsi="Book Antiqua" w:cs="Book Antiqua"/>
          <w:color w:val="000000" w:themeColor="text1"/>
        </w:rPr>
        <w:t xml:space="preserve"> inflammatory response against the tumor, </w:t>
      </w:r>
      <w:r w:rsidR="00914FAA">
        <w:rPr>
          <w:rFonts w:ascii="Book Antiqua" w:eastAsia="Book Antiqua" w:hAnsi="Book Antiqua" w:cs="Book Antiqua"/>
          <w:color w:val="000000" w:themeColor="text1"/>
        </w:rPr>
        <w:t>are</w:t>
      </w:r>
      <w:r w:rsidRPr="009F6D95">
        <w:rPr>
          <w:rFonts w:ascii="Book Antiqua" w:eastAsia="Book Antiqua" w:hAnsi="Book Antiqua" w:cs="Book Antiqua"/>
          <w:color w:val="000000" w:themeColor="text1"/>
        </w:rPr>
        <w:t xml:space="preserve"> also an important mechanism of immune evasion since they have some similar functions and features to type M2 macrophages, which are responsible for tissue repair and immune response regulation. Thus, the abnormal rise of </w:t>
      </w:r>
      <w:r w:rsidR="00276E84" w:rsidRPr="009F6D95">
        <w:rPr>
          <w:rFonts w:ascii="Book Antiqua" w:eastAsia="Book Antiqua" w:hAnsi="Book Antiqua" w:cs="Book Antiqua"/>
          <w:color w:val="000000" w:themeColor="text1"/>
        </w:rPr>
        <w:t xml:space="preserve">tumor-associated macrophages </w:t>
      </w:r>
      <w:r w:rsidRPr="009F6D95">
        <w:rPr>
          <w:rFonts w:ascii="Book Antiqua" w:eastAsia="Book Antiqua" w:hAnsi="Book Antiqua" w:cs="Book Antiqua"/>
          <w:color w:val="000000" w:themeColor="text1"/>
        </w:rPr>
        <w:t>has been related to the downregulation of inflammation and increase of tumor growth rates</w:t>
      </w:r>
      <w:r w:rsidRPr="009F6D95">
        <w:rPr>
          <w:rFonts w:ascii="Book Antiqua" w:eastAsia="Book Antiqua" w:hAnsi="Book Antiqua" w:cs="Book Antiqua"/>
          <w:color w:val="000000" w:themeColor="text1"/>
          <w:vertAlign w:val="superscript"/>
        </w:rPr>
        <w:t>[11]</w:t>
      </w:r>
      <w:r w:rsidRPr="009F6D95">
        <w:rPr>
          <w:rFonts w:ascii="Book Antiqua" w:eastAsia="Book Antiqua" w:hAnsi="Book Antiqua" w:cs="Book Antiqua"/>
          <w:color w:val="000000" w:themeColor="text1"/>
        </w:rPr>
        <w:t>.</w:t>
      </w:r>
    </w:p>
    <w:p w14:paraId="0B034816" w14:textId="46B7CC5F"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Therefore, the clinical use of OVs emerges as an alternative to modifying the tumor environment from a state of immune desert caused by the evasion mechanisms that contribute to</w:t>
      </w:r>
      <w:r w:rsidR="00914FAA">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tumor progression, to an inflamed state, where the immune system is able to kill the abnormal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w:t>
      </w:r>
      <w:r w:rsidRPr="009F6D95">
        <w:rPr>
          <w:rFonts w:ascii="Book Antiqua" w:eastAsia="Book Antiqua" w:hAnsi="Book Antiqua" w:cs="Book Antiqua"/>
          <w:color w:val="000000" w:themeColor="text1"/>
        </w:rPr>
        <w:t>. In addition, the viruses present different mechanisms that would lead the infected cells to a cell lysis process, contributing to tumor cell death and increasing the efficacy of the immunotherapy</w:t>
      </w:r>
      <w:r w:rsidR="009E125D" w:rsidRPr="009F6D95">
        <w:rPr>
          <w:rFonts w:ascii="Book Antiqua" w:eastAsia="Book Antiqua" w:hAnsi="Book Antiqua" w:cs="Book Antiqua"/>
          <w:color w:val="000000" w:themeColor="text1"/>
          <w:vertAlign w:val="superscript"/>
        </w:rPr>
        <w:t>[</w:t>
      </w:r>
      <w:r w:rsidR="008D0B80" w:rsidRPr="009F6D95">
        <w:rPr>
          <w:rFonts w:ascii="Book Antiqua" w:eastAsia="Book Antiqua" w:hAnsi="Book Antiqua" w:cs="Book Antiqua"/>
          <w:color w:val="000000" w:themeColor="text1"/>
          <w:vertAlign w:val="superscript"/>
        </w:rPr>
        <w:t>4</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This review will encompass the viral mechanisms responsible for the oncolytic action of OVs, the clinical use of these viruses in certain tumors</w:t>
      </w:r>
      <w:r w:rsidR="00914FAA">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the future perspectives about their use.</w:t>
      </w:r>
    </w:p>
    <w:p w14:paraId="17F120A7"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87E6409"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aps/>
          <w:color w:val="000000" w:themeColor="text1"/>
          <w:u w:val="single"/>
        </w:rPr>
        <w:t>MECHANISM</w:t>
      </w:r>
    </w:p>
    <w:p w14:paraId="43D07E0B" w14:textId="529E2B1A"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General </w:t>
      </w:r>
      <w:r w:rsidR="009E125D" w:rsidRPr="009F6D95">
        <w:rPr>
          <w:rFonts w:ascii="Book Antiqua" w:eastAsia="Book Antiqua" w:hAnsi="Book Antiqua" w:cs="Book Antiqua"/>
          <w:b/>
          <w:bCs/>
          <w:i/>
          <w:iCs/>
          <w:color w:val="000000" w:themeColor="text1"/>
        </w:rPr>
        <w:t>mechanism</w:t>
      </w:r>
    </w:p>
    <w:p w14:paraId="39BEA2E1" w14:textId="7E06B3A3" w:rsidR="009E125D" w:rsidRPr="009F6D95" w:rsidRDefault="009E125D"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OVs</w:t>
      </w:r>
      <w:r w:rsidR="00206511" w:rsidRPr="009F6D95">
        <w:rPr>
          <w:rFonts w:ascii="Book Antiqua" w:eastAsia="Book Antiqua" w:hAnsi="Book Antiqua" w:cs="Book Antiqua"/>
          <w:color w:val="000000" w:themeColor="text1"/>
        </w:rPr>
        <w:t xml:space="preserve"> are able to infect abnormal cells through specific targets, such as nuclear transcription factors and among them h</w:t>
      </w:r>
      <w:r w:rsidR="002D174D">
        <w:rPr>
          <w:rFonts w:ascii="Book Antiqua" w:eastAsia="Book Antiqua" w:hAnsi="Book Antiqua" w:cs="Book Antiqua"/>
          <w:color w:val="000000" w:themeColor="text1"/>
        </w:rPr>
        <w:t>uman telomerase reverse transcriptase</w:t>
      </w:r>
      <w:r w:rsidR="00206511" w:rsidRPr="009F6D95">
        <w:rPr>
          <w:rFonts w:ascii="Book Antiqua" w:eastAsia="Book Antiqua" w:hAnsi="Book Antiqua" w:cs="Book Antiqua"/>
          <w:color w:val="000000" w:themeColor="text1"/>
        </w:rPr>
        <w:t xml:space="preserve">, </w:t>
      </w:r>
      <w:r w:rsidR="002D174D">
        <w:rPr>
          <w:rFonts w:ascii="Book Antiqua" w:eastAsia="Book Antiqua" w:hAnsi="Book Antiqua" w:cs="Book Antiqua"/>
          <w:color w:val="000000" w:themeColor="text1"/>
        </w:rPr>
        <w:t>prostate specific antigen</w:t>
      </w:r>
      <w:r w:rsidR="00206511" w:rsidRPr="009F6D95">
        <w:rPr>
          <w:rFonts w:ascii="Book Antiqua" w:eastAsia="Book Antiqua" w:hAnsi="Book Antiqua" w:cs="Book Antiqua"/>
          <w:color w:val="000000" w:themeColor="text1"/>
        </w:rPr>
        <w:t xml:space="preserve">, </w:t>
      </w:r>
      <w:r w:rsidR="002D174D">
        <w:rPr>
          <w:rFonts w:ascii="Book Antiqua" w:eastAsia="Book Antiqua" w:hAnsi="Book Antiqua" w:cs="Book Antiqua"/>
          <w:color w:val="000000" w:themeColor="text1"/>
        </w:rPr>
        <w:t>cyclooxygenase</w:t>
      </w:r>
      <w:r w:rsidR="00206511" w:rsidRPr="009F6D95">
        <w:rPr>
          <w:rFonts w:ascii="Book Antiqua" w:eastAsia="Book Antiqua" w:hAnsi="Book Antiqua" w:cs="Book Antiqua"/>
          <w:color w:val="000000" w:themeColor="text1"/>
        </w:rPr>
        <w:t xml:space="preserve">-2, osteocalcin, and surface markers as </w:t>
      </w:r>
      <w:r w:rsidR="003B161F">
        <w:rPr>
          <w:rFonts w:ascii="Book Antiqua" w:eastAsia="Book Antiqua" w:hAnsi="Book Antiqua" w:cs="Book Antiqua"/>
          <w:color w:val="000000" w:themeColor="text1"/>
        </w:rPr>
        <w:t>p</w:t>
      </w:r>
      <w:r w:rsidR="00206511" w:rsidRPr="009F6D95">
        <w:rPr>
          <w:rFonts w:ascii="Book Antiqua" w:eastAsia="Book Antiqua" w:hAnsi="Book Antiqua" w:cs="Book Antiqua"/>
          <w:color w:val="000000" w:themeColor="text1"/>
        </w:rPr>
        <w:t>rostate-</w:t>
      </w:r>
      <w:r w:rsidR="003B161F">
        <w:rPr>
          <w:rFonts w:ascii="Book Antiqua" w:eastAsia="Book Antiqua" w:hAnsi="Book Antiqua" w:cs="Book Antiqua"/>
          <w:color w:val="000000" w:themeColor="text1"/>
        </w:rPr>
        <w:t>s</w:t>
      </w:r>
      <w:r w:rsidR="00206511" w:rsidRPr="009F6D95">
        <w:rPr>
          <w:rFonts w:ascii="Book Antiqua" w:eastAsia="Book Antiqua" w:hAnsi="Book Antiqua" w:cs="Book Antiqua"/>
          <w:color w:val="000000" w:themeColor="text1"/>
        </w:rPr>
        <w:t xml:space="preserve">pecific </w:t>
      </w:r>
      <w:r w:rsidR="003B161F">
        <w:rPr>
          <w:rFonts w:ascii="Book Antiqua" w:eastAsia="Book Antiqua" w:hAnsi="Book Antiqua" w:cs="Book Antiqua"/>
          <w:color w:val="000000" w:themeColor="text1"/>
        </w:rPr>
        <w:t>m</w:t>
      </w:r>
      <w:r w:rsidR="00206511" w:rsidRPr="009F6D95">
        <w:rPr>
          <w:rFonts w:ascii="Book Antiqua" w:eastAsia="Book Antiqua" w:hAnsi="Book Antiqua" w:cs="Book Antiqua"/>
          <w:color w:val="000000" w:themeColor="text1"/>
        </w:rPr>
        <w:t xml:space="preserve">embrane </w:t>
      </w:r>
      <w:r w:rsidR="003B161F">
        <w:rPr>
          <w:rFonts w:ascii="Book Antiqua" w:eastAsia="Book Antiqua" w:hAnsi="Book Antiqua" w:cs="Book Antiqua"/>
          <w:color w:val="000000" w:themeColor="text1"/>
        </w:rPr>
        <w:t>a</w:t>
      </w:r>
      <w:r w:rsidR="00206511" w:rsidRPr="009F6D95">
        <w:rPr>
          <w:rFonts w:ascii="Book Antiqua" w:eastAsia="Book Antiqua" w:hAnsi="Book Antiqua" w:cs="Book Antiqua"/>
          <w:color w:val="000000" w:themeColor="text1"/>
        </w:rPr>
        <w:t xml:space="preserve">ntigen, </w:t>
      </w:r>
      <w:r w:rsidR="003B161F">
        <w:rPr>
          <w:rFonts w:ascii="Book Antiqua" w:eastAsia="Book Antiqua" w:hAnsi="Book Antiqua" w:cs="Book Antiqua"/>
          <w:color w:val="000000" w:themeColor="text1"/>
        </w:rPr>
        <w:t>f</w:t>
      </w:r>
      <w:r w:rsidR="00206511" w:rsidRPr="009F6D95">
        <w:rPr>
          <w:rFonts w:ascii="Book Antiqua" w:eastAsia="Book Antiqua" w:hAnsi="Book Antiqua" w:cs="Book Antiqua"/>
          <w:color w:val="000000" w:themeColor="text1"/>
        </w:rPr>
        <w:t xml:space="preserve">olate receptor, CD20, </w:t>
      </w:r>
      <w:r w:rsidRPr="009F6D95">
        <w:rPr>
          <w:rFonts w:ascii="Book Antiqua" w:eastAsia="Book Antiqua" w:hAnsi="Book Antiqua" w:cs="Book Antiqua"/>
          <w:color w:val="000000" w:themeColor="text1"/>
        </w:rPr>
        <w:t xml:space="preserve">endothelial growth factor </w:t>
      </w:r>
      <w:r w:rsidR="00206511" w:rsidRPr="009F6D95">
        <w:rPr>
          <w:rFonts w:ascii="Book Antiqua" w:eastAsia="Book Antiqua" w:hAnsi="Book Antiqua" w:cs="Book Antiqua"/>
          <w:color w:val="000000" w:themeColor="text1"/>
        </w:rPr>
        <w:t>receptor,</w:t>
      </w:r>
      <w:r w:rsidR="003B161F">
        <w:rPr>
          <w:rFonts w:ascii="Book Antiqua" w:eastAsia="Book Antiqua" w:hAnsi="Book Antiqua" w:cs="Book Antiqua"/>
          <w:color w:val="000000" w:themeColor="text1"/>
        </w:rPr>
        <w:t xml:space="preserve"> and</w:t>
      </w:r>
      <w:r w:rsidR="00206511" w:rsidRPr="009F6D95">
        <w:rPr>
          <w:rFonts w:ascii="Book Antiqua" w:eastAsia="Book Antiqua" w:hAnsi="Book Antiqua" w:cs="Book Antiqua"/>
          <w:color w:val="000000" w:themeColor="text1"/>
        </w:rPr>
        <w:t xml:space="preserve"> Her2</w:t>
      </w:r>
      <w:r w:rsidR="00A8158F">
        <w:rPr>
          <w:rFonts w:ascii="Book Antiqua" w:eastAsia="Book Antiqua" w:hAnsi="Book Antiqua" w:cs="Book Antiqua"/>
          <w:color w:val="000000" w:themeColor="text1"/>
        </w:rPr>
        <w:t>/</w:t>
      </w:r>
      <w:r w:rsidR="00206511" w:rsidRPr="009F6D95">
        <w:rPr>
          <w:rFonts w:ascii="Book Antiqua" w:eastAsia="Book Antiqua" w:hAnsi="Book Antiqua" w:cs="Book Antiqua"/>
          <w:color w:val="000000" w:themeColor="text1"/>
        </w:rPr>
        <w:t>neu, which are substances produced by the tumor cells</w:t>
      </w:r>
      <w:r w:rsidRPr="009F6D95">
        <w:rPr>
          <w:rFonts w:ascii="Book Antiqua" w:eastAsia="Book Antiqua" w:hAnsi="Book Antiqua" w:cs="Book Antiqua"/>
          <w:color w:val="000000" w:themeColor="text1"/>
          <w:vertAlign w:val="superscript"/>
        </w:rPr>
        <w:t>[</w:t>
      </w:r>
      <w:r w:rsidR="00F52259" w:rsidRPr="009F6D95">
        <w:rPr>
          <w:rFonts w:ascii="Book Antiqua" w:eastAsia="Book Antiqua" w:hAnsi="Book Antiqua" w:cs="Book Antiqua"/>
          <w:color w:val="000000" w:themeColor="text1"/>
          <w:vertAlign w:val="superscript"/>
        </w:rPr>
        <w:t>5</w:t>
      </w:r>
      <w:r w:rsidR="00206511" w:rsidRPr="009F6D95">
        <w:rPr>
          <w:rFonts w:ascii="Book Antiqua" w:eastAsia="Book Antiqua" w:hAnsi="Book Antiqua" w:cs="Book Antiqua"/>
          <w:color w:val="000000" w:themeColor="text1"/>
          <w:vertAlign w:val="superscript"/>
        </w:rPr>
        <w:t>]</w:t>
      </w:r>
      <w:r w:rsidR="00206511" w:rsidRPr="009F6D95">
        <w:rPr>
          <w:rFonts w:ascii="Book Antiqua" w:eastAsia="Book Antiqua" w:hAnsi="Book Antiqua" w:cs="Book Antiqua"/>
          <w:color w:val="000000" w:themeColor="text1"/>
        </w:rPr>
        <w:t xml:space="preserve">. Furthermore, the deletion of pathogenic viral genes in the laboratory in order to increase the selectivity to the tumor cells and decrease the aggressiveness of the </w:t>
      </w:r>
      <w:r w:rsidRPr="009F6D95">
        <w:rPr>
          <w:rFonts w:ascii="Book Antiqua" w:eastAsia="Book Antiqua" w:hAnsi="Book Antiqua" w:cs="Book Antiqua"/>
          <w:color w:val="000000" w:themeColor="text1"/>
        </w:rPr>
        <w:t>OVs</w:t>
      </w:r>
      <w:r w:rsidR="00206511" w:rsidRPr="009F6D95">
        <w:rPr>
          <w:rFonts w:ascii="Book Antiqua" w:eastAsia="Book Antiqua" w:hAnsi="Book Antiqua" w:cs="Book Antiqua"/>
          <w:color w:val="000000" w:themeColor="text1"/>
        </w:rPr>
        <w:t xml:space="preserve"> to normal tissues is also possible</w:t>
      </w:r>
      <w:r w:rsidRPr="009F6D95">
        <w:rPr>
          <w:rFonts w:ascii="Book Antiqua" w:eastAsia="Book Antiqua" w:hAnsi="Book Antiqua" w:cs="Book Antiqua"/>
          <w:color w:val="000000" w:themeColor="text1"/>
          <w:vertAlign w:val="superscript"/>
        </w:rPr>
        <w:t>[</w:t>
      </w:r>
      <w:r w:rsidR="00206511" w:rsidRPr="009F6D95">
        <w:rPr>
          <w:rFonts w:ascii="Book Antiqua" w:eastAsia="Book Antiqua" w:hAnsi="Book Antiqua" w:cs="Book Antiqua"/>
          <w:color w:val="000000" w:themeColor="text1"/>
          <w:vertAlign w:val="superscript"/>
        </w:rPr>
        <w:t>13]</w:t>
      </w:r>
      <w:r w:rsidR="00206511" w:rsidRPr="009F6D95">
        <w:rPr>
          <w:rFonts w:ascii="Book Antiqua" w:eastAsia="Book Antiqua" w:hAnsi="Book Antiqua" w:cs="Book Antiqua"/>
          <w:color w:val="000000" w:themeColor="text1"/>
        </w:rPr>
        <w:t>.</w:t>
      </w:r>
    </w:p>
    <w:p w14:paraId="5F49812C" w14:textId="12005180" w:rsidR="009E125D"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 administration route of OVs is intrinsically related to the type of tumor to be treated, given that the virus pathway </w:t>
      </w:r>
      <w:r w:rsidR="00C26300" w:rsidRPr="009F6D95">
        <w:rPr>
          <w:rFonts w:ascii="Book Antiqua" w:eastAsia="Book Antiqua" w:hAnsi="Book Antiqua" w:cs="Book Antiqua"/>
          <w:color w:val="000000" w:themeColor="text1"/>
        </w:rPr>
        <w:t xml:space="preserve">directly </w:t>
      </w:r>
      <w:r w:rsidRPr="009F6D95">
        <w:rPr>
          <w:rFonts w:ascii="Book Antiqua" w:eastAsia="Book Antiqua" w:hAnsi="Book Antiqua" w:cs="Book Antiqua"/>
          <w:color w:val="000000" w:themeColor="text1"/>
        </w:rPr>
        <w:t xml:space="preserve">influences the effectiveness of the therapy </w:t>
      </w:r>
      <w:r w:rsidRPr="009F6D95">
        <w:rPr>
          <w:rFonts w:ascii="Book Antiqua" w:eastAsia="Book Antiqua" w:hAnsi="Book Antiqua" w:cs="Book Antiqua"/>
          <w:color w:val="000000" w:themeColor="text1"/>
        </w:rPr>
        <w:lastRenderedPageBreak/>
        <w:t xml:space="preserve">due to the virus availability on-site and the natural barrier of the organism of combat to antigens. The distribution can occur </w:t>
      </w:r>
      <w:r w:rsidRPr="009F6D95">
        <w:rPr>
          <w:rFonts w:ascii="Book Antiqua" w:eastAsia="Book Antiqua" w:hAnsi="Book Antiqua" w:cs="Book Antiqua"/>
          <w:i/>
          <w:iCs/>
          <w:color w:val="000000" w:themeColor="text1"/>
        </w:rPr>
        <w:t>via</w:t>
      </w:r>
      <w:r w:rsidRPr="009F6D95">
        <w:rPr>
          <w:rFonts w:ascii="Book Antiqua" w:eastAsia="Book Antiqua" w:hAnsi="Book Antiqua" w:cs="Book Antiqua"/>
          <w:color w:val="000000" w:themeColor="text1"/>
        </w:rPr>
        <w:t xml:space="preserve"> intraperitoneal, intrathecal, subcutaneous, intratumoral, which provides greater control of viral quantity in the tumor environment and less adverse effects, and intravenous, which is related to the treatment of distant metastases</w:t>
      </w:r>
      <w:r w:rsidRPr="009F6D95">
        <w:rPr>
          <w:rFonts w:ascii="Book Antiqua" w:eastAsia="Book Antiqua" w:hAnsi="Book Antiqua" w:cs="Book Antiqua"/>
          <w:color w:val="000000" w:themeColor="text1"/>
          <w:vertAlign w:val="superscript"/>
        </w:rPr>
        <w:t>[14]</w:t>
      </w:r>
      <w:r w:rsidRPr="009F6D95">
        <w:rPr>
          <w:rFonts w:ascii="Book Antiqua" w:eastAsia="Book Antiqua" w:hAnsi="Book Antiqua" w:cs="Book Antiqua"/>
          <w:color w:val="000000" w:themeColor="text1"/>
        </w:rPr>
        <w:t>.</w:t>
      </w:r>
    </w:p>
    <w:p w14:paraId="4E9AD83B" w14:textId="48B51012" w:rsidR="009E125D"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Regarding the mechanisms of immune evasion by the tumor, the cancer cells can present certain alterations in the expression and activation of some mechanisms, such as protein kinase R and </w:t>
      </w:r>
      <w:r w:rsidR="002D174D">
        <w:rPr>
          <w:rFonts w:ascii="Book Antiqua" w:eastAsia="Book Antiqua" w:hAnsi="Book Antiqua" w:cs="Book Antiqua"/>
          <w:color w:val="000000" w:themeColor="text1"/>
        </w:rPr>
        <w:t xml:space="preserve">interferon </w:t>
      </w:r>
      <w:r w:rsidRPr="009F6D95">
        <w:rPr>
          <w:rFonts w:ascii="Book Antiqua" w:eastAsia="Book Antiqua" w:hAnsi="Book Antiqua" w:cs="Book Antiqua"/>
          <w:color w:val="000000" w:themeColor="text1"/>
        </w:rPr>
        <w:t xml:space="preserve">1 signaling pathway, which interferes in the response to viral infections, programmed apoptosis, and maturation of inflammatory cells. The modifications in the antiviral response, allied to viral factors capable of preventing apoptosis, allow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to survive longer in cancer cells and consequently to conclude the life cycle and maturation to the lytic phase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w:t>
      </w:r>
      <w:r w:rsidRPr="009F6D95">
        <w:rPr>
          <w:rFonts w:ascii="Book Antiqua" w:eastAsia="Book Antiqua" w:hAnsi="Book Antiqua" w:cs="Book Antiqua"/>
          <w:color w:val="000000" w:themeColor="text1"/>
        </w:rPr>
        <w:t xml:space="preserve">. </w:t>
      </w:r>
    </w:p>
    <w:p w14:paraId="6AD702EF" w14:textId="77E295DD" w:rsidR="00C14195"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 presence of viruses in the human organism stimulates the recognition of different immune signs related to the virus structure, such as viral proteins, RNA, DNA, and viral capsid, the </w:t>
      </w:r>
      <w:r w:rsidR="00102512">
        <w:rPr>
          <w:rFonts w:ascii="Book Antiqua" w:eastAsia="Book Antiqua" w:hAnsi="Book Antiqua" w:cs="Book Antiqua"/>
          <w:color w:val="000000" w:themeColor="text1"/>
        </w:rPr>
        <w:t>p</w:t>
      </w:r>
      <w:r w:rsidRPr="009F6D95">
        <w:rPr>
          <w:rFonts w:ascii="Book Antiqua" w:eastAsia="Book Antiqua" w:hAnsi="Book Antiqua" w:cs="Book Antiqua"/>
          <w:color w:val="000000" w:themeColor="text1"/>
        </w:rPr>
        <w:t xml:space="preserve">athogen-associated </w:t>
      </w:r>
      <w:r w:rsidR="00102512">
        <w:rPr>
          <w:rFonts w:ascii="Book Antiqua" w:eastAsia="Book Antiqua" w:hAnsi="Book Antiqua" w:cs="Book Antiqua"/>
          <w:color w:val="000000" w:themeColor="text1"/>
        </w:rPr>
        <w:t>m</w:t>
      </w:r>
      <w:r w:rsidRPr="009F6D95">
        <w:rPr>
          <w:rFonts w:ascii="Book Antiqua" w:eastAsia="Book Antiqua" w:hAnsi="Book Antiqua" w:cs="Book Antiqua"/>
          <w:color w:val="000000" w:themeColor="text1"/>
        </w:rPr>
        <w:t xml:space="preserve">olecular </w:t>
      </w:r>
      <w:r w:rsidR="00102512">
        <w:rPr>
          <w:rFonts w:ascii="Book Antiqua" w:eastAsia="Book Antiqua" w:hAnsi="Book Antiqua" w:cs="Book Antiqua"/>
          <w:color w:val="000000" w:themeColor="text1"/>
        </w:rPr>
        <w:t>p</w:t>
      </w:r>
      <w:r w:rsidRPr="009F6D95">
        <w:rPr>
          <w:rFonts w:ascii="Book Antiqua" w:eastAsia="Book Antiqua" w:hAnsi="Book Antiqua" w:cs="Book Antiqua"/>
          <w:color w:val="000000" w:themeColor="text1"/>
        </w:rPr>
        <w:t>atterns (PAMPs)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16]</w:t>
      </w:r>
      <w:r w:rsidRPr="009F6D95">
        <w:rPr>
          <w:rFonts w:ascii="Book Antiqua" w:eastAsia="Book Antiqua" w:hAnsi="Book Antiqua" w:cs="Book Antiqua"/>
          <w:color w:val="000000" w:themeColor="text1"/>
        </w:rPr>
        <w:t xml:space="preserve">. Dendritic cells, upon recognition </w:t>
      </w:r>
      <w:r w:rsidR="00102512">
        <w:rPr>
          <w:rFonts w:ascii="Book Antiqua" w:eastAsia="Book Antiqua" w:hAnsi="Book Antiqua" w:cs="Book Antiqua"/>
          <w:color w:val="000000" w:themeColor="text1"/>
        </w:rPr>
        <w:t xml:space="preserve">of </w:t>
      </w:r>
      <w:r w:rsidRPr="009F6D95">
        <w:rPr>
          <w:rFonts w:ascii="Book Antiqua" w:eastAsia="Book Antiqua" w:hAnsi="Book Antiqua" w:cs="Book Antiqua"/>
          <w:color w:val="000000" w:themeColor="text1"/>
        </w:rPr>
        <w:t xml:space="preserve">the PAMPs through toll-like receptors (TLRs), which are pattern recognition receptors, stimulate production of inflammatory molecules with antiviral characteristics, like the type 1 interferons, </w:t>
      </w:r>
      <w:hyperlink r:id="rId6" w:anchor=":~:text=Informação%3A Fatores de Necrose Tumoral,gama de ações pró-inflamatórias." w:history="1">
        <w:r w:rsidR="00C14195" w:rsidRPr="009F6D95">
          <w:rPr>
            <w:rFonts w:ascii="Book Antiqua" w:eastAsia="Book Antiqua" w:hAnsi="Book Antiqua" w:cs="Book Antiqua"/>
            <w:color w:val="000000" w:themeColor="text1"/>
            <w:u w:color="0000EE"/>
          </w:rPr>
          <w:t>tumor necrosis factor alpha</w:t>
        </w:r>
      </w:hyperlink>
      <w:r w:rsidRPr="009F6D95">
        <w:rPr>
          <w:rFonts w:ascii="Book Antiqua" w:eastAsia="Book Antiqua" w:hAnsi="Book Antiqua" w:cs="Book Antiqua"/>
          <w:color w:val="000000" w:themeColor="text1"/>
        </w:rPr>
        <w:t xml:space="preserve"> (TNF-alpha) and cytokines such as interleukin 2 (IL-2), important mechanisms of recruitment of immune cells</w:t>
      </w:r>
      <w:r w:rsidR="00DA618A">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maintenance of the inflammatory environment</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w:t>
      </w:r>
      <w:r w:rsidRPr="009F6D95">
        <w:rPr>
          <w:rFonts w:ascii="Book Antiqua" w:eastAsia="Book Antiqua" w:hAnsi="Book Antiqua" w:cs="Book Antiqua"/>
          <w:color w:val="000000" w:themeColor="text1"/>
        </w:rPr>
        <w:t>.</w:t>
      </w:r>
    </w:p>
    <w:p w14:paraId="68369988" w14:textId="57412E6D" w:rsidR="00C14195"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TNF-alpha is related to response to the viral infection, </w:t>
      </w:r>
      <w:r w:rsidR="00DA618A" w:rsidRPr="009F6D95">
        <w:rPr>
          <w:rFonts w:ascii="Book Antiqua" w:eastAsia="Book Antiqua" w:hAnsi="Book Antiqua" w:cs="Book Antiqua"/>
          <w:color w:val="000000" w:themeColor="text1"/>
        </w:rPr>
        <w:t xml:space="preserve">positively </w:t>
      </w:r>
      <w:r w:rsidRPr="009F6D95">
        <w:rPr>
          <w:rFonts w:ascii="Book Antiqua" w:eastAsia="Book Antiqua" w:hAnsi="Book Antiqua" w:cs="Book Antiqua"/>
          <w:color w:val="000000" w:themeColor="text1"/>
        </w:rPr>
        <w:t xml:space="preserve">regulating the expression of class 1 major histocompatibility complex in the cell membrane and </w:t>
      </w:r>
      <w:r w:rsidR="00B45A59" w:rsidRPr="009F6D95">
        <w:rPr>
          <w:rFonts w:ascii="Book Antiqua" w:eastAsia="Book Antiqua" w:hAnsi="Book Antiqua" w:cs="Book Antiqua"/>
          <w:color w:val="000000" w:themeColor="text1"/>
        </w:rPr>
        <w:t xml:space="preserve">positively </w:t>
      </w:r>
      <w:r w:rsidRPr="009F6D95">
        <w:rPr>
          <w:rFonts w:ascii="Book Antiqua" w:eastAsia="Book Antiqua" w:hAnsi="Book Antiqua" w:cs="Book Antiqua"/>
          <w:color w:val="000000" w:themeColor="text1"/>
        </w:rPr>
        <w:t>influencing the action of caspase enzyme and cell apoptosis on some tumors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18]</w:t>
      </w:r>
      <w:r w:rsidRPr="009F6D95">
        <w:rPr>
          <w:rFonts w:ascii="Book Antiqua" w:eastAsia="Book Antiqua" w:hAnsi="Book Antiqua" w:cs="Book Antiqua"/>
          <w:color w:val="000000" w:themeColor="text1"/>
        </w:rPr>
        <w:t>. This interferon is capable of stimulating cancer cell death through mechanisms that contribute to necrosis and apoptosis, generating thrombotic events through its antiangiogenic effects, which can lead to the destruction of some blood vessels responsible for the blood supply of the tumor</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19]</w:t>
      </w:r>
      <w:r w:rsidRPr="009F6D95">
        <w:rPr>
          <w:rFonts w:ascii="Book Antiqua" w:eastAsia="Book Antiqua" w:hAnsi="Book Antiqua" w:cs="Book Antiqua"/>
          <w:color w:val="000000" w:themeColor="text1"/>
        </w:rPr>
        <w:t xml:space="preserve">. TNF-alpha is also related to the stimulation of </w:t>
      </w:r>
      <w:r w:rsidR="00B45A59">
        <w:rPr>
          <w:rFonts w:ascii="Book Antiqua" w:eastAsia="Book Antiqua" w:hAnsi="Book Antiqua" w:cs="Book Antiqua"/>
          <w:color w:val="000000" w:themeColor="text1"/>
        </w:rPr>
        <w:t>T helper cells type 1 (</w:t>
      </w:r>
      <w:r w:rsidRPr="009F6D95">
        <w:rPr>
          <w:rFonts w:ascii="Book Antiqua" w:eastAsia="Book Antiqua" w:hAnsi="Book Antiqua" w:cs="Book Antiqua"/>
          <w:color w:val="000000" w:themeColor="text1"/>
        </w:rPr>
        <w:t>T</w:t>
      </w:r>
      <w:r w:rsidR="00B45A59">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1</w:t>
      </w:r>
      <w:r w:rsidR="00B45A59">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response, increase of the cytotoxicity of natural killer cells, and maturation of antigens presenting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18]</w:t>
      </w:r>
      <w:r w:rsidRPr="009F6D95">
        <w:rPr>
          <w:rFonts w:ascii="Book Antiqua" w:eastAsia="Book Antiqua" w:hAnsi="Book Antiqua" w:cs="Book Antiqua"/>
          <w:color w:val="000000" w:themeColor="text1"/>
        </w:rPr>
        <w:t>.</w:t>
      </w:r>
    </w:p>
    <w:p w14:paraId="7068D5EF" w14:textId="6B5D5599" w:rsidR="00C14195"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lastRenderedPageBreak/>
        <w:t xml:space="preserve">Studies have shown that IL-2 is related to the stimulation of cytotoxic lymphocytes and activation of T cell response, contributing to maturation and expansion of </w:t>
      </w:r>
      <w:r w:rsidR="00A8158F">
        <w:rPr>
          <w:rFonts w:ascii="Book Antiqua" w:eastAsia="Book Antiqua" w:hAnsi="Book Antiqua" w:cs="Book Antiqua"/>
          <w:color w:val="000000" w:themeColor="text1"/>
        </w:rPr>
        <w:t>CD8+ T cells (</w:t>
      </w:r>
      <w:r w:rsidRPr="009F6D95">
        <w:rPr>
          <w:rFonts w:ascii="Book Antiqua" w:eastAsia="Book Antiqua" w:hAnsi="Book Antiqua" w:cs="Book Antiqua"/>
          <w:color w:val="000000" w:themeColor="text1"/>
        </w:rPr>
        <w:t>TCD8</w:t>
      </w:r>
      <w:r w:rsidR="00A8158F">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natural killer cells, along with positive regulation of </w:t>
      </w:r>
      <w:r w:rsidR="00A8158F">
        <w:rPr>
          <w:rFonts w:ascii="Book Antiqua" w:eastAsia="Book Antiqua" w:hAnsi="Book Antiqua" w:cs="Book Antiqua"/>
          <w:color w:val="000000" w:themeColor="text1"/>
        </w:rPr>
        <w:t>CD4+ T cells (</w:t>
      </w:r>
      <w:r w:rsidRPr="009F6D95">
        <w:rPr>
          <w:rFonts w:ascii="Book Antiqua" w:eastAsia="Book Antiqua" w:hAnsi="Book Antiqua" w:cs="Book Antiqua"/>
          <w:color w:val="000000" w:themeColor="text1"/>
        </w:rPr>
        <w:t>TCD4</w:t>
      </w:r>
      <w:r w:rsidR="00A8158F">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IL-2 is also capable of regulating T regulatory cell action and homeostasis, creating an inflammatory environment favorable for combating the tumor</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20]</w:t>
      </w:r>
      <w:r w:rsidRPr="009F6D95">
        <w:rPr>
          <w:rFonts w:ascii="Book Antiqua" w:eastAsia="Book Antiqua" w:hAnsi="Book Antiqua" w:cs="Book Antiqua"/>
          <w:color w:val="000000" w:themeColor="text1"/>
        </w:rPr>
        <w:t xml:space="preserve">. Furthermore, the Th1 inflammatory profile was also related to the decrease of </w:t>
      </w:r>
      <w:r w:rsidR="009F0D7E" w:rsidRPr="009F6D95">
        <w:rPr>
          <w:rFonts w:ascii="Book Antiqua" w:eastAsia="Book Antiqua" w:hAnsi="Book Antiqua" w:cs="Book Antiqua"/>
          <w:color w:val="000000" w:themeColor="text1"/>
        </w:rPr>
        <w:t>T regulatory cells</w:t>
      </w:r>
      <w:r w:rsidRPr="009F6D95">
        <w:rPr>
          <w:rFonts w:ascii="Book Antiqua" w:eastAsia="Book Antiqua" w:hAnsi="Book Antiqua" w:cs="Book Antiqua"/>
          <w:color w:val="000000" w:themeColor="text1"/>
        </w:rPr>
        <w:t>, increased rates of TCD4 and TCD8 effector cells, stimulation and differentiation of T lymphocytes as well as the maturation of dendritic cells, which contributes to the reversal of the immunosuppressive state of the tumor and promotes an inflammatory response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21]</w:t>
      </w:r>
      <w:r w:rsidRPr="009F6D95">
        <w:rPr>
          <w:rFonts w:ascii="Book Antiqua" w:eastAsia="Book Antiqua" w:hAnsi="Book Antiqua" w:cs="Book Antiqua"/>
          <w:color w:val="000000" w:themeColor="text1"/>
        </w:rPr>
        <w:t xml:space="preserve">. </w:t>
      </w:r>
    </w:p>
    <w:p w14:paraId="0EA55A2C" w14:textId="2F3AA115" w:rsidR="00C14195"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In addition to the damage caused by the inflammatory response, the viral action inside the cell is also an important factor in the lys</w:t>
      </w:r>
      <w:r w:rsidR="00A9170D">
        <w:rPr>
          <w:rFonts w:ascii="Book Antiqua" w:eastAsia="Book Antiqua" w:hAnsi="Book Antiqua" w:cs="Book Antiqua"/>
          <w:color w:val="000000" w:themeColor="text1"/>
        </w:rPr>
        <w:t>is</w:t>
      </w:r>
      <w:r w:rsidRPr="009F6D95">
        <w:rPr>
          <w:rFonts w:ascii="Book Antiqua" w:eastAsia="Book Antiqua" w:hAnsi="Book Antiqua" w:cs="Book Antiqua"/>
          <w:color w:val="000000" w:themeColor="text1"/>
        </w:rPr>
        <w:t xml:space="preserve"> and death of the aberrant cells. The presence of OVs could stimulate some dysfunction of organelles, such as the endoplasmic reticulum, mitochondria, or lysosome, compromising the</w:t>
      </w:r>
      <w:r w:rsidR="00A9170D">
        <w:rPr>
          <w:rFonts w:ascii="Book Antiqua" w:eastAsia="Book Antiqua" w:hAnsi="Book Antiqua" w:cs="Book Antiqua"/>
          <w:color w:val="000000" w:themeColor="text1"/>
        </w:rPr>
        <w:t xml:space="preserve"> </w:t>
      </w:r>
      <w:r w:rsidR="00A9170D" w:rsidRPr="009F6D95">
        <w:rPr>
          <w:rFonts w:ascii="Book Antiqua" w:eastAsia="Book Antiqua" w:hAnsi="Book Antiqua" w:cs="Book Antiqua"/>
          <w:color w:val="000000" w:themeColor="text1"/>
        </w:rPr>
        <w:t>normal</w:t>
      </w:r>
      <w:r w:rsidRPr="009F6D95">
        <w:rPr>
          <w:rFonts w:ascii="Book Antiqua" w:eastAsia="Book Antiqua" w:hAnsi="Book Antiqua" w:cs="Book Antiqua"/>
          <w:color w:val="000000" w:themeColor="text1"/>
        </w:rPr>
        <w:t xml:space="preserve"> cellular function. Moreover, the virus can stimulate oxidative stress through the production of reactive nitrogen species and endoplasmic reticulum stress</w:t>
      </w:r>
      <w:r w:rsidR="00A9170D">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which is related to an increase of intracellular calcium levels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w:t>
      </w:r>
      <w:r w:rsidRPr="009F6D95">
        <w:rPr>
          <w:rFonts w:ascii="Book Antiqua" w:eastAsia="Book Antiqua" w:hAnsi="Book Antiqua" w:cs="Book Antiqua"/>
          <w:color w:val="000000" w:themeColor="text1"/>
        </w:rPr>
        <w:t>, contributing to the stabilization and decreas</w:t>
      </w:r>
      <w:r w:rsidR="002A1B39">
        <w:rPr>
          <w:rFonts w:ascii="Book Antiqua" w:eastAsia="Book Antiqua" w:hAnsi="Book Antiqua" w:cs="Book Antiqua"/>
          <w:color w:val="000000" w:themeColor="text1"/>
        </w:rPr>
        <w:t>e</w:t>
      </w:r>
      <w:r w:rsidRPr="009F6D95">
        <w:rPr>
          <w:rFonts w:ascii="Book Antiqua" w:eastAsia="Book Antiqua" w:hAnsi="Book Antiqua" w:cs="Book Antiqua"/>
          <w:color w:val="000000" w:themeColor="text1"/>
        </w:rPr>
        <w:t xml:space="preserve"> of the tumor. </w:t>
      </w:r>
    </w:p>
    <w:p w14:paraId="051C2FFA" w14:textId="0EFCF82E" w:rsidR="00C14195"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combined use of cell checkpoint blockers and OVs is an important mechanism to increase viral survival rates in the human organism, given that it contributes to the stimulation of an inflammatory response against the tumor. Through negative regulation of PD-L1, the tumor can circumvent the immune system, avoiding the maturation of T cells</w:t>
      </w:r>
      <w:r w:rsidR="007423E6">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7423E6">
        <w:rPr>
          <w:rFonts w:ascii="Book Antiqua" w:eastAsia="Book Antiqua" w:hAnsi="Book Antiqua" w:cs="Book Antiqua"/>
          <w:color w:val="000000" w:themeColor="text1"/>
        </w:rPr>
        <w:t>I</w:t>
      </w:r>
      <w:r w:rsidRPr="009F6D95">
        <w:rPr>
          <w:rFonts w:ascii="Book Antiqua" w:eastAsia="Book Antiqua" w:hAnsi="Book Antiqua" w:cs="Book Antiqua"/>
          <w:color w:val="000000" w:themeColor="text1"/>
        </w:rPr>
        <w:t>n this way, PD-L1</w:t>
      </w:r>
      <w:r w:rsidR="007423E6">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inhibition was capable of stimulating a response with</w:t>
      </w:r>
      <w:r w:rsidR="007423E6">
        <w:rPr>
          <w:rFonts w:ascii="Book Antiqua" w:eastAsia="Book Antiqua" w:hAnsi="Book Antiqua" w:cs="Book Antiqua"/>
          <w:color w:val="000000" w:themeColor="text1"/>
        </w:rPr>
        <w:t xml:space="preserve"> a</w:t>
      </w:r>
      <w:r w:rsidRPr="009F6D95">
        <w:rPr>
          <w:rFonts w:ascii="Book Antiqua" w:eastAsia="Book Antiqua" w:hAnsi="Book Antiqua" w:cs="Book Antiqua"/>
          <w:color w:val="000000" w:themeColor="text1"/>
        </w:rPr>
        <w:t xml:space="preserve"> T</w:t>
      </w:r>
      <w:r w:rsidR="00B45A59">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1 profile, contributing to the appearance of TCD8 cells against the tumors and stimulating natural killer cell action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22]</w:t>
      </w:r>
      <w:r w:rsidRPr="009F6D95">
        <w:rPr>
          <w:rFonts w:ascii="Book Antiqua" w:eastAsia="Book Antiqua" w:hAnsi="Book Antiqua" w:cs="Book Antiqua"/>
          <w:color w:val="000000" w:themeColor="text1"/>
        </w:rPr>
        <w:t xml:space="preserve">. Furthermore, studies have demonstrated that the administration of the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and monoclonal antibodies that inhibit the action of </w:t>
      </w:r>
      <w:r w:rsidR="007264EF" w:rsidRPr="009F6D95">
        <w:rPr>
          <w:rFonts w:ascii="Book Antiqua" w:eastAsia="Book Antiqua" w:hAnsi="Book Antiqua" w:cs="Book Antiqua"/>
          <w:color w:val="000000" w:themeColor="text1"/>
        </w:rPr>
        <w:t xml:space="preserve">cytotoxic T lymphocyte-associated antigen </w:t>
      </w:r>
      <w:r w:rsidRPr="009F6D95">
        <w:rPr>
          <w:rFonts w:ascii="Book Antiqua" w:eastAsia="Book Antiqua" w:hAnsi="Book Antiqua" w:cs="Book Antiqua"/>
          <w:color w:val="000000" w:themeColor="text1"/>
        </w:rPr>
        <w:t>4 contributed to enhancing the effectiveness of immunotherapy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21]</w:t>
      </w:r>
      <w:r w:rsidRPr="009F6D95">
        <w:rPr>
          <w:rFonts w:ascii="Book Antiqua" w:eastAsia="Book Antiqua" w:hAnsi="Book Antiqua" w:cs="Book Antiqua"/>
          <w:color w:val="000000" w:themeColor="text1"/>
        </w:rPr>
        <w:t>.</w:t>
      </w:r>
    </w:p>
    <w:p w14:paraId="2DAA2062" w14:textId="10546387" w:rsidR="00D46438"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aforementioned mechanisms contribute to different types of elimination of the tumor cells, such as autophagic cell death, apoptosis, pyroptosis,</w:t>
      </w:r>
      <w:r w:rsidR="002A5CED">
        <w:rPr>
          <w:rFonts w:ascii="Book Antiqua" w:eastAsia="Book Antiqua" w:hAnsi="Book Antiqua" w:cs="Book Antiqua"/>
          <w:color w:val="000000" w:themeColor="text1"/>
        </w:rPr>
        <w:t xml:space="preserve"> and</w:t>
      </w:r>
      <w:r w:rsidRPr="009F6D95">
        <w:rPr>
          <w:rFonts w:ascii="Book Antiqua" w:eastAsia="Book Antiqua" w:hAnsi="Book Antiqua" w:cs="Book Antiqua"/>
          <w:color w:val="000000" w:themeColor="text1"/>
        </w:rPr>
        <w:t xml:space="preserve"> necrosis, leading to the production of immune signs related to the cell damage</w:t>
      </w:r>
      <w:r w:rsidR="002A5CED">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C14195" w:rsidRPr="009F6D95">
        <w:rPr>
          <w:rFonts w:ascii="Book Antiqua" w:eastAsia="Book Antiqua" w:hAnsi="Book Antiqua" w:cs="Book Antiqua"/>
          <w:color w:val="000000" w:themeColor="text1"/>
        </w:rPr>
        <w:t xml:space="preserve">damage-associated molecular patterns </w:t>
      </w:r>
      <w:r w:rsidRPr="009F6D95">
        <w:rPr>
          <w:rFonts w:ascii="Book Antiqua" w:eastAsia="Book Antiqua" w:hAnsi="Book Antiqua" w:cs="Book Antiqua"/>
          <w:color w:val="000000" w:themeColor="text1"/>
        </w:rPr>
        <w:t xml:space="preserve">(DAMPs), like </w:t>
      </w:r>
      <w:r w:rsidR="002A5CED">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igh mobility group box 1 protein and ATP. The DAMP</w:t>
      </w:r>
      <w:r w:rsidR="009C725D">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are </w:t>
      </w:r>
      <w:r w:rsidRPr="009F6D95">
        <w:rPr>
          <w:rFonts w:ascii="Book Antiqua" w:eastAsia="Book Antiqua" w:hAnsi="Book Antiqua" w:cs="Book Antiqua"/>
          <w:color w:val="000000" w:themeColor="text1"/>
        </w:rPr>
        <w:lastRenderedPageBreak/>
        <w:t>important elements in the stimulation of the dendritic cell maturation process and contribute to the presentation of tumor-associated antigens to the immune cells through the cross-presentation between DAMP</w:t>
      </w:r>
      <w:r w:rsidR="00D46438" w:rsidRPr="009F6D95">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and </w:t>
      </w:r>
      <w:r w:rsidR="009C725D" w:rsidRPr="009F6D95">
        <w:rPr>
          <w:rFonts w:ascii="Book Antiqua" w:eastAsia="Book Antiqua" w:hAnsi="Book Antiqua" w:cs="Book Antiqua"/>
          <w:color w:val="000000" w:themeColor="text1"/>
        </w:rPr>
        <w:t>tumor-associated antigens</w:t>
      </w:r>
      <w:r w:rsidRPr="009F6D95">
        <w:rPr>
          <w:rFonts w:ascii="Book Antiqua" w:eastAsia="Book Antiqua" w:hAnsi="Book Antiqua" w:cs="Book Antiqua"/>
          <w:color w:val="000000" w:themeColor="text1"/>
        </w:rPr>
        <w:t>, which leads to the perpetuation of the inflammatory response process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23]</w:t>
      </w:r>
      <w:r w:rsidRPr="009F6D95">
        <w:rPr>
          <w:rFonts w:ascii="Book Antiqua" w:eastAsia="Book Antiqua" w:hAnsi="Book Antiqua" w:cs="Book Antiqua"/>
          <w:color w:val="000000" w:themeColor="text1"/>
        </w:rPr>
        <w:t>. Therefore, cellular lysis allows the liberation of the viruses in the extracellular environment and subsequent infection of other tumor cells, creating a chain reaction of combat to the tumor</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16]</w:t>
      </w:r>
      <w:r w:rsidRPr="009F6D95">
        <w:rPr>
          <w:rFonts w:ascii="Book Antiqua" w:eastAsia="Book Antiqua" w:hAnsi="Book Antiqua" w:cs="Book Antiqua"/>
          <w:color w:val="000000" w:themeColor="text1"/>
        </w:rPr>
        <w:t>. Besides that, the cell death contributes to the release of tumor antigens liable to be identified by immune cells in the inflammatory environment, stimulating a response against tumor cells, even in the uninfected ones, by the OVs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w:t>
      </w:r>
      <w:r w:rsidRPr="009F6D95">
        <w:rPr>
          <w:rFonts w:ascii="Book Antiqua" w:eastAsia="Book Antiqua" w:hAnsi="Book Antiqua" w:cs="Book Antiqua"/>
          <w:color w:val="000000" w:themeColor="text1"/>
        </w:rPr>
        <w:t>.</w:t>
      </w:r>
    </w:p>
    <w:p w14:paraId="71FC45DB" w14:textId="78B70B5A"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 main mechanisms of action of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are represented in</w:t>
      </w:r>
      <w:r w:rsidR="00D46438" w:rsidRPr="009F6D95">
        <w:rPr>
          <w:rFonts w:ascii="Book Antiqua" w:eastAsia="Book Antiqua" w:hAnsi="Book Antiqua" w:cs="Book Antiqua"/>
          <w:color w:val="000000" w:themeColor="text1"/>
          <w:vertAlign w:val="superscript"/>
        </w:rPr>
        <w:t xml:space="preserve"> </w:t>
      </w:r>
      <w:r w:rsidR="00D46438" w:rsidRPr="009F6D9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Figure 1</w:t>
      </w:r>
      <w:r w:rsidR="00D46438" w:rsidRPr="009F6D9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w:t>
      </w:r>
    </w:p>
    <w:p w14:paraId="02BC5057" w14:textId="77777777" w:rsidR="00D46438" w:rsidRPr="009F6D95" w:rsidRDefault="00D46438" w:rsidP="009F6D95">
      <w:pPr>
        <w:adjustRightInd w:val="0"/>
        <w:snapToGrid w:val="0"/>
        <w:spacing w:line="360" w:lineRule="auto"/>
        <w:jc w:val="both"/>
        <w:rPr>
          <w:rFonts w:ascii="Book Antiqua" w:hAnsi="Book Antiqua"/>
          <w:color w:val="000000" w:themeColor="text1"/>
        </w:rPr>
      </w:pPr>
    </w:p>
    <w:p w14:paraId="009BC762" w14:textId="213B8078" w:rsidR="00A77B3E" w:rsidRPr="009F6D95" w:rsidRDefault="009E125D"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OVs</w:t>
      </w:r>
    </w:p>
    <w:p w14:paraId="6636CC58" w14:textId="398BB354" w:rsidR="004D32F8"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Adenovirus</w:t>
      </w:r>
      <w:r w:rsidR="00D46438" w:rsidRPr="009F6D95">
        <w:rPr>
          <w:rFonts w:ascii="Book Antiqua" w:eastAsia="Book Antiqua" w:hAnsi="Book Antiqua" w:cs="Book Antiqua"/>
          <w:b/>
          <w:bCs/>
          <w:color w:val="000000" w:themeColor="text1"/>
        </w:rPr>
        <w:t>:</w:t>
      </w:r>
      <w:r w:rsidR="00D46438" w:rsidRPr="009F6D95">
        <w:rPr>
          <w:rFonts w:ascii="Book Antiqua" w:hAnsi="Book Antiqua"/>
          <w:color w:val="000000" w:themeColor="text1"/>
          <w:lang w:eastAsia="zh-CN"/>
        </w:rPr>
        <w:t xml:space="preserve"> </w:t>
      </w:r>
      <w:r w:rsidRPr="009F6D95">
        <w:rPr>
          <w:rFonts w:ascii="Book Antiqua" w:eastAsia="Book Antiqua" w:hAnsi="Book Antiqua" w:cs="Book Antiqua"/>
          <w:color w:val="000000" w:themeColor="text1"/>
        </w:rPr>
        <w:t xml:space="preserve">The </w:t>
      </w:r>
      <w:r w:rsidR="004D32F8" w:rsidRPr="009F6D95">
        <w:rPr>
          <w:rFonts w:ascii="Book Antiqua" w:eastAsia="Book Antiqua" w:hAnsi="Book Antiqua" w:cs="Book Antiqua"/>
          <w:color w:val="000000" w:themeColor="text1"/>
        </w:rPr>
        <w:t>adenoviruses</w:t>
      </w:r>
      <w:r w:rsidRPr="009F6D95">
        <w:rPr>
          <w:rFonts w:ascii="Book Antiqua" w:eastAsia="Book Antiqua" w:hAnsi="Book Antiqua" w:cs="Book Antiqua"/>
          <w:color w:val="000000" w:themeColor="text1"/>
        </w:rPr>
        <w:t xml:space="preserve"> are non-enveloped organisms with double-stranded linear DNA and an icosahedral capsid with three main proteins, hexon, penton base, and fiber</w:t>
      </w:r>
      <w:r w:rsidR="00B172F7">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which when identified by the immune system contribute to the emergence of an antiviral response. There are more than 80 human types of </w:t>
      </w:r>
      <w:r w:rsidR="00442EDC" w:rsidRPr="009F6D95">
        <w:rPr>
          <w:rFonts w:ascii="Book Antiqua" w:eastAsia="Book Antiqua" w:hAnsi="Book Antiqua" w:cs="Book Antiqua"/>
          <w:color w:val="000000" w:themeColor="text1"/>
        </w:rPr>
        <w:t>adenoviruses</w:t>
      </w:r>
      <w:r w:rsidR="00442EDC" w:rsidRPr="009F6D95" w:rsidDel="00442EDC">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that belong to the </w:t>
      </w:r>
      <w:r w:rsidRPr="009F6D95">
        <w:rPr>
          <w:rFonts w:ascii="Book Antiqua" w:eastAsia="Book Antiqua" w:hAnsi="Book Antiqua" w:cs="Book Antiqua"/>
          <w:i/>
          <w:iCs/>
          <w:color w:val="000000" w:themeColor="text1"/>
        </w:rPr>
        <w:t>Adenoviridae</w:t>
      </w:r>
      <w:r w:rsidRPr="009F6D95">
        <w:rPr>
          <w:rFonts w:ascii="Book Antiqua" w:eastAsia="Book Antiqua" w:hAnsi="Book Antiqua" w:cs="Book Antiqua"/>
          <w:color w:val="000000" w:themeColor="text1"/>
        </w:rPr>
        <w:t xml:space="preserve"> family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24]</w:t>
      </w:r>
      <w:r w:rsidRPr="009F6D95">
        <w:rPr>
          <w:rFonts w:ascii="Book Antiqua" w:eastAsia="Book Antiqua" w:hAnsi="Book Antiqua" w:cs="Book Antiqua"/>
          <w:color w:val="000000" w:themeColor="text1"/>
        </w:rPr>
        <w:t xml:space="preserve">. These viruses have a high tropism for different tissues of the organism, including ocular, respiratory, enteric, renal, </w:t>
      </w:r>
      <w:r w:rsidR="00F179C2">
        <w:rPr>
          <w:rFonts w:ascii="Book Antiqua" w:eastAsia="Book Antiqua" w:hAnsi="Book Antiqua" w:cs="Book Antiqua"/>
          <w:color w:val="000000" w:themeColor="text1"/>
        </w:rPr>
        <w:t xml:space="preserve">and </w:t>
      </w:r>
      <w:r w:rsidRPr="009F6D95">
        <w:rPr>
          <w:rFonts w:ascii="Book Antiqua" w:eastAsia="Book Antiqua" w:hAnsi="Book Antiqua" w:cs="Book Antiqua"/>
          <w:color w:val="000000" w:themeColor="text1"/>
        </w:rPr>
        <w:t>lymphoid and are able to use several receptors, such as h</w:t>
      </w:r>
      <w:r w:rsidR="001B4CD3">
        <w:rPr>
          <w:rFonts w:ascii="Book Antiqua" w:eastAsia="Book Antiqua" w:hAnsi="Book Antiqua" w:cs="Book Antiqua"/>
          <w:color w:val="000000" w:themeColor="text1"/>
        </w:rPr>
        <w:t>uman coxsackie-adenovirus receptor</w:t>
      </w:r>
      <w:r w:rsidRPr="009F6D95">
        <w:rPr>
          <w:rFonts w:ascii="Book Antiqua" w:eastAsia="Book Antiqua" w:hAnsi="Book Antiqua" w:cs="Book Antiqua"/>
          <w:color w:val="000000" w:themeColor="text1"/>
        </w:rPr>
        <w:t xml:space="preserve">, CD86, CD46, </w:t>
      </w:r>
      <w:r w:rsidR="00F179C2">
        <w:rPr>
          <w:rFonts w:ascii="Book Antiqua" w:eastAsia="Book Antiqua" w:hAnsi="Book Antiqua" w:cs="Book Antiqua"/>
          <w:color w:val="000000" w:themeColor="text1"/>
        </w:rPr>
        <w:t xml:space="preserve">and </w:t>
      </w:r>
      <w:r w:rsidRPr="009F6D95">
        <w:rPr>
          <w:rFonts w:ascii="Book Antiqua" w:eastAsia="Book Antiqua" w:hAnsi="Book Antiqua" w:cs="Book Antiqua"/>
          <w:color w:val="000000" w:themeColor="text1"/>
        </w:rPr>
        <w:t>CD80 to enter the host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25]</w:t>
      </w:r>
      <w:r w:rsidRPr="009F6D95">
        <w:rPr>
          <w:rFonts w:ascii="Book Antiqua" w:eastAsia="Book Antiqua" w:hAnsi="Book Antiqua" w:cs="Book Antiqua"/>
          <w:color w:val="000000" w:themeColor="text1"/>
        </w:rPr>
        <w:t>. Moreover, due to its capacity of serving as a viral vector</w:t>
      </w:r>
      <w:r w:rsidR="004B68D3" w:rsidRPr="009F6D95">
        <w:rPr>
          <w:rFonts w:ascii="Book Antiqua" w:eastAsia="Book Antiqua" w:hAnsi="Book Antiqua" w:cs="Book Antiqua"/>
          <w:color w:val="000000" w:themeColor="text1"/>
          <w:vertAlign w:val="superscript"/>
        </w:rPr>
        <w:t>[24]</w:t>
      </w:r>
      <w:r w:rsidRPr="009F6D95">
        <w:rPr>
          <w:rFonts w:ascii="Book Antiqua" w:eastAsia="Book Antiqua" w:hAnsi="Book Antiqua" w:cs="Book Antiqua"/>
          <w:color w:val="000000" w:themeColor="text1"/>
        </w:rPr>
        <w:t>, allied to their chemical and thermal stability outside the cell, various mechanisms of cellular entry, and the great knowledge about their biology, the adenoviruses have been used for the development of different immune therapies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26]</w:t>
      </w:r>
      <w:r w:rsidRPr="009F6D95">
        <w:rPr>
          <w:rFonts w:ascii="Book Antiqua" w:eastAsia="Book Antiqua" w:hAnsi="Book Antiqua" w:cs="Book Antiqua"/>
          <w:color w:val="000000" w:themeColor="text1"/>
        </w:rPr>
        <w:t xml:space="preserve">. </w:t>
      </w:r>
    </w:p>
    <w:p w14:paraId="738BA0C5" w14:textId="2946001E" w:rsidR="004D32F8"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viral replication process starts inside the cellular nucleus, inducing the expression and liberation of some proteins in the cytoplasm such as E1a and E1b, which are related to the stimulation of the autophagy process. This mechanism induces the production of some autophagosomes that can later merge with lysosomes resulting in the death of organelles or even the full cell</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27]</w:t>
      </w:r>
      <w:r w:rsidRPr="009F6D95">
        <w:rPr>
          <w:rFonts w:ascii="Book Antiqua" w:eastAsia="Book Antiqua" w:hAnsi="Book Antiqua" w:cs="Book Antiqua"/>
          <w:color w:val="000000" w:themeColor="text1"/>
        </w:rPr>
        <w:t>. Furthermore, research ha</w:t>
      </w:r>
      <w:r w:rsidR="00E063C1">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shown that in tumor cells the expression of E1a can be related to the stimulation of the production of autophagic </w:t>
      </w:r>
      <w:r w:rsidRPr="009F6D95">
        <w:rPr>
          <w:rFonts w:ascii="Book Antiqua" w:eastAsia="Book Antiqua" w:hAnsi="Book Antiqua" w:cs="Book Antiqua"/>
          <w:color w:val="000000" w:themeColor="text1"/>
        </w:rPr>
        <w:lastRenderedPageBreak/>
        <w:t>complexes</w:t>
      </w:r>
      <w:r w:rsidR="00E063C1">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E1b possibly supports the potentiation of action of these complexes, both contributing to the stabilization and decrease of the tumor</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28]</w:t>
      </w:r>
      <w:r w:rsidRPr="009F6D95">
        <w:rPr>
          <w:rFonts w:ascii="Book Antiqua" w:eastAsia="Book Antiqua" w:hAnsi="Book Antiqua" w:cs="Book Antiqua"/>
          <w:color w:val="000000" w:themeColor="text1"/>
        </w:rPr>
        <w:t xml:space="preserve">. </w:t>
      </w:r>
    </w:p>
    <w:p w14:paraId="1321275A" w14:textId="15714AE4" w:rsidR="004D32F8"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When identifying and responding to different proteins of the viral capsid of adenoviruses, the human organism starts producing several inflammatory cytokines, such as IL-12 and TNF-</w:t>
      </w:r>
      <w:r w:rsidR="004D32F8" w:rsidRPr="009F6D95">
        <w:rPr>
          <w:rFonts w:ascii="Book Antiqua" w:eastAsia="Book Antiqua" w:hAnsi="Book Antiqua" w:cs="Book Antiqua"/>
          <w:color w:val="000000" w:themeColor="text1"/>
        </w:rPr>
        <w:t>alpha</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29]</w:t>
      </w:r>
      <w:r w:rsidR="00E063C1">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which are related to the stimulation of cytotoxic cells like natural killer cells and TCD8, besides contribution in the maturation of immune cells and against the tumor. The type 5 Ad is commonly used for oncolytic therapy, since it can be detected by </w:t>
      </w:r>
      <w:r w:rsidR="009E125D" w:rsidRPr="009F6D95">
        <w:rPr>
          <w:rFonts w:ascii="Book Antiqua" w:eastAsia="Book Antiqua" w:hAnsi="Book Antiqua" w:cs="Book Antiqua"/>
          <w:color w:val="000000" w:themeColor="text1"/>
        </w:rPr>
        <w:t>TLRs</w:t>
      </w:r>
      <w:r w:rsidRPr="009F6D95">
        <w:rPr>
          <w:rFonts w:ascii="Book Antiqua" w:eastAsia="Book Antiqua" w:hAnsi="Book Antiqua" w:cs="Book Antiqua"/>
          <w:color w:val="000000" w:themeColor="text1"/>
        </w:rPr>
        <w:t xml:space="preserve"> in the cellular membrane (TLR-2) or inside the cell (TLR-9) teasing the stimulation of different mechanisms in order to create a T</w:t>
      </w:r>
      <w:r w:rsidR="00B45A59">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1 profile inflammatory response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29]</w:t>
      </w:r>
      <w:r w:rsidRPr="009F6D95">
        <w:rPr>
          <w:rFonts w:ascii="Book Antiqua" w:eastAsia="Book Antiqua" w:hAnsi="Book Antiqua" w:cs="Book Antiqua"/>
          <w:color w:val="000000" w:themeColor="text1"/>
        </w:rPr>
        <w:t xml:space="preserve">. Moreover, the </w:t>
      </w:r>
      <w:r w:rsidRPr="009F6D95">
        <w:rPr>
          <w:rFonts w:ascii="Book Antiqua" w:eastAsia="Book Antiqua" w:hAnsi="Book Antiqua" w:cs="Book Antiqua"/>
          <w:i/>
          <w:iCs/>
          <w:color w:val="000000" w:themeColor="text1"/>
        </w:rPr>
        <w:t>Adenoviruses</w:t>
      </w:r>
      <w:r w:rsidRPr="009F6D95">
        <w:rPr>
          <w:rFonts w:ascii="Book Antiqua" w:eastAsia="Book Antiqua" w:hAnsi="Book Antiqua" w:cs="Book Antiqua"/>
          <w:color w:val="000000" w:themeColor="text1"/>
        </w:rPr>
        <w:t xml:space="preserve"> can activate other pathways of the immune system, such as the complement system stimulating the opsonization processes, increasing the migration rates of inflammatory cells and production of inflammatory cytokines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23]</w:t>
      </w:r>
      <w:r w:rsidRPr="009F6D95">
        <w:rPr>
          <w:rFonts w:ascii="Book Antiqua" w:eastAsia="Book Antiqua" w:hAnsi="Book Antiqua" w:cs="Book Antiqua"/>
          <w:color w:val="000000" w:themeColor="text1"/>
        </w:rPr>
        <w:t>, which contributes to destroying infected cells.</w:t>
      </w:r>
    </w:p>
    <w:p w14:paraId="741ECA42" w14:textId="0A7DC2F2"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Finally, the cellular stress caused by the viral infection and the inflammatory process lead to tumor cell death through necrosis, autophagy, or apoptosis and further liberation of DAMPs or PAMPs in the inflammatory environment, stimulating the maturation and migration of inflammatory cells as well as the production of cytokines. Furthermore, in addition to the direct tumor cell killing, the adenoviruses are capable of initiating the formation of an antitumor immune memory </w:t>
      </w:r>
      <w:r w:rsidR="00EC1B1E">
        <w:rPr>
          <w:rFonts w:ascii="Book Antiqua" w:eastAsia="Book Antiqua" w:hAnsi="Book Antiqua" w:cs="Book Antiqua"/>
          <w:color w:val="000000" w:themeColor="text1"/>
        </w:rPr>
        <w:t xml:space="preserve">that </w:t>
      </w:r>
      <w:r w:rsidRPr="009F6D95">
        <w:rPr>
          <w:rFonts w:ascii="Book Antiqua" w:eastAsia="Book Antiqua" w:hAnsi="Book Antiqua" w:cs="Book Antiqua"/>
          <w:color w:val="000000" w:themeColor="text1"/>
        </w:rPr>
        <w:t>contributes to the combat in metastatic sites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25]</w:t>
      </w:r>
      <w:r w:rsidRPr="009F6D95">
        <w:rPr>
          <w:rFonts w:ascii="Book Antiqua" w:eastAsia="Book Antiqua" w:hAnsi="Book Antiqua" w:cs="Book Antiqua"/>
          <w:color w:val="000000" w:themeColor="text1"/>
        </w:rPr>
        <w:t>.</w:t>
      </w:r>
      <w:r w:rsidR="00CE6EDE"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Table 1 shows some genetic modifications to improve the </w:t>
      </w:r>
      <w:r w:rsidR="00EC1B1E">
        <w:rPr>
          <w:rFonts w:ascii="Book Antiqua" w:eastAsia="Book Antiqua" w:hAnsi="Book Antiqua" w:cs="Book Antiqua"/>
          <w:color w:val="000000" w:themeColor="text1"/>
        </w:rPr>
        <w:t>a</w:t>
      </w:r>
      <w:r w:rsidRPr="009F6D95">
        <w:rPr>
          <w:rFonts w:ascii="Book Antiqua" w:eastAsia="Book Antiqua" w:hAnsi="Book Antiqua" w:cs="Book Antiqua"/>
          <w:color w:val="000000" w:themeColor="text1"/>
        </w:rPr>
        <w:t xml:space="preserve">denoviruses oncolytic action. </w:t>
      </w:r>
    </w:p>
    <w:p w14:paraId="5C423159" w14:textId="77777777" w:rsidR="00A77B3E" w:rsidRPr="009F6D95" w:rsidRDefault="00A77B3E" w:rsidP="009F6D95">
      <w:pPr>
        <w:adjustRightInd w:val="0"/>
        <w:snapToGrid w:val="0"/>
        <w:spacing w:line="360" w:lineRule="auto"/>
        <w:ind w:firstLine="720"/>
        <w:jc w:val="both"/>
        <w:rPr>
          <w:rFonts w:ascii="Book Antiqua" w:hAnsi="Book Antiqua"/>
          <w:color w:val="000000" w:themeColor="text1"/>
        </w:rPr>
      </w:pPr>
    </w:p>
    <w:p w14:paraId="277B44A3" w14:textId="18062168" w:rsidR="00EA2096"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Protoparvovirus</w:t>
      </w:r>
      <w:r w:rsidR="00B51FFB" w:rsidRPr="009F6D95">
        <w:rPr>
          <w:rFonts w:ascii="Book Antiqua" w:hAnsi="Book Antiqua"/>
          <w:color w:val="000000" w:themeColor="text1"/>
          <w:lang w:eastAsia="zh-CN"/>
        </w:rPr>
        <w:t>:</w:t>
      </w:r>
      <w:r w:rsidR="00EA2096" w:rsidRPr="009F6D95">
        <w:rPr>
          <w:rFonts w:ascii="Book Antiqua" w:hAnsi="Book Antiqua"/>
          <w:color w:val="000000" w:themeColor="text1"/>
          <w:lang w:eastAsia="zh-CN"/>
        </w:rPr>
        <w:t xml:space="preserve"> </w:t>
      </w:r>
      <w:r w:rsidRPr="009F6D95">
        <w:rPr>
          <w:rFonts w:ascii="Book Antiqua" w:eastAsia="Book Antiqua" w:hAnsi="Book Antiqua" w:cs="Book Antiqua"/>
          <w:color w:val="000000" w:themeColor="text1"/>
        </w:rPr>
        <w:t xml:space="preserve">The Protoparvoviruses are single-stranded DNA, non-enveloped viruses that belong to the </w:t>
      </w:r>
      <w:r w:rsidRPr="009F6D95">
        <w:rPr>
          <w:rFonts w:ascii="Book Antiqua" w:eastAsia="Book Antiqua" w:hAnsi="Book Antiqua" w:cs="Book Antiqua"/>
          <w:i/>
          <w:iCs/>
          <w:color w:val="000000" w:themeColor="text1"/>
        </w:rPr>
        <w:t>Parvoviridae</w:t>
      </w:r>
      <w:r w:rsidRPr="009F6D95">
        <w:rPr>
          <w:rFonts w:ascii="Book Antiqua" w:eastAsia="Book Antiqua" w:hAnsi="Book Antiqua" w:cs="Book Antiqua"/>
          <w:color w:val="000000" w:themeColor="text1"/>
        </w:rPr>
        <w:t xml:space="preserve"> family. They are capable of infecting mammalian cells, including human beings, through fixation factors such as the transferrin receptor or glycosidic substances like the N-acetylneuraminic acid that is expressed </w:t>
      </w:r>
      <w:r w:rsidR="008541E1">
        <w:rPr>
          <w:rFonts w:ascii="Book Antiqua" w:eastAsia="Book Antiqua" w:hAnsi="Book Antiqua" w:cs="Book Antiqua"/>
          <w:color w:val="000000" w:themeColor="text1"/>
        </w:rPr>
        <w:t>o</w:t>
      </w:r>
      <w:r w:rsidRPr="009F6D95">
        <w:rPr>
          <w:rFonts w:ascii="Book Antiqua" w:eastAsia="Book Antiqua" w:hAnsi="Book Antiqua" w:cs="Book Antiqua"/>
          <w:color w:val="000000" w:themeColor="text1"/>
        </w:rPr>
        <w:t>n the cellular membrane and contributes to an environment favorable to viral fixation in the cell</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30]</w:t>
      </w:r>
      <w:r w:rsidRPr="009F6D95">
        <w:rPr>
          <w:rFonts w:ascii="Book Antiqua" w:eastAsia="Book Antiqua" w:hAnsi="Book Antiqua" w:cs="Book Antiqua"/>
          <w:color w:val="000000" w:themeColor="text1"/>
        </w:rPr>
        <w:t>.</w:t>
      </w:r>
    </w:p>
    <w:p w14:paraId="0BE068CB" w14:textId="7232887E" w:rsidR="00EA2096" w:rsidRPr="009F6D95" w:rsidRDefault="00206511" w:rsidP="009F6D95">
      <w:pPr>
        <w:adjustRightInd w:val="0"/>
        <w:snapToGrid w:val="0"/>
        <w:spacing w:line="360" w:lineRule="auto"/>
        <w:ind w:firstLineChars="100" w:firstLine="240"/>
        <w:jc w:val="both"/>
        <w:rPr>
          <w:rFonts w:ascii="Book Antiqua" w:hAnsi="Book Antiqua"/>
          <w:i/>
          <w:iCs/>
          <w:color w:val="000000" w:themeColor="text1"/>
        </w:rPr>
      </w:pPr>
      <w:r w:rsidRPr="009F6D95">
        <w:rPr>
          <w:rFonts w:ascii="Book Antiqua" w:eastAsia="Book Antiqua" w:hAnsi="Book Antiqua" w:cs="Book Antiqua"/>
          <w:color w:val="000000" w:themeColor="text1"/>
        </w:rPr>
        <w:t xml:space="preserve">The </w:t>
      </w:r>
      <w:r w:rsidR="008541E1">
        <w:rPr>
          <w:rFonts w:ascii="Book Antiqua" w:eastAsia="Book Antiqua" w:hAnsi="Book Antiqua" w:cs="Book Antiqua"/>
          <w:color w:val="000000" w:themeColor="text1"/>
        </w:rPr>
        <w:t>m</w:t>
      </w:r>
      <w:r w:rsidRPr="009F6D95">
        <w:rPr>
          <w:rFonts w:ascii="Book Antiqua" w:eastAsia="Book Antiqua" w:hAnsi="Book Antiqua" w:cs="Book Antiqua"/>
          <w:color w:val="000000" w:themeColor="text1"/>
        </w:rPr>
        <w:t xml:space="preserve">ajor capsid protein VP1 is a protein that coordinates the penetration of </w:t>
      </w:r>
      <w:r w:rsidR="008541E1">
        <w:rPr>
          <w:rFonts w:ascii="Book Antiqua" w:eastAsia="Book Antiqua" w:hAnsi="Book Antiqua" w:cs="Book Antiqua"/>
          <w:color w:val="000000" w:themeColor="text1"/>
        </w:rPr>
        <w:t>p</w:t>
      </w:r>
      <w:r w:rsidR="001B5445" w:rsidRPr="009F6D95">
        <w:rPr>
          <w:rFonts w:ascii="Book Antiqua" w:eastAsia="Book Antiqua" w:hAnsi="Book Antiqua" w:cs="Book Antiqua"/>
          <w:color w:val="000000" w:themeColor="text1"/>
        </w:rPr>
        <w:t>rotoparvoviruses</w:t>
      </w:r>
      <w:r w:rsidRPr="009F6D95">
        <w:rPr>
          <w:rFonts w:ascii="Book Antiqua" w:eastAsia="Book Antiqua" w:hAnsi="Book Antiqua" w:cs="Book Antiqua"/>
          <w:color w:val="000000" w:themeColor="text1"/>
        </w:rPr>
        <w:t xml:space="preserve"> in the host cell by an endocytosis process and enables the destruction of the endocytic vesicle inside the cell and further liberation of viral proteins in the </w:t>
      </w:r>
      <w:r w:rsidRPr="009F6D95">
        <w:rPr>
          <w:rFonts w:ascii="Book Antiqua" w:eastAsia="Book Antiqua" w:hAnsi="Book Antiqua" w:cs="Book Antiqua"/>
          <w:color w:val="000000" w:themeColor="text1"/>
        </w:rPr>
        <w:lastRenderedPageBreak/>
        <w:t>cytoplasm. Moreover, VP1 has nuclear localization signals responsible for assisting the viral protein displacement to the cell nucleus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31]</w:t>
      </w:r>
      <w:r w:rsidRPr="009F6D95">
        <w:rPr>
          <w:rFonts w:ascii="Book Antiqua" w:eastAsia="Book Antiqua" w:hAnsi="Book Antiqua" w:cs="Book Antiqua"/>
          <w:color w:val="000000" w:themeColor="text1"/>
        </w:rPr>
        <w:t>. From this point, the virus can remain inert until the beginning of the cellular division process when during the S/G2 phases through protein NS1 action, it can block the cell genome replication and allow the integration of viral material with the host genetic material to ensure the viral survival</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31]</w:t>
      </w:r>
      <w:r w:rsidRPr="009F6D95">
        <w:rPr>
          <w:rFonts w:ascii="Book Antiqua" w:eastAsia="Book Antiqua" w:hAnsi="Book Antiqua" w:cs="Book Antiqua"/>
          <w:color w:val="000000" w:themeColor="text1"/>
        </w:rPr>
        <w:t>.</w:t>
      </w:r>
    </w:p>
    <w:p w14:paraId="2B82D523" w14:textId="1A105E88" w:rsidR="00EA2096" w:rsidRPr="009F6D95" w:rsidRDefault="00206511" w:rsidP="009F6D95">
      <w:pPr>
        <w:adjustRightInd w:val="0"/>
        <w:snapToGrid w:val="0"/>
        <w:spacing w:line="360" w:lineRule="auto"/>
        <w:ind w:firstLineChars="100" w:firstLine="240"/>
        <w:jc w:val="both"/>
        <w:rPr>
          <w:rFonts w:ascii="Book Antiqua" w:hAnsi="Book Antiqua"/>
          <w:i/>
          <w:iCs/>
          <w:color w:val="000000" w:themeColor="text1"/>
        </w:rPr>
      </w:pPr>
      <w:r w:rsidRPr="009F6D95">
        <w:rPr>
          <w:rFonts w:ascii="Book Antiqua" w:eastAsia="Book Antiqua" w:hAnsi="Book Antiqua" w:cs="Book Antiqua"/>
          <w:color w:val="000000" w:themeColor="text1"/>
        </w:rPr>
        <w:t>H-1PV can produce an oxidative stress state through the increase in levels of reactive oxygen and nitrogen species through NS1 protein action inside the cell. NS1 is also related to the regulation of RNA viral replication, leading to the destruction of genetic material and activation of apoptosis pathways with later cell death. Furthermore, the virus can stimulate the liberation of proteases from the lysosome to the cytoplasm causing cellular necrosis of tumor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w:t>
      </w:r>
      <w:r w:rsidRPr="009F6D95">
        <w:rPr>
          <w:rFonts w:ascii="Book Antiqua" w:eastAsia="Book Antiqua" w:hAnsi="Book Antiqua" w:cs="Book Antiqua"/>
          <w:color w:val="000000" w:themeColor="text1"/>
        </w:rPr>
        <w:t>.</w:t>
      </w:r>
    </w:p>
    <w:p w14:paraId="4CD5E23A" w14:textId="7B4EE379" w:rsidR="00EA2096" w:rsidRPr="009F6D95" w:rsidRDefault="00206511" w:rsidP="009F6D95">
      <w:pPr>
        <w:adjustRightInd w:val="0"/>
        <w:snapToGrid w:val="0"/>
        <w:spacing w:line="360" w:lineRule="auto"/>
        <w:ind w:firstLineChars="100" w:firstLine="240"/>
        <w:jc w:val="both"/>
        <w:rPr>
          <w:rFonts w:ascii="Book Antiqua" w:hAnsi="Book Antiqua"/>
          <w:i/>
          <w:iCs/>
          <w:color w:val="000000" w:themeColor="text1"/>
        </w:rPr>
      </w:pPr>
      <w:r w:rsidRPr="009F6D95">
        <w:rPr>
          <w:rFonts w:ascii="Book Antiqua" w:eastAsia="Book Antiqua" w:hAnsi="Book Antiqua" w:cs="Book Antiqua"/>
          <w:color w:val="000000" w:themeColor="text1"/>
        </w:rPr>
        <w:t xml:space="preserve">In addition, the </w:t>
      </w:r>
      <w:r w:rsidR="00934F4C">
        <w:rPr>
          <w:rFonts w:ascii="Book Antiqua" w:eastAsia="Book Antiqua" w:hAnsi="Book Antiqua" w:cs="Book Antiqua"/>
          <w:color w:val="000000" w:themeColor="text1"/>
        </w:rPr>
        <w:t>p</w:t>
      </w:r>
      <w:r w:rsidR="001B5445" w:rsidRPr="009F6D95">
        <w:rPr>
          <w:rFonts w:ascii="Book Antiqua" w:eastAsia="Book Antiqua" w:hAnsi="Book Antiqua" w:cs="Book Antiqua"/>
          <w:color w:val="000000" w:themeColor="text1"/>
        </w:rPr>
        <w:t>rotoparvoviruses</w:t>
      </w:r>
      <w:r w:rsidRPr="009F6D95">
        <w:rPr>
          <w:rFonts w:ascii="Book Antiqua" w:eastAsia="Book Antiqua" w:hAnsi="Book Antiqua" w:cs="Book Antiqua"/>
          <w:color w:val="000000" w:themeColor="text1"/>
        </w:rPr>
        <w:t xml:space="preserve"> are capable of triggering an inflammatory response with antitumor characteristics generating the production of cytokines with </w:t>
      </w:r>
      <w:r w:rsidR="002A0F05">
        <w:rPr>
          <w:rFonts w:ascii="Book Antiqua" w:eastAsia="Book Antiqua" w:hAnsi="Book Antiqua" w:cs="Book Antiqua"/>
          <w:color w:val="000000" w:themeColor="text1"/>
        </w:rPr>
        <w:t xml:space="preserve">a </w:t>
      </w:r>
      <w:r w:rsidRPr="009F6D95">
        <w:rPr>
          <w:rFonts w:ascii="Book Antiqua" w:eastAsia="Book Antiqua" w:hAnsi="Book Antiqua" w:cs="Book Antiqua"/>
          <w:color w:val="000000" w:themeColor="text1"/>
        </w:rPr>
        <w:t>T</w:t>
      </w:r>
      <w:r w:rsidR="00B45A59">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1 profile like IL-2 and TNF</w:t>
      </w:r>
      <w:r w:rsidR="00EA2096" w:rsidRPr="009F6D9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alpha, which</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32]</w:t>
      </w:r>
      <w:r w:rsidRPr="009F6D95">
        <w:rPr>
          <w:rFonts w:ascii="Book Antiqua" w:eastAsia="Book Antiqua" w:hAnsi="Book Antiqua" w:cs="Book Antiqua"/>
          <w:color w:val="000000" w:themeColor="text1"/>
        </w:rPr>
        <w:t xml:space="preserve"> sets an inflammatory environment able to deal with the tumor cells. H-1PV also contributes to the stimulation of T lymphocytes like TCD8, cytotoxic cells, and the auxiliary cells TCD4 and formation of an immune memory against the tumor</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33]</w:t>
      </w:r>
      <w:r w:rsidRPr="009F6D95">
        <w:rPr>
          <w:rFonts w:ascii="Book Antiqua" w:eastAsia="Book Antiqua" w:hAnsi="Book Antiqua" w:cs="Book Antiqua"/>
          <w:color w:val="000000" w:themeColor="text1"/>
        </w:rPr>
        <w:t>.</w:t>
      </w:r>
    </w:p>
    <w:p w14:paraId="4514DAB5" w14:textId="755B449A" w:rsidR="00A77B3E" w:rsidRPr="009F6D95" w:rsidRDefault="00206511" w:rsidP="009F6D95">
      <w:pPr>
        <w:adjustRightInd w:val="0"/>
        <w:snapToGrid w:val="0"/>
        <w:spacing w:line="360" w:lineRule="auto"/>
        <w:ind w:firstLineChars="100" w:firstLine="240"/>
        <w:jc w:val="both"/>
        <w:rPr>
          <w:rFonts w:ascii="Book Antiqua" w:hAnsi="Book Antiqua"/>
          <w:i/>
          <w:iCs/>
          <w:color w:val="000000" w:themeColor="text1"/>
        </w:rPr>
      </w:pPr>
      <w:r w:rsidRPr="009F6D95">
        <w:rPr>
          <w:rFonts w:ascii="Book Antiqua" w:eastAsia="Book Antiqua" w:hAnsi="Book Antiqua" w:cs="Book Antiqua"/>
          <w:color w:val="000000" w:themeColor="text1"/>
        </w:rPr>
        <w:t xml:space="preserve">During the lytic phase, the viral action enables the increase of membrane permeability of lysosomes that allows the passage of the </w:t>
      </w:r>
      <w:r w:rsidR="002A0F05">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 xml:space="preserve">athepsins enzymes to the cytoplasm and decreases the action of inhibitory agents of these proteases. Both factors play an important role in the gathering of </w:t>
      </w:r>
      <w:r w:rsidR="00162F39">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athepsins in the cellular cytoplasm, stimulation of their action</w:t>
      </w:r>
      <w:r w:rsidR="00162F39">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contribution to the apoptosis pathways and to tumor cell death</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34]</w:t>
      </w:r>
      <w:r w:rsidRPr="009F6D95">
        <w:rPr>
          <w:rFonts w:ascii="Book Antiqua" w:eastAsia="Book Antiqua" w:hAnsi="Book Antiqua" w:cs="Book Antiqua"/>
          <w:color w:val="000000" w:themeColor="text1"/>
        </w:rPr>
        <w:t>. Moreover, the expression of NS1 contributes to cellular apoptosis through damage to the genetic material, activation and stimulation of caspase action, and the generation of oxidative stress processes, bypassing the apoptotic evasion mechanism of the tumor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35]</w:t>
      </w:r>
      <w:r w:rsidRPr="009F6D95">
        <w:rPr>
          <w:rFonts w:ascii="Book Antiqua" w:eastAsia="Book Antiqua" w:hAnsi="Book Antiqua" w:cs="Book Antiqua"/>
          <w:color w:val="000000" w:themeColor="text1"/>
        </w:rPr>
        <w:t>.</w:t>
      </w:r>
    </w:p>
    <w:p w14:paraId="7D169E06" w14:textId="77777777" w:rsidR="00EA2096" w:rsidRPr="009F6D95" w:rsidRDefault="00EA2096" w:rsidP="009F6D95">
      <w:pPr>
        <w:adjustRightInd w:val="0"/>
        <w:snapToGrid w:val="0"/>
        <w:spacing w:line="360" w:lineRule="auto"/>
        <w:jc w:val="both"/>
        <w:rPr>
          <w:rFonts w:ascii="Book Antiqua" w:hAnsi="Book Antiqua"/>
          <w:color w:val="000000" w:themeColor="text1"/>
        </w:rPr>
      </w:pPr>
    </w:p>
    <w:p w14:paraId="0BD003AD" w14:textId="603B816F" w:rsidR="00EA2096"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Vaccinia </w:t>
      </w:r>
      <w:r w:rsidR="00EA2096" w:rsidRPr="009F6D95">
        <w:rPr>
          <w:rFonts w:ascii="Book Antiqua" w:eastAsia="Book Antiqua" w:hAnsi="Book Antiqua" w:cs="Book Antiqua"/>
          <w:b/>
          <w:bCs/>
          <w:color w:val="000000" w:themeColor="text1"/>
        </w:rPr>
        <w:t>virus</w:t>
      </w:r>
      <w:r w:rsidR="00EA2096" w:rsidRPr="009F6D95">
        <w:rPr>
          <w:rFonts w:ascii="Book Antiqua" w:hAnsi="Book Antiqua"/>
          <w:color w:val="000000" w:themeColor="text1"/>
          <w:lang w:eastAsia="zh-CN"/>
        </w:rPr>
        <w:t xml:space="preserve">: </w:t>
      </w:r>
      <w:r w:rsidRPr="009F6D95">
        <w:rPr>
          <w:rFonts w:ascii="Book Antiqua" w:eastAsia="Book Antiqua" w:hAnsi="Book Antiqua" w:cs="Book Antiqua"/>
          <w:color w:val="000000" w:themeColor="text1"/>
        </w:rPr>
        <w:t xml:space="preserve">The </w:t>
      </w:r>
      <w:r w:rsidR="00EA2096" w:rsidRPr="009F6D95">
        <w:rPr>
          <w:rFonts w:ascii="Book Antiqua" w:eastAsia="Book Antiqua" w:hAnsi="Book Antiqua" w:cs="Book Antiqua"/>
          <w:color w:val="000000" w:themeColor="text1"/>
        </w:rPr>
        <w:t xml:space="preserve">vaccinia viruses </w:t>
      </w:r>
      <w:r w:rsidRPr="009F6D95">
        <w:rPr>
          <w:rFonts w:ascii="Book Antiqua" w:eastAsia="Book Antiqua" w:hAnsi="Book Antiqua" w:cs="Book Antiqua"/>
          <w:color w:val="000000" w:themeColor="text1"/>
        </w:rPr>
        <w:t xml:space="preserve">(VACVs) are enveloped viruses with double-stranded linear DNA and belong to the </w:t>
      </w:r>
      <w:r w:rsidRPr="009F6D95">
        <w:rPr>
          <w:rFonts w:ascii="Book Antiqua" w:eastAsia="Book Antiqua" w:hAnsi="Book Antiqua" w:cs="Book Antiqua"/>
          <w:i/>
          <w:iCs/>
          <w:color w:val="000000" w:themeColor="text1"/>
        </w:rPr>
        <w:t>Poxviridae</w:t>
      </w:r>
      <w:r w:rsidRPr="009F6D95">
        <w:rPr>
          <w:rFonts w:ascii="Book Antiqua" w:eastAsia="Book Antiqua" w:hAnsi="Book Antiqua" w:cs="Book Antiqua"/>
          <w:color w:val="000000" w:themeColor="text1"/>
        </w:rPr>
        <w:t xml:space="preserve"> family. They were used for smallpox vaccination in 1796, and currently after the eradication of this disease, their scientific use </w:t>
      </w:r>
      <w:r w:rsidR="007D45AF">
        <w:rPr>
          <w:rFonts w:ascii="Book Antiqua" w:eastAsia="Book Antiqua" w:hAnsi="Book Antiqua" w:cs="Book Antiqua"/>
          <w:color w:val="000000" w:themeColor="text1"/>
        </w:rPr>
        <w:lastRenderedPageBreak/>
        <w:t xml:space="preserve">is </w:t>
      </w:r>
      <w:r w:rsidRPr="009F6D95">
        <w:rPr>
          <w:rFonts w:ascii="Book Antiqua" w:eastAsia="Book Antiqua" w:hAnsi="Book Antiqua" w:cs="Book Antiqua"/>
          <w:color w:val="000000" w:themeColor="text1"/>
        </w:rPr>
        <w:t>aim</w:t>
      </w:r>
      <w:r w:rsidR="007D45AF">
        <w:rPr>
          <w:rFonts w:ascii="Book Antiqua" w:eastAsia="Book Antiqua" w:hAnsi="Book Antiqua" w:cs="Book Antiqua"/>
          <w:color w:val="000000" w:themeColor="text1"/>
        </w:rPr>
        <w:t>ed a</w:t>
      </w:r>
      <w:r w:rsidRPr="009F6D95">
        <w:rPr>
          <w:rFonts w:ascii="Book Antiqua" w:eastAsia="Book Antiqua" w:hAnsi="Book Antiqua" w:cs="Book Antiqua"/>
          <w:color w:val="000000" w:themeColor="text1"/>
        </w:rPr>
        <w:t>t the creation of vaccines and therapies for other pathologies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36]</w:t>
      </w:r>
      <w:r w:rsidRPr="009F6D95">
        <w:rPr>
          <w:rFonts w:ascii="Book Antiqua" w:eastAsia="Book Antiqua" w:hAnsi="Book Antiqua" w:cs="Book Antiqua"/>
          <w:color w:val="000000" w:themeColor="text1"/>
        </w:rPr>
        <w:t>. One of the members of this family is the Pexa-</w:t>
      </w:r>
      <w:r w:rsidR="00C75755">
        <w:rPr>
          <w:rFonts w:ascii="Book Antiqua" w:eastAsia="Book Antiqua" w:hAnsi="Book Antiqua" w:cs="Book Antiqua"/>
          <w:color w:val="000000" w:themeColor="text1"/>
        </w:rPr>
        <w:t>V</w:t>
      </w:r>
      <w:r w:rsidRPr="009F6D95">
        <w:rPr>
          <w:rFonts w:ascii="Book Antiqua" w:eastAsia="Book Antiqua" w:hAnsi="Book Antiqua" w:cs="Book Antiqua"/>
          <w:color w:val="000000" w:themeColor="text1"/>
        </w:rPr>
        <w:t>ec (pexastimogene devacirepvec, JX-594), which is genetically modified to possess the granulocyte-macrophage colony-stimulating factor (GM-CSF) a</w:t>
      </w:r>
      <w:r w:rsidR="00820FE1">
        <w:rPr>
          <w:rFonts w:ascii="Book Antiqua" w:eastAsia="Book Antiqua" w:hAnsi="Book Antiqua" w:cs="Book Antiqua"/>
          <w:color w:val="000000" w:themeColor="text1"/>
        </w:rPr>
        <w:t>l</w:t>
      </w:r>
      <w:r w:rsidRPr="009F6D95">
        <w:rPr>
          <w:rFonts w:ascii="Book Antiqua" w:eastAsia="Book Antiqua" w:hAnsi="Book Antiqua" w:cs="Book Antiqua"/>
          <w:color w:val="000000" w:themeColor="text1"/>
        </w:rPr>
        <w:t>ong with thymidine kinase (</w:t>
      </w:r>
      <w:r w:rsidRPr="00306FB3">
        <w:rPr>
          <w:rFonts w:ascii="Book Antiqua" w:eastAsia="Book Antiqua" w:hAnsi="Book Antiqua" w:cs="Book Antiqua"/>
          <w:i/>
          <w:iCs/>
          <w:color w:val="000000" w:themeColor="text1"/>
        </w:rPr>
        <w:t>TK</w:t>
      </w:r>
      <w:r w:rsidRPr="009F6D95">
        <w:rPr>
          <w:rFonts w:ascii="Book Antiqua" w:eastAsia="Book Antiqua" w:hAnsi="Book Antiqua" w:cs="Book Antiqua"/>
          <w:color w:val="000000" w:themeColor="text1"/>
        </w:rPr>
        <w:t>) gene deletion in order to increase the tropism to the tumor cells and limit the replication to the cells that express aberrant levels of TK</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37]</w:t>
      </w:r>
      <w:r w:rsidRPr="009F6D95">
        <w:rPr>
          <w:rFonts w:ascii="Book Antiqua" w:eastAsia="Book Antiqua" w:hAnsi="Book Antiqua" w:cs="Book Antiqua"/>
          <w:color w:val="000000" w:themeColor="text1"/>
        </w:rPr>
        <w:t>.</w:t>
      </w:r>
    </w:p>
    <w:p w14:paraId="30187C7A" w14:textId="3389C3C8" w:rsidR="00EA2096"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administration of VACVs in the tumor environment was related to the stimulation and expression of GM-CSF and IL-24, factors that together could contribute to stabilize</w:t>
      </w:r>
      <w:r w:rsidR="00D422C2">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and provide tumor cell death. GM-CSF is related to the maturation and differentiation of immune system cells like </w:t>
      </w:r>
      <w:r w:rsidR="00D422C2">
        <w:rPr>
          <w:rFonts w:ascii="Book Antiqua" w:eastAsia="Book Antiqua" w:hAnsi="Book Antiqua" w:cs="Book Antiqua"/>
          <w:color w:val="000000" w:themeColor="text1"/>
        </w:rPr>
        <w:t>dendritic cell</w:t>
      </w:r>
      <w:r w:rsidRPr="009F6D95">
        <w:rPr>
          <w:rFonts w:ascii="Book Antiqua" w:eastAsia="Book Antiqua" w:hAnsi="Book Antiqua" w:cs="Book Antiqua"/>
          <w:color w:val="000000" w:themeColor="text1"/>
        </w:rPr>
        <w:t>s and neutrophils, which create an inflammatory environment that enables the combat of the tumor</w:t>
      </w:r>
      <w:r w:rsidR="00C7575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IL-24 inhibit</w:t>
      </w:r>
      <w:r w:rsidR="00C75755">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tumor angiogenesis, </w:t>
      </w:r>
      <w:r w:rsidR="00C75755" w:rsidRPr="009F6D95">
        <w:rPr>
          <w:rFonts w:ascii="Book Antiqua" w:eastAsia="Book Antiqua" w:hAnsi="Book Antiqua" w:cs="Book Antiqua"/>
          <w:color w:val="000000" w:themeColor="text1"/>
        </w:rPr>
        <w:t xml:space="preserve">positively </w:t>
      </w:r>
      <w:r w:rsidRPr="009F6D95">
        <w:rPr>
          <w:rFonts w:ascii="Book Antiqua" w:eastAsia="Book Antiqua" w:hAnsi="Book Antiqua" w:cs="Book Antiqua"/>
          <w:color w:val="000000" w:themeColor="text1"/>
        </w:rPr>
        <w:t>influencing the apoptosis pathways and the formation of an antitumor response while inhibiting the formation of tumor metastases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38]</w:t>
      </w:r>
      <w:r w:rsidRPr="009F6D95">
        <w:rPr>
          <w:rFonts w:ascii="Book Antiqua" w:eastAsia="Book Antiqua" w:hAnsi="Book Antiqua" w:cs="Book Antiqua"/>
          <w:color w:val="000000" w:themeColor="text1"/>
        </w:rPr>
        <w:t>.</w:t>
      </w:r>
    </w:p>
    <w:p w14:paraId="0A750CCF" w14:textId="134260A6"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viral action of some VACVs strains stimulate different cell death pathways such as necrosis</w:t>
      </w:r>
      <w:r w:rsidR="00C75755">
        <w:rPr>
          <w:rFonts w:ascii="Book Antiqua" w:eastAsia="Book Antiqua" w:hAnsi="Book Antiqua" w:cs="Book Antiqua"/>
          <w:color w:val="000000" w:themeColor="text1"/>
        </w:rPr>
        <w:t xml:space="preserve"> and</w:t>
      </w:r>
      <w:r w:rsidRPr="009F6D95">
        <w:rPr>
          <w:rFonts w:ascii="Book Antiqua" w:eastAsia="Book Antiqua" w:hAnsi="Book Antiqua" w:cs="Book Antiqua"/>
          <w:color w:val="000000" w:themeColor="text1"/>
        </w:rPr>
        <w:t xml:space="preserve"> apoptosis, leading to the liberation of substances related to damage and danger, like ATP and </w:t>
      </w:r>
      <w:r w:rsidR="002A5CED">
        <w:rPr>
          <w:rFonts w:ascii="Book Antiqua" w:eastAsia="Book Antiqua" w:hAnsi="Book Antiqua" w:cs="Book Antiqua"/>
          <w:color w:val="000000" w:themeColor="text1"/>
        </w:rPr>
        <w:t>h</w:t>
      </w:r>
      <w:r w:rsidR="002A5CED" w:rsidRPr="009F6D95">
        <w:rPr>
          <w:rFonts w:ascii="Book Antiqua" w:eastAsia="Book Antiqua" w:hAnsi="Book Antiqua" w:cs="Book Antiqua"/>
          <w:color w:val="000000" w:themeColor="text1"/>
        </w:rPr>
        <w:t>igh mobility group box 1 protein</w:t>
      </w:r>
      <w:r w:rsidRPr="009F6D95">
        <w:rPr>
          <w:rFonts w:ascii="Book Antiqua" w:eastAsia="Book Antiqua" w:hAnsi="Book Antiqua" w:cs="Book Antiqua"/>
          <w:color w:val="000000" w:themeColor="text1"/>
        </w:rPr>
        <w:t>, that provides an immunogenic environment. Thereafter, the DAMPs support the cross-presentation between them and the tumor antigens, stimulating the TCD8 cell action and contributing to the stimulation of the antitumor response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39]</w:t>
      </w:r>
      <w:r w:rsidRPr="009F6D95">
        <w:rPr>
          <w:rFonts w:ascii="Book Antiqua" w:eastAsia="Book Antiqua" w:hAnsi="Book Antiqua" w:cs="Book Antiqua"/>
          <w:color w:val="000000" w:themeColor="text1"/>
        </w:rPr>
        <w:t xml:space="preserve">. Furthermore, the Pexa-Vec has a tropism for endothelial cells that are responsible for tumor growth through the expression of </w:t>
      </w:r>
      <w:r w:rsidR="00EA2096" w:rsidRPr="009F6D95">
        <w:rPr>
          <w:rFonts w:ascii="Book Antiqua" w:eastAsia="Book Antiqua" w:hAnsi="Book Antiqua" w:cs="Book Antiqua"/>
          <w:color w:val="000000" w:themeColor="text1"/>
        </w:rPr>
        <w:t>vascular endothelial growth factor</w:t>
      </w:r>
      <w:r w:rsidRPr="009F6D95">
        <w:rPr>
          <w:rFonts w:ascii="Book Antiqua" w:eastAsia="Book Antiqua" w:hAnsi="Book Antiqua" w:cs="Book Antiqua"/>
          <w:color w:val="000000" w:themeColor="text1"/>
        </w:rPr>
        <w:t xml:space="preserve"> or </w:t>
      </w:r>
      <w:r w:rsidR="00EA2096" w:rsidRPr="009F6D95">
        <w:rPr>
          <w:rFonts w:ascii="Book Antiqua" w:eastAsia="Book Antiqua" w:hAnsi="Book Antiqua" w:cs="Book Antiqua"/>
          <w:color w:val="000000" w:themeColor="text1"/>
        </w:rPr>
        <w:t>fibroblast growth factor</w:t>
      </w:r>
      <w:r w:rsidRPr="009F6D95">
        <w:rPr>
          <w:rFonts w:ascii="Book Antiqua" w:eastAsia="Book Antiqua" w:hAnsi="Book Antiqua" w:cs="Book Antiqua"/>
          <w:color w:val="000000" w:themeColor="text1"/>
        </w:rPr>
        <w:t>. It leads to the destruction of vasculature that irrigates the tumor and consequently a tissue necrosis process and decreasing of the tumor extension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40]</w:t>
      </w:r>
      <w:r w:rsidRPr="009F6D95">
        <w:rPr>
          <w:rFonts w:ascii="Book Antiqua" w:eastAsia="Book Antiqua" w:hAnsi="Book Antiqua" w:cs="Book Antiqua"/>
          <w:color w:val="000000" w:themeColor="text1"/>
        </w:rPr>
        <w:t xml:space="preserve">. </w:t>
      </w:r>
      <w:r w:rsidR="00A54453">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ome genetic modifications in the VACVs and updates in oncolytic therapy</w:t>
      </w:r>
      <w:r w:rsidR="00A54453" w:rsidRPr="00A54453">
        <w:rPr>
          <w:rFonts w:ascii="Book Antiqua" w:eastAsia="Book Antiqua" w:hAnsi="Book Antiqua" w:cs="Book Antiqua"/>
          <w:color w:val="000000" w:themeColor="text1"/>
        </w:rPr>
        <w:t xml:space="preserve"> </w:t>
      </w:r>
      <w:r w:rsidR="00A54453" w:rsidRPr="009F6D95">
        <w:rPr>
          <w:rFonts w:ascii="Book Antiqua" w:eastAsia="Book Antiqua" w:hAnsi="Book Antiqua" w:cs="Book Antiqua"/>
          <w:color w:val="000000" w:themeColor="text1"/>
        </w:rPr>
        <w:t>are listed</w:t>
      </w:r>
      <w:r w:rsidR="00A54453" w:rsidRPr="00A54453">
        <w:rPr>
          <w:rFonts w:ascii="Book Antiqua" w:eastAsia="Book Antiqua" w:hAnsi="Book Antiqua" w:cs="Book Antiqua"/>
          <w:color w:val="000000" w:themeColor="text1"/>
        </w:rPr>
        <w:t xml:space="preserve"> </w:t>
      </w:r>
      <w:r w:rsidR="00A54453">
        <w:rPr>
          <w:rFonts w:ascii="Book Antiqua" w:eastAsia="Book Antiqua" w:hAnsi="Book Antiqua" w:cs="Book Antiqua"/>
          <w:color w:val="000000" w:themeColor="text1"/>
        </w:rPr>
        <w:t>i</w:t>
      </w:r>
      <w:r w:rsidR="00A54453" w:rsidRPr="009F6D95">
        <w:rPr>
          <w:rFonts w:ascii="Book Antiqua" w:eastAsia="Book Antiqua" w:hAnsi="Book Antiqua" w:cs="Book Antiqua"/>
          <w:color w:val="000000" w:themeColor="text1"/>
        </w:rPr>
        <w:t>n</w:t>
      </w:r>
      <w:r w:rsidR="00A54453" w:rsidRPr="009F6D95">
        <w:rPr>
          <w:rFonts w:ascii="Book Antiqua" w:eastAsia="Book Antiqua" w:hAnsi="Book Antiqua" w:cs="Book Antiqua"/>
          <w:b/>
          <w:bCs/>
          <w:color w:val="000000" w:themeColor="text1"/>
        </w:rPr>
        <w:t xml:space="preserve"> </w:t>
      </w:r>
      <w:r w:rsidR="00A54453" w:rsidRPr="009F6D95">
        <w:rPr>
          <w:rFonts w:ascii="Book Antiqua" w:eastAsia="Book Antiqua" w:hAnsi="Book Antiqua" w:cs="Book Antiqua"/>
          <w:color w:val="000000" w:themeColor="text1"/>
        </w:rPr>
        <w:t>Table 2</w:t>
      </w:r>
      <w:r w:rsidRPr="009F6D95">
        <w:rPr>
          <w:rFonts w:ascii="Book Antiqua" w:eastAsia="Book Antiqua" w:hAnsi="Book Antiqua" w:cs="Book Antiqua"/>
          <w:color w:val="000000" w:themeColor="text1"/>
        </w:rPr>
        <w:t>.</w:t>
      </w:r>
    </w:p>
    <w:p w14:paraId="4779144D"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81F1C33" w14:textId="71BDE718" w:rsidR="00B76D1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Reovirus</w:t>
      </w:r>
      <w:r w:rsidR="00EA2096" w:rsidRPr="009F6D95">
        <w:rPr>
          <w:rFonts w:ascii="Book Antiqua" w:hAnsi="Book Antiqua"/>
          <w:color w:val="000000" w:themeColor="text1"/>
          <w:lang w:eastAsia="zh-CN"/>
        </w:rPr>
        <w:t xml:space="preserve">: </w:t>
      </w:r>
      <w:r w:rsidRPr="009F6D95">
        <w:rPr>
          <w:rFonts w:ascii="Book Antiqua" w:eastAsia="Book Antiqua" w:hAnsi="Book Antiqua" w:cs="Book Antiqua"/>
          <w:color w:val="000000" w:themeColor="text1"/>
        </w:rPr>
        <w:t xml:space="preserve">Respiratory </w:t>
      </w:r>
      <w:r w:rsidR="00EA2096" w:rsidRPr="009F6D95">
        <w:rPr>
          <w:rFonts w:ascii="Book Antiqua" w:eastAsia="Book Antiqua" w:hAnsi="Book Antiqua" w:cs="Book Antiqua"/>
          <w:color w:val="000000" w:themeColor="text1"/>
        </w:rPr>
        <w:t>enteric orphan virus</w:t>
      </w:r>
      <w:r w:rsidRPr="009F6D95">
        <w:rPr>
          <w:rFonts w:ascii="Book Antiqua" w:eastAsia="Book Antiqua" w:hAnsi="Book Antiqua" w:cs="Book Antiqua"/>
          <w:color w:val="000000" w:themeColor="text1"/>
        </w:rPr>
        <w:t xml:space="preserve"> (Reovirus) is a non-enveloped and double-stranded RNA virus that belongs to the </w:t>
      </w:r>
      <w:r w:rsidRPr="009F6D95">
        <w:rPr>
          <w:rFonts w:ascii="Book Antiqua" w:eastAsia="Book Antiqua" w:hAnsi="Book Antiqua" w:cs="Book Antiqua"/>
          <w:i/>
          <w:iCs/>
          <w:color w:val="000000" w:themeColor="text1"/>
        </w:rPr>
        <w:t xml:space="preserve">Reoviridae </w:t>
      </w:r>
      <w:r w:rsidRPr="009F6D95">
        <w:rPr>
          <w:rFonts w:ascii="Book Antiqua" w:eastAsia="Book Antiqua" w:hAnsi="Book Antiqua" w:cs="Book Antiqua"/>
          <w:color w:val="000000" w:themeColor="text1"/>
        </w:rPr>
        <w:t>family, which has a wide range of hosts (fungi, plants, fish, mammals, among others)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41,42]</w:t>
      </w:r>
      <w:r w:rsidRPr="009F6D95">
        <w:rPr>
          <w:rFonts w:ascii="Book Antiqua" w:eastAsia="Book Antiqua" w:hAnsi="Book Antiqua" w:cs="Book Antiqua"/>
          <w:color w:val="000000" w:themeColor="text1"/>
        </w:rPr>
        <w:t>. This name is due to the isolation of the pathogen in the respiratory and gastrointestinal tract and the inability to cause any known human diseases</w:t>
      </w:r>
      <w:r w:rsidRPr="009F6D95">
        <w:rPr>
          <w:rFonts w:ascii="Book Antiqua" w:eastAsia="Book Antiqua" w:hAnsi="Book Antiqua" w:cs="Book Antiqua"/>
          <w:color w:val="000000" w:themeColor="text1"/>
          <w:vertAlign w:val="superscript"/>
        </w:rPr>
        <w:t>[43,44]</w:t>
      </w:r>
      <w:r w:rsidRPr="009F6D95">
        <w:rPr>
          <w:rFonts w:ascii="Book Antiqua" w:eastAsia="Book Antiqua" w:hAnsi="Book Antiqua" w:cs="Book Antiqua"/>
          <w:color w:val="000000" w:themeColor="text1"/>
        </w:rPr>
        <w:t xml:space="preserve">. Interestingly, this last characteristic is strongly correlated to </w:t>
      </w:r>
      <w:r w:rsidRPr="009F6D95">
        <w:rPr>
          <w:rFonts w:ascii="Book Antiqua" w:eastAsia="Book Antiqua" w:hAnsi="Book Antiqua" w:cs="Book Antiqua"/>
          <w:color w:val="000000" w:themeColor="text1"/>
        </w:rPr>
        <w:lastRenderedPageBreak/>
        <w:t>the successful use of reoviruses in oncolytic therapy as well. The primary connection of reoviruses to an oncolytic role was found in 1977 when a study demonstrated that they have a tropism for “transformed cells</w:t>
      </w:r>
      <w:r w:rsidR="00293FCC">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that normal cells are resistant to the virus</w:t>
      </w:r>
      <w:r w:rsidRPr="009F6D95">
        <w:rPr>
          <w:rFonts w:ascii="Book Antiqua" w:eastAsia="Book Antiqua" w:hAnsi="Book Antiqua" w:cs="Book Antiqua"/>
          <w:color w:val="000000" w:themeColor="text1"/>
          <w:vertAlign w:val="superscript"/>
        </w:rPr>
        <w:t>[45]</w:t>
      </w:r>
      <w:r w:rsidRPr="009F6D95">
        <w:rPr>
          <w:rFonts w:ascii="Book Antiqua" w:eastAsia="Book Antiqua" w:hAnsi="Book Antiqua" w:cs="Book Antiqua"/>
          <w:color w:val="000000" w:themeColor="text1"/>
        </w:rPr>
        <w:t>. This information led, consequently, to further studies in order to evaluate the possibility of reoviruses as an alternative for cancer treatment.</w:t>
      </w:r>
    </w:p>
    <w:p w14:paraId="2814D78C" w14:textId="1D577B15" w:rsidR="00B76D1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There are three different reovirus serotypes: type one Lang, type two Jones, and type three Abney and Dearing</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44]</w:t>
      </w:r>
      <w:r w:rsidRPr="009F6D95">
        <w:rPr>
          <w:rFonts w:ascii="Book Antiqua" w:eastAsia="Book Antiqua" w:hAnsi="Book Antiqua" w:cs="Book Antiqua"/>
          <w:color w:val="000000" w:themeColor="text1"/>
        </w:rPr>
        <w:t>. Among them, the T3D is the most widely studied as a possible therapeutic for cancer treatment and is also known as Reolysin</w:t>
      </w:r>
      <w:r w:rsidRPr="009F6D95">
        <w:rPr>
          <w:rFonts w:ascii="Book Antiqua" w:eastAsia="Book Antiqua" w:hAnsi="Book Antiqua" w:cs="Book Antiqua"/>
          <w:color w:val="000000" w:themeColor="text1"/>
          <w:vertAlign w:val="superscript"/>
        </w:rPr>
        <w:t>[46]</w:t>
      </w:r>
      <w:r w:rsidRPr="009F6D95">
        <w:rPr>
          <w:rFonts w:ascii="Book Antiqua" w:eastAsia="Book Antiqua" w:hAnsi="Book Antiqua" w:cs="Book Antiqua"/>
          <w:color w:val="000000" w:themeColor="text1"/>
        </w:rPr>
        <w:t xml:space="preserve">. Furthermore, reoviruses are dependent on a mutation in the </w:t>
      </w:r>
      <w:r w:rsidRPr="009F6D95">
        <w:rPr>
          <w:rFonts w:ascii="Book Antiqua" w:eastAsia="Book Antiqua" w:hAnsi="Book Antiqua" w:cs="Book Antiqua"/>
          <w:i/>
          <w:iCs/>
          <w:color w:val="000000" w:themeColor="text1"/>
        </w:rPr>
        <w:t>ras</w:t>
      </w:r>
      <w:r w:rsidRPr="009F6D95">
        <w:rPr>
          <w:rFonts w:ascii="Book Antiqua" w:eastAsia="Book Antiqua" w:hAnsi="Book Antiqua" w:cs="Book Antiqua"/>
          <w:color w:val="000000" w:themeColor="text1"/>
        </w:rPr>
        <w:t xml:space="preserve"> gene in order to replicate properly in the tumor cells</w:t>
      </w:r>
      <w:r w:rsidRPr="009F6D95">
        <w:rPr>
          <w:rFonts w:ascii="Book Antiqua" w:eastAsia="Book Antiqua" w:hAnsi="Book Antiqua" w:cs="Book Antiqua"/>
          <w:color w:val="000000" w:themeColor="text1"/>
          <w:vertAlign w:val="superscript"/>
        </w:rPr>
        <w:t>[47]</w:t>
      </w:r>
      <w:r w:rsidRPr="009F6D95">
        <w:rPr>
          <w:rFonts w:ascii="Book Antiqua" w:eastAsia="Book Antiqua" w:hAnsi="Book Antiqua" w:cs="Book Antiqua"/>
          <w:color w:val="000000" w:themeColor="text1"/>
        </w:rPr>
        <w:t xml:space="preserve">, a fact that limits its use, given that only </w:t>
      </w:r>
      <w:r w:rsidR="00B76D1E" w:rsidRPr="009F6D95">
        <w:rPr>
          <w:rFonts w:ascii="Book Antiqua" w:eastAsia="Book Antiqua" w:hAnsi="Book Antiqua" w:cs="Book Antiqua"/>
          <w:color w:val="000000" w:themeColor="text1"/>
        </w:rPr>
        <w:t xml:space="preserve">approximately </w:t>
      </w:r>
      <w:r w:rsidRPr="009F6D95">
        <w:rPr>
          <w:rFonts w:ascii="Book Antiqua" w:eastAsia="Book Antiqua" w:hAnsi="Book Antiqua" w:cs="Book Antiqua"/>
          <w:color w:val="000000" w:themeColor="text1"/>
        </w:rPr>
        <w:t>30% of the human tumors have these mutations. However, the Ras pathway can be activated by some elements, which means that more types of cancer can be subjected to viral oncolytic therapy by reoviruses (up to 80%)</w:t>
      </w:r>
      <w:r w:rsidRPr="009F6D95">
        <w:rPr>
          <w:rFonts w:ascii="Book Antiqua" w:eastAsia="Book Antiqua" w:hAnsi="Book Antiqua" w:cs="Book Antiqua"/>
          <w:color w:val="000000" w:themeColor="text1"/>
          <w:vertAlign w:val="superscript"/>
        </w:rPr>
        <w:t>[48]</w:t>
      </w:r>
      <w:r w:rsidRPr="009F6D95">
        <w:rPr>
          <w:rFonts w:ascii="Book Antiqua" w:eastAsia="Book Antiqua" w:hAnsi="Book Antiqua" w:cs="Book Antiqua"/>
          <w:color w:val="000000" w:themeColor="text1"/>
        </w:rPr>
        <w:t>.</w:t>
      </w:r>
    </w:p>
    <w:p w14:paraId="0A53E787" w14:textId="443BB2C6" w:rsidR="00B76D1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Regarding the mechanism in which reoviruses replicate in tumor cells, the Ras pathway plays an important part, given that it inhibits </w:t>
      </w:r>
      <w:r w:rsidR="00102512" w:rsidRPr="009F6D95">
        <w:rPr>
          <w:rFonts w:ascii="Book Antiqua" w:eastAsia="Book Antiqua" w:hAnsi="Book Antiqua" w:cs="Book Antiqua"/>
          <w:color w:val="000000" w:themeColor="text1"/>
        </w:rPr>
        <w:t>protein kinase R</w:t>
      </w:r>
      <w:r w:rsidRPr="009F6D95">
        <w:rPr>
          <w:rFonts w:ascii="Book Antiqua" w:eastAsia="Book Antiqua" w:hAnsi="Book Antiqua" w:cs="Book Antiqua"/>
          <w:color w:val="000000" w:themeColor="text1"/>
        </w:rPr>
        <w:t xml:space="preserve"> and therefore enables viral protein synthesis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49]</w:t>
      </w:r>
      <w:r w:rsidRPr="009F6D95">
        <w:rPr>
          <w:rFonts w:ascii="Book Antiqua" w:eastAsia="Book Antiqua" w:hAnsi="Book Antiqua" w:cs="Book Antiqua"/>
          <w:color w:val="000000" w:themeColor="text1"/>
        </w:rPr>
        <w:t>. Moreover, studies also show that the epidermal growth factor receptor, more specifically the tyrosine protein kinase signaling pathways, increases reovirus infection and viral peptide synthesis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50]</w:t>
      </w:r>
      <w:r w:rsidRPr="009F6D95">
        <w:rPr>
          <w:rFonts w:ascii="Book Antiqua" w:eastAsia="Book Antiqua" w:hAnsi="Book Antiqua" w:cs="Book Antiqua"/>
          <w:color w:val="000000" w:themeColor="text1"/>
        </w:rPr>
        <w:t xml:space="preserve">. In addition, reovirus-resistant NIH 3T3 cells capable of being infected and enhance protein production when transfected with the gene encoding </w:t>
      </w:r>
      <w:r w:rsidR="000D0025" w:rsidRPr="009F6D95">
        <w:rPr>
          <w:rFonts w:ascii="Book Antiqua" w:eastAsia="Book Antiqua" w:hAnsi="Book Antiqua" w:cs="Book Antiqua"/>
          <w:color w:val="000000" w:themeColor="text1"/>
        </w:rPr>
        <w:t>epidermal growth factor receptor</w:t>
      </w:r>
      <w:r w:rsidRPr="009F6D95">
        <w:rPr>
          <w:rFonts w:ascii="Book Antiqua" w:eastAsia="Book Antiqua" w:hAnsi="Book Antiqua" w:cs="Book Antiqua"/>
          <w:color w:val="000000" w:themeColor="text1"/>
        </w:rPr>
        <w:t xml:space="preserve"> or with the v-erbB oncogene are also documented</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51]</w:t>
      </w:r>
      <w:r w:rsidRPr="009F6D95">
        <w:rPr>
          <w:rFonts w:ascii="Book Antiqua" w:eastAsia="Book Antiqua" w:hAnsi="Book Antiqua" w:cs="Book Antiqua"/>
          <w:color w:val="000000" w:themeColor="text1"/>
        </w:rPr>
        <w:t>. Thereby, these works on reoviruses clarified their possible use in oncolytic therapy, given that they are also non</w:t>
      </w:r>
      <w:r w:rsidR="002375D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pathogenic in humans, which makes it an attractive option.</w:t>
      </w:r>
    </w:p>
    <w:p w14:paraId="043CB682" w14:textId="62051CD2"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main mechanism of tumor lysis by reoviruses is virus-induced apoptosis, a</w:t>
      </w:r>
      <w:r w:rsidR="002375D3">
        <w:rPr>
          <w:rFonts w:ascii="Book Antiqua" w:eastAsia="Book Antiqua" w:hAnsi="Book Antiqua" w:cs="Book Antiqua"/>
          <w:color w:val="000000" w:themeColor="text1"/>
        </w:rPr>
        <w:t>l</w:t>
      </w:r>
      <w:r w:rsidRPr="009F6D95">
        <w:rPr>
          <w:rFonts w:ascii="Book Antiqua" w:eastAsia="Book Antiqua" w:hAnsi="Book Antiqua" w:cs="Book Antiqua"/>
          <w:color w:val="000000" w:themeColor="text1"/>
        </w:rPr>
        <w:t xml:space="preserve">ong with the immunomodulatory characteristics of the virus. The viral capsid proteins are able to activate an apoptotic pathway in the tumor cells through release into the cytosol of cytochrome </w:t>
      </w:r>
      <w:r w:rsidRPr="009F6D95">
        <w:rPr>
          <w:rFonts w:ascii="Book Antiqua" w:eastAsia="Book Antiqua" w:hAnsi="Book Antiqua" w:cs="Book Antiqua"/>
          <w:i/>
          <w:iCs/>
          <w:color w:val="000000" w:themeColor="text1"/>
        </w:rPr>
        <w:t>c</w:t>
      </w:r>
      <w:r w:rsidRPr="009F6D95">
        <w:rPr>
          <w:rFonts w:ascii="Book Antiqua" w:eastAsia="Book Antiqua" w:hAnsi="Book Antiqua" w:cs="Book Antiqua"/>
          <w:color w:val="000000" w:themeColor="text1"/>
        </w:rPr>
        <w:t xml:space="preserve"> and smac/DIABLO from the mitochondria</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52]</w:t>
      </w:r>
      <w:r w:rsidRPr="009F6D95">
        <w:rPr>
          <w:rFonts w:ascii="Book Antiqua" w:eastAsia="Book Antiqua" w:hAnsi="Book Antiqua" w:cs="Book Antiqua"/>
          <w:color w:val="000000" w:themeColor="text1"/>
        </w:rPr>
        <w:t>. In regard to the immune response, once the reoviruses start protein synthesis, there is a secretion of proinflammatory cytokines and chemokines through PAMPs and DAMPs, which eases the generation of an adaptive antitumor immune response</w:t>
      </w:r>
      <w:r w:rsidR="009E125D" w:rsidRPr="009F6D95">
        <w:rPr>
          <w:rFonts w:ascii="Book Antiqua" w:eastAsia="Book Antiqua" w:hAnsi="Book Antiqua" w:cs="Book Antiqua"/>
          <w:color w:val="000000" w:themeColor="text1"/>
          <w:vertAlign w:val="superscript"/>
        </w:rPr>
        <w:t>[</w:t>
      </w:r>
      <w:r w:rsidR="00FD5F7D" w:rsidRPr="009F6D95">
        <w:rPr>
          <w:rFonts w:ascii="Book Antiqua" w:eastAsia="Book Antiqua" w:hAnsi="Book Antiqua" w:cs="Book Antiqua"/>
          <w:color w:val="000000" w:themeColor="text1"/>
          <w:vertAlign w:val="superscript"/>
        </w:rPr>
        <w:t>15,</w:t>
      </w:r>
      <w:r w:rsidRPr="009F6D95">
        <w:rPr>
          <w:rFonts w:ascii="Book Antiqua" w:eastAsia="Book Antiqua" w:hAnsi="Book Antiqua" w:cs="Book Antiqua"/>
          <w:color w:val="000000" w:themeColor="text1"/>
          <w:vertAlign w:val="superscript"/>
        </w:rPr>
        <w:t>53]</w:t>
      </w:r>
      <w:r w:rsidRPr="009F6D95">
        <w:rPr>
          <w:rFonts w:ascii="Book Antiqua" w:eastAsia="Book Antiqua" w:hAnsi="Book Antiqua" w:cs="Book Antiqua"/>
          <w:color w:val="000000" w:themeColor="text1"/>
        </w:rPr>
        <w:t xml:space="preserve">. Then, cytotoxic </w:t>
      </w:r>
      <w:r w:rsidR="001E3B54">
        <w:rPr>
          <w:rFonts w:ascii="Book Antiqua" w:eastAsia="Book Antiqua" w:hAnsi="Book Antiqua" w:cs="Book Antiqua"/>
          <w:color w:val="000000" w:themeColor="text1"/>
        </w:rPr>
        <w:t>T</w:t>
      </w:r>
      <w:r w:rsidRPr="009F6D95">
        <w:rPr>
          <w:rFonts w:ascii="Book Antiqua" w:eastAsia="Book Antiqua" w:hAnsi="Book Antiqua" w:cs="Book Antiqua"/>
          <w:color w:val="000000" w:themeColor="text1"/>
        </w:rPr>
        <w:t xml:space="preserve">CD8 </w:t>
      </w:r>
      <w:r w:rsidRPr="009F6D95">
        <w:rPr>
          <w:rFonts w:ascii="Book Antiqua" w:eastAsia="Book Antiqua" w:hAnsi="Book Antiqua" w:cs="Book Antiqua"/>
          <w:color w:val="000000" w:themeColor="text1"/>
        </w:rPr>
        <w:lastRenderedPageBreak/>
        <w:t>cells recognize the reovirus antigens and lyse the cells, a</w:t>
      </w:r>
      <w:r w:rsidR="001E3B54">
        <w:rPr>
          <w:rFonts w:ascii="Book Antiqua" w:eastAsia="Book Antiqua" w:hAnsi="Book Antiqua" w:cs="Book Antiqua"/>
          <w:color w:val="000000" w:themeColor="text1"/>
        </w:rPr>
        <w:t>l</w:t>
      </w:r>
      <w:r w:rsidRPr="009F6D95">
        <w:rPr>
          <w:rFonts w:ascii="Book Antiqua" w:eastAsia="Book Antiqua" w:hAnsi="Book Antiqua" w:cs="Book Antiqua"/>
          <w:color w:val="000000" w:themeColor="text1"/>
        </w:rPr>
        <w:t>ong with a maturation of dendritic cells</w:t>
      </w:r>
      <w:r w:rsidRPr="009F6D95">
        <w:rPr>
          <w:rFonts w:ascii="Book Antiqua" w:eastAsia="Book Antiqua" w:hAnsi="Book Antiqua" w:cs="Book Antiqua"/>
          <w:color w:val="000000" w:themeColor="text1"/>
          <w:vertAlign w:val="superscript"/>
        </w:rPr>
        <w:t>[54]</w:t>
      </w:r>
      <w:r w:rsidRPr="009F6D95">
        <w:rPr>
          <w:rFonts w:ascii="Book Antiqua" w:eastAsia="Book Antiqua" w:hAnsi="Book Antiqua" w:cs="Book Antiqua"/>
          <w:color w:val="000000" w:themeColor="text1"/>
        </w:rPr>
        <w:t>, consequent activation of natural killer cells</w:t>
      </w:r>
      <w:r w:rsidR="001E3B54">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further cytotoxicity</w:t>
      </w:r>
      <w:r w:rsidRPr="009F6D95">
        <w:rPr>
          <w:rFonts w:ascii="Book Antiqua" w:eastAsia="Book Antiqua" w:hAnsi="Book Antiqua" w:cs="Book Antiqua"/>
          <w:color w:val="000000" w:themeColor="text1"/>
          <w:vertAlign w:val="superscript"/>
        </w:rPr>
        <w:t>[55]</w:t>
      </w:r>
      <w:r w:rsidRPr="009F6D95">
        <w:rPr>
          <w:rFonts w:ascii="Book Antiqua" w:eastAsia="Book Antiqua" w:hAnsi="Book Antiqua" w:cs="Book Antiqua"/>
          <w:color w:val="000000" w:themeColor="text1"/>
        </w:rPr>
        <w:t>.</w:t>
      </w:r>
    </w:p>
    <w:p w14:paraId="28324643" w14:textId="77777777" w:rsidR="00A77B3E" w:rsidRPr="009F6D95" w:rsidRDefault="00A77B3E" w:rsidP="009F6D95">
      <w:pPr>
        <w:adjustRightInd w:val="0"/>
        <w:snapToGrid w:val="0"/>
        <w:spacing w:line="360" w:lineRule="auto"/>
        <w:ind w:firstLine="780"/>
        <w:jc w:val="both"/>
        <w:rPr>
          <w:rFonts w:ascii="Book Antiqua" w:hAnsi="Book Antiqua"/>
          <w:color w:val="000000" w:themeColor="text1"/>
        </w:rPr>
      </w:pPr>
    </w:p>
    <w:p w14:paraId="29F83420" w14:textId="42F2DFE3" w:rsidR="00437A27" w:rsidRPr="009F6D95" w:rsidRDefault="00206511" w:rsidP="00306FB3">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Herpes </w:t>
      </w:r>
      <w:r w:rsidR="00437A27" w:rsidRPr="009F6D95">
        <w:rPr>
          <w:rFonts w:ascii="Book Antiqua" w:eastAsia="Book Antiqua" w:hAnsi="Book Antiqua" w:cs="Book Antiqua"/>
          <w:b/>
          <w:bCs/>
          <w:color w:val="000000" w:themeColor="text1"/>
        </w:rPr>
        <w:t>simplex virus type</w:t>
      </w:r>
      <w:r w:rsidRPr="009F6D95">
        <w:rPr>
          <w:rFonts w:ascii="Book Antiqua" w:eastAsia="Book Antiqua" w:hAnsi="Book Antiqua" w:cs="Book Antiqua"/>
          <w:b/>
          <w:bCs/>
          <w:color w:val="000000" w:themeColor="text1"/>
        </w:rPr>
        <w:t xml:space="preserve"> I</w:t>
      </w:r>
      <w:r w:rsidR="00B76D1E" w:rsidRPr="009F6D95">
        <w:rPr>
          <w:rFonts w:ascii="Book Antiqua" w:hAnsi="Book Antiqua"/>
          <w:color w:val="000000" w:themeColor="text1"/>
          <w:lang w:eastAsia="zh-CN"/>
        </w:rPr>
        <w:t xml:space="preserve">: </w:t>
      </w:r>
      <w:r w:rsidRPr="009F6D95">
        <w:rPr>
          <w:rFonts w:ascii="Book Antiqua" w:eastAsia="Book Antiqua" w:hAnsi="Book Antiqua" w:cs="Book Antiqua"/>
          <w:color w:val="000000" w:themeColor="text1"/>
        </w:rPr>
        <w:t xml:space="preserve">The </w:t>
      </w:r>
      <w:r w:rsidR="00437A27" w:rsidRPr="009F6D95">
        <w:rPr>
          <w:rFonts w:ascii="Book Antiqua" w:eastAsia="Book Antiqua" w:hAnsi="Book Antiqua" w:cs="Book Antiqua"/>
          <w:color w:val="000000" w:themeColor="text1"/>
        </w:rPr>
        <w:t>herpes simplex virus</w:t>
      </w:r>
      <w:r w:rsidRPr="009F6D95">
        <w:rPr>
          <w:rFonts w:ascii="Book Antiqua" w:eastAsia="Book Antiqua" w:hAnsi="Book Antiqua" w:cs="Book Antiqua"/>
          <w:color w:val="000000" w:themeColor="text1"/>
        </w:rPr>
        <w:t>-1 (HSV-1) is a double-stranded DNA virus with a large genome of 150kb encoding for 70 or more genes that belongs to the alpha-herpesviruses subfamily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56,57]</w:t>
      </w:r>
      <w:r w:rsidRPr="009F6D95">
        <w:rPr>
          <w:rFonts w:ascii="Book Antiqua" w:eastAsia="Book Antiqua" w:hAnsi="Book Antiqua" w:cs="Book Antiqua"/>
          <w:color w:val="000000" w:themeColor="text1"/>
        </w:rPr>
        <w:t>. Its large genome is very important, given that it can be easily modified in order to improve oncolytic properties and safety for the patient</w:t>
      </w:r>
      <w:r w:rsidRPr="009F6D95">
        <w:rPr>
          <w:rFonts w:ascii="Book Antiqua" w:eastAsia="Book Antiqua" w:hAnsi="Book Antiqua" w:cs="Book Antiqua"/>
          <w:color w:val="000000" w:themeColor="text1"/>
          <w:vertAlign w:val="superscript"/>
        </w:rPr>
        <w:t>[56]</w:t>
      </w:r>
      <w:r w:rsidRPr="009F6D95">
        <w:rPr>
          <w:rFonts w:ascii="Book Antiqua" w:eastAsia="Book Antiqua" w:hAnsi="Book Antiqua" w:cs="Book Antiqua"/>
          <w:color w:val="000000" w:themeColor="text1"/>
        </w:rPr>
        <w:t xml:space="preserve">. Unlike the reoviruses, HSV-1 is pathogenic to humans and can cause infections of the mucosa or skin </w:t>
      </w:r>
      <w:r w:rsidR="00C842CF">
        <w:rPr>
          <w:rFonts w:ascii="Book Antiqua" w:eastAsia="Book Antiqua" w:hAnsi="Book Antiqua" w:cs="Book Antiqua"/>
          <w:color w:val="000000" w:themeColor="text1"/>
        </w:rPr>
        <w:t>and</w:t>
      </w:r>
      <w:r w:rsidRPr="009F6D95">
        <w:rPr>
          <w:rFonts w:ascii="Book Antiqua" w:eastAsia="Book Antiqua" w:hAnsi="Book Antiqua" w:cs="Book Antiqua"/>
          <w:color w:val="000000" w:themeColor="text1"/>
        </w:rPr>
        <w:t xml:space="preserve"> central nervous infections, which </w:t>
      </w:r>
      <w:r w:rsidR="00C842CF">
        <w:rPr>
          <w:rFonts w:ascii="Book Antiqua" w:eastAsia="Book Antiqua" w:hAnsi="Book Antiqua" w:cs="Book Antiqua"/>
          <w:color w:val="000000" w:themeColor="text1"/>
        </w:rPr>
        <w:t>reveals</w:t>
      </w:r>
      <w:r w:rsidRPr="009F6D95">
        <w:rPr>
          <w:rFonts w:ascii="Book Antiqua" w:eastAsia="Book Antiqua" w:hAnsi="Book Antiqua" w:cs="Book Antiqua"/>
          <w:color w:val="000000" w:themeColor="text1"/>
        </w:rPr>
        <w:t xml:space="preserve"> the need of deletions and insertions of additional transgenes in order to produce a viable oncolytic virus therapy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58]</w:t>
      </w:r>
      <w:r w:rsidRPr="009F6D95">
        <w:rPr>
          <w:rFonts w:ascii="Book Antiqua" w:eastAsia="Book Antiqua" w:hAnsi="Book Antiqua" w:cs="Book Antiqua"/>
          <w:color w:val="000000" w:themeColor="text1"/>
        </w:rPr>
        <w:t>.</w:t>
      </w:r>
    </w:p>
    <w:p w14:paraId="6C797B79" w14:textId="57E7646A" w:rsidR="00437A27"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In that context, a large number of oncolytic HSVs-1 have been developed and tested, with good outcomes</w:t>
      </w:r>
      <w:r w:rsidR="00E26AF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among them the Talimogene Laherparepvec (T-</w:t>
      </w:r>
      <w:r w:rsidR="00A2623D" w:rsidRPr="009F6D95">
        <w:rPr>
          <w:rFonts w:ascii="Book Antiqua" w:eastAsia="Book Antiqua" w:hAnsi="Book Antiqua" w:cs="Book Antiqua"/>
          <w:color w:val="000000" w:themeColor="text1"/>
        </w:rPr>
        <w:t>VEC</w:t>
      </w:r>
      <w:r w:rsidRPr="009F6D95">
        <w:rPr>
          <w:rFonts w:ascii="Book Antiqua" w:eastAsia="Book Antiqua" w:hAnsi="Book Antiqua" w:cs="Book Antiqua"/>
          <w:color w:val="000000" w:themeColor="text1"/>
        </w:rPr>
        <w:t>) is approved by the Food and Drug Administration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59,60]</w:t>
      </w:r>
      <w:r w:rsidRPr="009F6D95">
        <w:rPr>
          <w:rFonts w:ascii="Book Antiqua" w:eastAsia="Book Antiqua" w:hAnsi="Book Antiqua" w:cs="Book Antiqua"/>
          <w:color w:val="000000" w:themeColor="text1"/>
        </w:rPr>
        <w:t>. T-</w:t>
      </w:r>
      <w:r w:rsidR="00A2623D" w:rsidRPr="009F6D95">
        <w:rPr>
          <w:rFonts w:ascii="Book Antiqua" w:eastAsia="Book Antiqua" w:hAnsi="Book Antiqua" w:cs="Book Antiqua"/>
          <w:color w:val="000000" w:themeColor="text1"/>
        </w:rPr>
        <w:t xml:space="preserve">VEC </w:t>
      </w:r>
      <w:r w:rsidRPr="009F6D95">
        <w:rPr>
          <w:rFonts w:ascii="Book Antiqua" w:eastAsia="Book Antiqua" w:hAnsi="Book Antiqua" w:cs="Book Antiqua"/>
          <w:color w:val="000000" w:themeColor="text1"/>
        </w:rPr>
        <w:t>is one of the most studied HSV-1 oncolytic virus</w:t>
      </w:r>
      <w:r w:rsidR="00285317">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it is </w:t>
      </w:r>
      <w:r w:rsidR="00D06467">
        <w:rPr>
          <w:rFonts w:ascii="Book Antiqua" w:eastAsia="Book Antiqua" w:hAnsi="Book Antiqua" w:cs="Book Antiqua"/>
          <w:color w:val="000000" w:themeColor="text1"/>
        </w:rPr>
        <w:t>created</w:t>
      </w:r>
      <w:r w:rsidR="00D06467"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through deletion of γ34.5 and ICP47 and insertion of GM-CSF to inactivate neurovirulence factors and enhance the virus replication and immunogenicity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61,62]</w:t>
      </w:r>
      <w:r w:rsidRPr="009F6D95">
        <w:rPr>
          <w:rFonts w:ascii="Book Antiqua" w:eastAsia="Book Antiqua" w:hAnsi="Book Antiqua" w:cs="Book Antiqua"/>
          <w:color w:val="000000" w:themeColor="text1"/>
        </w:rPr>
        <w:t xml:space="preserve">. It was also found possible to link HSV-1 to the </w:t>
      </w:r>
      <w:r w:rsidRPr="009F6D95">
        <w:rPr>
          <w:rFonts w:ascii="Book Antiqua" w:eastAsia="Book Antiqua" w:hAnsi="Book Antiqua" w:cs="Book Antiqua"/>
          <w:i/>
          <w:iCs/>
          <w:color w:val="000000" w:themeColor="text1"/>
        </w:rPr>
        <w:t>ras</w:t>
      </w:r>
      <w:r w:rsidRPr="009F6D95">
        <w:rPr>
          <w:rFonts w:ascii="Book Antiqua" w:eastAsia="Book Antiqua" w:hAnsi="Book Antiqua" w:cs="Book Antiqua"/>
          <w:color w:val="000000" w:themeColor="text1"/>
        </w:rPr>
        <w:t xml:space="preserve"> signaling pathway in order to provide viral replication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63]</w:t>
      </w:r>
      <w:r w:rsidRPr="009F6D95">
        <w:rPr>
          <w:rFonts w:ascii="Book Antiqua" w:eastAsia="Book Antiqua" w:hAnsi="Book Antiqua" w:cs="Book Antiqua"/>
          <w:color w:val="000000" w:themeColor="text1"/>
        </w:rPr>
        <w:t>.</w:t>
      </w:r>
    </w:p>
    <w:p w14:paraId="44B8FFEB" w14:textId="12762103"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mechanism of action of these viruses, especially T-</w:t>
      </w:r>
      <w:r w:rsidR="00A2623D" w:rsidRPr="009F6D95">
        <w:rPr>
          <w:rFonts w:ascii="Book Antiqua" w:eastAsia="Book Antiqua" w:hAnsi="Book Antiqua" w:cs="Book Antiqua"/>
          <w:color w:val="000000" w:themeColor="text1"/>
        </w:rPr>
        <w:t>VEC</w:t>
      </w:r>
      <w:r w:rsidRPr="009F6D95">
        <w:rPr>
          <w:rFonts w:ascii="Book Antiqua" w:eastAsia="Book Antiqua" w:hAnsi="Book Antiqua" w:cs="Book Antiqua"/>
          <w:color w:val="000000" w:themeColor="text1"/>
        </w:rPr>
        <w:t>, is dual. The first aim is to perform direct tumor cell killing in which the viruses are able to enter the tumor environment, normally by local injection, and then start replication and consequent lysis of the infected tumor cell, release of tumor antigens</w:t>
      </w:r>
      <w:r w:rsidR="00D06467">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local immune response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64]</w:t>
      </w:r>
      <w:r w:rsidRPr="009F6D95">
        <w:rPr>
          <w:rFonts w:ascii="Book Antiqua" w:eastAsia="Book Antiqua" w:hAnsi="Book Antiqua" w:cs="Book Antiqua"/>
          <w:color w:val="000000" w:themeColor="text1"/>
        </w:rPr>
        <w:t>. In addition, the GM-CSF expression enables an accurate migration and maturation of dendritic cells to the environment and further antigen presentation to CD4+ and CD8+, which are capable of reaching distant metastases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65,66]</w:t>
      </w:r>
      <w:r w:rsidRPr="009F6D95">
        <w:rPr>
          <w:rFonts w:ascii="Book Antiqua" w:eastAsia="Book Antiqua" w:hAnsi="Book Antiqua" w:cs="Book Antiqua"/>
          <w:color w:val="000000" w:themeColor="text1"/>
        </w:rPr>
        <w:t>. Studies also demonstrate that interferon response increase</w:t>
      </w:r>
      <w:r w:rsidR="00D06467">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PD-L1 expression</w:t>
      </w:r>
      <w:r w:rsidR="00D06467">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consequent T cell infiltration in the tumor environment is also possible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66,67]</w:t>
      </w:r>
      <w:r w:rsidRPr="009F6D95">
        <w:rPr>
          <w:rFonts w:ascii="Book Antiqua" w:eastAsia="Book Antiqua" w:hAnsi="Book Antiqua" w:cs="Book Antiqua"/>
          <w:color w:val="000000" w:themeColor="text1"/>
        </w:rPr>
        <w:t>.</w:t>
      </w:r>
      <w:r w:rsidR="00437A27"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Table 3 lists some genetic modifications in HSV-1 and impacts in the oncolytic action.</w:t>
      </w:r>
    </w:p>
    <w:p w14:paraId="083EADC5"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79D1869"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aps/>
          <w:color w:val="000000" w:themeColor="text1"/>
          <w:u w:val="single"/>
        </w:rPr>
        <w:t>CLINICAL USES</w:t>
      </w:r>
    </w:p>
    <w:p w14:paraId="10BE56AE" w14:textId="77BA6061"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lastRenderedPageBreak/>
        <w:t xml:space="preserve">Pancreatic </w:t>
      </w:r>
      <w:r w:rsidR="000678E5" w:rsidRPr="009F6D95">
        <w:rPr>
          <w:rFonts w:ascii="Book Antiqua" w:eastAsia="Book Antiqua" w:hAnsi="Book Antiqua" w:cs="Book Antiqua"/>
          <w:b/>
          <w:bCs/>
          <w:i/>
          <w:iCs/>
          <w:color w:val="000000" w:themeColor="text1"/>
        </w:rPr>
        <w:t>cancer</w:t>
      </w:r>
      <w:r w:rsidR="000678E5" w:rsidRPr="009F6D95">
        <w:rPr>
          <w:rFonts w:ascii="Book Antiqua" w:eastAsia="Book Antiqua" w:hAnsi="Book Antiqua" w:cs="Book Antiqua"/>
          <w:i/>
          <w:iCs/>
          <w:color w:val="000000" w:themeColor="text1"/>
        </w:rPr>
        <w:t xml:space="preserve"> </w:t>
      </w:r>
    </w:p>
    <w:p w14:paraId="0BC7FBE8" w14:textId="25591FA1" w:rsidR="000678E5"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Worldwide, the occurrence of pancreatic cancer is low, and the disease is not recommended for screening by the World Health Organization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68]</w:t>
      </w:r>
      <w:r w:rsidRPr="009F6D95">
        <w:rPr>
          <w:rFonts w:ascii="Book Antiqua" w:eastAsia="Book Antiqua" w:hAnsi="Book Antiqua" w:cs="Book Antiqua"/>
          <w:color w:val="000000" w:themeColor="text1"/>
        </w:rPr>
        <w:t>. The survival rate of pancreatic ductal adenocarcinoma, responsible for 95% of pancreatic cancers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69]</w:t>
      </w:r>
      <w:r w:rsidRPr="009F6D95">
        <w:rPr>
          <w:rFonts w:ascii="Book Antiqua" w:eastAsia="Book Antiqua" w:hAnsi="Book Antiqua" w:cs="Book Antiqua"/>
          <w:color w:val="000000" w:themeColor="text1"/>
        </w:rPr>
        <w:t xml:space="preserve">, is 6% in </w:t>
      </w:r>
      <w:r w:rsidR="00D44752">
        <w:rPr>
          <w:rFonts w:ascii="Book Antiqua" w:eastAsia="Book Antiqua" w:hAnsi="Book Antiqua" w:cs="Book Antiqua"/>
          <w:color w:val="000000" w:themeColor="text1"/>
        </w:rPr>
        <w:t>5</w:t>
      </w:r>
      <w:r w:rsidR="00D44752"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years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70]</w:t>
      </w:r>
      <w:r w:rsidR="00D44752">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and the only potential cure for </w:t>
      </w:r>
      <w:r w:rsidR="00D44752" w:rsidRPr="009F6D95">
        <w:rPr>
          <w:rFonts w:ascii="Book Antiqua" w:eastAsia="Book Antiqua" w:hAnsi="Book Antiqua" w:cs="Book Antiqua"/>
          <w:color w:val="000000" w:themeColor="text1"/>
        </w:rPr>
        <w:t>pancreatic ductal adenocarcinoma</w:t>
      </w:r>
      <w:r w:rsidRPr="009F6D95">
        <w:rPr>
          <w:rFonts w:ascii="Book Antiqua" w:eastAsia="Book Antiqua" w:hAnsi="Book Antiqua" w:cs="Book Antiqua"/>
          <w:color w:val="000000" w:themeColor="text1"/>
        </w:rPr>
        <w:t xml:space="preserve"> (duodenopancreatectomy) does not offer a big change in mortality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69]</w:t>
      </w:r>
      <w:r w:rsidRPr="009F6D95">
        <w:rPr>
          <w:rFonts w:ascii="Book Antiqua" w:eastAsia="Book Antiqua" w:hAnsi="Book Antiqua" w:cs="Book Antiqua"/>
          <w:color w:val="000000" w:themeColor="text1"/>
        </w:rPr>
        <w:t>.</w:t>
      </w:r>
    </w:p>
    <w:p w14:paraId="295BBE85" w14:textId="671F21FA" w:rsidR="005122BF"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Reolysin</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xml:space="preserve"> (Oncolytics Biotech Inc., Calgary, AB, Canada) is the name of a reovirus that is in a Phase II clinical trial in pancreatic cancer</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71]</w:t>
      </w:r>
      <w:r w:rsidRPr="009F6D95">
        <w:rPr>
          <w:rFonts w:ascii="Book Antiqua" w:eastAsia="Book Antiqua" w:hAnsi="Book Antiqua" w:cs="Book Antiqua"/>
          <w:color w:val="000000" w:themeColor="text1"/>
        </w:rPr>
        <w:t xml:space="preserve">. The studies are not yet conclusive. However, intraperitoneal administration of reovirus has been shown to be effective and safe in the control of peritoneal metastases in hamsters with </w:t>
      </w:r>
      <w:r w:rsidR="00D43CB4" w:rsidRPr="009F6D95">
        <w:rPr>
          <w:rFonts w:ascii="Book Antiqua" w:eastAsia="Book Antiqua" w:hAnsi="Book Antiqua" w:cs="Book Antiqua"/>
          <w:color w:val="000000" w:themeColor="text1"/>
        </w:rPr>
        <w:t>pancreatic ductal adenocarcinoma</w:t>
      </w:r>
      <w:r w:rsidRPr="009F6D95">
        <w:rPr>
          <w:rFonts w:ascii="Book Antiqua" w:eastAsia="Book Antiqua" w:hAnsi="Book Antiqua" w:cs="Book Antiqua"/>
          <w:color w:val="000000" w:themeColor="text1"/>
        </w:rPr>
        <w:t xml:space="preserve"> carcinomatosis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72]</w:t>
      </w:r>
      <w:r w:rsidRPr="009F6D95">
        <w:rPr>
          <w:rFonts w:ascii="Book Antiqua" w:eastAsia="Book Antiqua" w:hAnsi="Book Antiqua" w:cs="Book Antiqua"/>
          <w:color w:val="000000" w:themeColor="text1"/>
        </w:rPr>
        <w:t xml:space="preserve">. </w:t>
      </w:r>
    </w:p>
    <w:p w14:paraId="2789A93D" w14:textId="77777777" w:rsidR="005122BF"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Measles viruses depend on overexpression of CD46, a viral entry receptor also found in many cancer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73]</w:t>
      </w:r>
      <w:r w:rsidRPr="009F6D95">
        <w:rPr>
          <w:rFonts w:ascii="Book Antiqua" w:eastAsia="Book Antiqua" w:hAnsi="Book Antiqua" w:cs="Book Antiqua"/>
          <w:color w:val="000000" w:themeColor="text1"/>
        </w:rPr>
        <w:t>. In a previous study, a modified measles virus showed oncolytic activity in pancreatic tumor xenografts in mice with tumor regression and increased survival</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74]</w:t>
      </w:r>
      <w:r w:rsidRPr="009F6D95">
        <w:rPr>
          <w:rFonts w:ascii="Book Antiqua" w:eastAsia="Book Antiqua" w:hAnsi="Book Antiqua" w:cs="Book Antiqua"/>
          <w:color w:val="000000" w:themeColor="text1"/>
        </w:rPr>
        <w:t>. In another study, the virus was modified to target prostate stem cell antigen, which is a protein expressed in pancreatic cancer and was armed with the drug purine nucleoside phosphorylase. The authors concluded that viral therapy demonstrated antitumor activity in immunocompromised mice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75]</w:t>
      </w:r>
      <w:r w:rsidRPr="009F6D95">
        <w:rPr>
          <w:rFonts w:ascii="Book Antiqua" w:eastAsia="Book Antiqua" w:hAnsi="Book Antiqua" w:cs="Book Antiqua"/>
          <w:color w:val="000000" w:themeColor="text1"/>
        </w:rPr>
        <w:t xml:space="preserve">. </w:t>
      </w:r>
    </w:p>
    <w:p w14:paraId="678A96FF" w14:textId="6FC24D12" w:rsidR="005122BF"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A study using H-1PV, a parvovirus, associated with gemcitabine in mice showed a reduction in tumor growth, in addition to increased survival and absence of metastases in imaging studies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76]</w:t>
      </w:r>
      <w:r w:rsidRPr="009F6D95">
        <w:rPr>
          <w:rFonts w:ascii="Book Antiqua" w:eastAsia="Book Antiqua" w:hAnsi="Book Antiqua" w:cs="Book Antiqua"/>
          <w:color w:val="000000" w:themeColor="text1"/>
        </w:rPr>
        <w:t xml:space="preserve">. In another previous study using parvovirus, the infection increased natural killer-mediated cell death in </w:t>
      </w:r>
      <w:r w:rsidR="00D43CB4" w:rsidRPr="009F6D95">
        <w:rPr>
          <w:rFonts w:ascii="Book Antiqua" w:eastAsia="Book Antiqua" w:hAnsi="Book Antiqua" w:cs="Book Antiqua"/>
          <w:color w:val="000000" w:themeColor="text1"/>
        </w:rPr>
        <w:t>pancreatic ductal adenocarcinoma</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77]</w:t>
      </w:r>
      <w:r w:rsidRPr="009F6D95">
        <w:rPr>
          <w:rFonts w:ascii="Book Antiqua" w:eastAsia="Book Antiqua" w:hAnsi="Book Antiqua" w:cs="Book Antiqua"/>
          <w:color w:val="000000" w:themeColor="text1"/>
        </w:rPr>
        <w:t>. However, many studies still need to be done to obtain a conclusive answer since current studies only suggest the viral oncolytic action of parvoviruses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76]</w:t>
      </w:r>
      <w:r w:rsidRPr="009F6D95">
        <w:rPr>
          <w:rFonts w:ascii="Book Antiqua" w:eastAsia="Book Antiqua" w:hAnsi="Book Antiqua" w:cs="Book Antiqua"/>
          <w:color w:val="000000" w:themeColor="text1"/>
        </w:rPr>
        <w:t xml:space="preserve">. However, the myxoma virus demonstrated </w:t>
      </w:r>
      <w:r w:rsidRPr="009F6D95">
        <w:rPr>
          <w:rFonts w:ascii="Book Antiqua" w:eastAsia="Book Antiqua" w:hAnsi="Book Antiqua" w:cs="Book Antiqua"/>
          <w:i/>
          <w:iCs/>
          <w:color w:val="000000" w:themeColor="text1"/>
        </w:rPr>
        <w:t>in vitro</w:t>
      </w:r>
      <w:r w:rsidRPr="009F6D95">
        <w:rPr>
          <w:rFonts w:ascii="Book Antiqua" w:eastAsia="Book Antiqua" w:hAnsi="Book Antiqua" w:cs="Book Antiqua"/>
          <w:color w:val="000000" w:themeColor="text1"/>
        </w:rPr>
        <w:t xml:space="preserve"> lys</w:t>
      </w:r>
      <w:r w:rsidR="00FC63C6">
        <w:rPr>
          <w:rFonts w:ascii="Book Antiqua" w:eastAsia="Book Antiqua" w:hAnsi="Book Antiqua" w:cs="Book Antiqua"/>
          <w:color w:val="000000" w:themeColor="text1"/>
        </w:rPr>
        <w:t>is of</w:t>
      </w:r>
      <w:r w:rsidRPr="009F6D95">
        <w:rPr>
          <w:rFonts w:ascii="Book Antiqua" w:eastAsia="Book Antiqua" w:hAnsi="Book Antiqua" w:cs="Book Antiqua"/>
          <w:color w:val="000000" w:themeColor="text1"/>
        </w:rPr>
        <w:t xml:space="preserve"> </w:t>
      </w:r>
      <w:r w:rsidR="00FC63C6" w:rsidRPr="009F6D95">
        <w:rPr>
          <w:rFonts w:ascii="Book Antiqua" w:eastAsia="Book Antiqua" w:hAnsi="Book Antiqua" w:cs="Book Antiqua"/>
          <w:color w:val="000000" w:themeColor="text1"/>
        </w:rPr>
        <w:t xml:space="preserve">pancreatic ductal adenocarcinoma </w:t>
      </w:r>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78]</w:t>
      </w:r>
      <w:r w:rsidRPr="009F6D95">
        <w:rPr>
          <w:rFonts w:ascii="Book Antiqua" w:eastAsia="Book Antiqua" w:hAnsi="Book Antiqua" w:cs="Book Antiqua"/>
          <w:color w:val="000000" w:themeColor="text1"/>
        </w:rPr>
        <w:t xml:space="preserve"> and prolong</w:t>
      </w:r>
      <w:r w:rsidR="00FC63C6">
        <w:rPr>
          <w:rFonts w:ascii="Book Antiqua" w:eastAsia="Book Antiqua" w:hAnsi="Book Antiqua" w:cs="Book Antiqua"/>
          <w:color w:val="000000" w:themeColor="text1"/>
        </w:rPr>
        <w:t>ed</w:t>
      </w:r>
      <w:r w:rsidRPr="009F6D95">
        <w:rPr>
          <w:rFonts w:ascii="Book Antiqua" w:eastAsia="Book Antiqua" w:hAnsi="Book Antiqua" w:cs="Book Antiqua"/>
          <w:color w:val="000000" w:themeColor="text1"/>
        </w:rPr>
        <w:t xml:space="preserve"> the survival of mice, especially when the therapy was combined with gemcitabine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79]</w:t>
      </w:r>
      <w:r w:rsidRPr="009F6D95">
        <w:rPr>
          <w:rFonts w:ascii="Book Antiqua" w:eastAsia="Book Antiqua" w:hAnsi="Book Antiqua" w:cs="Book Antiqua"/>
          <w:color w:val="000000" w:themeColor="text1"/>
        </w:rPr>
        <w:t>.</w:t>
      </w:r>
    </w:p>
    <w:p w14:paraId="6F7A1D25" w14:textId="0C13945E" w:rsidR="005122BF"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Adenoviruses are the main viral vectors used to treat cancer, as they are able to bind to a target cell receptor with great affinity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80]</w:t>
      </w:r>
      <w:r w:rsidRPr="009F6D95">
        <w:rPr>
          <w:rFonts w:ascii="Book Antiqua" w:eastAsia="Book Antiqua" w:hAnsi="Book Antiqua" w:cs="Book Antiqua"/>
          <w:color w:val="000000" w:themeColor="text1"/>
        </w:rPr>
        <w:t xml:space="preserve">. This great affinity is due to the possibility of building the ideal selectivity using two techniques: excluding viral genes necessary for replication in normal cells and introducing fundamental proteins accompanied by </w:t>
      </w:r>
      <w:r w:rsidRPr="009F6D95">
        <w:rPr>
          <w:rFonts w:ascii="Book Antiqua" w:eastAsia="Book Antiqua" w:hAnsi="Book Antiqua" w:cs="Book Antiqua"/>
          <w:color w:val="000000" w:themeColor="text1"/>
        </w:rPr>
        <w:lastRenderedPageBreak/>
        <w:t>specific tumor promoters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81]</w:t>
      </w:r>
      <w:r w:rsidRPr="009F6D95">
        <w:rPr>
          <w:rFonts w:ascii="Book Antiqua" w:eastAsia="Book Antiqua" w:hAnsi="Book Antiqua" w:cs="Book Antiqua"/>
          <w:color w:val="000000" w:themeColor="text1"/>
        </w:rPr>
        <w:t>. In preclinical tests, ONYX-15, an adenovirus, had a deletion mutation of the E1B gene and showed increased survival and antitumor efficacy in murine animals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82]</w:t>
      </w:r>
      <w:r w:rsidRPr="009F6D95">
        <w:rPr>
          <w:rFonts w:ascii="Book Antiqua" w:eastAsia="Book Antiqua" w:hAnsi="Book Antiqua" w:cs="Book Antiqua"/>
          <w:color w:val="000000" w:themeColor="text1"/>
        </w:rPr>
        <w:t>, in addition to showing viability and tolerability when combined with gemcitabine. However, its development was interrupted due to its limited clinical activity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83]</w:t>
      </w:r>
      <w:r w:rsidRPr="009F6D95">
        <w:rPr>
          <w:rFonts w:ascii="Book Antiqua" w:eastAsia="Book Antiqua" w:hAnsi="Book Antiqua" w:cs="Book Antiqua"/>
          <w:color w:val="000000" w:themeColor="text1"/>
        </w:rPr>
        <w:t>. The LOAd703 virus, a parvovirus with the deleted E1A gene, has shown that it can change the tumor microenvironment from immunosuppressive to immunocompetent</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84]</w:t>
      </w:r>
      <w:r w:rsidRPr="009F6D95">
        <w:rPr>
          <w:rFonts w:ascii="Book Antiqua" w:eastAsia="Book Antiqua" w:hAnsi="Book Antiqua" w:cs="Book Antiqua"/>
          <w:color w:val="000000" w:themeColor="text1"/>
        </w:rPr>
        <w:t>. Tests have also shown its ability to elicit immune responses by releasing tumor-associated antigens while positively regulating favorable chemokines as well as dendritic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85]</w:t>
      </w:r>
      <w:r w:rsidRPr="009F6D95">
        <w:rPr>
          <w:rFonts w:ascii="Book Antiqua" w:eastAsia="Book Antiqua" w:hAnsi="Book Antiqua" w:cs="Book Antiqua"/>
          <w:color w:val="000000" w:themeColor="text1"/>
        </w:rPr>
        <w:t xml:space="preserve">. </w:t>
      </w:r>
    </w:p>
    <w:p w14:paraId="0A64C7FA" w14:textId="5E7E1CCE"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HSV</w:t>
      </w:r>
      <w:r w:rsidR="005122BF" w:rsidRPr="009F6D95">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are recognized for infecting and killing tumor cells quickly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86]</w:t>
      </w:r>
      <w:r w:rsidRPr="009F6D95">
        <w:rPr>
          <w:rFonts w:ascii="Book Antiqua" w:eastAsia="Book Antiqua" w:hAnsi="Book Antiqua" w:cs="Book Antiqua"/>
          <w:color w:val="000000" w:themeColor="text1"/>
        </w:rPr>
        <w:t>. In addition, HSV has exhibited strong tumor reactivity mediated by T cells, indirectly causing an immune response to cancer</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87]</w:t>
      </w:r>
      <w:r w:rsidRPr="009F6D95">
        <w:rPr>
          <w:rFonts w:ascii="Book Antiqua" w:eastAsia="Book Antiqua" w:hAnsi="Book Antiqua" w:cs="Book Antiqua"/>
          <w:color w:val="000000" w:themeColor="text1"/>
        </w:rPr>
        <w:t xml:space="preserve">. In 1999, preclinical data showed that G207, an HSV-1 virus with gene deletions and inactivations, lysed </w:t>
      </w:r>
      <w:r w:rsidR="008C6C3D" w:rsidRPr="009F6D95">
        <w:rPr>
          <w:rFonts w:ascii="Book Antiqua" w:eastAsia="Book Antiqua" w:hAnsi="Book Antiqua" w:cs="Book Antiqua"/>
          <w:color w:val="000000" w:themeColor="text1"/>
        </w:rPr>
        <w:t>pancreatic ductal adenocarcinoma</w:t>
      </w:r>
      <w:r w:rsidRPr="009F6D95">
        <w:rPr>
          <w:rFonts w:ascii="Book Antiqua" w:eastAsia="Book Antiqua" w:hAnsi="Book Antiqua" w:cs="Book Antiqua"/>
          <w:color w:val="000000" w:themeColor="text1"/>
        </w:rPr>
        <w:t xml:space="preserve"> cells </w:t>
      </w:r>
      <w:r w:rsidRPr="009F6D95">
        <w:rPr>
          <w:rFonts w:ascii="Book Antiqua" w:eastAsia="Book Antiqua" w:hAnsi="Book Antiqua" w:cs="Book Antiqua"/>
          <w:i/>
          <w:iCs/>
          <w:color w:val="000000" w:themeColor="text1"/>
        </w:rPr>
        <w:t>in vitro</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88]</w:t>
      </w:r>
      <w:r w:rsidRPr="009F6D95">
        <w:rPr>
          <w:rFonts w:ascii="Book Antiqua" w:eastAsia="Book Antiqua" w:hAnsi="Book Antiqua" w:cs="Book Antiqua"/>
          <w:color w:val="000000" w:themeColor="text1"/>
        </w:rPr>
        <w:t xml:space="preserve"> and induced complete tumor eradication by 25% when injected into mice xenograft tumors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89]</w:t>
      </w:r>
      <w:r w:rsidRPr="009F6D95">
        <w:rPr>
          <w:rFonts w:ascii="Book Antiqua" w:eastAsia="Book Antiqua" w:hAnsi="Book Antiqua" w:cs="Book Antiqua"/>
          <w:color w:val="000000" w:themeColor="text1"/>
        </w:rPr>
        <w:t xml:space="preserve">. L1BR1, an HSV-2 with deletion of the US3 gene, replicated in </w:t>
      </w:r>
      <w:r w:rsidR="008C6C3D" w:rsidRPr="009F6D95">
        <w:rPr>
          <w:rFonts w:ascii="Book Antiqua" w:eastAsia="Book Antiqua" w:hAnsi="Book Antiqua" w:cs="Book Antiqua"/>
          <w:color w:val="000000" w:themeColor="text1"/>
        </w:rPr>
        <w:t>pancreatic ductal adenocarcinoma</w:t>
      </w:r>
      <w:r w:rsidRPr="009F6D95">
        <w:rPr>
          <w:rFonts w:ascii="Book Antiqua" w:eastAsia="Book Antiqua" w:hAnsi="Book Antiqua" w:cs="Book Antiqua"/>
          <w:color w:val="000000" w:themeColor="text1"/>
        </w:rPr>
        <w:t xml:space="preserve"> cells and induced apoptosis cytolysis, especially when combined with 5-fluorouracil and cisplatin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90]</w:t>
      </w:r>
      <w:r w:rsidRPr="009F6D95">
        <w:rPr>
          <w:rFonts w:ascii="Book Antiqua" w:eastAsia="Book Antiqua" w:hAnsi="Book Antiqua" w:cs="Book Antiqua"/>
          <w:color w:val="000000" w:themeColor="text1"/>
        </w:rPr>
        <w:t>. In a phase I study, HF10, a natural HSV-1 mutant, was injected into pancreatic tumors in 6 patients. Biopsies revealed a greater number of infiltrating CD4+ and CD8+ lymphocytes</w:t>
      </w:r>
      <w:r w:rsidR="00DF56A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DF56A5">
        <w:rPr>
          <w:rFonts w:ascii="Book Antiqua" w:eastAsia="Book Antiqua" w:hAnsi="Book Antiqua" w:cs="Book Antiqua"/>
          <w:color w:val="000000" w:themeColor="text1"/>
        </w:rPr>
        <w:t>I</w:t>
      </w:r>
      <w:r w:rsidRPr="009F6D95">
        <w:rPr>
          <w:rFonts w:ascii="Book Antiqua" w:eastAsia="Book Antiqua" w:hAnsi="Book Antiqua" w:cs="Book Antiqua"/>
          <w:color w:val="000000" w:themeColor="text1"/>
        </w:rPr>
        <w:t>n addition</w:t>
      </w:r>
      <w:r w:rsidR="00DF56A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 objective response </w:t>
      </w:r>
      <w:r w:rsidR="00DF56A5">
        <w:rPr>
          <w:rFonts w:ascii="Book Antiqua" w:eastAsia="Book Antiqua" w:hAnsi="Book Antiqua" w:cs="Book Antiqua"/>
          <w:color w:val="000000" w:themeColor="text1"/>
        </w:rPr>
        <w:t xml:space="preserve">was </w:t>
      </w:r>
      <w:r w:rsidRPr="009F6D95">
        <w:rPr>
          <w:rFonts w:ascii="Book Antiqua" w:eastAsia="Book Antiqua" w:hAnsi="Book Antiqua" w:cs="Book Antiqua"/>
          <w:color w:val="000000" w:themeColor="text1"/>
        </w:rPr>
        <w:t xml:space="preserve">observed in </w:t>
      </w:r>
      <w:r w:rsidR="00DF56A5">
        <w:rPr>
          <w:rFonts w:ascii="Book Antiqua" w:eastAsia="Book Antiqua" w:hAnsi="Book Antiqua" w:cs="Book Antiqua"/>
          <w:color w:val="000000" w:themeColor="text1"/>
        </w:rPr>
        <w:t>1</w:t>
      </w:r>
      <w:r w:rsidR="00DF56A5"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patient, while disease stabilized</w:t>
      </w:r>
      <w:r w:rsidR="00DF56A5">
        <w:rPr>
          <w:rFonts w:ascii="Book Antiqua" w:eastAsia="Book Antiqua" w:hAnsi="Book Antiqua" w:cs="Book Antiqua"/>
          <w:color w:val="000000" w:themeColor="text1"/>
        </w:rPr>
        <w:t xml:space="preserve"> in 3 patients</w:t>
      </w:r>
      <w:r w:rsidR="0029375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in the remaining 2 cases there was disease progression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91]</w:t>
      </w:r>
      <w:r w:rsidRPr="009F6D95">
        <w:rPr>
          <w:rFonts w:ascii="Book Antiqua" w:eastAsia="Book Antiqua" w:hAnsi="Book Antiqua" w:cs="Book Antiqua"/>
          <w:color w:val="000000" w:themeColor="text1"/>
        </w:rPr>
        <w:t xml:space="preserve">. Finally, </w:t>
      </w:r>
      <w:r w:rsidR="0029375E">
        <w:rPr>
          <w:rFonts w:ascii="Book Antiqua" w:eastAsia="Book Antiqua" w:hAnsi="Book Antiqua" w:cs="Book Antiqua"/>
          <w:color w:val="000000" w:themeColor="text1"/>
        </w:rPr>
        <w:t>two</w:t>
      </w:r>
      <w:r w:rsidRPr="009F6D95">
        <w:rPr>
          <w:rFonts w:ascii="Book Antiqua" w:eastAsia="Book Antiqua" w:hAnsi="Book Antiqua" w:cs="Book Antiqua"/>
          <w:color w:val="000000" w:themeColor="text1"/>
        </w:rPr>
        <w:t xml:space="preserve"> phase I trials were performed to test the safety of the intratumoral injection of T-VEC (OV HSV-1 with multiple deletions) and Orien X010 (OV hGM-CSF HSV-1 recombinants) in advanced pancreatic cancer patients</w:t>
      </w:r>
      <w:r w:rsidR="00871521" w:rsidRPr="009F6D95">
        <w:rPr>
          <w:rFonts w:ascii="Book Antiqua" w:eastAsia="Book Antiqua" w:hAnsi="Book Antiqua" w:cs="Book Antiqua"/>
          <w:color w:val="000000" w:themeColor="text1"/>
          <w:vertAlign w:val="superscript"/>
        </w:rPr>
        <w:t>[92-94]</w:t>
      </w:r>
      <w:r w:rsidRPr="009F6D95">
        <w:rPr>
          <w:rFonts w:ascii="Book Antiqua" w:eastAsia="Book Antiqua" w:hAnsi="Book Antiqua" w:cs="Book Antiqua"/>
          <w:color w:val="000000" w:themeColor="text1"/>
        </w:rPr>
        <w:t>. However, unfortunately, the results have not yet been reported to the scientific community.</w:t>
      </w:r>
    </w:p>
    <w:p w14:paraId="57588987"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AA0D35C" w14:textId="77777777"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Melanoma</w:t>
      </w:r>
    </w:p>
    <w:p w14:paraId="48D76C4C" w14:textId="77777777" w:rsidR="00F860D2"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Melanoma is a potentially fatal malignant skin disease that continues to have greater incidences in the world, while the scenario of other tumors is the opposite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95]</w:t>
      </w:r>
      <w:r w:rsidRPr="009F6D95">
        <w:rPr>
          <w:rFonts w:ascii="Book Antiqua" w:eastAsia="Book Antiqua" w:hAnsi="Book Antiqua" w:cs="Book Antiqua"/>
          <w:color w:val="000000" w:themeColor="text1"/>
        </w:rPr>
        <w:t xml:space="preserve">. The average </w:t>
      </w:r>
      <w:r w:rsidRPr="009F6D95">
        <w:rPr>
          <w:rFonts w:ascii="Book Antiqua" w:eastAsia="Book Antiqua" w:hAnsi="Book Antiqua" w:cs="Book Antiqua"/>
          <w:color w:val="000000" w:themeColor="text1"/>
        </w:rPr>
        <w:lastRenderedPageBreak/>
        <w:t>risk of melanoma is 1 in 50 in several western countries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96]</w:t>
      </w:r>
      <w:r w:rsidRPr="009F6D95">
        <w:rPr>
          <w:rFonts w:ascii="Book Antiqua" w:eastAsia="Book Antiqua" w:hAnsi="Book Antiqua" w:cs="Book Antiqua"/>
          <w:color w:val="000000" w:themeColor="text1"/>
        </w:rPr>
        <w:t xml:space="preserve"> and is more frequent in light-skinned populations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97]</w:t>
      </w:r>
      <w:r w:rsidRPr="009F6D95">
        <w:rPr>
          <w:rFonts w:ascii="Book Antiqua" w:eastAsia="Book Antiqua" w:hAnsi="Book Antiqua" w:cs="Book Antiqua"/>
          <w:color w:val="000000" w:themeColor="text1"/>
        </w:rPr>
        <w:t xml:space="preserve">. </w:t>
      </w:r>
    </w:p>
    <w:p w14:paraId="524BDF8F" w14:textId="4B45FAAA" w:rsidR="00F860D2"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Regarding OV therapy, the vaccinia virus is a prototypical poxvirus with high clinical relevance, which can be easily attenuated by deleting virulence genes and inserting therapeutic genes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98]</w:t>
      </w:r>
      <w:r w:rsidRPr="009F6D95">
        <w:rPr>
          <w:rFonts w:ascii="Book Antiqua" w:eastAsia="Book Antiqua" w:hAnsi="Book Antiqua" w:cs="Book Antiqua"/>
          <w:color w:val="000000" w:themeColor="text1"/>
        </w:rPr>
        <w:t>. Two phase I studies using JX-594, an OV vaccinia modified to activate local macrophages and dendritic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99]</w:t>
      </w:r>
      <w:r w:rsidRPr="009F6D95">
        <w:rPr>
          <w:rFonts w:ascii="Book Antiqua" w:eastAsia="Book Antiqua" w:hAnsi="Book Antiqua" w:cs="Book Antiqua"/>
          <w:color w:val="000000" w:themeColor="text1"/>
        </w:rPr>
        <w:t>, involved a total of 17 patients with unresectable cutaneous melanoma. The studies concluded that JX-594 replicated successfully in the tumor microenvironment, led to local oncolysis</w:t>
      </w:r>
      <w:r w:rsidR="001F681D">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that increasing doses of JX-594 </w:t>
      </w:r>
      <w:r w:rsidR="001F681D">
        <w:rPr>
          <w:rFonts w:ascii="Book Antiqua" w:eastAsia="Book Antiqua" w:hAnsi="Book Antiqua" w:cs="Book Antiqua"/>
          <w:color w:val="000000" w:themeColor="text1"/>
        </w:rPr>
        <w:t>we</w:t>
      </w:r>
      <w:r w:rsidRPr="009F6D95">
        <w:rPr>
          <w:rFonts w:ascii="Book Antiqua" w:eastAsia="Book Antiqua" w:hAnsi="Book Antiqua" w:cs="Book Antiqua"/>
          <w:color w:val="000000" w:themeColor="text1"/>
        </w:rPr>
        <w:t>re safe and effective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100,101]</w:t>
      </w:r>
      <w:r w:rsidRPr="009F6D95">
        <w:rPr>
          <w:rFonts w:ascii="Book Antiqua" w:eastAsia="Book Antiqua" w:hAnsi="Book Antiqua" w:cs="Book Antiqua"/>
          <w:color w:val="000000" w:themeColor="text1"/>
        </w:rPr>
        <w:t>. In two other similar phase I clinical trials, they used the vaccinia virus, which encodes B7.1 T cell co-stimulating molecules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102]</w:t>
      </w:r>
      <w:r w:rsidRPr="009F6D95">
        <w:rPr>
          <w:rFonts w:ascii="Book Antiqua" w:eastAsia="Book Antiqua" w:hAnsi="Book Antiqua" w:cs="Book Antiqua"/>
          <w:color w:val="000000" w:themeColor="text1"/>
        </w:rPr>
        <w:t xml:space="preserve">, in 25 patients with unresectable melanoma. As a result of these tests, the rate of complete objective response was 20% </w:t>
      </w:r>
      <w:r w:rsidR="001F681D">
        <w:rPr>
          <w:rFonts w:ascii="Book Antiqua" w:eastAsia="Book Antiqua" w:hAnsi="Book Antiqua" w:cs="Book Antiqua"/>
          <w:color w:val="000000" w:themeColor="text1"/>
        </w:rPr>
        <w:t>with</w:t>
      </w:r>
      <w:r w:rsidR="001F681D"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limited toxicity</w:t>
      </w:r>
      <w:r w:rsidR="001F681D">
        <w:rPr>
          <w:rFonts w:ascii="Book Antiqua" w:eastAsia="Book Antiqua" w:hAnsi="Book Antiqua" w:cs="Book Antiqua"/>
          <w:color w:val="000000" w:themeColor="text1"/>
        </w:rPr>
        <w:t xml:space="preserve"> and</w:t>
      </w:r>
      <w:r w:rsidRPr="009F6D95">
        <w:rPr>
          <w:rFonts w:ascii="Book Antiqua" w:eastAsia="Book Antiqua" w:hAnsi="Book Antiqua" w:cs="Book Antiqua"/>
          <w:color w:val="000000" w:themeColor="text1"/>
        </w:rPr>
        <w:t xml:space="preserve"> low-grade reactions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102,103]</w:t>
      </w:r>
      <w:r w:rsidRPr="009F6D95">
        <w:rPr>
          <w:rFonts w:ascii="Book Antiqua" w:eastAsia="Book Antiqua" w:hAnsi="Book Antiqua" w:cs="Book Antiqua"/>
          <w:color w:val="000000" w:themeColor="text1"/>
        </w:rPr>
        <w:t>.</w:t>
      </w:r>
    </w:p>
    <w:p w14:paraId="38341541" w14:textId="6A03C986" w:rsidR="00F860D2"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herpes simplex virus is an attractive option for OV in melanoma since the large genome has several non-essential genes that can be deleted in order to reduce pathogenicity and insert genes of interest</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104]</w:t>
      </w:r>
      <w:r w:rsidRPr="009F6D95">
        <w:rPr>
          <w:rFonts w:ascii="Book Antiqua" w:eastAsia="Book Antiqua" w:hAnsi="Book Antiqua" w:cs="Book Antiqua"/>
          <w:color w:val="000000" w:themeColor="text1"/>
        </w:rPr>
        <w:t>. Currently,</w:t>
      </w:r>
      <w:r w:rsidR="00F860D2"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T-VEC is the first oncolytic virus approved by the U</w:t>
      </w:r>
      <w:r w:rsidR="001F681D">
        <w:rPr>
          <w:rFonts w:ascii="Book Antiqua" w:eastAsia="Book Antiqua" w:hAnsi="Book Antiqua" w:cs="Book Antiqua"/>
          <w:color w:val="000000" w:themeColor="text1"/>
        </w:rPr>
        <w:t xml:space="preserve">nited </w:t>
      </w:r>
      <w:r w:rsidRPr="009F6D95">
        <w:rPr>
          <w:rFonts w:ascii="Book Antiqua" w:eastAsia="Book Antiqua" w:hAnsi="Book Antiqua" w:cs="Book Antiqua"/>
          <w:color w:val="000000" w:themeColor="text1"/>
        </w:rPr>
        <w:t>S</w:t>
      </w:r>
      <w:r w:rsidR="001F681D">
        <w:rPr>
          <w:rFonts w:ascii="Book Antiqua" w:eastAsia="Book Antiqua" w:hAnsi="Book Antiqua" w:cs="Book Antiqua"/>
          <w:color w:val="000000" w:themeColor="text1"/>
        </w:rPr>
        <w:t>tates</w:t>
      </w:r>
      <w:r w:rsidRPr="009F6D95">
        <w:rPr>
          <w:rFonts w:ascii="Book Antiqua" w:eastAsia="Book Antiqua" w:hAnsi="Book Antiqua" w:cs="Book Antiqua"/>
          <w:color w:val="000000" w:themeColor="text1"/>
        </w:rPr>
        <w:t xml:space="preserve"> Food and Drug Administration for melanoma cancer therapy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105]</w:t>
      </w:r>
      <w:r w:rsidRPr="009F6D95">
        <w:rPr>
          <w:rFonts w:ascii="Book Antiqua" w:eastAsia="Book Antiqua" w:hAnsi="Book Antiqua" w:cs="Book Antiqua"/>
          <w:color w:val="000000" w:themeColor="text1"/>
        </w:rPr>
        <w:t>. Phase I, II</w:t>
      </w:r>
      <w:r w:rsidR="001F681D">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III clinical trials were concluded with positive results from the use of T-VEC in the treatment of melanoma</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106-108]</w:t>
      </w:r>
      <w:r w:rsidRPr="009F6D95">
        <w:rPr>
          <w:rFonts w:ascii="Book Antiqua" w:eastAsia="Book Antiqua" w:hAnsi="Book Antiqua" w:cs="Book Antiqua"/>
          <w:color w:val="000000" w:themeColor="text1"/>
        </w:rPr>
        <w:t>. Biopsies of injected lesions were performed in phase I and showed significant tumor necrosis caused by T-VEC</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107]</w:t>
      </w:r>
      <w:r w:rsidRPr="009F6D95">
        <w:rPr>
          <w:rFonts w:ascii="Book Antiqua" w:eastAsia="Book Antiqua" w:hAnsi="Book Antiqua" w:cs="Book Antiqua"/>
          <w:color w:val="000000" w:themeColor="text1"/>
        </w:rPr>
        <w:t xml:space="preserve">. In phase II, the overall objective response rate was 26% with a </w:t>
      </w:r>
      <w:r w:rsidR="001C25CD">
        <w:rPr>
          <w:rFonts w:ascii="Book Antiqua" w:eastAsia="Book Antiqua" w:hAnsi="Book Antiqua" w:cs="Book Antiqua"/>
          <w:color w:val="000000" w:themeColor="text1"/>
        </w:rPr>
        <w:t xml:space="preserve">1 </w:t>
      </w:r>
      <w:r w:rsidRPr="009F6D95">
        <w:rPr>
          <w:rFonts w:ascii="Book Antiqua" w:eastAsia="Book Antiqua" w:hAnsi="Book Antiqua" w:cs="Book Antiqua"/>
          <w:color w:val="000000" w:themeColor="text1"/>
        </w:rPr>
        <w:t>year survival rate for all patients of 58% and mild side effects in 85% of patients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107]</w:t>
      </w:r>
      <w:r w:rsidRPr="009F6D95">
        <w:rPr>
          <w:rFonts w:ascii="Book Antiqua" w:eastAsia="Book Antiqua" w:hAnsi="Book Antiqua" w:cs="Book Antiqua"/>
          <w:color w:val="000000" w:themeColor="text1"/>
        </w:rPr>
        <w:t>. Finally, in phase III, the objective response rate for the T-VEC arm remained at 26% with 11% complete responses, but unfortunately the final survival data are not available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108]</w:t>
      </w:r>
      <w:r w:rsidRPr="009F6D95">
        <w:rPr>
          <w:rFonts w:ascii="Book Antiqua" w:eastAsia="Book Antiqua" w:hAnsi="Book Antiqua" w:cs="Book Antiqua"/>
          <w:color w:val="000000" w:themeColor="text1"/>
        </w:rPr>
        <w:t>. Even so, this was the first randomized clinical trial to reveal beneficial therapeutic use of OV for patients with advanced or unresectable melanoma</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104]</w:t>
      </w:r>
      <w:r w:rsidRPr="009F6D95">
        <w:rPr>
          <w:rFonts w:ascii="Book Antiqua" w:eastAsia="Book Antiqua" w:hAnsi="Book Antiqua" w:cs="Book Antiqua"/>
          <w:color w:val="000000" w:themeColor="text1"/>
        </w:rPr>
        <w:t>.</w:t>
      </w:r>
    </w:p>
    <w:p w14:paraId="55F7B85D" w14:textId="1F08ABC8" w:rsidR="00F860D2"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HF10, a spontaneously mutated strain of HSV-1 with a deletion mutation in some viral genes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109]</w:t>
      </w:r>
      <w:r w:rsidRPr="009F6D95">
        <w:rPr>
          <w:rFonts w:ascii="Book Antiqua" w:eastAsia="Book Antiqua" w:hAnsi="Book Antiqua" w:cs="Book Antiqua"/>
          <w:color w:val="000000" w:themeColor="text1"/>
        </w:rPr>
        <w:t xml:space="preserve">, was used in an </w:t>
      </w:r>
      <w:r w:rsidRPr="009F6D95">
        <w:rPr>
          <w:rFonts w:ascii="Book Antiqua" w:eastAsia="Book Antiqua" w:hAnsi="Book Antiqua" w:cs="Book Antiqua"/>
          <w:i/>
          <w:iCs/>
          <w:color w:val="000000" w:themeColor="text1"/>
        </w:rPr>
        <w:t>in vitro</w:t>
      </w:r>
      <w:r w:rsidRPr="009F6D95">
        <w:rPr>
          <w:rFonts w:ascii="Book Antiqua" w:eastAsia="Book Antiqua" w:hAnsi="Book Antiqua" w:cs="Book Antiqua"/>
          <w:color w:val="000000" w:themeColor="text1"/>
        </w:rPr>
        <w:t xml:space="preserve"> study that revealed that murine and human melanoma tumor cells had relevant cytolytic effects after HF10 infection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110]</w:t>
      </w:r>
      <w:r w:rsidRPr="009F6D95">
        <w:rPr>
          <w:rFonts w:ascii="Book Antiqua" w:eastAsia="Book Antiqua" w:hAnsi="Book Antiqua" w:cs="Book Antiqua"/>
          <w:color w:val="000000" w:themeColor="text1"/>
        </w:rPr>
        <w:t xml:space="preserve">. In that same study, immunocompetent mice with advanced melanomas received HF10 intratumorally. Tumor growth was reduced in injected and non-injected tumors, which suggests direct </w:t>
      </w:r>
      <w:r w:rsidRPr="009F6D95">
        <w:rPr>
          <w:rFonts w:ascii="Book Antiqua" w:eastAsia="Book Antiqua" w:hAnsi="Book Antiqua" w:cs="Book Antiqua"/>
          <w:color w:val="000000" w:themeColor="text1"/>
        </w:rPr>
        <w:lastRenderedPageBreak/>
        <w:t>oncolysis and induction of a systemic antitumor immune reaction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110]</w:t>
      </w:r>
      <w:r w:rsidRPr="009F6D95">
        <w:rPr>
          <w:rFonts w:ascii="Book Antiqua" w:eastAsia="Book Antiqua" w:hAnsi="Book Antiqua" w:cs="Book Antiqua"/>
          <w:color w:val="000000" w:themeColor="text1"/>
        </w:rPr>
        <w:t xml:space="preserve">. HF10 was associated with dacarbazine to assess the oncolytic efficacy of the virus in mice prepared with subcutaneous melanoma models. The combined treatment of </w:t>
      </w:r>
      <w:r w:rsidR="00D870B9" w:rsidRPr="009F6D95">
        <w:rPr>
          <w:rFonts w:ascii="Book Antiqua" w:eastAsia="Book Antiqua" w:hAnsi="Book Antiqua" w:cs="Book Antiqua"/>
          <w:color w:val="000000" w:themeColor="text1"/>
        </w:rPr>
        <w:t>dacarbazine</w:t>
      </w:r>
      <w:r w:rsidRPr="009F6D95">
        <w:rPr>
          <w:rFonts w:ascii="Book Antiqua" w:eastAsia="Book Antiqua" w:hAnsi="Book Antiqua" w:cs="Book Antiqua"/>
          <w:color w:val="000000" w:themeColor="text1"/>
        </w:rPr>
        <w:t xml:space="preserve"> with HF10 showed a very fast and strong cytotoxic effect compared to monotherapy since a robust systemic antitumor immune response was induced and prolonged survival</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111]</w:t>
      </w:r>
      <w:r w:rsidRPr="009F6D95">
        <w:rPr>
          <w:rFonts w:ascii="Book Antiqua" w:eastAsia="Book Antiqua" w:hAnsi="Book Antiqua" w:cs="Book Antiqua"/>
          <w:color w:val="000000" w:themeColor="text1"/>
        </w:rPr>
        <w:t>.</w:t>
      </w:r>
    </w:p>
    <w:p w14:paraId="666F36A6" w14:textId="23E26230"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Other viruses with fewer highlights have been tested and have shown good results. Coxsackievirus A21 demonstrated in preclinical studies oncolytic activity in melanoma cells, maintaining tolerability and low viral pathogenicity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112]</w:t>
      </w:r>
      <w:r w:rsidR="00F25899">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CVA21, a commercial version of </w:t>
      </w:r>
      <w:r w:rsidR="00F25899">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oxsackievirus A21, was studied clinically in phase I and II in patients with advanced and unresectable melanoma who received the virus intratumorally for 15 wk. As a result of these trials, the treatment was generally well tolerated with low-grade reactions, being able to observe complete therapeutic responses and an acceptable safety profile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113,114]</w:t>
      </w:r>
      <w:r w:rsidRPr="009F6D95">
        <w:rPr>
          <w:rFonts w:ascii="Book Antiqua" w:eastAsia="Book Antiqua" w:hAnsi="Book Antiqua" w:cs="Book Antiqua"/>
          <w:color w:val="000000" w:themeColor="text1"/>
        </w:rPr>
        <w:t>. Finally, a phase II trial evaluated the oncolytic action of Reolysin</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xml:space="preserve"> in 21 patients with metastatic melanoma who received intravenous injections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71]</w:t>
      </w:r>
      <w:r w:rsidRPr="009F6D95">
        <w:rPr>
          <w:rFonts w:ascii="Book Antiqua" w:eastAsia="Book Antiqua" w:hAnsi="Book Antiqua" w:cs="Book Antiqua"/>
          <w:color w:val="000000" w:themeColor="text1"/>
        </w:rPr>
        <w:t>. All patients tolerated the injections well</w:t>
      </w:r>
      <w:r w:rsidR="009B3801">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in 2 patients viral replication was evident when evaluating post-treatment biopsy samples from 13 patients. However, the study did not obtain observed objective responses nor did it achieve its primary efficacy objective, although the trial data support the use of reovirus in combination with other therapies to treat malignant melanoma</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71]</w:t>
      </w:r>
      <w:r w:rsidRPr="009F6D95">
        <w:rPr>
          <w:rFonts w:ascii="Book Antiqua" w:eastAsia="Book Antiqua" w:hAnsi="Book Antiqua" w:cs="Book Antiqua"/>
          <w:color w:val="000000" w:themeColor="text1"/>
        </w:rPr>
        <w:t>.</w:t>
      </w:r>
    </w:p>
    <w:p w14:paraId="5390591E"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3B7C1D1" w14:textId="1B68BC4D"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Breast cancer</w:t>
      </w:r>
    </w:p>
    <w:p w14:paraId="6A7CEBE8" w14:textId="57626EBE" w:rsidR="00F860D2"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Breast cancer (BC) is a multifactorial and heterogeneous disease in which the interaction between family history, lifestyle</w:t>
      </w:r>
      <w:r w:rsidR="00453A80">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hormonal components has a fundamental role in its development</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115</w:t>
      </w:r>
      <w:r w:rsidR="00F860D2"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116]</w:t>
      </w:r>
      <w:r w:rsidRPr="009F6D95">
        <w:rPr>
          <w:rFonts w:ascii="Book Antiqua" w:eastAsia="Book Antiqua" w:hAnsi="Book Antiqua" w:cs="Book Antiqua"/>
          <w:color w:val="000000" w:themeColor="text1"/>
        </w:rPr>
        <w:t>. Worldwide, the numbers of the disease are increasing, partly due to the increase in life expectancy of the population but also associated with the increase in early diagnosis techniques. Currently, 1 in 8 women have a chance of being diagnosed with BC in the world, making it the most common cancer among women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117]</w:t>
      </w:r>
      <w:r w:rsidRPr="009F6D95">
        <w:rPr>
          <w:rFonts w:ascii="Book Antiqua" w:eastAsia="Book Antiqua" w:hAnsi="Book Antiqua" w:cs="Book Antiqua"/>
          <w:color w:val="000000" w:themeColor="text1"/>
        </w:rPr>
        <w:t>.</w:t>
      </w:r>
    </w:p>
    <w:p w14:paraId="1AE198BF" w14:textId="69E8F624" w:rsidR="00F860D2"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There are prospects for treatment of more advanced forms of the disease since to date oncolytic virotherapy has demonstrated a wide variety of options for action at the cellular and molecular level</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118]</w:t>
      </w:r>
      <w:r w:rsidRPr="009F6D95">
        <w:rPr>
          <w:rFonts w:ascii="Book Antiqua" w:eastAsia="Book Antiqua" w:hAnsi="Book Antiqua" w:cs="Book Antiqua"/>
          <w:color w:val="000000" w:themeColor="text1"/>
        </w:rPr>
        <w:t xml:space="preserve">. Among the options currently most sought for this purpose, there </w:t>
      </w:r>
      <w:r w:rsidRPr="009F6D95">
        <w:rPr>
          <w:rFonts w:ascii="Book Antiqua" w:eastAsia="Book Antiqua" w:hAnsi="Book Antiqua" w:cs="Book Antiqua"/>
          <w:color w:val="000000" w:themeColor="text1"/>
        </w:rPr>
        <w:lastRenderedPageBreak/>
        <w:t>are double-stranded DNA viruses that replicate and transcribe in the cell nucleus, without the integration of its genetic material with that of the host cell</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118]</w:t>
      </w:r>
      <w:r w:rsidRPr="009F6D95">
        <w:rPr>
          <w:rFonts w:ascii="Book Antiqua" w:eastAsia="Book Antiqua" w:hAnsi="Book Antiqua" w:cs="Book Antiqua"/>
          <w:color w:val="000000" w:themeColor="text1"/>
        </w:rPr>
        <w:t>. In addition, it is essential that OVs are extremely selective to replicate in cancer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w:t>
      </w:r>
      <w:r w:rsidRPr="009F6D95">
        <w:rPr>
          <w:rFonts w:ascii="Book Antiqua" w:eastAsia="Book Antiqua" w:hAnsi="Book Antiqua" w:cs="Book Antiqua"/>
          <w:color w:val="000000" w:themeColor="text1"/>
        </w:rPr>
        <w:t xml:space="preserve">, a fact corroborated by tests that show the good tolerability and selectivity of genetically modified viruses for this purpose, such as the </w:t>
      </w:r>
      <w:r w:rsidR="00C634C9">
        <w:rPr>
          <w:rFonts w:ascii="Book Antiqua" w:eastAsia="Book Antiqua" w:hAnsi="Book Antiqua" w:cs="Book Antiqua"/>
          <w:color w:val="000000" w:themeColor="text1"/>
        </w:rPr>
        <w:t>v</w:t>
      </w:r>
      <w:r w:rsidRPr="009F6D95">
        <w:rPr>
          <w:rFonts w:ascii="Book Antiqua" w:eastAsia="Book Antiqua" w:hAnsi="Book Antiqua" w:cs="Book Antiqua"/>
          <w:color w:val="000000" w:themeColor="text1"/>
        </w:rPr>
        <w:t xml:space="preserve">accinia </w:t>
      </w:r>
      <w:r w:rsidR="00C634C9">
        <w:rPr>
          <w:rFonts w:ascii="Book Antiqua" w:eastAsia="Book Antiqua" w:hAnsi="Book Antiqua" w:cs="Book Antiqua"/>
          <w:color w:val="000000" w:themeColor="text1"/>
        </w:rPr>
        <w:t>v</w:t>
      </w:r>
      <w:r w:rsidRPr="009F6D95">
        <w:rPr>
          <w:rFonts w:ascii="Book Antiqua" w:eastAsia="Book Antiqua" w:hAnsi="Book Antiqua" w:cs="Book Antiqua"/>
          <w:color w:val="000000" w:themeColor="text1"/>
        </w:rPr>
        <w:t>irus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119]</w:t>
      </w:r>
      <w:r w:rsidRPr="009F6D95">
        <w:rPr>
          <w:rFonts w:ascii="Book Antiqua" w:eastAsia="Book Antiqua" w:hAnsi="Book Antiqua" w:cs="Book Antiqua"/>
          <w:color w:val="000000" w:themeColor="text1"/>
        </w:rPr>
        <w:t>. Another important OV, adenovirus, one of the most studied for BC, is still controversial. Preclinical studies show efficacy in tumor reduction by inhibiting the growth of its cells in addition to controlling metastases in mi</w:t>
      </w:r>
      <w:r w:rsidR="00C634C9">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118]</w:t>
      </w:r>
      <w:r w:rsidR="00C634C9">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however, other phase I trials demonstrate low efficacy for BC either in monotherapy or in combination with other drugs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119]</w:t>
      </w:r>
      <w:r w:rsidRPr="009F6D95">
        <w:rPr>
          <w:rFonts w:ascii="Book Antiqua" w:eastAsia="Book Antiqua" w:hAnsi="Book Antiqua" w:cs="Book Antiqua"/>
          <w:color w:val="000000" w:themeColor="text1"/>
        </w:rPr>
        <w:t>. In addition to these, T-VEC</w:t>
      </w:r>
      <w:r w:rsidR="00F860D2"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approved in the United States and Europe for use in some types of melanomas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120]</w:t>
      </w:r>
      <w:r w:rsidRPr="009F6D95">
        <w:rPr>
          <w:rFonts w:ascii="Book Antiqua" w:eastAsia="Book Antiqua" w:hAnsi="Book Antiqua" w:cs="Book Antiqua"/>
          <w:color w:val="000000" w:themeColor="text1"/>
        </w:rPr>
        <w:t xml:space="preserve"> has been clinically tested in BC and shows good tolerability by the patient as well as relative success in inducing tumor necrosis and immune response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119,121]</w:t>
      </w:r>
      <w:r w:rsidRPr="009F6D95">
        <w:rPr>
          <w:rFonts w:ascii="Book Antiqua" w:eastAsia="Book Antiqua" w:hAnsi="Book Antiqua" w:cs="Book Antiqua"/>
          <w:color w:val="000000" w:themeColor="text1"/>
        </w:rPr>
        <w:t>.</w:t>
      </w:r>
    </w:p>
    <w:p w14:paraId="4B2A3EA2" w14:textId="13ECD465"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RNA viruses such as Pelareorep (Reolysin) have also been studied for BC</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119]</w:t>
      </w:r>
      <w:r w:rsidRPr="009F6D95">
        <w:rPr>
          <w:rFonts w:ascii="Book Antiqua" w:eastAsia="Book Antiqua" w:hAnsi="Book Antiqua" w:cs="Book Antiqua"/>
          <w:color w:val="000000" w:themeColor="text1"/>
        </w:rPr>
        <w:t>. Although inconclusive, the trials show that there is safety in its use, in addition to an efficiency in viral replication and in its induction of cell death</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122]</w:t>
      </w:r>
      <w:r w:rsidR="005B7CFF">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however, they suggest that the administration of Pelareorep in combination with the drug paclitaxel is more effective when compared to its isolated use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123]</w:t>
      </w:r>
      <w:r w:rsidRPr="009F6D95">
        <w:rPr>
          <w:rFonts w:ascii="Book Antiqua" w:eastAsia="Book Antiqua" w:hAnsi="Book Antiqua" w:cs="Book Antiqua"/>
          <w:color w:val="000000" w:themeColor="text1"/>
        </w:rPr>
        <w:t xml:space="preserve">. An important point of this virus is its optimized form of </w:t>
      </w:r>
      <w:r w:rsidR="00F6196B">
        <w:rPr>
          <w:rFonts w:ascii="Book Antiqua" w:eastAsia="Book Antiqua" w:hAnsi="Book Antiqua" w:cs="Book Antiqua"/>
          <w:color w:val="000000" w:themeColor="text1"/>
        </w:rPr>
        <w:t xml:space="preserve">intravenous </w:t>
      </w:r>
      <w:r w:rsidRPr="009F6D95">
        <w:rPr>
          <w:rFonts w:ascii="Book Antiqua" w:eastAsia="Book Antiqua" w:hAnsi="Book Antiqua" w:cs="Book Antiqua"/>
          <w:color w:val="000000" w:themeColor="text1"/>
        </w:rPr>
        <w:t>administration, which favors its development even more and extends its use when compared to most of the OVs that are still administered in clinical trials by intratumoral route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119]</w:t>
      </w:r>
      <w:r w:rsidRPr="009F6D95">
        <w:rPr>
          <w:rFonts w:ascii="Book Antiqua" w:eastAsia="Book Antiqua" w:hAnsi="Book Antiqua" w:cs="Book Antiqua"/>
          <w:color w:val="000000" w:themeColor="text1"/>
        </w:rPr>
        <w:t xml:space="preserve">. </w:t>
      </w:r>
      <w:r w:rsidR="00F860D2" w:rsidRPr="009F6D95">
        <w:rPr>
          <w:rFonts w:ascii="Book Antiqua" w:eastAsia="Book Antiqua" w:hAnsi="Book Antiqua" w:cs="Book Antiqua"/>
          <w:color w:val="000000" w:themeColor="text1"/>
        </w:rPr>
        <w:t>Also</w:t>
      </w:r>
      <w:r w:rsidRPr="009F6D95">
        <w:rPr>
          <w:rFonts w:ascii="Book Antiqua" w:eastAsia="Book Antiqua" w:hAnsi="Book Antiqua" w:cs="Book Antiqua"/>
          <w:color w:val="000000" w:themeColor="text1"/>
        </w:rPr>
        <w:t xml:space="preserve"> very promising against BC</w:t>
      </w:r>
      <w:r w:rsidR="00F6196B">
        <w:rPr>
          <w:rFonts w:ascii="Book Antiqua" w:eastAsia="Book Antiqua" w:hAnsi="Book Antiqua" w:cs="Book Antiqua"/>
          <w:color w:val="000000" w:themeColor="text1"/>
        </w:rPr>
        <w:t xml:space="preserve"> is</w:t>
      </w:r>
      <w:r w:rsidRPr="009F6D95">
        <w:rPr>
          <w:rFonts w:ascii="Book Antiqua" w:eastAsia="Book Antiqua" w:hAnsi="Book Antiqua" w:cs="Book Antiqua"/>
          <w:color w:val="000000" w:themeColor="text1"/>
        </w:rPr>
        <w:t xml:space="preserve"> the marabá virus, a strain of rabdovirus. Its MG1 variant was developed to have a greater oncolytic action and also little replicative action in normal cells, achieving success in these objectives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118]</w:t>
      </w:r>
      <w:r w:rsidRPr="009F6D95">
        <w:rPr>
          <w:rFonts w:ascii="Book Antiqua" w:eastAsia="Book Antiqua" w:hAnsi="Book Antiqua" w:cs="Book Antiqua"/>
          <w:color w:val="000000" w:themeColor="text1"/>
        </w:rPr>
        <w:t>. As for tumor control, trials have shown an important association of positive results in the use of MG1 for the prevention of metastasis in the preoperative period</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124]</w:t>
      </w:r>
      <w:r w:rsidRPr="009F6D95">
        <w:rPr>
          <w:rFonts w:ascii="Book Antiqua" w:eastAsia="Book Antiqua" w:hAnsi="Book Antiqua" w:cs="Book Antiqua"/>
          <w:color w:val="000000" w:themeColor="text1"/>
        </w:rPr>
        <w:t xml:space="preserve"> as well as in the safety of its use and the possibility of having a good systemic efficiency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125]</w:t>
      </w:r>
      <w:r w:rsidRPr="009F6D95">
        <w:rPr>
          <w:rFonts w:ascii="Book Antiqua" w:eastAsia="Book Antiqua" w:hAnsi="Book Antiqua" w:cs="Book Antiqua"/>
          <w:color w:val="000000" w:themeColor="text1"/>
        </w:rPr>
        <w:t>.</w:t>
      </w:r>
    </w:p>
    <w:p w14:paraId="2EB1A7E4"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082A3E7" w14:textId="507329A0"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Liver </w:t>
      </w:r>
      <w:r w:rsidR="00F860D2" w:rsidRPr="009F6D95">
        <w:rPr>
          <w:rFonts w:ascii="Book Antiqua" w:eastAsia="Book Antiqua" w:hAnsi="Book Antiqua" w:cs="Book Antiqua"/>
          <w:b/>
          <w:bCs/>
          <w:i/>
          <w:iCs/>
          <w:color w:val="000000" w:themeColor="text1"/>
        </w:rPr>
        <w:t>cancer</w:t>
      </w:r>
      <w:r w:rsidR="00F860D2" w:rsidRPr="009F6D95">
        <w:rPr>
          <w:rFonts w:ascii="Book Antiqua" w:eastAsia="Book Antiqua" w:hAnsi="Book Antiqua" w:cs="Book Antiqua"/>
          <w:i/>
          <w:iCs/>
          <w:color w:val="000000" w:themeColor="text1"/>
        </w:rPr>
        <w:t xml:space="preserve"> </w:t>
      </w:r>
    </w:p>
    <w:p w14:paraId="437285E6" w14:textId="77777777" w:rsidR="00F860D2"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A highly malignant tumor type, liver cancer is still a major challenge to current medicine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126]</w:t>
      </w:r>
      <w:r w:rsidRPr="009F6D95">
        <w:rPr>
          <w:rFonts w:ascii="Book Antiqua" w:eastAsia="Book Antiqua" w:hAnsi="Book Antiqua" w:cs="Book Antiqua"/>
          <w:color w:val="000000" w:themeColor="text1"/>
        </w:rPr>
        <w:t>. Its most common form is hepatocellular carcinoma (HCC)</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126,127]</w:t>
      </w:r>
      <w:r w:rsidRPr="009F6D95">
        <w:rPr>
          <w:rFonts w:ascii="Book Antiqua" w:eastAsia="Book Antiqua" w:hAnsi="Book Antiqua" w:cs="Book Antiqua"/>
          <w:color w:val="000000" w:themeColor="text1"/>
        </w:rPr>
        <w:t xml:space="preserve">, which represents one of the six most prevalent and four most lethal types of cancer in the </w:t>
      </w:r>
      <w:r w:rsidRPr="009F6D95">
        <w:rPr>
          <w:rFonts w:ascii="Book Antiqua" w:eastAsia="Book Antiqua" w:hAnsi="Book Antiqua" w:cs="Book Antiqua"/>
          <w:color w:val="000000" w:themeColor="text1"/>
        </w:rPr>
        <w:lastRenderedPageBreak/>
        <w:t>world</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128-131]</w:t>
      </w:r>
      <w:r w:rsidRPr="009F6D95">
        <w:rPr>
          <w:rFonts w:ascii="Book Antiqua" w:eastAsia="Book Antiqua" w:hAnsi="Book Antiqua" w:cs="Book Antiqua"/>
          <w:color w:val="000000" w:themeColor="text1"/>
        </w:rPr>
        <w:t>. Linked to this, HCC is attributed to an increase over the years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128]</w:t>
      </w:r>
      <w:r w:rsidRPr="009F6D95">
        <w:rPr>
          <w:rFonts w:ascii="Book Antiqua" w:eastAsia="Book Antiqua" w:hAnsi="Book Antiqua" w:cs="Book Antiqua"/>
          <w:color w:val="000000" w:themeColor="text1"/>
        </w:rPr>
        <w:t>, related to a high worldwide prevalence, concentrated mainly in underdeveloped countries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130]</w:t>
      </w:r>
      <w:r w:rsidRPr="009F6D95">
        <w:rPr>
          <w:rFonts w:ascii="Book Antiqua" w:eastAsia="Book Antiqua" w:hAnsi="Book Antiqua" w:cs="Book Antiqua"/>
          <w:color w:val="000000" w:themeColor="text1"/>
        </w:rPr>
        <w:t>. The unfavorable numbers corroborate to a high rate of disease recurrence after conventional therapies currently used, with just over 10% of patients surviving after 5 years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129]</w:t>
      </w:r>
      <w:r w:rsidRPr="009F6D95">
        <w:rPr>
          <w:rFonts w:ascii="Book Antiqua" w:eastAsia="Book Antiqua" w:hAnsi="Book Antiqua" w:cs="Book Antiqua"/>
          <w:color w:val="000000" w:themeColor="text1"/>
        </w:rPr>
        <w:t>.</w:t>
      </w:r>
    </w:p>
    <w:p w14:paraId="66B37687" w14:textId="72F71673" w:rsidR="00F860D2"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literature shows OVs as promising in the possibility of overcoming HCC, especially in more advanced stages, in a safe manner and with the least possible chance of recurrence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129,131]</w:t>
      </w:r>
      <w:r w:rsidRPr="009F6D95">
        <w:rPr>
          <w:rFonts w:ascii="Book Antiqua" w:eastAsia="Book Antiqua" w:hAnsi="Book Antiqua" w:cs="Book Antiqua"/>
          <w:color w:val="000000" w:themeColor="text1"/>
        </w:rPr>
        <w:t>. One of the most widely used is adenovirus, which shares a relevant tropism for liver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128]</w:t>
      </w:r>
      <w:r w:rsidRPr="009F6D95">
        <w:rPr>
          <w:rFonts w:ascii="Book Antiqua" w:eastAsia="Book Antiqua" w:hAnsi="Book Antiqua" w:cs="Book Antiqua"/>
          <w:color w:val="000000" w:themeColor="text1"/>
        </w:rPr>
        <w:t>. Among this type of virus, there are several lines of studies with particular modifications aiming at a better viral adaptation to the obstacles found in tumor cells. One of them is the Ad5 viral vector integrated with the GP73 and SphK1-shRNA promoters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130]</w:t>
      </w:r>
      <w:r w:rsidRPr="009F6D95">
        <w:rPr>
          <w:rFonts w:ascii="Book Antiqua" w:eastAsia="Book Antiqua" w:hAnsi="Book Antiqua" w:cs="Book Antiqua"/>
          <w:color w:val="000000" w:themeColor="text1"/>
        </w:rPr>
        <w:t>, in which through preclinical tests it was able to induce cell apoptosis and inhibit tumor expansion considerably, improving the survival of mi</w:t>
      </w:r>
      <w:r w:rsidR="00A77EB5">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131]</w:t>
      </w:r>
      <w:r w:rsidRPr="009F6D95">
        <w:rPr>
          <w:rFonts w:ascii="Book Antiqua" w:eastAsia="Book Antiqua" w:hAnsi="Book Antiqua" w:cs="Book Antiqua"/>
          <w:color w:val="000000" w:themeColor="text1"/>
        </w:rPr>
        <w:t xml:space="preserve">. The adenovirus ZD55 vector was modified to overcome the high resistance of HCC cells to </w:t>
      </w:r>
      <w:r w:rsidR="00A77EB5">
        <w:rPr>
          <w:rFonts w:ascii="Book Antiqua" w:eastAsia="Book Antiqua" w:hAnsi="Book Antiqua" w:cs="Book Antiqua"/>
          <w:color w:val="000000" w:themeColor="text1"/>
        </w:rPr>
        <w:t>t</w:t>
      </w:r>
      <w:r w:rsidRPr="009F6D95">
        <w:rPr>
          <w:rFonts w:ascii="Book Antiqua" w:eastAsia="Book Antiqua" w:hAnsi="Book Antiqua" w:cs="Book Antiqua"/>
          <w:color w:val="000000" w:themeColor="text1"/>
        </w:rPr>
        <w:t xml:space="preserve">umor </w:t>
      </w:r>
      <w:r w:rsidR="00A77EB5">
        <w:rPr>
          <w:rFonts w:ascii="Book Antiqua" w:eastAsia="Book Antiqua" w:hAnsi="Book Antiqua" w:cs="Book Antiqua"/>
          <w:color w:val="000000" w:themeColor="text1"/>
        </w:rPr>
        <w:t>n</w:t>
      </w:r>
      <w:r w:rsidRPr="009F6D95">
        <w:rPr>
          <w:rFonts w:ascii="Book Antiqua" w:eastAsia="Book Antiqua" w:hAnsi="Book Antiqua" w:cs="Book Antiqua"/>
          <w:color w:val="000000" w:themeColor="text1"/>
        </w:rPr>
        <w:t xml:space="preserve">ecrosis </w:t>
      </w:r>
      <w:r w:rsidR="00A77EB5">
        <w:rPr>
          <w:rFonts w:ascii="Book Antiqua" w:eastAsia="Book Antiqua" w:hAnsi="Book Antiqua" w:cs="Book Antiqua"/>
          <w:color w:val="000000" w:themeColor="text1"/>
        </w:rPr>
        <w:t>f</w:t>
      </w:r>
      <w:r w:rsidRPr="009F6D95">
        <w:rPr>
          <w:rFonts w:ascii="Book Antiqua" w:eastAsia="Book Antiqua" w:hAnsi="Book Antiqua" w:cs="Book Antiqua"/>
          <w:color w:val="000000" w:themeColor="text1"/>
        </w:rPr>
        <w:t>actor-</w:t>
      </w:r>
      <w:r w:rsidR="00A77EB5">
        <w:rPr>
          <w:rFonts w:ascii="Book Antiqua" w:eastAsia="Book Antiqua" w:hAnsi="Book Antiqua" w:cs="Book Antiqua"/>
          <w:color w:val="000000" w:themeColor="text1"/>
        </w:rPr>
        <w:t>r</w:t>
      </w:r>
      <w:r w:rsidRPr="009F6D95">
        <w:rPr>
          <w:rFonts w:ascii="Book Antiqua" w:eastAsia="Book Antiqua" w:hAnsi="Book Antiqua" w:cs="Book Antiqua"/>
          <w:color w:val="000000" w:themeColor="text1"/>
        </w:rPr>
        <w:t xml:space="preserve">elated </w:t>
      </w:r>
      <w:r w:rsidR="00A77EB5">
        <w:rPr>
          <w:rFonts w:ascii="Book Antiqua" w:eastAsia="Book Antiqua" w:hAnsi="Book Antiqua" w:cs="Book Antiqua"/>
          <w:color w:val="000000" w:themeColor="text1"/>
        </w:rPr>
        <w:t>a</w:t>
      </w:r>
      <w:r w:rsidRPr="009F6D95">
        <w:rPr>
          <w:rFonts w:ascii="Book Antiqua" w:eastAsia="Book Antiqua" w:hAnsi="Book Antiqua" w:cs="Book Antiqua"/>
          <w:color w:val="000000" w:themeColor="text1"/>
        </w:rPr>
        <w:t xml:space="preserve">poptosis </w:t>
      </w:r>
      <w:r w:rsidR="00A77EB5">
        <w:rPr>
          <w:rFonts w:ascii="Book Antiqua" w:eastAsia="Book Antiqua" w:hAnsi="Book Antiqua" w:cs="Book Antiqua"/>
          <w:color w:val="000000" w:themeColor="text1"/>
        </w:rPr>
        <w:t>l</w:t>
      </w:r>
      <w:r w:rsidRPr="009F6D95">
        <w:rPr>
          <w:rFonts w:ascii="Book Antiqua" w:eastAsia="Book Antiqua" w:hAnsi="Book Antiqua" w:cs="Book Antiqua"/>
          <w:color w:val="000000" w:themeColor="text1"/>
        </w:rPr>
        <w:t>igand and successfully managed to reduce the tumor size by associating ZD55-</w:t>
      </w:r>
      <w:r w:rsidR="00A77EB5">
        <w:rPr>
          <w:rFonts w:ascii="Book Antiqua" w:eastAsia="Book Antiqua" w:hAnsi="Book Antiqua" w:cs="Book Antiqua"/>
          <w:color w:val="000000" w:themeColor="text1"/>
        </w:rPr>
        <w:t>t</w:t>
      </w:r>
      <w:r w:rsidR="00A77EB5" w:rsidRPr="009F6D95">
        <w:rPr>
          <w:rFonts w:ascii="Book Antiqua" w:eastAsia="Book Antiqua" w:hAnsi="Book Antiqua" w:cs="Book Antiqua"/>
          <w:color w:val="000000" w:themeColor="text1"/>
        </w:rPr>
        <w:t xml:space="preserve">umor </w:t>
      </w:r>
      <w:r w:rsidR="00A77EB5">
        <w:rPr>
          <w:rFonts w:ascii="Book Antiqua" w:eastAsia="Book Antiqua" w:hAnsi="Book Antiqua" w:cs="Book Antiqua"/>
          <w:color w:val="000000" w:themeColor="text1"/>
        </w:rPr>
        <w:t>n</w:t>
      </w:r>
      <w:r w:rsidR="00A77EB5" w:rsidRPr="009F6D95">
        <w:rPr>
          <w:rFonts w:ascii="Book Antiqua" w:eastAsia="Book Antiqua" w:hAnsi="Book Antiqua" w:cs="Book Antiqua"/>
          <w:color w:val="000000" w:themeColor="text1"/>
        </w:rPr>
        <w:t xml:space="preserve">ecrosis </w:t>
      </w:r>
      <w:r w:rsidR="00A77EB5">
        <w:rPr>
          <w:rFonts w:ascii="Book Antiqua" w:eastAsia="Book Antiqua" w:hAnsi="Book Antiqua" w:cs="Book Antiqua"/>
          <w:color w:val="000000" w:themeColor="text1"/>
        </w:rPr>
        <w:t>f</w:t>
      </w:r>
      <w:r w:rsidR="00A77EB5" w:rsidRPr="009F6D95">
        <w:rPr>
          <w:rFonts w:ascii="Book Antiqua" w:eastAsia="Book Antiqua" w:hAnsi="Book Antiqua" w:cs="Book Antiqua"/>
          <w:color w:val="000000" w:themeColor="text1"/>
        </w:rPr>
        <w:t>actor-</w:t>
      </w:r>
      <w:r w:rsidR="00A77EB5">
        <w:rPr>
          <w:rFonts w:ascii="Book Antiqua" w:eastAsia="Book Antiqua" w:hAnsi="Book Antiqua" w:cs="Book Antiqua"/>
          <w:color w:val="000000" w:themeColor="text1"/>
        </w:rPr>
        <w:t>r</w:t>
      </w:r>
      <w:r w:rsidR="00A77EB5" w:rsidRPr="009F6D95">
        <w:rPr>
          <w:rFonts w:ascii="Book Antiqua" w:eastAsia="Book Antiqua" w:hAnsi="Book Antiqua" w:cs="Book Antiqua"/>
          <w:color w:val="000000" w:themeColor="text1"/>
        </w:rPr>
        <w:t xml:space="preserve">elated </w:t>
      </w:r>
      <w:r w:rsidR="00A77EB5">
        <w:rPr>
          <w:rFonts w:ascii="Book Antiqua" w:eastAsia="Book Antiqua" w:hAnsi="Book Antiqua" w:cs="Book Antiqua"/>
          <w:color w:val="000000" w:themeColor="text1"/>
        </w:rPr>
        <w:t>a</w:t>
      </w:r>
      <w:r w:rsidR="00A77EB5" w:rsidRPr="009F6D95">
        <w:rPr>
          <w:rFonts w:ascii="Book Antiqua" w:eastAsia="Book Antiqua" w:hAnsi="Book Antiqua" w:cs="Book Antiqua"/>
          <w:color w:val="000000" w:themeColor="text1"/>
        </w:rPr>
        <w:t xml:space="preserve">poptosis </w:t>
      </w:r>
      <w:r w:rsidR="00A77EB5">
        <w:rPr>
          <w:rFonts w:ascii="Book Antiqua" w:eastAsia="Book Antiqua" w:hAnsi="Book Antiqua" w:cs="Book Antiqua"/>
          <w:color w:val="000000" w:themeColor="text1"/>
        </w:rPr>
        <w:t>l</w:t>
      </w:r>
      <w:r w:rsidR="00A77EB5" w:rsidRPr="009F6D95">
        <w:rPr>
          <w:rFonts w:ascii="Book Antiqua" w:eastAsia="Book Antiqua" w:hAnsi="Book Antiqua" w:cs="Book Antiqua"/>
          <w:color w:val="000000" w:themeColor="text1"/>
        </w:rPr>
        <w:t>igand</w:t>
      </w:r>
      <w:r w:rsidRPr="009F6D95">
        <w:rPr>
          <w:rFonts w:ascii="Book Antiqua" w:eastAsia="Book Antiqua" w:hAnsi="Book Antiqua" w:cs="Book Antiqua"/>
          <w:color w:val="000000" w:themeColor="text1"/>
        </w:rPr>
        <w:t xml:space="preserve"> with ZD55-Smac, a variant that has a second mitochondrial caspase activator in its constitution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128]</w:t>
      </w:r>
      <w:r w:rsidRPr="009F6D95">
        <w:rPr>
          <w:rFonts w:ascii="Book Antiqua" w:eastAsia="Book Antiqua" w:hAnsi="Book Antiqua" w:cs="Book Antiqua"/>
          <w:color w:val="000000" w:themeColor="text1"/>
        </w:rPr>
        <w:t>.</w:t>
      </w:r>
    </w:p>
    <w:p w14:paraId="6A1EF1F9" w14:textId="2B1A4DBE"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vaccinia virus has also been studied for HCC. The JX-594 variant has been proven safe and effective through preclinical studies in rabbits by eradicating lung metastases and liver tumors in these animals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126,128]</w:t>
      </w:r>
      <w:r w:rsidRPr="009F6D95">
        <w:rPr>
          <w:rFonts w:ascii="Book Antiqua" w:eastAsia="Book Antiqua" w:hAnsi="Book Antiqua" w:cs="Book Antiqua"/>
          <w:color w:val="000000" w:themeColor="text1"/>
        </w:rPr>
        <w:t>. In addition to this, the vaccinia virus may also be associated with cytokines, such as recombinant VV-IL-37, which with interleukin 37 associated with its genome also inhibited liver tumor growth</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130]</w:t>
      </w:r>
      <w:r w:rsidRPr="009F6D95">
        <w:rPr>
          <w:rFonts w:ascii="Book Antiqua" w:eastAsia="Book Antiqua" w:hAnsi="Book Antiqua" w:cs="Book Antiqua"/>
          <w:color w:val="000000" w:themeColor="text1"/>
        </w:rPr>
        <w:t>. Among the therapeutic options, it is also worth highlighting the findings in trials using HSV. A study using mice developed Ld0-GFP, a more selective and more oncolytic vector for liver cells, which has safely demonstrated an important potential in the induction of cell apoptosis and in the release of DAMPs related to immunogenic cell death</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129]</w:t>
      </w:r>
      <w:r w:rsidRPr="009F6D95">
        <w:rPr>
          <w:rFonts w:ascii="Book Antiqua" w:eastAsia="Book Antiqua" w:hAnsi="Book Antiqua" w:cs="Book Antiqua"/>
          <w:color w:val="000000" w:themeColor="text1"/>
        </w:rPr>
        <w:t>.</w:t>
      </w:r>
    </w:p>
    <w:p w14:paraId="4035DB43"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D297234" w14:textId="74DB9C86"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Glioblastoma</w:t>
      </w:r>
    </w:p>
    <w:p w14:paraId="58D9B1EF" w14:textId="2B254725" w:rsidR="00F860D2" w:rsidRPr="009F6D95" w:rsidRDefault="00E65453" w:rsidP="009F6D9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Glioblastoma i</w:t>
      </w:r>
      <w:r w:rsidR="00206511" w:rsidRPr="009F6D95">
        <w:rPr>
          <w:rFonts w:ascii="Book Antiqua" w:eastAsia="Book Antiqua" w:hAnsi="Book Antiqua" w:cs="Book Antiqua"/>
          <w:color w:val="000000" w:themeColor="text1"/>
        </w:rPr>
        <w:t>s the most common malignant primary brain tumor in adults, with a median age of approximately 55 to 60 years and has a 10% survival rate after 5 years</w:t>
      </w:r>
      <w:r w:rsidR="009E125D" w:rsidRPr="009F6D95">
        <w:rPr>
          <w:rFonts w:ascii="Book Antiqua" w:eastAsia="Book Antiqua" w:hAnsi="Book Antiqua" w:cs="Book Antiqua"/>
          <w:color w:val="000000" w:themeColor="text1"/>
          <w:vertAlign w:val="superscript"/>
        </w:rPr>
        <w:t>[</w:t>
      </w:r>
      <w:r w:rsidR="0002793F" w:rsidRPr="009F6D95">
        <w:rPr>
          <w:rFonts w:ascii="Book Antiqua" w:eastAsia="Book Antiqua" w:hAnsi="Book Antiqua" w:cs="Book Antiqua"/>
          <w:color w:val="000000" w:themeColor="text1"/>
          <w:vertAlign w:val="superscript"/>
        </w:rPr>
        <w:t>6</w:t>
      </w:r>
      <w:r w:rsidR="00206511" w:rsidRPr="009F6D95">
        <w:rPr>
          <w:rFonts w:ascii="Book Antiqua" w:eastAsia="Book Antiqua" w:hAnsi="Book Antiqua" w:cs="Book Antiqua"/>
          <w:color w:val="000000" w:themeColor="text1"/>
          <w:vertAlign w:val="superscript"/>
        </w:rPr>
        <w:t>]</w:t>
      </w:r>
      <w:r w:rsidR="00206511" w:rsidRPr="009F6D95">
        <w:rPr>
          <w:rFonts w:ascii="Book Antiqua" w:eastAsia="Book Antiqua" w:hAnsi="Book Antiqua" w:cs="Book Antiqua"/>
          <w:color w:val="000000" w:themeColor="text1"/>
        </w:rPr>
        <w:t xml:space="preserve">, </w:t>
      </w:r>
      <w:r w:rsidR="00206511" w:rsidRPr="009F6D95">
        <w:rPr>
          <w:rFonts w:ascii="Book Antiqua" w:eastAsia="Book Antiqua" w:hAnsi="Book Antiqua" w:cs="Book Antiqua"/>
          <w:color w:val="000000" w:themeColor="text1"/>
        </w:rPr>
        <w:lastRenderedPageBreak/>
        <w:t xml:space="preserve">even with important advances in recent years in cancer therapy. Thus, oncolytic therapy has been highlighted in the treatment of glioblastoma, once it kills tumor cells </w:t>
      </w:r>
      <w:r w:rsidR="00206511" w:rsidRPr="009F6D95">
        <w:rPr>
          <w:rFonts w:ascii="Book Antiqua" w:eastAsia="Book Antiqua" w:hAnsi="Book Antiqua" w:cs="Book Antiqua"/>
          <w:i/>
          <w:iCs/>
          <w:color w:val="000000" w:themeColor="text1"/>
        </w:rPr>
        <w:t>via</w:t>
      </w:r>
      <w:r w:rsidR="00206511" w:rsidRPr="009F6D95">
        <w:rPr>
          <w:rFonts w:ascii="Book Antiqua" w:eastAsia="Book Antiqua" w:hAnsi="Book Antiqua" w:cs="Book Antiqua"/>
          <w:color w:val="000000" w:themeColor="text1"/>
        </w:rPr>
        <w:t xml:space="preserve"> direct oncolysis and </w:t>
      </w:r>
      <w:r w:rsidR="00206511" w:rsidRPr="009F6D95">
        <w:rPr>
          <w:rFonts w:ascii="Book Antiqua" w:eastAsia="Book Antiqua" w:hAnsi="Book Antiqua" w:cs="Book Antiqua"/>
          <w:i/>
          <w:iCs/>
          <w:color w:val="000000" w:themeColor="text1"/>
        </w:rPr>
        <w:t>via</w:t>
      </w:r>
      <w:r w:rsidR="00206511" w:rsidRPr="009F6D95">
        <w:rPr>
          <w:rFonts w:ascii="Book Antiqua" w:eastAsia="Book Antiqua" w:hAnsi="Book Antiqua" w:cs="Book Antiqua"/>
          <w:color w:val="000000" w:themeColor="text1"/>
        </w:rPr>
        <w:t xml:space="preserve"> stimulation of antitumor immune response</w:t>
      </w:r>
      <w:r w:rsidR="00F860D2" w:rsidRPr="009F6D95">
        <w:rPr>
          <w:rFonts w:ascii="Book Antiqua" w:eastAsia="Book Antiqua" w:hAnsi="Book Antiqua" w:cs="Book Antiqua"/>
          <w:color w:val="000000" w:themeColor="text1"/>
          <w:vertAlign w:val="superscript"/>
        </w:rPr>
        <w:t>[132]</w:t>
      </w:r>
      <w:r w:rsidR="00206511" w:rsidRPr="009F6D95">
        <w:rPr>
          <w:rFonts w:ascii="Book Antiqua" w:eastAsia="Book Antiqua" w:hAnsi="Book Antiqua" w:cs="Book Antiqua"/>
          <w:color w:val="000000" w:themeColor="text1"/>
        </w:rPr>
        <w:t xml:space="preserve">. </w:t>
      </w:r>
    </w:p>
    <w:p w14:paraId="6127917C" w14:textId="6E8A2581"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Regarding the use of OVs, studies have shown its use with combined therapy and</w:t>
      </w:r>
      <w:r w:rsidR="00AA1E18" w:rsidRPr="009F6D95">
        <w:rPr>
          <w:rFonts w:ascii="Book Antiqua" w:eastAsia="Book Antiqua" w:hAnsi="Book Antiqua" w:cs="Book Antiqua"/>
          <w:color w:val="000000" w:themeColor="text1"/>
        </w:rPr>
        <w:t xml:space="preserve"> </w:t>
      </w:r>
      <w:r w:rsidR="00E65453">
        <w:rPr>
          <w:rFonts w:ascii="Book Antiqua" w:eastAsia="Book Antiqua" w:hAnsi="Book Antiqua" w:cs="Book Antiqua"/>
          <w:color w:val="000000" w:themeColor="text1"/>
        </w:rPr>
        <w:t>monotherapy</w:t>
      </w:r>
      <w:r w:rsidRPr="009F6D95">
        <w:rPr>
          <w:rFonts w:ascii="Book Antiqua" w:eastAsia="Book Antiqua" w:hAnsi="Book Antiqua" w:cs="Book Antiqua"/>
          <w:color w:val="000000" w:themeColor="text1"/>
        </w:rPr>
        <w:t xml:space="preserve">. A research conducted at clinicaltrials.gov, Martikainen </w:t>
      </w:r>
      <w:r w:rsidR="00F860D2" w:rsidRPr="009F6D95">
        <w:rPr>
          <w:rFonts w:ascii="Book Antiqua" w:eastAsia="Book Antiqua" w:hAnsi="Book Antiqua" w:cs="Book Antiqua"/>
          <w:i/>
          <w:iCs/>
          <w:color w:val="000000" w:themeColor="text1"/>
        </w:rPr>
        <w:t>et al</w:t>
      </w:r>
      <w:r w:rsidR="00F860D2" w:rsidRPr="009F6D95">
        <w:rPr>
          <w:rFonts w:ascii="Book Antiqua" w:eastAsia="Book Antiqua" w:hAnsi="Book Antiqua" w:cs="Book Antiqua"/>
          <w:color w:val="000000" w:themeColor="text1"/>
          <w:vertAlign w:val="superscript"/>
        </w:rPr>
        <w:t>[133]</w:t>
      </w:r>
      <w:r w:rsidR="00F860D2"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found more than fifteen clinical studies at different stages. A phase II study, using the modified DNX2440 adenovirus, combining oncolytic virus with tumor-targeting immune checkpoint modulators, demonstrated that the virus was able to specifically increase T cell activation, facilitating tumor recognition. In other studies, </w:t>
      </w:r>
      <w:r w:rsidR="00CB7E6C">
        <w:rPr>
          <w:rFonts w:ascii="Book Antiqua" w:eastAsia="Book Antiqua" w:hAnsi="Book Antiqua" w:cs="Book Antiqua"/>
          <w:color w:val="000000" w:themeColor="text1"/>
        </w:rPr>
        <w:t>HSV</w:t>
      </w:r>
      <w:r w:rsidRPr="009F6D95">
        <w:rPr>
          <w:rFonts w:ascii="Book Antiqua" w:eastAsia="Book Antiqua" w:hAnsi="Book Antiqua" w:cs="Book Antiqua"/>
          <w:color w:val="000000" w:themeColor="text1"/>
        </w:rPr>
        <w:t xml:space="preserve"> (phase I), vaccinia virus (phase I/II), poliovirus (phase I/Ib), parvovirus H-1PV (phase I/II)</w:t>
      </w:r>
      <w:r w:rsidR="00CB7E6C">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unmodified human reovirus were also used</w:t>
      </w:r>
      <w:r w:rsidR="00F860D2" w:rsidRPr="009F6D95">
        <w:rPr>
          <w:rFonts w:ascii="Book Antiqua" w:eastAsia="Book Antiqua" w:hAnsi="Book Antiqua" w:cs="Book Antiqua"/>
          <w:color w:val="000000" w:themeColor="text1"/>
          <w:vertAlign w:val="superscript"/>
        </w:rPr>
        <w:t>[134-137]</w:t>
      </w:r>
      <w:r w:rsidRPr="009F6D95">
        <w:rPr>
          <w:rFonts w:ascii="Book Antiqua" w:eastAsia="Book Antiqua" w:hAnsi="Book Antiqua" w:cs="Book Antiqua"/>
          <w:color w:val="000000" w:themeColor="text1"/>
        </w:rPr>
        <w:t xml:space="preserve">. The study using attenuated (Sabin) poliovirus with internal ribosomal entry site from human rhinovirus 2 was applied to 61 patients over a period of </w:t>
      </w:r>
      <w:r w:rsidR="00CB7E6C">
        <w:rPr>
          <w:rFonts w:ascii="Book Antiqua" w:eastAsia="Book Antiqua" w:hAnsi="Book Antiqua" w:cs="Book Antiqua"/>
          <w:color w:val="000000" w:themeColor="text1"/>
        </w:rPr>
        <w:t>5</w:t>
      </w:r>
      <w:r w:rsidR="00CB7E6C"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years with the result of increasing their patients</w:t>
      </w:r>
      <w:r w:rsidR="00CB7E6C">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survival rate by 24 and 36 mo compared with the rate among historical controls. On the other hand, the study with unmodified rat parvovirus indicated that H-1PV treatment was safe and well tolerated. It showed favorable pharmacokinetics, induced antibody formation in a dose-dependent manner, and triggered specific T cell responses. There was an increase in survival compared to recent studies. Furthermore, researchers who used unmodified human reovirus reported that 10 of the 12 patients had tumor progression and 1 had stabilized, while the median survival was 21 wk. Finally, the preclinical study involving HSV-1 and rats used the modern approach of viral redirection with IL-12, resulting in increased overall survival and complete tumor elimination in 30% of the animals.</w:t>
      </w:r>
    </w:p>
    <w:p w14:paraId="460538BC"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515E5358" w14:textId="77777777"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Prostate</w:t>
      </w:r>
      <w:r w:rsidRPr="009F6D95">
        <w:rPr>
          <w:rFonts w:ascii="Book Antiqua" w:eastAsia="Book Antiqua" w:hAnsi="Book Antiqua" w:cs="Book Antiqua"/>
          <w:i/>
          <w:iCs/>
          <w:color w:val="000000" w:themeColor="text1"/>
        </w:rPr>
        <w:t xml:space="preserve"> </w:t>
      </w:r>
    </w:p>
    <w:p w14:paraId="7CDBD4BF" w14:textId="0C8EB2F8" w:rsidR="00BB01E7"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Prostate cancer is the most common cancer among men and the second type of cancer that kills men the most in Western countries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138]</w:t>
      </w:r>
      <w:r w:rsidRPr="009F6D95">
        <w:rPr>
          <w:rFonts w:ascii="Book Antiqua" w:eastAsia="Book Antiqua" w:hAnsi="Book Antiqua" w:cs="Book Antiqua"/>
          <w:color w:val="000000" w:themeColor="text1"/>
        </w:rPr>
        <w:t>. In view of the therapies currently available, the OVs are an attractive way of treating prostate cancer, either as monotherapy or in combination with other immunotherapies (for example, anti-</w:t>
      </w:r>
      <w:r w:rsidR="0066234D" w:rsidRPr="009F6D95">
        <w:rPr>
          <w:rFonts w:ascii="Book Antiqua" w:eastAsia="Book Antiqua" w:hAnsi="Book Antiqua" w:cs="Book Antiqua"/>
          <w:color w:val="000000" w:themeColor="text1"/>
        </w:rPr>
        <w:t>programmed cell death protein 1</w:t>
      </w:r>
      <w:r w:rsidRPr="009F6D95">
        <w:rPr>
          <w:rFonts w:ascii="Book Antiqua" w:eastAsia="Book Antiqua" w:hAnsi="Book Antiqua" w:cs="Book Antiqua"/>
          <w:color w:val="000000" w:themeColor="text1"/>
        </w:rPr>
        <w:t xml:space="preserve"> and anti-PD</w:t>
      </w:r>
      <w:r w:rsidR="0066234D">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L1 inhibitors)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139]</w:t>
      </w:r>
      <w:r w:rsidRPr="009F6D95">
        <w:rPr>
          <w:rFonts w:ascii="Book Antiqua" w:eastAsia="Book Antiqua" w:hAnsi="Book Antiqua" w:cs="Book Antiqua"/>
          <w:color w:val="000000" w:themeColor="text1"/>
        </w:rPr>
        <w:t xml:space="preserve">. This is due to the immunological events induced by the administration of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in cancer-bearing animals that bring down multiple tumor </w:t>
      </w:r>
      <w:r w:rsidRPr="009F6D95">
        <w:rPr>
          <w:rFonts w:ascii="Book Antiqua" w:eastAsia="Book Antiqua" w:hAnsi="Book Antiqua" w:cs="Book Antiqua"/>
          <w:color w:val="000000" w:themeColor="text1"/>
        </w:rPr>
        <w:lastRenderedPageBreak/>
        <w:t xml:space="preserve">immune evasion mechanisms and induce strong, multiclonal, and protective anti-prostate cancer immunity. The effect of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on prostate cancer occurs because of abnormalities in antiviral defense pathways, including those attributed to impaired tyrosine-protein kinase</w:t>
      </w:r>
      <w:r w:rsidR="001F0E9C">
        <w:rPr>
          <w:rFonts w:ascii="Book Antiqua" w:eastAsia="Book Antiqua" w:hAnsi="Book Antiqua" w:cs="Book Antiqua"/>
          <w:color w:val="000000" w:themeColor="text1"/>
        </w:rPr>
        <w:t xml:space="preserve"> Janus kinase,</w:t>
      </w:r>
      <w:r w:rsidRPr="009F6D95">
        <w:rPr>
          <w:rFonts w:ascii="Book Antiqua" w:eastAsia="Book Antiqua" w:hAnsi="Book Antiqua" w:cs="Book Antiqua"/>
          <w:color w:val="000000" w:themeColor="text1"/>
        </w:rPr>
        <w:t xml:space="preserve"> </w:t>
      </w:r>
      <w:r w:rsidR="001F0E9C">
        <w:rPr>
          <w:rFonts w:ascii="Book Antiqua" w:eastAsia="Book Antiqua" w:hAnsi="Book Antiqua" w:cs="Book Antiqua"/>
          <w:color w:val="000000" w:themeColor="text1"/>
        </w:rPr>
        <w:t xml:space="preserve">a </w:t>
      </w:r>
      <w:r w:rsidRPr="009F6D95">
        <w:rPr>
          <w:rFonts w:ascii="Book Antiqua" w:eastAsia="Book Antiqua" w:hAnsi="Book Antiqua" w:cs="Book Antiqua"/>
          <w:color w:val="000000" w:themeColor="text1"/>
        </w:rPr>
        <w:t>signal transducer and activator of transcription</w:t>
      </w:r>
      <w:r w:rsidR="00BB01E7"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signaling. </w:t>
      </w:r>
    </w:p>
    <w:p w14:paraId="47EDBD19" w14:textId="1137EFCC"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To date, there are several clinical trials in phase I and II using adenovirus, reovirus, HSV-1, vaccinia virus, fowl pox virus, and Sendai virus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140]</w:t>
      </w:r>
      <w:r w:rsidRPr="009F6D95">
        <w:rPr>
          <w:rFonts w:ascii="Book Antiqua" w:eastAsia="Book Antiqua" w:hAnsi="Book Antiqua" w:cs="Book Antiqua"/>
          <w:color w:val="000000" w:themeColor="text1"/>
        </w:rPr>
        <w:t>. Among the studies with adenovirus, one was able to insert mk5 (the mutational kringle5 of human plasminogen) into a DD3-promoted (differential display code 3) oncolytic adenovirus, showing that mK5 has been proven to be able to inhibit the tumor angiogenesis and inhibit cell proliferation</w:t>
      </w:r>
      <w:r w:rsidR="009E125D" w:rsidRPr="009F6D95">
        <w:rPr>
          <w:rFonts w:ascii="Book Antiqua" w:eastAsia="Book Antiqua" w:hAnsi="Book Antiqua" w:cs="Book Antiqua"/>
          <w:color w:val="000000" w:themeColor="text1"/>
          <w:vertAlign w:val="superscript"/>
        </w:rPr>
        <w:t>[</w:t>
      </w:r>
      <w:r w:rsidR="002D0FFE" w:rsidRPr="009F6D95">
        <w:rPr>
          <w:rFonts w:ascii="Book Antiqua" w:eastAsia="Book Antiqua" w:hAnsi="Book Antiqua" w:cs="Book Antiqua"/>
          <w:color w:val="000000" w:themeColor="text1"/>
          <w:vertAlign w:val="superscript"/>
        </w:rPr>
        <w:t>1</w:t>
      </w:r>
      <w:r w:rsidRPr="009F6D95">
        <w:rPr>
          <w:rFonts w:ascii="Book Antiqua" w:eastAsia="Book Antiqua" w:hAnsi="Book Antiqua" w:cs="Book Antiqua"/>
          <w:color w:val="000000" w:themeColor="text1"/>
          <w:vertAlign w:val="superscript"/>
        </w:rPr>
        <w:t>41]</w:t>
      </w:r>
      <w:r w:rsidRPr="009F6D95">
        <w:rPr>
          <w:rFonts w:ascii="Book Antiqua" w:eastAsia="Book Antiqua" w:hAnsi="Book Antiqua" w:cs="Book Antiqua"/>
          <w:color w:val="000000" w:themeColor="text1"/>
        </w:rPr>
        <w:t xml:space="preserve">. Currently, a number of Ad5-CD/TK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have been developed and tested as a therapeutic for prostate cancer. These viruses provide two suicide genes</w:t>
      </w:r>
      <w:r w:rsidR="00682F7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cytosine deaminase </w:t>
      </w:r>
      <w:r w:rsidR="00682F7E">
        <w:rPr>
          <w:rFonts w:ascii="Book Antiqua" w:eastAsia="Book Antiqua" w:hAnsi="Book Antiqua" w:cs="Book Antiqua"/>
          <w:color w:val="000000" w:themeColor="text1"/>
        </w:rPr>
        <w:t>a</w:t>
      </w:r>
      <w:r w:rsidRPr="009F6D95">
        <w:rPr>
          <w:rFonts w:ascii="Book Antiqua" w:eastAsia="Book Antiqua" w:hAnsi="Book Antiqua" w:cs="Book Antiqua"/>
          <w:color w:val="000000" w:themeColor="text1"/>
        </w:rPr>
        <w:t>nd HSV-1 TK</w:t>
      </w:r>
      <w:r w:rsidR="00682F7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to tumor cells. Studies using a reovirus in patients with metastatic castration-resistant prostate cancer, on the other hand, showed an increase in the secretion of inflammatory cytokines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138]</w:t>
      </w:r>
      <w:r w:rsidRPr="009F6D95">
        <w:rPr>
          <w:rFonts w:ascii="Book Antiqua" w:eastAsia="Book Antiqua" w:hAnsi="Book Antiqua" w:cs="Book Antiqua"/>
          <w:color w:val="000000" w:themeColor="text1"/>
        </w:rPr>
        <w:t>.</w:t>
      </w:r>
    </w:p>
    <w:p w14:paraId="067C4D17"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9A61922" w14:textId="77777777"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Colorectal cancer</w:t>
      </w:r>
      <w:r w:rsidRPr="009F6D95">
        <w:rPr>
          <w:rFonts w:ascii="Book Antiqua" w:eastAsia="Book Antiqua" w:hAnsi="Book Antiqua" w:cs="Book Antiqua"/>
          <w:i/>
          <w:iCs/>
          <w:color w:val="000000" w:themeColor="text1"/>
        </w:rPr>
        <w:t xml:space="preserve"> </w:t>
      </w:r>
    </w:p>
    <w:p w14:paraId="241F2CE2" w14:textId="1B82C4B4"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Colorectal cancer is the third most common cancer in the U</w:t>
      </w:r>
      <w:r w:rsidR="0063338E">
        <w:rPr>
          <w:rFonts w:ascii="Book Antiqua" w:eastAsia="Book Antiqua" w:hAnsi="Book Antiqua" w:cs="Book Antiqua"/>
          <w:color w:val="000000" w:themeColor="text1"/>
        </w:rPr>
        <w:t xml:space="preserve">nited </w:t>
      </w:r>
      <w:r w:rsidRPr="009F6D95">
        <w:rPr>
          <w:rFonts w:ascii="Book Antiqua" w:eastAsia="Book Antiqua" w:hAnsi="Book Antiqua" w:cs="Book Antiqua"/>
          <w:color w:val="000000" w:themeColor="text1"/>
        </w:rPr>
        <w:t>S</w:t>
      </w:r>
      <w:r w:rsidR="0063338E">
        <w:rPr>
          <w:rFonts w:ascii="Book Antiqua" w:eastAsia="Book Antiqua" w:hAnsi="Book Antiqua" w:cs="Book Antiqua"/>
          <w:color w:val="000000" w:themeColor="text1"/>
        </w:rPr>
        <w:t>tates</w:t>
      </w:r>
      <w:r w:rsidRPr="009F6D95">
        <w:rPr>
          <w:rFonts w:ascii="Book Antiqua" w:eastAsia="Book Antiqua" w:hAnsi="Book Antiqua" w:cs="Book Antiqua"/>
          <w:color w:val="000000" w:themeColor="text1"/>
        </w:rPr>
        <w:t xml:space="preserve"> and the second leading cause of cancer-associated mortality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142]</w:t>
      </w:r>
      <w:r w:rsidRPr="009F6D95">
        <w:rPr>
          <w:rFonts w:ascii="Book Antiqua" w:eastAsia="Book Antiqua" w:hAnsi="Book Antiqua" w:cs="Book Antiqua"/>
          <w:color w:val="000000" w:themeColor="text1"/>
        </w:rPr>
        <w:t xml:space="preserve">. There is currently no effective treatment for this type of cancer, so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can be an interesting option in this way. Heavily pretreated </w:t>
      </w:r>
      <w:r w:rsidR="00395E9E">
        <w:rPr>
          <w:rFonts w:ascii="Book Antiqua" w:eastAsia="Book Antiqua" w:hAnsi="Book Antiqua" w:cs="Book Antiqua"/>
          <w:color w:val="000000" w:themeColor="text1"/>
        </w:rPr>
        <w:t>c</w:t>
      </w:r>
      <w:r w:rsidR="0063338E" w:rsidRPr="009F6D95">
        <w:rPr>
          <w:rFonts w:ascii="Book Antiqua" w:eastAsia="Book Antiqua" w:hAnsi="Book Antiqua" w:cs="Book Antiqua"/>
          <w:color w:val="000000" w:themeColor="text1"/>
        </w:rPr>
        <w:t>olorectal cancer</w:t>
      </w:r>
      <w:r w:rsidRPr="009F6D95">
        <w:rPr>
          <w:rFonts w:ascii="Book Antiqua" w:eastAsia="Book Antiqua" w:hAnsi="Book Antiqua" w:cs="Book Antiqua"/>
          <w:color w:val="000000" w:themeColor="text1"/>
        </w:rPr>
        <w:t xml:space="preserve"> patients were treated with the oncolytic vaccinia virus alone or combined, by increasing the expression of GM-CSF (a hematopoietic growth factor) and reached stable disease in 67% of patients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143,144]</w:t>
      </w:r>
      <w:r w:rsidRPr="009F6D95">
        <w:rPr>
          <w:rFonts w:ascii="Book Antiqua" w:eastAsia="Book Antiqua" w:hAnsi="Book Antiqua" w:cs="Book Antiqua"/>
          <w:color w:val="000000" w:themeColor="text1"/>
        </w:rPr>
        <w:t xml:space="preserve">. Another study using </w:t>
      </w:r>
      <w:r w:rsidR="00395E9E" w:rsidRPr="009F6D95">
        <w:rPr>
          <w:rFonts w:ascii="Book Antiqua" w:eastAsia="Book Antiqua" w:hAnsi="Book Antiqua" w:cs="Book Antiqua"/>
          <w:color w:val="000000" w:themeColor="text1"/>
        </w:rPr>
        <w:t>o</w:t>
      </w:r>
      <w:r w:rsidR="00395E9E">
        <w:rPr>
          <w:rFonts w:ascii="Book Antiqua" w:eastAsia="Book Antiqua" w:hAnsi="Book Antiqua" w:cs="Book Antiqua"/>
          <w:color w:val="000000" w:themeColor="text1"/>
        </w:rPr>
        <w:t xml:space="preserve">ncolytic </w:t>
      </w:r>
      <w:r w:rsidR="00395E9E" w:rsidRPr="009F6D95">
        <w:rPr>
          <w:rFonts w:ascii="Book Antiqua" w:eastAsia="Book Antiqua" w:hAnsi="Book Antiqua" w:cs="Book Antiqua"/>
          <w:color w:val="000000" w:themeColor="text1"/>
        </w:rPr>
        <w:t>HSV2</w:t>
      </w:r>
      <w:r w:rsidRPr="009F6D95">
        <w:rPr>
          <w:rFonts w:ascii="Book Antiqua" w:eastAsia="Book Antiqua" w:hAnsi="Book Antiqua" w:cs="Book Antiqua"/>
          <w:color w:val="000000" w:themeColor="text1"/>
        </w:rPr>
        <w:t xml:space="preserve"> performed an </w:t>
      </w:r>
      <w:r w:rsidRPr="009F6D95">
        <w:rPr>
          <w:rFonts w:ascii="Book Antiqua" w:eastAsia="Book Antiqua" w:hAnsi="Book Antiqua" w:cs="Book Antiqua"/>
          <w:i/>
          <w:iCs/>
          <w:color w:val="000000" w:themeColor="text1"/>
        </w:rPr>
        <w:t>in vitro</w:t>
      </w:r>
      <w:r w:rsidRPr="009F6D95">
        <w:rPr>
          <w:rFonts w:ascii="Book Antiqua" w:eastAsia="Book Antiqua" w:hAnsi="Book Antiqua" w:cs="Book Antiqua"/>
          <w:color w:val="000000" w:themeColor="text1"/>
        </w:rPr>
        <w:t xml:space="preserve"> and </w:t>
      </w:r>
      <w:r w:rsidRPr="009F6D95">
        <w:rPr>
          <w:rFonts w:ascii="Book Antiqua" w:eastAsia="Book Antiqua" w:hAnsi="Book Antiqua" w:cs="Book Antiqua"/>
          <w:i/>
          <w:iCs/>
          <w:color w:val="000000" w:themeColor="text1"/>
        </w:rPr>
        <w:t>in vivo</w:t>
      </w:r>
      <w:r w:rsidRPr="009F6D95">
        <w:rPr>
          <w:rFonts w:ascii="Book Antiqua" w:eastAsia="Book Antiqua" w:hAnsi="Book Antiqua" w:cs="Book Antiqua"/>
          <w:color w:val="000000" w:themeColor="text1"/>
        </w:rPr>
        <w:t xml:space="preserve"> analysis. In the first, o</w:t>
      </w:r>
      <w:r w:rsidR="00E26AF3">
        <w:rPr>
          <w:rFonts w:ascii="Book Antiqua" w:eastAsia="Book Antiqua" w:hAnsi="Book Antiqua" w:cs="Book Antiqua"/>
          <w:color w:val="000000" w:themeColor="text1"/>
        </w:rPr>
        <w:t xml:space="preserve">ncolytic </w:t>
      </w:r>
      <w:r w:rsidRPr="009F6D95">
        <w:rPr>
          <w:rFonts w:ascii="Book Antiqua" w:eastAsia="Book Antiqua" w:hAnsi="Book Antiqua" w:cs="Book Antiqua"/>
          <w:color w:val="000000" w:themeColor="text1"/>
        </w:rPr>
        <w:t>HSV2 effectively inhibited the growth of CT-26 cells. In the second, hepatic metastasis was reduced in mice models with xenograft tumor</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145]</w:t>
      </w:r>
      <w:r w:rsidRPr="009F6D95">
        <w:rPr>
          <w:rFonts w:ascii="Book Antiqua" w:eastAsia="Book Antiqua" w:hAnsi="Book Antiqua" w:cs="Book Antiqua"/>
          <w:color w:val="000000" w:themeColor="text1"/>
        </w:rPr>
        <w:t>.</w:t>
      </w:r>
    </w:p>
    <w:p w14:paraId="5B09936C"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9696E5A"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aps/>
          <w:color w:val="000000" w:themeColor="text1"/>
          <w:u w:val="single"/>
        </w:rPr>
        <w:t>FUTURE CHALLENGES AND PERSPECTIVES</w:t>
      </w:r>
    </w:p>
    <w:p w14:paraId="7CBB3D8C" w14:textId="5725E6F5"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A wide variety of OVs are going through studies in phase I/II clinical trials or in preclinical cancer models</w:t>
      </w:r>
      <w:r w:rsidR="009E125D" w:rsidRPr="009F6D95">
        <w:rPr>
          <w:rFonts w:ascii="Book Antiqua" w:eastAsia="Book Antiqua" w:hAnsi="Book Antiqua" w:cs="Book Antiqua"/>
          <w:color w:val="000000" w:themeColor="text1"/>
          <w:vertAlign w:val="superscript"/>
        </w:rPr>
        <w:t>[</w:t>
      </w:r>
      <w:r w:rsidR="001B6928" w:rsidRPr="009F6D95">
        <w:rPr>
          <w:rFonts w:ascii="Book Antiqua" w:eastAsia="Book Antiqua" w:hAnsi="Book Antiqua" w:cs="Book Antiqua"/>
          <w:color w:val="000000" w:themeColor="text1"/>
          <w:vertAlign w:val="superscript"/>
        </w:rPr>
        <w:t>2</w:t>
      </w:r>
      <w:r w:rsidRPr="009F6D95">
        <w:rPr>
          <w:rFonts w:ascii="Book Antiqua" w:eastAsia="Book Antiqua" w:hAnsi="Book Antiqua" w:cs="Book Antiqua"/>
          <w:color w:val="000000" w:themeColor="text1"/>
          <w:vertAlign w:val="superscript"/>
        </w:rPr>
        <w:t>,146]</w:t>
      </w:r>
      <w:r w:rsidRPr="009F6D95">
        <w:rPr>
          <w:rFonts w:ascii="Book Antiqua" w:eastAsia="Book Antiqua" w:hAnsi="Book Antiqua" w:cs="Book Antiqua"/>
          <w:color w:val="000000" w:themeColor="text1"/>
        </w:rPr>
        <w:t xml:space="preserve">. According to </w:t>
      </w:r>
      <w:r w:rsidR="00F31A52">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 xml:space="preserve">linicaltrials.gov, there are currently 114 </w:t>
      </w:r>
      <w:r w:rsidRPr="009F6D95">
        <w:rPr>
          <w:rFonts w:ascii="Book Antiqua" w:eastAsia="Book Antiqua" w:hAnsi="Book Antiqua" w:cs="Book Antiqua"/>
          <w:color w:val="000000" w:themeColor="text1"/>
        </w:rPr>
        <w:lastRenderedPageBreak/>
        <w:t xml:space="preserve">clinical trials listed at the time of this writing showing considerable progress </w:t>
      </w:r>
      <w:r w:rsidR="00F31A52">
        <w:rPr>
          <w:rFonts w:ascii="Book Antiqua" w:eastAsia="Book Antiqua" w:hAnsi="Book Antiqua" w:cs="Book Antiqua"/>
          <w:color w:val="000000" w:themeColor="text1"/>
        </w:rPr>
        <w:t>in</w:t>
      </w:r>
      <w:r w:rsidRPr="009F6D95">
        <w:rPr>
          <w:rFonts w:ascii="Book Antiqua" w:eastAsia="Book Antiqua" w:hAnsi="Book Antiqua" w:cs="Book Antiqua"/>
          <w:color w:val="000000" w:themeColor="text1"/>
        </w:rPr>
        <w:t xml:space="preserve"> this field. Despite all the advances, some limitations still have to be surpassed to enhance OV-based immunotherapy</w:t>
      </w:r>
      <w:r w:rsidR="009E125D" w:rsidRPr="009F6D95">
        <w:rPr>
          <w:rFonts w:ascii="Book Antiqua" w:eastAsia="Book Antiqua" w:hAnsi="Book Antiqua" w:cs="Book Antiqua"/>
          <w:color w:val="000000" w:themeColor="text1"/>
          <w:vertAlign w:val="superscript"/>
        </w:rPr>
        <w:t>[</w:t>
      </w:r>
      <w:r w:rsidR="00BB01E7" w:rsidRPr="009F6D95">
        <w:rPr>
          <w:rFonts w:ascii="Book Antiqua" w:eastAsia="Book Antiqua" w:hAnsi="Book Antiqua" w:cs="Book Antiqua"/>
          <w:color w:val="000000" w:themeColor="text1"/>
          <w:vertAlign w:val="superscript"/>
        </w:rPr>
        <w:t>37,</w:t>
      </w:r>
      <w:r w:rsidRPr="009F6D95">
        <w:rPr>
          <w:rFonts w:ascii="Book Antiqua" w:eastAsia="Book Antiqua" w:hAnsi="Book Antiqua" w:cs="Book Antiqua"/>
          <w:color w:val="000000" w:themeColor="text1"/>
          <w:vertAlign w:val="superscript"/>
        </w:rPr>
        <w:t>119,147]</w:t>
      </w:r>
      <w:r w:rsidRPr="009F6D95">
        <w:rPr>
          <w:rFonts w:ascii="Book Antiqua" w:eastAsia="Book Antiqua" w:hAnsi="Book Antiqua" w:cs="Book Antiqua"/>
          <w:color w:val="000000" w:themeColor="text1"/>
        </w:rPr>
        <w:t>. Thus, to overcome these challenges, research scientists are creating new strategies, which will be presented below.</w:t>
      </w:r>
    </w:p>
    <w:p w14:paraId="36350F4F"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2C990F75" w14:textId="043D9B24"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Choosing the </w:t>
      </w:r>
      <w:r w:rsidR="00BB01E7" w:rsidRPr="009F6D95">
        <w:rPr>
          <w:rFonts w:ascii="Book Antiqua" w:eastAsia="Book Antiqua" w:hAnsi="Book Antiqua" w:cs="Book Antiqua"/>
          <w:b/>
          <w:bCs/>
          <w:i/>
          <w:iCs/>
          <w:color w:val="000000" w:themeColor="text1"/>
        </w:rPr>
        <w:t xml:space="preserve">optimal </w:t>
      </w:r>
      <w:r w:rsidRPr="009F6D95">
        <w:rPr>
          <w:rFonts w:ascii="Book Antiqua" w:eastAsia="Book Antiqua" w:hAnsi="Book Antiqua" w:cs="Book Antiqua"/>
          <w:b/>
          <w:bCs/>
          <w:i/>
          <w:iCs/>
          <w:color w:val="000000" w:themeColor="text1"/>
        </w:rPr>
        <w:t xml:space="preserve">OV </w:t>
      </w:r>
      <w:r w:rsidR="00BB01E7" w:rsidRPr="009F6D95">
        <w:rPr>
          <w:rFonts w:ascii="Book Antiqua" w:eastAsia="Book Antiqua" w:hAnsi="Book Antiqua" w:cs="Book Antiqua"/>
          <w:b/>
          <w:bCs/>
          <w:i/>
          <w:iCs/>
          <w:color w:val="000000" w:themeColor="text1"/>
        </w:rPr>
        <w:t>species</w:t>
      </w:r>
    </w:p>
    <w:p w14:paraId="67C90E32" w14:textId="32DFC4D3" w:rsidR="00206511"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As aforementioned, a range of virus species has been developed as OVs recently. </w:t>
      </w:r>
      <w:r w:rsidR="00F31A52">
        <w:rPr>
          <w:rFonts w:ascii="Book Antiqua" w:eastAsia="Book Antiqua" w:hAnsi="Book Antiqua" w:cs="Book Antiqua"/>
          <w:color w:val="000000" w:themeColor="text1"/>
        </w:rPr>
        <w:t>I</w:t>
      </w:r>
      <w:r w:rsidRPr="009F6D95">
        <w:rPr>
          <w:rFonts w:ascii="Book Antiqua" w:eastAsia="Book Antiqua" w:hAnsi="Book Antiqua" w:cs="Book Antiqua"/>
          <w:color w:val="000000" w:themeColor="text1"/>
        </w:rPr>
        <w:t>t is essential to comprehend the exclusive biological aspects to establish the most relevant antitumor oncolytic virotherapy, considering that distinct kinds of viruses have different sizes, genetic materials, shapes</w:t>
      </w:r>
      <w:r w:rsidR="003F4388">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pathogenicity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148]</w:t>
      </w:r>
      <w:r w:rsidRPr="009F6D95">
        <w:rPr>
          <w:rFonts w:ascii="Book Antiqua" w:eastAsia="Book Antiqua" w:hAnsi="Book Antiqua" w:cs="Book Antiqua"/>
          <w:color w:val="000000" w:themeColor="text1"/>
        </w:rPr>
        <w:t>. First, the size of the virus</w:t>
      </w:r>
      <w:r w:rsidR="003F4388">
        <w:rPr>
          <w:rFonts w:ascii="Book Antiqua" w:eastAsia="Book Antiqua" w:hAnsi="Book Antiqua" w:cs="Book Antiqua"/>
          <w:color w:val="000000" w:themeColor="text1"/>
        </w:rPr>
        <w:t xml:space="preserve"> must be considered</w:t>
      </w:r>
      <w:r w:rsidRPr="009F6D95">
        <w:rPr>
          <w:rFonts w:ascii="Book Antiqua" w:eastAsia="Book Antiqua" w:hAnsi="Book Antiqua" w:cs="Book Antiqua"/>
          <w:color w:val="000000" w:themeColor="text1"/>
        </w:rPr>
        <w:t>; larger viruses are more suitable for the therapeutic gene insertion, but they are less inclined to infiltrate the physical barriers, whereas smaller viruses can penetrate and spread throughout the tumor more easily, though they are not as susceptible for genetic administration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148]</w:t>
      </w:r>
      <w:r w:rsidRPr="009F6D95">
        <w:rPr>
          <w:rFonts w:ascii="Book Antiqua" w:eastAsia="Book Antiqua" w:hAnsi="Book Antiqua" w:cs="Book Antiqua"/>
          <w:color w:val="000000" w:themeColor="text1"/>
        </w:rPr>
        <w:t>. In addition, the viral genome</w:t>
      </w:r>
      <w:r w:rsidR="00D96BD5">
        <w:rPr>
          <w:rFonts w:ascii="Book Antiqua" w:eastAsia="Book Antiqua" w:hAnsi="Book Antiqua" w:cs="Book Antiqua"/>
          <w:color w:val="000000" w:themeColor="text1"/>
        </w:rPr>
        <w:t xml:space="preserve"> is important</w:t>
      </w:r>
      <w:r w:rsidRPr="009F6D95">
        <w:rPr>
          <w:rFonts w:ascii="Book Antiqua" w:eastAsia="Book Antiqua" w:hAnsi="Book Antiqua" w:cs="Book Antiqua"/>
          <w:color w:val="000000" w:themeColor="text1"/>
        </w:rPr>
        <w:t>; RNA viruses replicate faster than DNA viruses and are able to kill tumor cells because they do it in the cytoplasm and do not have to reach the nuclei of the target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149]</w:t>
      </w:r>
      <w:r w:rsidRPr="009F6D95">
        <w:rPr>
          <w:rFonts w:ascii="Book Antiqua" w:eastAsia="Book Antiqua" w:hAnsi="Book Antiqua" w:cs="Book Antiqua"/>
          <w:color w:val="000000" w:themeColor="text1"/>
        </w:rPr>
        <w:t>. Nevertheless, they have shown fewer tumor-selective properties due to the same reason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150]</w:t>
      </w:r>
      <w:r w:rsidRPr="009F6D95">
        <w:rPr>
          <w:rFonts w:ascii="Book Antiqua" w:eastAsia="Book Antiqua" w:hAnsi="Book Antiqua" w:cs="Book Antiqua"/>
          <w:color w:val="000000" w:themeColor="text1"/>
        </w:rPr>
        <w:t>. Likewise, the existence of a viral capsid is also a crucial factor in OV selection because enveloped viruses are less oncolytic and are more likely to be eliminated by the host immune system</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149]</w:t>
      </w:r>
      <w:r w:rsidRPr="009F6D95">
        <w:rPr>
          <w:rFonts w:ascii="Book Antiqua" w:eastAsia="Book Antiqua" w:hAnsi="Book Antiqua" w:cs="Book Antiqua"/>
          <w:color w:val="000000" w:themeColor="text1"/>
        </w:rPr>
        <w:t xml:space="preserve">. </w:t>
      </w:r>
    </w:p>
    <w:p w14:paraId="2D8D7B87" w14:textId="65A716C4"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Therefore, during the past decade, some improvements have emerged in the area, such as capsid development, genome engineering, and chemical modifications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151]</w:t>
      </w:r>
      <w:r w:rsidRPr="009F6D95">
        <w:rPr>
          <w:rFonts w:ascii="Book Antiqua" w:eastAsia="Book Antiqua" w:hAnsi="Book Antiqua" w:cs="Book Antiqua"/>
          <w:color w:val="000000" w:themeColor="text1"/>
        </w:rPr>
        <w:t>. The capsid can be altered to improve the binding between the virus and the entry receptors from the target cell. For example, researchers have noticed that genetically inserting protein domains or peptides into the viral capsid can benefit transduction efficacy in some cells and improve the attachment of the OVs to target tumor cells membranes, boosting viral tropism</w:t>
      </w:r>
      <w:r w:rsidR="00B36798">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internalization</w:t>
      </w:r>
      <w:r w:rsidR="00E265CE" w:rsidRPr="009F6D95">
        <w:rPr>
          <w:rFonts w:ascii="Book Antiqua" w:eastAsia="Book Antiqua" w:hAnsi="Book Antiqua" w:cs="Book Antiqua"/>
          <w:color w:val="000000" w:themeColor="text1"/>
          <w:vertAlign w:val="superscript"/>
        </w:rPr>
        <w:t>[151-153]</w:t>
      </w:r>
      <w:r w:rsidRPr="009F6D95">
        <w:rPr>
          <w:rFonts w:ascii="Book Antiqua" w:eastAsia="Book Antiqua" w:hAnsi="Book Antiqua" w:cs="Book Antiqua"/>
          <w:color w:val="000000" w:themeColor="text1"/>
        </w:rPr>
        <w:t>. Furthermore, viral cytotoxicity needs to be considered since the high capacity to generate cell injuries can decrease viral replication rates and consequently interfere in the effectiveness of therapy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154]</w:t>
      </w:r>
      <w:r w:rsidRPr="009F6D95">
        <w:rPr>
          <w:rFonts w:ascii="Book Antiqua" w:eastAsia="Book Antiqua" w:hAnsi="Book Antiqua" w:cs="Book Antiqua"/>
          <w:color w:val="000000" w:themeColor="text1"/>
        </w:rPr>
        <w:t>. Meanwhile, all of those strategies still have limitations and need to be improved.</w:t>
      </w:r>
    </w:p>
    <w:p w14:paraId="27C8C6F5"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5C856178" w14:textId="74292828"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Effective </w:t>
      </w:r>
      <w:r w:rsidR="00C6014B" w:rsidRPr="009F6D95">
        <w:rPr>
          <w:rFonts w:ascii="Book Antiqua" w:eastAsia="Book Antiqua" w:hAnsi="Book Antiqua" w:cs="Book Antiqua"/>
          <w:b/>
          <w:bCs/>
          <w:i/>
          <w:iCs/>
          <w:color w:val="000000" w:themeColor="text1"/>
        </w:rPr>
        <w:t xml:space="preserve">delivery methods </w:t>
      </w:r>
    </w:p>
    <w:p w14:paraId="062FC033" w14:textId="17CA9F5F" w:rsidR="00C6014B"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Finding an ideal route for OV administration still constitutes one of the major challenging issues in virotherapy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60]</w:t>
      </w:r>
      <w:r w:rsidRPr="009F6D95">
        <w:rPr>
          <w:rFonts w:ascii="Book Antiqua" w:eastAsia="Book Antiqua" w:hAnsi="Book Antiqua" w:cs="Book Antiqua"/>
          <w:color w:val="000000" w:themeColor="text1"/>
        </w:rPr>
        <w:t>. The two leading delivery platforms include local intratumoral, which the O</w:t>
      </w:r>
      <w:r w:rsidR="00B36798">
        <w:rPr>
          <w:rFonts w:ascii="Book Antiqua" w:eastAsia="Book Antiqua" w:hAnsi="Book Antiqua" w:cs="Book Antiqua"/>
          <w:color w:val="000000" w:themeColor="text1"/>
        </w:rPr>
        <w:t>V</w:t>
      </w:r>
      <w:r w:rsidRPr="009F6D95">
        <w:rPr>
          <w:rFonts w:ascii="Book Antiqua" w:eastAsia="Book Antiqua" w:hAnsi="Book Antiqua" w:cs="Book Antiqua"/>
          <w:color w:val="000000" w:themeColor="text1"/>
        </w:rPr>
        <w:t xml:space="preserve">s are injected directly into the tumor site, </w:t>
      </w:r>
      <w:r w:rsidR="00B36798">
        <w:rPr>
          <w:rFonts w:ascii="Book Antiqua" w:eastAsia="Book Antiqua" w:hAnsi="Book Antiqua" w:cs="Book Antiqua"/>
          <w:color w:val="000000" w:themeColor="text1"/>
        </w:rPr>
        <w:t xml:space="preserve">and </w:t>
      </w:r>
      <w:r w:rsidRPr="009F6D95">
        <w:rPr>
          <w:rFonts w:ascii="Book Antiqua" w:eastAsia="Book Antiqua" w:hAnsi="Book Antiqua" w:cs="Book Antiqua"/>
          <w:color w:val="000000" w:themeColor="text1"/>
        </w:rPr>
        <w:t>systemic method (intravenous or intraperitoneal)</w:t>
      </w:r>
      <w:r w:rsidR="009E125D" w:rsidRPr="009F6D95">
        <w:rPr>
          <w:rFonts w:ascii="Book Antiqua" w:eastAsia="Book Antiqua" w:hAnsi="Book Antiqua" w:cs="Book Antiqua"/>
          <w:color w:val="000000" w:themeColor="text1"/>
          <w:vertAlign w:val="superscript"/>
        </w:rPr>
        <w:t>[</w:t>
      </w:r>
      <w:r w:rsidR="003C36F4" w:rsidRPr="009F6D95">
        <w:rPr>
          <w:rFonts w:ascii="Book Antiqua" w:eastAsia="Book Antiqua" w:hAnsi="Book Antiqua" w:cs="Book Antiqua"/>
          <w:color w:val="000000" w:themeColor="text1"/>
          <w:vertAlign w:val="superscript"/>
        </w:rPr>
        <w:t>4</w:t>
      </w:r>
      <w:r w:rsidRPr="009F6D95">
        <w:rPr>
          <w:rFonts w:ascii="Book Antiqua" w:eastAsia="Book Antiqua" w:hAnsi="Book Antiqua" w:cs="Book Antiqua"/>
          <w:color w:val="000000" w:themeColor="text1"/>
          <w:vertAlign w:val="superscript"/>
        </w:rPr>
        <w:t>,55]</w:t>
      </w:r>
      <w:r w:rsidRPr="009F6D95">
        <w:rPr>
          <w:rFonts w:ascii="Book Antiqua" w:eastAsia="Book Antiqua" w:hAnsi="Book Antiqua" w:cs="Book Antiqua"/>
          <w:color w:val="000000" w:themeColor="text1"/>
        </w:rPr>
        <w:t>. Local intratumoral is the most common delivery route in preclinical or clinical trials due to its safety and to decrease the</w:t>
      </w:r>
      <w:r w:rsidR="00B36798">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chance that preceding circulating antibodies might overcome the virus before it reaches its target</w:t>
      </w:r>
      <w:r w:rsidR="009E125D" w:rsidRPr="009F6D95">
        <w:rPr>
          <w:rFonts w:ascii="Book Antiqua" w:eastAsia="Book Antiqua" w:hAnsi="Book Antiqua" w:cs="Book Antiqua"/>
          <w:color w:val="000000" w:themeColor="text1"/>
          <w:vertAlign w:val="superscript"/>
        </w:rPr>
        <w:t>[</w:t>
      </w:r>
      <w:r w:rsidR="003C36F4" w:rsidRPr="009F6D95">
        <w:rPr>
          <w:rFonts w:ascii="Book Antiqua" w:eastAsia="Book Antiqua" w:hAnsi="Book Antiqua" w:cs="Book Antiqua"/>
          <w:color w:val="000000" w:themeColor="text1"/>
          <w:vertAlign w:val="superscript"/>
        </w:rPr>
        <w:t>2</w:t>
      </w:r>
      <w:r w:rsidRPr="009F6D95">
        <w:rPr>
          <w:rFonts w:ascii="Book Antiqua" w:eastAsia="Book Antiqua" w:hAnsi="Book Antiqua" w:cs="Book Antiqua"/>
          <w:color w:val="000000" w:themeColor="text1"/>
          <w:vertAlign w:val="superscript"/>
        </w:rPr>
        <w:t>,155,156]</w:t>
      </w:r>
      <w:r w:rsidRPr="009F6D95">
        <w:rPr>
          <w:rFonts w:ascii="Book Antiqua" w:eastAsia="Book Antiqua" w:hAnsi="Book Antiqua" w:cs="Book Antiqua"/>
          <w:color w:val="000000" w:themeColor="text1"/>
        </w:rPr>
        <w:t>. However, this platform cannot be utilized for inaccessible or multifocal tumors, such as pancreatic or brain tumors, so</w:t>
      </w:r>
      <w:r w:rsidR="0074224A">
        <w:rPr>
          <w:rFonts w:ascii="Book Antiqua" w:eastAsia="Book Antiqua" w:hAnsi="Book Antiqua" w:cs="Book Antiqua"/>
          <w:color w:val="000000" w:themeColor="text1"/>
        </w:rPr>
        <w:t xml:space="preserve"> it</w:t>
      </w:r>
      <w:r w:rsidRPr="009F6D95">
        <w:rPr>
          <w:rFonts w:ascii="Book Antiqua" w:eastAsia="Book Antiqua" w:hAnsi="Book Antiqua" w:cs="Book Antiqua"/>
          <w:color w:val="000000" w:themeColor="text1"/>
        </w:rPr>
        <w:t xml:space="preserve"> is not always a viable option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157]</w:t>
      </w:r>
      <w:r w:rsidRPr="009F6D95">
        <w:rPr>
          <w:rFonts w:ascii="Book Antiqua" w:eastAsia="Book Antiqua" w:hAnsi="Book Antiqua" w:cs="Book Antiqua"/>
          <w:color w:val="000000" w:themeColor="text1"/>
        </w:rPr>
        <w:t>. On the other hand, the systemic injection is, theoretically, an ideal delivery method, because of the broad distribution of viruses, allowing the OVs to reach not only primary but also metastatic tumors, and it is relatively non-invasive and highly repeatable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155,157]</w:t>
      </w:r>
      <w:r w:rsidRPr="009F6D95">
        <w:rPr>
          <w:rFonts w:ascii="Book Antiqua" w:eastAsia="Book Antiqua" w:hAnsi="Book Antiqua" w:cs="Book Antiqua"/>
          <w:color w:val="000000" w:themeColor="text1"/>
        </w:rPr>
        <w:t>. Nonetheless, its bioavailability and efficiency at the moment is unsatisfactory</w:t>
      </w:r>
      <w:r w:rsidR="0074224A">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the viral particles in this route do not specifically target cancer because they can be rapidly sequestered and degraded by the host immune system before they reach the tumor</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158]</w:t>
      </w:r>
      <w:r w:rsidRPr="009F6D95">
        <w:rPr>
          <w:rFonts w:ascii="Book Antiqua" w:eastAsia="Book Antiqua" w:hAnsi="Book Antiqua" w:cs="Book Antiqua"/>
          <w:color w:val="000000" w:themeColor="text1"/>
        </w:rPr>
        <w:t>.</w:t>
      </w:r>
    </w:p>
    <w:p w14:paraId="08A07755" w14:textId="5350CEEF" w:rsidR="00A77B3E" w:rsidRPr="009F6D95" w:rsidRDefault="00206511" w:rsidP="009F6D95">
      <w:pPr>
        <w:adjustRightInd w:val="0"/>
        <w:snapToGrid w:val="0"/>
        <w:spacing w:line="360" w:lineRule="auto"/>
        <w:ind w:firstLineChars="200" w:firstLine="480"/>
        <w:jc w:val="both"/>
        <w:rPr>
          <w:rFonts w:ascii="Book Antiqua" w:hAnsi="Book Antiqua"/>
          <w:color w:val="000000" w:themeColor="text1"/>
        </w:rPr>
      </w:pPr>
      <w:r w:rsidRPr="009F6D95">
        <w:rPr>
          <w:rFonts w:ascii="Book Antiqua" w:eastAsia="Book Antiqua" w:hAnsi="Book Antiqua" w:cs="Book Antiqua"/>
          <w:color w:val="000000" w:themeColor="text1"/>
        </w:rPr>
        <w:t>In this way, several strategies have been studied to overcome these hurdles. For example, capsid modifications have been explored as a way to deliver OVs to tumor sites, like the changing of the viral envelope by</w:t>
      </w:r>
      <w:r w:rsidR="0074224A">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polyethylene glycol polymers that prevent its recognition by macrophages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151,157,159]</w:t>
      </w:r>
      <w:r w:rsidRPr="009F6D95">
        <w:rPr>
          <w:rFonts w:ascii="Book Antiqua" w:eastAsia="Book Antiqua" w:hAnsi="Book Antiqua" w:cs="Book Antiqua"/>
          <w:color w:val="000000" w:themeColor="text1"/>
        </w:rPr>
        <w:t>. Thus, considerable new approaches such as the use of nanoparticles, complex viral particle ligands, liposomes, polymeric particles</w:t>
      </w:r>
      <w:r w:rsidR="00B2351F">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immunomodulatory agents have been used and designed</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160-163]</w:t>
      </w:r>
      <w:r w:rsidRPr="009F6D95">
        <w:rPr>
          <w:rFonts w:ascii="Book Antiqua" w:eastAsia="Book Antiqua" w:hAnsi="Book Antiqua" w:cs="Book Antiqua"/>
          <w:color w:val="000000" w:themeColor="text1"/>
        </w:rPr>
        <w:t>. Another hopeful strategy is the utilization of ultrasound image guiding and magnetic drug-targeting systems</w:t>
      </w:r>
      <w:r w:rsidR="00C6014B" w:rsidRPr="009F6D95">
        <w:rPr>
          <w:rFonts w:ascii="Book Antiqua" w:eastAsia="Book Antiqua" w:hAnsi="Book Antiqua" w:cs="Book Antiqua"/>
          <w:color w:val="000000" w:themeColor="text1"/>
          <w:vertAlign w:val="superscript"/>
        </w:rPr>
        <w:t>[164-166]</w:t>
      </w:r>
      <w:r w:rsidRPr="009F6D95">
        <w:rPr>
          <w:rFonts w:ascii="Book Antiqua" w:eastAsia="Book Antiqua" w:hAnsi="Book Antiqua" w:cs="Book Antiqua"/>
          <w:color w:val="000000" w:themeColor="text1"/>
        </w:rPr>
        <w:t>. These are all different kinds of approaches for improving the delivery methods.</w:t>
      </w:r>
    </w:p>
    <w:p w14:paraId="0F0EA656"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400FFC65" w14:textId="030940A1"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Immune </w:t>
      </w:r>
      <w:r w:rsidR="00C6014B" w:rsidRPr="009F6D95">
        <w:rPr>
          <w:rFonts w:ascii="Book Antiqua" w:eastAsia="Book Antiqua" w:hAnsi="Book Antiqua" w:cs="Book Antiqua"/>
          <w:b/>
          <w:bCs/>
          <w:i/>
          <w:iCs/>
          <w:color w:val="000000" w:themeColor="text1"/>
        </w:rPr>
        <w:t>response</w:t>
      </w:r>
    </w:p>
    <w:p w14:paraId="42B8FA99" w14:textId="5BB406F5" w:rsidR="00C6014B"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The immune response is an obstacle capable of preventing the effectiveness of OVs, given that it can limit infection and viral replication</w:t>
      </w:r>
      <w:r w:rsidR="00B15C9C">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B15C9C">
        <w:rPr>
          <w:rFonts w:ascii="Book Antiqua" w:eastAsia="Book Antiqua" w:hAnsi="Book Antiqua" w:cs="Book Antiqua"/>
          <w:color w:val="000000" w:themeColor="text1"/>
        </w:rPr>
        <w:t>w</w:t>
      </w:r>
      <w:r w:rsidRPr="009F6D95">
        <w:rPr>
          <w:rFonts w:ascii="Book Antiqua" w:eastAsia="Book Antiqua" w:hAnsi="Book Antiqua" w:cs="Book Antiqua"/>
          <w:color w:val="000000" w:themeColor="text1"/>
        </w:rPr>
        <w:t>hether by the specific immunity from viral infections or by pre-existing immune memory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167,168]</w:t>
      </w:r>
      <w:r w:rsidRPr="009F6D95">
        <w:rPr>
          <w:rFonts w:ascii="Book Antiqua" w:eastAsia="Book Antiqua" w:hAnsi="Book Antiqua" w:cs="Book Antiqua"/>
          <w:color w:val="000000" w:themeColor="text1"/>
        </w:rPr>
        <w:t xml:space="preserve">. There are many cases in which </w:t>
      </w:r>
      <w:r w:rsidRPr="009F6D95">
        <w:rPr>
          <w:rFonts w:ascii="Book Antiqua" w:eastAsia="Book Antiqua" w:hAnsi="Book Antiqua" w:cs="Book Antiqua"/>
          <w:color w:val="000000" w:themeColor="text1"/>
        </w:rPr>
        <w:lastRenderedPageBreak/>
        <w:t>antiviral immunity already exists from previous infections or vaccinations since many of the OVs used in anticancer therapy are originally pathogenic to humans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159,169]</w:t>
      </w:r>
      <w:r w:rsidRPr="009F6D95">
        <w:rPr>
          <w:rFonts w:ascii="Book Antiqua" w:eastAsia="Book Antiqua" w:hAnsi="Book Antiqua" w:cs="Book Antiqua"/>
          <w:color w:val="000000" w:themeColor="text1"/>
        </w:rPr>
        <w:t>. Besides that, the excessive administration of OVs can induce antiviral immunity</w:t>
      </w:r>
      <w:r w:rsidR="00B15C9C">
        <w:rPr>
          <w:rFonts w:ascii="Book Antiqua" w:eastAsia="Book Antiqua" w:hAnsi="Book Antiqua" w:cs="Book Antiqua"/>
          <w:color w:val="000000" w:themeColor="text1"/>
        </w:rPr>
        <w:t xml:space="preserve"> that</w:t>
      </w:r>
      <w:r w:rsidRPr="009F6D95">
        <w:rPr>
          <w:rFonts w:ascii="Book Antiqua" w:eastAsia="Book Antiqua" w:hAnsi="Book Antiqua" w:cs="Book Antiqua"/>
          <w:color w:val="000000" w:themeColor="text1"/>
        </w:rPr>
        <w:t xml:space="preserve"> eliminate</w:t>
      </w:r>
      <w:r w:rsidR="00B15C9C">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it more quickly than supposed</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159]</w:t>
      </w:r>
      <w:r w:rsidRPr="009F6D95">
        <w:rPr>
          <w:rFonts w:ascii="Book Antiqua" w:eastAsia="Book Antiqua" w:hAnsi="Book Antiqua" w:cs="Book Antiqua"/>
          <w:color w:val="000000" w:themeColor="text1"/>
        </w:rPr>
        <w:t>. The presence of coagulation factors FIX, FX,</w:t>
      </w:r>
      <w:r w:rsidR="002A6612">
        <w:rPr>
          <w:rFonts w:ascii="Book Antiqua" w:eastAsia="Book Antiqua" w:hAnsi="Book Antiqua" w:cs="Book Antiqua"/>
          <w:color w:val="000000" w:themeColor="text1"/>
        </w:rPr>
        <w:t xml:space="preserve"> and</w:t>
      </w:r>
      <w:r w:rsidRPr="009F6D95">
        <w:rPr>
          <w:rFonts w:ascii="Book Antiqua" w:eastAsia="Book Antiqua" w:hAnsi="Book Antiqua" w:cs="Book Antiqua"/>
          <w:color w:val="000000" w:themeColor="text1"/>
        </w:rPr>
        <w:t xml:space="preserve"> complement protein C4BP and the large number of immune cells infiltrated into the cancerous stem cells impair selective viral replication as well</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149,170]</w:t>
      </w:r>
      <w:r w:rsidRPr="009F6D95">
        <w:rPr>
          <w:rFonts w:ascii="Book Antiqua" w:eastAsia="Book Antiqua" w:hAnsi="Book Antiqua" w:cs="Book Antiqua"/>
          <w:color w:val="000000" w:themeColor="text1"/>
        </w:rPr>
        <w:t>.</w:t>
      </w:r>
    </w:p>
    <w:p w14:paraId="3A5DAECB" w14:textId="7B6E33AD"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To overcome such problems, new treatment strategies were developed and show</w:t>
      </w:r>
      <w:r w:rsidR="002A6612">
        <w:rPr>
          <w:rFonts w:ascii="Book Antiqua" w:eastAsia="Book Antiqua" w:hAnsi="Book Antiqua" w:cs="Book Antiqua"/>
          <w:color w:val="000000" w:themeColor="text1"/>
        </w:rPr>
        <w:t>ed</w:t>
      </w:r>
      <w:r w:rsidRPr="009F6D95">
        <w:rPr>
          <w:rFonts w:ascii="Book Antiqua" w:eastAsia="Book Antiqua" w:hAnsi="Book Antiqua" w:cs="Book Antiqua"/>
          <w:color w:val="000000" w:themeColor="text1"/>
        </w:rPr>
        <w:t xml:space="preserve"> promising results as genetic manipulation of OVs, cytokines, nanoparticles, complex viral particles binders, immunomodulatory agents, use of decoy viruses for sequestering pre-existing antibodies</w:t>
      </w:r>
      <w:r w:rsidR="002A6612">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multiple administration of different serotypes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120,168]</w:t>
      </w:r>
      <w:r w:rsidRPr="009F6D95">
        <w:rPr>
          <w:rFonts w:ascii="Book Antiqua" w:eastAsia="Book Antiqua" w:hAnsi="Book Antiqua" w:cs="Book Antiqua"/>
          <w:color w:val="000000" w:themeColor="text1"/>
        </w:rPr>
        <w:t xml:space="preserve">. However, it is relevant to emphasize that viral immunity can be beneficial in some cases by recruiting immune cells for </w:t>
      </w:r>
      <w:r w:rsidR="002A6612">
        <w:rPr>
          <w:rFonts w:ascii="Book Antiqua" w:eastAsia="Book Antiqua" w:hAnsi="Book Antiqua" w:cs="Book Antiqua"/>
          <w:color w:val="000000" w:themeColor="text1"/>
        </w:rPr>
        <w:t>tumor microenvironment (</w:t>
      </w:r>
      <w:r w:rsidRPr="009F6D95">
        <w:rPr>
          <w:rFonts w:ascii="Book Antiqua" w:eastAsia="Book Antiqua" w:hAnsi="Book Antiqua" w:cs="Book Antiqua"/>
          <w:color w:val="000000" w:themeColor="text1"/>
        </w:rPr>
        <w:t>TME</w:t>
      </w:r>
      <w:r w:rsidR="002A6612">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reversing the immunosuppressive TME. Therefore, there must be an adjustment in the balance between OV-induced antitumor immunity and antiviral immunity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147,169,171]</w:t>
      </w:r>
      <w:r w:rsidRPr="009F6D95">
        <w:rPr>
          <w:rFonts w:ascii="Book Antiqua" w:eastAsia="Book Antiqua" w:hAnsi="Book Antiqua" w:cs="Book Antiqua"/>
          <w:color w:val="000000" w:themeColor="text1"/>
        </w:rPr>
        <w:t>.</w:t>
      </w:r>
    </w:p>
    <w:p w14:paraId="435E0CC0" w14:textId="77777777" w:rsidR="00CF693A" w:rsidRPr="009F6D95" w:rsidRDefault="00CF693A" w:rsidP="009F6D95">
      <w:pPr>
        <w:adjustRightInd w:val="0"/>
        <w:snapToGrid w:val="0"/>
        <w:spacing w:line="360" w:lineRule="auto"/>
        <w:jc w:val="both"/>
        <w:rPr>
          <w:rFonts w:ascii="Book Antiqua" w:hAnsi="Book Antiqua"/>
          <w:color w:val="000000" w:themeColor="text1"/>
        </w:rPr>
      </w:pPr>
    </w:p>
    <w:p w14:paraId="635469C8" w14:textId="61414624"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Physical </w:t>
      </w:r>
      <w:r w:rsidR="00CF693A" w:rsidRPr="009F6D95">
        <w:rPr>
          <w:rFonts w:ascii="Book Antiqua" w:eastAsia="Book Antiqua" w:hAnsi="Book Antiqua" w:cs="Book Antiqua"/>
          <w:b/>
          <w:bCs/>
          <w:i/>
          <w:iCs/>
          <w:color w:val="000000" w:themeColor="text1"/>
        </w:rPr>
        <w:t>barriers</w:t>
      </w:r>
    </w:p>
    <w:p w14:paraId="232020AF" w14:textId="46527B12" w:rsidR="00CF693A"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Another major challenge that OVs need to overcome is physical barriers, as viruses must pass through the endothelial layer to reach target cells. Studies have identified several physical barriers that limit effectiveness, such as chemotherapeutic agents, monoclonal antibodies, antitumor immune cells</w:t>
      </w:r>
      <w:r w:rsidR="00086C64">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genetic therapies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149,172,173]</w:t>
      </w:r>
      <w:r w:rsidRPr="009F6D95">
        <w:rPr>
          <w:rFonts w:ascii="Book Antiqua" w:eastAsia="Book Antiqua" w:hAnsi="Book Antiqua" w:cs="Book Antiqua"/>
          <w:color w:val="000000" w:themeColor="text1"/>
        </w:rPr>
        <w:t>. Furthermore, abnormal lymphatic networks and epithelial</w:t>
      </w:r>
      <w:r w:rsidR="00086C64">
        <w:rPr>
          <w:rFonts w:ascii="Book Antiqua" w:eastAsia="Book Antiqua" w:hAnsi="Book Antiqua" w:cs="Book Antiqua"/>
          <w:color w:val="000000" w:themeColor="text1"/>
        </w:rPr>
        <w:t xml:space="preserve"> cell</w:t>
      </w:r>
      <w:r w:rsidRPr="009F6D95">
        <w:rPr>
          <w:rFonts w:ascii="Book Antiqua" w:eastAsia="Book Antiqua" w:hAnsi="Book Antiqua" w:cs="Book Antiqua"/>
          <w:color w:val="000000" w:themeColor="text1"/>
        </w:rPr>
        <w:t xml:space="preserve"> tumor</w:t>
      </w:r>
      <w:r w:rsidR="00086C64">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are protected by extracellular matrix</w:t>
      </w:r>
      <w:r w:rsidR="00086C64">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which results in interstitial pressure and may impair the ability of OVs to spread themselves throughout the tumor mass, negating its effectiveness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174,175]</w:t>
      </w:r>
      <w:r w:rsidRPr="009F6D95">
        <w:rPr>
          <w:rFonts w:ascii="Book Antiqua" w:eastAsia="Book Antiqua" w:hAnsi="Book Antiqua" w:cs="Book Antiqua"/>
          <w:color w:val="000000" w:themeColor="text1"/>
        </w:rPr>
        <w:t>.</w:t>
      </w:r>
    </w:p>
    <w:p w14:paraId="7E2C2C32" w14:textId="01048818"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Therefore, strategies to achieve efficient penetration and dissemination of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are highly necessary for significant improvements in this therapeutic modality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176]</w:t>
      </w:r>
      <w:r w:rsidRPr="009F6D95">
        <w:rPr>
          <w:rFonts w:ascii="Book Antiqua" w:eastAsia="Book Antiqua" w:hAnsi="Book Antiqua" w:cs="Book Antiqua"/>
          <w:color w:val="000000" w:themeColor="text1"/>
        </w:rPr>
        <w:t>. To increase the viral spread, oncolytic adenovirus genetically modified to express molecules</w:t>
      </w:r>
      <w:r w:rsidR="00F4790E">
        <w:rPr>
          <w:rFonts w:ascii="Book Antiqua" w:eastAsia="Book Antiqua" w:hAnsi="Book Antiqua" w:cs="Book Antiqua"/>
          <w:color w:val="000000" w:themeColor="text1"/>
        </w:rPr>
        <w:t xml:space="preserve"> such </w:t>
      </w:r>
      <w:r w:rsidRPr="009F6D95">
        <w:rPr>
          <w:rFonts w:ascii="Book Antiqua" w:eastAsia="Book Antiqua" w:hAnsi="Book Antiqua" w:cs="Book Antiqua"/>
          <w:color w:val="000000" w:themeColor="text1"/>
        </w:rPr>
        <w:t xml:space="preserve">as relaxin and hyaluronidase were generated in order to stop angiogenesis of the </w:t>
      </w:r>
      <w:r w:rsidR="00086C64" w:rsidRPr="009F6D95">
        <w:rPr>
          <w:rFonts w:ascii="Book Antiqua" w:eastAsia="Book Antiqua" w:hAnsi="Book Antiqua" w:cs="Book Antiqua"/>
          <w:color w:val="000000" w:themeColor="text1"/>
        </w:rPr>
        <w:t>extracellular matrix</w:t>
      </w:r>
      <w:r w:rsidRPr="009F6D95">
        <w:rPr>
          <w:rFonts w:ascii="Book Antiqua" w:eastAsia="Book Antiqua" w:hAnsi="Book Antiqua" w:cs="Book Antiqua"/>
          <w:color w:val="000000" w:themeColor="text1"/>
        </w:rPr>
        <w:t xml:space="preserve"> and have shown promising preclinical results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174]</w:t>
      </w:r>
      <w:r w:rsidRPr="009F6D95">
        <w:rPr>
          <w:rFonts w:ascii="Book Antiqua" w:eastAsia="Book Antiqua" w:hAnsi="Book Antiqua" w:cs="Book Antiqua"/>
          <w:color w:val="000000" w:themeColor="text1"/>
        </w:rPr>
        <w:t>. An intravenous administration of the OVs can bring numerous benefits for the vascularization of the tumor, being able to be superior to intratumoral injections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176]</w:t>
      </w:r>
      <w:r w:rsidRPr="009F6D95">
        <w:rPr>
          <w:rFonts w:ascii="Book Antiqua" w:eastAsia="Book Antiqua" w:hAnsi="Book Antiqua" w:cs="Book Antiqua"/>
          <w:color w:val="000000" w:themeColor="text1"/>
        </w:rPr>
        <w:t xml:space="preserve">. Studies show efficiency in </w:t>
      </w:r>
      <w:r w:rsidRPr="009F6D95">
        <w:rPr>
          <w:rFonts w:ascii="Book Antiqua" w:eastAsia="Book Antiqua" w:hAnsi="Book Antiqua" w:cs="Book Antiqua"/>
          <w:color w:val="000000" w:themeColor="text1"/>
        </w:rPr>
        <w:lastRenderedPageBreak/>
        <w:t>the spread of OVs in solid tumors through changes in the viral envelope or by increasing the diffuse transport of the virus through changes in the interstitial space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177]</w:t>
      </w:r>
      <w:r w:rsidRPr="009F6D95">
        <w:rPr>
          <w:rFonts w:ascii="Book Antiqua" w:eastAsia="Book Antiqua" w:hAnsi="Book Antiqua" w:cs="Book Antiqua"/>
          <w:color w:val="000000" w:themeColor="text1"/>
        </w:rPr>
        <w:t>. These data provide strong evidence of the significant antitumor effects of the therapy.</w:t>
      </w:r>
    </w:p>
    <w:p w14:paraId="7FA88441"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EE6A8D2" w14:textId="77777777"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Clinical use of OVs allies to other therapies</w:t>
      </w:r>
    </w:p>
    <w:p w14:paraId="71E78030" w14:textId="079F49AB"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Since OVs showed limited efficacy in monotherapy, the combination of immunotherapy drugs and virotherapy has become a potential direction and appealing choice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158,178]</w:t>
      </w:r>
      <w:r w:rsidRPr="009F6D95">
        <w:rPr>
          <w:rFonts w:ascii="Book Antiqua" w:eastAsia="Book Antiqua" w:hAnsi="Book Antiqua" w:cs="Book Antiqua"/>
          <w:color w:val="000000" w:themeColor="text1"/>
        </w:rPr>
        <w:t>. In this way, some preclinical studies in animal models and early clinical trials have confirmed the therapeutic responses increased with combination approaches, showing considerable response rates and tolerable safety profiles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120,179]</w:t>
      </w:r>
      <w:r w:rsidRPr="009F6D95">
        <w:rPr>
          <w:rFonts w:ascii="Book Antiqua" w:eastAsia="Book Antiqua" w:hAnsi="Book Antiqua" w:cs="Book Antiqua"/>
          <w:color w:val="000000" w:themeColor="text1"/>
        </w:rPr>
        <w:t>. The following sections discuss these diverse combination strategies.</w:t>
      </w:r>
    </w:p>
    <w:p w14:paraId="592DB409"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4960AE30" w14:textId="6592B0A2"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Combination with </w:t>
      </w:r>
      <w:r w:rsidR="00CF693A" w:rsidRPr="009F6D95">
        <w:rPr>
          <w:rFonts w:ascii="Book Antiqua" w:eastAsia="Book Antiqua" w:hAnsi="Book Antiqua" w:cs="Book Antiqua"/>
          <w:b/>
          <w:bCs/>
          <w:i/>
          <w:iCs/>
          <w:color w:val="000000" w:themeColor="text1"/>
        </w:rPr>
        <w:t>chemotherapy</w:t>
      </w:r>
    </w:p>
    <w:p w14:paraId="1D073704" w14:textId="122D985B"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The combination of virotherapy with chemotherapy agents is a promising approach. For example, adenovirus combined with chemotherapeutic agents such as cisplatin, 5-fluorouracil, doxorubicin, temozolomide, irinotecan, and paclitaxel has successful results and enhanced antitumor effects compared to the response rate of the virus alone</w:t>
      </w:r>
      <w:r w:rsidR="00CF693A" w:rsidRPr="009F6D95">
        <w:rPr>
          <w:rFonts w:ascii="Book Antiqua" w:eastAsia="Book Antiqua" w:hAnsi="Book Antiqua" w:cs="Book Antiqua"/>
          <w:color w:val="000000" w:themeColor="text1"/>
          <w:vertAlign w:val="superscript"/>
        </w:rPr>
        <w:t>[179-181]</w:t>
      </w:r>
      <w:r w:rsidRPr="009F6D95">
        <w:rPr>
          <w:rFonts w:ascii="Book Antiqua" w:eastAsia="Book Antiqua" w:hAnsi="Book Antiqua" w:cs="Book Antiqua"/>
          <w:color w:val="000000" w:themeColor="text1"/>
        </w:rPr>
        <w:t>. Concomitant</w:t>
      </w:r>
      <w:r w:rsidR="00B73AA2">
        <w:rPr>
          <w:rFonts w:ascii="Book Antiqua" w:eastAsia="Book Antiqua" w:hAnsi="Book Antiqua" w:cs="Book Antiqua"/>
          <w:color w:val="000000" w:themeColor="text1"/>
        </w:rPr>
        <w:t>ly</w:t>
      </w:r>
      <w:r w:rsidRPr="009F6D95">
        <w:rPr>
          <w:rFonts w:ascii="Book Antiqua" w:eastAsia="Book Antiqua" w:hAnsi="Book Antiqua" w:cs="Book Antiqua"/>
          <w:color w:val="000000" w:themeColor="text1"/>
        </w:rPr>
        <w:t>, a combination strategy also showed less risks and higher safety, extending the patient’s survival</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182]</w:t>
      </w:r>
      <w:r w:rsidRPr="009F6D95">
        <w:rPr>
          <w:rFonts w:ascii="Book Antiqua" w:eastAsia="Book Antiqua" w:hAnsi="Book Antiqua" w:cs="Book Antiqua"/>
          <w:color w:val="000000" w:themeColor="text1"/>
        </w:rPr>
        <w:t>. Likewise, vaccinia virus combined with paclitaxel also revealed a harmonious effect</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183]</w:t>
      </w:r>
      <w:r w:rsidRPr="009F6D95">
        <w:rPr>
          <w:rFonts w:ascii="Book Antiqua" w:eastAsia="Book Antiqua" w:hAnsi="Book Antiqua" w:cs="Book Antiqua"/>
          <w:color w:val="000000" w:themeColor="text1"/>
        </w:rPr>
        <w:t>. In some models,</w:t>
      </w:r>
      <w:r w:rsidR="00B73AA2">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the combination of sorafenib and vaccinia virus demonstrated good antitumor results, while patient trials showed remarkable safety and clinical response, and it has been approved for use in kidney, liver</w:t>
      </w:r>
      <w:r w:rsidR="0067237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thyroid cancers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184]</w:t>
      </w:r>
      <w:r w:rsidRPr="009F6D95">
        <w:rPr>
          <w:rFonts w:ascii="Book Antiqua" w:eastAsia="Book Antiqua" w:hAnsi="Book Antiqua" w:cs="Book Antiqua"/>
          <w:color w:val="000000" w:themeColor="text1"/>
        </w:rPr>
        <w:t>.</w:t>
      </w:r>
    </w:p>
    <w:p w14:paraId="38D6442F"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F028D9A" w14:textId="23B5CB0B"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Combination with </w:t>
      </w:r>
      <w:r w:rsidR="00CF693A" w:rsidRPr="009F6D95">
        <w:rPr>
          <w:rFonts w:ascii="Book Antiqua" w:eastAsia="Book Antiqua" w:hAnsi="Book Antiqua" w:cs="Book Antiqua"/>
          <w:b/>
          <w:bCs/>
          <w:i/>
          <w:iCs/>
          <w:color w:val="000000" w:themeColor="text1"/>
        </w:rPr>
        <w:t>radiotherapy</w:t>
      </w:r>
    </w:p>
    <w:p w14:paraId="6FFF0E35" w14:textId="0D9EF632"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Radiotherapy combined with OVs has shown potential effects in cancer treatment</w:t>
      </w:r>
      <w:r w:rsidR="00CF693A" w:rsidRPr="009F6D95">
        <w:rPr>
          <w:rFonts w:ascii="Book Antiqua" w:eastAsia="Book Antiqua" w:hAnsi="Book Antiqua" w:cs="Book Antiqua"/>
          <w:color w:val="000000" w:themeColor="text1"/>
          <w:vertAlign w:val="superscript"/>
        </w:rPr>
        <w:t>[185-187]</w:t>
      </w:r>
      <w:r w:rsidRPr="009F6D95">
        <w:rPr>
          <w:rFonts w:ascii="Book Antiqua" w:eastAsia="Book Antiqua" w:hAnsi="Book Antiqua" w:cs="Book Antiqua"/>
          <w:color w:val="000000" w:themeColor="text1"/>
        </w:rPr>
        <w:t>. Initially, the propiti</w:t>
      </w:r>
      <w:r w:rsidR="00672373">
        <w:rPr>
          <w:rFonts w:ascii="Book Antiqua" w:eastAsia="Book Antiqua" w:hAnsi="Book Antiqua" w:cs="Book Antiqua"/>
          <w:color w:val="000000" w:themeColor="text1"/>
        </w:rPr>
        <w:t>o</w:t>
      </w:r>
      <w:r w:rsidRPr="009F6D95">
        <w:rPr>
          <w:rFonts w:ascii="Book Antiqua" w:eastAsia="Book Antiqua" w:hAnsi="Book Antiqua" w:cs="Book Antiqua"/>
          <w:color w:val="000000" w:themeColor="text1"/>
        </w:rPr>
        <w:t>us result was observed in studies with oncolytic HSV</w:t>
      </w:r>
      <w:r w:rsidR="00CF693A" w:rsidRPr="009F6D95">
        <w:rPr>
          <w:rFonts w:ascii="Book Antiqua" w:eastAsia="Book Antiqua" w:hAnsi="Book Antiqua" w:cs="Book Antiqua"/>
          <w:color w:val="000000" w:themeColor="text1"/>
          <w:vertAlign w:val="superscript"/>
        </w:rPr>
        <w:t>[188-190]</w:t>
      </w:r>
      <w:r w:rsidRPr="009F6D95">
        <w:rPr>
          <w:rFonts w:ascii="Book Antiqua" w:eastAsia="Book Antiqua" w:hAnsi="Book Antiqua" w:cs="Book Antiqua"/>
          <w:color w:val="000000" w:themeColor="text1"/>
        </w:rPr>
        <w:t>. In addition, the forceful combination effects can also be observed in radiotherapy and vaccinia virus. For example, a study reported that VACV-scAb-</w:t>
      </w:r>
      <w:r w:rsidR="00A54453" w:rsidRPr="009F6D95">
        <w:rPr>
          <w:rFonts w:ascii="Book Antiqua" w:eastAsia="Book Antiqua" w:hAnsi="Book Antiqua" w:cs="Book Antiqua"/>
          <w:color w:val="000000" w:themeColor="text1"/>
        </w:rPr>
        <w:t xml:space="preserve">vascular endothelial </w:t>
      </w:r>
      <w:r w:rsidR="00A54453" w:rsidRPr="009F6D95">
        <w:rPr>
          <w:rFonts w:ascii="Book Antiqua" w:eastAsia="Book Antiqua" w:hAnsi="Book Antiqua" w:cs="Book Antiqua"/>
          <w:color w:val="000000" w:themeColor="text1"/>
        </w:rPr>
        <w:lastRenderedPageBreak/>
        <w:t>growth factor</w:t>
      </w:r>
      <w:r w:rsidRPr="009F6D95">
        <w:rPr>
          <w:rFonts w:ascii="Book Antiqua" w:eastAsia="Book Antiqua" w:hAnsi="Book Antiqua" w:cs="Book Antiqua"/>
          <w:color w:val="000000" w:themeColor="text1"/>
        </w:rPr>
        <w:t xml:space="preserve"> was able to boost the radiation therapy’s sensitivity of tumor locations,</w:t>
      </w:r>
      <w:r w:rsidR="00672373">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increasing the antitumor response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191]</w:t>
      </w:r>
      <w:r w:rsidRPr="009F6D95">
        <w:rPr>
          <w:rFonts w:ascii="Book Antiqua" w:eastAsia="Book Antiqua" w:hAnsi="Book Antiqua" w:cs="Book Antiqua"/>
          <w:color w:val="000000" w:themeColor="text1"/>
        </w:rPr>
        <w:t>.</w:t>
      </w:r>
    </w:p>
    <w:p w14:paraId="26D0E91D"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378BB9B4" w14:textId="43131789"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Combination </w:t>
      </w:r>
      <w:r w:rsidR="00CF693A" w:rsidRPr="009F6D95">
        <w:rPr>
          <w:rFonts w:ascii="Book Antiqua" w:eastAsia="Book Antiqua" w:hAnsi="Book Antiqua" w:cs="Book Antiqua"/>
          <w:b/>
          <w:bCs/>
          <w:i/>
          <w:iCs/>
          <w:color w:val="000000" w:themeColor="text1"/>
        </w:rPr>
        <w:t>therapy with adoptive cell therapy</w:t>
      </w:r>
    </w:p>
    <w:p w14:paraId="066002C4" w14:textId="35C32B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Another promising strategy is the combination of OVs and adoptive cell therapy since OVs can kill cancer cells specifically and have the potential of turning the TME into an immunostimulatory environment that is susceptible to T cell entry and activation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192]</w:t>
      </w:r>
      <w:r w:rsidRPr="009F6D95">
        <w:rPr>
          <w:rFonts w:ascii="Book Antiqua" w:eastAsia="Book Antiqua" w:hAnsi="Book Antiqua" w:cs="Book Antiqua"/>
          <w:color w:val="000000" w:themeColor="text1"/>
        </w:rPr>
        <w:t>. A recombinant oncolytic adenovirus, OAd-TNF-a-IL-2 combined with meso-</w:t>
      </w:r>
      <w:r w:rsidR="004014B9">
        <w:rPr>
          <w:rFonts w:ascii="Book Antiqua" w:eastAsia="Book Antiqua" w:hAnsi="Book Antiqua" w:cs="Book Antiqua"/>
          <w:color w:val="000000" w:themeColor="text1"/>
        </w:rPr>
        <w:t>chimeric antigen receptor</w:t>
      </w:r>
      <w:r w:rsidRPr="009F6D95">
        <w:rPr>
          <w:rFonts w:ascii="Book Antiqua" w:eastAsia="Book Antiqua" w:hAnsi="Book Antiqua" w:cs="Book Antiqua"/>
          <w:color w:val="000000" w:themeColor="text1"/>
        </w:rPr>
        <w:t xml:space="preserve"> T cells in an animal model of pancreatic ductal adenocarcinoma caused considerably better tumor regression and expanded the antitumor effectiveness of </w:t>
      </w:r>
      <w:r w:rsidR="00BD701E">
        <w:rPr>
          <w:rFonts w:ascii="Book Antiqua" w:eastAsia="Book Antiqua" w:hAnsi="Book Antiqua" w:cs="Book Antiqua"/>
          <w:color w:val="000000" w:themeColor="text1"/>
        </w:rPr>
        <w:t>chimeric antigen receptor</w:t>
      </w:r>
      <w:r w:rsidR="00BD701E"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193]</w:t>
      </w:r>
      <w:r w:rsidRPr="009F6D95">
        <w:rPr>
          <w:rFonts w:ascii="Book Antiqua" w:eastAsia="Book Antiqua" w:hAnsi="Book Antiqua" w:cs="Book Antiqua"/>
          <w:color w:val="000000" w:themeColor="text1"/>
        </w:rPr>
        <w:t>. Furthermore, a preclinical trial of this combination approach utilizing GD2-chimeric antigen receptor T cells and a recombinant oncolytic adenovirus in a mouse model revealed substantial elevated overall survival of mice as with both monotherapy ways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194]</w:t>
      </w:r>
      <w:r w:rsidRPr="009F6D95">
        <w:rPr>
          <w:rFonts w:ascii="Book Antiqua" w:eastAsia="Book Antiqua" w:hAnsi="Book Antiqua" w:cs="Book Antiqua"/>
          <w:color w:val="000000" w:themeColor="text1"/>
        </w:rPr>
        <w:t xml:space="preserve"> </w:t>
      </w:r>
    </w:p>
    <w:p w14:paraId="2C56BA8C"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63F602F" w14:textId="61B5820B"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Combination therapy with OVs and immune checkpoint inhibitor</w:t>
      </w:r>
      <w:r w:rsidR="009B278D">
        <w:rPr>
          <w:rFonts w:ascii="Book Antiqua" w:eastAsia="Book Antiqua" w:hAnsi="Book Antiqua" w:cs="Book Antiqua"/>
          <w:b/>
          <w:bCs/>
          <w:i/>
          <w:iCs/>
          <w:color w:val="000000" w:themeColor="text1"/>
        </w:rPr>
        <w:t>s</w:t>
      </w:r>
    </w:p>
    <w:p w14:paraId="3F8918BD" w14:textId="16A51692" w:rsidR="00CF693A"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One of the most common strategies to increase the effectiveness of OVs is to combine them with </w:t>
      </w:r>
      <w:r w:rsidR="00BB55C0">
        <w:rPr>
          <w:rFonts w:ascii="Book Antiqua" w:eastAsia="Book Antiqua" w:hAnsi="Book Antiqua" w:cs="Book Antiqua"/>
          <w:color w:val="000000" w:themeColor="text1"/>
        </w:rPr>
        <w:t>ICIs</w:t>
      </w:r>
      <w:r w:rsidRPr="009F6D95">
        <w:rPr>
          <w:rFonts w:ascii="Book Antiqua" w:eastAsia="Book Antiqua" w:hAnsi="Book Antiqua" w:cs="Book Antiqua"/>
          <w:color w:val="000000" w:themeColor="text1"/>
        </w:rPr>
        <w:t xml:space="preserve"> as the combination of the two therapies relieves the tumor immunosuppressive environment. The infection caused by OVs triggers an anticancer immune response, increasing the effectiveness of ICIs, which in the process interrupt the ligand-receptor interaction of cancer cells exposing T cells to attack</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169</w:t>
      </w:r>
      <w:r w:rsidR="00CF693A"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194,195]</w:t>
      </w:r>
      <w:r w:rsidRPr="009F6D95">
        <w:rPr>
          <w:rFonts w:ascii="Book Antiqua" w:eastAsia="Book Antiqua" w:hAnsi="Book Antiqua" w:cs="Book Antiqua"/>
          <w:color w:val="000000" w:themeColor="text1"/>
        </w:rPr>
        <w:t>. In short, the objective of this combination is to make the local microenvironment more conducive to the proper functioning of ICIs through infections caused by OVs</w:t>
      </w:r>
      <w:r w:rsidR="00CF693A" w:rsidRPr="009F6D95">
        <w:rPr>
          <w:rFonts w:ascii="Book Antiqua" w:eastAsia="Book Antiqua" w:hAnsi="Book Antiqua" w:cs="Book Antiqua"/>
          <w:color w:val="000000" w:themeColor="text1"/>
          <w:vertAlign w:val="superscript"/>
        </w:rPr>
        <w:t>[195-197]</w:t>
      </w:r>
      <w:r w:rsidRPr="009F6D95">
        <w:rPr>
          <w:rFonts w:ascii="Book Antiqua" w:eastAsia="Book Antiqua" w:hAnsi="Book Antiqua" w:cs="Book Antiqua"/>
          <w:color w:val="000000" w:themeColor="text1"/>
        </w:rPr>
        <w:t>. This synergistic relationship has led to the development of several studies with promising results.</w:t>
      </w:r>
    </w:p>
    <w:p w14:paraId="410D59EE" w14:textId="4524C356"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For example, a </w:t>
      </w:r>
      <w:r w:rsidR="005E7F77">
        <w:rPr>
          <w:rFonts w:ascii="Book Antiqua" w:eastAsia="Book Antiqua" w:hAnsi="Book Antiqua" w:cs="Book Antiqua"/>
          <w:color w:val="000000" w:themeColor="text1"/>
        </w:rPr>
        <w:t>p</w:t>
      </w:r>
      <w:r w:rsidRPr="009F6D95">
        <w:rPr>
          <w:rFonts w:ascii="Book Antiqua" w:eastAsia="Book Antiqua" w:hAnsi="Book Antiqua" w:cs="Book Antiqua"/>
          <w:color w:val="000000" w:themeColor="text1"/>
        </w:rPr>
        <w:t>hase II study (</w:t>
      </w:r>
      <w:r w:rsidR="005E7F77">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 xml:space="preserve">linicalTrials.gov: NCT02978625) studied how biological therapy </w:t>
      </w:r>
      <w:r w:rsidR="00A2623D" w:rsidRPr="009F6D95">
        <w:rPr>
          <w:rFonts w:ascii="Book Antiqua" w:eastAsia="Book Antiqua" w:hAnsi="Book Antiqua" w:cs="Book Antiqua"/>
          <w:color w:val="000000" w:themeColor="text1"/>
        </w:rPr>
        <w:t>T-VEC</w:t>
      </w:r>
      <w:r w:rsidRPr="009F6D95">
        <w:rPr>
          <w:rFonts w:ascii="Book Antiqua" w:eastAsia="Book Antiqua" w:hAnsi="Book Antiqua" w:cs="Book Antiqua"/>
          <w:color w:val="000000" w:themeColor="text1"/>
        </w:rPr>
        <w:t xml:space="preserve"> and the immunotherapy with monoclonal antibodies nivolumab work</w:t>
      </w:r>
      <w:r w:rsidR="00695C22">
        <w:rPr>
          <w:rFonts w:ascii="Book Antiqua" w:eastAsia="Book Antiqua" w:hAnsi="Book Antiqua" w:cs="Book Antiqua"/>
          <w:color w:val="000000" w:themeColor="text1"/>
        </w:rPr>
        <w:t>ed</w:t>
      </w:r>
      <w:r w:rsidRPr="009F6D95">
        <w:rPr>
          <w:rFonts w:ascii="Book Antiqua" w:eastAsia="Book Antiqua" w:hAnsi="Book Antiqua" w:cs="Book Antiqua"/>
          <w:color w:val="000000" w:themeColor="text1"/>
        </w:rPr>
        <w:t xml:space="preserve"> in 68 patients with lymphoma who have not responded to treatment or non-melanoma skin cancers that have spread to other parts of the body or have not responded to treatment. In addition, the combination of ICIs with various OVs, such as vaccinia virus, coxsackievirus, adenovirus, marabá virus, reovirus, and </w:t>
      </w:r>
      <w:r w:rsidR="001C2B07">
        <w:rPr>
          <w:rFonts w:ascii="Book Antiqua" w:eastAsia="Book Antiqua" w:hAnsi="Book Antiqua" w:cs="Book Antiqua"/>
          <w:color w:val="000000" w:themeColor="text1"/>
        </w:rPr>
        <w:t>vesicular stomatitis virus</w:t>
      </w:r>
      <w:r w:rsidRPr="009F6D95">
        <w:rPr>
          <w:rFonts w:ascii="Book Antiqua" w:eastAsia="Book Antiqua" w:hAnsi="Book Antiqua" w:cs="Book Antiqua"/>
          <w:color w:val="000000" w:themeColor="text1"/>
        </w:rPr>
        <w:t xml:space="preserve">, is </w:t>
      </w:r>
      <w:r w:rsidRPr="009F6D95">
        <w:rPr>
          <w:rFonts w:ascii="Book Antiqua" w:eastAsia="Book Antiqua" w:hAnsi="Book Antiqua" w:cs="Book Antiqua"/>
          <w:color w:val="000000" w:themeColor="text1"/>
        </w:rPr>
        <w:lastRenderedPageBreak/>
        <w:t>being evaluated in different phase I or phase II clinical trials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167,198]</w:t>
      </w:r>
      <w:r w:rsidRPr="009F6D95">
        <w:rPr>
          <w:rFonts w:ascii="Book Antiqua" w:eastAsia="Book Antiqua" w:hAnsi="Book Antiqua" w:cs="Book Antiqua"/>
          <w:color w:val="000000" w:themeColor="text1"/>
        </w:rPr>
        <w:t>. Thus, new treatment options through this combination continue to be awaited with expectations of promising paths.</w:t>
      </w:r>
    </w:p>
    <w:p w14:paraId="383FD375"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39FFABC" w14:textId="0F6B21F4"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Combination therapy with OVs and </w:t>
      </w:r>
      <w:r w:rsidR="00FD5F7D" w:rsidRPr="009F6D95">
        <w:rPr>
          <w:rFonts w:ascii="Book Antiqua" w:eastAsia="Book Antiqua" w:hAnsi="Book Antiqua" w:cs="Book Antiqua"/>
          <w:b/>
          <w:bCs/>
          <w:i/>
          <w:iCs/>
          <w:color w:val="000000" w:themeColor="text1"/>
        </w:rPr>
        <w:t xml:space="preserve">bispecific </w:t>
      </w:r>
      <w:r w:rsidRPr="009F6D95">
        <w:rPr>
          <w:rFonts w:ascii="Book Antiqua" w:eastAsia="Book Antiqua" w:hAnsi="Book Antiqua" w:cs="Book Antiqua"/>
          <w:b/>
          <w:bCs/>
          <w:i/>
          <w:iCs/>
          <w:color w:val="000000" w:themeColor="text1"/>
        </w:rPr>
        <w:t>T cell engagers</w:t>
      </w:r>
    </w:p>
    <w:p w14:paraId="0D4DDBC6" w14:textId="6C4CA319" w:rsidR="00FD5F7D"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In recent decades, there has been great clinical progress in immunotherapy with bispecific antibodies and effective therapeutic applications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199]</w:t>
      </w:r>
      <w:r w:rsidRPr="009F6D95">
        <w:rPr>
          <w:rFonts w:ascii="Book Antiqua" w:eastAsia="Book Antiqua" w:hAnsi="Book Antiqua" w:cs="Book Antiqua"/>
          <w:color w:val="000000" w:themeColor="text1"/>
        </w:rPr>
        <w:t xml:space="preserve">. By definition, </w:t>
      </w:r>
      <w:r w:rsidR="006E4E6F">
        <w:rPr>
          <w:rFonts w:ascii="Book Antiqua" w:eastAsia="Book Antiqua" w:hAnsi="Book Antiqua" w:cs="Book Antiqua"/>
          <w:color w:val="000000" w:themeColor="text1"/>
        </w:rPr>
        <w:t>b</w:t>
      </w:r>
      <w:r w:rsidRPr="009F6D95">
        <w:rPr>
          <w:rFonts w:ascii="Book Antiqua" w:eastAsia="Book Antiqua" w:hAnsi="Book Antiqua" w:cs="Book Antiqua"/>
          <w:color w:val="000000" w:themeColor="text1"/>
        </w:rPr>
        <w:t>ispecific T cell engagers (BiTEs) are proteins that, through DNA recombination, form bispecific antibodies with two variable fragments of single chain antibodies, one directed to a cell surface molecule in T cells (for example, CD3) and the other targeting antigens on the surface of malignant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172,200]</w:t>
      </w:r>
      <w:r w:rsidRPr="009F6D95">
        <w:rPr>
          <w:rFonts w:ascii="Book Antiqua" w:eastAsia="Book Antiqua" w:hAnsi="Book Antiqua" w:cs="Book Antiqua"/>
          <w:color w:val="000000" w:themeColor="text1"/>
        </w:rPr>
        <w:t>. BiTE-mediated interaction triggers the formation of immune synapses, which ultimately result in tumor specific cell death and release of effector T</w:t>
      </w:r>
      <w:r w:rsidR="00B45A59">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1 cytokines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201]</w:t>
      </w:r>
      <w:r w:rsidRPr="009F6D95">
        <w:rPr>
          <w:rFonts w:ascii="Book Antiqua" w:eastAsia="Book Antiqua" w:hAnsi="Book Antiqua" w:cs="Book Antiqua"/>
          <w:color w:val="000000" w:themeColor="text1"/>
        </w:rPr>
        <w:t>. However, BiTEs have low penetration in solid tumors, in addition to the risk of toxicity in hematological cancers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172,200]</w:t>
      </w:r>
      <w:r w:rsidRPr="009F6D95">
        <w:rPr>
          <w:rFonts w:ascii="Book Antiqua" w:eastAsia="Book Antiqua" w:hAnsi="Book Antiqua" w:cs="Book Antiqua"/>
          <w:color w:val="000000" w:themeColor="text1"/>
        </w:rPr>
        <w:t xml:space="preserve">. In this sense, the combination of BiTEs and OVs is considered in order to increase therapeutic efficacy since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are able to selectively replicate and infect malignant cells, thus alleviating the immunosuppressive state of </w:t>
      </w:r>
      <w:r w:rsidR="002051C8">
        <w:rPr>
          <w:rFonts w:ascii="Book Antiqua" w:eastAsia="Book Antiqua" w:hAnsi="Book Antiqua" w:cs="Book Antiqua"/>
          <w:color w:val="000000" w:themeColor="text1"/>
        </w:rPr>
        <w:t xml:space="preserve">the </w:t>
      </w:r>
      <w:r w:rsidRPr="009F6D95">
        <w:rPr>
          <w:rFonts w:ascii="Book Antiqua" w:eastAsia="Book Antiqua" w:hAnsi="Book Antiqua" w:cs="Book Antiqua"/>
          <w:color w:val="000000" w:themeColor="text1"/>
        </w:rPr>
        <w:t>TME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172,201]</w:t>
      </w:r>
      <w:r w:rsidRPr="009F6D95">
        <w:rPr>
          <w:rFonts w:ascii="Book Antiqua" w:eastAsia="Book Antiqua" w:hAnsi="Book Antiqua" w:cs="Book Antiqua"/>
          <w:color w:val="000000" w:themeColor="text1"/>
        </w:rPr>
        <w:t>.</w:t>
      </w:r>
    </w:p>
    <w:p w14:paraId="0667324B" w14:textId="23B9FAE9" w:rsidR="00A77B3E" w:rsidRPr="009F6D95" w:rsidRDefault="00206511" w:rsidP="009F6D95">
      <w:pPr>
        <w:adjustRightInd w:val="0"/>
        <w:snapToGrid w:val="0"/>
        <w:spacing w:line="360" w:lineRule="auto"/>
        <w:ind w:firstLineChars="200" w:firstLine="480"/>
        <w:jc w:val="both"/>
        <w:rPr>
          <w:rFonts w:ascii="Book Antiqua" w:hAnsi="Book Antiqua"/>
          <w:color w:val="000000" w:themeColor="text1"/>
        </w:rPr>
      </w:pPr>
      <w:r w:rsidRPr="009F6D95">
        <w:rPr>
          <w:rFonts w:ascii="Book Antiqua" w:eastAsia="Book Antiqua" w:hAnsi="Book Antiqua" w:cs="Book Antiqua"/>
          <w:color w:val="000000" w:themeColor="text1"/>
        </w:rPr>
        <w:t>Currently, several BiTEs delivered by OVs have been tested on several types of hematological and solid tumors reported by preclinical research</w:t>
      </w:r>
      <w:r w:rsidR="002051C8">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promising tests were obtained with a BiTE that recognizes fibroblasts associated with cancer (</w:t>
      </w:r>
      <w:r w:rsidRPr="00306FB3">
        <w:rPr>
          <w:rFonts w:ascii="Book Antiqua" w:eastAsia="Book Antiqua" w:hAnsi="Book Antiqua" w:cs="Book Antiqua"/>
          <w:i/>
          <w:iCs/>
          <w:color w:val="000000" w:themeColor="text1"/>
        </w:rPr>
        <w:t>via</w:t>
      </w:r>
      <w:r w:rsidRPr="009F6D95">
        <w:rPr>
          <w:rFonts w:ascii="Book Antiqua" w:eastAsia="Book Antiqua" w:hAnsi="Book Antiqua" w:cs="Book Antiqua"/>
          <w:color w:val="000000" w:themeColor="text1"/>
        </w:rPr>
        <w:t xml:space="preserve"> fibroblast activation protein)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202]</w:t>
      </w:r>
      <w:r w:rsidRPr="009F6D95">
        <w:rPr>
          <w:rFonts w:ascii="Book Antiqua" w:eastAsia="Book Antiqua" w:hAnsi="Book Antiqua" w:cs="Book Antiqua"/>
          <w:color w:val="000000" w:themeColor="text1"/>
        </w:rPr>
        <w:t>. In addition, preclinical studies also provide</w:t>
      </w:r>
      <w:r w:rsidR="002051C8">
        <w:rPr>
          <w:rFonts w:ascii="Book Antiqua" w:eastAsia="Book Antiqua" w:hAnsi="Book Antiqua" w:cs="Book Antiqua"/>
          <w:color w:val="000000" w:themeColor="text1"/>
        </w:rPr>
        <w:t>d</w:t>
      </w:r>
      <w:r w:rsidRPr="009F6D95">
        <w:rPr>
          <w:rFonts w:ascii="Book Antiqua" w:eastAsia="Book Antiqua" w:hAnsi="Book Antiqua" w:cs="Book Antiqua"/>
          <w:color w:val="000000" w:themeColor="text1"/>
        </w:rPr>
        <w:t xml:space="preserve"> evidence of the effectiveness of OVs in combating the side effects of therapy with BiTEs through the redirection of T cells, in addition to improving antitumor activity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203]</w:t>
      </w:r>
      <w:r w:rsidRPr="009F6D95">
        <w:rPr>
          <w:rFonts w:ascii="Book Antiqua" w:eastAsia="Book Antiqua" w:hAnsi="Book Antiqua" w:cs="Book Antiqua"/>
          <w:color w:val="000000" w:themeColor="text1"/>
        </w:rPr>
        <w:t>. Such efforts should lead to the development of new anticancer agents as it is believed that this combination is powerful to address unmet clinical needs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199]</w:t>
      </w:r>
      <w:r w:rsidRPr="009F6D95">
        <w:rPr>
          <w:rFonts w:ascii="Book Antiqua" w:eastAsia="Book Antiqua" w:hAnsi="Book Antiqua" w:cs="Book Antiqua"/>
          <w:color w:val="000000" w:themeColor="text1"/>
        </w:rPr>
        <w:t>.</w:t>
      </w:r>
    </w:p>
    <w:p w14:paraId="400112C8"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43A4A97" w14:textId="63DADC72"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Biosafety on </w:t>
      </w:r>
      <w:r w:rsidR="00FD5F7D" w:rsidRPr="009F6D95">
        <w:rPr>
          <w:rFonts w:ascii="Book Antiqua" w:eastAsia="Book Antiqua" w:hAnsi="Book Antiqua" w:cs="Book Antiqua"/>
          <w:b/>
          <w:bCs/>
          <w:i/>
          <w:iCs/>
          <w:color w:val="000000" w:themeColor="text1"/>
        </w:rPr>
        <w:t>oncolytic virotherapy</w:t>
      </w:r>
    </w:p>
    <w:p w14:paraId="40D8ACAC" w14:textId="3F1DC834" w:rsidR="00FD5F7D"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Although OV </w:t>
      </w:r>
      <w:r w:rsidR="00FD5F7D" w:rsidRPr="009F6D95">
        <w:rPr>
          <w:rFonts w:ascii="Book Antiqua" w:eastAsia="Book Antiqua" w:hAnsi="Book Antiqua" w:cs="Book Antiqua"/>
          <w:color w:val="000000" w:themeColor="text1"/>
        </w:rPr>
        <w:t xml:space="preserve">therapy </w:t>
      </w:r>
      <w:r w:rsidRPr="009F6D95">
        <w:rPr>
          <w:rFonts w:ascii="Book Antiqua" w:eastAsia="Book Antiqua" w:hAnsi="Book Antiqua" w:cs="Book Antiqua"/>
          <w:color w:val="000000" w:themeColor="text1"/>
        </w:rPr>
        <w:t xml:space="preserve">has shown potential to be a safe treatment for cancer patients, some biosafety issues </w:t>
      </w:r>
      <w:r w:rsidRPr="009F6D95">
        <w:rPr>
          <w:rFonts w:ascii="Book Antiqua" w:eastAsia="Book Antiqua" w:hAnsi="Book Antiqua" w:cs="Book Antiqua"/>
          <w:i/>
          <w:iCs/>
          <w:color w:val="000000" w:themeColor="text1"/>
        </w:rPr>
        <w:t>in vivo</w:t>
      </w:r>
      <w:r w:rsidRPr="009F6D95">
        <w:rPr>
          <w:rFonts w:ascii="Book Antiqua" w:eastAsia="Book Antiqua" w:hAnsi="Book Antiqua" w:cs="Book Antiqua"/>
          <w:color w:val="000000" w:themeColor="text1"/>
        </w:rPr>
        <w:t xml:space="preserve"> still remain a concern as a treatment strategy.</w:t>
      </w:r>
      <w:r w:rsidR="00164BAE">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Primarily, some adverse events were associated with this therapy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w:t>
      </w:r>
      <w:r w:rsidRPr="009F6D95">
        <w:rPr>
          <w:rFonts w:ascii="Book Antiqua" w:eastAsia="Book Antiqua" w:hAnsi="Book Antiqua" w:cs="Book Antiqua"/>
          <w:color w:val="000000" w:themeColor="text1"/>
        </w:rPr>
        <w:t>. A few symptoms, such as mild flu-</w:t>
      </w:r>
      <w:r w:rsidRPr="009F6D95">
        <w:rPr>
          <w:rFonts w:ascii="Book Antiqua" w:eastAsia="Book Antiqua" w:hAnsi="Book Antiqua" w:cs="Book Antiqua"/>
          <w:color w:val="000000" w:themeColor="text1"/>
        </w:rPr>
        <w:lastRenderedPageBreak/>
        <w:t>like syndromes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204,205]</w:t>
      </w:r>
      <w:r w:rsidRPr="009F6D95">
        <w:rPr>
          <w:rFonts w:ascii="Book Antiqua" w:eastAsia="Book Antiqua" w:hAnsi="Book Antiqua" w:cs="Book Antiqua"/>
          <w:color w:val="000000" w:themeColor="text1"/>
        </w:rPr>
        <w:t>, local reactions commonly manifested as pain, rash, peripheral edema</w:t>
      </w:r>
      <w:r w:rsidR="00164BA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erythema, are the most common events linked to the treatment</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124,206]</w:t>
      </w:r>
      <w:r w:rsidRPr="009F6D95">
        <w:rPr>
          <w:rFonts w:ascii="Book Antiqua" w:eastAsia="Book Antiqua" w:hAnsi="Book Antiqua" w:cs="Book Antiqua"/>
          <w:color w:val="000000" w:themeColor="text1"/>
        </w:rPr>
        <w:t>. Some of them disappeared without intervention after a few days or with the administration of nonsteroidal anti-inflammatory drugs during the treatment course</w:t>
      </w:r>
      <w:r w:rsidR="009E125D" w:rsidRPr="009F6D95">
        <w:rPr>
          <w:rFonts w:ascii="Book Antiqua" w:eastAsia="Book Antiqua" w:hAnsi="Book Antiqua" w:cs="Book Antiqua"/>
          <w:color w:val="000000" w:themeColor="text1"/>
          <w:vertAlign w:val="superscript"/>
        </w:rPr>
        <w:t>[</w:t>
      </w:r>
      <w:r w:rsidR="008B33AE" w:rsidRPr="009F6D95">
        <w:rPr>
          <w:rFonts w:ascii="Book Antiqua" w:eastAsia="Book Antiqua" w:hAnsi="Book Antiqua" w:cs="Book Antiqua"/>
          <w:color w:val="000000" w:themeColor="text1"/>
          <w:vertAlign w:val="superscript"/>
        </w:rPr>
        <w:t>4</w:t>
      </w:r>
      <w:r w:rsidRPr="009F6D95">
        <w:rPr>
          <w:rFonts w:ascii="Book Antiqua" w:eastAsia="Book Antiqua" w:hAnsi="Book Antiqua" w:cs="Book Antiqua"/>
          <w:color w:val="000000" w:themeColor="text1"/>
          <w:vertAlign w:val="superscript"/>
        </w:rPr>
        <w:t>,207]</w:t>
      </w:r>
      <w:r w:rsidRPr="009F6D95">
        <w:rPr>
          <w:rFonts w:ascii="Book Antiqua" w:eastAsia="Book Antiqua" w:hAnsi="Book Antiqua" w:cs="Book Antiqua"/>
          <w:color w:val="000000" w:themeColor="text1"/>
        </w:rPr>
        <w:t>. In addition, other common adverse events, like leukopenia, liver dysfunction, anemia, lymphopenia and more, were noticed in the trials of HSV, reovirus</w:t>
      </w:r>
      <w:r w:rsidR="00FD594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adenovirus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208,209]</w:t>
      </w:r>
      <w:r w:rsidRPr="009F6D95">
        <w:rPr>
          <w:rFonts w:ascii="Book Antiqua" w:eastAsia="Book Antiqua" w:hAnsi="Book Antiqua" w:cs="Book Antiqua"/>
          <w:color w:val="000000" w:themeColor="text1"/>
        </w:rPr>
        <w:t>. Besides this, few OV therapies have caused severe adverse reactions that brought harm to patients’ health</w:t>
      </w:r>
      <w:r w:rsidR="00FD5F7D" w:rsidRPr="009F6D95">
        <w:rPr>
          <w:rFonts w:ascii="Book Antiqua" w:eastAsia="Book Antiqua" w:hAnsi="Book Antiqua" w:cs="Book Antiqua"/>
          <w:color w:val="000000" w:themeColor="text1"/>
          <w:vertAlign w:val="superscript"/>
        </w:rPr>
        <w:t>[162,210-212]</w:t>
      </w:r>
      <w:r w:rsidR="00FD5943">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and they have been manageable and rarely caused a severe impact on the patients or threatened their lives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162,213]</w:t>
      </w:r>
    </w:p>
    <w:p w14:paraId="15F7500D" w14:textId="2ABF4CCD" w:rsidR="00FD5F7D"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Moreover,</w:t>
      </w:r>
      <w:r w:rsidR="00FD5943">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the transmission and shedding of OVs during the treatment is also a potential safety issue. During the therapy, viruses such as T-VEC, Ad5- Δ24-RGD, HSV, adenovirus, pox</w:t>
      </w:r>
      <w:r w:rsidR="00FD594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reovirus, can be transmitted to people in close contact with the patient, such as the family and health care staff who are more likely to be exposed to the patient</w:t>
      </w:r>
      <w:r w:rsidR="00FD594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s fluids, such as saliva or urine, or be shed to other parts of the patient</w:t>
      </w:r>
      <w:r w:rsidR="00FD594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s body</w:t>
      </w:r>
      <w:r w:rsidR="00FD5F7D" w:rsidRPr="009F6D95">
        <w:rPr>
          <w:rFonts w:ascii="Book Antiqua" w:eastAsia="Book Antiqua" w:hAnsi="Book Antiqua" w:cs="Book Antiqua"/>
          <w:color w:val="000000" w:themeColor="text1"/>
          <w:vertAlign w:val="superscript"/>
        </w:rPr>
        <w:t>[214-216]</w:t>
      </w:r>
      <w:r w:rsidRPr="009F6D95">
        <w:rPr>
          <w:rFonts w:ascii="Book Antiqua" w:eastAsia="Book Antiqua" w:hAnsi="Book Antiqua" w:cs="Book Antiqua"/>
          <w:color w:val="000000" w:themeColor="text1"/>
        </w:rPr>
        <w:t>. Another challenge in the biosafety of the use of OVs is the application of the treatment in specific populations, given that the studies in this area are currently limited</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w:t>
      </w:r>
      <w:r w:rsidRPr="009F6D95">
        <w:rPr>
          <w:rFonts w:ascii="Book Antiqua" w:eastAsia="Book Antiqua" w:hAnsi="Book Antiqua" w:cs="Book Antiqua"/>
          <w:color w:val="000000" w:themeColor="text1"/>
        </w:rPr>
        <w:t>. Therefore, in order to reduce risks, the viruses observed are highly attenuated, in addition to being of the utmost importance that the health professionals who administer OVs carefully follow the safety standards for the procedures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215,216]</w:t>
      </w:r>
      <w:r w:rsidRPr="009F6D95">
        <w:rPr>
          <w:rFonts w:ascii="Book Antiqua" w:eastAsia="Book Antiqua" w:hAnsi="Book Antiqua" w:cs="Book Antiqua"/>
          <w:color w:val="000000" w:themeColor="text1"/>
        </w:rPr>
        <w:t>. On the other hand, the trials and preclinical studies of several viruses, like the T-VEC, HSV-1</w:t>
      </w:r>
      <w:r w:rsidR="0051760F">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H-1PV indicate that pregnant women and people with low immunity should avoid using them</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214,217]</w:t>
      </w:r>
      <w:r w:rsidRPr="009F6D95">
        <w:rPr>
          <w:rFonts w:ascii="Book Antiqua" w:eastAsia="Book Antiqua" w:hAnsi="Book Antiqua" w:cs="Book Antiqua"/>
          <w:color w:val="000000" w:themeColor="text1"/>
        </w:rPr>
        <w:t>.</w:t>
      </w:r>
    </w:p>
    <w:p w14:paraId="2002619F" w14:textId="63B86383"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Lastly, aiming to improve the biosafety of oncolytic viral therapy and decrease its side effects, the use of viruses that do not present pathogenicity to human</w:t>
      </w:r>
      <w:r w:rsidR="0051760F">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are being evaluated. H-1PV, for example, demonstrated no inducement of the production of specific antibodies when inoculated in humans, which means little chance of generating an active infection</w:t>
      </w:r>
      <w:r w:rsidR="00DF58BA">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DF58BA">
        <w:rPr>
          <w:rFonts w:ascii="Book Antiqua" w:eastAsia="Book Antiqua" w:hAnsi="Book Antiqua" w:cs="Book Antiqua"/>
          <w:color w:val="000000" w:themeColor="text1"/>
        </w:rPr>
        <w:t>N</w:t>
      </w:r>
      <w:r w:rsidRPr="009F6D95">
        <w:rPr>
          <w:rFonts w:ascii="Book Antiqua" w:eastAsia="Book Antiqua" w:hAnsi="Book Antiqua" w:cs="Book Antiqua"/>
          <w:color w:val="000000" w:themeColor="text1"/>
        </w:rPr>
        <w:t>evertheless, the virus has shown specificity to the tumor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218]</w:t>
      </w:r>
      <w:r w:rsidRPr="009F6D95">
        <w:rPr>
          <w:rFonts w:ascii="Book Antiqua" w:eastAsia="Book Antiqua" w:hAnsi="Book Antiqua" w:cs="Book Antiqua"/>
          <w:color w:val="000000" w:themeColor="text1"/>
        </w:rPr>
        <w:t xml:space="preserve">. Furthermore, the recombinant therapies between different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such as adenovirus and parvovirus, have shown satisfactory results in terms of biosafety since the synergistic action generated from the viral specificities, such as the infectivity of </w:t>
      </w:r>
      <w:r w:rsidR="00837F48" w:rsidRPr="009F6D95">
        <w:rPr>
          <w:rFonts w:ascii="Book Antiqua" w:eastAsia="Book Antiqua" w:hAnsi="Book Antiqua" w:cs="Book Antiqua"/>
          <w:color w:val="000000" w:themeColor="text1"/>
        </w:rPr>
        <w:t>adenoviruses</w:t>
      </w:r>
      <w:r w:rsidRPr="009F6D95">
        <w:rPr>
          <w:rFonts w:ascii="Book Antiqua" w:eastAsia="Book Antiqua" w:hAnsi="Book Antiqua" w:cs="Book Antiqua"/>
          <w:color w:val="000000" w:themeColor="text1"/>
        </w:rPr>
        <w:t xml:space="preserve"> to the </w:t>
      </w:r>
      <w:r w:rsidRPr="009F6D95">
        <w:rPr>
          <w:rFonts w:ascii="Book Antiqua" w:eastAsia="Book Antiqua" w:hAnsi="Book Antiqua" w:cs="Book Antiqua"/>
          <w:color w:val="000000" w:themeColor="text1"/>
        </w:rPr>
        <w:lastRenderedPageBreak/>
        <w:t>tumor cells and the lack of harmfulness of parvovirus to the normal cells, contributes to greater therapeutic efficacy and reduction of collateral damage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w:t>
      </w:r>
      <w:r w:rsidRPr="009F6D95">
        <w:rPr>
          <w:rFonts w:ascii="Book Antiqua" w:eastAsia="Book Antiqua" w:hAnsi="Book Antiqua" w:cs="Book Antiqua"/>
          <w:color w:val="000000" w:themeColor="text1"/>
        </w:rPr>
        <w:t>.</w:t>
      </w:r>
    </w:p>
    <w:p w14:paraId="1667DA32"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292A63F1"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aps/>
          <w:color w:val="000000" w:themeColor="text1"/>
          <w:u w:val="single"/>
        </w:rPr>
        <w:t>CONCLUSION</w:t>
      </w:r>
    </w:p>
    <w:p w14:paraId="5A48DBBB" w14:textId="4CF52996" w:rsidR="00A77B3E" w:rsidRPr="009F6D95" w:rsidRDefault="009E125D"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OVs</w:t>
      </w:r>
      <w:r w:rsidR="00206511" w:rsidRPr="009F6D95">
        <w:rPr>
          <w:rFonts w:ascii="Book Antiqua" w:eastAsia="Book Antiqua" w:hAnsi="Book Antiqua" w:cs="Book Antiqua"/>
          <w:color w:val="000000" w:themeColor="text1"/>
        </w:rPr>
        <w:t xml:space="preserve"> emerge as a way of bypassing the immune evasion mechanisms of the tumor, aiming to improve the clinical condition</w:t>
      </w:r>
      <w:r w:rsidR="00DF58BA">
        <w:rPr>
          <w:rFonts w:ascii="Book Antiqua" w:eastAsia="Book Antiqua" w:hAnsi="Book Antiqua" w:cs="Book Antiqua"/>
          <w:color w:val="000000" w:themeColor="text1"/>
        </w:rPr>
        <w:t xml:space="preserve"> of patients</w:t>
      </w:r>
      <w:r w:rsidR="00206511" w:rsidRPr="009F6D95">
        <w:rPr>
          <w:rFonts w:ascii="Book Antiqua" w:eastAsia="Book Antiqua" w:hAnsi="Book Antiqua" w:cs="Book Antiqua"/>
          <w:color w:val="000000" w:themeColor="text1"/>
        </w:rPr>
        <w:t xml:space="preserve"> through the stimulation of the host immune system or direct lysis of abnormal cells. The modern techniques of genetic engineering have made it possible to improve the construction of OVs, increasing the safety</w:t>
      </w:r>
      <w:r w:rsidR="00560298">
        <w:rPr>
          <w:rFonts w:ascii="Book Antiqua" w:eastAsia="Book Antiqua" w:hAnsi="Book Antiqua" w:cs="Book Antiqua"/>
          <w:color w:val="000000" w:themeColor="text1"/>
        </w:rPr>
        <w:t xml:space="preserve"> and</w:t>
      </w:r>
      <w:r w:rsidR="00206511" w:rsidRPr="009F6D95">
        <w:rPr>
          <w:rFonts w:ascii="Book Antiqua" w:eastAsia="Book Antiqua" w:hAnsi="Book Antiqua" w:cs="Book Antiqua"/>
          <w:color w:val="000000" w:themeColor="text1"/>
        </w:rPr>
        <w:t xml:space="preserve"> the efficiency</w:t>
      </w:r>
      <w:r w:rsidR="00560298">
        <w:rPr>
          <w:rFonts w:ascii="Book Antiqua" w:eastAsia="Book Antiqua" w:hAnsi="Book Antiqua" w:cs="Book Antiqua"/>
          <w:color w:val="000000" w:themeColor="text1"/>
        </w:rPr>
        <w:t>,</w:t>
      </w:r>
      <w:r w:rsidR="00206511" w:rsidRPr="009F6D95">
        <w:rPr>
          <w:rFonts w:ascii="Book Antiqua" w:eastAsia="Book Antiqua" w:hAnsi="Book Antiqua" w:cs="Book Antiqua"/>
          <w:color w:val="000000" w:themeColor="text1"/>
        </w:rPr>
        <w:t xml:space="preserve"> targeting the virus to the tumor</w:t>
      </w:r>
      <w:r w:rsidR="00560298">
        <w:rPr>
          <w:rFonts w:ascii="Book Antiqua" w:eastAsia="Book Antiqua" w:hAnsi="Book Antiqua" w:cs="Book Antiqua"/>
          <w:color w:val="000000" w:themeColor="text1"/>
        </w:rPr>
        <w:t>,</w:t>
      </w:r>
      <w:r w:rsidR="00206511" w:rsidRPr="009F6D95">
        <w:rPr>
          <w:rFonts w:ascii="Book Antiqua" w:eastAsia="Book Antiqua" w:hAnsi="Book Antiqua" w:cs="Book Antiqua"/>
          <w:color w:val="000000" w:themeColor="text1"/>
        </w:rPr>
        <w:t xml:space="preserve"> and decreasing the adverse effects of their use. Furthermore, it is possible to observe significant effects of the clinical use of OVs, whether in single or combination therapy, to the treatment of tumors. Therefore, upgrading antitumor therapies and consequently improv</w:t>
      </w:r>
      <w:r w:rsidR="00546BC6">
        <w:rPr>
          <w:rFonts w:ascii="Book Antiqua" w:eastAsia="Book Antiqua" w:hAnsi="Book Antiqua" w:cs="Book Antiqua"/>
          <w:color w:val="000000" w:themeColor="text1"/>
        </w:rPr>
        <w:t>ing</w:t>
      </w:r>
      <w:r w:rsidR="00206511" w:rsidRPr="009F6D95">
        <w:rPr>
          <w:rFonts w:ascii="Book Antiqua" w:eastAsia="Book Antiqua" w:hAnsi="Book Antiqua" w:cs="Book Antiqua"/>
          <w:color w:val="000000" w:themeColor="text1"/>
        </w:rPr>
        <w:t xml:space="preserve"> patient prognosis</w:t>
      </w:r>
      <w:r w:rsidR="00546BC6">
        <w:rPr>
          <w:rFonts w:ascii="Book Antiqua" w:eastAsia="Book Antiqua" w:hAnsi="Book Antiqua" w:cs="Book Antiqua"/>
          <w:color w:val="000000" w:themeColor="text1"/>
        </w:rPr>
        <w:t xml:space="preserve"> with </w:t>
      </w:r>
      <w:r w:rsidR="00206511" w:rsidRPr="009F6D95">
        <w:rPr>
          <w:rFonts w:ascii="Book Antiqua" w:eastAsia="Book Antiqua" w:hAnsi="Book Antiqua" w:cs="Book Antiqua"/>
          <w:color w:val="000000" w:themeColor="text1"/>
        </w:rPr>
        <w:t>contributions from the areas of molecular biology, structural biology, immunology, genomics, and bioinformatics lay</w:t>
      </w:r>
      <w:r w:rsidR="00546BC6">
        <w:rPr>
          <w:rFonts w:ascii="Book Antiqua" w:eastAsia="Book Antiqua" w:hAnsi="Book Antiqua" w:cs="Book Antiqua"/>
          <w:color w:val="000000" w:themeColor="text1"/>
        </w:rPr>
        <w:t>s</w:t>
      </w:r>
      <w:r w:rsidR="00206511" w:rsidRPr="009F6D95">
        <w:rPr>
          <w:rFonts w:ascii="Book Antiqua" w:eastAsia="Book Antiqua" w:hAnsi="Book Antiqua" w:cs="Book Antiqua"/>
          <w:color w:val="000000" w:themeColor="text1"/>
        </w:rPr>
        <w:t xml:space="preserve"> a solid foundation for future clinical success of OVs</w:t>
      </w:r>
    </w:p>
    <w:p w14:paraId="38228434"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F368E9E"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REFERENCES</w:t>
      </w:r>
    </w:p>
    <w:p w14:paraId="20BB9136" w14:textId="3E8515AE" w:rsidR="008D0B80" w:rsidRPr="009F6D95" w:rsidRDefault="008D0B80" w:rsidP="009F6D95">
      <w:pPr>
        <w:adjustRightInd w:val="0"/>
        <w:snapToGrid w:val="0"/>
        <w:spacing w:line="360" w:lineRule="auto"/>
        <w:jc w:val="both"/>
        <w:rPr>
          <w:rFonts w:ascii="Book Antiqua" w:hAnsi="Book Antiqua"/>
        </w:rPr>
      </w:pPr>
      <w:bookmarkStart w:id="2" w:name="OLE_LINK15"/>
      <w:r w:rsidRPr="009F6D95">
        <w:rPr>
          <w:rFonts w:ascii="Book Antiqua" w:hAnsi="Book Antiqua"/>
        </w:rPr>
        <w:t xml:space="preserve">1 </w:t>
      </w:r>
      <w:r w:rsidRPr="009F6D95">
        <w:rPr>
          <w:rFonts w:ascii="Book Antiqua" w:hAnsi="Book Antiqua"/>
          <w:b/>
          <w:bCs/>
        </w:rPr>
        <w:t>Larson C</w:t>
      </w:r>
      <w:r w:rsidRPr="009F6D95">
        <w:rPr>
          <w:rFonts w:ascii="Book Antiqua" w:hAnsi="Book Antiqua"/>
        </w:rPr>
        <w:t xml:space="preserve">, Oronsky B, Scicinski J, Fanger GR, Stirn M, Oronsky A, Reid TR. Going viral: a review of replication-selective oncolytic adenoviruses. </w:t>
      </w:r>
      <w:r w:rsidRPr="009F6D95">
        <w:rPr>
          <w:rFonts w:ascii="Book Antiqua" w:hAnsi="Book Antiqua"/>
          <w:i/>
          <w:iCs/>
        </w:rPr>
        <w:t>Oncotarget</w:t>
      </w:r>
      <w:r w:rsidRPr="009F6D95">
        <w:rPr>
          <w:rFonts w:ascii="Book Antiqua" w:hAnsi="Book Antiqua"/>
        </w:rPr>
        <w:t xml:space="preserve"> 2015; </w:t>
      </w:r>
      <w:r w:rsidRPr="009F6D95">
        <w:rPr>
          <w:rFonts w:ascii="Book Antiqua" w:hAnsi="Book Antiqua"/>
          <w:b/>
          <w:bCs/>
        </w:rPr>
        <w:t>6</w:t>
      </w:r>
      <w:r w:rsidRPr="009F6D95">
        <w:rPr>
          <w:rFonts w:ascii="Book Antiqua" w:hAnsi="Book Antiqua"/>
        </w:rPr>
        <w:t>: 19976-19989 [PMID: 26280277 DOI: 10.18632/oncotarget.5116]</w:t>
      </w:r>
    </w:p>
    <w:p w14:paraId="56BE8AE6" w14:textId="129D82D0" w:rsidR="008D0B80" w:rsidRPr="009F6D95" w:rsidRDefault="008D0B80" w:rsidP="009F6D95">
      <w:pPr>
        <w:adjustRightInd w:val="0"/>
        <w:snapToGrid w:val="0"/>
        <w:spacing w:line="360" w:lineRule="auto"/>
        <w:jc w:val="both"/>
        <w:rPr>
          <w:rFonts w:ascii="Book Antiqua" w:hAnsi="Book Antiqua"/>
        </w:rPr>
      </w:pPr>
      <w:r w:rsidRPr="009F6D95">
        <w:rPr>
          <w:rFonts w:ascii="Book Antiqua" w:hAnsi="Book Antiqua"/>
        </w:rPr>
        <w:t xml:space="preserve">2 </w:t>
      </w:r>
      <w:r w:rsidRPr="009F6D95">
        <w:rPr>
          <w:rFonts w:ascii="Book Antiqua" w:hAnsi="Book Antiqua"/>
          <w:b/>
          <w:bCs/>
        </w:rPr>
        <w:t>Fukuhara H</w:t>
      </w:r>
      <w:r w:rsidRPr="009F6D95">
        <w:rPr>
          <w:rFonts w:ascii="Book Antiqua" w:hAnsi="Book Antiqua"/>
        </w:rPr>
        <w:t xml:space="preserve">, Ino Y, Todo T. Oncolytic virus therapy: A new era of cancer treatment at dawn. </w:t>
      </w:r>
      <w:r w:rsidRPr="009F6D95">
        <w:rPr>
          <w:rFonts w:ascii="Book Antiqua" w:hAnsi="Book Antiqua"/>
          <w:i/>
          <w:iCs/>
        </w:rPr>
        <w:t>Cancer Sci</w:t>
      </w:r>
      <w:r w:rsidRPr="009F6D95">
        <w:rPr>
          <w:rFonts w:ascii="Book Antiqua" w:hAnsi="Book Antiqua"/>
        </w:rPr>
        <w:t xml:space="preserve"> 2016; </w:t>
      </w:r>
      <w:r w:rsidRPr="009F6D95">
        <w:rPr>
          <w:rFonts w:ascii="Book Antiqua" w:hAnsi="Book Antiqua"/>
          <w:b/>
          <w:bCs/>
        </w:rPr>
        <w:t>107</w:t>
      </w:r>
      <w:r w:rsidRPr="009F6D95">
        <w:rPr>
          <w:rFonts w:ascii="Book Antiqua" w:hAnsi="Book Antiqua"/>
        </w:rPr>
        <w:t>: 1373-1379 [PMID: 27486853 DOI: 10.1111/cas.13027]</w:t>
      </w:r>
    </w:p>
    <w:p w14:paraId="53B2184F" w14:textId="3FB02DCB" w:rsidR="0032175D" w:rsidRPr="009F6D95" w:rsidRDefault="00C071F7" w:rsidP="009F6D95">
      <w:pPr>
        <w:adjustRightInd w:val="0"/>
        <w:snapToGrid w:val="0"/>
        <w:spacing w:line="360" w:lineRule="auto"/>
        <w:jc w:val="both"/>
        <w:rPr>
          <w:rFonts w:ascii="Book Antiqua" w:hAnsi="Book Antiqua"/>
        </w:rPr>
      </w:pPr>
      <w:r w:rsidRPr="009F6D95">
        <w:rPr>
          <w:rFonts w:ascii="Book Antiqua" w:hAnsi="Book Antiqua"/>
        </w:rPr>
        <w:t xml:space="preserve">3 </w:t>
      </w:r>
      <w:r w:rsidR="0032175D" w:rsidRPr="009F6D95">
        <w:rPr>
          <w:rFonts w:ascii="Book Antiqua" w:hAnsi="Book Antiqua"/>
          <w:b/>
          <w:bCs/>
        </w:rPr>
        <w:t>de Gruijl TD</w:t>
      </w:r>
      <w:r w:rsidR="0032175D" w:rsidRPr="009F6D95">
        <w:rPr>
          <w:rFonts w:ascii="Book Antiqua" w:hAnsi="Book Antiqua"/>
        </w:rPr>
        <w:t xml:space="preserve">, Janssen AB, van Beusechem VW. Arming oncolytic viruses to leverage antitumor immunity. </w:t>
      </w:r>
      <w:r w:rsidR="0032175D" w:rsidRPr="009F6D95">
        <w:rPr>
          <w:rFonts w:ascii="Book Antiqua" w:hAnsi="Book Antiqua"/>
          <w:i/>
          <w:iCs/>
        </w:rPr>
        <w:t>Expert Opin Biol Ther</w:t>
      </w:r>
      <w:r w:rsidR="0032175D" w:rsidRPr="009F6D95">
        <w:rPr>
          <w:rFonts w:ascii="Book Antiqua" w:hAnsi="Book Antiqua"/>
        </w:rPr>
        <w:t xml:space="preserve"> 2015; </w:t>
      </w:r>
      <w:r w:rsidR="0032175D" w:rsidRPr="009F6D95">
        <w:rPr>
          <w:rFonts w:ascii="Book Antiqua" w:hAnsi="Book Antiqua"/>
          <w:b/>
          <w:bCs/>
        </w:rPr>
        <w:t>15</w:t>
      </w:r>
      <w:r w:rsidR="0032175D" w:rsidRPr="009F6D95">
        <w:rPr>
          <w:rFonts w:ascii="Book Antiqua" w:hAnsi="Book Antiqua"/>
        </w:rPr>
        <w:t>: 959-971 [PMID: 25959450 DOI: 10.1517/14712598.2015.1044433]</w:t>
      </w:r>
    </w:p>
    <w:p w14:paraId="2D52F6F7" w14:textId="64D9A27B" w:rsidR="008D0B80" w:rsidRPr="009F6D95" w:rsidRDefault="008D0B80" w:rsidP="009F6D95">
      <w:pPr>
        <w:adjustRightInd w:val="0"/>
        <w:snapToGrid w:val="0"/>
        <w:spacing w:line="360" w:lineRule="auto"/>
        <w:jc w:val="both"/>
        <w:rPr>
          <w:rFonts w:ascii="Book Antiqua" w:hAnsi="Book Antiqua"/>
        </w:rPr>
      </w:pPr>
      <w:r w:rsidRPr="009F6D95">
        <w:rPr>
          <w:rFonts w:ascii="Book Antiqua" w:hAnsi="Book Antiqua"/>
        </w:rPr>
        <w:t xml:space="preserve">4 </w:t>
      </w:r>
      <w:r w:rsidRPr="009F6D95">
        <w:rPr>
          <w:rFonts w:ascii="Book Antiqua" w:hAnsi="Book Antiqua"/>
          <w:b/>
          <w:bCs/>
        </w:rPr>
        <w:t>Lawler SE</w:t>
      </w:r>
      <w:r w:rsidRPr="009F6D95">
        <w:rPr>
          <w:rFonts w:ascii="Book Antiqua" w:hAnsi="Book Antiqua"/>
        </w:rPr>
        <w:t xml:space="preserve">, Speranza MC, Cho CF, Chiocca EA. Oncolytic Viruses in Cancer Treatment: A Review. </w:t>
      </w:r>
      <w:r w:rsidRPr="009F6D95">
        <w:rPr>
          <w:rFonts w:ascii="Book Antiqua" w:hAnsi="Book Antiqua"/>
          <w:i/>
          <w:iCs/>
        </w:rPr>
        <w:t>JAMA Oncol</w:t>
      </w:r>
      <w:r w:rsidRPr="009F6D95">
        <w:rPr>
          <w:rFonts w:ascii="Book Antiqua" w:hAnsi="Book Antiqua"/>
        </w:rPr>
        <w:t xml:space="preserve"> 2017; </w:t>
      </w:r>
      <w:r w:rsidRPr="009F6D95">
        <w:rPr>
          <w:rFonts w:ascii="Book Antiqua" w:hAnsi="Book Antiqua"/>
          <w:b/>
          <w:bCs/>
        </w:rPr>
        <w:t>3</w:t>
      </w:r>
      <w:r w:rsidRPr="009F6D95">
        <w:rPr>
          <w:rFonts w:ascii="Book Antiqua" w:hAnsi="Book Antiqua"/>
        </w:rPr>
        <w:t>: 841-849 [PMID: 27441411 DOI: 10.1001/jamaoncol.2016.2064]</w:t>
      </w:r>
    </w:p>
    <w:p w14:paraId="62D92BE8" w14:textId="0C3B2B71" w:rsidR="008D0B80" w:rsidRPr="009F6D95" w:rsidRDefault="008D0B80" w:rsidP="009F6D95">
      <w:pPr>
        <w:adjustRightInd w:val="0"/>
        <w:snapToGrid w:val="0"/>
        <w:spacing w:line="360" w:lineRule="auto"/>
        <w:jc w:val="both"/>
        <w:rPr>
          <w:rFonts w:ascii="Book Antiqua" w:hAnsi="Book Antiqua"/>
        </w:rPr>
      </w:pPr>
      <w:r w:rsidRPr="009F6D95">
        <w:rPr>
          <w:rFonts w:ascii="Book Antiqua" w:hAnsi="Book Antiqua"/>
        </w:rPr>
        <w:t xml:space="preserve">5 </w:t>
      </w:r>
      <w:r w:rsidRPr="009F6D95">
        <w:rPr>
          <w:rFonts w:ascii="Book Antiqua" w:hAnsi="Book Antiqua"/>
          <w:b/>
          <w:bCs/>
        </w:rPr>
        <w:t>Russell SJ</w:t>
      </w:r>
      <w:r w:rsidRPr="009F6D95">
        <w:rPr>
          <w:rFonts w:ascii="Book Antiqua" w:hAnsi="Book Antiqua"/>
        </w:rPr>
        <w:t xml:space="preserve">, Peng KW, Bell JC. Oncolytic virotherapy. </w:t>
      </w:r>
      <w:r w:rsidRPr="009F6D95">
        <w:rPr>
          <w:rFonts w:ascii="Book Antiqua" w:hAnsi="Book Antiqua"/>
          <w:i/>
          <w:iCs/>
        </w:rPr>
        <w:t>Nat Biotechnol</w:t>
      </w:r>
      <w:r w:rsidRPr="009F6D95">
        <w:rPr>
          <w:rFonts w:ascii="Book Antiqua" w:hAnsi="Book Antiqua"/>
        </w:rPr>
        <w:t xml:space="preserve"> 2012; </w:t>
      </w:r>
      <w:r w:rsidRPr="009F6D95">
        <w:rPr>
          <w:rFonts w:ascii="Book Antiqua" w:hAnsi="Book Antiqua"/>
          <w:b/>
          <w:bCs/>
        </w:rPr>
        <w:t>30</w:t>
      </w:r>
      <w:r w:rsidRPr="009F6D95">
        <w:rPr>
          <w:rFonts w:ascii="Book Antiqua" w:hAnsi="Book Antiqua"/>
        </w:rPr>
        <w:t>: 658-670 [PMID: 22781695 DOI: 10.1038/nbt.2287]</w:t>
      </w:r>
    </w:p>
    <w:p w14:paraId="725B6E88" w14:textId="54FE50F6" w:rsidR="0032175D" w:rsidRPr="009F6D95" w:rsidRDefault="00C071F7"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6 </w:t>
      </w:r>
      <w:r w:rsidR="0032175D" w:rsidRPr="009F6D95">
        <w:rPr>
          <w:rFonts w:ascii="Book Antiqua" w:hAnsi="Book Antiqua"/>
          <w:b/>
          <w:bCs/>
        </w:rPr>
        <w:t>Fu LQ</w:t>
      </w:r>
      <w:r w:rsidR="0032175D" w:rsidRPr="009F6D95">
        <w:rPr>
          <w:rFonts w:ascii="Book Antiqua" w:hAnsi="Book Antiqua"/>
        </w:rPr>
        <w:t xml:space="preserve">, Wang SB, Cai MH, Wang XJ, Chen JY, Tong XM, Chen XY, Mou XZ. Recent advances in oncolytic virus-based cancer therapy. </w:t>
      </w:r>
      <w:r w:rsidR="0032175D" w:rsidRPr="009F6D95">
        <w:rPr>
          <w:rFonts w:ascii="Book Antiqua" w:hAnsi="Book Antiqua"/>
          <w:i/>
          <w:iCs/>
        </w:rPr>
        <w:t>Virus Res</w:t>
      </w:r>
      <w:r w:rsidR="0032175D" w:rsidRPr="009F6D95">
        <w:rPr>
          <w:rFonts w:ascii="Book Antiqua" w:hAnsi="Book Antiqua"/>
        </w:rPr>
        <w:t xml:space="preserve"> 2019; </w:t>
      </w:r>
      <w:r w:rsidR="0032175D" w:rsidRPr="009F6D95">
        <w:rPr>
          <w:rFonts w:ascii="Book Antiqua" w:hAnsi="Book Antiqua"/>
          <w:b/>
          <w:bCs/>
        </w:rPr>
        <w:t>270</w:t>
      </w:r>
      <w:r w:rsidR="0032175D" w:rsidRPr="009F6D95">
        <w:rPr>
          <w:rFonts w:ascii="Book Antiqua" w:hAnsi="Book Antiqua"/>
        </w:rPr>
        <w:t>: 197675 [PMID: 31351879 DOI: 10.1016/j.virusres.2019.197675]</w:t>
      </w:r>
    </w:p>
    <w:p w14:paraId="1B1A9DB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 </w:t>
      </w:r>
      <w:r w:rsidRPr="009F6D95">
        <w:rPr>
          <w:rFonts w:ascii="Book Antiqua" w:hAnsi="Book Antiqua"/>
          <w:b/>
          <w:bCs/>
        </w:rPr>
        <w:t>Desjardins A</w:t>
      </w:r>
      <w:r w:rsidRPr="009F6D95">
        <w:rPr>
          <w:rFonts w:ascii="Book Antiqua" w:hAnsi="Book Antiqua"/>
        </w:rPr>
        <w:t xml:space="preserve">, Vlahovic G, Friedman HS. Vaccine Therapy, Oncolytic Viruses, and Gliomas. </w:t>
      </w:r>
      <w:r w:rsidRPr="009F6D95">
        <w:rPr>
          <w:rFonts w:ascii="Book Antiqua" w:hAnsi="Book Antiqua"/>
          <w:i/>
          <w:iCs/>
        </w:rPr>
        <w:t>Oncology (Williston Park)</w:t>
      </w:r>
      <w:r w:rsidRPr="009F6D95">
        <w:rPr>
          <w:rFonts w:ascii="Book Antiqua" w:hAnsi="Book Antiqua"/>
        </w:rPr>
        <w:t xml:space="preserve"> 2016; </w:t>
      </w:r>
      <w:r w:rsidRPr="009F6D95">
        <w:rPr>
          <w:rFonts w:ascii="Book Antiqua" w:hAnsi="Book Antiqua"/>
          <w:b/>
          <w:bCs/>
        </w:rPr>
        <w:t>30</w:t>
      </w:r>
      <w:r w:rsidRPr="009F6D95">
        <w:rPr>
          <w:rFonts w:ascii="Book Antiqua" w:hAnsi="Book Antiqua"/>
        </w:rPr>
        <w:t>: 211-218 [PMID: 26984213]</w:t>
      </w:r>
    </w:p>
    <w:p w14:paraId="672018D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 </w:t>
      </w:r>
      <w:r w:rsidRPr="009F6D95">
        <w:rPr>
          <w:rFonts w:ascii="Book Antiqua" w:hAnsi="Book Antiqua"/>
          <w:b/>
          <w:bCs/>
        </w:rPr>
        <w:t>Vinay DS</w:t>
      </w:r>
      <w:r w:rsidRPr="009F6D95">
        <w:rPr>
          <w:rFonts w:ascii="Book Antiqua" w:hAnsi="Book Antiqua"/>
        </w:rPr>
        <w:t xml:space="preserve">, Ryan EP, Pawelec G, Talib WH, Stagg J, Elkord E, Lichtor T, Decker WK, Whelan RL, Kumara HMCS, Signori E, Honoki K, Georgakilas AG, Amin A, Helferich WG, Boosani CS, Guha G, Ciriolo MR, Chen S, Mohammed SI, Azmi AS, Keith WN, Bilsland A, Bhakta D, Halicka D, Fujii H, Aquilano K, Ashraf SS, Nowsheen S, Yang X, Choi BK, Kwon BS. Immune evasion in cancer: Mechanistic basis and therapeutic strategies. </w:t>
      </w:r>
      <w:r w:rsidRPr="009F6D95">
        <w:rPr>
          <w:rFonts w:ascii="Book Antiqua" w:hAnsi="Book Antiqua"/>
          <w:i/>
          <w:iCs/>
        </w:rPr>
        <w:t>Semin Cancer Biol</w:t>
      </w:r>
      <w:r w:rsidRPr="009F6D95">
        <w:rPr>
          <w:rFonts w:ascii="Book Antiqua" w:hAnsi="Book Antiqua"/>
        </w:rPr>
        <w:t xml:space="preserve"> 2015; </w:t>
      </w:r>
      <w:r w:rsidRPr="009F6D95">
        <w:rPr>
          <w:rFonts w:ascii="Book Antiqua" w:hAnsi="Book Antiqua"/>
          <w:b/>
          <w:bCs/>
        </w:rPr>
        <w:t>35 Suppl</w:t>
      </w:r>
      <w:r w:rsidRPr="009F6D95">
        <w:rPr>
          <w:rFonts w:ascii="Book Antiqua" w:hAnsi="Book Antiqua"/>
        </w:rPr>
        <w:t>: S185-S198 [PMID: 25818339 DOI: 10.1016/j.semcancer.2015.03.004]</w:t>
      </w:r>
    </w:p>
    <w:p w14:paraId="5564E66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 </w:t>
      </w:r>
      <w:r w:rsidRPr="009F6D95">
        <w:rPr>
          <w:rFonts w:ascii="Book Antiqua" w:hAnsi="Book Antiqua"/>
          <w:b/>
          <w:bCs/>
        </w:rPr>
        <w:t>Munn DH</w:t>
      </w:r>
      <w:r w:rsidRPr="009F6D95">
        <w:rPr>
          <w:rFonts w:ascii="Book Antiqua" w:hAnsi="Book Antiqua"/>
        </w:rPr>
        <w:t xml:space="preserve">, Bronte V. Immune suppressive mechanisms in the tumor microenvironment. </w:t>
      </w:r>
      <w:r w:rsidRPr="009F6D95">
        <w:rPr>
          <w:rFonts w:ascii="Book Antiqua" w:hAnsi="Book Antiqua"/>
          <w:i/>
          <w:iCs/>
        </w:rPr>
        <w:t>Curr Opin Immunol</w:t>
      </w:r>
      <w:r w:rsidRPr="009F6D95">
        <w:rPr>
          <w:rFonts w:ascii="Book Antiqua" w:hAnsi="Book Antiqua"/>
        </w:rPr>
        <w:t xml:space="preserve"> 2016; </w:t>
      </w:r>
      <w:r w:rsidRPr="009F6D95">
        <w:rPr>
          <w:rFonts w:ascii="Book Antiqua" w:hAnsi="Book Antiqua"/>
          <w:b/>
          <w:bCs/>
        </w:rPr>
        <w:t>39</w:t>
      </w:r>
      <w:r w:rsidRPr="009F6D95">
        <w:rPr>
          <w:rFonts w:ascii="Book Antiqua" w:hAnsi="Book Antiqua"/>
        </w:rPr>
        <w:t>: 1-6 [PMID: 26609943 DOI: 10.1016/j.coi.2015.10.009]</w:t>
      </w:r>
    </w:p>
    <w:p w14:paraId="1AE7435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 </w:t>
      </w:r>
      <w:r w:rsidRPr="009F6D95">
        <w:rPr>
          <w:rFonts w:ascii="Book Antiqua" w:hAnsi="Book Antiqua"/>
          <w:b/>
          <w:bCs/>
        </w:rPr>
        <w:t>Postow MA</w:t>
      </w:r>
      <w:r w:rsidRPr="009F6D95">
        <w:rPr>
          <w:rFonts w:ascii="Book Antiqua" w:hAnsi="Book Antiqua"/>
        </w:rPr>
        <w:t xml:space="preserve">, Callahan MK, Wolchok JD. Immune Checkpoint Blockade in Cancer Therapy. </w:t>
      </w:r>
      <w:r w:rsidRPr="009F6D95">
        <w:rPr>
          <w:rFonts w:ascii="Book Antiqua" w:hAnsi="Book Antiqua"/>
          <w:i/>
          <w:iCs/>
        </w:rPr>
        <w:t>J Clin Oncol</w:t>
      </w:r>
      <w:r w:rsidRPr="009F6D95">
        <w:rPr>
          <w:rFonts w:ascii="Book Antiqua" w:hAnsi="Book Antiqua"/>
        </w:rPr>
        <w:t xml:space="preserve"> 2015; </w:t>
      </w:r>
      <w:r w:rsidRPr="009F6D95">
        <w:rPr>
          <w:rFonts w:ascii="Book Antiqua" w:hAnsi="Book Antiqua"/>
          <w:b/>
          <w:bCs/>
        </w:rPr>
        <w:t>33</w:t>
      </w:r>
      <w:r w:rsidRPr="009F6D95">
        <w:rPr>
          <w:rFonts w:ascii="Book Antiqua" w:hAnsi="Book Antiqua"/>
        </w:rPr>
        <w:t>: 1974-1982 [PMID: 25605845 DOI: 10.1200/JCO.2014.59.4358]</w:t>
      </w:r>
    </w:p>
    <w:p w14:paraId="350F8FF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 </w:t>
      </w:r>
      <w:r w:rsidRPr="009F6D95">
        <w:rPr>
          <w:rFonts w:ascii="Book Antiqua" w:hAnsi="Book Antiqua"/>
          <w:b/>
          <w:bCs/>
        </w:rPr>
        <w:t>Ugel S</w:t>
      </w:r>
      <w:r w:rsidRPr="009F6D95">
        <w:rPr>
          <w:rFonts w:ascii="Book Antiqua" w:hAnsi="Book Antiqua"/>
        </w:rPr>
        <w:t xml:space="preserve">, De Sanctis F, Mandruzzato S, Bronte V. Tumor-induced myeloid deviation: when myeloid-derived suppressor cells meet tumor-associated macrophages. </w:t>
      </w:r>
      <w:r w:rsidRPr="009F6D95">
        <w:rPr>
          <w:rFonts w:ascii="Book Antiqua" w:hAnsi="Book Antiqua"/>
          <w:i/>
          <w:iCs/>
        </w:rPr>
        <w:t>J Clin Invest</w:t>
      </w:r>
      <w:r w:rsidRPr="009F6D95">
        <w:rPr>
          <w:rFonts w:ascii="Book Antiqua" w:hAnsi="Book Antiqua"/>
        </w:rPr>
        <w:t xml:space="preserve"> 2015; </w:t>
      </w:r>
      <w:r w:rsidRPr="009F6D95">
        <w:rPr>
          <w:rFonts w:ascii="Book Antiqua" w:hAnsi="Book Antiqua"/>
          <w:b/>
          <w:bCs/>
        </w:rPr>
        <w:t>125</w:t>
      </w:r>
      <w:r w:rsidRPr="009F6D95">
        <w:rPr>
          <w:rFonts w:ascii="Book Antiqua" w:hAnsi="Book Antiqua"/>
        </w:rPr>
        <w:t>: 3365-3376 [PMID: 26325033 DOI: 10.1172/JCI80006]</w:t>
      </w:r>
    </w:p>
    <w:p w14:paraId="3111C58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 </w:t>
      </w:r>
      <w:r w:rsidRPr="009F6D95">
        <w:rPr>
          <w:rFonts w:ascii="Book Antiqua" w:hAnsi="Book Antiqua"/>
          <w:b/>
          <w:bCs/>
        </w:rPr>
        <w:t>Rosewell Shaw A</w:t>
      </w:r>
      <w:r w:rsidRPr="009F6D95">
        <w:rPr>
          <w:rFonts w:ascii="Book Antiqua" w:hAnsi="Book Antiqua"/>
        </w:rPr>
        <w:t xml:space="preserve">, Suzuki M. Oncolytic Viruses Partner With T-Cell Therapy for Solid Tumor Treatment. </w:t>
      </w:r>
      <w:r w:rsidRPr="009F6D95">
        <w:rPr>
          <w:rFonts w:ascii="Book Antiqua" w:hAnsi="Book Antiqua"/>
          <w:i/>
          <w:iCs/>
        </w:rPr>
        <w:t>Front Immunol</w:t>
      </w:r>
      <w:r w:rsidRPr="009F6D95">
        <w:rPr>
          <w:rFonts w:ascii="Book Antiqua" w:hAnsi="Book Antiqua"/>
        </w:rPr>
        <w:t xml:space="preserve"> 2018; </w:t>
      </w:r>
      <w:r w:rsidRPr="009F6D95">
        <w:rPr>
          <w:rFonts w:ascii="Book Antiqua" w:hAnsi="Book Antiqua"/>
          <w:b/>
          <w:bCs/>
        </w:rPr>
        <w:t>9</w:t>
      </w:r>
      <w:r w:rsidRPr="009F6D95">
        <w:rPr>
          <w:rFonts w:ascii="Book Antiqua" w:hAnsi="Book Antiqua"/>
        </w:rPr>
        <w:t>: 2103 [PMID: 30298067 DOI: 10.3389/fimmu.2018.02103]</w:t>
      </w:r>
    </w:p>
    <w:p w14:paraId="11D38FA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 </w:t>
      </w:r>
      <w:r w:rsidRPr="009F6D95">
        <w:rPr>
          <w:rFonts w:ascii="Book Antiqua" w:hAnsi="Book Antiqua"/>
          <w:b/>
          <w:bCs/>
        </w:rPr>
        <w:t>Thorne SH</w:t>
      </w:r>
      <w:r w:rsidRPr="009F6D95">
        <w:rPr>
          <w:rFonts w:ascii="Book Antiqua" w:hAnsi="Book Antiqua"/>
        </w:rPr>
        <w:t xml:space="preserve">, Hwang TH, O'Gorman WE, Bartlett DL, Sei S, Kanji F, Brown C, Werier J, Cho JH, Lee DE, Wang Y, Bell J, Kirn DH. Rational strain selection and engineering creates a broad-spectrum, systemically effective oncolytic poxvirus, JX-963. </w:t>
      </w:r>
      <w:r w:rsidRPr="009F6D95">
        <w:rPr>
          <w:rFonts w:ascii="Book Antiqua" w:hAnsi="Book Antiqua"/>
          <w:i/>
          <w:iCs/>
        </w:rPr>
        <w:t>J Clin Invest</w:t>
      </w:r>
      <w:r w:rsidRPr="009F6D95">
        <w:rPr>
          <w:rFonts w:ascii="Book Antiqua" w:hAnsi="Book Antiqua"/>
        </w:rPr>
        <w:t xml:space="preserve"> 2007; </w:t>
      </w:r>
      <w:r w:rsidRPr="009F6D95">
        <w:rPr>
          <w:rFonts w:ascii="Book Antiqua" w:hAnsi="Book Antiqua"/>
          <w:b/>
          <w:bCs/>
        </w:rPr>
        <w:t>117</w:t>
      </w:r>
      <w:r w:rsidRPr="009F6D95">
        <w:rPr>
          <w:rFonts w:ascii="Book Antiqua" w:hAnsi="Book Antiqua"/>
        </w:rPr>
        <w:t>: 3350-3358 [PMID: 17965776 DOI: 10.1172/JCI32727]</w:t>
      </w:r>
    </w:p>
    <w:p w14:paraId="7C39E72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 </w:t>
      </w:r>
      <w:r w:rsidRPr="009F6D95">
        <w:rPr>
          <w:rFonts w:ascii="Book Antiqua" w:hAnsi="Book Antiqua"/>
          <w:b/>
          <w:bCs/>
        </w:rPr>
        <w:t>Li L</w:t>
      </w:r>
      <w:r w:rsidRPr="009F6D95">
        <w:rPr>
          <w:rFonts w:ascii="Book Antiqua" w:hAnsi="Book Antiqua"/>
        </w:rPr>
        <w:t xml:space="preserve">, Liu S, Han D, Tang B, Ma J. Delivery and Biosafety of Oncolytic Virotherapy. </w:t>
      </w:r>
      <w:r w:rsidRPr="009F6D95">
        <w:rPr>
          <w:rFonts w:ascii="Book Antiqua" w:hAnsi="Book Antiqua"/>
          <w:i/>
          <w:iCs/>
        </w:rPr>
        <w:t>Front Oncol</w:t>
      </w:r>
      <w:r w:rsidRPr="009F6D95">
        <w:rPr>
          <w:rFonts w:ascii="Book Antiqua" w:hAnsi="Book Antiqua"/>
        </w:rPr>
        <w:t xml:space="preserve"> 2020; </w:t>
      </w:r>
      <w:r w:rsidRPr="009F6D95">
        <w:rPr>
          <w:rFonts w:ascii="Book Antiqua" w:hAnsi="Book Antiqua"/>
          <w:b/>
          <w:bCs/>
        </w:rPr>
        <w:t>10</w:t>
      </w:r>
      <w:r w:rsidRPr="009F6D95">
        <w:rPr>
          <w:rFonts w:ascii="Book Antiqua" w:hAnsi="Book Antiqua"/>
        </w:rPr>
        <w:t>: 475 [PMID: 32373515 DOI: 10.3389/fonc.2020.00475]</w:t>
      </w:r>
    </w:p>
    <w:p w14:paraId="5466CBC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15 </w:t>
      </w:r>
      <w:r w:rsidRPr="009F6D95">
        <w:rPr>
          <w:rFonts w:ascii="Book Antiqua" w:hAnsi="Book Antiqua"/>
          <w:b/>
          <w:bCs/>
        </w:rPr>
        <w:t>Kaufman HL</w:t>
      </w:r>
      <w:r w:rsidRPr="009F6D95">
        <w:rPr>
          <w:rFonts w:ascii="Book Antiqua" w:hAnsi="Book Antiqua"/>
        </w:rPr>
        <w:t xml:space="preserve">, Kohlhapp FJ, Zloza A. Oncolytic viruses: a new class of immunotherapy drugs. </w:t>
      </w:r>
      <w:r w:rsidRPr="009F6D95">
        <w:rPr>
          <w:rFonts w:ascii="Book Antiqua" w:hAnsi="Book Antiqua"/>
          <w:i/>
          <w:iCs/>
        </w:rPr>
        <w:t>Nat Rev Drug Discov</w:t>
      </w:r>
      <w:r w:rsidRPr="009F6D95">
        <w:rPr>
          <w:rFonts w:ascii="Book Antiqua" w:hAnsi="Book Antiqua"/>
        </w:rPr>
        <w:t xml:space="preserve"> 2015; </w:t>
      </w:r>
      <w:r w:rsidRPr="009F6D95">
        <w:rPr>
          <w:rFonts w:ascii="Book Antiqua" w:hAnsi="Book Antiqua"/>
          <w:b/>
          <w:bCs/>
        </w:rPr>
        <w:t>14</w:t>
      </w:r>
      <w:r w:rsidRPr="009F6D95">
        <w:rPr>
          <w:rFonts w:ascii="Book Antiqua" w:hAnsi="Book Antiqua"/>
        </w:rPr>
        <w:t>: 642-662 [PMID: 26323545 DOI: 10.1038/nrd4663]</w:t>
      </w:r>
    </w:p>
    <w:p w14:paraId="06A4FCC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 </w:t>
      </w:r>
      <w:r w:rsidRPr="009F6D95">
        <w:rPr>
          <w:rFonts w:ascii="Book Antiqua" w:hAnsi="Book Antiqua"/>
          <w:b/>
          <w:bCs/>
        </w:rPr>
        <w:t>Chiocca EA</w:t>
      </w:r>
      <w:r w:rsidRPr="009F6D95">
        <w:rPr>
          <w:rFonts w:ascii="Book Antiqua" w:hAnsi="Book Antiqua"/>
        </w:rPr>
        <w:t xml:space="preserve">, Rabkin SD. Oncolytic viruses and their application to cancer immunotherapy. </w:t>
      </w:r>
      <w:r w:rsidRPr="009F6D95">
        <w:rPr>
          <w:rFonts w:ascii="Book Antiqua" w:hAnsi="Book Antiqua"/>
          <w:i/>
          <w:iCs/>
        </w:rPr>
        <w:t>Cancer Immunol Res</w:t>
      </w:r>
      <w:r w:rsidRPr="009F6D95">
        <w:rPr>
          <w:rFonts w:ascii="Book Antiqua" w:hAnsi="Book Antiqua"/>
        </w:rPr>
        <w:t xml:space="preserve"> 2014; </w:t>
      </w:r>
      <w:r w:rsidRPr="009F6D95">
        <w:rPr>
          <w:rFonts w:ascii="Book Antiqua" w:hAnsi="Book Antiqua"/>
          <w:b/>
          <w:bCs/>
        </w:rPr>
        <w:t>2</w:t>
      </w:r>
      <w:r w:rsidRPr="009F6D95">
        <w:rPr>
          <w:rFonts w:ascii="Book Antiqua" w:hAnsi="Book Antiqua"/>
        </w:rPr>
        <w:t>: 295-300 [PMID: 24764576 DOI: 10.1158/2326-6066.CIR-14-0015]</w:t>
      </w:r>
    </w:p>
    <w:p w14:paraId="0282CD9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 </w:t>
      </w:r>
      <w:r w:rsidRPr="009F6D95">
        <w:rPr>
          <w:rFonts w:ascii="Book Antiqua" w:hAnsi="Book Antiqua"/>
          <w:b/>
          <w:bCs/>
        </w:rPr>
        <w:t>Marchini A</w:t>
      </w:r>
      <w:r w:rsidRPr="009F6D95">
        <w:rPr>
          <w:rFonts w:ascii="Book Antiqua" w:hAnsi="Book Antiqua"/>
        </w:rPr>
        <w:t xml:space="preserve">, Daeffler L, Pozdeev VI, Angelova A, Rommelaere J. Immune Conversion of Tumor Microenvironment by Oncolytic Viruses: The Protoparvovirus H-1PV Case Study. </w:t>
      </w:r>
      <w:r w:rsidRPr="009F6D95">
        <w:rPr>
          <w:rFonts w:ascii="Book Antiqua" w:hAnsi="Book Antiqua"/>
          <w:i/>
          <w:iCs/>
        </w:rPr>
        <w:t>Front Immunol</w:t>
      </w:r>
      <w:r w:rsidRPr="009F6D95">
        <w:rPr>
          <w:rFonts w:ascii="Book Antiqua" w:hAnsi="Book Antiqua"/>
        </w:rPr>
        <w:t xml:space="preserve"> 2019; </w:t>
      </w:r>
      <w:r w:rsidRPr="009F6D95">
        <w:rPr>
          <w:rFonts w:ascii="Book Antiqua" w:hAnsi="Book Antiqua"/>
          <w:b/>
          <w:bCs/>
        </w:rPr>
        <w:t>10</w:t>
      </w:r>
      <w:r w:rsidRPr="009F6D95">
        <w:rPr>
          <w:rFonts w:ascii="Book Antiqua" w:hAnsi="Book Antiqua"/>
        </w:rPr>
        <w:t>: 1848 [PMID: 31440242 DOI: 10.3389/fimmu.2019.01848]</w:t>
      </w:r>
    </w:p>
    <w:p w14:paraId="6F16E00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 </w:t>
      </w:r>
      <w:r w:rsidRPr="009F6D95">
        <w:rPr>
          <w:rFonts w:ascii="Book Antiqua" w:hAnsi="Book Antiqua"/>
          <w:b/>
          <w:bCs/>
        </w:rPr>
        <w:t>Conlon KC</w:t>
      </w:r>
      <w:r w:rsidRPr="009F6D95">
        <w:rPr>
          <w:rFonts w:ascii="Book Antiqua" w:hAnsi="Book Antiqua"/>
        </w:rPr>
        <w:t xml:space="preserve">, Miljkovic MD, Waldmann TA. Cytokines in the Treatment of Cancer. </w:t>
      </w:r>
      <w:r w:rsidRPr="009F6D95">
        <w:rPr>
          <w:rFonts w:ascii="Book Antiqua" w:hAnsi="Book Antiqua"/>
          <w:i/>
          <w:iCs/>
        </w:rPr>
        <w:t>J Interferon Cytokine Res</w:t>
      </w:r>
      <w:r w:rsidRPr="009F6D95">
        <w:rPr>
          <w:rFonts w:ascii="Book Antiqua" w:hAnsi="Book Antiqua"/>
        </w:rPr>
        <w:t xml:space="preserve"> 2019; </w:t>
      </w:r>
      <w:r w:rsidRPr="009F6D95">
        <w:rPr>
          <w:rFonts w:ascii="Book Antiqua" w:hAnsi="Book Antiqua"/>
          <w:b/>
          <w:bCs/>
        </w:rPr>
        <w:t>39</w:t>
      </w:r>
      <w:r w:rsidRPr="009F6D95">
        <w:rPr>
          <w:rFonts w:ascii="Book Antiqua" w:hAnsi="Book Antiqua"/>
        </w:rPr>
        <w:t>: 6-21 [PMID: 29889594 DOI: 10.1089/jir.2018.0019]</w:t>
      </w:r>
    </w:p>
    <w:p w14:paraId="5B9CED7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 </w:t>
      </w:r>
      <w:r w:rsidRPr="009F6D95">
        <w:rPr>
          <w:rFonts w:ascii="Book Antiqua" w:hAnsi="Book Antiqua"/>
          <w:b/>
          <w:bCs/>
        </w:rPr>
        <w:t>Shen J</w:t>
      </w:r>
      <w:r w:rsidRPr="009F6D95">
        <w:rPr>
          <w:rFonts w:ascii="Book Antiqua" w:hAnsi="Book Antiqua"/>
        </w:rPr>
        <w:t xml:space="preserve">, Xiao Z, Zhao Q, Li M, Wu X, Zhang L, Hu W, Cho CH. Anti-cancer therapy with TNFα and IFNγ: A comprehensive review. </w:t>
      </w:r>
      <w:r w:rsidRPr="009F6D95">
        <w:rPr>
          <w:rFonts w:ascii="Book Antiqua" w:hAnsi="Book Antiqua"/>
          <w:i/>
          <w:iCs/>
        </w:rPr>
        <w:t>Cell Prolif</w:t>
      </w:r>
      <w:r w:rsidRPr="009F6D95">
        <w:rPr>
          <w:rFonts w:ascii="Book Antiqua" w:hAnsi="Book Antiqua"/>
        </w:rPr>
        <w:t xml:space="preserve"> 2018; </w:t>
      </w:r>
      <w:r w:rsidRPr="009F6D95">
        <w:rPr>
          <w:rFonts w:ascii="Book Antiqua" w:hAnsi="Book Antiqua"/>
          <w:b/>
          <w:bCs/>
        </w:rPr>
        <w:t>51</w:t>
      </w:r>
      <w:r w:rsidRPr="009F6D95">
        <w:rPr>
          <w:rFonts w:ascii="Book Antiqua" w:hAnsi="Book Antiqua"/>
        </w:rPr>
        <w:t>: e12441 [PMID: 29484738 DOI: 10.1111/cpr.12441]</w:t>
      </w:r>
    </w:p>
    <w:p w14:paraId="2E4DFFD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 </w:t>
      </w:r>
      <w:r w:rsidRPr="009F6D95">
        <w:rPr>
          <w:rFonts w:ascii="Book Antiqua" w:hAnsi="Book Antiqua"/>
          <w:b/>
          <w:bCs/>
        </w:rPr>
        <w:t>Kim JH</w:t>
      </w:r>
      <w:r w:rsidRPr="009F6D95">
        <w:rPr>
          <w:rFonts w:ascii="Book Antiqua" w:hAnsi="Book Antiqua"/>
        </w:rPr>
        <w:t xml:space="preserve">, Lee KJ, Lee SW. Cancer immunotherapy with T-cell targeting cytokines: IL-2 and IL-7. </w:t>
      </w:r>
      <w:r w:rsidRPr="009F6D95">
        <w:rPr>
          <w:rFonts w:ascii="Book Antiqua" w:hAnsi="Book Antiqua"/>
          <w:i/>
          <w:iCs/>
        </w:rPr>
        <w:t>BMB Rep</w:t>
      </w:r>
      <w:r w:rsidRPr="009F6D95">
        <w:rPr>
          <w:rFonts w:ascii="Book Antiqua" w:hAnsi="Book Antiqua"/>
        </w:rPr>
        <w:t xml:space="preserve"> 2021; </w:t>
      </w:r>
      <w:r w:rsidRPr="009F6D95">
        <w:rPr>
          <w:rFonts w:ascii="Book Antiqua" w:hAnsi="Book Antiqua"/>
          <w:b/>
          <w:bCs/>
        </w:rPr>
        <w:t>54</w:t>
      </w:r>
      <w:r w:rsidRPr="009F6D95">
        <w:rPr>
          <w:rFonts w:ascii="Book Antiqua" w:hAnsi="Book Antiqua"/>
        </w:rPr>
        <w:t>: 21-30 [PMID: 33407991]</w:t>
      </w:r>
    </w:p>
    <w:p w14:paraId="015D85C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 </w:t>
      </w:r>
      <w:r w:rsidRPr="009F6D95">
        <w:rPr>
          <w:rFonts w:ascii="Book Antiqua" w:hAnsi="Book Antiqua"/>
          <w:b/>
          <w:bCs/>
        </w:rPr>
        <w:t>Zamarin D</w:t>
      </w:r>
      <w:r w:rsidRPr="009F6D95">
        <w:rPr>
          <w:rFonts w:ascii="Book Antiqua" w:hAnsi="Book Antiqua"/>
        </w:rPr>
        <w:t xml:space="preserve">, Holmgaard RB, Subudhi SK, Park JS, Mansour M, Palese P, Merghoub T, Wolchok JD, Allison JP. Localized oncolytic virotherapy overcomes systemic tumor resistance to immune checkpoint blockade immunotherapy. </w:t>
      </w:r>
      <w:r w:rsidRPr="009F6D95">
        <w:rPr>
          <w:rFonts w:ascii="Book Antiqua" w:hAnsi="Book Antiqua"/>
          <w:i/>
          <w:iCs/>
        </w:rPr>
        <w:t>Sci Transl Med</w:t>
      </w:r>
      <w:r w:rsidRPr="009F6D95">
        <w:rPr>
          <w:rFonts w:ascii="Book Antiqua" w:hAnsi="Book Antiqua"/>
        </w:rPr>
        <w:t xml:space="preserve"> 2014; </w:t>
      </w:r>
      <w:r w:rsidRPr="009F6D95">
        <w:rPr>
          <w:rFonts w:ascii="Book Antiqua" w:hAnsi="Book Antiqua"/>
          <w:b/>
          <w:bCs/>
        </w:rPr>
        <w:t>6</w:t>
      </w:r>
      <w:r w:rsidRPr="009F6D95">
        <w:rPr>
          <w:rFonts w:ascii="Book Antiqua" w:hAnsi="Book Antiqua"/>
        </w:rPr>
        <w:t>: 226ra32 [PMID: 24598590 DOI: 10.1126/scitranslmed.3008095]</w:t>
      </w:r>
    </w:p>
    <w:p w14:paraId="7BE1B12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 </w:t>
      </w:r>
      <w:r w:rsidRPr="009F6D95">
        <w:rPr>
          <w:rFonts w:ascii="Book Antiqua" w:hAnsi="Book Antiqua"/>
          <w:b/>
          <w:bCs/>
        </w:rPr>
        <w:t>Rajani K</w:t>
      </w:r>
      <w:r w:rsidRPr="009F6D95">
        <w:rPr>
          <w:rFonts w:ascii="Book Antiqua" w:hAnsi="Book Antiqua"/>
        </w:rPr>
        <w:t xml:space="preserve">, Parrish C, Kottke T, Thompson J, Zaidi S, Ilett L, Shim KG, Diaz RM, Pandha H, Harrington K, Coffey M, Melcher A, Vile R. Combination Therapy With Reovirus and Anti-PD-1 Blockade Controls Tumor Growth Through Innate and Adaptive Immune Responses. </w:t>
      </w:r>
      <w:r w:rsidRPr="009F6D95">
        <w:rPr>
          <w:rFonts w:ascii="Book Antiqua" w:hAnsi="Book Antiqua"/>
          <w:i/>
          <w:iCs/>
        </w:rPr>
        <w:t>Mol Ther</w:t>
      </w:r>
      <w:r w:rsidRPr="009F6D95">
        <w:rPr>
          <w:rFonts w:ascii="Book Antiqua" w:hAnsi="Book Antiqua"/>
        </w:rPr>
        <w:t xml:space="preserve"> 2016; </w:t>
      </w:r>
      <w:r w:rsidRPr="009F6D95">
        <w:rPr>
          <w:rFonts w:ascii="Book Antiqua" w:hAnsi="Book Antiqua"/>
          <w:b/>
          <w:bCs/>
        </w:rPr>
        <w:t>24</w:t>
      </w:r>
      <w:r w:rsidRPr="009F6D95">
        <w:rPr>
          <w:rFonts w:ascii="Book Antiqua" w:hAnsi="Book Antiqua"/>
        </w:rPr>
        <w:t>: 166-174 [PMID: 26310630 DOI: 10.1038/mt.2015.156]</w:t>
      </w:r>
    </w:p>
    <w:p w14:paraId="1C56162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 </w:t>
      </w:r>
      <w:r w:rsidRPr="009F6D95">
        <w:rPr>
          <w:rFonts w:ascii="Book Antiqua" w:hAnsi="Book Antiqua"/>
          <w:b/>
          <w:bCs/>
        </w:rPr>
        <w:t>Khare R</w:t>
      </w:r>
      <w:r w:rsidRPr="009F6D95">
        <w:rPr>
          <w:rFonts w:ascii="Book Antiqua" w:hAnsi="Book Antiqua"/>
        </w:rPr>
        <w:t xml:space="preserve">, May SM, Vetrini F, Weaver EA, Palmer D, Rosewell A, Grove N, Ng P, Barry MA. Generation of a Kupffer cell-evading adenovirus for systemic and liver-directed gene transfer. </w:t>
      </w:r>
      <w:r w:rsidRPr="009F6D95">
        <w:rPr>
          <w:rFonts w:ascii="Book Antiqua" w:hAnsi="Book Antiqua"/>
          <w:i/>
          <w:iCs/>
        </w:rPr>
        <w:t>Mol Ther</w:t>
      </w:r>
      <w:r w:rsidRPr="009F6D95">
        <w:rPr>
          <w:rFonts w:ascii="Book Antiqua" w:hAnsi="Book Antiqua"/>
        </w:rPr>
        <w:t xml:space="preserve"> 2011; </w:t>
      </w:r>
      <w:r w:rsidRPr="009F6D95">
        <w:rPr>
          <w:rFonts w:ascii="Book Antiqua" w:hAnsi="Book Antiqua"/>
          <w:b/>
          <w:bCs/>
        </w:rPr>
        <w:t>19</w:t>
      </w:r>
      <w:r w:rsidRPr="009F6D95">
        <w:rPr>
          <w:rFonts w:ascii="Book Antiqua" w:hAnsi="Book Antiqua"/>
        </w:rPr>
        <w:t>: 1254-1262 [PMID: 21505422 DOI: 10.1038/mt.2011.71]</w:t>
      </w:r>
    </w:p>
    <w:p w14:paraId="2D9D04F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24 </w:t>
      </w:r>
      <w:r w:rsidRPr="009F6D95">
        <w:rPr>
          <w:rFonts w:ascii="Book Antiqua" w:hAnsi="Book Antiqua"/>
          <w:b/>
          <w:bCs/>
        </w:rPr>
        <w:t>Lasswitz L</w:t>
      </w:r>
      <w:r w:rsidRPr="009F6D95">
        <w:rPr>
          <w:rFonts w:ascii="Book Antiqua" w:hAnsi="Book Antiqua"/>
        </w:rPr>
        <w:t xml:space="preserve">, Chandra N, Arnberg N, Gerold G. Glycomics and Proteomics Approaches to Investigate Early Adenovirus-Host Cell Interactions. </w:t>
      </w:r>
      <w:r w:rsidRPr="009F6D95">
        <w:rPr>
          <w:rFonts w:ascii="Book Antiqua" w:hAnsi="Book Antiqua"/>
          <w:i/>
          <w:iCs/>
        </w:rPr>
        <w:t>J Mol Biol</w:t>
      </w:r>
      <w:r w:rsidRPr="009F6D95">
        <w:rPr>
          <w:rFonts w:ascii="Book Antiqua" w:hAnsi="Book Antiqua"/>
        </w:rPr>
        <w:t xml:space="preserve"> 2018; </w:t>
      </w:r>
      <w:r w:rsidRPr="009F6D95">
        <w:rPr>
          <w:rFonts w:ascii="Book Antiqua" w:hAnsi="Book Antiqua"/>
          <w:b/>
          <w:bCs/>
        </w:rPr>
        <w:t>430</w:t>
      </w:r>
      <w:r w:rsidRPr="009F6D95">
        <w:rPr>
          <w:rFonts w:ascii="Book Antiqua" w:hAnsi="Book Antiqua"/>
        </w:rPr>
        <w:t>: 1863-1882 [PMID: 29746851 DOI: 10.1016/j.jmb.2018.04.039]</w:t>
      </w:r>
    </w:p>
    <w:p w14:paraId="7BD4BBB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25 </w:t>
      </w:r>
      <w:r w:rsidRPr="009F6D95">
        <w:rPr>
          <w:rFonts w:ascii="Book Antiqua" w:hAnsi="Book Antiqua"/>
          <w:b/>
          <w:bCs/>
        </w:rPr>
        <w:t>Uusi-Kerttula H</w:t>
      </w:r>
      <w:r w:rsidRPr="009F6D95">
        <w:rPr>
          <w:rFonts w:ascii="Book Antiqua" w:hAnsi="Book Antiqua"/>
        </w:rPr>
        <w:t xml:space="preserve">, Hulin-Curtis S, Davies J, Parker AL. Oncolytic Adenovirus: Strategies and Insights for Vector Design and Immuno-Oncolytic Applications. </w:t>
      </w:r>
      <w:r w:rsidRPr="009F6D95">
        <w:rPr>
          <w:rFonts w:ascii="Book Antiqua" w:hAnsi="Book Antiqua"/>
          <w:i/>
          <w:iCs/>
        </w:rPr>
        <w:t>Viruses</w:t>
      </w:r>
      <w:r w:rsidRPr="009F6D95">
        <w:rPr>
          <w:rFonts w:ascii="Book Antiqua" w:hAnsi="Book Antiqua"/>
        </w:rPr>
        <w:t xml:space="preserve"> 2015; </w:t>
      </w:r>
      <w:r w:rsidRPr="009F6D95">
        <w:rPr>
          <w:rFonts w:ascii="Book Antiqua" w:hAnsi="Book Antiqua"/>
          <w:b/>
          <w:bCs/>
        </w:rPr>
        <w:t>7</w:t>
      </w:r>
      <w:r w:rsidRPr="009F6D95">
        <w:rPr>
          <w:rFonts w:ascii="Book Antiqua" w:hAnsi="Book Antiqua"/>
        </w:rPr>
        <w:t>: 6009-6042 [PMID: 26610547 DOI: 10.3390/v7112923]</w:t>
      </w:r>
    </w:p>
    <w:p w14:paraId="2B33487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26 </w:t>
      </w:r>
      <w:r w:rsidRPr="009F6D95">
        <w:rPr>
          <w:rFonts w:ascii="Book Antiqua" w:hAnsi="Book Antiqua"/>
          <w:b/>
          <w:bCs/>
        </w:rPr>
        <w:t>Hendrickx R</w:t>
      </w:r>
      <w:r w:rsidRPr="009F6D95">
        <w:rPr>
          <w:rFonts w:ascii="Book Antiqua" w:hAnsi="Book Antiqua"/>
        </w:rPr>
        <w:t xml:space="preserve">, Stichling N, Koelen J, Kuryk L, Lipiec A, Greber UF. Innate immunity to adenovirus. </w:t>
      </w:r>
      <w:r w:rsidRPr="009F6D95">
        <w:rPr>
          <w:rFonts w:ascii="Book Antiqua" w:hAnsi="Book Antiqua"/>
          <w:i/>
          <w:iCs/>
        </w:rPr>
        <w:t>Hum Gene Ther</w:t>
      </w:r>
      <w:r w:rsidRPr="009F6D95">
        <w:rPr>
          <w:rFonts w:ascii="Book Antiqua" w:hAnsi="Book Antiqua"/>
        </w:rPr>
        <w:t xml:space="preserve"> 2014; </w:t>
      </w:r>
      <w:r w:rsidRPr="009F6D95">
        <w:rPr>
          <w:rFonts w:ascii="Book Antiqua" w:hAnsi="Book Antiqua"/>
          <w:b/>
          <w:bCs/>
        </w:rPr>
        <w:t>25</w:t>
      </w:r>
      <w:r w:rsidRPr="009F6D95">
        <w:rPr>
          <w:rFonts w:ascii="Book Antiqua" w:hAnsi="Book Antiqua"/>
        </w:rPr>
        <w:t>: 265-284 [PMID: 24512150 DOI: 10.1089/hum.2014.001]</w:t>
      </w:r>
    </w:p>
    <w:p w14:paraId="696F81A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27 </w:t>
      </w:r>
      <w:r w:rsidRPr="009F6D95">
        <w:rPr>
          <w:rFonts w:ascii="Book Antiqua" w:hAnsi="Book Antiqua"/>
          <w:b/>
          <w:bCs/>
        </w:rPr>
        <w:t>Tazawa H</w:t>
      </w:r>
      <w:r w:rsidRPr="009F6D95">
        <w:rPr>
          <w:rFonts w:ascii="Book Antiqua" w:hAnsi="Book Antiqua"/>
        </w:rPr>
        <w:t xml:space="preserve">, Kuroda S, Hasei J, Kagawa S, Fujiwara T. Impact of Autophagy in Oncolytic Adenoviral Therapy for Cancer. </w:t>
      </w:r>
      <w:r w:rsidRPr="009F6D95">
        <w:rPr>
          <w:rFonts w:ascii="Book Antiqua" w:hAnsi="Book Antiqua"/>
          <w:i/>
          <w:iCs/>
        </w:rPr>
        <w:t>Int J Mol Sci</w:t>
      </w:r>
      <w:r w:rsidRPr="009F6D95">
        <w:rPr>
          <w:rFonts w:ascii="Book Antiqua" w:hAnsi="Book Antiqua"/>
        </w:rPr>
        <w:t xml:space="preserve"> 2017; </w:t>
      </w:r>
      <w:r w:rsidRPr="009F6D95">
        <w:rPr>
          <w:rFonts w:ascii="Book Antiqua" w:hAnsi="Book Antiqua"/>
          <w:b/>
          <w:bCs/>
        </w:rPr>
        <w:t>18</w:t>
      </w:r>
      <w:r w:rsidRPr="009F6D95">
        <w:rPr>
          <w:rFonts w:ascii="Book Antiqua" w:hAnsi="Book Antiqua"/>
        </w:rPr>
        <w:t xml:space="preserve"> [PMID: 28698504 DOI: 10.3390/ijms18071479]</w:t>
      </w:r>
    </w:p>
    <w:p w14:paraId="75CDB2A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28 </w:t>
      </w:r>
      <w:r w:rsidRPr="009F6D95">
        <w:rPr>
          <w:rFonts w:ascii="Book Antiqua" w:hAnsi="Book Antiqua"/>
          <w:b/>
          <w:bCs/>
        </w:rPr>
        <w:t>Rodriguez-Rocha H</w:t>
      </w:r>
      <w:r w:rsidRPr="009F6D95">
        <w:rPr>
          <w:rFonts w:ascii="Book Antiqua" w:hAnsi="Book Antiqua"/>
        </w:rPr>
        <w:t xml:space="preserve">, Gomez-Gutierrez JG, Garcia-Garcia A, Rao XM, Chen L, McMasters KM, Zhou HS. Adenoviruses induce autophagy to promote virus replication and oncolysis. </w:t>
      </w:r>
      <w:r w:rsidRPr="009F6D95">
        <w:rPr>
          <w:rFonts w:ascii="Book Antiqua" w:hAnsi="Book Antiqua"/>
          <w:i/>
          <w:iCs/>
        </w:rPr>
        <w:t>Virology</w:t>
      </w:r>
      <w:r w:rsidRPr="009F6D95">
        <w:rPr>
          <w:rFonts w:ascii="Book Antiqua" w:hAnsi="Book Antiqua"/>
        </w:rPr>
        <w:t xml:space="preserve"> 2011; </w:t>
      </w:r>
      <w:r w:rsidRPr="009F6D95">
        <w:rPr>
          <w:rFonts w:ascii="Book Antiqua" w:hAnsi="Book Antiqua"/>
          <w:b/>
          <w:bCs/>
        </w:rPr>
        <w:t>416</w:t>
      </w:r>
      <w:r w:rsidRPr="009F6D95">
        <w:rPr>
          <w:rFonts w:ascii="Book Antiqua" w:hAnsi="Book Antiqua"/>
        </w:rPr>
        <w:t>: 9-15 [PMID: 21575980 DOI: 10.1016/j.virol.2011.04.017]</w:t>
      </w:r>
    </w:p>
    <w:p w14:paraId="6F4B28A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29 </w:t>
      </w:r>
      <w:r w:rsidRPr="009F6D95">
        <w:rPr>
          <w:rFonts w:ascii="Book Antiqua" w:hAnsi="Book Antiqua"/>
          <w:b/>
          <w:bCs/>
        </w:rPr>
        <w:t>Wold WS</w:t>
      </w:r>
      <w:r w:rsidRPr="009F6D95">
        <w:rPr>
          <w:rFonts w:ascii="Book Antiqua" w:hAnsi="Book Antiqua"/>
        </w:rPr>
        <w:t xml:space="preserve">, Toth K. Adenovirus vectors for gene therapy, vaccination and cancer gene therapy. </w:t>
      </w:r>
      <w:r w:rsidRPr="009F6D95">
        <w:rPr>
          <w:rFonts w:ascii="Book Antiqua" w:hAnsi="Book Antiqua"/>
          <w:i/>
          <w:iCs/>
        </w:rPr>
        <w:t>Curr Gene Ther</w:t>
      </w:r>
      <w:r w:rsidRPr="009F6D95">
        <w:rPr>
          <w:rFonts w:ascii="Book Antiqua" w:hAnsi="Book Antiqua"/>
        </w:rPr>
        <w:t xml:space="preserve"> 2013; </w:t>
      </w:r>
      <w:r w:rsidRPr="009F6D95">
        <w:rPr>
          <w:rFonts w:ascii="Book Antiqua" w:hAnsi="Book Antiqua"/>
          <w:b/>
          <w:bCs/>
        </w:rPr>
        <w:t>13</w:t>
      </w:r>
      <w:r w:rsidRPr="009F6D95">
        <w:rPr>
          <w:rFonts w:ascii="Book Antiqua" w:hAnsi="Book Antiqua"/>
        </w:rPr>
        <w:t>: 421-433 [PMID: 24279313 DOI: 10.2174/1566523213666131125095046]</w:t>
      </w:r>
    </w:p>
    <w:p w14:paraId="316357E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30 </w:t>
      </w:r>
      <w:r w:rsidRPr="009F6D95">
        <w:rPr>
          <w:rFonts w:ascii="Book Antiqua" w:hAnsi="Book Antiqua"/>
          <w:b/>
          <w:bCs/>
        </w:rPr>
        <w:t>Ros C</w:t>
      </w:r>
      <w:r w:rsidRPr="009F6D95">
        <w:rPr>
          <w:rFonts w:ascii="Book Antiqua" w:hAnsi="Book Antiqua"/>
        </w:rPr>
        <w:t xml:space="preserve">, Bayat N, Wolfisberg R, Almendral JM. Protoparvovirus Cell Entry. </w:t>
      </w:r>
      <w:r w:rsidRPr="009F6D95">
        <w:rPr>
          <w:rFonts w:ascii="Book Antiqua" w:hAnsi="Book Antiqua"/>
          <w:i/>
          <w:iCs/>
        </w:rPr>
        <w:t>Viruses</w:t>
      </w:r>
      <w:r w:rsidRPr="009F6D95">
        <w:rPr>
          <w:rFonts w:ascii="Book Antiqua" w:hAnsi="Book Antiqua"/>
        </w:rPr>
        <w:t xml:space="preserve"> 2017; </w:t>
      </w:r>
      <w:r w:rsidRPr="009F6D95">
        <w:rPr>
          <w:rFonts w:ascii="Book Antiqua" w:hAnsi="Book Antiqua"/>
          <w:b/>
          <w:bCs/>
        </w:rPr>
        <w:t>9</w:t>
      </w:r>
      <w:r w:rsidRPr="009F6D95">
        <w:rPr>
          <w:rFonts w:ascii="Book Antiqua" w:hAnsi="Book Antiqua"/>
        </w:rPr>
        <w:t xml:space="preserve"> [PMID: 29072600 DOI: 10.3390/v9110313]</w:t>
      </w:r>
    </w:p>
    <w:p w14:paraId="4B2EF1A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31 </w:t>
      </w:r>
      <w:r w:rsidRPr="009F6D95">
        <w:rPr>
          <w:rFonts w:ascii="Book Antiqua" w:hAnsi="Book Antiqua"/>
          <w:b/>
          <w:bCs/>
        </w:rPr>
        <w:t>Marchini A</w:t>
      </w:r>
      <w:r w:rsidRPr="009F6D95">
        <w:rPr>
          <w:rFonts w:ascii="Book Antiqua" w:hAnsi="Book Antiqua"/>
        </w:rPr>
        <w:t xml:space="preserve">, Bonifati S, Scott EM, Angelova AL, Rommelaere J. Oncolytic parvoviruses: from basic virology to clinical applications. </w:t>
      </w:r>
      <w:r w:rsidRPr="009F6D95">
        <w:rPr>
          <w:rFonts w:ascii="Book Antiqua" w:hAnsi="Book Antiqua"/>
          <w:i/>
          <w:iCs/>
        </w:rPr>
        <w:t>Virol J</w:t>
      </w:r>
      <w:r w:rsidRPr="009F6D95">
        <w:rPr>
          <w:rFonts w:ascii="Book Antiqua" w:hAnsi="Book Antiqua"/>
        </w:rPr>
        <w:t xml:space="preserve"> 2015; </w:t>
      </w:r>
      <w:r w:rsidRPr="009F6D95">
        <w:rPr>
          <w:rFonts w:ascii="Book Antiqua" w:hAnsi="Book Antiqua"/>
          <w:b/>
          <w:bCs/>
        </w:rPr>
        <w:t>12</w:t>
      </w:r>
      <w:r w:rsidRPr="009F6D95">
        <w:rPr>
          <w:rFonts w:ascii="Book Antiqua" w:hAnsi="Book Antiqua"/>
        </w:rPr>
        <w:t>: 6 [PMID: 25630937 DOI: 10.1186/s12985-014-0223-y]</w:t>
      </w:r>
    </w:p>
    <w:p w14:paraId="62FAA11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32 </w:t>
      </w:r>
      <w:r w:rsidRPr="009F6D95">
        <w:rPr>
          <w:rFonts w:ascii="Book Antiqua" w:hAnsi="Book Antiqua"/>
          <w:b/>
          <w:bCs/>
        </w:rPr>
        <w:t>Geletneky K</w:t>
      </w:r>
      <w:r w:rsidRPr="009F6D95">
        <w:rPr>
          <w:rFonts w:ascii="Book Antiqua" w:hAnsi="Book Antiqua"/>
        </w:rPr>
        <w:t xml:space="preserve">, Leoni AL, Pohlmeyer-Esch G, Loebhard S, Baetz A, Leuchs B, Roscher M, Hoefer C, Jochims K, Dahm M, Huber B, Rommelaere J, Krebs O, Hajda J. Pathology, organ distribution, and immune response after single and repeated intravenous injection of rats with clinical-grade parvovirus H1. </w:t>
      </w:r>
      <w:r w:rsidRPr="009F6D95">
        <w:rPr>
          <w:rFonts w:ascii="Book Antiqua" w:hAnsi="Book Antiqua"/>
          <w:i/>
          <w:iCs/>
        </w:rPr>
        <w:t>Comp Med</w:t>
      </w:r>
      <w:r w:rsidRPr="009F6D95">
        <w:rPr>
          <w:rFonts w:ascii="Book Antiqua" w:hAnsi="Book Antiqua"/>
        </w:rPr>
        <w:t xml:space="preserve"> 2015; </w:t>
      </w:r>
      <w:r w:rsidRPr="009F6D95">
        <w:rPr>
          <w:rFonts w:ascii="Book Antiqua" w:hAnsi="Book Antiqua"/>
          <w:b/>
          <w:bCs/>
        </w:rPr>
        <w:t>65</w:t>
      </w:r>
      <w:r w:rsidRPr="009F6D95">
        <w:rPr>
          <w:rFonts w:ascii="Book Antiqua" w:hAnsi="Book Antiqua"/>
        </w:rPr>
        <w:t>: 23-35 [PMID: 25730754]</w:t>
      </w:r>
    </w:p>
    <w:p w14:paraId="4402B30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33 </w:t>
      </w:r>
      <w:r w:rsidRPr="009F6D95">
        <w:rPr>
          <w:rFonts w:ascii="Book Antiqua" w:hAnsi="Book Antiqua"/>
          <w:b/>
          <w:bCs/>
        </w:rPr>
        <w:t>Moralès O</w:t>
      </w:r>
      <w:r w:rsidRPr="009F6D95">
        <w:rPr>
          <w:rFonts w:ascii="Book Antiqua" w:hAnsi="Book Antiqua"/>
        </w:rPr>
        <w:t xml:space="preserve">, Richard A, Martin N, Mrizak D, Sénéchal M, Miroux C, Pancré V, Rommelaere J, Caillet-Fauquet P, de Launoit Y, Delhem N. Activation of a helper and not regulatory human CD4+ T cell response by oncolytic H-1 parvovirus. </w:t>
      </w:r>
      <w:r w:rsidRPr="009F6D95">
        <w:rPr>
          <w:rFonts w:ascii="Book Antiqua" w:hAnsi="Book Antiqua"/>
          <w:i/>
          <w:iCs/>
        </w:rPr>
        <w:t>PLoS One</w:t>
      </w:r>
      <w:r w:rsidRPr="009F6D95">
        <w:rPr>
          <w:rFonts w:ascii="Book Antiqua" w:hAnsi="Book Antiqua"/>
        </w:rPr>
        <w:t xml:space="preserve"> 2012; </w:t>
      </w:r>
      <w:r w:rsidRPr="009F6D95">
        <w:rPr>
          <w:rFonts w:ascii="Book Antiqua" w:hAnsi="Book Antiqua"/>
          <w:b/>
          <w:bCs/>
        </w:rPr>
        <w:t>7</w:t>
      </w:r>
      <w:r w:rsidRPr="009F6D95">
        <w:rPr>
          <w:rFonts w:ascii="Book Antiqua" w:hAnsi="Book Antiqua"/>
        </w:rPr>
        <w:t>: e32197 [PMID: 22359669 DOI: 10.1371/journal.pone.0032197]</w:t>
      </w:r>
    </w:p>
    <w:p w14:paraId="369A7B1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34 </w:t>
      </w:r>
      <w:r w:rsidRPr="009F6D95">
        <w:rPr>
          <w:rFonts w:ascii="Book Antiqua" w:hAnsi="Book Antiqua"/>
          <w:b/>
          <w:bCs/>
        </w:rPr>
        <w:t>Di Piazza M</w:t>
      </w:r>
      <w:r w:rsidRPr="009F6D95">
        <w:rPr>
          <w:rFonts w:ascii="Book Antiqua" w:hAnsi="Book Antiqua"/>
        </w:rPr>
        <w:t xml:space="preserve">, Mader C, Geletneky K, Herrero Y Calle M, Weber E, Schlehofer J, Deleu L, Rommelaere J. Cytosolic activation of cathepsins mediates parvovirus H-1-induced </w:t>
      </w:r>
      <w:r w:rsidRPr="009F6D95">
        <w:rPr>
          <w:rFonts w:ascii="Book Antiqua" w:hAnsi="Book Antiqua"/>
        </w:rPr>
        <w:lastRenderedPageBreak/>
        <w:t xml:space="preserve">killing of cisplatin and TRAIL-resistant glioma cells. </w:t>
      </w:r>
      <w:r w:rsidRPr="009F6D95">
        <w:rPr>
          <w:rFonts w:ascii="Book Antiqua" w:hAnsi="Book Antiqua"/>
          <w:i/>
          <w:iCs/>
        </w:rPr>
        <w:t>J Virol</w:t>
      </w:r>
      <w:r w:rsidRPr="009F6D95">
        <w:rPr>
          <w:rFonts w:ascii="Book Antiqua" w:hAnsi="Book Antiqua"/>
        </w:rPr>
        <w:t xml:space="preserve"> 2007; </w:t>
      </w:r>
      <w:r w:rsidRPr="009F6D95">
        <w:rPr>
          <w:rFonts w:ascii="Book Antiqua" w:hAnsi="Book Antiqua"/>
          <w:b/>
          <w:bCs/>
        </w:rPr>
        <w:t>81</w:t>
      </w:r>
      <w:r w:rsidRPr="009F6D95">
        <w:rPr>
          <w:rFonts w:ascii="Book Antiqua" w:hAnsi="Book Antiqua"/>
        </w:rPr>
        <w:t>: 4186-4198 [PMID: 17287256 DOI: 10.1128/JVI.02601-06]</w:t>
      </w:r>
    </w:p>
    <w:p w14:paraId="5F71FF7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35 </w:t>
      </w:r>
      <w:r w:rsidRPr="009F6D95">
        <w:rPr>
          <w:rFonts w:ascii="Book Antiqua" w:hAnsi="Book Antiqua"/>
          <w:b/>
          <w:bCs/>
        </w:rPr>
        <w:t>Nüesch JP</w:t>
      </w:r>
      <w:r w:rsidRPr="009F6D95">
        <w:rPr>
          <w:rFonts w:ascii="Book Antiqua" w:hAnsi="Book Antiqua"/>
        </w:rPr>
        <w:t xml:space="preserve">, Lacroix J, Marchini A, Rommelaere J. Molecular pathways: rodent parvoviruses--mechanisms of oncolysis and prospects for clinical cancer treatment. </w:t>
      </w:r>
      <w:r w:rsidRPr="009F6D95">
        <w:rPr>
          <w:rFonts w:ascii="Book Antiqua" w:hAnsi="Book Antiqua"/>
          <w:i/>
          <w:iCs/>
        </w:rPr>
        <w:t>Clin Cancer Res</w:t>
      </w:r>
      <w:r w:rsidRPr="009F6D95">
        <w:rPr>
          <w:rFonts w:ascii="Book Antiqua" w:hAnsi="Book Antiqua"/>
        </w:rPr>
        <w:t xml:space="preserve"> 2012; </w:t>
      </w:r>
      <w:r w:rsidRPr="009F6D95">
        <w:rPr>
          <w:rFonts w:ascii="Book Antiqua" w:hAnsi="Book Antiqua"/>
          <w:b/>
          <w:bCs/>
        </w:rPr>
        <w:t>18</w:t>
      </w:r>
      <w:r w:rsidRPr="009F6D95">
        <w:rPr>
          <w:rFonts w:ascii="Book Antiqua" w:hAnsi="Book Antiqua"/>
        </w:rPr>
        <w:t>: 3516-3523 [PMID: 22566376 DOI: 10.1158/1078-0432.CCR-11-2325]</w:t>
      </w:r>
    </w:p>
    <w:p w14:paraId="33637D8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36 </w:t>
      </w:r>
      <w:r w:rsidRPr="009F6D95">
        <w:rPr>
          <w:rFonts w:ascii="Book Antiqua" w:hAnsi="Book Antiqua"/>
          <w:b/>
          <w:bCs/>
        </w:rPr>
        <w:t>Smith GL</w:t>
      </w:r>
      <w:r w:rsidRPr="009F6D95">
        <w:rPr>
          <w:rFonts w:ascii="Book Antiqua" w:hAnsi="Book Antiqua"/>
        </w:rPr>
        <w:t xml:space="preserve">, Benfield CTO, Maluquer de Motes C, Mazzon M, Ember SWJ, Ferguson BJ, Sumner RP. Vaccinia virus immune evasion: mechanisms, virulence and immunogenicity. </w:t>
      </w:r>
      <w:r w:rsidRPr="009F6D95">
        <w:rPr>
          <w:rFonts w:ascii="Book Antiqua" w:hAnsi="Book Antiqua"/>
          <w:i/>
          <w:iCs/>
        </w:rPr>
        <w:t>J Gen Virol</w:t>
      </w:r>
      <w:r w:rsidRPr="009F6D95">
        <w:rPr>
          <w:rFonts w:ascii="Book Antiqua" w:hAnsi="Book Antiqua"/>
        </w:rPr>
        <w:t xml:space="preserve"> 2013; </w:t>
      </w:r>
      <w:r w:rsidRPr="009F6D95">
        <w:rPr>
          <w:rFonts w:ascii="Book Antiqua" w:hAnsi="Book Antiqua"/>
          <w:b/>
          <w:bCs/>
        </w:rPr>
        <w:t>94</w:t>
      </w:r>
      <w:r w:rsidRPr="009F6D95">
        <w:rPr>
          <w:rFonts w:ascii="Book Antiqua" w:hAnsi="Book Antiqua"/>
        </w:rPr>
        <w:t>: 2367-2392 [PMID: 23999164 DOI: 10.1099/vir.0.055921-0]</w:t>
      </w:r>
    </w:p>
    <w:p w14:paraId="0AD4A94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37 </w:t>
      </w:r>
      <w:r w:rsidRPr="009F6D95">
        <w:rPr>
          <w:rFonts w:ascii="Book Antiqua" w:hAnsi="Book Antiqua"/>
          <w:b/>
          <w:bCs/>
        </w:rPr>
        <w:t>Chon HJ</w:t>
      </w:r>
      <w:r w:rsidRPr="009F6D95">
        <w:rPr>
          <w:rFonts w:ascii="Book Antiqua" w:hAnsi="Book Antiqua"/>
        </w:rPr>
        <w:t xml:space="preserve">, Lee WS, Yang H, Kong SJ, Lee NK, Moon ES, Choi J, Han EC, Kim JH, Ahn JB, Kim JH, Kim C. Tumor Microenvironment Remodeling by Intratumoral Oncolytic Vaccinia Virus Enhances the Efficacy of Immune-Checkpoint Blockade. </w:t>
      </w:r>
      <w:r w:rsidRPr="009F6D95">
        <w:rPr>
          <w:rFonts w:ascii="Book Antiqua" w:hAnsi="Book Antiqua"/>
          <w:i/>
          <w:iCs/>
        </w:rPr>
        <w:t>Clin Cancer Res</w:t>
      </w:r>
      <w:r w:rsidRPr="009F6D95">
        <w:rPr>
          <w:rFonts w:ascii="Book Antiqua" w:hAnsi="Book Antiqua"/>
        </w:rPr>
        <w:t xml:space="preserve"> 2019; </w:t>
      </w:r>
      <w:r w:rsidRPr="009F6D95">
        <w:rPr>
          <w:rFonts w:ascii="Book Antiqua" w:hAnsi="Book Antiqua"/>
          <w:b/>
          <w:bCs/>
        </w:rPr>
        <w:t>25</w:t>
      </w:r>
      <w:r w:rsidRPr="009F6D95">
        <w:rPr>
          <w:rFonts w:ascii="Book Antiqua" w:hAnsi="Book Antiqua"/>
        </w:rPr>
        <w:t>: 1612-1623 [PMID: 30538109 DOI: 10.1158/1078-0432.CCR-18-1932]</w:t>
      </w:r>
    </w:p>
    <w:p w14:paraId="1B6F93F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38 </w:t>
      </w:r>
      <w:r w:rsidRPr="009F6D95">
        <w:rPr>
          <w:rFonts w:ascii="Book Antiqua" w:hAnsi="Book Antiqua"/>
          <w:b/>
          <w:bCs/>
        </w:rPr>
        <w:t>Deng L</w:t>
      </w:r>
      <w:r w:rsidRPr="009F6D95">
        <w:rPr>
          <w:rFonts w:ascii="Book Antiqua" w:hAnsi="Book Antiqua"/>
        </w:rPr>
        <w:t xml:space="preserve">, Yang X, Fan J, Ding Y, Peng Y, Xu D, Huang B, Hu Z. An Oncolytic Vaccinia Virus Armed with GM-CSF and IL-24 Double Genes for Cancer Targeted Therapy. </w:t>
      </w:r>
      <w:r w:rsidRPr="009F6D95">
        <w:rPr>
          <w:rFonts w:ascii="Book Antiqua" w:hAnsi="Book Antiqua"/>
          <w:i/>
          <w:iCs/>
        </w:rPr>
        <w:t>Onco Targets Ther</w:t>
      </w:r>
      <w:r w:rsidRPr="009F6D95">
        <w:rPr>
          <w:rFonts w:ascii="Book Antiqua" w:hAnsi="Book Antiqua"/>
        </w:rPr>
        <w:t xml:space="preserve"> 2020; </w:t>
      </w:r>
      <w:r w:rsidRPr="009F6D95">
        <w:rPr>
          <w:rFonts w:ascii="Book Antiqua" w:hAnsi="Book Antiqua"/>
          <w:b/>
          <w:bCs/>
        </w:rPr>
        <w:t>13</w:t>
      </w:r>
      <w:r w:rsidRPr="009F6D95">
        <w:rPr>
          <w:rFonts w:ascii="Book Antiqua" w:hAnsi="Book Antiqua"/>
        </w:rPr>
        <w:t>: 3535-3544 [PMID: 32425553 DOI: 10.2147/OTT.S249816]</w:t>
      </w:r>
    </w:p>
    <w:p w14:paraId="228D206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39 </w:t>
      </w:r>
      <w:r w:rsidRPr="009F6D95">
        <w:rPr>
          <w:rFonts w:ascii="Book Antiqua" w:hAnsi="Book Antiqua"/>
          <w:b/>
          <w:bCs/>
        </w:rPr>
        <w:t>Guo ZS</w:t>
      </w:r>
      <w:r w:rsidRPr="009F6D95">
        <w:rPr>
          <w:rFonts w:ascii="Book Antiqua" w:hAnsi="Book Antiqua"/>
        </w:rPr>
        <w:t xml:space="preserve">, Lu B, Guo Z, Giehl E, Feist M, Dai E, Liu W, Storkus WJ, He Y, Liu Z, Bartlett DL. Vaccinia virus-mediated cancer immunotherapy: cancer vaccines and oncolytics. </w:t>
      </w:r>
      <w:r w:rsidRPr="009F6D95">
        <w:rPr>
          <w:rFonts w:ascii="Book Antiqua" w:hAnsi="Book Antiqua"/>
          <w:i/>
          <w:iCs/>
        </w:rPr>
        <w:t>J Immunother Cancer</w:t>
      </w:r>
      <w:r w:rsidRPr="009F6D95">
        <w:rPr>
          <w:rFonts w:ascii="Book Antiqua" w:hAnsi="Book Antiqua"/>
        </w:rPr>
        <w:t xml:space="preserve"> 2019; </w:t>
      </w:r>
      <w:r w:rsidRPr="009F6D95">
        <w:rPr>
          <w:rFonts w:ascii="Book Antiqua" w:hAnsi="Book Antiqua"/>
          <w:b/>
          <w:bCs/>
        </w:rPr>
        <w:t>7</w:t>
      </w:r>
      <w:r w:rsidRPr="009F6D95">
        <w:rPr>
          <w:rFonts w:ascii="Book Antiqua" w:hAnsi="Book Antiqua"/>
        </w:rPr>
        <w:t>: 6 [PMID: 30626434 DOI: 10.1186/s40425-018-0495-7]</w:t>
      </w:r>
    </w:p>
    <w:p w14:paraId="1B212B4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40 </w:t>
      </w:r>
      <w:r w:rsidRPr="009F6D95">
        <w:rPr>
          <w:rFonts w:ascii="Book Antiqua" w:hAnsi="Book Antiqua"/>
          <w:b/>
          <w:bCs/>
        </w:rPr>
        <w:t>Breitbach CJ</w:t>
      </w:r>
      <w:r w:rsidRPr="009F6D95">
        <w:rPr>
          <w:rFonts w:ascii="Book Antiqua" w:hAnsi="Book Antiqua"/>
        </w:rPr>
        <w:t xml:space="preserve">, Arulanandam R, De Silva N, Thorne SH, Patt R, Daneshmand M, Moon A, Ilkow C, Burke J, Hwang TH, Heo J, Cho M, Chen H, Angarita FA, Addison C, McCart JA, Bell JC, Kirn DH. Oncolytic vaccinia virus disrupts tumor-associated vasculature in humans. </w:t>
      </w:r>
      <w:r w:rsidRPr="009F6D95">
        <w:rPr>
          <w:rFonts w:ascii="Book Antiqua" w:hAnsi="Book Antiqua"/>
          <w:i/>
          <w:iCs/>
        </w:rPr>
        <w:t>Cancer Res</w:t>
      </w:r>
      <w:r w:rsidRPr="009F6D95">
        <w:rPr>
          <w:rFonts w:ascii="Book Antiqua" w:hAnsi="Book Antiqua"/>
        </w:rPr>
        <w:t xml:space="preserve"> 2013; </w:t>
      </w:r>
      <w:r w:rsidRPr="009F6D95">
        <w:rPr>
          <w:rFonts w:ascii="Book Antiqua" w:hAnsi="Book Antiqua"/>
          <w:b/>
          <w:bCs/>
        </w:rPr>
        <w:t>73</w:t>
      </w:r>
      <w:r w:rsidRPr="009F6D95">
        <w:rPr>
          <w:rFonts w:ascii="Book Antiqua" w:hAnsi="Book Antiqua"/>
        </w:rPr>
        <w:t>: 1265-1275 [PMID: 23393196 DOI: 10.1158/0008-5472.CAN-12-2687]</w:t>
      </w:r>
    </w:p>
    <w:p w14:paraId="6285C8B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41 </w:t>
      </w:r>
      <w:r w:rsidRPr="009F6D95">
        <w:rPr>
          <w:rFonts w:ascii="Book Antiqua" w:hAnsi="Book Antiqua"/>
          <w:b/>
          <w:bCs/>
        </w:rPr>
        <w:t>Steyer A</w:t>
      </w:r>
      <w:r w:rsidRPr="009F6D95">
        <w:rPr>
          <w:rFonts w:ascii="Book Antiqua" w:hAnsi="Book Antiqua"/>
        </w:rPr>
        <w:t xml:space="preserve">, Gutiérrez-Aguire I, Kolenc M, Koren S, Kutnjak D, Pokorn M, Poljšak-Prijatelj M, Racki N, Ravnikar M, Sagadin M, Fratnik Steyer A, Toplak N. High similarity of novel orthoreovirus detected in a child hospitalized with acute gastroenteritis to mammalian orthoreoviruses found in bats in Europe. </w:t>
      </w:r>
      <w:r w:rsidRPr="009F6D95">
        <w:rPr>
          <w:rFonts w:ascii="Book Antiqua" w:hAnsi="Book Antiqua"/>
          <w:i/>
          <w:iCs/>
        </w:rPr>
        <w:t>J Clin Microbiol</w:t>
      </w:r>
      <w:r w:rsidRPr="009F6D95">
        <w:rPr>
          <w:rFonts w:ascii="Book Antiqua" w:hAnsi="Book Antiqua"/>
        </w:rPr>
        <w:t xml:space="preserve"> 2013; </w:t>
      </w:r>
      <w:r w:rsidRPr="009F6D95">
        <w:rPr>
          <w:rFonts w:ascii="Book Antiqua" w:hAnsi="Book Antiqua"/>
          <w:b/>
          <w:bCs/>
        </w:rPr>
        <w:t>51</w:t>
      </w:r>
      <w:r w:rsidRPr="009F6D95">
        <w:rPr>
          <w:rFonts w:ascii="Book Antiqua" w:hAnsi="Book Antiqua"/>
        </w:rPr>
        <w:t>: 3818-3825 [PMID: 24025904 DOI: 10.1128/JCM.01531-13]</w:t>
      </w:r>
    </w:p>
    <w:p w14:paraId="4171D55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42 </w:t>
      </w:r>
      <w:r w:rsidRPr="009F6D95">
        <w:rPr>
          <w:rFonts w:ascii="Book Antiqua" w:hAnsi="Book Antiqua"/>
          <w:b/>
          <w:bCs/>
        </w:rPr>
        <w:t>Day JM</w:t>
      </w:r>
      <w:r w:rsidRPr="009F6D95">
        <w:rPr>
          <w:rFonts w:ascii="Book Antiqua" w:hAnsi="Book Antiqua"/>
        </w:rPr>
        <w:t xml:space="preserve">. The diversity of the orthoreoviruses: molecular taxonomy and phylogentic divides. </w:t>
      </w:r>
      <w:r w:rsidRPr="009F6D95">
        <w:rPr>
          <w:rFonts w:ascii="Book Antiqua" w:hAnsi="Book Antiqua"/>
          <w:i/>
          <w:iCs/>
        </w:rPr>
        <w:t>Infect Genet Evol</w:t>
      </w:r>
      <w:r w:rsidRPr="009F6D95">
        <w:rPr>
          <w:rFonts w:ascii="Book Antiqua" w:hAnsi="Book Antiqua"/>
        </w:rPr>
        <w:t xml:space="preserve"> 2009; </w:t>
      </w:r>
      <w:r w:rsidRPr="009F6D95">
        <w:rPr>
          <w:rFonts w:ascii="Book Antiqua" w:hAnsi="Book Antiqua"/>
          <w:b/>
          <w:bCs/>
        </w:rPr>
        <w:t>9</w:t>
      </w:r>
      <w:r w:rsidRPr="009F6D95">
        <w:rPr>
          <w:rFonts w:ascii="Book Antiqua" w:hAnsi="Book Antiqua"/>
        </w:rPr>
        <w:t>: 390-400 [PMID: 19460305 DOI: 10.1016/j.meegid.2009.01.011]</w:t>
      </w:r>
    </w:p>
    <w:p w14:paraId="47135C8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43 </w:t>
      </w:r>
      <w:r w:rsidRPr="009F6D95">
        <w:rPr>
          <w:rFonts w:ascii="Book Antiqua" w:hAnsi="Book Antiqua"/>
          <w:b/>
          <w:bCs/>
        </w:rPr>
        <w:t>SABIN AB</w:t>
      </w:r>
      <w:r w:rsidRPr="009F6D95">
        <w:rPr>
          <w:rFonts w:ascii="Book Antiqua" w:hAnsi="Book Antiqua"/>
        </w:rPr>
        <w:t xml:space="preserve">. Reoviruses. A new group of respiratory and enteric viruses formerly classified as ECHO type 10 is described. </w:t>
      </w:r>
      <w:r w:rsidRPr="009F6D95">
        <w:rPr>
          <w:rFonts w:ascii="Book Antiqua" w:hAnsi="Book Antiqua"/>
          <w:i/>
          <w:iCs/>
        </w:rPr>
        <w:t>Science</w:t>
      </w:r>
      <w:r w:rsidRPr="009F6D95">
        <w:rPr>
          <w:rFonts w:ascii="Book Antiqua" w:hAnsi="Book Antiqua"/>
        </w:rPr>
        <w:t xml:space="preserve"> 1959; </w:t>
      </w:r>
      <w:r w:rsidRPr="009F6D95">
        <w:rPr>
          <w:rFonts w:ascii="Book Antiqua" w:hAnsi="Book Antiqua"/>
          <w:b/>
          <w:bCs/>
        </w:rPr>
        <w:t>130</w:t>
      </w:r>
      <w:r w:rsidRPr="009F6D95">
        <w:rPr>
          <w:rFonts w:ascii="Book Antiqua" w:hAnsi="Book Antiqua"/>
        </w:rPr>
        <w:t>: 1387-1389 [PMID: 14440555 DOI: 10.1126/science.130.3386.1387]</w:t>
      </w:r>
    </w:p>
    <w:p w14:paraId="4CD177A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44 </w:t>
      </w:r>
      <w:r w:rsidRPr="009F6D95">
        <w:rPr>
          <w:rFonts w:ascii="Book Antiqua" w:hAnsi="Book Antiqua"/>
          <w:b/>
          <w:bCs/>
        </w:rPr>
        <w:t>ROSEN L</w:t>
      </w:r>
      <w:r w:rsidRPr="009F6D95">
        <w:rPr>
          <w:rFonts w:ascii="Book Antiqua" w:hAnsi="Book Antiqua"/>
        </w:rPr>
        <w:t xml:space="preserve">, HOVIS JF, MASTROTA FM, BELL JA, HUEBNER RJ. Observations on a newly recognized virus (Abney) of the reovirus family. </w:t>
      </w:r>
      <w:r w:rsidRPr="009F6D95">
        <w:rPr>
          <w:rFonts w:ascii="Book Antiqua" w:hAnsi="Book Antiqua"/>
          <w:i/>
          <w:iCs/>
        </w:rPr>
        <w:t>Am J Hyg</w:t>
      </w:r>
      <w:r w:rsidRPr="009F6D95">
        <w:rPr>
          <w:rFonts w:ascii="Book Antiqua" w:hAnsi="Book Antiqua"/>
        </w:rPr>
        <w:t xml:space="preserve"> 1960; </w:t>
      </w:r>
      <w:r w:rsidRPr="009F6D95">
        <w:rPr>
          <w:rFonts w:ascii="Book Antiqua" w:hAnsi="Book Antiqua"/>
          <w:b/>
          <w:bCs/>
        </w:rPr>
        <w:t>71</w:t>
      </w:r>
      <w:r w:rsidRPr="009F6D95">
        <w:rPr>
          <w:rFonts w:ascii="Book Antiqua" w:hAnsi="Book Antiqua"/>
        </w:rPr>
        <w:t>: 258-265 [PMID: 14438889 DOI: 10.1093/oxfordjournals.aje.a120109]</w:t>
      </w:r>
    </w:p>
    <w:p w14:paraId="1AE89FA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45 </w:t>
      </w:r>
      <w:r w:rsidRPr="009F6D95">
        <w:rPr>
          <w:rFonts w:ascii="Book Antiqua" w:hAnsi="Book Antiqua"/>
          <w:b/>
          <w:bCs/>
        </w:rPr>
        <w:t>Hashiro G</w:t>
      </w:r>
      <w:r w:rsidRPr="009F6D95">
        <w:rPr>
          <w:rFonts w:ascii="Book Antiqua" w:hAnsi="Book Antiqua"/>
        </w:rPr>
        <w:t xml:space="preserve">, Loh PC, Yau JT. The preferential cytotoxicity of reovirus for certain transformed cell lines. </w:t>
      </w:r>
      <w:r w:rsidRPr="009F6D95">
        <w:rPr>
          <w:rFonts w:ascii="Book Antiqua" w:hAnsi="Book Antiqua"/>
          <w:i/>
          <w:iCs/>
        </w:rPr>
        <w:t>Arch Virol</w:t>
      </w:r>
      <w:r w:rsidRPr="009F6D95">
        <w:rPr>
          <w:rFonts w:ascii="Book Antiqua" w:hAnsi="Book Antiqua"/>
        </w:rPr>
        <w:t xml:space="preserve"> 1977; </w:t>
      </w:r>
      <w:r w:rsidRPr="009F6D95">
        <w:rPr>
          <w:rFonts w:ascii="Book Antiqua" w:hAnsi="Book Antiqua"/>
          <w:b/>
          <w:bCs/>
        </w:rPr>
        <w:t>54</w:t>
      </w:r>
      <w:r w:rsidRPr="009F6D95">
        <w:rPr>
          <w:rFonts w:ascii="Book Antiqua" w:hAnsi="Book Antiqua"/>
        </w:rPr>
        <w:t>: 307-315 [PMID: 562142 DOI: 10.1007/BF01314776]</w:t>
      </w:r>
    </w:p>
    <w:p w14:paraId="6942B7C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46 </w:t>
      </w:r>
      <w:r w:rsidRPr="009F6D95">
        <w:rPr>
          <w:rFonts w:ascii="Book Antiqua" w:hAnsi="Book Antiqua"/>
          <w:b/>
          <w:bCs/>
        </w:rPr>
        <w:t>Gong J</w:t>
      </w:r>
      <w:r w:rsidRPr="009F6D95">
        <w:rPr>
          <w:rFonts w:ascii="Book Antiqua" w:hAnsi="Book Antiqua"/>
        </w:rPr>
        <w:t xml:space="preserve">, Sachdev E, Mita AC, Mita MM. Clinical development of reovirus for cancer therapy: An oncolytic virus with immune-mediated antitumor activity. </w:t>
      </w:r>
      <w:r w:rsidRPr="009F6D95">
        <w:rPr>
          <w:rFonts w:ascii="Book Antiqua" w:hAnsi="Book Antiqua"/>
          <w:i/>
          <w:iCs/>
        </w:rPr>
        <w:t>World J Methodol</w:t>
      </w:r>
      <w:r w:rsidRPr="009F6D95">
        <w:rPr>
          <w:rFonts w:ascii="Book Antiqua" w:hAnsi="Book Antiqua"/>
        </w:rPr>
        <w:t xml:space="preserve"> 2016; </w:t>
      </w:r>
      <w:r w:rsidRPr="009F6D95">
        <w:rPr>
          <w:rFonts w:ascii="Book Antiqua" w:hAnsi="Book Antiqua"/>
          <w:b/>
          <w:bCs/>
        </w:rPr>
        <w:t>6</w:t>
      </w:r>
      <w:r w:rsidRPr="009F6D95">
        <w:rPr>
          <w:rFonts w:ascii="Book Antiqua" w:hAnsi="Book Antiqua"/>
        </w:rPr>
        <w:t>: 25-42 [PMID: 27019795 DOI: 10.5662/wjm.v6.i1.25]</w:t>
      </w:r>
    </w:p>
    <w:p w14:paraId="3F90C71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47 </w:t>
      </w:r>
      <w:r w:rsidRPr="009F6D95">
        <w:rPr>
          <w:rFonts w:ascii="Book Antiqua" w:hAnsi="Book Antiqua"/>
          <w:b/>
          <w:bCs/>
        </w:rPr>
        <w:t>Norman KL</w:t>
      </w:r>
      <w:r w:rsidRPr="009F6D95">
        <w:rPr>
          <w:rFonts w:ascii="Book Antiqua" w:hAnsi="Book Antiqua"/>
        </w:rPr>
        <w:t xml:space="preserve">, Hirasawa K, Yang AD, Shields MA, Lee PW. Reovirus oncolysis: the Ras/RalGEF/p38 pathway dictates host cell permissiveness to reovirus infection. </w:t>
      </w:r>
      <w:r w:rsidRPr="009F6D95">
        <w:rPr>
          <w:rFonts w:ascii="Book Antiqua" w:hAnsi="Book Antiqua"/>
          <w:i/>
          <w:iCs/>
        </w:rPr>
        <w:t>Proc Natl Acad Sci U S A</w:t>
      </w:r>
      <w:r w:rsidRPr="009F6D95">
        <w:rPr>
          <w:rFonts w:ascii="Book Antiqua" w:hAnsi="Book Antiqua"/>
        </w:rPr>
        <w:t xml:space="preserve"> 2004; </w:t>
      </w:r>
      <w:r w:rsidRPr="009F6D95">
        <w:rPr>
          <w:rFonts w:ascii="Book Antiqua" w:hAnsi="Book Antiqua"/>
          <w:b/>
          <w:bCs/>
        </w:rPr>
        <w:t>101</w:t>
      </w:r>
      <w:r w:rsidRPr="009F6D95">
        <w:rPr>
          <w:rFonts w:ascii="Book Antiqua" w:hAnsi="Book Antiqua"/>
        </w:rPr>
        <w:t>: 11099-11104 [PMID: 15263068 DOI: 10.1073/pnas.0404310101]</w:t>
      </w:r>
    </w:p>
    <w:p w14:paraId="3031FAD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48 </w:t>
      </w:r>
      <w:r w:rsidRPr="009F6D95">
        <w:rPr>
          <w:rFonts w:ascii="Book Antiqua" w:hAnsi="Book Antiqua"/>
          <w:b/>
          <w:bCs/>
        </w:rPr>
        <w:t>Hirasawa K</w:t>
      </w:r>
      <w:r w:rsidRPr="009F6D95">
        <w:rPr>
          <w:rFonts w:ascii="Book Antiqua" w:hAnsi="Book Antiqua"/>
        </w:rPr>
        <w:t xml:space="preserve">, Nishikawa SG, Norman KL, Alain T, Kossakowska A, Lee PW. Oncolytic reovirus against ovarian and colon cancer. </w:t>
      </w:r>
      <w:r w:rsidRPr="009F6D95">
        <w:rPr>
          <w:rFonts w:ascii="Book Antiqua" w:hAnsi="Book Antiqua"/>
          <w:i/>
          <w:iCs/>
        </w:rPr>
        <w:t>Cancer Res</w:t>
      </w:r>
      <w:r w:rsidRPr="009F6D95">
        <w:rPr>
          <w:rFonts w:ascii="Book Antiqua" w:hAnsi="Book Antiqua"/>
        </w:rPr>
        <w:t xml:space="preserve"> 2002; </w:t>
      </w:r>
      <w:r w:rsidRPr="009F6D95">
        <w:rPr>
          <w:rFonts w:ascii="Book Antiqua" w:hAnsi="Book Antiqua"/>
          <w:b/>
          <w:bCs/>
        </w:rPr>
        <w:t>62</w:t>
      </w:r>
      <w:r w:rsidRPr="009F6D95">
        <w:rPr>
          <w:rFonts w:ascii="Book Antiqua" w:hAnsi="Book Antiqua"/>
        </w:rPr>
        <w:t>: 1696-1701 [PMID: 11912142]</w:t>
      </w:r>
    </w:p>
    <w:p w14:paraId="087018B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49 </w:t>
      </w:r>
      <w:r w:rsidRPr="009F6D95">
        <w:rPr>
          <w:rFonts w:ascii="Book Antiqua" w:hAnsi="Book Antiqua"/>
          <w:b/>
          <w:bCs/>
        </w:rPr>
        <w:t>Coffey MC</w:t>
      </w:r>
      <w:r w:rsidRPr="009F6D95">
        <w:rPr>
          <w:rFonts w:ascii="Book Antiqua" w:hAnsi="Book Antiqua"/>
        </w:rPr>
        <w:t xml:space="preserve">, Strong JE, Forsyth PA, Lee PW. Reovirus therapy of tumors with activated Ras pathway. </w:t>
      </w:r>
      <w:r w:rsidRPr="009F6D95">
        <w:rPr>
          <w:rFonts w:ascii="Book Antiqua" w:hAnsi="Book Antiqua"/>
          <w:i/>
          <w:iCs/>
        </w:rPr>
        <w:t>Science</w:t>
      </w:r>
      <w:r w:rsidRPr="009F6D95">
        <w:rPr>
          <w:rFonts w:ascii="Book Antiqua" w:hAnsi="Book Antiqua"/>
        </w:rPr>
        <w:t xml:space="preserve"> 1998; </w:t>
      </w:r>
      <w:r w:rsidRPr="009F6D95">
        <w:rPr>
          <w:rFonts w:ascii="Book Antiqua" w:hAnsi="Book Antiqua"/>
          <w:b/>
          <w:bCs/>
        </w:rPr>
        <w:t>282</w:t>
      </w:r>
      <w:r w:rsidRPr="009F6D95">
        <w:rPr>
          <w:rFonts w:ascii="Book Antiqua" w:hAnsi="Book Antiqua"/>
        </w:rPr>
        <w:t>: 1332-1334 [PMID: 9812900 DOI: 10.1126/science.282.5392.1332]</w:t>
      </w:r>
    </w:p>
    <w:p w14:paraId="4F71EB5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50 </w:t>
      </w:r>
      <w:r w:rsidRPr="009F6D95">
        <w:rPr>
          <w:rFonts w:ascii="Book Antiqua" w:hAnsi="Book Antiqua"/>
          <w:b/>
          <w:bCs/>
        </w:rPr>
        <w:t>Strong JE</w:t>
      </w:r>
      <w:r w:rsidRPr="009F6D95">
        <w:rPr>
          <w:rFonts w:ascii="Book Antiqua" w:hAnsi="Book Antiqua"/>
        </w:rPr>
        <w:t xml:space="preserve">, Tang D, Lee PW. Evidence that the epidermal growth factor receptor on host cells confers reovirus infection efficiency. </w:t>
      </w:r>
      <w:r w:rsidRPr="009F6D95">
        <w:rPr>
          <w:rFonts w:ascii="Book Antiqua" w:hAnsi="Book Antiqua"/>
          <w:i/>
          <w:iCs/>
        </w:rPr>
        <w:t>Virology</w:t>
      </w:r>
      <w:r w:rsidRPr="009F6D95">
        <w:rPr>
          <w:rFonts w:ascii="Book Antiqua" w:hAnsi="Book Antiqua"/>
        </w:rPr>
        <w:t xml:space="preserve"> 1993; </w:t>
      </w:r>
      <w:r w:rsidRPr="009F6D95">
        <w:rPr>
          <w:rFonts w:ascii="Book Antiqua" w:hAnsi="Book Antiqua"/>
          <w:b/>
          <w:bCs/>
        </w:rPr>
        <w:t>197</w:t>
      </w:r>
      <w:r w:rsidRPr="009F6D95">
        <w:rPr>
          <w:rFonts w:ascii="Book Antiqua" w:hAnsi="Book Antiqua"/>
        </w:rPr>
        <w:t>: 405-411 [PMID: 8212574 DOI: 10.1006/viro.1993.1602]</w:t>
      </w:r>
    </w:p>
    <w:p w14:paraId="605D686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51 </w:t>
      </w:r>
      <w:r w:rsidRPr="009F6D95">
        <w:rPr>
          <w:rFonts w:ascii="Book Antiqua" w:hAnsi="Book Antiqua"/>
          <w:b/>
          <w:bCs/>
        </w:rPr>
        <w:t>Strong JE</w:t>
      </w:r>
      <w:r w:rsidRPr="009F6D95">
        <w:rPr>
          <w:rFonts w:ascii="Book Antiqua" w:hAnsi="Book Antiqua"/>
        </w:rPr>
        <w:t xml:space="preserve">, Lee PW. The v-erbB oncogene confers enhanced cellular susceptibility to reovirus infection. </w:t>
      </w:r>
      <w:r w:rsidRPr="009F6D95">
        <w:rPr>
          <w:rFonts w:ascii="Book Antiqua" w:hAnsi="Book Antiqua"/>
          <w:i/>
          <w:iCs/>
        </w:rPr>
        <w:t>J Virol</w:t>
      </w:r>
      <w:r w:rsidRPr="009F6D95">
        <w:rPr>
          <w:rFonts w:ascii="Book Antiqua" w:hAnsi="Book Antiqua"/>
        </w:rPr>
        <w:t xml:space="preserve"> 1996; </w:t>
      </w:r>
      <w:r w:rsidRPr="009F6D95">
        <w:rPr>
          <w:rFonts w:ascii="Book Antiqua" w:hAnsi="Book Antiqua"/>
          <w:b/>
          <w:bCs/>
        </w:rPr>
        <w:t>70</w:t>
      </w:r>
      <w:r w:rsidRPr="009F6D95">
        <w:rPr>
          <w:rFonts w:ascii="Book Antiqua" w:hAnsi="Book Antiqua"/>
        </w:rPr>
        <w:t>: 612-616 [PMID: 8523580 DOI: 10.1128/JVI.70.1.612-616.1996]</w:t>
      </w:r>
    </w:p>
    <w:p w14:paraId="7A7B196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52 </w:t>
      </w:r>
      <w:r w:rsidRPr="009F6D95">
        <w:rPr>
          <w:rFonts w:ascii="Book Antiqua" w:hAnsi="Book Antiqua"/>
          <w:b/>
          <w:bCs/>
        </w:rPr>
        <w:t>Wisniewski ML</w:t>
      </w:r>
      <w:r w:rsidRPr="009F6D95">
        <w:rPr>
          <w:rFonts w:ascii="Book Antiqua" w:hAnsi="Book Antiqua"/>
        </w:rPr>
        <w:t xml:space="preserve">, Werner BG, Hom LG, Anguish LJ, Coffey CM, Parker JS. Reovirus infection or ectopic expression of outer capsid protein micro1 induces apoptosis independently of the cellular proapoptotic proteins Bax and Bak. </w:t>
      </w:r>
      <w:r w:rsidRPr="009F6D95">
        <w:rPr>
          <w:rFonts w:ascii="Book Antiqua" w:hAnsi="Book Antiqua"/>
          <w:i/>
          <w:iCs/>
        </w:rPr>
        <w:t>J Virol</w:t>
      </w:r>
      <w:r w:rsidRPr="009F6D95">
        <w:rPr>
          <w:rFonts w:ascii="Book Antiqua" w:hAnsi="Book Antiqua"/>
        </w:rPr>
        <w:t xml:space="preserve"> 2011; </w:t>
      </w:r>
      <w:r w:rsidRPr="009F6D95">
        <w:rPr>
          <w:rFonts w:ascii="Book Antiqua" w:hAnsi="Book Antiqua"/>
          <w:b/>
          <w:bCs/>
        </w:rPr>
        <w:t>85</w:t>
      </w:r>
      <w:r w:rsidRPr="009F6D95">
        <w:rPr>
          <w:rFonts w:ascii="Book Antiqua" w:hAnsi="Book Antiqua"/>
        </w:rPr>
        <w:t>: 296-304 [PMID: 20980509 DOI: 10.1128/JVI.01982-10]</w:t>
      </w:r>
    </w:p>
    <w:p w14:paraId="5F8B348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53 </w:t>
      </w:r>
      <w:r w:rsidRPr="009F6D95">
        <w:rPr>
          <w:rFonts w:ascii="Book Antiqua" w:hAnsi="Book Antiqua"/>
          <w:b/>
          <w:bCs/>
        </w:rPr>
        <w:t>Steele L</w:t>
      </w:r>
      <w:r w:rsidRPr="009F6D95">
        <w:rPr>
          <w:rFonts w:ascii="Book Antiqua" w:hAnsi="Book Antiqua"/>
        </w:rPr>
        <w:t xml:space="preserve">, Errington F, Prestwich R, Ilett E, Harrington K, Pandha H, Coffey M, Selby P, Vile R, Melcher A. Pro-inflammatory cytokine/chemokine production by reovirus treated melanoma cells is PKR/NF-κB mediated and supports innate and adaptive anti-tumour immune priming. </w:t>
      </w:r>
      <w:r w:rsidRPr="009F6D95">
        <w:rPr>
          <w:rFonts w:ascii="Book Antiqua" w:hAnsi="Book Antiqua"/>
          <w:i/>
          <w:iCs/>
        </w:rPr>
        <w:t>Mol Cancer</w:t>
      </w:r>
      <w:r w:rsidRPr="009F6D95">
        <w:rPr>
          <w:rFonts w:ascii="Book Antiqua" w:hAnsi="Book Antiqua"/>
        </w:rPr>
        <w:t xml:space="preserve"> 2011; </w:t>
      </w:r>
      <w:r w:rsidRPr="009F6D95">
        <w:rPr>
          <w:rFonts w:ascii="Book Antiqua" w:hAnsi="Book Antiqua"/>
          <w:b/>
          <w:bCs/>
        </w:rPr>
        <w:t>10</w:t>
      </w:r>
      <w:r w:rsidRPr="009F6D95">
        <w:rPr>
          <w:rFonts w:ascii="Book Antiqua" w:hAnsi="Book Antiqua"/>
        </w:rPr>
        <w:t>: 20 [PMID: 21338484 DOI: 10.1186/1476-4598-10-20]</w:t>
      </w:r>
    </w:p>
    <w:p w14:paraId="7A6BE9D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54 </w:t>
      </w:r>
      <w:r w:rsidRPr="009F6D95">
        <w:rPr>
          <w:rFonts w:ascii="Book Antiqua" w:hAnsi="Book Antiqua"/>
          <w:b/>
          <w:bCs/>
        </w:rPr>
        <w:t>Errington F</w:t>
      </w:r>
      <w:r w:rsidRPr="009F6D95">
        <w:rPr>
          <w:rFonts w:ascii="Book Antiqua" w:hAnsi="Book Antiqua"/>
        </w:rPr>
        <w:t xml:space="preserve">, Steele L, Prestwich R, Harrington KJ, Pandha HS, Vidal L, de Bono J, Selby P, Coffey M, Vile R, Melcher A. Reovirus activates human dendritic cells to promote innate antitumor immunity. </w:t>
      </w:r>
      <w:r w:rsidRPr="009F6D95">
        <w:rPr>
          <w:rFonts w:ascii="Book Antiqua" w:hAnsi="Book Antiqua"/>
          <w:i/>
          <w:iCs/>
        </w:rPr>
        <w:t>J Immunol</w:t>
      </w:r>
      <w:r w:rsidRPr="009F6D95">
        <w:rPr>
          <w:rFonts w:ascii="Book Antiqua" w:hAnsi="Book Antiqua"/>
        </w:rPr>
        <w:t xml:space="preserve"> 2008; </w:t>
      </w:r>
      <w:r w:rsidRPr="009F6D95">
        <w:rPr>
          <w:rFonts w:ascii="Book Antiqua" w:hAnsi="Book Antiqua"/>
          <w:b/>
          <w:bCs/>
        </w:rPr>
        <w:t>180</w:t>
      </w:r>
      <w:r w:rsidRPr="009F6D95">
        <w:rPr>
          <w:rFonts w:ascii="Book Antiqua" w:hAnsi="Book Antiqua"/>
        </w:rPr>
        <w:t>: 6018-6026 [PMID: 18424722 DOI: 10.4049/jimmunol.180.9.6018]</w:t>
      </w:r>
    </w:p>
    <w:p w14:paraId="18F727D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55 </w:t>
      </w:r>
      <w:r w:rsidRPr="009F6D95">
        <w:rPr>
          <w:rFonts w:ascii="Book Antiqua" w:hAnsi="Book Antiqua"/>
          <w:b/>
          <w:bCs/>
        </w:rPr>
        <w:t>Ferlazzo G</w:t>
      </w:r>
      <w:r w:rsidRPr="009F6D95">
        <w:rPr>
          <w:rFonts w:ascii="Book Antiqua" w:hAnsi="Book Antiqua"/>
        </w:rPr>
        <w:t xml:space="preserve">, Pack M, Thomas D, Paludan C, Schmid D, Strowig T, Bougras G, Muller WA, Moretta L, Münz C. Distinct roles of IL-12 and IL-15 in human natural killer cell activation by dendritic cells from secondary lymphoid organs. </w:t>
      </w:r>
      <w:r w:rsidRPr="009F6D95">
        <w:rPr>
          <w:rFonts w:ascii="Book Antiqua" w:hAnsi="Book Antiqua"/>
          <w:i/>
          <w:iCs/>
        </w:rPr>
        <w:t>Proc Natl Acad Sci U S A</w:t>
      </w:r>
      <w:r w:rsidRPr="009F6D95">
        <w:rPr>
          <w:rFonts w:ascii="Book Antiqua" w:hAnsi="Book Antiqua"/>
        </w:rPr>
        <w:t xml:space="preserve"> 2004; </w:t>
      </w:r>
      <w:r w:rsidRPr="009F6D95">
        <w:rPr>
          <w:rFonts w:ascii="Book Antiqua" w:hAnsi="Book Antiqua"/>
          <w:b/>
          <w:bCs/>
        </w:rPr>
        <w:t>101</w:t>
      </w:r>
      <w:r w:rsidRPr="009F6D95">
        <w:rPr>
          <w:rFonts w:ascii="Book Antiqua" w:hAnsi="Book Antiqua"/>
        </w:rPr>
        <w:t>: 16606-16611 [PMID: 15536127 DOI: 10.1073/pnas.0407522101]</w:t>
      </w:r>
    </w:p>
    <w:p w14:paraId="5CC110D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56 </w:t>
      </w:r>
      <w:r w:rsidRPr="009F6D95">
        <w:rPr>
          <w:rFonts w:ascii="Book Antiqua" w:hAnsi="Book Antiqua"/>
          <w:b/>
          <w:bCs/>
        </w:rPr>
        <w:t>Ma W</w:t>
      </w:r>
      <w:r w:rsidRPr="009F6D95">
        <w:rPr>
          <w:rFonts w:ascii="Book Antiqua" w:hAnsi="Book Antiqua"/>
        </w:rPr>
        <w:t xml:space="preserve">, He H, Wang H. Oncolytic herpes simplex virus and immunotherapy. </w:t>
      </w:r>
      <w:r w:rsidRPr="009F6D95">
        <w:rPr>
          <w:rFonts w:ascii="Book Antiqua" w:hAnsi="Book Antiqua"/>
          <w:i/>
          <w:iCs/>
        </w:rPr>
        <w:t>BMC Immunol</w:t>
      </w:r>
      <w:r w:rsidRPr="009F6D95">
        <w:rPr>
          <w:rFonts w:ascii="Book Antiqua" w:hAnsi="Book Antiqua"/>
        </w:rPr>
        <w:t xml:space="preserve"> 2018; </w:t>
      </w:r>
      <w:r w:rsidRPr="009F6D95">
        <w:rPr>
          <w:rFonts w:ascii="Book Antiqua" w:hAnsi="Book Antiqua"/>
          <w:b/>
          <w:bCs/>
        </w:rPr>
        <w:t>19</w:t>
      </w:r>
      <w:r w:rsidRPr="009F6D95">
        <w:rPr>
          <w:rFonts w:ascii="Book Antiqua" w:hAnsi="Book Antiqua"/>
        </w:rPr>
        <w:t>: 40 [PMID: 30563466 DOI: 10.1186/s12865-018-0281-9]</w:t>
      </w:r>
    </w:p>
    <w:p w14:paraId="75AFF3D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57 </w:t>
      </w:r>
      <w:r w:rsidRPr="009F6D95">
        <w:rPr>
          <w:rFonts w:ascii="Book Antiqua" w:hAnsi="Book Antiqua"/>
          <w:b/>
          <w:bCs/>
        </w:rPr>
        <w:t>Watson G</w:t>
      </w:r>
      <w:r w:rsidRPr="009F6D95">
        <w:rPr>
          <w:rFonts w:ascii="Book Antiqua" w:hAnsi="Book Antiqua"/>
        </w:rPr>
        <w:t xml:space="preserve">, Xu W, Reed A, Babra B, Putman T, Wick E, Wechsler SL, Rohrmann GF, Jin L. Sequence and comparative analysis of the genome of HSV-1 strain McKrae. </w:t>
      </w:r>
      <w:r w:rsidRPr="009F6D95">
        <w:rPr>
          <w:rFonts w:ascii="Book Antiqua" w:hAnsi="Book Antiqua"/>
          <w:i/>
          <w:iCs/>
        </w:rPr>
        <w:t>Virology</w:t>
      </w:r>
      <w:r w:rsidRPr="009F6D95">
        <w:rPr>
          <w:rFonts w:ascii="Book Antiqua" w:hAnsi="Book Antiqua"/>
        </w:rPr>
        <w:t xml:space="preserve"> 2012; </w:t>
      </w:r>
      <w:r w:rsidRPr="009F6D95">
        <w:rPr>
          <w:rFonts w:ascii="Book Antiqua" w:hAnsi="Book Antiqua"/>
          <w:b/>
          <w:bCs/>
        </w:rPr>
        <w:t>433</w:t>
      </w:r>
      <w:r w:rsidRPr="009F6D95">
        <w:rPr>
          <w:rFonts w:ascii="Book Antiqua" w:hAnsi="Book Antiqua"/>
        </w:rPr>
        <w:t>: 528-537 [PMID: 23021301 DOI: 10.1016/j.virol.2012.08.043]</w:t>
      </w:r>
    </w:p>
    <w:p w14:paraId="7A2AD3A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58 </w:t>
      </w:r>
      <w:r w:rsidRPr="009F6D95">
        <w:rPr>
          <w:rFonts w:ascii="Book Antiqua" w:hAnsi="Book Antiqua"/>
          <w:b/>
          <w:bCs/>
        </w:rPr>
        <w:t>Watanabe D</w:t>
      </w:r>
      <w:r w:rsidRPr="009F6D95">
        <w:rPr>
          <w:rFonts w:ascii="Book Antiqua" w:hAnsi="Book Antiqua"/>
        </w:rPr>
        <w:t xml:space="preserve">, Goshima F. Oncolytic Virotherapy by HSV. </w:t>
      </w:r>
      <w:r w:rsidRPr="009F6D95">
        <w:rPr>
          <w:rFonts w:ascii="Book Antiqua" w:hAnsi="Book Antiqua"/>
          <w:i/>
          <w:iCs/>
        </w:rPr>
        <w:t>Adv Exp Med Biol</w:t>
      </w:r>
      <w:r w:rsidRPr="009F6D95">
        <w:rPr>
          <w:rFonts w:ascii="Book Antiqua" w:hAnsi="Book Antiqua"/>
        </w:rPr>
        <w:t xml:space="preserve"> 2018; </w:t>
      </w:r>
      <w:r w:rsidRPr="009F6D95">
        <w:rPr>
          <w:rFonts w:ascii="Book Antiqua" w:hAnsi="Book Antiqua"/>
          <w:b/>
          <w:bCs/>
        </w:rPr>
        <w:t>1045</w:t>
      </w:r>
      <w:r w:rsidRPr="009F6D95">
        <w:rPr>
          <w:rFonts w:ascii="Book Antiqua" w:hAnsi="Book Antiqua"/>
        </w:rPr>
        <w:t>: 63-84 [PMID: 29896663 DOI: 10.1007/978-981-10-7230-7_4]</w:t>
      </w:r>
    </w:p>
    <w:p w14:paraId="580779D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59 </w:t>
      </w:r>
      <w:r w:rsidRPr="009F6D95">
        <w:rPr>
          <w:rFonts w:ascii="Book Antiqua" w:hAnsi="Book Antiqua"/>
          <w:b/>
          <w:bCs/>
        </w:rPr>
        <w:t>Menotti L</w:t>
      </w:r>
      <w:r w:rsidRPr="009F6D95">
        <w:rPr>
          <w:rFonts w:ascii="Book Antiqua" w:hAnsi="Book Antiqua"/>
        </w:rPr>
        <w:t xml:space="preserve">, Avitabile E. Herpes Simplex Virus Oncolytic Immunovirotherapy: The Blossoming Branch of Multimodal Therapy. </w:t>
      </w:r>
      <w:r w:rsidRPr="009F6D95">
        <w:rPr>
          <w:rFonts w:ascii="Book Antiqua" w:hAnsi="Book Antiqua"/>
          <w:i/>
          <w:iCs/>
        </w:rPr>
        <w:t>Int J Mol Sci</w:t>
      </w:r>
      <w:r w:rsidRPr="009F6D95">
        <w:rPr>
          <w:rFonts w:ascii="Book Antiqua" w:hAnsi="Book Antiqua"/>
        </w:rPr>
        <w:t xml:space="preserve"> 2020; </w:t>
      </w:r>
      <w:r w:rsidRPr="009F6D95">
        <w:rPr>
          <w:rFonts w:ascii="Book Antiqua" w:hAnsi="Book Antiqua"/>
          <w:b/>
          <w:bCs/>
        </w:rPr>
        <w:t>21</w:t>
      </w:r>
      <w:r w:rsidRPr="009F6D95">
        <w:rPr>
          <w:rFonts w:ascii="Book Antiqua" w:hAnsi="Book Antiqua"/>
        </w:rPr>
        <w:t xml:space="preserve"> [PMID: 33167582 DOI: 10.3390/ijms21218310]</w:t>
      </w:r>
    </w:p>
    <w:p w14:paraId="31D975B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60 </w:t>
      </w:r>
      <w:r w:rsidRPr="009F6D95">
        <w:rPr>
          <w:rFonts w:ascii="Book Antiqua" w:hAnsi="Book Antiqua"/>
          <w:b/>
          <w:bCs/>
        </w:rPr>
        <w:t>Mondal M</w:t>
      </w:r>
      <w:r w:rsidRPr="009F6D95">
        <w:rPr>
          <w:rFonts w:ascii="Book Antiqua" w:hAnsi="Book Antiqua"/>
        </w:rPr>
        <w:t xml:space="preserve">, Guo J, He P, Zhou D. Recent advances of oncolytic virus in cancer therapy. </w:t>
      </w:r>
      <w:r w:rsidRPr="009F6D95">
        <w:rPr>
          <w:rFonts w:ascii="Book Antiqua" w:hAnsi="Book Antiqua"/>
          <w:i/>
          <w:iCs/>
        </w:rPr>
        <w:t>Hum Vaccin Immunother</w:t>
      </w:r>
      <w:r w:rsidRPr="009F6D95">
        <w:rPr>
          <w:rFonts w:ascii="Book Antiqua" w:hAnsi="Book Antiqua"/>
        </w:rPr>
        <w:t xml:space="preserve"> 2020; </w:t>
      </w:r>
      <w:r w:rsidRPr="009F6D95">
        <w:rPr>
          <w:rFonts w:ascii="Book Antiqua" w:hAnsi="Book Antiqua"/>
          <w:b/>
          <w:bCs/>
        </w:rPr>
        <w:t>16</w:t>
      </w:r>
      <w:r w:rsidRPr="009F6D95">
        <w:rPr>
          <w:rFonts w:ascii="Book Antiqua" w:hAnsi="Book Antiqua"/>
        </w:rPr>
        <w:t>: 2389-2402 [PMID: 32078405 DOI: 10.1080/21645515.2020.1723363]</w:t>
      </w:r>
    </w:p>
    <w:p w14:paraId="7E867E3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61 </w:t>
      </w:r>
      <w:r w:rsidRPr="009F6D95">
        <w:rPr>
          <w:rFonts w:ascii="Book Antiqua" w:hAnsi="Book Antiqua"/>
          <w:b/>
          <w:bCs/>
        </w:rPr>
        <w:t>Liu BL</w:t>
      </w:r>
      <w:r w:rsidRPr="009F6D95">
        <w:rPr>
          <w:rFonts w:ascii="Book Antiqua" w:hAnsi="Book Antiqua"/>
        </w:rPr>
        <w:t xml:space="preserve">, Robinson M, Han ZQ, Branston RH, English C, Reay P, McGrath Y, Thomas SK, Thornton M, Bullock P, Love CA, Coffin RS. ICP34.5 deleted herpes simplex virus with enhanced oncolytic, immune stimulating, and anti-tumour properties. </w:t>
      </w:r>
      <w:r w:rsidRPr="009F6D95">
        <w:rPr>
          <w:rFonts w:ascii="Book Antiqua" w:hAnsi="Book Antiqua"/>
          <w:i/>
          <w:iCs/>
        </w:rPr>
        <w:t>Gene Ther</w:t>
      </w:r>
      <w:r w:rsidRPr="009F6D95">
        <w:rPr>
          <w:rFonts w:ascii="Book Antiqua" w:hAnsi="Book Antiqua"/>
        </w:rPr>
        <w:t xml:space="preserve"> 2003; </w:t>
      </w:r>
      <w:r w:rsidRPr="009F6D95">
        <w:rPr>
          <w:rFonts w:ascii="Book Antiqua" w:hAnsi="Book Antiqua"/>
          <w:b/>
          <w:bCs/>
        </w:rPr>
        <w:t>10</w:t>
      </w:r>
      <w:r w:rsidRPr="009F6D95">
        <w:rPr>
          <w:rFonts w:ascii="Book Antiqua" w:hAnsi="Book Antiqua"/>
        </w:rPr>
        <w:t>: 292-303 [PMID: 12595888 DOI: 10.1038/sj.gt.3301885]</w:t>
      </w:r>
    </w:p>
    <w:p w14:paraId="08A50AC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62 </w:t>
      </w:r>
      <w:r w:rsidRPr="009F6D95">
        <w:rPr>
          <w:rFonts w:ascii="Book Antiqua" w:hAnsi="Book Antiqua"/>
          <w:b/>
          <w:bCs/>
        </w:rPr>
        <w:t>Koch MS</w:t>
      </w:r>
      <w:r w:rsidRPr="009F6D95">
        <w:rPr>
          <w:rFonts w:ascii="Book Antiqua" w:hAnsi="Book Antiqua"/>
        </w:rPr>
        <w:t xml:space="preserve">, Lawler SE, Chiocca EA. HSV-1 Oncolytic Viruses from Bench to Bedside: An Overview of Current Clinical Trials. </w:t>
      </w:r>
      <w:r w:rsidRPr="009F6D95">
        <w:rPr>
          <w:rFonts w:ascii="Book Antiqua" w:hAnsi="Book Antiqua"/>
          <w:i/>
          <w:iCs/>
        </w:rPr>
        <w:t>Cancers (Basel)</w:t>
      </w:r>
      <w:r w:rsidRPr="009F6D95">
        <w:rPr>
          <w:rFonts w:ascii="Book Antiqua" w:hAnsi="Book Antiqua"/>
        </w:rPr>
        <w:t xml:space="preserve"> 2020; </w:t>
      </w:r>
      <w:r w:rsidRPr="009F6D95">
        <w:rPr>
          <w:rFonts w:ascii="Book Antiqua" w:hAnsi="Book Antiqua"/>
          <w:b/>
          <w:bCs/>
        </w:rPr>
        <w:t>12</w:t>
      </w:r>
      <w:r w:rsidRPr="009F6D95">
        <w:rPr>
          <w:rFonts w:ascii="Book Antiqua" w:hAnsi="Book Antiqua"/>
        </w:rPr>
        <w:t xml:space="preserve"> [PMID: 33255871 DOI: 10.3390/cancers12123514]</w:t>
      </w:r>
    </w:p>
    <w:p w14:paraId="3E9B457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63 </w:t>
      </w:r>
      <w:r w:rsidRPr="009F6D95">
        <w:rPr>
          <w:rFonts w:ascii="Book Antiqua" w:hAnsi="Book Antiqua"/>
          <w:b/>
          <w:bCs/>
        </w:rPr>
        <w:t>Pan W</w:t>
      </w:r>
      <w:r w:rsidRPr="009F6D95">
        <w:rPr>
          <w:rFonts w:ascii="Book Antiqua" w:hAnsi="Book Antiqua"/>
        </w:rPr>
        <w:t xml:space="preserve">, Bodempudi V, Esfandyari T, Farassati F. Utilizing ras signaling pathway to direct selective replication of herpes simplex virus-1. </w:t>
      </w:r>
      <w:r w:rsidRPr="009F6D95">
        <w:rPr>
          <w:rFonts w:ascii="Book Antiqua" w:hAnsi="Book Antiqua"/>
          <w:i/>
          <w:iCs/>
        </w:rPr>
        <w:t>PLoS One</w:t>
      </w:r>
      <w:r w:rsidRPr="009F6D95">
        <w:rPr>
          <w:rFonts w:ascii="Book Antiqua" w:hAnsi="Book Antiqua"/>
        </w:rPr>
        <w:t xml:space="preserve"> 2009; </w:t>
      </w:r>
      <w:r w:rsidRPr="009F6D95">
        <w:rPr>
          <w:rFonts w:ascii="Book Antiqua" w:hAnsi="Book Antiqua"/>
          <w:b/>
          <w:bCs/>
        </w:rPr>
        <w:t>4</w:t>
      </w:r>
      <w:r w:rsidRPr="009F6D95">
        <w:rPr>
          <w:rFonts w:ascii="Book Antiqua" w:hAnsi="Book Antiqua"/>
        </w:rPr>
        <w:t>: e6514 [PMID: 19652721 DOI: 10.1371/journal.pone.0006514]</w:t>
      </w:r>
    </w:p>
    <w:p w14:paraId="65C3CF0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64 </w:t>
      </w:r>
      <w:r w:rsidRPr="009F6D95">
        <w:rPr>
          <w:rFonts w:ascii="Book Antiqua" w:hAnsi="Book Antiqua"/>
          <w:b/>
          <w:bCs/>
        </w:rPr>
        <w:t>Bommareddy PK</w:t>
      </w:r>
      <w:r w:rsidRPr="009F6D95">
        <w:rPr>
          <w:rFonts w:ascii="Book Antiqua" w:hAnsi="Book Antiqua"/>
        </w:rPr>
        <w:t xml:space="preserve">, Patel A, Hossain S, Kaufman HL. Talimogene Laherparepvec (T-VEC) and Other Oncolytic Viruses for the Treatment of Melanoma. </w:t>
      </w:r>
      <w:r w:rsidRPr="009F6D95">
        <w:rPr>
          <w:rFonts w:ascii="Book Antiqua" w:hAnsi="Book Antiqua"/>
          <w:i/>
          <w:iCs/>
        </w:rPr>
        <w:t>Am J Clin Dermatol</w:t>
      </w:r>
      <w:r w:rsidRPr="009F6D95">
        <w:rPr>
          <w:rFonts w:ascii="Book Antiqua" w:hAnsi="Book Antiqua"/>
        </w:rPr>
        <w:t xml:space="preserve"> 2017; </w:t>
      </w:r>
      <w:r w:rsidRPr="009F6D95">
        <w:rPr>
          <w:rFonts w:ascii="Book Antiqua" w:hAnsi="Book Antiqua"/>
          <w:b/>
          <w:bCs/>
        </w:rPr>
        <w:t>18</w:t>
      </w:r>
      <w:r w:rsidRPr="009F6D95">
        <w:rPr>
          <w:rFonts w:ascii="Book Antiqua" w:hAnsi="Book Antiqua"/>
        </w:rPr>
        <w:t>: 1-15 [PMID: 27988837 DOI: 10.1007/s40257-016-0238-9]</w:t>
      </w:r>
    </w:p>
    <w:p w14:paraId="23EA044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65 </w:t>
      </w:r>
      <w:r w:rsidRPr="009F6D95">
        <w:rPr>
          <w:rFonts w:ascii="Book Antiqua" w:hAnsi="Book Antiqua"/>
          <w:b/>
          <w:bCs/>
        </w:rPr>
        <w:t>Atherton MJ</w:t>
      </w:r>
      <w:r w:rsidRPr="009F6D95">
        <w:rPr>
          <w:rFonts w:ascii="Book Antiqua" w:hAnsi="Book Antiqua"/>
        </w:rPr>
        <w:t xml:space="preserve">, Lichty BD. Evolution of oncolytic viruses: novel strategies for cancer treatment. </w:t>
      </w:r>
      <w:r w:rsidRPr="009F6D95">
        <w:rPr>
          <w:rFonts w:ascii="Book Antiqua" w:hAnsi="Book Antiqua"/>
          <w:i/>
          <w:iCs/>
        </w:rPr>
        <w:t>Immunotherapy</w:t>
      </w:r>
      <w:r w:rsidRPr="009F6D95">
        <w:rPr>
          <w:rFonts w:ascii="Book Antiqua" w:hAnsi="Book Antiqua"/>
        </w:rPr>
        <w:t xml:space="preserve"> 2013; </w:t>
      </w:r>
      <w:r w:rsidRPr="009F6D95">
        <w:rPr>
          <w:rFonts w:ascii="Book Antiqua" w:hAnsi="Book Antiqua"/>
          <w:b/>
          <w:bCs/>
        </w:rPr>
        <w:t>5</w:t>
      </w:r>
      <w:r w:rsidRPr="009F6D95">
        <w:rPr>
          <w:rFonts w:ascii="Book Antiqua" w:hAnsi="Book Antiqua"/>
        </w:rPr>
        <w:t>: 1191-1206 [PMID: 24188674 DOI: 10.2217/imt.13.123]</w:t>
      </w:r>
    </w:p>
    <w:p w14:paraId="63B1FAB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66 </w:t>
      </w:r>
      <w:r w:rsidRPr="009F6D95">
        <w:rPr>
          <w:rFonts w:ascii="Book Antiqua" w:hAnsi="Book Antiqua"/>
          <w:b/>
          <w:bCs/>
        </w:rPr>
        <w:t>Thomas S</w:t>
      </w:r>
      <w:r w:rsidRPr="009F6D95">
        <w:rPr>
          <w:rFonts w:ascii="Book Antiqua" w:hAnsi="Book Antiqua"/>
        </w:rPr>
        <w:t xml:space="preserve">, Kuncheria L, Roulstone V, Kyula JN, Mansfield D, Bommareddy PK, Smith H, Kaufman HL, Harrington KJ, Coffin RS. Development of a new fusion-enhanced oncolytic immunotherapy platform based on herpes simplex virus type 1. </w:t>
      </w:r>
      <w:r w:rsidRPr="009F6D95">
        <w:rPr>
          <w:rFonts w:ascii="Book Antiqua" w:hAnsi="Book Antiqua"/>
          <w:i/>
          <w:iCs/>
        </w:rPr>
        <w:t>J Immunother Cancer</w:t>
      </w:r>
      <w:r w:rsidRPr="009F6D95">
        <w:rPr>
          <w:rFonts w:ascii="Book Antiqua" w:hAnsi="Book Antiqua"/>
        </w:rPr>
        <w:t xml:space="preserve"> 2019; </w:t>
      </w:r>
      <w:r w:rsidRPr="009F6D95">
        <w:rPr>
          <w:rFonts w:ascii="Book Antiqua" w:hAnsi="Book Antiqua"/>
          <w:b/>
          <w:bCs/>
        </w:rPr>
        <w:t>7</w:t>
      </w:r>
      <w:r w:rsidRPr="009F6D95">
        <w:rPr>
          <w:rFonts w:ascii="Book Antiqua" w:hAnsi="Book Antiqua"/>
        </w:rPr>
        <w:t>: 214 [PMID: 31399043 DOI: 10.1186/s40425-019-0682-1]</w:t>
      </w:r>
    </w:p>
    <w:p w14:paraId="3DED2FA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67 </w:t>
      </w:r>
      <w:r w:rsidRPr="009F6D95">
        <w:rPr>
          <w:rFonts w:ascii="Book Antiqua" w:hAnsi="Book Antiqua"/>
          <w:b/>
          <w:bCs/>
        </w:rPr>
        <w:t>West EE</w:t>
      </w:r>
      <w:r w:rsidRPr="009F6D95">
        <w:rPr>
          <w:rFonts w:ascii="Book Antiqua" w:hAnsi="Book Antiqua"/>
        </w:rPr>
        <w:t xml:space="preserve">, Jin HT, Rasheed AU, Penaloza-Macmaster P, Ha SJ, Tan WG, Youngblood B, Freeman GJ, Smith KA, Ahmed R. PD-L1 blockade synergizes with IL-2 therapy in reinvigorating exhausted T cells. </w:t>
      </w:r>
      <w:r w:rsidRPr="009F6D95">
        <w:rPr>
          <w:rFonts w:ascii="Book Antiqua" w:hAnsi="Book Antiqua"/>
          <w:i/>
          <w:iCs/>
        </w:rPr>
        <w:t>J Clin Invest</w:t>
      </w:r>
      <w:r w:rsidRPr="009F6D95">
        <w:rPr>
          <w:rFonts w:ascii="Book Antiqua" w:hAnsi="Book Antiqua"/>
        </w:rPr>
        <w:t xml:space="preserve"> 2013; </w:t>
      </w:r>
      <w:r w:rsidRPr="009F6D95">
        <w:rPr>
          <w:rFonts w:ascii="Book Antiqua" w:hAnsi="Book Antiqua"/>
          <w:b/>
          <w:bCs/>
        </w:rPr>
        <w:t>123</w:t>
      </w:r>
      <w:r w:rsidRPr="009F6D95">
        <w:rPr>
          <w:rFonts w:ascii="Book Antiqua" w:hAnsi="Book Antiqua"/>
        </w:rPr>
        <w:t>: 2604-2615 [PMID: 23676462 DOI: 10.1172/JCI67008]</w:t>
      </w:r>
    </w:p>
    <w:p w14:paraId="4F49F15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68 </w:t>
      </w:r>
      <w:r w:rsidRPr="009F6D95">
        <w:rPr>
          <w:rFonts w:ascii="Book Antiqua" w:hAnsi="Book Antiqua"/>
          <w:b/>
          <w:bCs/>
        </w:rPr>
        <w:t>Capurso G</w:t>
      </w:r>
      <w:r w:rsidRPr="009F6D95">
        <w:rPr>
          <w:rFonts w:ascii="Book Antiqua" w:hAnsi="Book Antiqua"/>
        </w:rPr>
        <w:t xml:space="preserve">, Signoretti M, Valente R, Arnelo U, Lohr M, Poley JW, Delle Fave G, Del Chiaro M. Methods and outcomes of screening for pancreatic adenocarcinoma in high-risk individuals. </w:t>
      </w:r>
      <w:r w:rsidRPr="009F6D95">
        <w:rPr>
          <w:rFonts w:ascii="Book Antiqua" w:hAnsi="Book Antiqua"/>
          <w:i/>
          <w:iCs/>
        </w:rPr>
        <w:t>World J Gastrointest Endosc</w:t>
      </w:r>
      <w:r w:rsidRPr="009F6D95">
        <w:rPr>
          <w:rFonts w:ascii="Book Antiqua" w:hAnsi="Book Antiqua"/>
        </w:rPr>
        <w:t xml:space="preserve"> 2015; </w:t>
      </w:r>
      <w:r w:rsidRPr="009F6D95">
        <w:rPr>
          <w:rFonts w:ascii="Book Antiqua" w:hAnsi="Book Antiqua"/>
          <w:b/>
          <w:bCs/>
        </w:rPr>
        <w:t>7</w:t>
      </w:r>
      <w:r w:rsidRPr="009F6D95">
        <w:rPr>
          <w:rFonts w:ascii="Book Antiqua" w:hAnsi="Book Antiqua"/>
        </w:rPr>
        <w:t>: 833-842 [PMID: 26240684 DOI: 10.4253/wjge.v7.i9.833]</w:t>
      </w:r>
    </w:p>
    <w:p w14:paraId="62BC37A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69 </w:t>
      </w:r>
      <w:r w:rsidRPr="009F6D95">
        <w:rPr>
          <w:rFonts w:ascii="Book Antiqua" w:hAnsi="Book Antiqua"/>
          <w:b/>
          <w:bCs/>
        </w:rPr>
        <w:t>Becker AE</w:t>
      </w:r>
      <w:r w:rsidRPr="009F6D95">
        <w:rPr>
          <w:rFonts w:ascii="Book Antiqua" w:hAnsi="Book Antiqua"/>
        </w:rPr>
        <w:t xml:space="preserve">, Hernandez YG, Frucht H, Lucas AL. Pancreatic ductal adenocarcinoma: risk factors, screening, and early detection. </w:t>
      </w:r>
      <w:r w:rsidRPr="009F6D95">
        <w:rPr>
          <w:rFonts w:ascii="Book Antiqua" w:hAnsi="Book Antiqua"/>
          <w:i/>
          <w:iCs/>
        </w:rPr>
        <w:t>World J Gastroenterol</w:t>
      </w:r>
      <w:r w:rsidRPr="009F6D95">
        <w:rPr>
          <w:rFonts w:ascii="Book Antiqua" w:hAnsi="Book Antiqua"/>
        </w:rPr>
        <w:t xml:space="preserve"> 2014; </w:t>
      </w:r>
      <w:r w:rsidRPr="009F6D95">
        <w:rPr>
          <w:rFonts w:ascii="Book Antiqua" w:hAnsi="Book Antiqua"/>
          <w:b/>
          <w:bCs/>
        </w:rPr>
        <w:t>20</w:t>
      </w:r>
      <w:r w:rsidRPr="009F6D95">
        <w:rPr>
          <w:rFonts w:ascii="Book Antiqua" w:hAnsi="Book Antiqua"/>
        </w:rPr>
        <w:t>: 11182-11198 [PMID: 25170203 DOI: 10.3748/wjg.v20.i32.11182]</w:t>
      </w:r>
    </w:p>
    <w:p w14:paraId="69AFB91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70 </w:t>
      </w:r>
      <w:r w:rsidRPr="009F6D95">
        <w:rPr>
          <w:rFonts w:ascii="Book Antiqua" w:hAnsi="Book Antiqua"/>
          <w:b/>
          <w:bCs/>
        </w:rPr>
        <w:t>Siegel R</w:t>
      </w:r>
      <w:r w:rsidRPr="009F6D95">
        <w:rPr>
          <w:rFonts w:ascii="Book Antiqua" w:hAnsi="Book Antiqua"/>
        </w:rPr>
        <w:t xml:space="preserve">, Naishadham D, Jemal A. Cancer statistics, 2012. </w:t>
      </w:r>
      <w:r w:rsidRPr="009F6D95">
        <w:rPr>
          <w:rFonts w:ascii="Book Antiqua" w:hAnsi="Book Antiqua"/>
          <w:i/>
          <w:iCs/>
        </w:rPr>
        <w:t>CA Cancer J Clin</w:t>
      </w:r>
      <w:r w:rsidRPr="009F6D95">
        <w:rPr>
          <w:rFonts w:ascii="Book Antiqua" w:hAnsi="Book Antiqua"/>
        </w:rPr>
        <w:t xml:space="preserve"> 2012; </w:t>
      </w:r>
      <w:r w:rsidRPr="009F6D95">
        <w:rPr>
          <w:rFonts w:ascii="Book Antiqua" w:hAnsi="Book Antiqua"/>
          <w:b/>
          <w:bCs/>
        </w:rPr>
        <w:t>62</w:t>
      </w:r>
      <w:r w:rsidRPr="009F6D95">
        <w:rPr>
          <w:rFonts w:ascii="Book Antiqua" w:hAnsi="Book Antiqua"/>
        </w:rPr>
        <w:t>: 10-29 [PMID: 22237781 DOI: 10.3322/caac.20138]</w:t>
      </w:r>
    </w:p>
    <w:p w14:paraId="155D774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71 </w:t>
      </w:r>
      <w:r w:rsidRPr="009F6D95">
        <w:rPr>
          <w:rFonts w:ascii="Book Antiqua" w:hAnsi="Book Antiqua"/>
          <w:b/>
          <w:bCs/>
        </w:rPr>
        <w:t>Galanis E</w:t>
      </w:r>
      <w:r w:rsidRPr="009F6D95">
        <w:rPr>
          <w:rFonts w:ascii="Book Antiqua" w:hAnsi="Book Antiqua"/>
        </w:rPr>
        <w:t xml:space="preserve">, Markovic SN, Suman VJ, Nuovo GJ, Vile RG, Kottke TJ, Nevala WK, Thompson MA, Lewis JE, Rumilla KM, Roulstone V, Harrington K, Linette GP, Maples WJ, Coffey M, Zwiebel J, Kendra K. Phase II trial of intravenous administration of Reolysin(®) (Reovirus Serotype-3-dearing Strain) in patients with metastatic melanoma. </w:t>
      </w:r>
      <w:r w:rsidRPr="009F6D95">
        <w:rPr>
          <w:rFonts w:ascii="Book Antiqua" w:hAnsi="Book Antiqua"/>
          <w:i/>
          <w:iCs/>
        </w:rPr>
        <w:t>Mol Ther</w:t>
      </w:r>
      <w:r w:rsidRPr="009F6D95">
        <w:rPr>
          <w:rFonts w:ascii="Book Antiqua" w:hAnsi="Book Antiqua"/>
        </w:rPr>
        <w:t xml:space="preserve"> 2012; </w:t>
      </w:r>
      <w:r w:rsidRPr="009F6D95">
        <w:rPr>
          <w:rFonts w:ascii="Book Antiqua" w:hAnsi="Book Antiqua"/>
          <w:b/>
          <w:bCs/>
        </w:rPr>
        <w:t>20</w:t>
      </w:r>
      <w:r w:rsidRPr="009F6D95">
        <w:rPr>
          <w:rFonts w:ascii="Book Antiqua" w:hAnsi="Book Antiqua"/>
        </w:rPr>
        <w:t>: 1998-2003 [PMID: 22871663 DOI: 10.1038/mt.2012.146]</w:t>
      </w:r>
    </w:p>
    <w:p w14:paraId="3DB5042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72 </w:t>
      </w:r>
      <w:r w:rsidRPr="009F6D95">
        <w:rPr>
          <w:rFonts w:ascii="Book Antiqua" w:hAnsi="Book Antiqua"/>
          <w:b/>
          <w:bCs/>
        </w:rPr>
        <w:t>Hirano S</w:t>
      </w:r>
      <w:r w:rsidRPr="009F6D95">
        <w:rPr>
          <w:rFonts w:ascii="Book Antiqua" w:hAnsi="Book Antiqua"/>
        </w:rPr>
        <w:t xml:space="preserve">, Etoh T, Okunaga R, Shibata K, Ohta M, Nishizono A, Kitano S. Reovirus inhibits the peritoneal dissemination of pancreatic cancer cells in an immunocompetent animal model. </w:t>
      </w:r>
      <w:r w:rsidRPr="009F6D95">
        <w:rPr>
          <w:rFonts w:ascii="Book Antiqua" w:hAnsi="Book Antiqua"/>
          <w:i/>
          <w:iCs/>
        </w:rPr>
        <w:t>Oncol Rep</w:t>
      </w:r>
      <w:r w:rsidRPr="009F6D95">
        <w:rPr>
          <w:rFonts w:ascii="Book Antiqua" w:hAnsi="Book Antiqua"/>
        </w:rPr>
        <w:t xml:space="preserve"> 2009; </w:t>
      </w:r>
      <w:r w:rsidRPr="009F6D95">
        <w:rPr>
          <w:rFonts w:ascii="Book Antiqua" w:hAnsi="Book Antiqua"/>
          <w:b/>
          <w:bCs/>
        </w:rPr>
        <w:t>21</w:t>
      </w:r>
      <w:r w:rsidRPr="009F6D95">
        <w:rPr>
          <w:rFonts w:ascii="Book Antiqua" w:hAnsi="Book Antiqua"/>
        </w:rPr>
        <w:t>: 1381-1384 [PMID: 19424613 DOI: 10.3892/or_00000364]</w:t>
      </w:r>
    </w:p>
    <w:p w14:paraId="646C481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73 </w:t>
      </w:r>
      <w:r w:rsidRPr="009F6D95">
        <w:rPr>
          <w:rFonts w:ascii="Book Antiqua" w:hAnsi="Book Antiqua"/>
          <w:b/>
          <w:bCs/>
        </w:rPr>
        <w:t>Galanis E</w:t>
      </w:r>
      <w:r w:rsidRPr="009F6D95">
        <w:rPr>
          <w:rFonts w:ascii="Book Antiqua" w:hAnsi="Book Antiqua"/>
        </w:rPr>
        <w:t xml:space="preserve">. Therapeutic potential of oncolytic measles virus: promises and challenges. </w:t>
      </w:r>
      <w:r w:rsidRPr="009F6D95">
        <w:rPr>
          <w:rFonts w:ascii="Book Antiqua" w:hAnsi="Book Antiqua"/>
          <w:i/>
          <w:iCs/>
        </w:rPr>
        <w:t>Clin Pharmacol Ther</w:t>
      </w:r>
      <w:r w:rsidRPr="009F6D95">
        <w:rPr>
          <w:rFonts w:ascii="Book Antiqua" w:hAnsi="Book Antiqua"/>
        </w:rPr>
        <w:t xml:space="preserve"> 2010; </w:t>
      </w:r>
      <w:r w:rsidRPr="009F6D95">
        <w:rPr>
          <w:rFonts w:ascii="Book Antiqua" w:hAnsi="Book Antiqua"/>
          <w:b/>
          <w:bCs/>
        </w:rPr>
        <w:t>88</w:t>
      </w:r>
      <w:r w:rsidRPr="009F6D95">
        <w:rPr>
          <w:rFonts w:ascii="Book Antiqua" w:hAnsi="Book Antiqua"/>
        </w:rPr>
        <w:t>: 620-625 [PMID: 20881957 DOI: 10.1038/clpt.2010.211]</w:t>
      </w:r>
    </w:p>
    <w:p w14:paraId="2915AB7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74 </w:t>
      </w:r>
      <w:r w:rsidRPr="009F6D95">
        <w:rPr>
          <w:rFonts w:ascii="Book Antiqua" w:hAnsi="Book Antiqua"/>
          <w:b/>
          <w:bCs/>
        </w:rPr>
        <w:t>Penheiter AR</w:t>
      </w:r>
      <w:r w:rsidRPr="009F6D95">
        <w:rPr>
          <w:rFonts w:ascii="Book Antiqua" w:hAnsi="Book Antiqua"/>
        </w:rPr>
        <w:t xml:space="preserve">, Wegman TR, Classic KL, Dingli D, Bender CE, Russell SJ, Carlson SK. Sodium iodide symporter (NIS)-mediated radiovirotherapy for pancreatic cancer. </w:t>
      </w:r>
      <w:r w:rsidRPr="009F6D95">
        <w:rPr>
          <w:rFonts w:ascii="Book Antiqua" w:hAnsi="Book Antiqua"/>
          <w:i/>
          <w:iCs/>
        </w:rPr>
        <w:t>AJR Am J Roentgenol</w:t>
      </w:r>
      <w:r w:rsidRPr="009F6D95">
        <w:rPr>
          <w:rFonts w:ascii="Book Antiqua" w:hAnsi="Book Antiqua"/>
        </w:rPr>
        <w:t xml:space="preserve"> 2010; </w:t>
      </w:r>
      <w:r w:rsidRPr="009F6D95">
        <w:rPr>
          <w:rFonts w:ascii="Book Antiqua" w:hAnsi="Book Antiqua"/>
          <w:b/>
          <w:bCs/>
        </w:rPr>
        <w:t>195</w:t>
      </w:r>
      <w:r w:rsidRPr="009F6D95">
        <w:rPr>
          <w:rFonts w:ascii="Book Antiqua" w:hAnsi="Book Antiqua"/>
        </w:rPr>
        <w:t>: 341-349 [PMID: 20651188 DOI: 10.2214/AJR.09.3672]</w:t>
      </w:r>
    </w:p>
    <w:p w14:paraId="3F5FAE4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75 </w:t>
      </w:r>
      <w:r w:rsidRPr="009F6D95">
        <w:rPr>
          <w:rFonts w:ascii="Book Antiqua" w:hAnsi="Book Antiqua"/>
          <w:b/>
          <w:bCs/>
        </w:rPr>
        <w:t>Bossow S</w:t>
      </w:r>
      <w:r w:rsidRPr="009F6D95">
        <w:rPr>
          <w:rFonts w:ascii="Book Antiqua" w:hAnsi="Book Antiqua"/>
        </w:rPr>
        <w:t xml:space="preserve">, Grossardt C, Temme A, Leber MF, Sawall S, Rieber EP, Cattaneo R, von Kalle C, Ungerechts G. Armed and targeted measles virus for chemovirotherapy of pancreatic cancer. </w:t>
      </w:r>
      <w:r w:rsidRPr="009F6D95">
        <w:rPr>
          <w:rFonts w:ascii="Book Antiqua" w:hAnsi="Book Antiqua"/>
          <w:i/>
          <w:iCs/>
        </w:rPr>
        <w:t>Cancer Gene Ther</w:t>
      </w:r>
      <w:r w:rsidRPr="009F6D95">
        <w:rPr>
          <w:rFonts w:ascii="Book Antiqua" w:hAnsi="Book Antiqua"/>
        </w:rPr>
        <w:t xml:space="preserve"> 2011; </w:t>
      </w:r>
      <w:r w:rsidRPr="009F6D95">
        <w:rPr>
          <w:rFonts w:ascii="Book Antiqua" w:hAnsi="Book Antiqua"/>
          <w:b/>
          <w:bCs/>
        </w:rPr>
        <w:t>18</w:t>
      </w:r>
      <w:r w:rsidRPr="009F6D95">
        <w:rPr>
          <w:rFonts w:ascii="Book Antiqua" w:hAnsi="Book Antiqua"/>
        </w:rPr>
        <w:t>: 598-608 [PMID: 21701532 DOI: 10.1038/cgt.2011.30]</w:t>
      </w:r>
    </w:p>
    <w:p w14:paraId="54AE910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76 </w:t>
      </w:r>
      <w:r w:rsidRPr="009F6D95">
        <w:rPr>
          <w:rFonts w:ascii="Book Antiqua" w:hAnsi="Book Antiqua"/>
          <w:b/>
          <w:bCs/>
        </w:rPr>
        <w:t>Angelova AL</w:t>
      </w:r>
      <w:r w:rsidRPr="009F6D95">
        <w:rPr>
          <w:rFonts w:ascii="Book Antiqua" w:hAnsi="Book Antiqua"/>
        </w:rPr>
        <w:t xml:space="preserve">, Aprahamian M, Grekova SP, Hajri A, Leuchs B, Giese NA, Dinsart C, Herrmann A, Balboni G, Rommelaere J, Raykov Z. Improvement of gemcitabine-based therapy of pancreatic carcinoma by means of oncolytic parvovirus H-1PV. </w:t>
      </w:r>
      <w:r w:rsidRPr="009F6D95">
        <w:rPr>
          <w:rFonts w:ascii="Book Antiqua" w:hAnsi="Book Antiqua"/>
          <w:i/>
          <w:iCs/>
        </w:rPr>
        <w:t>Clin Cancer Res</w:t>
      </w:r>
      <w:r w:rsidRPr="009F6D95">
        <w:rPr>
          <w:rFonts w:ascii="Book Antiqua" w:hAnsi="Book Antiqua"/>
        </w:rPr>
        <w:t xml:space="preserve"> 2009; </w:t>
      </w:r>
      <w:r w:rsidRPr="009F6D95">
        <w:rPr>
          <w:rFonts w:ascii="Book Antiqua" w:hAnsi="Book Antiqua"/>
          <w:b/>
          <w:bCs/>
        </w:rPr>
        <w:t>15</w:t>
      </w:r>
      <w:r w:rsidRPr="009F6D95">
        <w:rPr>
          <w:rFonts w:ascii="Book Antiqua" w:hAnsi="Book Antiqua"/>
        </w:rPr>
        <w:t>: 511-519 [PMID: 19147756 DOI: 10.1158/1078-0432.CCR-08-1088]</w:t>
      </w:r>
    </w:p>
    <w:p w14:paraId="47FF415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77 </w:t>
      </w:r>
      <w:r w:rsidRPr="009F6D95">
        <w:rPr>
          <w:rFonts w:ascii="Book Antiqua" w:hAnsi="Book Antiqua"/>
          <w:b/>
          <w:bCs/>
        </w:rPr>
        <w:t>Bhat R</w:t>
      </w:r>
      <w:r w:rsidRPr="009F6D95">
        <w:rPr>
          <w:rFonts w:ascii="Book Antiqua" w:hAnsi="Book Antiqua"/>
        </w:rPr>
        <w:t xml:space="preserve">, Dempe S, Dinsart C, Rommelaere J. Enhancement of NK cell antitumor responses using an oncolytic parvovirus. </w:t>
      </w:r>
      <w:r w:rsidRPr="009F6D95">
        <w:rPr>
          <w:rFonts w:ascii="Book Antiqua" w:hAnsi="Book Antiqua"/>
          <w:i/>
          <w:iCs/>
        </w:rPr>
        <w:t>Int J Cancer</w:t>
      </w:r>
      <w:r w:rsidRPr="009F6D95">
        <w:rPr>
          <w:rFonts w:ascii="Book Antiqua" w:hAnsi="Book Antiqua"/>
        </w:rPr>
        <w:t xml:space="preserve"> 2011; </w:t>
      </w:r>
      <w:r w:rsidRPr="009F6D95">
        <w:rPr>
          <w:rFonts w:ascii="Book Antiqua" w:hAnsi="Book Antiqua"/>
          <w:b/>
          <w:bCs/>
        </w:rPr>
        <w:t>128</w:t>
      </w:r>
      <w:r w:rsidRPr="009F6D95">
        <w:rPr>
          <w:rFonts w:ascii="Book Antiqua" w:hAnsi="Book Antiqua"/>
        </w:rPr>
        <w:t>: 908-919 [PMID: 20473905 DOI: 10.1002/ijc.25415]</w:t>
      </w:r>
    </w:p>
    <w:p w14:paraId="267B7BF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78 </w:t>
      </w:r>
      <w:r w:rsidRPr="009F6D95">
        <w:rPr>
          <w:rFonts w:ascii="Book Antiqua" w:hAnsi="Book Antiqua"/>
          <w:b/>
          <w:bCs/>
        </w:rPr>
        <w:t>Woo Y</w:t>
      </w:r>
      <w:r w:rsidRPr="009F6D95">
        <w:rPr>
          <w:rFonts w:ascii="Book Antiqua" w:hAnsi="Book Antiqua"/>
        </w:rPr>
        <w:t xml:space="preserve">, Kelly KJ, Stanford MM, Galanis C, Chun YS, Fong Y, McFadden G. Myxoma virus is oncolytic for human pancreatic adenocarcinoma cells. </w:t>
      </w:r>
      <w:r w:rsidRPr="009F6D95">
        <w:rPr>
          <w:rFonts w:ascii="Book Antiqua" w:hAnsi="Book Antiqua"/>
          <w:i/>
          <w:iCs/>
        </w:rPr>
        <w:t>Ann Surg Oncol</w:t>
      </w:r>
      <w:r w:rsidRPr="009F6D95">
        <w:rPr>
          <w:rFonts w:ascii="Book Antiqua" w:hAnsi="Book Antiqua"/>
        </w:rPr>
        <w:t xml:space="preserve"> 2008; </w:t>
      </w:r>
      <w:r w:rsidRPr="009F6D95">
        <w:rPr>
          <w:rFonts w:ascii="Book Antiqua" w:hAnsi="Book Antiqua"/>
          <w:b/>
          <w:bCs/>
        </w:rPr>
        <w:t>15</w:t>
      </w:r>
      <w:r w:rsidRPr="009F6D95">
        <w:rPr>
          <w:rFonts w:ascii="Book Antiqua" w:hAnsi="Book Antiqua"/>
        </w:rPr>
        <w:t>: 2329-2335 [PMID: 18454298 DOI: 10.1245/s10434-008-9924-z]</w:t>
      </w:r>
    </w:p>
    <w:p w14:paraId="6A5014F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79 </w:t>
      </w:r>
      <w:r w:rsidRPr="009F6D95">
        <w:rPr>
          <w:rFonts w:ascii="Book Antiqua" w:hAnsi="Book Antiqua"/>
          <w:b/>
          <w:bCs/>
        </w:rPr>
        <w:t>Wennier ST</w:t>
      </w:r>
      <w:r w:rsidRPr="009F6D95">
        <w:rPr>
          <w:rFonts w:ascii="Book Antiqua" w:hAnsi="Book Antiqua"/>
        </w:rPr>
        <w:t xml:space="preserve">, Liu J, Li S, Rahman MM, Mona M, McFadden G. Myxoma virus sensitizes cancer cells to gemcitabine and is an effective oncolytic virotherapeutic in models of disseminated pancreatic cancer. </w:t>
      </w:r>
      <w:r w:rsidRPr="009F6D95">
        <w:rPr>
          <w:rFonts w:ascii="Book Antiqua" w:hAnsi="Book Antiqua"/>
          <w:i/>
          <w:iCs/>
        </w:rPr>
        <w:t>Mol Ther</w:t>
      </w:r>
      <w:r w:rsidRPr="009F6D95">
        <w:rPr>
          <w:rFonts w:ascii="Book Antiqua" w:hAnsi="Book Antiqua"/>
        </w:rPr>
        <w:t xml:space="preserve"> 2012; </w:t>
      </w:r>
      <w:r w:rsidRPr="009F6D95">
        <w:rPr>
          <w:rFonts w:ascii="Book Antiqua" w:hAnsi="Book Antiqua"/>
          <w:b/>
          <w:bCs/>
        </w:rPr>
        <w:t>20</w:t>
      </w:r>
      <w:r w:rsidRPr="009F6D95">
        <w:rPr>
          <w:rFonts w:ascii="Book Antiqua" w:hAnsi="Book Antiqua"/>
        </w:rPr>
        <w:t>: 759-768 [PMID: 22233582 DOI: 10.1038/mt.2011.293]</w:t>
      </w:r>
    </w:p>
    <w:p w14:paraId="1D40235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80 </w:t>
      </w:r>
      <w:r w:rsidRPr="009F6D95">
        <w:rPr>
          <w:rFonts w:ascii="Book Antiqua" w:hAnsi="Book Antiqua"/>
          <w:b/>
          <w:bCs/>
        </w:rPr>
        <w:t>Cerullo V</w:t>
      </w:r>
      <w:r w:rsidRPr="009F6D95">
        <w:rPr>
          <w:rFonts w:ascii="Book Antiqua" w:hAnsi="Book Antiqua"/>
        </w:rPr>
        <w:t xml:space="preserve">, Koski A, Vähä-Koskela M, Hemminki A. Chapter eight--Oncolytic adenoviruses for cancer immunotherapy: data from mice, hamsters, and humans. </w:t>
      </w:r>
      <w:r w:rsidRPr="009F6D95">
        <w:rPr>
          <w:rFonts w:ascii="Book Antiqua" w:hAnsi="Book Antiqua"/>
          <w:i/>
          <w:iCs/>
        </w:rPr>
        <w:t>Adv Cancer Res</w:t>
      </w:r>
      <w:r w:rsidRPr="009F6D95">
        <w:rPr>
          <w:rFonts w:ascii="Book Antiqua" w:hAnsi="Book Antiqua"/>
        </w:rPr>
        <w:t xml:space="preserve"> 2012; </w:t>
      </w:r>
      <w:r w:rsidRPr="009F6D95">
        <w:rPr>
          <w:rFonts w:ascii="Book Antiqua" w:hAnsi="Book Antiqua"/>
          <w:b/>
          <w:bCs/>
        </w:rPr>
        <w:t>115</w:t>
      </w:r>
      <w:r w:rsidRPr="009F6D95">
        <w:rPr>
          <w:rFonts w:ascii="Book Antiqua" w:hAnsi="Book Antiqua"/>
        </w:rPr>
        <w:t>: 265-318 [PMID: 23021247 DOI: 10.1016/B978-0-12-398342-8.00008-2]</w:t>
      </w:r>
    </w:p>
    <w:p w14:paraId="4098868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81 </w:t>
      </w:r>
      <w:r w:rsidRPr="009F6D95">
        <w:rPr>
          <w:rFonts w:ascii="Book Antiqua" w:hAnsi="Book Antiqua"/>
          <w:b/>
          <w:bCs/>
        </w:rPr>
        <w:t>Mihaljevic AL</w:t>
      </w:r>
      <w:r w:rsidRPr="009F6D95">
        <w:rPr>
          <w:rFonts w:ascii="Book Antiqua" w:hAnsi="Book Antiqua"/>
        </w:rPr>
        <w:t xml:space="preserve">, Michalski CW, Friess H, Kleeff J. Molecular mechanism of pancreatic cancer--understanding proliferation, invasion, and metastasis. </w:t>
      </w:r>
      <w:r w:rsidRPr="009F6D95">
        <w:rPr>
          <w:rFonts w:ascii="Book Antiqua" w:hAnsi="Book Antiqua"/>
          <w:i/>
          <w:iCs/>
        </w:rPr>
        <w:t>Langenbecks Arch Surg</w:t>
      </w:r>
      <w:r w:rsidRPr="009F6D95">
        <w:rPr>
          <w:rFonts w:ascii="Book Antiqua" w:hAnsi="Book Antiqua"/>
        </w:rPr>
        <w:t xml:space="preserve"> 2010; </w:t>
      </w:r>
      <w:r w:rsidRPr="009F6D95">
        <w:rPr>
          <w:rFonts w:ascii="Book Antiqua" w:hAnsi="Book Antiqua"/>
          <w:b/>
          <w:bCs/>
        </w:rPr>
        <w:t>395</w:t>
      </w:r>
      <w:r w:rsidRPr="009F6D95">
        <w:rPr>
          <w:rFonts w:ascii="Book Antiqua" w:hAnsi="Book Antiqua"/>
        </w:rPr>
        <w:t>: 295-308 [PMID: 20237938 DOI: 10.1007/s00423-010-0622-5]</w:t>
      </w:r>
    </w:p>
    <w:p w14:paraId="366D3B7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82 </w:t>
      </w:r>
      <w:r w:rsidRPr="009F6D95">
        <w:rPr>
          <w:rFonts w:ascii="Book Antiqua" w:hAnsi="Book Antiqua"/>
          <w:b/>
          <w:bCs/>
        </w:rPr>
        <w:t>Heise C</w:t>
      </w:r>
      <w:r w:rsidRPr="009F6D95">
        <w:rPr>
          <w:rFonts w:ascii="Book Antiqua" w:hAnsi="Book Antiqua"/>
        </w:rPr>
        <w:t xml:space="preserve">, Sampson-Johannes A, Williams A, McCormick F, Von Hoff DD, Kirn DH. ONYX-015, an E1B gene-attenuated adenovirus, causes tumor-specific cytolysis and antitumoral efficacy that can be augmented by standard chemotherapeutic agents. </w:t>
      </w:r>
      <w:r w:rsidRPr="009F6D95">
        <w:rPr>
          <w:rFonts w:ascii="Book Antiqua" w:hAnsi="Book Antiqua"/>
          <w:i/>
          <w:iCs/>
        </w:rPr>
        <w:t>Nat Med</w:t>
      </w:r>
      <w:r w:rsidRPr="009F6D95">
        <w:rPr>
          <w:rFonts w:ascii="Book Antiqua" w:hAnsi="Book Antiqua"/>
        </w:rPr>
        <w:t xml:space="preserve"> 1997; </w:t>
      </w:r>
      <w:r w:rsidRPr="009F6D95">
        <w:rPr>
          <w:rFonts w:ascii="Book Antiqua" w:hAnsi="Book Antiqua"/>
          <w:b/>
          <w:bCs/>
        </w:rPr>
        <w:t>3</w:t>
      </w:r>
      <w:r w:rsidRPr="009F6D95">
        <w:rPr>
          <w:rFonts w:ascii="Book Antiqua" w:hAnsi="Book Antiqua"/>
        </w:rPr>
        <w:t>: 639-645 [PMID: 9176490 DOI: 10.1038/nm0697-639]</w:t>
      </w:r>
    </w:p>
    <w:p w14:paraId="178FF37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83 </w:t>
      </w:r>
      <w:r w:rsidRPr="009F6D95">
        <w:rPr>
          <w:rFonts w:ascii="Book Antiqua" w:hAnsi="Book Antiqua"/>
          <w:b/>
          <w:bCs/>
        </w:rPr>
        <w:t>Hecht JR</w:t>
      </w:r>
      <w:r w:rsidRPr="009F6D95">
        <w:rPr>
          <w:rFonts w:ascii="Book Antiqua" w:hAnsi="Book Antiqua"/>
        </w:rPr>
        <w:t xml:space="preserve">, Bedford R, Abbruzzese JL, Lahoti S, Reid TR, Soetikno RM, Kirn DH, Freeman SM. A phase I/II trial of intratumoral endoscopic ultrasound injection of ONYX-015 with intravenous gemcitabine in unresectable pancreatic carcinoma. </w:t>
      </w:r>
      <w:r w:rsidRPr="009F6D95">
        <w:rPr>
          <w:rFonts w:ascii="Book Antiqua" w:hAnsi="Book Antiqua"/>
          <w:i/>
          <w:iCs/>
        </w:rPr>
        <w:t>Clin Cancer Res</w:t>
      </w:r>
      <w:r w:rsidRPr="009F6D95">
        <w:rPr>
          <w:rFonts w:ascii="Book Antiqua" w:hAnsi="Book Antiqua"/>
        </w:rPr>
        <w:t xml:space="preserve"> 2003; </w:t>
      </w:r>
      <w:r w:rsidRPr="009F6D95">
        <w:rPr>
          <w:rFonts w:ascii="Book Antiqua" w:hAnsi="Book Antiqua"/>
          <w:b/>
          <w:bCs/>
        </w:rPr>
        <w:t>9</w:t>
      </w:r>
      <w:r w:rsidRPr="009F6D95">
        <w:rPr>
          <w:rFonts w:ascii="Book Antiqua" w:hAnsi="Book Antiqua"/>
        </w:rPr>
        <w:t>: 555-561 [PMID: 12576418]</w:t>
      </w:r>
    </w:p>
    <w:p w14:paraId="087BF9E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84 </w:t>
      </w:r>
      <w:r w:rsidRPr="009F6D95">
        <w:rPr>
          <w:rFonts w:ascii="Book Antiqua" w:hAnsi="Book Antiqua"/>
          <w:b/>
          <w:bCs/>
        </w:rPr>
        <w:t>Beatty GL</w:t>
      </w:r>
      <w:r w:rsidRPr="009F6D95">
        <w:rPr>
          <w:rFonts w:ascii="Book Antiqua" w:hAnsi="Book Antiqua"/>
        </w:rPr>
        <w:t xml:space="preserve">, Chiorean EG, Fishman MP, Saboury B, Teitelbaum UR, Sun W, Huhn RD, Song W, Li D, Sharp LL, Torigian DA, O'Dwyer PJ, Vonderheide RH. CD40 agonists alter tumor stroma and show efficacy against pancreatic carcinoma in mice and humans. </w:t>
      </w:r>
      <w:r w:rsidRPr="009F6D95">
        <w:rPr>
          <w:rFonts w:ascii="Book Antiqua" w:hAnsi="Book Antiqua"/>
          <w:i/>
          <w:iCs/>
        </w:rPr>
        <w:t>Science</w:t>
      </w:r>
      <w:r w:rsidRPr="009F6D95">
        <w:rPr>
          <w:rFonts w:ascii="Book Antiqua" w:hAnsi="Book Antiqua"/>
        </w:rPr>
        <w:t xml:space="preserve"> 2011; </w:t>
      </w:r>
      <w:r w:rsidRPr="009F6D95">
        <w:rPr>
          <w:rFonts w:ascii="Book Antiqua" w:hAnsi="Book Antiqua"/>
          <w:b/>
          <w:bCs/>
        </w:rPr>
        <w:t>331</w:t>
      </w:r>
      <w:r w:rsidRPr="009F6D95">
        <w:rPr>
          <w:rFonts w:ascii="Book Antiqua" w:hAnsi="Book Antiqua"/>
        </w:rPr>
        <w:t>: 1612-1616 [PMID: 21436454 DOI: 10.1126/science.1198443]</w:t>
      </w:r>
    </w:p>
    <w:p w14:paraId="172E7B9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85 </w:t>
      </w:r>
      <w:r w:rsidRPr="009F6D95">
        <w:rPr>
          <w:rFonts w:ascii="Book Antiqua" w:hAnsi="Book Antiqua"/>
          <w:b/>
          <w:bCs/>
        </w:rPr>
        <w:t>Eriksson E</w:t>
      </w:r>
      <w:r w:rsidRPr="009F6D95">
        <w:rPr>
          <w:rFonts w:ascii="Book Antiqua" w:hAnsi="Book Antiqua"/>
        </w:rPr>
        <w:t xml:space="preserve">, Moreno R, Milenova I, Liljenfeldt L, Dieterich LC, Christiansson L, Karlsson H, Ullenhag G, Mangsbo SM, Dimberg A, Alemany R, Loskog A. Activation of myeloid and endothelial cells by CD40L gene therapy supports T-cell expansion and migration into the tumor microenvironment. </w:t>
      </w:r>
      <w:r w:rsidRPr="009F6D95">
        <w:rPr>
          <w:rFonts w:ascii="Book Antiqua" w:hAnsi="Book Antiqua"/>
          <w:i/>
          <w:iCs/>
        </w:rPr>
        <w:t>Gene Ther</w:t>
      </w:r>
      <w:r w:rsidRPr="009F6D95">
        <w:rPr>
          <w:rFonts w:ascii="Book Antiqua" w:hAnsi="Book Antiqua"/>
        </w:rPr>
        <w:t xml:space="preserve"> 2017; </w:t>
      </w:r>
      <w:r w:rsidRPr="009F6D95">
        <w:rPr>
          <w:rFonts w:ascii="Book Antiqua" w:hAnsi="Book Antiqua"/>
          <w:b/>
          <w:bCs/>
        </w:rPr>
        <w:t>24</w:t>
      </w:r>
      <w:r w:rsidRPr="009F6D95">
        <w:rPr>
          <w:rFonts w:ascii="Book Antiqua" w:hAnsi="Book Antiqua"/>
        </w:rPr>
        <w:t>: 92-103 [PMID: 27906162 DOI: 10.1038/gt.2016.80]</w:t>
      </w:r>
    </w:p>
    <w:p w14:paraId="6D49236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86 </w:t>
      </w:r>
      <w:r w:rsidRPr="009F6D95">
        <w:rPr>
          <w:rFonts w:ascii="Book Antiqua" w:hAnsi="Book Antiqua"/>
          <w:b/>
          <w:bCs/>
        </w:rPr>
        <w:t>Wang G</w:t>
      </w:r>
      <w:r w:rsidRPr="009F6D95">
        <w:rPr>
          <w:rFonts w:ascii="Book Antiqua" w:hAnsi="Book Antiqua"/>
        </w:rPr>
        <w:t xml:space="preserve">, Barrett JW, Stanford M, Werden SJ, Johnston JB, Gao X, Sun M, Cheng JQ, McFadden G. Infection of human cancer cells with myxoma virus requires Akt activation via interaction with a viral ankyrin-repeat host range factor. </w:t>
      </w:r>
      <w:r w:rsidRPr="009F6D95">
        <w:rPr>
          <w:rFonts w:ascii="Book Antiqua" w:hAnsi="Book Antiqua"/>
          <w:i/>
          <w:iCs/>
        </w:rPr>
        <w:t>Proc Natl Acad Sci U S A</w:t>
      </w:r>
      <w:r w:rsidRPr="009F6D95">
        <w:rPr>
          <w:rFonts w:ascii="Book Antiqua" w:hAnsi="Book Antiqua"/>
        </w:rPr>
        <w:t xml:space="preserve"> 2006; </w:t>
      </w:r>
      <w:r w:rsidRPr="009F6D95">
        <w:rPr>
          <w:rFonts w:ascii="Book Antiqua" w:hAnsi="Book Antiqua"/>
          <w:b/>
          <w:bCs/>
        </w:rPr>
        <w:t>103</w:t>
      </w:r>
      <w:r w:rsidRPr="009F6D95">
        <w:rPr>
          <w:rFonts w:ascii="Book Antiqua" w:hAnsi="Book Antiqua"/>
        </w:rPr>
        <w:t>: 4640-4645 [PMID: 16537421 DOI: 10.1073/pnas.0509341103]</w:t>
      </w:r>
    </w:p>
    <w:p w14:paraId="29E1144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87 </w:t>
      </w:r>
      <w:r w:rsidRPr="009F6D95">
        <w:rPr>
          <w:rFonts w:ascii="Book Antiqua" w:hAnsi="Book Antiqua"/>
          <w:b/>
          <w:bCs/>
        </w:rPr>
        <w:t>Kim M</w:t>
      </w:r>
      <w:r w:rsidRPr="009F6D95">
        <w:rPr>
          <w:rFonts w:ascii="Book Antiqua" w:hAnsi="Book Antiqua"/>
        </w:rPr>
        <w:t xml:space="preserve">, Williamson CT, Prudhomme J, Bebb DG, Riabowol K, Lee PW, Lees-Miller SP, Mori Y, Rahman MM, McFadden G, Johnston RN. The viral tropism of two distinct oncolytic viruses, reovirus and myxoma virus, is modulated by cellular tumor suppressor gene status. </w:t>
      </w:r>
      <w:r w:rsidRPr="009F6D95">
        <w:rPr>
          <w:rFonts w:ascii="Book Antiqua" w:hAnsi="Book Antiqua"/>
          <w:i/>
          <w:iCs/>
        </w:rPr>
        <w:t>Oncogene</w:t>
      </w:r>
      <w:r w:rsidRPr="009F6D95">
        <w:rPr>
          <w:rFonts w:ascii="Book Antiqua" w:hAnsi="Book Antiqua"/>
        </w:rPr>
        <w:t xml:space="preserve"> 2010; </w:t>
      </w:r>
      <w:r w:rsidRPr="009F6D95">
        <w:rPr>
          <w:rFonts w:ascii="Book Antiqua" w:hAnsi="Book Antiqua"/>
          <w:b/>
          <w:bCs/>
        </w:rPr>
        <w:t>29</w:t>
      </w:r>
      <w:r w:rsidRPr="009F6D95">
        <w:rPr>
          <w:rFonts w:ascii="Book Antiqua" w:hAnsi="Book Antiqua"/>
        </w:rPr>
        <w:t>: 3990-3996 [PMID: 20473328 DOI: 10.1038/onc.2010.137]</w:t>
      </w:r>
    </w:p>
    <w:p w14:paraId="3AD4594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88 </w:t>
      </w:r>
      <w:r w:rsidRPr="009F6D95">
        <w:rPr>
          <w:rFonts w:ascii="Book Antiqua" w:hAnsi="Book Antiqua"/>
          <w:b/>
          <w:bCs/>
        </w:rPr>
        <w:t>Lee JH</w:t>
      </w:r>
      <w:r w:rsidRPr="009F6D95">
        <w:rPr>
          <w:rFonts w:ascii="Book Antiqua" w:hAnsi="Book Antiqua"/>
        </w:rPr>
        <w:t xml:space="preserve">, Federoff HJ, Schoeniger LO. G207, modified herpes simplex virus type 1, kills human pancreatic cancer cells in vitro. </w:t>
      </w:r>
      <w:r w:rsidRPr="009F6D95">
        <w:rPr>
          <w:rFonts w:ascii="Book Antiqua" w:hAnsi="Book Antiqua"/>
          <w:i/>
          <w:iCs/>
        </w:rPr>
        <w:t>J Gastrointest Surg</w:t>
      </w:r>
      <w:r w:rsidRPr="009F6D95">
        <w:rPr>
          <w:rFonts w:ascii="Book Antiqua" w:hAnsi="Book Antiqua"/>
        </w:rPr>
        <w:t xml:space="preserve"> 1999; </w:t>
      </w:r>
      <w:r w:rsidRPr="009F6D95">
        <w:rPr>
          <w:rFonts w:ascii="Book Antiqua" w:hAnsi="Book Antiqua"/>
          <w:b/>
          <w:bCs/>
        </w:rPr>
        <w:t>3</w:t>
      </w:r>
      <w:r w:rsidRPr="009F6D95">
        <w:rPr>
          <w:rFonts w:ascii="Book Antiqua" w:hAnsi="Book Antiqua"/>
        </w:rPr>
        <w:t>: 127-31; discussion 132-3 [PMID: 10457334 DOI: 10.1016/s1091-255x(99)80021-3]</w:t>
      </w:r>
    </w:p>
    <w:p w14:paraId="7F722FC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89 </w:t>
      </w:r>
      <w:r w:rsidRPr="009F6D95">
        <w:rPr>
          <w:rFonts w:ascii="Book Antiqua" w:hAnsi="Book Antiqua"/>
          <w:b/>
          <w:bCs/>
        </w:rPr>
        <w:t>McAuliffe PF</w:t>
      </w:r>
      <w:r w:rsidRPr="009F6D95">
        <w:rPr>
          <w:rFonts w:ascii="Book Antiqua" w:hAnsi="Book Antiqua"/>
        </w:rPr>
        <w:t xml:space="preserve">, Jarnagin WR, Johnson P, Delman KA, Federoff H, Fong Y. Effective treatment of pancreatic tumors with two multimutated herpes simplex oncolytic viruses. </w:t>
      </w:r>
      <w:r w:rsidRPr="009F6D95">
        <w:rPr>
          <w:rFonts w:ascii="Book Antiqua" w:hAnsi="Book Antiqua"/>
          <w:i/>
          <w:iCs/>
        </w:rPr>
        <w:t>J Gastrointest Surg</w:t>
      </w:r>
      <w:r w:rsidRPr="009F6D95">
        <w:rPr>
          <w:rFonts w:ascii="Book Antiqua" w:hAnsi="Book Antiqua"/>
        </w:rPr>
        <w:t xml:space="preserve"> 2000; </w:t>
      </w:r>
      <w:r w:rsidRPr="009F6D95">
        <w:rPr>
          <w:rFonts w:ascii="Book Antiqua" w:hAnsi="Book Antiqua"/>
          <w:b/>
          <w:bCs/>
        </w:rPr>
        <w:t>4</w:t>
      </w:r>
      <w:r w:rsidRPr="009F6D95">
        <w:rPr>
          <w:rFonts w:ascii="Book Antiqua" w:hAnsi="Book Antiqua"/>
        </w:rPr>
        <w:t>: 580-588 [PMID: 11307092 DOI: 10.1016/s1091-255x(00)80106-7]</w:t>
      </w:r>
    </w:p>
    <w:p w14:paraId="5A9F61C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90 </w:t>
      </w:r>
      <w:r w:rsidRPr="009F6D95">
        <w:rPr>
          <w:rFonts w:ascii="Book Antiqua" w:hAnsi="Book Antiqua"/>
          <w:b/>
          <w:bCs/>
        </w:rPr>
        <w:t>Kasuya H</w:t>
      </w:r>
      <w:r w:rsidRPr="009F6D95">
        <w:rPr>
          <w:rFonts w:ascii="Book Antiqua" w:hAnsi="Book Antiqua"/>
        </w:rPr>
        <w:t xml:space="preserve">, Nishiyama Y, Nomoto S, Goshima F, Takeda S, Watanabe I, Nomura N, Shikano T, Fujii T, Kanazumi N, Nakao A. Suitability of a US3-inactivated HSV mutant (L1BR1) as an oncolytic virus for pancreatic cancer therapy. </w:t>
      </w:r>
      <w:r w:rsidRPr="009F6D95">
        <w:rPr>
          <w:rFonts w:ascii="Book Antiqua" w:hAnsi="Book Antiqua"/>
          <w:i/>
          <w:iCs/>
        </w:rPr>
        <w:t>Cancer Gene Ther</w:t>
      </w:r>
      <w:r w:rsidRPr="009F6D95">
        <w:rPr>
          <w:rFonts w:ascii="Book Antiqua" w:hAnsi="Book Antiqua"/>
        </w:rPr>
        <w:t xml:space="preserve"> 2007; </w:t>
      </w:r>
      <w:r w:rsidRPr="009F6D95">
        <w:rPr>
          <w:rFonts w:ascii="Book Antiqua" w:hAnsi="Book Antiqua"/>
          <w:b/>
          <w:bCs/>
        </w:rPr>
        <w:t>14</w:t>
      </w:r>
      <w:r w:rsidRPr="009F6D95">
        <w:rPr>
          <w:rFonts w:ascii="Book Antiqua" w:hAnsi="Book Antiqua"/>
        </w:rPr>
        <w:t>: 533-542 [PMID: 17415379 DOI: 10.1038/sj.cgt.7701049]</w:t>
      </w:r>
    </w:p>
    <w:p w14:paraId="2F76AE3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91 </w:t>
      </w:r>
      <w:r w:rsidRPr="009F6D95">
        <w:rPr>
          <w:rFonts w:ascii="Book Antiqua" w:hAnsi="Book Antiqua"/>
          <w:b/>
          <w:bCs/>
        </w:rPr>
        <w:t>Nakao A</w:t>
      </w:r>
      <w:r w:rsidRPr="009F6D95">
        <w:rPr>
          <w:rFonts w:ascii="Book Antiqua" w:hAnsi="Book Antiqua"/>
        </w:rPr>
        <w:t xml:space="preserve">, Kasuya H, Sahin TT, Nomura N, Kanzaki A, Misawa M, Shirota T, Yamada S, Fujii T, Sugimoto H, Shikano T, Nomoto S, Takeda S, Kodera Y, Nishiyama Y. A phase I dose-escalation clinical trial of intraoperative direct intratumoral injection of HF10 oncolytic virus in non-resectable patients with advanced pancreatic cancer. </w:t>
      </w:r>
      <w:r w:rsidRPr="009F6D95">
        <w:rPr>
          <w:rFonts w:ascii="Book Antiqua" w:hAnsi="Book Antiqua"/>
          <w:i/>
          <w:iCs/>
        </w:rPr>
        <w:t>Cancer Gene Ther</w:t>
      </w:r>
      <w:r w:rsidRPr="009F6D95">
        <w:rPr>
          <w:rFonts w:ascii="Book Antiqua" w:hAnsi="Book Antiqua"/>
        </w:rPr>
        <w:t xml:space="preserve"> 2011; </w:t>
      </w:r>
      <w:r w:rsidRPr="009F6D95">
        <w:rPr>
          <w:rFonts w:ascii="Book Antiqua" w:hAnsi="Book Antiqua"/>
          <w:b/>
          <w:bCs/>
        </w:rPr>
        <w:t>18</w:t>
      </w:r>
      <w:r w:rsidRPr="009F6D95">
        <w:rPr>
          <w:rFonts w:ascii="Book Antiqua" w:hAnsi="Book Antiqua"/>
        </w:rPr>
        <w:t>: 167-175 [PMID: 21102422 DOI: 10.1038/cgt.2010.65]</w:t>
      </w:r>
    </w:p>
    <w:p w14:paraId="770734A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92 </w:t>
      </w:r>
      <w:r w:rsidRPr="009F6D95">
        <w:rPr>
          <w:rFonts w:ascii="Book Antiqua" w:hAnsi="Book Antiqua"/>
          <w:b/>
          <w:bCs/>
        </w:rPr>
        <w:t>Brown SM</w:t>
      </w:r>
      <w:r w:rsidRPr="009F6D95">
        <w:rPr>
          <w:rFonts w:ascii="Book Antiqua" w:hAnsi="Book Antiqua"/>
        </w:rPr>
        <w:t xml:space="preserve">, MacLean AR, McKie EA, Harland J. The herpes simplex virus virulence factor ICP34.5 and the cellular protein MyD116 complex with proliferating cell nuclear antigen through the 63-amino-acid domain conserved in ICP34.5, MyD116, and GADD34. </w:t>
      </w:r>
      <w:r w:rsidRPr="009F6D95">
        <w:rPr>
          <w:rFonts w:ascii="Book Antiqua" w:hAnsi="Book Antiqua"/>
          <w:i/>
          <w:iCs/>
        </w:rPr>
        <w:t>J Virol</w:t>
      </w:r>
      <w:r w:rsidRPr="009F6D95">
        <w:rPr>
          <w:rFonts w:ascii="Book Antiqua" w:hAnsi="Book Antiqua"/>
        </w:rPr>
        <w:t xml:space="preserve"> 1997; </w:t>
      </w:r>
      <w:r w:rsidRPr="009F6D95">
        <w:rPr>
          <w:rFonts w:ascii="Book Antiqua" w:hAnsi="Book Antiqua"/>
          <w:b/>
          <w:bCs/>
        </w:rPr>
        <w:t>71</w:t>
      </w:r>
      <w:r w:rsidRPr="009F6D95">
        <w:rPr>
          <w:rFonts w:ascii="Book Antiqua" w:hAnsi="Book Antiqua"/>
        </w:rPr>
        <w:t>: 9442-9449 [PMID: 9371605 DOI: 10.1128/JVI.71.12.9442-9449.1997]</w:t>
      </w:r>
    </w:p>
    <w:p w14:paraId="6A7C948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93 </w:t>
      </w:r>
      <w:r w:rsidRPr="009F6D95">
        <w:rPr>
          <w:rFonts w:ascii="Book Antiqua" w:hAnsi="Book Antiqua"/>
          <w:b/>
          <w:bCs/>
        </w:rPr>
        <w:t>Harland J</w:t>
      </w:r>
      <w:r w:rsidRPr="009F6D95">
        <w:rPr>
          <w:rFonts w:ascii="Book Antiqua" w:hAnsi="Book Antiqua"/>
        </w:rPr>
        <w:t xml:space="preserve">, Dunn P, Cameron E, Conner J, Brown SM. The herpes simplex virus (HSV) protein ICP34.5 is a virion component that forms a DNA-binding complex with </w:t>
      </w:r>
      <w:r w:rsidRPr="009F6D95">
        <w:rPr>
          <w:rFonts w:ascii="Book Antiqua" w:hAnsi="Book Antiqua"/>
        </w:rPr>
        <w:lastRenderedPageBreak/>
        <w:t xml:space="preserve">proliferating cell nuclear antigen and HSV replication proteins. </w:t>
      </w:r>
      <w:r w:rsidRPr="009F6D95">
        <w:rPr>
          <w:rFonts w:ascii="Book Antiqua" w:hAnsi="Book Antiqua"/>
          <w:i/>
          <w:iCs/>
        </w:rPr>
        <w:t>J Neurovirol</w:t>
      </w:r>
      <w:r w:rsidRPr="009F6D95">
        <w:rPr>
          <w:rFonts w:ascii="Book Antiqua" w:hAnsi="Book Antiqua"/>
        </w:rPr>
        <w:t xml:space="preserve"> 2003; </w:t>
      </w:r>
      <w:r w:rsidRPr="009F6D95">
        <w:rPr>
          <w:rFonts w:ascii="Book Antiqua" w:hAnsi="Book Antiqua"/>
          <w:b/>
          <w:bCs/>
        </w:rPr>
        <w:t>9</w:t>
      </w:r>
      <w:r w:rsidRPr="009F6D95">
        <w:rPr>
          <w:rFonts w:ascii="Book Antiqua" w:hAnsi="Book Antiqua"/>
        </w:rPr>
        <w:t>: 477-488 [PMID: 12907392 DOI: 10.1080/13550280390218788]</w:t>
      </w:r>
    </w:p>
    <w:p w14:paraId="485A19F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94 </w:t>
      </w:r>
      <w:r w:rsidRPr="009F6D95">
        <w:rPr>
          <w:rFonts w:ascii="Book Antiqua" w:hAnsi="Book Antiqua"/>
          <w:b/>
          <w:bCs/>
        </w:rPr>
        <w:t>Davis KL</w:t>
      </w:r>
      <w:r w:rsidRPr="009F6D95">
        <w:rPr>
          <w:rFonts w:ascii="Book Antiqua" w:hAnsi="Book Antiqua"/>
        </w:rPr>
        <w:t xml:space="preserve">, Korom M, Morrison LA. Herpes simplex virus 2 ICP34.5 confers neurovirulence by regulating the type I interferon response. </w:t>
      </w:r>
      <w:r w:rsidRPr="009F6D95">
        <w:rPr>
          <w:rFonts w:ascii="Book Antiqua" w:hAnsi="Book Antiqua"/>
          <w:i/>
          <w:iCs/>
        </w:rPr>
        <w:t>Virology</w:t>
      </w:r>
      <w:r w:rsidRPr="009F6D95">
        <w:rPr>
          <w:rFonts w:ascii="Book Antiqua" w:hAnsi="Book Antiqua"/>
        </w:rPr>
        <w:t xml:space="preserve"> 2014; </w:t>
      </w:r>
      <w:r w:rsidRPr="009F6D95">
        <w:rPr>
          <w:rFonts w:ascii="Book Antiqua" w:hAnsi="Book Antiqua"/>
          <w:b/>
          <w:bCs/>
        </w:rPr>
        <w:t>468-470</w:t>
      </w:r>
      <w:r w:rsidRPr="009F6D95">
        <w:rPr>
          <w:rFonts w:ascii="Book Antiqua" w:hAnsi="Book Antiqua"/>
        </w:rPr>
        <w:t>: 330-339 [PMID: 25238641 DOI: 10.1016/j.virol.2014.08.015]</w:t>
      </w:r>
    </w:p>
    <w:p w14:paraId="43A2F14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95 </w:t>
      </w:r>
      <w:r w:rsidRPr="009F6D95">
        <w:rPr>
          <w:rFonts w:ascii="Book Antiqua" w:hAnsi="Book Antiqua"/>
          <w:b/>
          <w:bCs/>
        </w:rPr>
        <w:t>MacKie RM</w:t>
      </w:r>
      <w:r w:rsidRPr="009F6D95">
        <w:rPr>
          <w:rFonts w:ascii="Book Antiqua" w:hAnsi="Book Antiqua"/>
        </w:rPr>
        <w:t xml:space="preserve">, Hauschild A, Eggermont AM. Epidemiology of invasive cutaneous melanoma. </w:t>
      </w:r>
      <w:r w:rsidRPr="009F6D95">
        <w:rPr>
          <w:rFonts w:ascii="Book Antiqua" w:hAnsi="Book Antiqua"/>
          <w:i/>
          <w:iCs/>
        </w:rPr>
        <w:t>Ann Oncol</w:t>
      </w:r>
      <w:r w:rsidRPr="009F6D95">
        <w:rPr>
          <w:rFonts w:ascii="Book Antiqua" w:hAnsi="Book Antiqua"/>
        </w:rPr>
        <w:t xml:space="preserve"> 2009; </w:t>
      </w:r>
      <w:r w:rsidRPr="009F6D95">
        <w:rPr>
          <w:rFonts w:ascii="Book Antiqua" w:hAnsi="Book Antiqua"/>
          <w:b/>
          <w:bCs/>
        </w:rPr>
        <w:t>20 Suppl 6</w:t>
      </w:r>
      <w:r w:rsidRPr="009F6D95">
        <w:rPr>
          <w:rFonts w:ascii="Book Antiqua" w:hAnsi="Book Antiqua"/>
        </w:rPr>
        <w:t>: vi1-vi7 [PMID: 19617292 DOI: 10.1093/annonc/mdp252]</w:t>
      </w:r>
    </w:p>
    <w:p w14:paraId="5D0FBEE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96 </w:t>
      </w:r>
      <w:r w:rsidRPr="009F6D95">
        <w:rPr>
          <w:rFonts w:ascii="Book Antiqua" w:hAnsi="Book Antiqua"/>
          <w:b/>
          <w:bCs/>
        </w:rPr>
        <w:t>Duncan LM</w:t>
      </w:r>
      <w:r w:rsidRPr="009F6D95">
        <w:rPr>
          <w:rFonts w:ascii="Book Antiqua" w:hAnsi="Book Antiqua"/>
        </w:rPr>
        <w:t xml:space="preserve">. The classification of cutaneous melanoma. </w:t>
      </w:r>
      <w:r w:rsidRPr="009F6D95">
        <w:rPr>
          <w:rFonts w:ascii="Book Antiqua" w:hAnsi="Book Antiqua"/>
          <w:i/>
          <w:iCs/>
        </w:rPr>
        <w:t>Hematol Oncol Clin North Am</w:t>
      </w:r>
      <w:r w:rsidRPr="009F6D95">
        <w:rPr>
          <w:rFonts w:ascii="Book Antiqua" w:hAnsi="Book Antiqua"/>
        </w:rPr>
        <w:t xml:space="preserve"> 2009; </w:t>
      </w:r>
      <w:r w:rsidRPr="009F6D95">
        <w:rPr>
          <w:rFonts w:ascii="Book Antiqua" w:hAnsi="Book Antiqua"/>
          <w:b/>
          <w:bCs/>
        </w:rPr>
        <w:t>23</w:t>
      </w:r>
      <w:r w:rsidRPr="009F6D95">
        <w:rPr>
          <w:rFonts w:ascii="Book Antiqua" w:hAnsi="Book Antiqua"/>
        </w:rPr>
        <w:t>: 501-513, ix [PMID: 19464599 DOI: 10.1016/j.hoc.2009.03.013]</w:t>
      </w:r>
    </w:p>
    <w:p w14:paraId="401BC35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97 </w:t>
      </w:r>
      <w:r w:rsidRPr="009F6D95">
        <w:rPr>
          <w:rFonts w:ascii="Book Antiqua" w:hAnsi="Book Antiqua"/>
          <w:b/>
          <w:bCs/>
        </w:rPr>
        <w:t>Caini S</w:t>
      </w:r>
      <w:r w:rsidRPr="009F6D95">
        <w:rPr>
          <w:rFonts w:ascii="Book Antiqua" w:hAnsi="Book Antiqua"/>
        </w:rPr>
        <w:t xml:space="preserve">, Gandini S, Sera F, Raimondi S, Fargnoli MC, Boniol M, Armstrong BK. Meta-analysis of risk factors for cutaneous melanoma according to anatomical site and clinico-pathological variant. </w:t>
      </w:r>
      <w:r w:rsidRPr="009F6D95">
        <w:rPr>
          <w:rFonts w:ascii="Book Antiqua" w:hAnsi="Book Antiqua"/>
          <w:i/>
          <w:iCs/>
        </w:rPr>
        <w:t>Eur J Cancer</w:t>
      </w:r>
      <w:r w:rsidRPr="009F6D95">
        <w:rPr>
          <w:rFonts w:ascii="Book Antiqua" w:hAnsi="Book Antiqua"/>
        </w:rPr>
        <w:t xml:space="preserve"> 2009; </w:t>
      </w:r>
      <w:r w:rsidRPr="009F6D95">
        <w:rPr>
          <w:rFonts w:ascii="Book Antiqua" w:hAnsi="Book Antiqua"/>
          <w:b/>
          <w:bCs/>
        </w:rPr>
        <w:t>45</w:t>
      </w:r>
      <w:r w:rsidRPr="009F6D95">
        <w:rPr>
          <w:rFonts w:ascii="Book Antiqua" w:hAnsi="Book Antiqua"/>
        </w:rPr>
        <w:t>: 3054-3063 [PMID: 19545997 DOI: 10.1016/j.ejca.2009.05.009]</w:t>
      </w:r>
    </w:p>
    <w:p w14:paraId="0422B50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98 </w:t>
      </w:r>
      <w:r w:rsidRPr="009F6D95">
        <w:rPr>
          <w:rFonts w:ascii="Book Antiqua" w:hAnsi="Book Antiqua"/>
          <w:b/>
          <w:bCs/>
        </w:rPr>
        <w:t>Tartaglia J</w:t>
      </w:r>
      <w:r w:rsidRPr="009F6D95">
        <w:rPr>
          <w:rFonts w:ascii="Book Antiqua" w:hAnsi="Book Antiqua"/>
        </w:rPr>
        <w:t xml:space="preserve">, Pincus S, Paoletti E. Poxvirus-based vectors as vaccine candidates. </w:t>
      </w:r>
      <w:r w:rsidRPr="009F6D95">
        <w:rPr>
          <w:rFonts w:ascii="Book Antiqua" w:hAnsi="Book Antiqua"/>
          <w:i/>
          <w:iCs/>
        </w:rPr>
        <w:t>Crit Rev Immunol</w:t>
      </w:r>
      <w:r w:rsidRPr="009F6D95">
        <w:rPr>
          <w:rFonts w:ascii="Book Antiqua" w:hAnsi="Book Antiqua"/>
        </w:rPr>
        <w:t xml:space="preserve"> 1990; </w:t>
      </w:r>
      <w:r w:rsidRPr="009F6D95">
        <w:rPr>
          <w:rFonts w:ascii="Book Antiqua" w:hAnsi="Book Antiqua"/>
          <w:b/>
          <w:bCs/>
        </w:rPr>
        <w:t>10</w:t>
      </w:r>
      <w:r w:rsidRPr="009F6D95">
        <w:rPr>
          <w:rFonts w:ascii="Book Antiqua" w:hAnsi="Book Antiqua"/>
        </w:rPr>
        <w:t>: 13-30 [PMID: 2407263]</w:t>
      </w:r>
    </w:p>
    <w:p w14:paraId="4286C89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99 </w:t>
      </w:r>
      <w:r w:rsidRPr="009F6D95">
        <w:rPr>
          <w:rFonts w:ascii="Book Antiqua" w:hAnsi="Book Antiqua"/>
          <w:b/>
          <w:bCs/>
        </w:rPr>
        <w:t>Kaufman HL</w:t>
      </w:r>
      <w:r w:rsidRPr="009F6D95">
        <w:rPr>
          <w:rFonts w:ascii="Book Antiqua" w:hAnsi="Book Antiqua"/>
        </w:rPr>
        <w:t xml:space="preserve">, Ruby CE, Hughes T, Slingluff CL Jr. Current status of granulocyte-macrophage colony-stimulating factor in the immunotherapy of melanoma. </w:t>
      </w:r>
      <w:r w:rsidRPr="009F6D95">
        <w:rPr>
          <w:rFonts w:ascii="Book Antiqua" w:hAnsi="Book Antiqua"/>
          <w:i/>
          <w:iCs/>
        </w:rPr>
        <w:t>J Immunother Cancer</w:t>
      </w:r>
      <w:r w:rsidRPr="009F6D95">
        <w:rPr>
          <w:rFonts w:ascii="Book Antiqua" w:hAnsi="Book Antiqua"/>
        </w:rPr>
        <w:t xml:space="preserve"> 2014; </w:t>
      </w:r>
      <w:r w:rsidRPr="009F6D95">
        <w:rPr>
          <w:rFonts w:ascii="Book Antiqua" w:hAnsi="Book Antiqua"/>
          <w:b/>
          <w:bCs/>
        </w:rPr>
        <w:t>2</w:t>
      </w:r>
      <w:r w:rsidRPr="009F6D95">
        <w:rPr>
          <w:rFonts w:ascii="Book Antiqua" w:hAnsi="Book Antiqua"/>
        </w:rPr>
        <w:t>: 11 [PMID: 24971166 DOI: 10.1186/2051-1426-2-11]</w:t>
      </w:r>
    </w:p>
    <w:p w14:paraId="47CB4CC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100 </w:t>
      </w:r>
      <w:r w:rsidRPr="009F6D95">
        <w:rPr>
          <w:rFonts w:ascii="Book Antiqua" w:hAnsi="Book Antiqua"/>
          <w:b/>
          <w:bCs/>
        </w:rPr>
        <w:t>Hwang TH</w:t>
      </w:r>
      <w:r w:rsidRPr="009F6D95">
        <w:rPr>
          <w:rFonts w:ascii="Book Antiqua" w:hAnsi="Book Antiqua"/>
        </w:rPr>
        <w:t xml:space="preserve">, Moon A, Burke J, Ribas A, Stephenson J, Breitbach CJ, Daneshmand M, De Silva N, Parato K, Diallo JS, Lee YS, Liu TC, Bell JC, Kirn DH. A mechanistic proof-of-concept clinical trial with JX-594, a targeted multi-mechanistic oncolytic poxvirus, in patients with metastatic melanoma. </w:t>
      </w:r>
      <w:r w:rsidRPr="009F6D95">
        <w:rPr>
          <w:rFonts w:ascii="Book Antiqua" w:hAnsi="Book Antiqua"/>
          <w:i/>
          <w:iCs/>
        </w:rPr>
        <w:t>Mol Ther</w:t>
      </w:r>
      <w:r w:rsidRPr="009F6D95">
        <w:rPr>
          <w:rFonts w:ascii="Book Antiqua" w:hAnsi="Book Antiqua"/>
        </w:rPr>
        <w:t xml:space="preserve"> 2011; </w:t>
      </w:r>
      <w:r w:rsidRPr="009F6D95">
        <w:rPr>
          <w:rFonts w:ascii="Book Antiqua" w:hAnsi="Book Antiqua"/>
          <w:b/>
          <w:bCs/>
        </w:rPr>
        <w:t>19</w:t>
      </w:r>
      <w:r w:rsidRPr="009F6D95">
        <w:rPr>
          <w:rFonts w:ascii="Book Antiqua" w:hAnsi="Book Antiqua"/>
        </w:rPr>
        <w:t>: 1913-1922 [PMID: 21772252 DOI: 10.1038/mt.2011.132]</w:t>
      </w:r>
    </w:p>
    <w:p w14:paraId="5D4C95E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101 </w:t>
      </w:r>
      <w:r w:rsidRPr="009F6D95">
        <w:rPr>
          <w:rFonts w:ascii="Book Antiqua" w:hAnsi="Book Antiqua"/>
          <w:b/>
          <w:bCs/>
        </w:rPr>
        <w:t>Mastrangelo MJ</w:t>
      </w:r>
      <w:r w:rsidRPr="009F6D95">
        <w:rPr>
          <w:rFonts w:ascii="Book Antiqua" w:hAnsi="Book Antiqua"/>
        </w:rPr>
        <w:t xml:space="preserve">, Maguire HC Jr, Eisenlohr LC, Laughlin CE, Monken CE, McCue PA, Kovatich AJ, Lattime EC. Intratumoral recombinant GM-CSF-encoding virus as gene therapy in patients with cutaneous melanoma. </w:t>
      </w:r>
      <w:r w:rsidRPr="009F6D95">
        <w:rPr>
          <w:rFonts w:ascii="Book Antiqua" w:hAnsi="Book Antiqua"/>
          <w:i/>
          <w:iCs/>
        </w:rPr>
        <w:t>Cancer Gene Ther</w:t>
      </w:r>
      <w:r w:rsidRPr="009F6D95">
        <w:rPr>
          <w:rFonts w:ascii="Book Antiqua" w:hAnsi="Book Antiqua"/>
        </w:rPr>
        <w:t xml:space="preserve"> 1999; </w:t>
      </w:r>
      <w:r w:rsidRPr="009F6D95">
        <w:rPr>
          <w:rFonts w:ascii="Book Antiqua" w:hAnsi="Book Antiqua"/>
          <w:b/>
          <w:bCs/>
        </w:rPr>
        <w:t>6</w:t>
      </w:r>
      <w:r w:rsidRPr="009F6D95">
        <w:rPr>
          <w:rFonts w:ascii="Book Antiqua" w:hAnsi="Book Antiqua"/>
        </w:rPr>
        <w:t>: 409-422 [PMID: 10505851 DOI: 10.1038/sj.cgt.7700066]</w:t>
      </w:r>
    </w:p>
    <w:p w14:paraId="5E1EA5B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102 </w:t>
      </w:r>
      <w:r w:rsidRPr="009F6D95">
        <w:rPr>
          <w:rFonts w:ascii="Book Antiqua" w:hAnsi="Book Antiqua"/>
          <w:b/>
          <w:bCs/>
        </w:rPr>
        <w:t>Kaufman HL</w:t>
      </w:r>
      <w:r w:rsidRPr="009F6D95">
        <w:rPr>
          <w:rFonts w:ascii="Book Antiqua" w:hAnsi="Book Antiqua"/>
        </w:rPr>
        <w:t xml:space="preserve">, Deraffele G, Mitcham J, Moroziewicz D, Cohen SM, Hurst-Wicker KS, Cheung K, Lee DS, Divito J, Voulo M, Donovan J, Dolan K, Manson K, Panicali D, Wang </w:t>
      </w:r>
      <w:r w:rsidRPr="009F6D95">
        <w:rPr>
          <w:rFonts w:ascii="Book Antiqua" w:hAnsi="Book Antiqua"/>
        </w:rPr>
        <w:lastRenderedPageBreak/>
        <w:t xml:space="preserve">E, Hörig H, Marincola FM. Targeting the local tumor microenvironment with vaccinia virus expressing B7.1 for the treatment of melanoma. </w:t>
      </w:r>
      <w:r w:rsidRPr="009F6D95">
        <w:rPr>
          <w:rFonts w:ascii="Book Antiqua" w:hAnsi="Book Antiqua"/>
          <w:i/>
          <w:iCs/>
        </w:rPr>
        <w:t>J Clin Invest</w:t>
      </w:r>
      <w:r w:rsidRPr="009F6D95">
        <w:rPr>
          <w:rFonts w:ascii="Book Antiqua" w:hAnsi="Book Antiqua"/>
        </w:rPr>
        <w:t xml:space="preserve"> 2005; </w:t>
      </w:r>
      <w:r w:rsidRPr="009F6D95">
        <w:rPr>
          <w:rFonts w:ascii="Book Antiqua" w:hAnsi="Book Antiqua"/>
          <w:b/>
          <w:bCs/>
        </w:rPr>
        <w:t>115</w:t>
      </w:r>
      <w:r w:rsidRPr="009F6D95">
        <w:rPr>
          <w:rFonts w:ascii="Book Antiqua" w:hAnsi="Book Antiqua"/>
        </w:rPr>
        <w:t>: 1903-1912 [PMID: 15937544 DOI: 10.1172/JCI24624]</w:t>
      </w:r>
    </w:p>
    <w:p w14:paraId="58C73FA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103 </w:t>
      </w:r>
      <w:r w:rsidRPr="009F6D95">
        <w:rPr>
          <w:rFonts w:ascii="Book Antiqua" w:hAnsi="Book Antiqua"/>
          <w:b/>
          <w:bCs/>
        </w:rPr>
        <w:t>Kaufman HL</w:t>
      </w:r>
      <w:r w:rsidRPr="009F6D95">
        <w:rPr>
          <w:rFonts w:ascii="Book Antiqua" w:hAnsi="Book Antiqua"/>
        </w:rPr>
        <w:t xml:space="preserve">, Cohen S, Cheung K, DeRaffele G, Mitcham J, Moroziewicz D, Schlom J, Hesdorffer C. Local delivery of vaccinia virus expressing multiple costimulatory molecules for the treatment of established tumors. </w:t>
      </w:r>
      <w:r w:rsidRPr="009F6D95">
        <w:rPr>
          <w:rFonts w:ascii="Book Antiqua" w:hAnsi="Book Antiqua"/>
          <w:i/>
          <w:iCs/>
        </w:rPr>
        <w:t>Hum Gene Ther</w:t>
      </w:r>
      <w:r w:rsidRPr="009F6D95">
        <w:rPr>
          <w:rFonts w:ascii="Book Antiqua" w:hAnsi="Book Antiqua"/>
        </w:rPr>
        <w:t xml:space="preserve"> 2006; </w:t>
      </w:r>
      <w:r w:rsidRPr="009F6D95">
        <w:rPr>
          <w:rFonts w:ascii="Book Antiqua" w:hAnsi="Book Antiqua"/>
          <w:b/>
          <w:bCs/>
        </w:rPr>
        <w:t>17</w:t>
      </w:r>
      <w:r w:rsidRPr="009F6D95">
        <w:rPr>
          <w:rFonts w:ascii="Book Antiqua" w:hAnsi="Book Antiqua"/>
        </w:rPr>
        <w:t>: 239-244 [PMID: 16454657 DOI: 10.1089/hum.2006.17.239]</w:t>
      </w:r>
    </w:p>
    <w:p w14:paraId="6EE2E1E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104 </w:t>
      </w:r>
      <w:r w:rsidRPr="009F6D95">
        <w:rPr>
          <w:rFonts w:ascii="Book Antiqua" w:hAnsi="Book Antiqua"/>
          <w:b/>
          <w:bCs/>
        </w:rPr>
        <w:t>Dharmadhikari N</w:t>
      </w:r>
      <w:r w:rsidRPr="009F6D95">
        <w:rPr>
          <w:rFonts w:ascii="Book Antiqua" w:hAnsi="Book Antiqua"/>
        </w:rPr>
        <w:t xml:space="preserve">, Mehnert JM, Kaufman HL. Oncolytic virus immunotherapy for melanoma. </w:t>
      </w:r>
      <w:r w:rsidRPr="009F6D95">
        <w:rPr>
          <w:rFonts w:ascii="Book Antiqua" w:hAnsi="Book Antiqua"/>
          <w:i/>
          <w:iCs/>
        </w:rPr>
        <w:t>Curr Treat Options Oncol</w:t>
      </w:r>
      <w:r w:rsidRPr="009F6D95">
        <w:rPr>
          <w:rFonts w:ascii="Book Antiqua" w:hAnsi="Book Antiqua"/>
        </w:rPr>
        <w:t xml:space="preserve"> 2015; </w:t>
      </w:r>
      <w:r w:rsidRPr="009F6D95">
        <w:rPr>
          <w:rFonts w:ascii="Book Antiqua" w:hAnsi="Book Antiqua"/>
          <w:b/>
          <w:bCs/>
        </w:rPr>
        <w:t>16</w:t>
      </w:r>
      <w:r w:rsidRPr="009F6D95">
        <w:rPr>
          <w:rFonts w:ascii="Book Antiqua" w:hAnsi="Book Antiqua"/>
        </w:rPr>
        <w:t>: 326 [PMID: 25777572 DOI: 10.1007/s11864-014-0326-0]</w:t>
      </w:r>
    </w:p>
    <w:p w14:paraId="1100759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105 </w:t>
      </w:r>
      <w:r w:rsidRPr="009F6D95">
        <w:rPr>
          <w:rFonts w:ascii="Book Antiqua" w:hAnsi="Book Antiqua"/>
          <w:b/>
          <w:bCs/>
        </w:rPr>
        <w:t>Poh A</w:t>
      </w:r>
      <w:r w:rsidRPr="009F6D95">
        <w:rPr>
          <w:rFonts w:ascii="Book Antiqua" w:hAnsi="Book Antiqua"/>
        </w:rPr>
        <w:t xml:space="preserve">. First Oncolytic Viral Therapy for Melanoma. </w:t>
      </w:r>
      <w:r w:rsidRPr="009F6D95">
        <w:rPr>
          <w:rFonts w:ascii="Book Antiqua" w:hAnsi="Book Antiqua"/>
          <w:i/>
          <w:iCs/>
        </w:rPr>
        <w:t>Cancer Discov</w:t>
      </w:r>
      <w:r w:rsidRPr="009F6D95">
        <w:rPr>
          <w:rFonts w:ascii="Book Antiqua" w:hAnsi="Book Antiqua"/>
        </w:rPr>
        <w:t xml:space="preserve"> 2016; </w:t>
      </w:r>
      <w:r w:rsidRPr="009F6D95">
        <w:rPr>
          <w:rFonts w:ascii="Book Antiqua" w:hAnsi="Book Antiqua"/>
          <w:b/>
          <w:bCs/>
        </w:rPr>
        <w:t>6</w:t>
      </w:r>
      <w:r w:rsidRPr="009F6D95">
        <w:rPr>
          <w:rFonts w:ascii="Book Antiqua" w:hAnsi="Book Antiqua"/>
        </w:rPr>
        <w:t>: 6 [PMID: 26552414 DOI: 10.1158/2159-8290.CD-NB2015-158]</w:t>
      </w:r>
    </w:p>
    <w:p w14:paraId="59ACF20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106 </w:t>
      </w:r>
      <w:r w:rsidRPr="009F6D95">
        <w:rPr>
          <w:rFonts w:ascii="Book Antiqua" w:hAnsi="Book Antiqua"/>
          <w:b/>
          <w:bCs/>
        </w:rPr>
        <w:t>Hu JC</w:t>
      </w:r>
      <w:r w:rsidRPr="009F6D95">
        <w:rPr>
          <w:rFonts w:ascii="Book Antiqua" w:hAnsi="Book Antiqua"/>
        </w:rPr>
        <w:t xml:space="preserve">, Coffin RS, Davis CJ, Graham NJ, Groves N, Guest PJ, Harrington KJ, James ND, Love CA, McNeish I, Medley LC, Michael A, Nutting CM, Pandha HS, Shorrock CA, Simpson J, Steiner J, Steven NM, Wright D, Coombes RC. A phase I study of OncoVEXGM-CSF, a second-generation oncolytic herpes simplex virus expressing granulocyte macrophage colony-stimulating factor. </w:t>
      </w:r>
      <w:r w:rsidRPr="009F6D95">
        <w:rPr>
          <w:rFonts w:ascii="Book Antiqua" w:hAnsi="Book Antiqua"/>
          <w:i/>
          <w:iCs/>
        </w:rPr>
        <w:t>Clin Cancer Res</w:t>
      </w:r>
      <w:r w:rsidRPr="009F6D95">
        <w:rPr>
          <w:rFonts w:ascii="Book Antiqua" w:hAnsi="Book Antiqua"/>
        </w:rPr>
        <w:t xml:space="preserve"> 2006; </w:t>
      </w:r>
      <w:r w:rsidRPr="009F6D95">
        <w:rPr>
          <w:rFonts w:ascii="Book Antiqua" w:hAnsi="Book Antiqua"/>
          <w:b/>
          <w:bCs/>
        </w:rPr>
        <w:t>12</w:t>
      </w:r>
      <w:r w:rsidRPr="009F6D95">
        <w:rPr>
          <w:rFonts w:ascii="Book Antiqua" w:hAnsi="Book Antiqua"/>
        </w:rPr>
        <w:t>: 6737-6747 [PMID: 17121894 DOI: 10.1158/1078-0432.CCR-06-0759]</w:t>
      </w:r>
    </w:p>
    <w:p w14:paraId="5ACF041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107 </w:t>
      </w:r>
      <w:r w:rsidRPr="009F6D95">
        <w:rPr>
          <w:rFonts w:ascii="Book Antiqua" w:hAnsi="Book Antiqua"/>
          <w:b/>
          <w:bCs/>
        </w:rPr>
        <w:t>Senzer NN</w:t>
      </w:r>
      <w:r w:rsidRPr="009F6D95">
        <w:rPr>
          <w:rFonts w:ascii="Book Antiqua" w:hAnsi="Book Antiqua"/>
        </w:rPr>
        <w:t xml:space="preserve">, Kaufman HL, Amatruda T, Nemunaitis M, Reid T, Daniels G, Gonzalez R, Glaspy J, Whitman E, Harrington K, Goldsweig H, Marshall T, Love C, Coffin R, Nemunaitis JJ. Phase II clinical trial of a granulocyte-macrophage colony-stimulating factor-encoding, second-generation oncolytic herpesvirus in patients with unresectable metastatic melanoma. </w:t>
      </w:r>
      <w:r w:rsidRPr="009F6D95">
        <w:rPr>
          <w:rFonts w:ascii="Book Antiqua" w:hAnsi="Book Antiqua"/>
          <w:i/>
          <w:iCs/>
        </w:rPr>
        <w:t>J Clin Oncol</w:t>
      </w:r>
      <w:r w:rsidRPr="009F6D95">
        <w:rPr>
          <w:rFonts w:ascii="Book Antiqua" w:hAnsi="Book Antiqua"/>
        </w:rPr>
        <w:t xml:space="preserve"> 2009; </w:t>
      </w:r>
      <w:r w:rsidRPr="009F6D95">
        <w:rPr>
          <w:rFonts w:ascii="Book Antiqua" w:hAnsi="Book Antiqua"/>
          <w:b/>
          <w:bCs/>
        </w:rPr>
        <w:t>27</w:t>
      </w:r>
      <w:r w:rsidRPr="009F6D95">
        <w:rPr>
          <w:rFonts w:ascii="Book Antiqua" w:hAnsi="Book Antiqua"/>
        </w:rPr>
        <w:t>: 5763-5771 [PMID: 19884534 DOI: 10.1200/JCO.2009.24.3675]</w:t>
      </w:r>
    </w:p>
    <w:p w14:paraId="52DD9E2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108 </w:t>
      </w:r>
      <w:r w:rsidRPr="009F6D95">
        <w:rPr>
          <w:rFonts w:ascii="Book Antiqua" w:hAnsi="Book Antiqua"/>
          <w:b/>
          <w:bCs/>
        </w:rPr>
        <w:t>Kaufman HL</w:t>
      </w:r>
      <w:r w:rsidRPr="009F6D95">
        <w:rPr>
          <w:rFonts w:ascii="Book Antiqua" w:hAnsi="Book Antiqua"/>
        </w:rPr>
        <w:t xml:space="preserve">, Bines SD. OPTIM trial: a Phase III trial of an oncolytic herpes virus encoding GM-CSF for unresectable stage III or IV melanoma. </w:t>
      </w:r>
      <w:r w:rsidRPr="009F6D95">
        <w:rPr>
          <w:rFonts w:ascii="Book Antiqua" w:hAnsi="Book Antiqua"/>
          <w:i/>
          <w:iCs/>
        </w:rPr>
        <w:t>Future Oncol</w:t>
      </w:r>
      <w:r w:rsidRPr="009F6D95">
        <w:rPr>
          <w:rFonts w:ascii="Book Antiqua" w:hAnsi="Book Antiqua"/>
        </w:rPr>
        <w:t xml:space="preserve"> 2010; </w:t>
      </w:r>
      <w:r w:rsidRPr="009F6D95">
        <w:rPr>
          <w:rFonts w:ascii="Book Antiqua" w:hAnsi="Book Antiqua"/>
          <w:b/>
          <w:bCs/>
        </w:rPr>
        <w:t>6</w:t>
      </w:r>
      <w:r w:rsidRPr="009F6D95">
        <w:rPr>
          <w:rFonts w:ascii="Book Antiqua" w:hAnsi="Book Antiqua"/>
        </w:rPr>
        <w:t>: 941-949 [PMID: 20528232 DOI: 10.2217/fon.10.66]</w:t>
      </w:r>
    </w:p>
    <w:p w14:paraId="1B0850C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109 </w:t>
      </w:r>
      <w:r w:rsidRPr="009F6D95">
        <w:rPr>
          <w:rFonts w:ascii="Book Antiqua" w:hAnsi="Book Antiqua"/>
          <w:b/>
          <w:bCs/>
        </w:rPr>
        <w:t>Sahin TT</w:t>
      </w:r>
      <w:r w:rsidRPr="009F6D95">
        <w:rPr>
          <w:rFonts w:ascii="Book Antiqua" w:hAnsi="Book Antiqua"/>
        </w:rPr>
        <w:t xml:space="preserve">, Kasuya H, Nomura N, Shikano T, Yamamura K, Gewen T, Kanzaki A, Fujii T, Sugae T, Imai T, Nomoto S, Takeda S, Sugimoto H, Kikumori T, Kodera Y, Nishiyama Y, Nakao A. Impact of novel oncolytic virus HF10 on cellular components of the tumor </w:t>
      </w:r>
      <w:r w:rsidRPr="009F6D95">
        <w:rPr>
          <w:rFonts w:ascii="Book Antiqua" w:hAnsi="Book Antiqua"/>
        </w:rPr>
        <w:lastRenderedPageBreak/>
        <w:t xml:space="preserve">microenviroment in patients with recurrent breast cancer. </w:t>
      </w:r>
      <w:r w:rsidRPr="009F6D95">
        <w:rPr>
          <w:rFonts w:ascii="Book Antiqua" w:hAnsi="Book Antiqua"/>
          <w:i/>
          <w:iCs/>
        </w:rPr>
        <w:t>Cancer Gene Ther</w:t>
      </w:r>
      <w:r w:rsidRPr="009F6D95">
        <w:rPr>
          <w:rFonts w:ascii="Book Antiqua" w:hAnsi="Book Antiqua"/>
        </w:rPr>
        <w:t xml:space="preserve"> 2012; </w:t>
      </w:r>
      <w:r w:rsidRPr="009F6D95">
        <w:rPr>
          <w:rFonts w:ascii="Book Antiqua" w:hAnsi="Book Antiqua"/>
          <w:b/>
          <w:bCs/>
        </w:rPr>
        <w:t>19</w:t>
      </w:r>
      <w:r w:rsidRPr="009F6D95">
        <w:rPr>
          <w:rFonts w:ascii="Book Antiqua" w:hAnsi="Book Antiqua"/>
        </w:rPr>
        <w:t>: 229-237 [PMID: 22193629 DOI: 10.1038/cgt.2011.80]</w:t>
      </w:r>
    </w:p>
    <w:p w14:paraId="290F8E4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110 </w:t>
      </w:r>
      <w:r w:rsidRPr="009F6D95">
        <w:rPr>
          <w:rFonts w:ascii="Book Antiqua" w:hAnsi="Book Antiqua"/>
          <w:b/>
          <w:bCs/>
        </w:rPr>
        <w:t>Watanabe D</w:t>
      </w:r>
      <w:r w:rsidRPr="009F6D95">
        <w:rPr>
          <w:rFonts w:ascii="Book Antiqua" w:hAnsi="Book Antiqua"/>
        </w:rPr>
        <w:t xml:space="preserve">, Goshima F, Mori I, Tamada Y, Matsumoto Y, Nishiyama Y. Oncolytic virotherapy for malignant melanoma with herpes simplex virus type 1 mutant HF10. </w:t>
      </w:r>
      <w:r w:rsidRPr="009F6D95">
        <w:rPr>
          <w:rFonts w:ascii="Book Antiqua" w:hAnsi="Book Antiqua"/>
          <w:i/>
          <w:iCs/>
        </w:rPr>
        <w:t>J Dermatol Sci</w:t>
      </w:r>
      <w:r w:rsidRPr="009F6D95">
        <w:rPr>
          <w:rFonts w:ascii="Book Antiqua" w:hAnsi="Book Antiqua"/>
        </w:rPr>
        <w:t xml:space="preserve"> 2008; </w:t>
      </w:r>
      <w:r w:rsidRPr="009F6D95">
        <w:rPr>
          <w:rFonts w:ascii="Book Antiqua" w:hAnsi="Book Antiqua"/>
          <w:b/>
          <w:bCs/>
        </w:rPr>
        <w:t>50</w:t>
      </w:r>
      <w:r w:rsidRPr="009F6D95">
        <w:rPr>
          <w:rFonts w:ascii="Book Antiqua" w:hAnsi="Book Antiqua"/>
        </w:rPr>
        <w:t>: 185-196 [PMID: 18226503 DOI: 10.1016/j.jdermsci.2007.12.001]</w:t>
      </w:r>
    </w:p>
    <w:p w14:paraId="54D2052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111 </w:t>
      </w:r>
      <w:r w:rsidRPr="009F6D95">
        <w:rPr>
          <w:rFonts w:ascii="Book Antiqua" w:hAnsi="Book Antiqua"/>
          <w:b/>
          <w:bCs/>
        </w:rPr>
        <w:t>Tanaka R</w:t>
      </w:r>
      <w:r w:rsidRPr="009F6D95">
        <w:rPr>
          <w:rFonts w:ascii="Book Antiqua" w:hAnsi="Book Antiqua"/>
        </w:rPr>
        <w:t xml:space="preserve">, Goshima F, Esaki S, Sato Y, Murata T, Nishiyama Y, Watanabe D, Kimura H. The efficacy of combination therapy with oncolytic herpes simplex virus HF10 and dacarbazine in a mouse melanoma model. </w:t>
      </w:r>
      <w:r w:rsidRPr="009F6D95">
        <w:rPr>
          <w:rFonts w:ascii="Book Antiqua" w:hAnsi="Book Antiqua"/>
          <w:i/>
          <w:iCs/>
        </w:rPr>
        <w:t>Am J Cancer Res</w:t>
      </w:r>
      <w:r w:rsidRPr="009F6D95">
        <w:rPr>
          <w:rFonts w:ascii="Book Antiqua" w:hAnsi="Book Antiqua"/>
        </w:rPr>
        <w:t xml:space="preserve"> 2017; </w:t>
      </w:r>
      <w:r w:rsidRPr="009F6D95">
        <w:rPr>
          <w:rFonts w:ascii="Book Antiqua" w:hAnsi="Book Antiqua"/>
          <w:b/>
          <w:bCs/>
        </w:rPr>
        <w:t>7</w:t>
      </w:r>
      <w:r w:rsidRPr="009F6D95">
        <w:rPr>
          <w:rFonts w:ascii="Book Antiqua" w:hAnsi="Book Antiqua"/>
        </w:rPr>
        <w:t>: 1693-1703 [PMID: 28861325]</w:t>
      </w:r>
    </w:p>
    <w:p w14:paraId="181D387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112 </w:t>
      </w:r>
      <w:r w:rsidRPr="009F6D95">
        <w:rPr>
          <w:rFonts w:ascii="Book Antiqua" w:hAnsi="Book Antiqua"/>
          <w:b/>
          <w:bCs/>
        </w:rPr>
        <w:t>Au GG</w:t>
      </w:r>
      <w:r w:rsidRPr="009F6D95">
        <w:rPr>
          <w:rFonts w:ascii="Book Antiqua" w:hAnsi="Book Antiqua"/>
        </w:rPr>
        <w:t xml:space="preserve">, Lindberg AM, Barry RD, Shafren DR. Oncolysis of vascular malignant human melanoma tumors by Coxsackievirus A21. </w:t>
      </w:r>
      <w:r w:rsidRPr="009F6D95">
        <w:rPr>
          <w:rFonts w:ascii="Book Antiqua" w:hAnsi="Book Antiqua"/>
          <w:i/>
          <w:iCs/>
        </w:rPr>
        <w:t>Int J Oncol</w:t>
      </w:r>
      <w:r w:rsidRPr="009F6D95">
        <w:rPr>
          <w:rFonts w:ascii="Book Antiqua" w:hAnsi="Book Antiqua"/>
        </w:rPr>
        <w:t xml:space="preserve"> 2005; </w:t>
      </w:r>
      <w:r w:rsidRPr="009F6D95">
        <w:rPr>
          <w:rFonts w:ascii="Book Antiqua" w:hAnsi="Book Antiqua"/>
          <w:b/>
          <w:bCs/>
        </w:rPr>
        <w:t>26</w:t>
      </w:r>
      <w:r w:rsidRPr="009F6D95">
        <w:rPr>
          <w:rFonts w:ascii="Book Antiqua" w:hAnsi="Book Antiqua"/>
        </w:rPr>
        <w:t>: 1471-1476 [PMID: 15870858 DOI: 10.3892/ijo.26.6.1471]</w:t>
      </w:r>
    </w:p>
    <w:p w14:paraId="340CBC2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113 </w:t>
      </w:r>
      <w:r w:rsidRPr="009F6D95">
        <w:rPr>
          <w:rFonts w:ascii="Book Antiqua" w:hAnsi="Book Antiqua"/>
          <w:b/>
          <w:bCs/>
        </w:rPr>
        <w:t>Shafren DR</w:t>
      </w:r>
      <w:r w:rsidRPr="009F6D95">
        <w:rPr>
          <w:rFonts w:ascii="Book Antiqua" w:hAnsi="Book Antiqua"/>
        </w:rPr>
        <w:t xml:space="preserve">, Au GG, Nguyen T, Newcombe NG, Haley ES, Beagley L, Johansson ES, Hersey P, Barry RD. Systemic therapy of malignant human melanoma tumors by a common cold-producing enterovirus, coxsackievirus a21. </w:t>
      </w:r>
      <w:r w:rsidRPr="009F6D95">
        <w:rPr>
          <w:rFonts w:ascii="Book Antiqua" w:hAnsi="Book Antiqua"/>
          <w:i/>
          <w:iCs/>
        </w:rPr>
        <w:t>Clin Cancer Res</w:t>
      </w:r>
      <w:r w:rsidRPr="009F6D95">
        <w:rPr>
          <w:rFonts w:ascii="Book Antiqua" w:hAnsi="Book Antiqua"/>
        </w:rPr>
        <w:t xml:space="preserve"> 2004; </w:t>
      </w:r>
      <w:r w:rsidRPr="009F6D95">
        <w:rPr>
          <w:rFonts w:ascii="Book Antiqua" w:hAnsi="Book Antiqua"/>
          <w:b/>
          <w:bCs/>
        </w:rPr>
        <w:t>10</w:t>
      </w:r>
      <w:r w:rsidRPr="009F6D95">
        <w:rPr>
          <w:rFonts w:ascii="Book Antiqua" w:hAnsi="Book Antiqua"/>
        </w:rPr>
        <w:t>: 53-60 [PMID: 14734451 DOI: 10.1158/1078-0432.ccr-0690-3]</w:t>
      </w:r>
    </w:p>
    <w:p w14:paraId="679BB6A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114 </w:t>
      </w:r>
      <w:r w:rsidRPr="009F6D95">
        <w:rPr>
          <w:rFonts w:ascii="Book Antiqua" w:hAnsi="Book Antiqua"/>
          <w:b/>
          <w:bCs/>
        </w:rPr>
        <w:t>Andtbacka RHI,</w:t>
      </w:r>
      <w:r w:rsidRPr="009F6D95">
        <w:rPr>
          <w:rFonts w:ascii="Book Antiqua" w:hAnsi="Book Antiqua"/>
        </w:rPr>
        <w:t xml:space="preserve"> Curti BD, Kaufman H, Daniels GA, Nemunaitis JJ, Spitler LE, Hallmeyer S, Lutzky J, Schultz S, Whitman ED, Zhou K, Weisberg JI, Shafren D. CALM study: a phase II study of intratumoral coxsackievirus A21 in patients with stage IIIc and stage IV malignantmelanoma. </w:t>
      </w:r>
      <w:r w:rsidRPr="009F6D95">
        <w:rPr>
          <w:rFonts w:ascii="Book Antiqua" w:hAnsi="Book Antiqua"/>
          <w:i/>
          <w:iCs/>
        </w:rPr>
        <w:t xml:space="preserve">J Clin Oncol </w:t>
      </w:r>
      <w:r w:rsidRPr="009F6D95">
        <w:rPr>
          <w:rFonts w:ascii="Book Antiqua" w:hAnsi="Book Antiqua"/>
        </w:rPr>
        <w:t xml:space="preserve">2014; </w:t>
      </w:r>
      <w:r w:rsidRPr="009F6D95">
        <w:rPr>
          <w:rFonts w:ascii="Book Antiqua" w:hAnsi="Book Antiqua"/>
          <w:b/>
          <w:bCs/>
        </w:rPr>
        <w:t>32</w:t>
      </w:r>
      <w:r w:rsidRPr="009F6D95">
        <w:rPr>
          <w:rFonts w:ascii="Book Antiqua" w:hAnsi="Book Antiqua"/>
        </w:rPr>
        <w:t>: 3031-3031</w:t>
      </w:r>
    </w:p>
    <w:p w14:paraId="5BBA25B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115 </w:t>
      </w:r>
      <w:r w:rsidRPr="009F6D95">
        <w:rPr>
          <w:rFonts w:ascii="Book Antiqua" w:hAnsi="Book Antiqua"/>
          <w:b/>
          <w:bCs/>
        </w:rPr>
        <w:t>De Cicco P</w:t>
      </w:r>
      <w:r w:rsidRPr="009F6D95">
        <w:rPr>
          <w:rFonts w:ascii="Book Antiqua" w:hAnsi="Book Antiqua"/>
        </w:rPr>
        <w:t xml:space="preserve">, Catani MV, Gasperi V, Sibilano M, Quaglietta M, Savini I. Nutrition and Breast Cancer: A Literature Review on Prevention, Treatment and Recurrence. </w:t>
      </w:r>
      <w:r w:rsidRPr="009F6D95">
        <w:rPr>
          <w:rFonts w:ascii="Book Antiqua" w:hAnsi="Book Antiqua"/>
          <w:i/>
          <w:iCs/>
        </w:rPr>
        <w:t>Nutrients</w:t>
      </w:r>
      <w:r w:rsidRPr="009F6D95">
        <w:rPr>
          <w:rFonts w:ascii="Book Antiqua" w:hAnsi="Book Antiqua"/>
        </w:rPr>
        <w:t xml:space="preserve"> 2019; </w:t>
      </w:r>
      <w:r w:rsidRPr="009F6D95">
        <w:rPr>
          <w:rFonts w:ascii="Book Antiqua" w:hAnsi="Book Antiqua"/>
          <w:b/>
          <w:bCs/>
        </w:rPr>
        <w:t>11</w:t>
      </w:r>
      <w:r w:rsidRPr="009F6D95">
        <w:rPr>
          <w:rFonts w:ascii="Book Antiqua" w:hAnsi="Book Antiqua"/>
        </w:rPr>
        <w:t xml:space="preserve"> [PMID: 31277273 DOI: 10.3390/nu11071514]</w:t>
      </w:r>
    </w:p>
    <w:p w14:paraId="0F46A90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116 </w:t>
      </w:r>
      <w:r w:rsidRPr="009F6D95">
        <w:rPr>
          <w:rFonts w:ascii="Book Antiqua" w:hAnsi="Book Antiqua"/>
          <w:b/>
          <w:bCs/>
        </w:rPr>
        <w:t>Armstrong N</w:t>
      </w:r>
      <w:r w:rsidRPr="009F6D95">
        <w:rPr>
          <w:rFonts w:ascii="Book Antiqua" w:hAnsi="Book Antiqua"/>
        </w:rPr>
        <w:t xml:space="preserve">, Ryder S, Forbes C, Ross J, Quek RG. A systematic review of the international prevalence of </w:t>
      </w:r>
      <w:r w:rsidRPr="009F6D95">
        <w:rPr>
          <w:rFonts w:ascii="Book Antiqua" w:hAnsi="Book Antiqua"/>
          <w:i/>
          <w:iCs/>
        </w:rPr>
        <w:t>BRCA</w:t>
      </w:r>
      <w:r w:rsidRPr="009F6D95">
        <w:rPr>
          <w:rFonts w:ascii="Book Antiqua" w:hAnsi="Book Antiqua"/>
        </w:rPr>
        <w:t xml:space="preserve"> mutation in breast cancer. </w:t>
      </w:r>
      <w:r w:rsidRPr="009F6D95">
        <w:rPr>
          <w:rFonts w:ascii="Book Antiqua" w:hAnsi="Book Antiqua"/>
          <w:i/>
          <w:iCs/>
        </w:rPr>
        <w:t>Clin Epidemiol</w:t>
      </w:r>
      <w:r w:rsidRPr="009F6D95">
        <w:rPr>
          <w:rFonts w:ascii="Book Antiqua" w:hAnsi="Book Antiqua"/>
        </w:rPr>
        <w:t xml:space="preserve"> 2019; </w:t>
      </w:r>
      <w:r w:rsidRPr="009F6D95">
        <w:rPr>
          <w:rFonts w:ascii="Book Antiqua" w:hAnsi="Book Antiqua"/>
          <w:b/>
          <w:bCs/>
        </w:rPr>
        <w:t>11</w:t>
      </w:r>
      <w:r w:rsidRPr="009F6D95">
        <w:rPr>
          <w:rFonts w:ascii="Book Antiqua" w:hAnsi="Book Antiqua"/>
        </w:rPr>
        <w:t>: 543-561 [PMID: 31372057 DOI: 10.2147/CLEP.S206949]</w:t>
      </w:r>
    </w:p>
    <w:p w14:paraId="24CFB54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117 </w:t>
      </w:r>
      <w:r w:rsidRPr="009F6D95">
        <w:rPr>
          <w:rFonts w:ascii="Book Antiqua" w:hAnsi="Book Antiqua"/>
          <w:b/>
          <w:bCs/>
        </w:rPr>
        <w:t>Yedjou CG</w:t>
      </w:r>
      <w:r w:rsidRPr="009F6D95">
        <w:rPr>
          <w:rFonts w:ascii="Book Antiqua" w:hAnsi="Book Antiqua"/>
        </w:rPr>
        <w:t xml:space="preserve">, Sims JN, Miele L, Noubissi F, Lowe L, Fonseca DD, Alo RA, Payton M, Tchounwou PB. Health and Racial Disparity in Breast Cancer. </w:t>
      </w:r>
      <w:r w:rsidRPr="009F6D95">
        <w:rPr>
          <w:rFonts w:ascii="Book Antiqua" w:hAnsi="Book Antiqua"/>
          <w:i/>
          <w:iCs/>
        </w:rPr>
        <w:t>Adv Exp Med Biol</w:t>
      </w:r>
      <w:r w:rsidRPr="009F6D95">
        <w:rPr>
          <w:rFonts w:ascii="Book Antiqua" w:hAnsi="Book Antiqua"/>
        </w:rPr>
        <w:t xml:space="preserve"> 2019; </w:t>
      </w:r>
      <w:r w:rsidRPr="009F6D95">
        <w:rPr>
          <w:rFonts w:ascii="Book Antiqua" w:hAnsi="Book Antiqua"/>
          <w:b/>
          <w:bCs/>
        </w:rPr>
        <w:t>1152</w:t>
      </w:r>
      <w:r w:rsidRPr="009F6D95">
        <w:rPr>
          <w:rFonts w:ascii="Book Antiqua" w:hAnsi="Book Antiqua"/>
        </w:rPr>
        <w:t>: 31-49 [PMID: 31456178 DOI: 10.1007/978-3-030-20301-6_3]</w:t>
      </w:r>
    </w:p>
    <w:p w14:paraId="4F69698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118 </w:t>
      </w:r>
      <w:r w:rsidRPr="009F6D95">
        <w:rPr>
          <w:rFonts w:ascii="Book Antiqua" w:hAnsi="Book Antiqua"/>
          <w:b/>
          <w:bCs/>
        </w:rPr>
        <w:t>O Bryan SM</w:t>
      </w:r>
      <w:r w:rsidRPr="009F6D95">
        <w:rPr>
          <w:rFonts w:ascii="Book Antiqua" w:hAnsi="Book Antiqua"/>
        </w:rPr>
        <w:t xml:space="preserve">, Mathis JM. Oncolytic Virotherapy for Breast Cancer Treatment. </w:t>
      </w:r>
      <w:r w:rsidRPr="009F6D95">
        <w:rPr>
          <w:rFonts w:ascii="Book Antiqua" w:hAnsi="Book Antiqua"/>
          <w:i/>
          <w:iCs/>
        </w:rPr>
        <w:t>Curr Gene Ther</w:t>
      </w:r>
      <w:r w:rsidRPr="009F6D95">
        <w:rPr>
          <w:rFonts w:ascii="Book Antiqua" w:hAnsi="Book Antiqua"/>
        </w:rPr>
        <w:t xml:space="preserve"> 2018; </w:t>
      </w:r>
      <w:r w:rsidRPr="009F6D95">
        <w:rPr>
          <w:rFonts w:ascii="Book Antiqua" w:hAnsi="Book Antiqua"/>
          <w:b/>
          <w:bCs/>
        </w:rPr>
        <w:t>18</w:t>
      </w:r>
      <w:r w:rsidRPr="009F6D95">
        <w:rPr>
          <w:rFonts w:ascii="Book Antiqua" w:hAnsi="Book Antiqua"/>
        </w:rPr>
        <w:t>: 192-205 [PMID: 30207220 DOI: 10.2174/1566523218666180910163805]</w:t>
      </w:r>
    </w:p>
    <w:p w14:paraId="1A028E5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119 </w:t>
      </w:r>
      <w:r w:rsidRPr="009F6D95">
        <w:rPr>
          <w:rFonts w:ascii="Book Antiqua" w:hAnsi="Book Antiqua"/>
          <w:b/>
          <w:bCs/>
        </w:rPr>
        <w:t>Eissa IR</w:t>
      </w:r>
      <w:r w:rsidRPr="009F6D95">
        <w:rPr>
          <w:rFonts w:ascii="Book Antiqua" w:hAnsi="Book Antiqua"/>
        </w:rPr>
        <w:t xml:space="preserve">, Bustos-Villalobos I, Ichinose T, Matsumura S, Naoe Y, Miyajima N, Morimoto D, Mukoyama N, Zhiwen W, Tanaka M, Hasegawa H, Sumigama S, Aleksic B, Kodera Y, Kasuya H. The Current Status and Future Prospects of Oncolytic Viruses in Clinical Trials against Melanoma, Glioma, Pancreatic, and Breast Cancers. </w:t>
      </w:r>
      <w:r w:rsidRPr="009F6D95">
        <w:rPr>
          <w:rFonts w:ascii="Book Antiqua" w:hAnsi="Book Antiqua"/>
          <w:i/>
          <w:iCs/>
        </w:rPr>
        <w:t>Cancers (Basel)</w:t>
      </w:r>
      <w:r w:rsidRPr="009F6D95">
        <w:rPr>
          <w:rFonts w:ascii="Book Antiqua" w:hAnsi="Book Antiqua"/>
        </w:rPr>
        <w:t xml:space="preserve"> 2018; </w:t>
      </w:r>
      <w:r w:rsidRPr="009F6D95">
        <w:rPr>
          <w:rFonts w:ascii="Book Antiqua" w:hAnsi="Book Antiqua"/>
          <w:b/>
          <w:bCs/>
        </w:rPr>
        <w:t>10</w:t>
      </w:r>
      <w:r w:rsidRPr="009F6D95">
        <w:rPr>
          <w:rFonts w:ascii="Book Antiqua" w:hAnsi="Book Antiqua"/>
        </w:rPr>
        <w:t xml:space="preserve"> [PMID: 30261620 DOI: 10.3390/cancers10100356]</w:t>
      </w:r>
    </w:p>
    <w:p w14:paraId="6F1AF30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120 </w:t>
      </w:r>
      <w:r w:rsidRPr="009F6D95">
        <w:rPr>
          <w:rFonts w:ascii="Book Antiqua" w:hAnsi="Book Antiqua"/>
          <w:b/>
          <w:bCs/>
        </w:rPr>
        <w:t>Cao GD</w:t>
      </w:r>
      <w:r w:rsidRPr="009F6D95">
        <w:rPr>
          <w:rFonts w:ascii="Book Antiqua" w:hAnsi="Book Antiqua"/>
        </w:rPr>
        <w:t xml:space="preserve">, He XB, Sun Q, Chen S, Wan K, Xu X, Feng X, Li PP, Chen B, Xiong MM. The Oncolytic Virus in Cancer Diagnosis and Treatment. </w:t>
      </w:r>
      <w:r w:rsidRPr="009F6D95">
        <w:rPr>
          <w:rFonts w:ascii="Book Antiqua" w:hAnsi="Book Antiqua"/>
          <w:i/>
          <w:iCs/>
        </w:rPr>
        <w:t>Front Oncol</w:t>
      </w:r>
      <w:r w:rsidRPr="009F6D95">
        <w:rPr>
          <w:rFonts w:ascii="Book Antiqua" w:hAnsi="Book Antiqua"/>
        </w:rPr>
        <w:t xml:space="preserve"> 2020; </w:t>
      </w:r>
      <w:r w:rsidRPr="009F6D95">
        <w:rPr>
          <w:rFonts w:ascii="Book Antiqua" w:hAnsi="Book Antiqua"/>
          <w:b/>
          <w:bCs/>
        </w:rPr>
        <w:t>10</w:t>
      </w:r>
      <w:r w:rsidRPr="009F6D95">
        <w:rPr>
          <w:rFonts w:ascii="Book Antiqua" w:hAnsi="Book Antiqua"/>
        </w:rPr>
        <w:t>: 1786 [PMID: 33014876 DOI: 10.3389/fonc.2020.01786]</w:t>
      </w:r>
    </w:p>
    <w:p w14:paraId="77EA041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121 </w:t>
      </w:r>
      <w:r w:rsidRPr="009F6D95">
        <w:rPr>
          <w:rFonts w:ascii="Book Antiqua" w:hAnsi="Book Antiqua"/>
          <w:b/>
          <w:bCs/>
        </w:rPr>
        <w:t>Kimata H</w:t>
      </w:r>
      <w:r w:rsidRPr="009F6D95">
        <w:rPr>
          <w:rFonts w:ascii="Book Antiqua" w:hAnsi="Book Antiqua"/>
        </w:rPr>
        <w:t xml:space="preserve">, Imai T, Kikumori T, Teshigahara O, Nagasaka T, Goshima F, Nishiyama Y, Nakao A. Pilot study of oncolytic viral therapy using mutant herpes simplex virus (HF10) against recurrent metastatic breast cancer. </w:t>
      </w:r>
      <w:r w:rsidRPr="009F6D95">
        <w:rPr>
          <w:rFonts w:ascii="Book Antiqua" w:hAnsi="Book Antiqua"/>
          <w:i/>
          <w:iCs/>
        </w:rPr>
        <w:t>Ann Surg Oncol</w:t>
      </w:r>
      <w:r w:rsidRPr="009F6D95">
        <w:rPr>
          <w:rFonts w:ascii="Book Antiqua" w:hAnsi="Book Antiqua"/>
        </w:rPr>
        <w:t xml:space="preserve"> 2006; </w:t>
      </w:r>
      <w:r w:rsidRPr="009F6D95">
        <w:rPr>
          <w:rFonts w:ascii="Book Antiqua" w:hAnsi="Book Antiqua"/>
          <w:b/>
          <w:bCs/>
        </w:rPr>
        <w:t>13</w:t>
      </w:r>
      <w:r w:rsidRPr="009F6D95">
        <w:rPr>
          <w:rFonts w:ascii="Book Antiqua" w:hAnsi="Book Antiqua"/>
        </w:rPr>
        <w:t>: 1078-1084 [PMID: 16865590 DOI: 10.1245/ASO.2006.08.035]</w:t>
      </w:r>
    </w:p>
    <w:p w14:paraId="67AC018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122 </w:t>
      </w:r>
      <w:r w:rsidRPr="009F6D95">
        <w:rPr>
          <w:rFonts w:ascii="Book Antiqua" w:hAnsi="Book Antiqua"/>
          <w:b/>
          <w:bCs/>
        </w:rPr>
        <w:t>Gollamudi R</w:t>
      </w:r>
      <w:r w:rsidRPr="009F6D95">
        <w:rPr>
          <w:rFonts w:ascii="Book Antiqua" w:hAnsi="Book Antiqua"/>
        </w:rPr>
        <w:t xml:space="preserve">, Ghalib MH, Desai KK, Chaudhary I, Wong B, Einstein M, Coffey M, Gill GM, Mettinger K, Mariadason JM, Mani S, Goel S. Intravenous administration of Reolysin, a live replication competent RNA virus is safe in patients with advanced solid tumors. </w:t>
      </w:r>
      <w:r w:rsidRPr="009F6D95">
        <w:rPr>
          <w:rFonts w:ascii="Book Antiqua" w:hAnsi="Book Antiqua"/>
          <w:i/>
          <w:iCs/>
        </w:rPr>
        <w:t>Invest New Drugs</w:t>
      </w:r>
      <w:r w:rsidRPr="009F6D95">
        <w:rPr>
          <w:rFonts w:ascii="Book Antiqua" w:hAnsi="Book Antiqua"/>
        </w:rPr>
        <w:t xml:space="preserve"> 2010; </w:t>
      </w:r>
      <w:r w:rsidRPr="009F6D95">
        <w:rPr>
          <w:rFonts w:ascii="Book Antiqua" w:hAnsi="Book Antiqua"/>
          <w:b/>
          <w:bCs/>
        </w:rPr>
        <w:t>28</w:t>
      </w:r>
      <w:r w:rsidRPr="009F6D95">
        <w:rPr>
          <w:rFonts w:ascii="Book Antiqua" w:hAnsi="Book Antiqua"/>
        </w:rPr>
        <w:t>: 641-649 [PMID: 19572105 DOI: 10.1007/s10637-009-9279-8]</w:t>
      </w:r>
    </w:p>
    <w:p w14:paraId="4CC39F2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123 </w:t>
      </w:r>
      <w:r w:rsidRPr="009F6D95">
        <w:rPr>
          <w:rFonts w:ascii="Book Antiqua" w:hAnsi="Book Antiqua"/>
          <w:b/>
          <w:bCs/>
        </w:rPr>
        <w:t>Bernstein V</w:t>
      </w:r>
      <w:r w:rsidRPr="009F6D95">
        <w:rPr>
          <w:rFonts w:ascii="Book Antiqua" w:hAnsi="Book Antiqua"/>
        </w:rPr>
        <w:t xml:space="preserve">, Ellard SL, Dent SF, Tu D, Mates M, Dhesy-Thind SK, Panasci L, Gelmon KA, Salim M, Song X, Clemons M, Ksienski D, Verma S, Simmons C, Lui H, Chi K, Feilotter H, Hagerman LJ, Seymour L. A randomized phase II study of weekly paclitaxel with or without pelareorep in patients with metastatic breast cancer: final analysis of Canadian Cancer Trials Group IND.213. </w:t>
      </w:r>
      <w:r w:rsidRPr="009F6D95">
        <w:rPr>
          <w:rFonts w:ascii="Book Antiqua" w:hAnsi="Book Antiqua"/>
          <w:i/>
          <w:iCs/>
        </w:rPr>
        <w:t>Breast Cancer Res Treat</w:t>
      </w:r>
      <w:r w:rsidRPr="009F6D95">
        <w:rPr>
          <w:rFonts w:ascii="Book Antiqua" w:hAnsi="Book Antiqua"/>
        </w:rPr>
        <w:t xml:space="preserve"> 2018; </w:t>
      </w:r>
      <w:r w:rsidRPr="009F6D95">
        <w:rPr>
          <w:rFonts w:ascii="Book Antiqua" w:hAnsi="Book Antiqua"/>
          <w:b/>
          <w:bCs/>
        </w:rPr>
        <w:t>167</w:t>
      </w:r>
      <w:r w:rsidRPr="009F6D95">
        <w:rPr>
          <w:rFonts w:ascii="Book Antiqua" w:hAnsi="Book Antiqua"/>
        </w:rPr>
        <w:t>: 485-493 [PMID: 29027598 DOI: 10.1007/s10549-017-4538-4]</w:t>
      </w:r>
    </w:p>
    <w:p w14:paraId="07BCEEA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124 </w:t>
      </w:r>
      <w:r w:rsidRPr="009F6D95">
        <w:rPr>
          <w:rFonts w:ascii="Book Antiqua" w:hAnsi="Book Antiqua"/>
          <w:b/>
          <w:bCs/>
        </w:rPr>
        <w:t>Zhang J</w:t>
      </w:r>
      <w:r w:rsidRPr="009F6D95">
        <w:rPr>
          <w:rFonts w:ascii="Book Antiqua" w:hAnsi="Book Antiqua"/>
        </w:rPr>
        <w:t xml:space="preserve">, Tai LH, Ilkow CS, Alkayyal AA, Ananth AA, de Souza CT, Wang J, Sahi S, Ly L, Lefebvre C, Falls TJ, Stephenson KB, Mahmoud AB, Makrigiannis AP, Lichty BD, Bell JC, Stojdl DF, Auer RC. Maraba MG1 virus enhances natural killer cell function via conventional dendritic cells to reduce postoperative metastatic disease. </w:t>
      </w:r>
      <w:r w:rsidRPr="009F6D95">
        <w:rPr>
          <w:rFonts w:ascii="Book Antiqua" w:hAnsi="Book Antiqua"/>
          <w:i/>
          <w:iCs/>
        </w:rPr>
        <w:t>Mol Ther</w:t>
      </w:r>
      <w:r w:rsidRPr="009F6D95">
        <w:rPr>
          <w:rFonts w:ascii="Book Antiqua" w:hAnsi="Book Antiqua"/>
        </w:rPr>
        <w:t xml:space="preserve"> 2014; </w:t>
      </w:r>
      <w:r w:rsidRPr="009F6D95">
        <w:rPr>
          <w:rFonts w:ascii="Book Antiqua" w:hAnsi="Book Antiqua"/>
          <w:b/>
          <w:bCs/>
        </w:rPr>
        <w:t>22</w:t>
      </w:r>
      <w:r w:rsidRPr="009F6D95">
        <w:rPr>
          <w:rFonts w:ascii="Book Antiqua" w:hAnsi="Book Antiqua"/>
        </w:rPr>
        <w:t>: 1320-1332 [PMID: 24695102 DOI: 10.1038/mt.2014.60]</w:t>
      </w:r>
    </w:p>
    <w:p w14:paraId="761CA74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125 </w:t>
      </w:r>
      <w:r w:rsidRPr="009F6D95">
        <w:rPr>
          <w:rFonts w:ascii="Book Antiqua" w:hAnsi="Book Antiqua"/>
          <w:b/>
          <w:bCs/>
        </w:rPr>
        <w:t>Brun J</w:t>
      </w:r>
      <w:r w:rsidRPr="009F6D95">
        <w:rPr>
          <w:rFonts w:ascii="Book Antiqua" w:hAnsi="Book Antiqua"/>
        </w:rPr>
        <w:t xml:space="preserve">, McManus D, Lefebvre C, Hu K, Falls T, Atkins H, Bell JC, McCart JA, Mahoney D, Stojdl DF. Identification of genetically modified Maraba virus as an oncolytic rhabdovirus. </w:t>
      </w:r>
      <w:r w:rsidRPr="009F6D95">
        <w:rPr>
          <w:rFonts w:ascii="Book Antiqua" w:hAnsi="Book Antiqua"/>
          <w:i/>
          <w:iCs/>
        </w:rPr>
        <w:t>Mol Ther</w:t>
      </w:r>
      <w:r w:rsidRPr="009F6D95">
        <w:rPr>
          <w:rFonts w:ascii="Book Antiqua" w:hAnsi="Book Antiqua"/>
        </w:rPr>
        <w:t xml:space="preserve"> 2010; </w:t>
      </w:r>
      <w:r w:rsidRPr="009F6D95">
        <w:rPr>
          <w:rFonts w:ascii="Book Antiqua" w:hAnsi="Book Antiqua"/>
          <w:b/>
          <w:bCs/>
        </w:rPr>
        <w:t>18</w:t>
      </w:r>
      <w:r w:rsidRPr="009F6D95">
        <w:rPr>
          <w:rFonts w:ascii="Book Antiqua" w:hAnsi="Book Antiqua"/>
        </w:rPr>
        <w:t>: 1440-1449 [PMID: 20551913 DOI: 10.1038/mt.2010.103]</w:t>
      </w:r>
    </w:p>
    <w:p w14:paraId="444A3F7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126 </w:t>
      </w:r>
      <w:r w:rsidRPr="009F6D95">
        <w:rPr>
          <w:rFonts w:ascii="Book Antiqua" w:hAnsi="Book Antiqua"/>
          <w:b/>
          <w:bCs/>
        </w:rPr>
        <w:t>Xie Y</w:t>
      </w:r>
      <w:r w:rsidRPr="009F6D95">
        <w:rPr>
          <w:rFonts w:ascii="Book Antiqua" w:hAnsi="Book Antiqua"/>
        </w:rPr>
        <w:t xml:space="preserve">, Xiang Y, Sheng J, Zhang D, Yao X, Yang Y, Zhang X. Immunotherapy for Hepatocellular Carcinoma: Current Advances and Future Expectations. </w:t>
      </w:r>
      <w:r w:rsidRPr="009F6D95">
        <w:rPr>
          <w:rFonts w:ascii="Book Antiqua" w:hAnsi="Book Antiqua"/>
          <w:i/>
          <w:iCs/>
        </w:rPr>
        <w:t>J Immunol Res</w:t>
      </w:r>
      <w:r w:rsidRPr="009F6D95">
        <w:rPr>
          <w:rFonts w:ascii="Book Antiqua" w:hAnsi="Book Antiqua"/>
        </w:rPr>
        <w:t xml:space="preserve"> 2018; </w:t>
      </w:r>
      <w:r w:rsidRPr="009F6D95">
        <w:rPr>
          <w:rFonts w:ascii="Book Antiqua" w:hAnsi="Book Antiqua"/>
          <w:b/>
          <w:bCs/>
        </w:rPr>
        <w:t>2018</w:t>
      </w:r>
      <w:r w:rsidRPr="009F6D95">
        <w:rPr>
          <w:rFonts w:ascii="Book Antiqua" w:hAnsi="Book Antiqua"/>
        </w:rPr>
        <w:t>: 8740976 [PMID: 29785403 DOI: 10.1155/2018/8740976]</w:t>
      </w:r>
    </w:p>
    <w:p w14:paraId="6F72591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127 </w:t>
      </w:r>
      <w:r w:rsidRPr="009F6D95">
        <w:rPr>
          <w:rFonts w:ascii="Book Antiqua" w:hAnsi="Book Antiqua"/>
          <w:b/>
          <w:bCs/>
        </w:rPr>
        <w:t>Johnston MP</w:t>
      </w:r>
      <w:r w:rsidRPr="009F6D95">
        <w:rPr>
          <w:rFonts w:ascii="Book Antiqua" w:hAnsi="Book Antiqua"/>
        </w:rPr>
        <w:t xml:space="preserve">, Khakoo SI. Immunotherapy for hepatocellular carcinoma: Current and future. </w:t>
      </w:r>
      <w:r w:rsidRPr="009F6D95">
        <w:rPr>
          <w:rFonts w:ascii="Book Antiqua" w:hAnsi="Book Antiqua"/>
          <w:i/>
          <w:iCs/>
        </w:rPr>
        <w:t>World J Gastroenterol</w:t>
      </w:r>
      <w:r w:rsidRPr="009F6D95">
        <w:rPr>
          <w:rFonts w:ascii="Book Antiqua" w:hAnsi="Book Antiqua"/>
        </w:rPr>
        <w:t xml:space="preserve"> 2019; </w:t>
      </w:r>
      <w:r w:rsidRPr="009F6D95">
        <w:rPr>
          <w:rFonts w:ascii="Book Antiqua" w:hAnsi="Book Antiqua"/>
          <w:b/>
          <w:bCs/>
        </w:rPr>
        <w:t>25</w:t>
      </w:r>
      <w:r w:rsidRPr="009F6D95">
        <w:rPr>
          <w:rFonts w:ascii="Book Antiqua" w:hAnsi="Book Antiqua"/>
        </w:rPr>
        <w:t>: 2977-2989 [PMID: 31293335 DOI: 10.3748/wjg.v25.i24.2977]</w:t>
      </w:r>
    </w:p>
    <w:p w14:paraId="10D036B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128 </w:t>
      </w:r>
      <w:r w:rsidRPr="009F6D95">
        <w:rPr>
          <w:rFonts w:ascii="Book Antiqua" w:hAnsi="Book Antiqua"/>
          <w:b/>
          <w:bCs/>
        </w:rPr>
        <w:t>Yoo SY</w:t>
      </w:r>
      <w:r w:rsidRPr="009F6D95">
        <w:rPr>
          <w:rFonts w:ascii="Book Antiqua" w:hAnsi="Book Antiqua"/>
        </w:rPr>
        <w:t xml:space="preserve">, Badrinath N, Woo HY, Heo J. Oncolytic Virus-Based Immunotherapies for Hepatocellular Carcinoma. </w:t>
      </w:r>
      <w:r w:rsidRPr="009F6D95">
        <w:rPr>
          <w:rFonts w:ascii="Book Antiqua" w:hAnsi="Book Antiqua"/>
          <w:i/>
          <w:iCs/>
        </w:rPr>
        <w:t>Mediators Inflamm</w:t>
      </w:r>
      <w:r w:rsidRPr="009F6D95">
        <w:rPr>
          <w:rFonts w:ascii="Book Antiqua" w:hAnsi="Book Antiqua"/>
        </w:rPr>
        <w:t xml:space="preserve"> 2017; </w:t>
      </w:r>
      <w:r w:rsidRPr="009F6D95">
        <w:rPr>
          <w:rFonts w:ascii="Book Antiqua" w:hAnsi="Book Antiqua"/>
          <w:b/>
          <w:bCs/>
        </w:rPr>
        <w:t>2017</w:t>
      </w:r>
      <w:r w:rsidRPr="009F6D95">
        <w:rPr>
          <w:rFonts w:ascii="Book Antiqua" w:hAnsi="Book Antiqua"/>
        </w:rPr>
        <w:t>: 5198798 [PMID: 28512387 DOI: 10.1155/2017/5198798]</w:t>
      </w:r>
    </w:p>
    <w:p w14:paraId="1ED024C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129 </w:t>
      </w:r>
      <w:r w:rsidRPr="009F6D95">
        <w:rPr>
          <w:rFonts w:ascii="Book Antiqua" w:hAnsi="Book Antiqua"/>
          <w:b/>
          <w:bCs/>
        </w:rPr>
        <w:t>Luo Y</w:t>
      </w:r>
      <w:r w:rsidRPr="009F6D95">
        <w:rPr>
          <w:rFonts w:ascii="Book Antiqua" w:hAnsi="Book Antiqua"/>
        </w:rPr>
        <w:t xml:space="preserve">, Lin C, Ren W, Ju F, Xu Z, Liu H, Yu Z, Chen J, Zhang J, Liu P, Huang C, Xia N. Intravenous Injections of a Rationally Selected Oncolytic Herpes Virus as a Potent Virotherapy for Hepatocellular Carcinoma. </w:t>
      </w:r>
      <w:r w:rsidRPr="009F6D95">
        <w:rPr>
          <w:rFonts w:ascii="Book Antiqua" w:hAnsi="Book Antiqua"/>
          <w:i/>
          <w:iCs/>
        </w:rPr>
        <w:t>Mol Ther Oncolytics</w:t>
      </w:r>
      <w:r w:rsidRPr="009F6D95">
        <w:rPr>
          <w:rFonts w:ascii="Book Antiqua" w:hAnsi="Book Antiqua"/>
        </w:rPr>
        <w:t xml:space="preserve"> 2019; </w:t>
      </w:r>
      <w:r w:rsidRPr="009F6D95">
        <w:rPr>
          <w:rFonts w:ascii="Book Antiqua" w:hAnsi="Book Antiqua"/>
          <w:b/>
          <w:bCs/>
        </w:rPr>
        <w:t>15</w:t>
      </w:r>
      <w:r w:rsidRPr="009F6D95">
        <w:rPr>
          <w:rFonts w:ascii="Book Antiqua" w:hAnsi="Book Antiqua"/>
        </w:rPr>
        <w:t>: 153-165 [PMID: 31720372 DOI: 10.1016/j.omto.2019.09.004]</w:t>
      </w:r>
    </w:p>
    <w:p w14:paraId="321F003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130 </w:t>
      </w:r>
      <w:r w:rsidRPr="009F6D95">
        <w:rPr>
          <w:rFonts w:ascii="Book Antiqua" w:hAnsi="Book Antiqua"/>
          <w:b/>
          <w:bCs/>
        </w:rPr>
        <w:t>Chen Z</w:t>
      </w:r>
      <w:r w:rsidRPr="009F6D95">
        <w:rPr>
          <w:rFonts w:ascii="Book Antiqua" w:hAnsi="Book Antiqua"/>
        </w:rPr>
        <w:t xml:space="preserve">, Xie H, Hu M, Huang T, Hu Y, Sang N, Zhao Y. Recent progress in treatment of hepatocellular carcinoma. </w:t>
      </w:r>
      <w:r w:rsidRPr="009F6D95">
        <w:rPr>
          <w:rFonts w:ascii="Book Antiqua" w:hAnsi="Book Antiqua"/>
          <w:i/>
          <w:iCs/>
        </w:rPr>
        <w:t>Am J Cancer Res</w:t>
      </w:r>
      <w:r w:rsidRPr="009F6D95">
        <w:rPr>
          <w:rFonts w:ascii="Book Antiqua" w:hAnsi="Book Antiqua"/>
        </w:rPr>
        <w:t xml:space="preserve"> 2020; </w:t>
      </w:r>
      <w:r w:rsidRPr="009F6D95">
        <w:rPr>
          <w:rFonts w:ascii="Book Antiqua" w:hAnsi="Book Antiqua"/>
          <w:b/>
          <w:bCs/>
        </w:rPr>
        <w:t>10</w:t>
      </w:r>
      <w:r w:rsidRPr="009F6D95">
        <w:rPr>
          <w:rFonts w:ascii="Book Antiqua" w:hAnsi="Book Antiqua"/>
        </w:rPr>
        <w:t>: 2993-3036 [PMID: 33042631]</w:t>
      </w:r>
    </w:p>
    <w:p w14:paraId="6A59153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131 </w:t>
      </w:r>
      <w:r w:rsidRPr="009F6D95">
        <w:rPr>
          <w:rFonts w:ascii="Book Antiqua" w:hAnsi="Book Antiqua"/>
          <w:b/>
          <w:bCs/>
        </w:rPr>
        <w:t>Bai YH</w:t>
      </w:r>
      <w:r w:rsidRPr="009F6D95">
        <w:rPr>
          <w:rFonts w:ascii="Book Antiqua" w:hAnsi="Book Antiqua"/>
        </w:rPr>
        <w:t xml:space="preserve">, Yun XJ, Xue Y, Zhou T, Sun X, Gao YJ. A novel oncolytic adenovirus inhibits hepatocellular carcinoma growth. </w:t>
      </w:r>
      <w:r w:rsidRPr="009F6D95">
        <w:rPr>
          <w:rFonts w:ascii="Book Antiqua" w:hAnsi="Book Antiqua"/>
          <w:i/>
          <w:iCs/>
        </w:rPr>
        <w:t>J Zhejiang Univ Sci B</w:t>
      </w:r>
      <w:r w:rsidRPr="009F6D95">
        <w:rPr>
          <w:rFonts w:ascii="Book Antiqua" w:hAnsi="Book Antiqua"/>
        </w:rPr>
        <w:t xml:space="preserve"> 2019; </w:t>
      </w:r>
      <w:r w:rsidRPr="009F6D95">
        <w:rPr>
          <w:rFonts w:ascii="Book Antiqua" w:hAnsi="Book Antiqua"/>
          <w:b/>
          <w:bCs/>
        </w:rPr>
        <w:t>20</w:t>
      </w:r>
      <w:r w:rsidRPr="009F6D95">
        <w:rPr>
          <w:rFonts w:ascii="Book Antiqua" w:hAnsi="Book Antiqua"/>
        </w:rPr>
        <w:t>: 1003-1013 [PMID: 31749347 DOI: 10.1631/jzus.B1900089]</w:t>
      </w:r>
    </w:p>
    <w:p w14:paraId="76902F9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132 </w:t>
      </w:r>
      <w:r w:rsidRPr="009F6D95">
        <w:rPr>
          <w:rFonts w:ascii="Book Antiqua" w:hAnsi="Book Antiqua"/>
          <w:b/>
          <w:bCs/>
        </w:rPr>
        <w:t>Martikainen M</w:t>
      </w:r>
      <w:r w:rsidRPr="009F6D95">
        <w:rPr>
          <w:rFonts w:ascii="Book Antiqua" w:hAnsi="Book Antiqua"/>
        </w:rPr>
        <w:t xml:space="preserve">, Essand M. Virus-Based Immunotherapy of Glioblastoma. </w:t>
      </w:r>
      <w:r w:rsidRPr="009F6D95">
        <w:rPr>
          <w:rFonts w:ascii="Book Antiqua" w:hAnsi="Book Antiqua"/>
          <w:i/>
          <w:iCs/>
        </w:rPr>
        <w:t>Cancers (Basel)</w:t>
      </w:r>
      <w:r w:rsidRPr="009F6D95">
        <w:rPr>
          <w:rFonts w:ascii="Book Antiqua" w:hAnsi="Book Antiqua"/>
        </w:rPr>
        <w:t xml:space="preserve"> 2019; </w:t>
      </w:r>
      <w:r w:rsidRPr="009F6D95">
        <w:rPr>
          <w:rFonts w:ascii="Book Antiqua" w:hAnsi="Book Antiqua"/>
          <w:b/>
          <w:bCs/>
        </w:rPr>
        <w:t>11</w:t>
      </w:r>
      <w:r w:rsidRPr="009F6D95">
        <w:rPr>
          <w:rFonts w:ascii="Book Antiqua" w:hAnsi="Book Antiqua"/>
        </w:rPr>
        <w:t xml:space="preserve"> [PMID: 30764570 DOI: 10.3390/cancers11020186]</w:t>
      </w:r>
    </w:p>
    <w:p w14:paraId="147E34F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133 </w:t>
      </w:r>
      <w:r w:rsidRPr="009F6D95">
        <w:rPr>
          <w:rFonts w:ascii="Book Antiqua" w:hAnsi="Book Antiqua"/>
          <w:b/>
          <w:bCs/>
        </w:rPr>
        <w:t>Jiang H</w:t>
      </w:r>
      <w:r w:rsidRPr="009F6D95">
        <w:rPr>
          <w:rFonts w:ascii="Book Antiqua" w:hAnsi="Book Antiqua"/>
        </w:rPr>
        <w:t xml:space="preserve">, Rivera-Molina Y, Gomez-Manzano C, Clise-Dwyer K, Bover L, Vence LM, Yuan Y, Lang FF, Toniatti C, Hossain MB, Fueyo J. Oncolytic Adenovirus and Tumor-Targeting Immune Modulatory Therapy Improve Autologous Cancer Vaccination. </w:t>
      </w:r>
      <w:r w:rsidRPr="009F6D95">
        <w:rPr>
          <w:rFonts w:ascii="Book Antiqua" w:hAnsi="Book Antiqua"/>
          <w:i/>
          <w:iCs/>
        </w:rPr>
        <w:t>Cancer Res</w:t>
      </w:r>
      <w:r w:rsidRPr="009F6D95">
        <w:rPr>
          <w:rFonts w:ascii="Book Antiqua" w:hAnsi="Book Antiqua"/>
        </w:rPr>
        <w:t xml:space="preserve"> 2017; </w:t>
      </w:r>
      <w:r w:rsidRPr="009F6D95">
        <w:rPr>
          <w:rFonts w:ascii="Book Antiqua" w:hAnsi="Book Antiqua"/>
          <w:b/>
          <w:bCs/>
        </w:rPr>
        <w:t>77</w:t>
      </w:r>
      <w:r w:rsidRPr="009F6D95">
        <w:rPr>
          <w:rFonts w:ascii="Book Antiqua" w:hAnsi="Book Antiqua"/>
        </w:rPr>
        <w:t>: 3894-3907 [PMID: 28566332 DOI: 10.1158/0008-5472.CAN-17-0468]</w:t>
      </w:r>
    </w:p>
    <w:p w14:paraId="48C3508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134 </w:t>
      </w:r>
      <w:r w:rsidRPr="009F6D95">
        <w:rPr>
          <w:rFonts w:ascii="Book Antiqua" w:hAnsi="Book Antiqua"/>
          <w:b/>
          <w:bCs/>
        </w:rPr>
        <w:t>Desjardins A</w:t>
      </w:r>
      <w:r w:rsidRPr="009F6D95">
        <w:rPr>
          <w:rFonts w:ascii="Book Antiqua" w:hAnsi="Book Antiqua"/>
        </w:rPr>
        <w:t xml:space="preserve">, Gromeier M, Herndon JE 2nd, Beaubier N, Bolognesi DP, Friedman AH, Friedman HS, McSherry F, Muscat AM, Nair S, Peters KB, Randazzo D, Sampson JH, Vlahovic G, Harrison WT, McLendon RE, Ashley D, Bigner DD. Recurrent </w:t>
      </w:r>
      <w:r w:rsidRPr="009F6D95">
        <w:rPr>
          <w:rFonts w:ascii="Book Antiqua" w:hAnsi="Book Antiqua"/>
        </w:rPr>
        <w:lastRenderedPageBreak/>
        <w:t xml:space="preserve">Glioblastoma Treated with Recombinant Poliovirus. </w:t>
      </w:r>
      <w:r w:rsidRPr="009F6D95">
        <w:rPr>
          <w:rFonts w:ascii="Book Antiqua" w:hAnsi="Book Antiqua"/>
          <w:i/>
          <w:iCs/>
        </w:rPr>
        <w:t>N Engl J Med</w:t>
      </w:r>
      <w:r w:rsidRPr="009F6D95">
        <w:rPr>
          <w:rFonts w:ascii="Book Antiqua" w:hAnsi="Book Antiqua"/>
        </w:rPr>
        <w:t xml:space="preserve"> 2018; </w:t>
      </w:r>
      <w:r w:rsidRPr="009F6D95">
        <w:rPr>
          <w:rFonts w:ascii="Book Antiqua" w:hAnsi="Book Antiqua"/>
          <w:b/>
          <w:bCs/>
        </w:rPr>
        <w:t>379</w:t>
      </w:r>
      <w:r w:rsidRPr="009F6D95">
        <w:rPr>
          <w:rFonts w:ascii="Book Antiqua" w:hAnsi="Book Antiqua"/>
        </w:rPr>
        <w:t>: 150-161 [PMID: 29943666 DOI: 10.1056/NEJMoa1716435]</w:t>
      </w:r>
    </w:p>
    <w:p w14:paraId="07F558F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135 </w:t>
      </w:r>
      <w:r w:rsidRPr="009F6D95">
        <w:rPr>
          <w:rFonts w:ascii="Book Antiqua" w:hAnsi="Book Antiqua"/>
          <w:b/>
          <w:bCs/>
        </w:rPr>
        <w:t>Geletneky K</w:t>
      </w:r>
      <w:r w:rsidRPr="009F6D95">
        <w:rPr>
          <w:rFonts w:ascii="Book Antiqua" w:hAnsi="Book Antiqua"/>
        </w:rPr>
        <w:t xml:space="preserve">, Hajda J, Angelova AL, Leuchs B, Capper D, Bartsch AJ, Neumann JO, Schöning T, Hüsing J, Beelte B, Kiprianova I, Roscher M, Bhat R, von Deimling A, Brück W, Just A, Frehtman V, Löbhard S, Terletskaia-Ladwig E, Fry J, Jochims K, Daniel V, Krebs O, Dahm M, Huber B, Unterberg A, Rommelaere J. Oncolytic H-1 Parvovirus Shows Safety and Signs of Immunogenic Activity in a First Phase I/IIa Glioblastoma Trial. </w:t>
      </w:r>
      <w:r w:rsidRPr="009F6D95">
        <w:rPr>
          <w:rFonts w:ascii="Book Antiqua" w:hAnsi="Book Antiqua"/>
          <w:i/>
          <w:iCs/>
        </w:rPr>
        <w:t>Mol Ther</w:t>
      </w:r>
      <w:r w:rsidRPr="009F6D95">
        <w:rPr>
          <w:rFonts w:ascii="Book Antiqua" w:hAnsi="Book Antiqua"/>
        </w:rPr>
        <w:t xml:space="preserve"> 2017; </w:t>
      </w:r>
      <w:r w:rsidRPr="009F6D95">
        <w:rPr>
          <w:rFonts w:ascii="Book Antiqua" w:hAnsi="Book Antiqua"/>
          <w:b/>
          <w:bCs/>
        </w:rPr>
        <w:t>25</w:t>
      </w:r>
      <w:r w:rsidRPr="009F6D95">
        <w:rPr>
          <w:rFonts w:ascii="Book Antiqua" w:hAnsi="Book Antiqua"/>
        </w:rPr>
        <w:t>: 2620-2634 [PMID: 28967558 DOI: 10.1016/j.ymthe.2017.08.016]</w:t>
      </w:r>
    </w:p>
    <w:p w14:paraId="6A6289E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136 </w:t>
      </w:r>
      <w:r w:rsidRPr="009F6D95">
        <w:rPr>
          <w:rFonts w:ascii="Book Antiqua" w:hAnsi="Book Antiqua"/>
          <w:b/>
          <w:bCs/>
        </w:rPr>
        <w:t>Forsyth P</w:t>
      </w:r>
      <w:r w:rsidRPr="009F6D95">
        <w:rPr>
          <w:rFonts w:ascii="Book Antiqua" w:hAnsi="Book Antiqua"/>
        </w:rPr>
        <w:t xml:space="preserve">, Roldán G, George D, Wallace C, Palmer CA, Morris D, Cairncross G, Matthews MV, Markert J, Gillespie Y, Coffey M, Thompson B, Hamilton M. A phase I trial of intratumoral administration of reovirus in patients with histologically confirmed recurrent malignant gliomas. </w:t>
      </w:r>
      <w:r w:rsidRPr="009F6D95">
        <w:rPr>
          <w:rFonts w:ascii="Book Antiqua" w:hAnsi="Book Antiqua"/>
          <w:i/>
          <w:iCs/>
        </w:rPr>
        <w:t>Mol Ther</w:t>
      </w:r>
      <w:r w:rsidRPr="009F6D95">
        <w:rPr>
          <w:rFonts w:ascii="Book Antiqua" w:hAnsi="Book Antiqua"/>
        </w:rPr>
        <w:t xml:space="preserve"> 2008; </w:t>
      </w:r>
      <w:r w:rsidRPr="009F6D95">
        <w:rPr>
          <w:rFonts w:ascii="Book Antiqua" w:hAnsi="Book Antiqua"/>
          <w:b/>
          <w:bCs/>
        </w:rPr>
        <w:t>16</w:t>
      </w:r>
      <w:r w:rsidRPr="009F6D95">
        <w:rPr>
          <w:rFonts w:ascii="Book Antiqua" w:hAnsi="Book Antiqua"/>
        </w:rPr>
        <w:t>: 627-632 [PMID: 18253152 DOI: 10.1038/sj.mt.6300403]</w:t>
      </w:r>
    </w:p>
    <w:p w14:paraId="6150D65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137 </w:t>
      </w:r>
      <w:r w:rsidRPr="009F6D95">
        <w:rPr>
          <w:rFonts w:ascii="Book Antiqua" w:hAnsi="Book Antiqua"/>
          <w:b/>
          <w:bCs/>
        </w:rPr>
        <w:t>Alessandrini F</w:t>
      </w:r>
      <w:r w:rsidRPr="009F6D95">
        <w:rPr>
          <w:rFonts w:ascii="Book Antiqua" w:hAnsi="Book Antiqua"/>
        </w:rPr>
        <w:t xml:space="preserve">, Menotti L, Avitabile E, Appolloni I, Ceresa D, Marubbi D, Campadelli-Fiume G, Malatesta P. Eradication of glioblastoma by immuno-virotherapy with a retargeted oncolytic HSV in a preclinical model. </w:t>
      </w:r>
      <w:r w:rsidRPr="009F6D95">
        <w:rPr>
          <w:rFonts w:ascii="Book Antiqua" w:hAnsi="Book Antiqua"/>
          <w:i/>
          <w:iCs/>
        </w:rPr>
        <w:t>Oncogene</w:t>
      </w:r>
      <w:r w:rsidRPr="009F6D95">
        <w:rPr>
          <w:rFonts w:ascii="Book Antiqua" w:hAnsi="Book Antiqua"/>
        </w:rPr>
        <w:t xml:space="preserve"> 2019; </w:t>
      </w:r>
      <w:r w:rsidRPr="009F6D95">
        <w:rPr>
          <w:rFonts w:ascii="Book Antiqua" w:hAnsi="Book Antiqua"/>
          <w:b/>
          <w:bCs/>
        </w:rPr>
        <w:t>38</w:t>
      </w:r>
      <w:r w:rsidRPr="009F6D95">
        <w:rPr>
          <w:rFonts w:ascii="Book Antiqua" w:hAnsi="Book Antiqua"/>
        </w:rPr>
        <w:t>: 4467-4479 [PMID: 30755732 DOI: 10.1038/s41388-019-0737-2]</w:t>
      </w:r>
    </w:p>
    <w:p w14:paraId="753B40E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138 </w:t>
      </w:r>
      <w:r w:rsidRPr="009F6D95">
        <w:rPr>
          <w:rFonts w:ascii="Book Antiqua" w:hAnsi="Book Antiqua"/>
          <w:b/>
          <w:bCs/>
        </w:rPr>
        <w:t>Boettcher AN</w:t>
      </w:r>
      <w:r w:rsidRPr="009F6D95">
        <w:rPr>
          <w:rFonts w:ascii="Book Antiqua" w:hAnsi="Book Antiqua"/>
        </w:rPr>
        <w:t xml:space="preserve">, Usman A, Morgans A, VanderWeele DJ, Sosman J, Wu JD. Past, Current, and Future of Immunotherapies for Prostate Cancer. </w:t>
      </w:r>
      <w:r w:rsidRPr="009F6D95">
        <w:rPr>
          <w:rFonts w:ascii="Book Antiqua" w:hAnsi="Book Antiqua"/>
          <w:i/>
          <w:iCs/>
        </w:rPr>
        <w:t>Front Oncol</w:t>
      </w:r>
      <w:r w:rsidRPr="009F6D95">
        <w:rPr>
          <w:rFonts w:ascii="Book Antiqua" w:hAnsi="Book Antiqua"/>
        </w:rPr>
        <w:t xml:space="preserve"> 2019; </w:t>
      </w:r>
      <w:r w:rsidRPr="009F6D95">
        <w:rPr>
          <w:rFonts w:ascii="Book Antiqua" w:hAnsi="Book Antiqua"/>
          <w:b/>
          <w:bCs/>
        </w:rPr>
        <w:t>9</w:t>
      </w:r>
      <w:r w:rsidRPr="009F6D95">
        <w:rPr>
          <w:rFonts w:ascii="Book Antiqua" w:hAnsi="Book Antiqua"/>
        </w:rPr>
        <w:t>: 884 [PMID: 31572678 DOI: 10.3389/fonc.2019.00884]</w:t>
      </w:r>
    </w:p>
    <w:p w14:paraId="7D370AA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139 </w:t>
      </w:r>
      <w:r w:rsidRPr="009F6D95">
        <w:rPr>
          <w:rFonts w:ascii="Book Antiqua" w:hAnsi="Book Antiqua"/>
          <w:b/>
          <w:bCs/>
        </w:rPr>
        <w:t>Liu GB</w:t>
      </w:r>
      <w:r w:rsidRPr="009F6D95">
        <w:rPr>
          <w:rFonts w:ascii="Book Antiqua" w:hAnsi="Book Antiqua"/>
        </w:rPr>
        <w:t xml:space="preserve">, Zhao L, Zhang L, Zhao KN. Virus, Oncolytic Virus and Human Prostate Cancer. </w:t>
      </w:r>
      <w:r w:rsidRPr="009F6D95">
        <w:rPr>
          <w:rFonts w:ascii="Book Antiqua" w:hAnsi="Book Antiqua"/>
          <w:i/>
          <w:iCs/>
        </w:rPr>
        <w:t>Curr Cancer Drug Targets</w:t>
      </w:r>
      <w:r w:rsidRPr="009F6D95">
        <w:rPr>
          <w:rFonts w:ascii="Book Antiqua" w:hAnsi="Book Antiqua"/>
        </w:rPr>
        <w:t xml:space="preserve"> 2017; </w:t>
      </w:r>
      <w:r w:rsidRPr="009F6D95">
        <w:rPr>
          <w:rFonts w:ascii="Book Antiqua" w:hAnsi="Book Antiqua"/>
          <w:b/>
          <w:bCs/>
        </w:rPr>
        <w:t>17</w:t>
      </w:r>
      <w:r w:rsidRPr="009F6D95">
        <w:rPr>
          <w:rFonts w:ascii="Book Antiqua" w:hAnsi="Book Antiqua"/>
        </w:rPr>
        <w:t>: 522-533 [PMID: 27993115 DOI: 10.2174/1568009616666161216095308]</w:t>
      </w:r>
    </w:p>
    <w:p w14:paraId="43A0B65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140 </w:t>
      </w:r>
      <w:r w:rsidRPr="009F6D95">
        <w:rPr>
          <w:rFonts w:ascii="Book Antiqua" w:hAnsi="Book Antiqua"/>
          <w:b/>
          <w:bCs/>
        </w:rPr>
        <w:t>Lee P</w:t>
      </w:r>
      <w:r w:rsidRPr="009F6D95">
        <w:rPr>
          <w:rFonts w:ascii="Book Antiqua" w:hAnsi="Book Antiqua"/>
        </w:rPr>
        <w:t xml:space="preserve">, Gujar S. Potentiating prostate cancer immunotherapy with oncolytic viruses. </w:t>
      </w:r>
      <w:r w:rsidRPr="009F6D95">
        <w:rPr>
          <w:rFonts w:ascii="Book Antiqua" w:hAnsi="Book Antiqua"/>
          <w:i/>
          <w:iCs/>
        </w:rPr>
        <w:t>Nat Rev Urol</w:t>
      </w:r>
      <w:r w:rsidRPr="009F6D95">
        <w:rPr>
          <w:rFonts w:ascii="Book Antiqua" w:hAnsi="Book Antiqua"/>
        </w:rPr>
        <w:t xml:space="preserve"> 2018; </w:t>
      </w:r>
      <w:r w:rsidRPr="009F6D95">
        <w:rPr>
          <w:rFonts w:ascii="Book Antiqua" w:hAnsi="Book Antiqua"/>
          <w:b/>
          <w:bCs/>
        </w:rPr>
        <w:t>15</w:t>
      </w:r>
      <w:r w:rsidRPr="009F6D95">
        <w:rPr>
          <w:rFonts w:ascii="Book Antiqua" w:hAnsi="Book Antiqua"/>
        </w:rPr>
        <w:t>: 235-250 [PMID: 29434366 DOI: 10.1038/nrurol.2018.10]</w:t>
      </w:r>
    </w:p>
    <w:p w14:paraId="0780AD7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141 </w:t>
      </w:r>
      <w:r w:rsidRPr="009F6D95">
        <w:rPr>
          <w:rFonts w:ascii="Book Antiqua" w:hAnsi="Book Antiqua"/>
          <w:b/>
          <w:bCs/>
        </w:rPr>
        <w:t>Hao J</w:t>
      </w:r>
      <w:r w:rsidRPr="009F6D95">
        <w:rPr>
          <w:rFonts w:ascii="Book Antiqua" w:hAnsi="Book Antiqua"/>
        </w:rPr>
        <w:t xml:space="preserve">, Xie W, Li H, Li R. Prostate Cancer-Specific of DD3-driven Oncolytic Virus-harboring mK5 Gene. </w:t>
      </w:r>
      <w:r w:rsidRPr="009F6D95">
        <w:rPr>
          <w:rFonts w:ascii="Book Antiqua" w:hAnsi="Book Antiqua"/>
          <w:i/>
          <w:iCs/>
        </w:rPr>
        <w:t>Open Med (Wars)</w:t>
      </w:r>
      <w:r w:rsidRPr="009F6D95">
        <w:rPr>
          <w:rFonts w:ascii="Book Antiqua" w:hAnsi="Book Antiqua"/>
        </w:rPr>
        <w:t xml:space="preserve"> 2019; </w:t>
      </w:r>
      <w:r w:rsidRPr="009F6D95">
        <w:rPr>
          <w:rFonts w:ascii="Book Antiqua" w:hAnsi="Book Antiqua"/>
          <w:b/>
          <w:bCs/>
        </w:rPr>
        <w:t>14</w:t>
      </w:r>
      <w:r w:rsidRPr="009F6D95">
        <w:rPr>
          <w:rFonts w:ascii="Book Antiqua" w:hAnsi="Book Antiqua"/>
        </w:rPr>
        <w:t>: 1-9 [PMID: 30613790 DOI: 10.1515/med-2019-0001]</w:t>
      </w:r>
    </w:p>
    <w:p w14:paraId="6E8C1B2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142 </w:t>
      </w:r>
      <w:r w:rsidRPr="009F6D95">
        <w:rPr>
          <w:rFonts w:ascii="Book Antiqua" w:hAnsi="Book Antiqua"/>
          <w:b/>
          <w:bCs/>
        </w:rPr>
        <w:t>Siegel RL</w:t>
      </w:r>
      <w:r w:rsidRPr="009F6D95">
        <w:rPr>
          <w:rFonts w:ascii="Book Antiqua" w:hAnsi="Book Antiqua"/>
        </w:rPr>
        <w:t xml:space="preserve">, Miller KD, Jemal A. Cancer Statistics, 2017. </w:t>
      </w:r>
      <w:r w:rsidRPr="009F6D95">
        <w:rPr>
          <w:rFonts w:ascii="Book Antiqua" w:hAnsi="Book Antiqua"/>
          <w:i/>
          <w:iCs/>
        </w:rPr>
        <w:t>CA Cancer J Clin</w:t>
      </w:r>
      <w:r w:rsidRPr="009F6D95">
        <w:rPr>
          <w:rFonts w:ascii="Book Antiqua" w:hAnsi="Book Antiqua"/>
        </w:rPr>
        <w:t xml:space="preserve"> 2017; </w:t>
      </w:r>
      <w:r w:rsidRPr="009F6D95">
        <w:rPr>
          <w:rFonts w:ascii="Book Antiqua" w:hAnsi="Book Antiqua"/>
          <w:b/>
          <w:bCs/>
        </w:rPr>
        <w:t>67</w:t>
      </w:r>
      <w:r w:rsidRPr="009F6D95">
        <w:rPr>
          <w:rFonts w:ascii="Book Antiqua" w:hAnsi="Book Antiqua"/>
        </w:rPr>
        <w:t>: 7-30 [PMID: 28055103 DOI: 10.3322/caac.21387]</w:t>
      </w:r>
    </w:p>
    <w:p w14:paraId="0FFA8E5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143 </w:t>
      </w:r>
      <w:r w:rsidRPr="009F6D95">
        <w:rPr>
          <w:rFonts w:ascii="Book Antiqua" w:hAnsi="Book Antiqua"/>
          <w:b/>
          <w:bCs/>
        </w:rPr>
        <w:t>Park SH</w:t>
      </w:r>
      <w:r w:rsidRPr="009F6D95">
        <w:rPr>
          <w:rFonts w:ascii="Book Antiqua" w:hAnsi="Book Antiqua"/>
        </w:rPr>
        <w:t xml:space="preserve">, Breitbach CJ, Lee J, Park JO, Lim HY, Kang WK, Moon A, Mun JH, Sommermann EM, Maruri Avidal L, Patt R, Pelusio A, Burke J, Hwang TH, Kirn D, Park YS. Phase 1b Trial of Biweekly Intravenous Pexa-Vec (JX-594), an Oncolytic and Immunotherapeutic Vaccinia Virus in Colorectal Cancer. </w:t>
      </w:r>
      <w:r w:rsidRPr="009F6D95">
        <w:rPr>
          <w:rFonts w:ascii="Book Antiqua" w:hAnsi="Book Antiqua"/>
          <w:i/>
          <w:iCs/>
        </w:rPr>
        <w:t>Mol Ther</w:t>
      </w:r>
      <w:r w:rsidRPr="009F6D95">
        <w:rPr>
          <w:rFonts w:ascii="Book Antiqua" w:hAnsi="Book Antiqua"/>
        </w:rPr>
        <w:t xml:space="preserve"> 2015; </w:t>
      </w:r>
      <w:r w:rsidRPr="009F6D95">
        <w:rPr>
          <w:rFonts w:ascii="Book Antiqua" w:hAnsi="Book Antiqua"/>
          <w:b/>
          <w:bCs/>
        </w:rPr>
        <w:t>23</w:t>
      </w:r>
      <w:r w:rsidRPr="009F6D95">
        <w:rPr>
          <w:rFonts w:ascii="Book Antiqua" w:hAnsi="Book Antiqua"/>
        </w:rPr>
        <w:t>: 1532-1540 [PMID: 26073886 DOI: 10.1038/mt.2015.109]</w:t>
      </w:r>
    </w:p>
    <w:p w14:paraId="1A33A475" w14:textId="53D6AAD9"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144 </w:t>
      </w:r>
      <w:r w:rsidRPr="009F6D95">
        <w:rPr>
          <w:rFonts w:ascii="Book Antiqua" w:hAnsi="Book Antiqua"/>
          <w:b/>
          <w:bCs/>
        </w:rPr>
        <w:t>Morelli MP,</w:t>
      </w:r>
      <w:r w:rsidRPr="009F6D95">
        <w:rPr>
          <w:rFonts w:ascii="Book Antiqua" w:hAnsi="Book Antiqua"/>
        </w:rPr>
        <w:t xml:space="preserve"> Xie C, Brar G, Floudas CS, Fioravanti S, Walker M, Mabry-Hrones D, Greten TF. A phase I/II study of pexa-vec oncolytic virus in combination with immune checkpoint inhibition in refractory colorectal cancer: Safety report. </w:t>
      </w:r>
      <w:r w:rsidRPr="009F6D95">
        <w:rPr>
          <w:rFonts w:ascii="Book Antiqua" w:hAnsi="Book Antiqua"/>
          <w:i/>
          <w:iCs/>
        </w:rPr>
        <w:t>J Clin Oncol</w:t>
      </w:r>
      <w:r w:rsidRPr="009F6D95">
        <w:rPr>
          <w:rFonts w:ascii="Book Antiqua" w:hAnsi="Book Antiqua"/>
        </w:rPr>
        <w:t xml:space="preserve"> 2019; </w:t>
      </w:r>
      <w:r w:rsidRPr="009F6D95">
        <w:rPr>
          <w:rFonts w:ascii="Book Antiqua" w:hAnsi="Book Antiqua"/>
          <w:b/>
          <w:bCs/>
        </w:rPr>
        <w:t>37</w:t>
      </w:r>
      <w:r w:rsidRPr="009F6D95">
        <w:rPr>
          <w:rFonts w:ascii="Book Antiqua" w:hAnsi="Book Antiqua"/>
        </w:rPr>
        <w:t>: 646</w:t>
      </w:r>
    </w:p>
    <w:p w14:paraId="4A38D1D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145 </w:t>
      </w:r>
      <w:r w:rsidRPr="009F6D95">
        <w:rPr>
          <w:rFonts w:ascii="Book Antiqua" w:hAnsi="Book Antiqua"/>
          <w:b/>
          <w:bCs/>
        </w:rPr>
        <w:t>Zhang W</w:t>
      </w:r>
      <w:r w:rsidRPr="009F6D95">
        <w:rPr>
          <w:rFonts w:ascii="Book Antiqua" w:hAnsi="Book Antiqua"/>
        </w:rPr>
        <w:t xml:space="preserve">, Wang F, Hu X, Liang J, Liu B, Guan Q, Liu S. Inhibition of colorectal cancer liver metastasis in BALB/c mice following intratumoral injection of oncolytic herpes simplex virus type 2 for the induction of specific antitumor immunity. </w:t>
      </w:r>
      <w:r w:rsidRPr="009F6D95">
        <w:rPr>
          <w:rFonts w:ascii="Book Antiqua" w:hAnsi="Book Antiqua"/>
          <w:i/>
          <w:iCs/>
        </w:rPr>
        <w:t>Oncol Lett</w:t>
      </w:r>
      <w:r w:rsidRPr="009F6D95">
        <w:rPr>
          <w:rFonts w:ascii="Book Antiqua" w:hAnsi="Book Antiqua"/>
        </w:rPr>
        <w:t xml:space="preserve"> 2019; </w:t>
      </w:r>
      <w:r w:rsidRPr="009F6D95">
        <w:rPr>
          <w:rFonts w:ascii="Book Antiqua" w:hAnsi="Book Antiqua"/>
          <w:b/>
          <w:bCs/>
        </w:rPr>
        <w:t>17</w:t>
      </w:r>
      <w:r w:rsidRPr="009F6D95">
        <w:rPr>
          <w:rFonts w:ascii="Book Antiqua" w:hAnsi="Book Antiqua"/>
        </w:rPr>
        <w:t>: 815-822 [PMID: 30655834 DOI: 10.3892/ol.2018.9720]</w:t>
      </w:r>
    </w:p>
    <w:p w14:paraId="00D77EA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146 </w:t>
      </w:r>
      <w:r w:rsidRPr="009F6D95">
        <w:rPr>
          <w:rFonts w:ascii="Book Antiqua" w:hAnsi="Book Antiqua"/>
          <w:b/>
          <w:bCs/>
        </w:rPr>
        <w:t>Vacchelli E</w:t>
      </w:r>
      <w:r w:rsidRPr="009F6D95">
        <w:rPr>
          <w:rFonts w:ascii="Book Antiqua" w:hAnsi="Book Antiqua"/>
        </w:rPr>
        <w:t xml:space="preserve">, Eggermont A, Sautès-Fridman C, Galon J, Zitvogel L, Kroemer G, Galluzzi L. Trial watch: Oncolytic viruses for cancer therapy. </w:t>
      </w:r>
      <w:r w:rsidRPr="009F6D95">
        <w:rPr>
          <w:rFonts w:ascii="Book Antiqua" w:hAnsi="Book Antiqua"/>
          <w:i/>
          <w:iCs/>
        </w:rPr>
        <w:t>Oncoimmunology</w:t>
      </w:r>
      <w:r w:rsidRPr="009F6D95">
        <w:rPr>
          <w:rFonts w:ascii="Book Antiqua" w:hAnsi="Book Antiqua"/>
        </w:rPr>
        <w:t xml:space="preserve"> 2013; </w:t>
      </w:r>
      <w:r w:rsidRPr="009F6D95">
        <w:rPr>
          <w:rFonts w:ascii="Book Antiqua" w:hAnsi="Book Antiqua"/>
          <w:b/>
          <w:bCs/>
        </w:rPr>
        <w:t>2</w:t>
      </w:r>
      <w:r w:rsidRPr="009F6D95">
        <w:rPr>
          <w:rFonts w:ascii="Book Antiqua" w:hAnsi="Book Antiqua"/>
        </w:rPr>
        <w:t>: e24612 [PMID: 23894720 DOI: 10.4161/onci.24612]</w:t>
      </w:r>
    </w:p>
    <w:p w14:paraId="66217F3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147 </w:t>
      </w:r>
      <w:r w:rsidRPr="009F6D95">
        <w:rPr>
          <w:rFonts w:ascii="Book Antiqua" w:hAnsi="Book Antiqua"/>
          <w:b/>
          <w:bCs/>
        </w:rPr>
        <w:t>Shi T</w:t>
      </w:r>
      <w:r w:rsidRPr="009F6D95">
        <w:rPr>
          <w:rFonts w:ascii="Book Antiqua" w:hAnsi="Book Antiqua"/>
        </w:rPr>
        <w:t xml:space="preserve">, Song X, Wang Y, Liu F, Wei J. Combining Oncolytic Viruses With Cancer Immunotherapy: Establishing a New Generation of Cancer Treatment. </w:t>
      </w:r>
      <w:r w:rsidRPr="009F6D95">
        <w:rPr>
          <w:rFonts w:ascii="Book Antiqua" w:hAnsi="Book Antiqua"/>
          <w:i/>
          <w:iCs/>
        </w:rPr>
        <w:t>Front Immunol</w:t>
      </w:r>
      <w:r w:rsidRPr="009F6D95">
        <w:rPr>
          <w:rFonts w:ascii="Book Antiqua" w:hAnsi="Book Antiqua"/>
        </w:rPr>
        <w:t xml:space="preserve"> 2020; </w:t>
      </w:r>
      <w:r w:rsidRPr="009F6D95">
        <w:rPr>
          <w:rFonts w:ascii="Book Antiqua" w:hAnsi="Book Antiqua"/>
          <w:b/>
          <w:bCs/>
        </w:rPr>
        <w:t>11</w:t>
      </w:r>
      <w:r w:rsidRPr="009F6D95">
        <w:rPr>
          <w:rFonts w:ascii="Book Antiqua" w:hAnsi="Book Antiqua"/>
        </w:rPr>
        <w:t>: 683 [PMID: 32411132 DOI: 10.3389/fimmu.2020.00683]</w:t>
      </w:r>
    </w:p>
    <w:p w14:paraId="2E1A389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148 </w:t>
      </w:r>
      <w:r w:rsidRPr="009F6D95">
        <w:rPr>
          <w:rFonts w:ascii="Book Antiqua" w:hAnsi="Book Antiqua"/>
          <w:b/>
          <w:bCs/>
        </w:rPr>
        <w:t>Bommareddy PK</w:t>
      </w:r>
      <w:r w:rsidRPr="009F6D95">
        <w:rPr>
          <w:rFonts w:ascii="Book Antiqua" w:hAnsi="Book Antiqua"/>
        </w:rPr>
        <w:t xml:space="preserve">, Shettigar M, Kaufman HL. Integrating oncolytic viruses in combination cancer immunotherapy. </w:t>
      </w:r>
      <w:r w:rsidRPr="009F6D95">
        <w:rPr>
          <w:rFonts w:ascii="Book Antiqua" w:hAnsi="Book Antiqua"/>
          <w:i/>
          <w:iCs/>
        </w:rPr>
        <w:t>Nat Rev Immunol</w:t>
      </w:r>
      <w:r w:rsidRPr="009F6D95">
        <w:rPr>
          <w:rFonts w:ascii="Book Antiqua" w:hAnsi="Book Antiqua"/>
        </w:rPr>
        <w:t xml:space="preserve"> 2018; </w:t>
      </w:r>
      <w:r w:rsidRPr="009F6D95">
        <w:rPr>
          <w:rFonts w:ascii="Book Antiqua" w:hAnsi="Book Antiqua"/>
          <w:b/>
          <w:bCs/>
        </w:rPr>
        <w:t>18</w:t>
      </w:r>
      <w:r w:rsidRPr="009F6D95">
        <w:rPr>
          <w:rFonts w:ascii="Book Antiqua" w:hAnsi="Book Antiqua"/>
        </w:rPr>
        <w:t>: 498-513 [PMID: 29743717 DOI: 10.1038/s41577-018-0014-6]</w:t>
      </w:r>
    </w:p>
    <w:p w14:paraId="3EF92B4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149 </w:t>
      </w:r>
      <w:r w:rsidRPr="009F6D95">
        <w:rPr>
          <w:rFonts w:ascii="Book Antiqua" w:hAnsi="Book Antiqua"/>
          <w:b/>
          <w:bCs/>
        </w:rPr>
        <w:t>Zheng M</w:t>
      </w:r>
      <w:r w:rsidRPr="009F6D95">
        <w:rPr>
          <w:rFonts w:ascii="Book Antiqua" w:hAnsi="Book Antiqua"/>
        </w:rPr>
        <w:t xml:space="preserve">, Huang J, Tong A, Yang H. Oncolytic Viruses for Cancer Therapy: Barriers and Recent Advances. </w:t>
      </w:r>
      <w:r w:rsidRPr="009F6D95">
        <w:rPr>
          <w:rFonts w:ascii="Book Antiqua" w:hAnsi="Book Antiqua"/>
          <w:i/>
          <w:iCs/>
        </w:rPr>
        <w:t>Mol Ther Oncolytics</w:t>
      </w:r>
      <w:r w:rsidRPr="009F6D95">
        <w:rPr>
          <w:rFonts w:ascii="Book Antiqua" w:hAnsi="Book Antiqua"/>
        </w:rPr>
        <w:t xml:space="preserve"> 2019; </w:t>
      </w:r>
      <w:r w:rsidRPr="009F6D95">
        <w:rPr>
          <w:rFonts w:ascii="Book Antiqua" w:hAnsi="Book Antiqua"/>
          <w:b/>
          <w:bCs/>
        </w:rPr>
        <w:t>15</w:t>
      </w:r>
      <w:r w:rsidRPr="009F6D95">
        <w:rPr>
          <w:rFonts w:ascii="Book Antiqua" w:hAnsi="Book Antiqua"/>
        </w:rPr>
        <w:t>: 234-247 [PMID: 31872046 DOI: 10.1016/j.omto.2019.10.007]</w:t>
      </w:r>
    </w:p>
    <w:p w14:paraId="77FF293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150 </w:t>
      </w:r>
      <w:r w:rsidRPr="009F6D95">
        <w:rPr>
          <w:rFonts w:ascii="Book Antiqua" w:hAnsi="Book Antiqua"/>
          <w:b/>
          <w:bCs/>
        </w:rPr>
        <w:t>Guedan S</w:t>
      </w:r>
      <w:r w:rsidRPr="009F6D95">
        <w:rPr>
          <w:rFonts w:ascii="Book Antiqua" w:hAnsi="Book Antiqua"/>
        </w:rPr>
        <w:t xml:space="preserve">, Alemany R. CAR-T Cells and Oncolytic Viruses: Joining Forces to Overcome the Solid Tumor Challenge. </w:t>
      </w:r>
      <w:r w:rsidRPr="009F6D95">
        <w:rPr>
          <w:rFonts w:ascii="Book Antiqua" w:hAnsi="Book Antiqua"/>
          <w:i/>
          <w:iCs/>
        </w:rPr>
        <w:t>Front Immunol</w:t>
      </w:r>
      <w:r w:rsidRPr="009F6D95">
        <w:rPr>
          <w:rFonts w:ascii="Book Antiqua" w:hAnsi="Book Antiqua"/>
        </w:rPr>
        <w:t xml:space="preserve"> 2018; </w:t>
      </w:r>
      <w:r w:rsidRPr="009F6D95">
        <w:rPr>
          <w:rFonts w:ascii="Book Antiqua" w:hAnsi="Book Antiqua"/>
          <w:b/>
          <w:bCs/>
        </w:rPr>
        <w:t>9</w:t>
      </w:r>
      <w:r w:rsidRPr="009F6D95">
        <w:rPr>
          <w:rFonts w:ascii="Book Antiqua" w:hAnsi="Book Antiqua"/>
        </w:rPr>
        <w:t>: 2460 [PMID: 30405639 DOI: 10.3389/fimmu.2018.02460]</w:t>
      </w:r>
    </w:p>
    <w:p w14:paraId="12DE54E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151 </w:t>
      </w:r>
      <w:r w:rsidRPr="009F6D95">
        <w:rPr>
          <w:rFonts w:ascii="Book Antiqua" w:hAnsi="Book Antiqua"/>
          <w:b/>
          <w:bCs/>
        </w:rPr>
        <w:t>Hagedorn C</w:t>
      </w:r>
      <w:r w:rsidRPr="009F6D95">
        <w:rPr>
          <w:rFonts w:ascii="Book Antiqua" w:hAnsi="Book Antiqua"/>
        </w:rPr>
        <w:t xml:space="preserve">, Kreppel F. Capsid Engineering of Adenovirus Vectors: Overcoming Early Vector-Host Interactions for Therapy. </w:t>
      </w:r>
      <w:r w:rsidRPr="009F6D95">
        <w:rPr>
          <w:rFonts w:ascii="Book Antiqua" w:hAnsi="Book Antiqua"/>
          <w:i/>
          <w:iCs/>
        </w:rPr>
        <w:t>Hum Gene Ther</w:t>
      </w:r>
      <w:r w:rsidRPr="009F6D95">
        <w:rPr>
          <w:rFonts w:ascii="Book Antiqua" w:hAnsi="Book Antiqua"/>
        </w:rPr>
        <w:t xml:space="preserve"> 2017; </w:t>
      </w:r>
      <w:r w:rsidRPr="009F6D95">
        <w:rPr>
          <w:rFonts w:ascii="Book Antiqua" w:hAnsi="Book Antiqua"/>
          <w:b/>
          <w:bCs/>
        </w:rPr>
        <w:t>28</w:t>
      </w:r>
      <w:r w:rsidRPr="009F6D95">
        <w:rPr>
          <w:rFonts w:ascii="Book Antiqua" w:hAnsi="Book Antiqua"/>
        </w:rPr>
        <w:t>: 820-832 [PMID: 28854810 DOI: 10.1089/hum.2017.139]</w:t>
      </w:r>
    </w:p>
    <w:p w14:paraId="766B842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152 </w:t>
      </w:r>
      <w:r w:rsidRPr="009F6D95">
        <w:rPr>
          <w:rFonts w:ascii="Book Antiqua" w:hAnsi="Book Antiqua"/>
          <w:b/>
          <w:bCs/>
        </w:rPr>
        <w:t>Hesse A</w:t>
      </w:r>
      <w:r w:rsidRPr="009F6D95">
        <w:rPr>
          <w:rFonts w:ascii="Book Antiqua" w:hAnsi="Book Antiqua"/>
        </w:rPr>
        <w:t xml:space="preserve">, Kosmides D, Kontermann RE, Nettelbeck DM. Tropism modification of adenovirus vectors by peptide ligand insertion into various positions of the adenovirus serotype 41 short-fiber knob domain. </w:t>
      </w:r>
      <w:r w:rsidRPr="009F6D95">
        <w:rPr>
          <w:rFonts w:ascii="Book Antiqua" w:hAnsi="Book Antiqua"/>
          <w:i/>
          <w:iCs/>
        </w:rPr>
        <w:t>J Virol</w:t>
      </w:r>
      <w:r w:rsidRPr="009F6D95">
        <w:rPr>
          <w:rFonts w:ascii="Book Antiqua" w:hAnsi="Book Antiqua"/>
        </w:rPr>
        <w:t xml:space="preserve"> 2007; </w:t>
      </w:r>
      <w:r w:rsidRPr="009F6D95">
        <w:rPr>
          <w:rFonts w:ascii="Book Antiqua" w:hAnsi="Book Antiqua"/>
          <w:b/>
          <w:bCs/>
        </w:rPr>
        <w:t>81</w:t>
      </w:r>
      <w:r w:rsidRPr="009F6D95">
        <w:rPr>
          <w:rFonts w:ascii="Book Antiqua" w:hAnsi="Book Antiqua"/>
        </w:rPr>
        <w:t>: 2688-2699 [PMID: 17192304 DOI: 10.1128/JVI.02722-06]</w:t>
      </w:r>
    </w:p>
    <w:p w14:paraId="15BA618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153 </w:t>
      </w:r>
      <w:r w:rsidRPr="009F6D95">
        <w:rPr>
          <w:rFonts w:ascii="Book Antiqua" w:hAnsi="Book Antiqua"/>
          <w:b/>
          <w:bCs/>
        </w:rPr>
        <w:t>Yamamoto Y</w:t>
      </w:r>
      <w:r w:rsidRPr="009F6D95">
        <w:rPr>
          <w:rFonts w:ascii="Book Antiqua" w:hAnsi="Book Antiqua"/>
        </w:rPr>
        <w:t xml:space="preserve">, Nagasato M, Yoshida T, Aoki K. Recent advances in genetic modification of adenovirus vectors for cancer treatment. </w:t>
      </w:r>
      <w:r w:rsidRPr="009F6D95">
        <w:rPr>
          <w:rFonts w:ascii="Book Antiqua" w:hAnsi="Book Antiqua"/>
          <w:i/>
          <w:iCs/>
        </w:rPr>
        <w:t>Cancer Sci</w:t>
      </w:r>
      <w:r w:rsidRPr="009F6D95">
        <w:rPr>
          <w:rFonts w:ascii="Book Antiqua" w:hAnsi="Book Antiqua"/>
        </w:rPr>
        <w:t xml:space="preserve"> 2017; </w:t>
      </w:r>
      <w:r w:rsidRPr="009F6D95">
        <w:rPr>
          <w:rFonts w:ascii="Book Antiqua" w:hAnsi="Book Antiqua"/>
          <w:b/>
          <w:bCs/>
        </w:rPr>
        <w:t>108</w:t>
      </w:r>
      <w:r w:rsidRPr="009F6D95">
        <w:rPr>
          <w:rFonts w:ascii="Book Antiqua" w:hAnsi="Book Antiqua"/>
        </w:rPr>
        <w:t>: 831-837 [PMID: 28266780 DOI: 10.1111/cas.13228]</w:t>
      </w:r>
    </w:p>
    <w:p w14:paraId="2A3D48D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154 </w:t>
      </w:r>
      <w:r w:rsidRPr="009F6D95">
        <w:rPr>
          <w:rFonts w:ascii="Book Antiqua" w:hAnsi="Book Antiqua"/>
          <w:b/>
          <w:bCs/>
        </w:rPr>
        <w:t>Macedo N</w:t>
      </w:r>
      <w:r w:rsidRPr="009F6D95">
        <w:rPr>
          <w:rFonts w:ascii="Book Antiqua" w:hAnsi="Book Antiqua"/>
        </w:rPr>
        <w:t xml:space="preserve">, Miller DM, Haq R, Kaufman HL. Clinical landscape of oncolytic virus research in 2020. </w:t>
      </w:r>
      <w:r w:rsidRPr="009F6D95">
        <w:rPr>
          <w:rFonts w:ascii="Book Antiqua" w:hAnsi="Book Antiqua"/>
          <w:i/>
          <w:iCs/>
        </w:rPr>
        <w:t>J Immunother Cancer</w:t>
      </w:r>
      <w:r w:rsidRPr="009F6D95">
        <w:rPr>
          <w:rFonts w:ascii="Book Antiqua" w:hAnsi="Book Antiqua"/>
        </w:rPr>
        <w:t xml:space="preserve"> 2020; </w:t>
      </w:r>
      <w:r w:rsidRPr="009F6D95">
        <w:rPr>
          <w:rFonts w:ascii="Book Antiqua" w:hAnsi="Book Antiqua"/>
          <w:b/>
          <w:bCs/>
        </w:rPr>
        <w:t>8</w:t>
      </w:r>
      <w:r w:rsidRPr="009F6D95">
        <w:rPr>
          <w:rFonts w:ascii="Book Antiqua" w:hAnsi="Book Antiqua"/>
        </w:rPr>
        <w:t xml:space="preserve"> [PMID: 33046622 DOI: 10.1136/jitc-2020-001486]</w:t>
      </w:r>
    </w:p>
    <w:p w14:paraId="0C20728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155 </w:t>
      </w:r>
      <w:r w:rsidRPr="009F6D95">
        <w:rPr>
          <w:rFonts w:ascii="Book Antiqua" w:hAnsi="Book Antiqua"/>
          <w:b/>
          <w:bCs/>
        </w:rPr>
        <w:t>Reale A</w:t>
      </w:r>
      <w:r w:rsidRPr="009F6D95">
        <w:rPr>
          <w:rFonts w:ascii="Book Antiqua" w:hAnsi="Book Antiqua"/>
        </w:rPr>
        <w:t xml:space="preserve">, Vitiello A, Conciatori V, Parolin C, Calistri A, Palù G. Perspectives on immunotherapy via oncolytic viruses. </w:t>
      </w:r>
      <w:r w:rsidRPr="009F6D95">
        <w:rPr>
          <w:rFonts w:ascii="Book Antiqua" w:hAnsi="Book Antiqua"/>
          <w:i/>
          <w:iCs/>
        </w:rPr>
        <w:t>Infect Agent Cancer</w:t>
      </w:r>
      <w:r w:rsidRPr="009F6D95">
        <w:rPr>
          <w:rFonts w:ascii="Book Antiqua" w:hAnsi="Book Antiqua"/>
        </w:rPr>
        <w:t xml:space="preserve"> 2019; </w:t>
      </w:r>
      <w:r w:rsidRPr="009F6D95">
        <w:rPr>
          <w:rFonts w:ascii="Book Antiqua" w:hAnsi="Book Antiqua"/>
          <w:b/>
          <w:bCs/>
        </w:rPr>
        <w:t>14</w:t>
      </w:r>
      <w:r w:rsidRPr="009F6D95">
        <w:rPr>
          <w:rFonts w:ascii="Book Antiqua" w:hAnsi="Book Antiqua"/>
        </w:rPr>
        <w:t>: 5 [PMID: 30792754 DOI: 10.1186/s13027-018-0218-1]</w:t>
      </w:r>
    </w:p>
    <w:p w14:paraId="53D608F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156 </w:t>
      </w:r>
      <w:r w:rsidRPr="009F6D95">
        <w:rPr>
          <w:rFonts w:ascii="Book Antiqua" w:hAnsi="Book Antiqua"/>
          <w:b/>
          <w:bCs/>
        </w:rPr>
        <w:t>Tsun A</w:t>
      </w:r>
      <w:r w:rsidRPr="009F6D95">
        <w:rPr>
          <w:rFonts w:ascii="Book Antiqua" w:hAnsi="Book Antiqua"/>
        </w:rPr>
        <w:t xml:space="preserve">, Miao XN, Wang CM, Yu DC. Oncolytic Immunotherapy for Treatment of Cancer. </w:t>
      </w:r>
      <w:r w:rsidRPr="009F6D95">
        <w:rPr>
          <w:rFonts w:ascii="Book Antiqua" w:hAnsi="Book Antiqua"/>
          <w:i/>
          <w:iCs/>
        </w:rPr>
        <w:t>Adv Exp Med Biol</w:t>
      </w:r>
      <w:r w:rsidRPr="009F6D95">
        <w:rPr>
          <w:rFonts w:ascii="Book Antiqua" w:hAnsi="Book Antiqua"/>
        </w:rPr>
        <w:t xml:space="preserve"> 2016; </w:t>
      </w:r>
      <w:r w:rsidRPr="009F6D95">
        <w:rPr>
          <w:rFonts w:ascii="Book Antiqua" w:hAnsi="Book Antiqua"/>
          <w:b/>
          <w:bCs/>
        </w:rPr>
        <w:t>909</w:t>
      </w:r>
      <w:r w:rsidRPr="009F6D95">
        <w:rPr>
          <w:rFonts w:ascii="Book Antiqua" w:hAnsi="Book Antiqua"/>
        </w:rPr>
        <w:t>: 241-283 [PMID: 27240460 DOI: 10.1007/978-94-017-7555-7_5]</w:t>
      </w:r>
    </w:p>
    <w:p w14:paraId="5522015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157 </w:t>
      </w:r>
      <w:r w:rsidRPr="009F6D95">
        <w:rPr>
          <w:rFonts w:ascii="Book Antiqua" w:hAnsi="Book Antiqua"/>
          <w:b/>
          <w:bCs/>
        </w:rPr>
        <w:t>Hu PY</w:t>
      </w:r>
      <w:r w:rsidRPr="009F6D95">
        <w:rPr>
          <w:rFonts w:ascii="Book Antiqua" w:hAnsi="Book Antiqua"/>
        </w:rPr>
        <w:t xml:space="preserve">, Fan XM, Zhang YN, Wang SB, Wan WJ, Pan HY, Mou XZ. The limiting factors of oncolytic virus immunotherapy and the approaches to overcome them. </w:t>
      </w:r>
      <w:r w:rsidRPr="009F6D95">
        <w:rPr>
          <w:rFonts w:ascii="Book Antiqua" w:hAnsi="Book Antiqua"/>
          <w:i/>
          <w:iCs/>
        </w:rPr>
        <w:t>Appl Microbiol Biotechnol</w:t>
      </w:r>
      <w:r w:rsidRPr="009F6D95">
        <w:rPr>
          <w:rFonts w:ascii="Book Antiqua" w:hAnsi="Book Antiqua"/>
        </w:rPr>
        <w:t xml:space="preserve"> 2020; </w:t>
      </w:r>
      <w:r w:rsidRPr="009F6D95">
        <w:rPr>
          <w:rFonts w:ascii="Book Antiqua" w:hAnsi="Book Antiqua"/>
          <w:b/>
          <w:bCs/>
        </w:rPr>
        <w:t>104</w:t>
      </w:r>
      <w:r w:rsidRPr="009F6D95">
        <w:rPr>
          <w:rFonts w:ascii="Book Antiqua" w:hAnsi="Book Antiqua"/>
        </w:rPr>
        <w:t>: 8231-8242 [PMID: 32816087 DOI: 10.1007/s00253-020-10802-w]</w:t>
      </w:r>
    </w:p>
    <w:p w14:paraId="1499F66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158 </w:t>
      </w:r>
      <w:r w:rsidRPr="009F6D95">
        <w:rPr>
          <w:rFonts w:ascii="Book Antiqua" w:hAnsi="Book Antiqua"/>
          <w:b/>
          <w:bCs/>
        </w:rPr>
        <w:t>Bai Y</w:t>
      </w:r>
      <w:r w:rsidRPr="009F6D95">
        <w:rPr>
          <w:rFonts w:ascii="Book Antiqua" w:hAnsi="Book Antiqua"/>
        </w:rPr>
        <w:t xml:space="preserve">, Hui P, Du X, Su X. Updates to the antitumor mechanism of oncolytic virus. </w:t>
      </w:r>
      <w:r w:rsidRPr="009F6D95">
        <w:rPr>
          <w:rFonts w:ascii="Book Antiqua" w:hAnsi="Book Antiqua"/>
          <w:i/>
          <w:iCs/>
        </w:rPr>
        <w:t>Thorac Cancer</w:t>
      </w:r>
      <w:r w:rsidRPr="009F6D95">
        <w:rPr>
          <w:rFonts w:ascii="Book Antiqua" w:hAnsi="Book Antiqua"/>
        </w:rPr>
        <w:t xml:space="preserve"> 2019; </w:t>
      </w:r>
      <w:r w:rsidRPr="009F6D95">
        <w:rPr>
          <w:rFonts w:ascii="Book Antiqua" w:hAnsi="Book Antiqua"/>
          <w:b/>
          <w:bCs/>
        </w:rPr>
        <w:t>10</w:t>
      </w:r>
      <w:r w:rsidRPr="009F6D95">
        <w:rPr>
          <w:rFonts w:ascii="Book Antiqua" w:hAnsi="Book Antiqua"/>
        </w:rPr>
        <w:t>: 1031-1035 [PMID: 30900824 DOI: 10.1111/1759-7714.13043]</w:t>
      </w:r>
    </w:p>
    <w:p w14:paraId="718F26D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159 </w:t>
      </w:r>
      <w:r w:rsidRPr="009F6D95">
        <w:rPr>
          <w:rFonts w:ascii="Book Antiqua" w:hAnsi="Book Antiqua"/>
          <w:b/>
          <w:bCs/>
        </w:rPr>
        <w:t>Ferguson MS</w:t>
      </w:r>
      <w:r w:rsidRPr="009F6D95">
        <w:rPr>
          <w:rFonts w:ascii="Book Antiqua" w:hAnsi="Book Antiqua"/>
        </w:rPr>
        <w:t xml:space="preserve">, Lemoine NR, Wang Y. Systemic delivery of oncolytic viruses: hopes and hurdles. </w:t>
      </w:r>
      <w:r w:rsidRPr="009F6D95">
        <w:rPr>
          <w:rFonts w:ascii="Book Antiqua" w:hAnsi="Book Antiqua"/>
          <w:i/>
          <w:iCs/>
        </w:rPr>
        <w:t>Adv Virol</w:t>
      </w:r>
      <w:r w:rsidRPr="009F6D95">
        <w:rPr>
          <w:rFonts w:ascii="Book Antiqua" w:hAnsi="Book Antiqua"/>
        </w:rPr>
        <w:t xml:space="preserve"> 2012; </w:t>
      </w:r>
      <w:r w:rsidRPr="009F6D95">
        <w:rPr>
          <w:rFonts w:ascii="Book Antiqua" w:hAnsi="Book Antiqua"/>
          <w:b/>
          <w:bCs/>
        </w:rPr>
        <w:t>2012</w:t>
      </w:r>
      <w:r w:rsidRPr="009F6D95">
        <w:rPr>
          <w:rFonts w:ascii="Book Antiqua" w:hAnsi="Book Antiqua"/>
        </w:rPr>
        <w:t>: 805629 [PMID: 22400027 DOI: 10.1155/2012/805629]</w:t>
      </w:r>
    </w:p>
    <w:p w14:paraId="1BD2A46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160 </w:t>
      </w:r>
      <w:r w:rsidRPr="009F6D95">
        <w:rPr>
          <w:rFonts w:ascii="Book Antiqua" w:hAnsi="Book Antiqua"/>
          <w:b/>
          <w:bCs/>
        </w:rPr>
        <w:t>Roy DG</w:t>
      </w:r>
      <w:r w:rsidRPr="009F6D95">
        <w:rPr>
          <w:rFonts w:ascii="Book Antiqua" w:hAnsi="Book Antiqua"/>
        </w:rPr>
        <w:t xml:space="preserve">, Bell JC. Cell carriers for oncolytic viruses: current challenges and future directions. </w:t>
      </w:r>
      <w:r w:rsidRPr="009F6D95">
        <w:rPr>
          <w:rFonts w:ascii="Book Antiqua" w:hAnsi="Book Antiqua"/>
          <w:i/>
          <w:iCs/>
        </w:rPr>
        <w:t>Oncolytic Virother</w:t>
      </w:r>
      <w:r w:rsidRPr="009F6D95">
        <w:rPr>
          <w:rFonts w:ascii="Book Antiqua" w:hAnsi="Book Antiqua"/>
        </w:rPr>
        <w:t xml:space="preserve"> 2013; </w:t>
      </w:r>
      <w:r w:rsidRPr="009F6D95">
        <w:rPr>
          <w:rFonts w:ascii="Book Antiqua" w:hAnsi="Book Antiqua"/>
          <w:b/>
          <w:bCs/>
        </w:rPr>
        <w:t>2</w:t>
      </w:r>
      <w:r w:rsidRPr="009F6D95">
        <w:rPr>
          <w:rFonts w:ascii="Book Antiqua" w:hAnsi="Book Antiqua"/>
        </w:rPr>
        <w:t>: 47-56 [PMID: 27512657 DOI: 10.2147/OV.S36623]</w:t>
      </w:r>
    </w:p>
    <w:p w14:paraId="7AFA059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161 </w:t>
      </w:r>
      <w:r w:rsidRPr="009F6D95">
        <w:rPr>
          <w:rFonts w:ascii="Book Antiqua" w:hAnsi="Book Antiqua"/>
          <w:b/>
          <w:bCs/>
        </w:rPr>
        <w:t>Choi JW</w:t>
      </w:r>
      <w:r w:rsidRPr="009F6D95">
        <w:rPr>
          <w:rFonts w:ascii="Book Antiqua" w:hAnsi="Book Antiqua"/>
        </w:rPr>
        <w:t xml:space="preserve">, Lee YS, Yun CO, Kim SW. Polymeric oncolytic adenovirus for cancer gene therapy. </w:t>
      </w:r>
      <w:r w:rsidRPr="009F6D95">
        <w:rPr>
          <w:rFonts w:ascii="Book Antiqua" w:hAnsi="Book Antiqua"/>
          <w:i/>
          <w:iCs/>
        </w:rPr>
        <w:t>J Control Release</w:t>
      </w:r>
      <w:r w:rsidRPr="009F6D95">
        <w:rPr>
          <w:rFonts w:ascii="Book Antiqua" w:hAnsi="Book Antiqua"/>
        </w:rPr>
        <w:t xml:space="preserve"> 2015; </w:t>
      </w:r>
      <w:r w:rsidRPr="009F6D95">
        <w:rPr>
          <w:rFonts w:ascii="Book Antiqua" w:hAnsi="Book Antiqua"/>
          <w:b/>
          <w:bCs/>
        </w:rPr>
        <w:t>219</w:t>
      </w:r>
      <w:r w:rsidRPr="009F6D95">
        <w:rPr>
          <w:rFonts w:ascii="Book Antiqua" w:hAnsi="Book Antiqua"/>
        </w:rPr>
        <w:t>: 181-191 [PMID: 26453806 DOI: 10.1016/j.jconrel.2015.10.009]</w:t>
      </w:r>
    </w:p>
    <w:p w14:paraId="64B4791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162 </w:t>
      </w:r>
      <w:r w:rsidRPr="009F6D95">
        <w:rPr>
          <w:rFonts w:ascii="Book Antiqua" w:hAnsi="Book Antiqua"/>
          <w:b/>
          <w:bCs/>
        </w:rPr>
        <w:t>Doronin K</w:t>
      </w:r>
      <w:r w:rsidRPr="009F6D95">
        <w:rPr>
          <w:rFonts w:ascii="Book Antiqua" w:hAnsi="Book Antiqua"/>
        </w:rPr>
        <w:t xml:space="preserve">, Shashkova EV, May SM, Hofherr SE, Barry MA. Chemical modification with high molecular weight polyethylene glycol reduces transduction of hepatocytes and increases efficacy of intravenously delivered oncolytic adenovirus. </w:t>
      </w:r>
      <w:r w:rsidRPr="009F6D95">
        <w:rPr>
          <w:rFonts w:ascii="Book Antiqua" w:hAnsi="Book Antiqua"/>
          <w:i/>
          <w:iCs/>
        </w:rPr>
        <w:t>Hum Gene Ther</w:t>
      </w:r>
      <w:r w:rsidRPr="009F6D95">
        <w:rPr>
          <w:rFonts w:ascii="Book Antiqua" w:hAnsi="Book Antiqua"/>
        </w:rPr>
        <w:t xml:space="preserve"> 2009; </w:t>
      </w:r>
      <w:r w:rsidRPr="009F6D95">
        <w:rPr>
          <w:rFonts w:ascii="Book Antiqua" w:hAnsi="Book Antiqua"/>
          <w:b/>
          <w:bCs/>
        </w:rPr>
        <w:t>20</w:t>
      </w:r>
      <w:r w:rsidRPr="009F6D95">
        <w:rPr>
          <w:rFonts w:ascii="Book Antiqua" w:hAnsi="Book Antiqua"/>
        </w:rPr>
        <w:t>: 975-988 [PMID: 19469693 DOI: 10.1089/hum.2009.028]</w:t>
      </w:r>
    </w:p>
    <w:p w14:paraId="7A9588D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163 </w:t>
      </w:r>
      <w:r w:rsidRPr="009F6D95">
        <w:rPr>
          <w:rFonts w:ascii="Book Antiqua" w:hAnsi="Book Antiqua"/>
          <w:b/>
          <w:bCs/>
        </w:rPr>
        <w:t>Green NK</w:t>
      </w:r>
      <w:r w:rsidRPr="009F6D95">
        <w:rPr>
          <w:rFonts w:ascii="Book Antiqua" w:hAnsi="Book Antiqua"/>
        </w:rPr>
        <w:t xml:space="preserve">, Herbert CW, Hale SJ, Hale AB, Mautner V, Harkins R, Hermiston T, Ulbrich K, Fisher KD, Seymour LW. Extended plasma circulation time and decreased toxicity of polymer-coated adenovirus. </w:t>
      </w:r>
      <w:r w:rsidRPr="009F6D95">
        <w:rPr>
          <w:rFonts w:ascii="Book Antiqua" w:hAnsi="Book Antiqua"/>
          <w:i/>
          <w:iCs/>
        </w:rPr>
        <w:t>Gene Ther</w:t>
      </w:r>
      <w:r w:rsidRPr="009F6D95">
        <w:rPr>
          <w:rFonts w:ascii="Book Antiqua" w:hAnsi="Book Antiqua"/>
        </w:rPr>
        <w:t xml:space="preserve"> 2004; </w:t>
      </w:r>
      <w:r w:rsidRPr="009F6D95">
        <w:rPr>
          <w:rFonts w:ascii="Book Antiqua" w:hAnsi="Book Antiqua"/>
          <w:b/>
          <w:bCs/>
        </w:rPr>
        <w:t>11</w:t>
      </w:r>
      <w:r w:rsidRPr="009F6D95">
        <w:rPr>
          <w:rFonts w:ascii="Book Antiqua" w:hAnsi="Book Antiqua"/>
        </w:rPr>
        <w:t>: 1256-1263 [PMID: 15215884 DOI: 10.1038/sj.gt.3302295]</w:t>
      </w:r>
    </w:p>
    <w:p w14:paraId="55B0AAF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164 </w:t>
      </w:r>
      <w:r w:rsidRPr="009F6D95">
        <w:rPr>
          <w:rFonts w:ascii="Book Antiqua" w:hAnsi="Book Antiqua"/>
          <w:b/>
          <w:bCs/>
        </w:rPr>
        <w:t>Greco A</w:t>
      </w:r>
      <w:r w:rsidRPr="009F6D95">
        <w:rPr>
          <w:rFonts w:ascii="Book Antiqua" w:hAnsi="Book Antiqua"/>
        </w:rPr>
        <w:t xml:space="preserve">, Di Benedetto A, Howard CM, Kelly S, Nande R, Dementieva Y, Miranda M, Brunetti A, Salvatore M, Claudio L, Sarkar D, Dent P, Curiel DT, Fisher PB, Claudio PP. Eradication of therapy-resistant human prostate tumors using an ultrasound-guided site-specific cancer terminator virus delivery approach. </w:t>
      </w:r>
      <w:r w:rsidRPr="009F6D95">
        <w:rPr>
          <w:rFonts w:ascii="Book Antiqua" w:hAnsi="Book Antiqua"/>
          <w:i/>
          <w:iCs/>
        </w:rPr>
        <w:t>Mol Ther</w:t>
      </w:r>
      <w:r w:rsidRPr="009F6D95">
        <w:rPr>
          <w:rFonts w:ascii="Book Antiqua" w:hAnsi="Book Antiqua"/>
        </w:rPr>
        <w:t xml:space="preserve"> 2010; </w:t>
      </w:r>
      <w:r w:rsidRPr="009F6D95">
        <w:rPr>
          <w:rFonts w:ascii="Book Antiqua" w:hAnsi="Book Antiqua"/>
          <w:b/>
          <w:bCs/>
        </w:rPr>
        <w:t>18</w:t>
      </w:r>
      <w:r w:rsidRPr="009F6D95">
        <w:rPr>
          <w:rFonts w:ascii="Book Antiqua" w:hAnsi="Book Antiqua"/>
        </w:rPr>
        <w:t>: 295-306 [PMID: 19888195 DOI: 10.1038/mt.2009.252]</w:t>
      </w:r>
    </w:p>
    <w:p w14:paraId="759C1C3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165 </w:t>
      </w:r>
      <w:r w:rsidRPr="009F6D95">
        <w:rPr>
          <w:rFonts w:ascii="Book Antiqua" w:hAnsi="Book Antiqua"/>
          <w:b/>
          <w:bCs/>
        </w:rPr>
        <w:t>Tresilwised N</w:t>
      </w:r>
      <w:r w:rsidRPr="009F6D95">
        <w:rPr>
          <w:rFonts w:ascii="Book Antiqua" w:hAnsi="Book Antiqua"/>
        </w:rPr>
        <w:t xml:space="preserve">, Pithayanukul P, Holm PS, Schillinger U, Plank C, Mykhaylyk O. Effects of nanoparticle coatings on the activity of oncolytic adenovirus-magnetic nanoparticle complexes. </w:t>
      </w:r>
      <w:r w:rsidRPr="009F6D95">
        <w:rPr>
          <w:rFonts w:ascii="Book Antiqua" w:hAnsi="Book Antiqua"/>
          <w:i/>
          <w:iCs/>
        </w:rPr>
        <w:t>Biomaterials</w:t>
      </w:r>
      <w:r w:rsidRPr="009F6D95">
        <w:rPr>
          <w:rFonts w:ascii="Book Antiqua" w:hAnsi="Book Antiqua"/>
        </w:rPr>
        <w:t xml:space="preserve"> 2012; </w:t>
      </w:r>
      <w:r w:rsidRPr="009F6D95">
        <w:rPr>
          <w:rFonts w:ascii="Book Antiqua" w:hAnsi="Book Antiqua"/>
          <w:b/>
          <w:bCs/>
        </w:rPr>
        <w:t>33</w:t>
      </w:r>
      <w:r w:rsidRPr="009F6D95">
        <w:rPr>
          <w:rFonts w:ascii="Book Antiqua" w:hAnsi="Book Antiqua"/>
        </w:rPr>
        <w:t>: 256-269 [PMID: 21978891 DOI: 10.1016/j.biomaterials.2011.09.028]</w:t>
      </w:r>
    </w:p>
    <w:p w14:paraId="00F49E8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166 </w:t>
      </w:r>
      <w:r w:rsidRPr="009F6D95">
        <w:rPr>
          <w:rFonts w:ascii="Book Antiqua" w:hAnsi="Book Antiqua"/>
          <w:b/>
          <w:bCs/>
        </w:rPr>
        <w:t>Choi JW</w:t>
      </w:r>
      <w:r w:rsidRPr="009F6D95">
        <w:rPr>
          <w:rFonts w:ascii="Book Antiqua" w:hAnsi="Book Antiqua"/>
        </w:rPr>
        <w:t xml:space="preserve">, Park JW, Na Y, Jung SJ, Hwang JK, Choi D, Lee KG, Yun CO. Using a magnetic field to redirect an oncolytic adenovirus complexed with iron oxide augments gene therapy efficacy. </w:t>
      </w:r>
      <w:r w:rsidRPr="009F6D95">
        <w:rPr>
          <w:rFonts w:ascii="Book Antiqua" w:hAnsi="Book Antiqua"/>
          <w:i/>
          <w:iCs/>
        </w:rPr>
        <w:t>Biomaterials</w:t>
      </w:r>
      <w:r w:rsidRPr="009F6D95">
        <w:rPr>
          <w:rFonts w:ascii="Book Antiqua" w:hAnsi="Book Antiqua"/>
        </w:rPr>
        <w:t xml:space="preserve"> 2015; </w:t>
      </w:r>
      <w:r w:rsidRPr="009F6D95">
        <w:rPr>
          <w:rFonts w:ascii="Book Antiqua" w:hAnsi="Book Antiqua"/>
          <w:b/>
          <w:bCs/>
        </w:rPr>
        <w:t>65</w:t>
      </w:r>
      <w:r w:rsidRPr="009F6D95">
        <w:rPr>
          <w:rFonts w:ascii="Book Antiqua" w:hAnsi="Book Antiqua"/>
        </w:rPr>
        <w:t>: 163-174 [PMID: 26164117 DOI: 10.1016/j.biomaterials.2015.07.001]</w:t>
      </w:r>
    </w:p>
    <w:p w14:paraId="4371EAB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167 </w:t>
      </w:r>
      <w:r w:rsidRPr="009F6D95">
        <w:rPr>
          <w:rFonts w:ascii="Book Antiqua" w:hAnsi="Book Antiqua"/>
          <w:b/>
          <w:bCs/>
        </w:rPr>
        <w:t>Rius-Rocabert S</w:t>
      </w:r>
      <w:r w:rsidRPr="009F6D95">
        <w:rPr>
          <w:rFonts w:ascii="Book Antiqua" w:hAnsi="Book Antiqua"/>
        </w:rPr>
        <w:t xml:space="preserve">, García-Romero N, García A, Ayuso-Sacido A, Nistal-Villan E. Oncolytic Virotherapy in Glioma Tumors. </w:t>
      </w:r>
      <w:r w:rsidRPr="009F6D95">
        <w:rPr>
          <w:rFonts w:ascii="Book Antiqua" w:hAnsi="Book Antiqua"/>
          <w:i/>
          <w:iCs/>
        </w:rPr>
        <w:t>Int J Mol Sci</w:t>
      </w:r>
      <w:r w:rsidRPr="009F6D95">
        <w:rPr>
          <w:rFonts w:ascii="Book Antiqua" w:hAnsi="Book Antiqua"/>
        </w:rPr>
        <w:t xml:space="preserve"> 2020; </w:t>
      </w:r>
      <w:r w:rsidRPr="009F6D95">
        <w:rPr>
          <w:rFonts w:ascii="Book Antiqua" w:hAnsi="Book Antiqua"/>
          <w:b/>
          <w:bCs/>
        </w:rPr>
        <w:t>21</w:t>
      </w:r>
      <w:r w:rsidRPr="009F6D95">
        <w:rPr>
          <w:rFonts w:ascii="Book Antiqua" w:hAnsi="Book Antiqua"/>
        </w:rPr>
        <w:t xml:space="preserve"> [PMID: 33066689 DOI: 10.3390/ijms21207604]</w:t>
      </w:r>
    </w:p>
    <w:p w14:paraId="04467A9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168 </w:t>
      </w:r>
      <w:r w:rsidRPr="009F6D95">
        <w:rPr>
          <w:rFonts w:ascii="Book Antiqua" w:hAnsi="Book Antiqua"/>
          <w:b/>
          <w:bCs/>
        </w:rPr>
        <w:t>Jayawardena N</w:t>
      </w:r>
      <w:r w:rsidRPr="009F6D95">
        <w:rPr>
          <w:rFonts w:ascii="Book Antiqua" w:hAnsi="Book Antiqua"/>
        </w:rPr>
        <w:t xml:space="preserve">, Poirier JT, Burga LN, Bostina M. Virus-Receptor Interactions and Virus Neutralization: Insights for Oncolytic Virus Development. </w:t>
      </w:r>
      <w:r w:rsidRPr="009F6D95">
        <w:rPr>
          <w:rFonts w:ascii="Book Antiqua" w:hAnsi="Book Antiqua"/>
          <w:i/>
          <w:iCs/>
        </w:rPr>
        <w:t>Oncolytic Virother</w:t>
      </w:r>
      <w:r w:rsidRPr="009F6D95">
        <w:rPr>
          <w:rFonts w:ascii="Book Antiqua" w:hAnsi="Book Antiqua"/>
        </w:rPr>
        <w:t xml:space="preserve"> 2020; </w:t>
      </w:r>
      <w:r w:rsidRPr="009F6D95">
        <w:rPr>
          <w:rFonts w:ascii="Book Antiqua" w:hAnsi="Book Antiqua"/>
          <w:b/>
          <w:bCs/>
        </w:rPr>
        <w:t>9</w:t>
      </w:r>
      <w:r w:rsidRPr="009F6D95">
        <w:rPr>
          <w:rFonts w:ascii="Book Antiqua" w:hAnsi="Book Antiqua"/>
        </w:rPr>
        <w:t>: 1-15 [PMID: 32185149 DOI: 10.2147/OV.S186337]</w:t>
      </w:r>
    </w:p>
    <w:p w14:paraId="1EDA182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169 </w:t>
      </w:r>
      <w:r w:rsidRPr="009F6D95">
        <w:rPr>
          <w:rFonts w:ascii="Book Antiqua" w:hAnsi="Book Antiqua"/>
          <w:b/>
          <w:bCs/>
        </w:rPr>
        <w:t>Oh CM</w:t>
      </w:r>
      <w:r w:rsidRPr="009F6D95">
        <w:rPr>
          <w:rFonts w:ascii="Book Antiqua" w:hAnsi="Book Antiqua"/>
        </w:rPr>
        <w:t xml:space="preserve">, Chon HJ, Kim C. Combination Immunotherapy Using Oncolytic Virus for the Treatment of Advanced Solid Tumors. </w:t>
      </w:r>
      <w:r w:rsidRPr="009F6D95">
        <w:rPr>
          <w:rFonts w:ascii="Book Antiqua" w:hAnsi="Book Antiqua"/>
          <w:i/>
          <w:iCs/>
        </w:rPr>
        <w:t>Int J Mol Sci</w:t>
      </w:r>
      <w:r w:rsidRPr="009F6D95">
        <w:rPr>
          <w:rFonts w:ascii="Book Antiqua" w:hAnsi="Book Antiqua"/>
        </w:rPr>
        <w:t xml:space="preserve"> 2020; </w:t>
      </w:r>
      <w:r w:rsidRPr="009F6D95">
        <w:rPr>
          <w:rFonts w:ascii="Book Antiqua" w:hAnsi="Book Antiqua"/>
          <w:b/>
          <w:bCs/>
        </w:rPr>
        <w:t>21</w:t>
      </w:r>
      <w:r w:rsidRPr="009F6D95">
        <w:rPr>
          <w:rFonts w:ascii="Book Antiqua" w:hAnsi="Book Antiqua"/>
        </w:rPr>
        <w:t xml:space="preserve"> [PMID: 33086754 DOI: 10.3390/ijms21207743]</w:t>
      </w:r>
    </w:p>
    <w:p w14:paraId="2FDD381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170 </w:t>
      </w:r>
      <w:r w:rsidRPr="009F6D95">
        <w:rPr>
          <w:rFonts w:ascii="Book Antiqua" w:hAnsi="Book Antiqua"/>
          <w:b/>
          <w:bCs/>
        </w:rPr>
        <w:t>Sharp DW</w:t>
      </w:r>
      <w:r w:rsidRPr="009F6D95">
        <w:rPr>
          <w:rFonts w:ascii="Book Antiqua" w:hAnsi="Book Antiqua"/>
        </w:rPr>
        <w:t xml:space="preserve">, Lattime EC. Recombinant Poxvirus and the Tumor Microenvironment: Oncolysis, Immune Regulation and Immunization. </w:t>
      </w:r>
      <w:r w:rsidRPr="009F6D95">
        <w:rPr>
          <w:rFonts w:ascii="Book Antiqua" w:hAnsi="Book Antiqua"/>
          <w:i/>
          <w:iCs/>
        </w:rPr>
        <w:t>Biomedicines</w:t>
      </w:r>
      <w:r w:rsidRPr="009F6D95">
        <w:rPr>
          <w:rFonts w:ascii="Book Antiqua" w:hAnsi="Book Antiqua"/>
        </w:rPr>
        <w:t xml:space="preserve"> 2016; </w:t>
      </w:r>
      <w:r w:rsidRPr="009F6D95">
        <w:rPr>
          <w:rFonts w:ascii="Book Antiqua" w:hAnsi="Book Antiqua"/>
          <w:b/>
          <w:bCs/>
        </w:rPr>
        <w:t>4</w:t>
      </w:r>
      <w:r w:rsidRPr="009F6D95">
        <w:rPr>
          <w:rFonts w:ascii="Book Antiqua" w:hAnsi="Book Antiqua"/>
        </w:rPr>
        <w:t xml:space="preserve"> [PMID: 28191451 DOI: 10.3390/biomedicines4030019]</w:t>
      </w:r>
    </w:p>
    <w:p w14:paraId="54BE368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171 </w:t>
      </w:r>
      <w:r w:rsidRPr="009F6D95">
        <w:rPr>
          <w:rFonts w:ascii="Book Antiqua" w:hAnsi="Book Antiqua"/>
          <w:b/>
          <w:bCs/>
        </w:rPr>
        <w:t>Puzanov I</w:t>
      </w:r>
      <w:r w:rsidRPr="009F6D95">
        <w:rPr>
          <w:rFonts w:ascii="Book Antiqua" w:hAnsi="Book Antiqua"/>
        </w:rPr>
        <w:t xml:space="preserve">, Milhem MM, Minor D, Hamid O, Li A, Chen L, Chastain M, Gorski KS, Anderson A, Chou J, Kaufman HL, Andtbacka RH. Talimogene Laherparepvec in Combination With Ipilimumab in Previously Untreated, Unresectable Stage IIIB-IV Melanoma. </w:t>
      </w:r>
      <w:r w:rsidRPr="009F6D95">
        <w:rPr>
          <w:rFonts w:ascii="Book Antiqua" w:hAnsi="Book Antiqua"/>
          <w:i/>
          <w:iCs/>
        </w:rPr>
        <w:t>J Clin Oncol</w:t>
      </w:r>
      <w:r w:rsidRPr="009F6D95">
        <w:rPr>
          <w:rFonts w:ascii="Book Antiqua" w:hAnsi="Book Antiqua"/>
        </w:rPr>
        <w:t xml:space="preserve"> 2016; </w:t>
      </w:r>
      <w:r w:rsidRPr="009F6D95">
        <w:rPr>
          <w:rFonts w:ascii="Book Antiqua" w:hAnsi="Book Antiqua"/>
          <w:b/>
          <w:bCs/>
        </w:rPr>
        <w:t>34</w:t>
      </w:r>
      <w:r w:rsidRPr="009F6D95">
        <w:rPr>
          <w:rFonts w:ascii="Book Antiqua" w:hAnsi="Book Antiqua"/>
        </w:rPr>
        <w:t>: 2619-2626 [PMID: 27298410 DOI: 10.1200/JCO.2016.67.1529]</w:t>
      </w:r>
    </w:p>
    <w:p w14:paraId="203EC74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172 </w:t>
      </w:r>
      <w:r w:rsidRPr="009F6D95">
        <w:rPr>
          <w:rFonts w:ascii="Book Antiqua" w:hAnsi="Book Antiqua"/>
          <w:b/>
          <w:bCs/>
        </w:rPr>
        <w:t>Shi G</w:t>
      </w:r>
      <w:r w:rsidRPr="009F6D95">
        <w:rPr>
          <w:rFonts w:ascii="Book Antiqua" w:hAnsi="Book Antiqua"/>
        </w:rPr>
        <w:t xml:space="preserve">, Yang Q, Zhang Y, Jiang Q, Lin Y, Yang S, Wang H, Cheng L, Zhang X, Li Y, Wang Q, Liu Y, Wang Q, Zhang H, Su X, Dai L, Liu L, Zhang S, Li J, Li Z, Yang Y, Yu D, Wei Y, Deng H. Modulating the Tumor Microenvironment via Oncolytic Viruses and CSF-1R Inhibition Synergistically Enhances Anti-PD-1 Immunotherapy. </w:t>
      </w:r>
      <w:r w:rsidRPr="009F6D95">
        <w:rPr>
          <w:rFonts w:ascii="Book Antiqua" w:hAnsi="Book Antiqua"/>
          <w:i/>
          <w:iCs/>
        </w:rPr>
        <w:t>Mol Ther</w:t>
      </w:r>
      <w:r w:rsidRPr="009F6D95">
        <w:rPr>
          <w:rFonts w:ascii="Book Antiqua" w:hAnsi="Book Antiqua"/>
        </w:rPr>
        <w:t xml:space="preserve"> 2019; </w:t>
      </w:r>
      <w:r w:rsidRPr="009F6D95">
        <w:rPr>
          <w:rFonts w:ascii="Book Antiqua" w:hAnsi="Book Antiqua"/>
          <w:b/>
          <w:bCs/>
        </w:rPr>
        <w:t>27</w:t>
      </w:r>
      <w:r w:rsidRPr="009F6D95">
        <w:rPr>
          <w:rFonts w:ascii="Book Antiqua" w:hAnsi="Book Antiqua"/>
        </w:rPr>
        <w:t>: 244-260 [PMID: 30527756 DOI: 10.1016/j.ymthe.2018.11.010]</w:t>
      </w:r>
    </w:p>
    <w:p w14:paraId="236F369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173 </w:t>
      </w:r>
      <w:r w:rsidRPr="009F6D95">
        <w:rPr>
          <w:rFonts w:ascii="Book Antiqua" w:hAnsi="Book Antiqua"/>
          <w:b/>
          <w:bCs/>
        </w:rPr>
        <w:t>Choi IK</w:t>
      </w:r>
      <w:r w:rsidRPr="009F6D95">
        <w:rPr>
          <w:rFonts w:ascii="Book Antiqua" w:hAnsi="Book Antiqua"/>
        </w:rPr>
        <w:t xml:space="preserve">, Strauss R, Richter M, Yun CO, Lieber A. Strategies to increase drug penetration in solid tumors. </w:t>
      </w:r>
      <w:r w:rsidRPr="009F6D95">
        <w:rPr>
          <w:rFonts w:ascii="Book Antiqua" w:hAnsi="Book Antiqua"/>
          <w:i/>
          <w:iCs/>
        </w:rPr>
        <w:t>Front Oncol</w:t>
      </w:r>
      <w:r w:rsidRPr="009F6D95">
        <w:rPr>
          <w:rFonts w:ascii="Book Antiqua" w:hAnsi="Book Antiqua"/>
        </w:rPr>
        <w:t xml:space="preserve"> 2013; </w:t>
      </w:r>
      <w:r w:rsidRPr="009F6D95">
        <w:rPr>
          <w:rFonts w:ascii="Book Antiqua" w:hAnsi="Book Antiqua"/>
          <w:b/>
          <w:bCs/>
        </w:rPr>
        <w:t>3</w:t>
      </w:r>
      <w:r w:rsidRPr="009F6D95">
        <w:rPr>
          <w:rFonts w:ascii="Book Antiqua" w:hAnsi="Book Antiqua"/>
        </w:rPr>
        <w:t>: 193 [PMID: 23898462 DOI: 10.3389/fonc.2013.00193]</w:t>
      </w:r>
    </w:p>
    <w:p w14:paraId="7C8E5C9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174 </w:t>
      </w:r>
      <w:r w:rsidRPr="009F6D95">
        <w:rPr>
          <w:rFonts w:ascii="Book Antiqua" w:hAnsi="Book Antiqua"/>
          <w:b/>
          <w:bCs/>
        </w:rPr>
        <w:t>Rosewell Shaw A</w:t>
      </w:r>
      <w:r w:rsidRPr="009F6D95">
        <w:rPr>
          <w:rFonts w:ascii="Book Antiqua" w:hAnsi="Book Antiqua"/>
        </w:rPr>
        <w:t xml:space="preserve">, Suzuki M. Recent advances in oncolytic adenovirus therapies for cancer. </w:t>
      </w:r>
      <w:r w:rsidRPr="009F6D95">
        <w:rPr>
          <w:rFonts w:ascii="Book Antiqua" w:hAnsi="Book Antiqua"/>
          <w:i/>
          <w:iCs/>
        </w:rPr>
        <w:t>Curr Opin Virol</w:t>
      </w:r>
      <w:r w:rsidRPr="009F6D95">
        <w:rPr>
          <w:rFonts w:ascii="Book Antiqua" w:hAnsi="Book Antiqua"/>
        </w:rPr>
        <w:t xml:space="preserve"> 2016; </w:t>
      </w:r>
      <w:r w:rsidRPr="009F6D95">
        <w:rPr>
          <w:rFonts w:ascii="Book Antiqua" w:hAnsi="Book Antiqua"/>
          <w:b/>
          <w:bCs/>
        </w:rPr>
        <w:t>21</w:t>
      </w:r>
      <w:r w:rsidRPr="009F6D95">
        <w:rPr>
          <w:rFonts w:ascii="Book Antiqua" w:hAnsi="Book Antiqua"/>
        </w:rPr>
        <w:t>: 9-15 [PMID: 27379906 DOI: 10.1016/j.coviro.2016.06.009]</w:t>
      </w:r>
    </w:p>
    <w:p w14:paraId="7C82812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175 </w:t>
      </w:r>
      <w:r w:rsidRPr="009F6D95">
        <w:rPr>
          <w:rFonts w:ascii="Book Antiqua" w:hAnsi="Book Antiqua"/>
          <w:b/>
          <w:bCs/>
        </w:rPr>
        <w:t>Choi IK</w:t>
      </w:r>
      <w:r w:rsidRPr="009F6D95">
        <w:rPr>
          <w:rFonts w:ascii="Book Antiqua" w:hAnsi="Book Antiqua"/>
        </w:rPr>
        <w:t xml:space="preserve">, Lee YS, Yoo JY, Yoon AR, Kim H, Kim DS, Seidler DG, Kim JH, Yun CO. Effect of decorin on overcoming the extracellular matrix barrier for oncolytic virotherapy. </w:t>
      </w:r>
      <w:r w:rsidRPr="009F6D95">
        <w:rPr>
          <w:rFonts w:ascii="Book Antiqua" w:hAnsi="Book Antiqua"/>
          <w:i/>
          <w:iCs/>
        </w:rPr>
        <w:t>Gene Ther</w:t>
      </w:r>
      <w:r w:rsidRPr="009F6D95">
        <w:rPr>
          <w:rFonts w:ascii="Book Antiqua" w:hAnsi="Book Antiqua"/>
        </w:rPr>
        <w:t xml:space="preserve"> 2010; </w:t>
      </w:r>
      <w:r w:rsidRPr="009F6D95">
        <w:rPr>
          <w:rFonts w:ascii="Book Antiqua" w:hAnsi="Book Antiqua"/>
          <w:b/>
          <w:bCs/>
        </w:rPr>
        <w:t>17</w:t>
      </w:r>
      <w:r w:rsidRPr="009F6D95">
        <w:rPr>
          <w:rFonts w:ascii="Book Antiqua" w:hAnsi="Book Antiqua"/>
        </w:rPr>
        <w:t>: 190-201 [PMID: 19907500 DOI: 10.1038/gt.2009.142]</w:t>
      </w:r>
    </w:p>
    <w:p w14:paraId="35A21B9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176 </w:t>
      </w:r>
      <w:r w:rsidRPr="009F6D95">
        <w:rPr>
          <w:rFonts w:ascii="Book Antiqua" w:hAnsi="Book Antiqua"/>
          <w:b/>
          <w:bCs/>
        </w:rPr>
        <w:t>Smith E</w:t>
      </w:r>
      <w:r w:rsidRPr="009F6D95">
        <w:rPr>
          <w:rFonts w:ascii="Book Antiqua" w:hAnsi="Book Antiqua"/>
        </w:rPr>
        <w:t xml:space="preserve">, Breznik J, Lichty BD. Strategies to enhance viral penetration of solid tumors. </w:t>
      </w:r>
      <w:r w:rsidRPr="009F6D95">
        <w:rPr>
          <w:rFonts w:ascii="Book Antiqua" w:hAnsi="Book Antiqua"/>
          <w:i/>
          <w:iCs/>
        </w:rPr>
        <w:t>Hum Gene Ther</w:t>
      </w:r>
      <w:r w:rsidRPr="009F6D95">
        <w:rPr>
          <w:rFonts w:ascii="Book Antiqua" w:hAnsi="Book Antiqua"/>
        </w:rPr>
        <w:t xml:space="preserve"> 2011; </w:t>
      </w:r>
      <w:r w:rsidRPr="009F6D95">
        <w:rPr>
          <w:rFonts w:ascii="Book Antiqua" w:hAnsi="Book Antiqua"/>
          <w:b/>
          <w:bCs/>
        </w:rPr>
        <w:t>22</w:t>
      </w:r>
      <w:r w:rsidRPr="009F6D95">
        <w:rPr>
          <w:rFonts w:ascii="Book Antiqua" w:hAnsi="Book Antiqua"/>
        </w:rPr>
        <w:t>: 1053-1060 [PMID: 21443415 DOI: 10.1089/hum.2010.227]</w:t>
      </w:r>
    </w:p>
    <w:p w14:paraId="27089ED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177 </w:t>
      </w:r>
      <w:r w:rsidRPr="009F6D95">
        <w:rPr>
          <w:rFonts w:ascii="Book Antiqua" w:hAnsi="Book Antiqua"/>
          <w:b/>
          <w:bCs/>
        </w:rPr>
        <w:t>Mok W</w:t>
      </w:r>
      <w:r w:rsidRPr="009F6D95">
        <w:rPr>
          <w:rFonts w:ascii="Book Antiqua" w:hAnsi="Book Antiqua"/>
        </w:rPr>
        <w:t xml:space="preserve">, Stylianopoulos T, Boucher Y, Jain RK. Mathematical modeling of herpes simplex virus distribution in solid tumors: implications for cancer gene therapy. </w:t>
      </w:r>
      <w:r w:rsidRPr="009F6D95">
        <w:rPr>
          <w:rFonts w:ascii="Book Antiqua" w:hAnsi="Book Antiqua"/>
          <w:i/>
          <w:iCs/>
        </w:rPr>
        <w:t>Clin Cancer Res</w:t>
      </w:r>
      <w:r w:rsidRPr="009F6D95">
        <w:rPr>
          <w:rFonts w:ascii="Book Antiqua" w:hAnsi="Book Antiqua"/>
        </w:rPr>
        <w:t xml:space="preserve"> 2009; </w:t>
      </w:r>
      <w:r w:rsidRPr="009F6D95">
        <w:rPr>
          <w:rFonts w:ascii="Book Antiqua" w:hAnsi="Book Antiqua"/>
          <w:b/>
          <w:bCs/>
        </w:rPr>
        <w:t>15</w:t>
      </w:r>
      <w:r w:rsidRPr="009F6D95">
        <w:rPr>
          <w:rFonts w:ascii="Book Antiqua" w:hAnsi="Book Antiqua"/>
        </w:rPr>
        <w:t>: 2352-2360 [PMID: 19318482 DOI: 10.1158/1078-0432.CCR-08-2082]</w:t>
      </w:r>
    </w:p>
    <w:p w14:paraId="10C32A3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178 </w:t>
      </w:r>
      <w:r w:rsidRPr="009F6D95">
        <w:rPr>
          <w:rFonts w:ascii="Book Antiqua" w:hAnsi="Book Antiqua"/>
          <w:b/>
          <w:bCs/>
        </w:rPr>
        <w:t>Harrington K</w:t>
      </w:r>
      <w:r w:rsidRPr="009F6D95">
        <w:rPr>
          <w:rFonts w:ascii="Book Antiqua" w:hAnsi="Book Antiqua"/>
        </w:rPr>
        <w:t xml:space="preserve">, Freeman DJ, Kelly B, Harper J, Soria JC. Optimizing oncolytic virotherapy in cancer treatment. </w:t>
      </w:r>
      <w:r w:rsidRPr="009F6D95">
        <w:rPr>
          <w:rFonts w:ascii="Book Antiqua" w:hAnsi="Book Antiqua"/>
          <w:i/>
          <w:iCs/>
        </w:rPr>
        <w:t>Nat Rev Drug Discov</w:t>
      </w:r>
      <w:r w:rsidRPr="009F6D95">
        <w:rPr>
          <w:rFonts w:ascii="Book Antiqua" w:hAnsi="Book Antiqua"/>
        </w:rPr>
        <w:t xml:space="preserve"> 2019; </w:t>
      </w:r>
      <w:r w:rsidRPr="009F6D95">
        <w:rPr>
          <w:rFonts w:ascii="Book Antiqua" w:hAnsi="Book Antiqua"/>
          <w:b/>
          <w:bCs/>
        </w:rPr>
        <w:t>18</w:t>
      </w:r>
      <w:r w:rsidRPr="009F6D95">
        <w:rPr>
          <w:rFonts w:ascii="Book Antiqua" w:hAnsi="Book Antiqua"/>
        </w:rPr>
        <w:t>: 689-706 [PMID: 31292532 DOI: 10.1038/s41573-019-0029-0]</w:t>
      </w:r>
    </w:p>
    <w:p w14:paraId="2A36BCE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179 </w:t>
      </w:r>
      <w:r w:rsidRPr="009F6D95">
        <w:rPr>
          <w:rFonts w:ascii="Book Antiqua" w:hAnsi="Book Antiqua"/>
          <w:b/>
          <w:bCs/>
        </w:rPr>
        <w:t>Khuri FR</w:t>
      </w:r>
      <w:r w:rsidRPr="009F6D95">
        <w:rPr>
          <w:rFonts w:ascii="Book Antiqua" w:hAnsi="Book Antiqua"/>
        </w:rPr>
        <w:t xml:space="preserve">, Nemunaitis J, Ganly I, Arseneau J, Tannock IF, Romel L, Gore M, Ironside J, MacDougall RH, Heise C, Randlev B, Gillenwater AM, Bruso P, Kaye SB, Hong WK, Kirn DH. a controlled trial of intratumoral ONYX-015, a selectively-replicating adenovirus, in combination with cisplatin and 5-fluorouracil in patients with recurrent head and neck cancer. </w:t>
      </w:r>
      <w:r w:rsidRPr="009F6D95">
        <w:rPr>
          <w:rFonts w:ascii="Book Antiqua" w:hAnsi="Book Antiqua"/>
          <w:i/>
          <w:iCs/>
        </w:rPr>
        <w:t>Nat Med</w:t>
      </w:r>
      <w:r w:rsidRPr="009F6D95">
        <w:rPr>
          <w:rFonts w:ascii="Book Antiqua" w:hAnsi="Book Antiqua"/>
        </w:rPr>
        <w:t xml:space="preserve"> 2000; </w:t>
      </w:r>
      <w:r w:rsidRPr="009F6D95">
        <w:rPr>
          <w:rFonts w:ascii="Book Antiqua" w:hAnsi="Book Antiqua"/>
          <w:b/>
          <w:bCs/>
        </w:rPr>
        <w:t>6</w:t>
      </w:r>
      <w:r w:rsidRPr="009F6D95">
        <w:rPr>
          <w:rFonts w:ascii="Book Antiqua" w:hAnsi="Book Antiqua"/>
        </w:rPr>
        <w:t>: 879-885 [PMID: 10932224 DOI: 10.1038/78638]</w:t>
      </w:r>
    </w:p>
    <w:p w14:paraId="10FA6DC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180 </w:t>
      </w:r>
      <w:r w:rsidRPr="009F6D95">
        <w:rPr>
          <w:rFonts w:ascii="Book Antiqua" w:hAnsi="Book Antiqua"/>
          <w:b/>
          <w:bCs/>
        </w:rPr>
        <w:t>Naik JD</w:t>
      </w:r>
      <w:r w:rsidRPr="009F6D95">
        <w:rPr>
          <w:rFonts w:ascii="Book Antiqua" w:hAnsi="Book Antiqua"/>
        </w:rPr>
        <w:t xml:space="preserve">, Twelves CJ, Selby PJ, Vile RG, Chester JD. Immune recruitment and therapeutic synergy: keys to optimizing oncolytic viral therapy? </w:t>
      </w:r>
      <w:r w:rsidRPr="009F6D95">
        <w:rPr>
          <w:rFonts w:ascii="Book Antiqua" w:hAnsi="Book Antiqua"/>
          <w:i/>
          <w:iCs/>
        </w:rPr>
        <w:t>Clin Cancer Res</w:t>
      </w:r>
      <w:r w:rsidRPr="009F6D95">
        <w:rPr>
          <w:rFonts w:ascii="Book Antiqua" w:hAnsi="Book Antiqua"/>
        </w:rPr>
        <w:t xml:space="preserve"> 2011; </w:t>
      </w:r>
      <w:r w:rsidRPr="009F6D95">
        <w:rPr>
          <w:rFonts w:ascii="Book Antiqua" w:hAnsi="Book Antiqua"/>
          <w:b/>
          <w:bCs/>
        </w:rPr>
        <w:t>17</w:t>
      </w:r>
      <w:r w:rsidRPr="009F6D95">
        <w:rPr>
          <w:rFonts w:ascii="Book Antiqua" w:hAnsi="Book Antiqua"/>
        </w:rPr>
        <w:t>: 4214-4224 [PMID: 21576084 DOI: 10.1158/1078-0432.CCR-10-2848]</w:t>
      </w:r>
    </w:p>
    <w:p w14:paraId="7251F5B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181 </w:t>
      </w:r>
      <w:r w:rsidRPr="009F6D95">
        <w:rPr>
          <w:rFonts w:ascii="Book Antiqua" w:hAnsi="Book Antiqua"/>
          <w:b/>
          <w:bCs/>
        </w:rPr>
        <w:t>Prestwich RJ</w:t>
      </w:r>
      <w:r w:rsidRPr="009F6D95">
        <w:rPr>
          <w:rFonts w:ascii="Book Antiqua" w:hAnsi="Book Antiqua"/>
        </w:rPr>
        <w:t xml:space="preserve">, Errington F, Ilett EJ, Morgan RS, Scott KJ, Kottke T, Thompson J, Morrison EE, Harrington KJ, Pandha HS, Selby PJ, Vile RG, Melcher AA. Tumor infection by oncolytic reovirus primes adaptive antitumor immunity. </w:t>
      </w:r>
      <w:r w:rsidRPr="009F6D95">
        <w:rPr>
          <w:rFonts w:ascii="Book Antiqua" w:hAnsi="Book Antiqua"/>
          <w:i/>
          <w:iCs/>
        </w:rPr>
        <w:t>Clin Cancer Res</w:t>
      </w:r>
      <w:r w:rsidRPr="009F6D95">
        <w:rPr>
          <w:rFonts w:ascii="Book Antiqua" w:hAnsi="Book Antiqua"/>
        </w:rPr>
        <w:t xml:space="preserve"> 2008; </w:t>
      </w:r>
      <w:r w:rsidRPr="009F6D95">
        <w:rPr>
          <w:rFonts w:ascii="Book Antiqua" w:hAnsi="Book Antiqua"/>
          <w:b/>
          <w:bCs/>
        </w:rPr>
        <w:t>14</w:t>
      </w:r>
      <w:r w:rsidRPr="009F6D95">
        <w:rPr>
          <w:rFonts w:ascii="Book Antiqua" w:hAnsi="Book Antiqua"/>
        </w:rPr>
        <w:t>: 7358-7366 [PMID: 19010851 DOI: 10.1158/1078-0432.CCR-08-0831]</w:t>
      </w:r>
    </w:p>
    <w:p w14:paraId="4D4C041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182 </w:t>
      </w:r>
      <w:r w:rsidRPr="009F6D95">
        <w:rPr>
          <w:rFonts w:ascii="Book Antiqua" w:hAnsi="Book Antiqua"/>
          <w:b/>
          <w:bCs/>
        </w:rPr>
        <w:t>Liikanen I</w:t>
      </w:r>
      <w:r w:rsidRPr="009F6D95">
        <w:rPr>
          <w:rFonts w:ascii="Book Antiqua" w:hAnsi="Book Antiqua"/>
        </w:rPr>
        <w:t xml:space="preserve">, Ahtiainen L, Hirvinen ML, Bramante S, Cerullo V, Nokisalmi P, Hemminki O, Diaconu I, Pesonen S, Koski A, Kangasniemi L, Pesonen SK, Oksanen M, Laasonen L, Partanen K, Joensuu T, Zhao F, Kanerva A, Hemminki A. Oncolytic adenovirus with temozolomide induces autophagy and antitumor immune responses in cancer patients. </w:t>
      </w:r>
      <w:r w:rsidRPr="009F6D95">
        <w:rPr>
          <w:rFonts w:ascii="Book Antiqua" w:hAnsi="Book Antiqua"/>
          <w:i/>
          <w:iCs/>
        </w:rPr>
        <w:t>Mol Ther</w:t>
      </w:r>
      <w:r w:rsidRPr="009F6D95">
        <w:rPr>
          <w:rFonts w:ascii="Book Antiqua" w:hAnsi="Book Antiqua"/>
        </w:rPr>
        <w:t xml:space="preserve"> 2013; </w:t>
      </w:r>
      <w:r w:rsidRPr="009F6D95">
        <w:rPr>
          <w:rFonts w:ascii="Book Antiqua" w:hAnsi="Book Antiqua"/>
          <w:b/>
          <w:bCs/>
        </w:rPr>
        <w:t>21</w:t>
      </w:r>
      <w:r w:rsidRPr="009F6D95">
        <w:rPr>
          <w:rFonts w:ascii="Book Antiqua" w:hAnsi="Book Antiqua"/>
        </w:rPr>
        <w:t>: 1212-1223 [PMID: 23546299 DOI: 10.1038/mt.2013.51]</w:t>
      </w:r>
    </w:p>
    <w:p w14:paraId="78467A9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183 </w:t>
      </w:r>
      <w:r w:rsidRPr="009F6D95">
        <w:rPr>
          <w:rFonts w:ascii="Book Antiqua" w:hAnsi="Book Antiqua"/>
          <w:b/>
          <w:bCs/>
        </w:rPr>
        <w:t>Huang B</w:t>
      </w:r>
      <w:r w:rsidRPr="009F6D95">
        <w:rPr>
          <w:rFonts w:ascii="Book Antiqua" w:hAnsi="Book Antiqua"/>
        </w:rPr>
        <w:t xml:space="preserve">, Sikorski R, Kirn DH, Thorne SH. Synergistic anti-tumor effects between oncolytic vaccinia virus and paclitaxel are mediated by the IFN response and HMGB1. </w:t>
      </w:r>
      <w:r w:rsidRPr="009F6D95">
        <w:rPr>
          <w:rFonts w:ascii="Book Antiqua" w:hAnsi="Book Antiqua"/>
          <w:i/>
          <w:iCs/>
        </w:rPr>
        <w:t>Gene Ther</w:t>
      </w:r>
      <w:r w:rsidRPr="009F6D95">
        <w:rPr>
          <w:rFonts w:ascii="Book Antiqua" w:hAnsi="Book Antiqua"/>
        </w:rPr>
        <w:t xml:space="preserve"> 2011; </w:t>
      </w:r>
      <w:r w:rsidRPr="009F6D95">
        <w:rPr>
          <w:rFonts w:ascii="Book Antiqua" w:hAnsi="Book Antiqua"/>
          <w:b/>
          <w:bCs/>
        </w:rPr>
        <w:t>18</w:t>
      </w:r>
      <w:r w:rsidRPr="009F6D95">
        <w:rPr>
          <w:rFonts w:ascii="Book Antiqua" w:hAnsi="Book Antiqua"/>
        </w:rPr>
        <w:t>: 164-172 [PMID: 20739958 DOI: 10.1038/gt.2010.121]</w:t>
      </w:r>
    </w:p>
    <w:p w14:paraId="42DACE1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184 </w:t>
      </w:r>
      <w:r w:rsidRPr="009F6D95">
        <w:rPr>
          <w:rFonts w:ascii="Book Antiqua" w:hAnsi="Book Antiqua"/>
          <w:b/>
          <w:bCs/>
        </w:rPr>
        <w:t>Heo J</w:t>
      </w:r>
      <w:r w:rsidRPr="009F6D95">
        <w:rPr>
          <w:rFonts w:ascii="Book Antiqua" w:hAnsi="Book Antiqua"/>
        </w:rPr>
        <w:t xml:space="preserve">, Breitbach CJ, Moon A, Kim CW, Patt R, Kim MK, Lee YK, Oh SY, Woo HY, Parato K, Rintoul J, Falls T, Hickman T, Rhee BG, Bell JC, Kirn DH, Hwang TH. Sequential therapy with JX-594, a targeted oncolytic poxvirus, followed by sorafenib in hepatocellular carcinoma: preclinical and clinical demonstration of combination efficacy. </w:t>
      </w:r>
      <w:r w:rsidRPr="009F6D95">
        <w:rPr>
          <w:rFonts w:ascii="Book Antiqua" w:hAnsi="Book Antiqua"/>
          <w:i/>
          <w:iCs/>
        </w:rPr>
        <w:t>Mol Ther</w:t>
      </w:r>
      <w:r w:rsidRPr="009F6D95">
        <w:rPr>
          <w:rFonts w:ascii="Book Antiqua" w:hAnsi="Book Antiqua"/>
        </w:rPr>
        <w:t xml:space="preserve"> 2011; </w:t>
      </w:r>
      <w:r w:rsidRPr="009F6D95">
        <w:rPr>
          <w:rFonts w:ascii="Book Antiqua" w:hAnsi="Book Antiqua"/>
          <w:b/>
          <w:bCs/>
        </w:rPr>
        <w:t>19</w:t>
      </w:r>
      <w:r w:rsidRPr="009F6D95">
        <w:rPr>
          <w:rFonts w:ascii="Book Antiqua" w:hAnsi="Book Antiqua"/>
        </w:rPr>
        <w:t>: 1170-1179 [PMID: 21427706 DOI: 10.1038/mt.2011.39]</w:t>
      </w:r>
    </w:p>
    <w:p w14:paraId="5F207E4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185 </w:t>
      </w:r>
      <w:r w:rsidRPr="009F6D95">
        <w:rPr>
          <w:rFonts w:ascii="Book Antiqua" w:hAnsi="Book Antiqua"/>
          <w:b/>
          <w:bCs/>
        </w:rPr>
        <w:t>Chen Y</w:t>
      </w:r>
      <w:r w:rsidRPr="009F6D95">
        <w:rPr>
          <w:rFonts w:ascii="Book Antiqua" w:hAnsi="Book Antiqua"/>
        </w:rPr>
        <w:t xml:space="preserve">, DeWeese T, Dilley J, Zhang Y, Li Y, Ramesh N, Lee J, Pennathur-Das R, Radzyminski J, Wypych J, Brignetti D, Scott S, Stephens J, Karpf DB, Henderson DR, Yu </w:t>
      </w:r>
      <w:r w:rsidRPr="009F6D95">
        <w:rPr>
          <w:rFonts w:ascii="Book Antiqua" w:hAnsi="Book Antiqua"/>
        </w:rPr>
        <w:lastRenderedPageBreak/>
        <w:t xml:space="preserve">DC. CV706, a prostate cancer-specific adenovirus variant, in combination with radiotherapy produces synergistic antitumor efficacy without increasing toxicity. </w:t>
      </w:r>
      <w:r w:rsidRPr="009F6D95">
        <w:rPr>
          <w:rFonts w:ascii="Book Antiqua" w:hAnsi="Book Antiqua"/>
          <w:i/>
          <w:iCs/>
        </w:rPr>
        <w:t>Cancer Res</w:t>
      </w:r>
      <w:r w:rsidRPr="009F6D95">
        <w:rPr>
          <w:rFonts w:ascii="Book Antiqua" w:hAnsi="Book Antiqua"/>
        </w:rPr>
        <w:t xml:space="preserve"> 2001; </w:t>
      </w:r>
      <w:r w:rsidRPr="009F6D95">
        <w:rPr>
          <w:rFonts w:ascii="Book Antiqua" w:hAnsi="Book Antiqua"/>
          <w:b/>
          <w:bCs/>
        </w:rPr>
        <w:t>61</w:t>
      </w:r>
      <w:r w:rsidRPr="009F6D95">
        <w:rPr>
          <w:rFonts w:ascii="Book Antiqua" w:hAnsi="Book Antiqua"/>
        </w:rPr>
        <w:t>: 5453-5460 [PMID: 11454691]</w:t>
      </w:r>
    </w:p>
    <w:p w14:paraId="7C9844C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186 </w:t>
      </w:r>
      <w:r w:rsidRPr="009F6D95">
        <w:rPr>
          <w:rFonts w:ascii="Book Antiqua" w:hAnsi="Book Antiqua"/>
          <w:b/>
          <w:bCs/>
        </w:rPr>
        <w:t>Dilley J</w:t>
      </w:r>
      <w:r w:rsidRPr="009F6D95">
        <w:rPr>
          <w:rFonts w:ascii="Book Antiqua" w:hAnsi="Book Antiqua"/>
        </w:rPr>
        <w:t xml:space="preserve">, Reddy S, Ko D, Nguyen N, Rojas G, Working P, Yu DC. Oncolytic adenovirus CG7870 in combination with radiation demonstrates synergistic enhancements of antitumor efficacy without loss of specificity. </w:t>
      </w:r>
      <w:r w:rsidRPr="009F6D95">
        <w:rPr>
          <w:rFonts w:ascii="Book Antiqua" w:hAnsi="Book Antiqua"/>
          <w:i/>
          <w:iCs/>
        </w:rPr>
        <w:t>Cancer Gene Ther</w:t>
      </w:r>
      <w:r w:rsidRPr="009F6D95">
        <w:rPr>
          <w:rFonts w:ascii="Book Antiqua" w:hAnsi="Book Antiqua"/>
        </w:rPr>
        <w:t xml:space="preserve"> 2005; </w:t>
      </w:r>
      <w:r w:rsidRPr="009F6D95">
        <w:rPr>
          <w:rFonts w:ascii="Book Antiqua" w:hAnsi="Book Antiqua"/>
          <w:b/>
          <w:bCs/>
        </w:rPr>
        <w:t>12</w:t>
      </w:r>
      <w:r w:rsidRPr="009F6D95">
        <w:rPr>
          <w:rFonts w:ascii="Book Antiqua" w:hAnsi="Book Antiqua"/>
        </w:rPr>
        <w:t>: 715-722 [PMID: 15832172 DOI: 10.1038/sj.cgt.7700835]</w:t>
      </w:r>
    </w:p>
    <w:p w14:paraId="7894475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187 </w:t>
      </w:r>
      <w:r w:rsidRPr="009F6D95">
        <w:rPr>
          <w:rFonts w:ascii="Book Antiqua" w:hAnsi="Book Antiqua"/>
          <w:b/>
          <w:bCs/>
        </w:rPr>
        <w:t>Idema S</w:t>
      </w:r>
      <w:r w:rsidRPr="009F6D95">
        <w:rPr>
          <w:rFonts w:ascii="Book Antiqua" w:hAnsi="Book Antiqua"/>
        </w:rPr>
        <w:t xml:space="preserve">, Lamfers ML, van Beusechem VW, Noske DP, Heukelom S, Moeniralm S, Gerritsen WR, Vandertop WP, Dirven CM. AdDelta24 and the p53-expressing variant AdDelta24-p53 achieve potent anti-tumor activity in glioma when combined with radiotherapy. </w:t>
      </w:r>
      <w:r w:rsidRPr="009F6D95">
        <w:rPr>
          <w:rFonts w:ascii="Book Antiqua" w:hAnsi="Book Antiqua"/>
          <w:i/>
          <w:iCs/>
        </w:rPr>
        <w:t>J Gene Med</w:t>
      </w:r>
      <w:r w:rsidRPr="009F6D95">
        <w:rPr>
          <w:rFonts w:ascii="Book Antiqua" w:hAnsi="Book Antiqua"/>
        </w:rPr>
        <w:t xml:space="preserve"> 2007; </w:t>
      </w:r>
      <w:r w:rsidRPr="009F6D95">
        <w:rPr>
          <w:rFonts w:ascii="Book Antiqua" w:hAnsi="Book Antiqua"/>
          <w:b/>
          <w:bCs/>
        </w:rPr>
        <w:t>9</w:t>
      </w:r>
      <w:r w:rsidRPr="009F6D95">
        <w:rPr>
          <w:rFonts w:ascii="Book Antiqua" w:hAnsi="Book Antiqua"/>
        </w:rPr>
        <w:t>: 1046-1056 [PMID: 17966130 DOI: 10.1002/jgm.1113]</w:t>
      </w:r>
    </w:p>
    <w:p w14:paraId="6B827AF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188 </w:t>
      </w:r>
      <w:r w:rsidRPr="009F6D95">
        <w:rPr>
          <w:rFonts w:ascii="Book Antiqua" w:hAnsi="Book Antiqua"/>
          <w:b/>
          <w:bCs/>
        </w:rPr>
        <w:t>Dai MH</w:t>
      </w:r>
      <w:r w:rsidRPr="009F6D95">
        <w:rPr>
          <w:rFonts w:ascii="Book Antiqua" w:hAnsi="Book Antiqua"/>
        </w:rPr>
        <w:t xml:space="preserve">, Zamarin D, Gao SP, Chou TC, Gonzalez L, Lin SF, Fong Y. Synergistic action of oncolytic herpes simplex virus and radiotherapy in pancreatic cancer cell lines. </w:t>
      </w:r>
      <w:r w:rsidRPr="009F6D95">
        <w:rPr>
          <w:rFonts w:ascii="Book Antiqua" w:hAnsi="Book Antiqua"/>
          <w:i/>
          <w:iCs/>
        </w:rPr>
        <w:t>Br J Surg</w:t>
      </w:r>
      <w:r w:rsidRPr="009F6D95">
        <w:rPr>
          <w:rFonts w:ascii="Book Antiqua" w:hAnsi="Book Antiqua"/>
        </w:rPr>
        <w:t xml:space="preserve"> 2010; </w:t>
      </w:r>
      <w:r w:rsidRPr="009F6D95">
        <w:rPr>
          <w:rFonts w:ascii="Book Antiqua" w:hAnsi="Book Antiqua"/>
          <w:b/>
          <w:bCs/>
        </w:rPr>
        <w:t>97</w:t>
      </w:r>
      <w:r w:rsidRPr="009F6D95">
        <w:rPr>
          <w:rFonts w:ascii="Book Antiqua" w:hAnsi="Book Antiqua"/>
        </w:rPr>
        <w:t>: 1385-1394 [PMID: 20629009 DOI: 10.1002/bjs.7124]</w:t>
      </w:r>
    </w:p>
    <w:p w14:paraId="07B57C1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189 </w:t>
      </w:r>
      <w:r w:rsidRPr="009F6D95">
        <w:rPr>
          <w:rFonts w:ascii="Book Antiqua" w:hAnsi="Book Antiqua"/>
          <w:b/>
          <w:bCs/>
        </w:rPr>
        <w:t>Adusumilli PS</w:t>
      </w:r>
      <w:r w:rsidRPr="009F6D95">
        <w:rPr>
          <w:rFonts w:ascii="Book Antiqua" w:hAnsi="Book Antiqua"/>
        </w:rPr>
        <w:t xml:space="preserve">, Chan MK, Hezel M, Yu Z, Stiles BM, Chou TC, Rusch VW, Fong Y. Radiation-induced cellular DNA damage repair response enhances viral gene therapy efficacy in the treatment of malignant pleural mesothelioma. </w:t>
      </w:r>
      <w:r w:rsidRPr="009F6D95">
        <w:rPr>
          <w:rFonts w:ascii="Book Antiqua" w:hAnsi="Book Antiqua"/>
          <w:i/>
          <w:iCs/>
        </w:rPr>
        <w:t>Ann Surg Oncol</w:t>
      </w:r>
      <w:r w:rsidRPr="009F6D95">
        <w:rPr>
          <w:rFonts w:ascii="Book Antiqua" w:hAnsi="Book Antiqua"/>
        </w:rPr>
        <w:t xml:space="preserve"> 2007; </w:t>
      </w:r>
      <w:r w:rsidRPr="009F6D95">
        <w:rPr>
          <w:rFonts w:ascii="Book Antiqua" w:hAnsi="Book Antiqua"/>
          <w:b/>
          <w:bCs/>
        </w:rPr>
        <w:t>14</w:t>
      </w:r>
      <w:r w:rsidRPr="009F6D95">
        <w:rPr>
          <w:rFonts w:ascii="Book Antiqua" w:hAnsi="Book Antiqua"/>
        </w:rPr>
        <w:t>: 258-269 [PMID: 17080237 DOI: 10.1245/s10434-006-9127-4]</w:t>
      </w:r>
    </w:p>
    <w:p w14:paraId="5866C7D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190 </w:t>
      </w:r>
      <w:r w:rsidRPr="009F6D95">
        <w:rPr>
          <w:rFonts w:ascii="Book Antiqua" w:hAnsi="Book Antiqua"/>
          <w:b/>
          <w:bCs/>
        </w:rPr>
        <w:t>Blank SV</w:t>
      </w:r>
      <w:r w:rsidRPr="009F6D95">
        <w:rPr>
          <w:rFonts w:ascii="Book Antiqua" w:hAnsi="Book Antiqua"/>
        </w:rPr>
        <w:t xml:space="preserve">, Rubin SC, Coukos G, Amin KM, Albelda SM, Molnar-Kimber KL. Replication-selective herpes simplex virus type 1 mutant therapy of cervical cancer is enhanced by low-dose radiation. </w:t>
      </w:r>
      <w:r w:rsidRPr="009F6D95">
        <w:rPr>
          <w:rFonts w:ascii="Book Antiqua" w:hAnsi="Book Antiqua"/>
          <w:i/>
          <w:iCs/>
        </w:rPr>
        <w:t>Hum Gene Ther</w:t>
      </w:r>
      <w:r w:rsidRPr="009F6D95">
        <w:rPr>
          <w:rFonts w:ascii="Book Antiqua" w:hAnsi="Book Antiqua"/>
        </w:rPr>
        <w:t xml:space="preserve"> 2002; </w:t>
      </w:r>
      <w:r w:rsidRPr="009F6D95">
        <w:rPr>
          <w:rFonts w:ascii="Book Antiqua" w:hAnsi="Book Antiqua"/>
          <w:b/>
          <w:bCs/>
        </w:rPr>
        <w:t>13</w:t>
      </w:r>
      <w:r w:rsidRPr="009F6D95">
        <w:rPr>
          <w:rFonts w:ascii="Book Antiqua" w:hAnsi="Book Antiqua"/>
        </w:rPr>
        <w:t>: 627-639 [PMID: 11916486 DOI: 10.1089/10430340252837224]</w:t>
      </w:r>
    </w:p>
    <w:p w14:paraId="7A0D472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191 </w:t>
      </w:r>
      <w:r w:rsidRPr="009F6D95">
        <w:rPr>
          <w:rFonts w:ascii="Book Antiqua" w:hAnsi="Book Antiqua"/>
          <w:b/>
          <w:bCs/>
        </w:rPr>
        <w:t>Buckel L</w:t>
      </w:r>
      <w:r w:rsidRPr="009F6D95">
        <w:rPr>
          <w:rFonts w:ascii="Book Antiqua" w:hAnsi="Book Antiqua"/>
        </w:rPr>
        <w:t xml:space="preserve">, Advani SJ, Frentzen A, Zhang Q, Yu YA, Chen NG, Ehrig K, Stritzker J, Mundt AJ, Szalay AA. Combination of fractionated irradiation with anti-VEGF expressing vaccinia virus therapy enhances tumor control by simultaneous radiosensitization of tumor associated endothelium. </w:t>
      </w:r>
      <w:r w:rsidRPr="009F6D95">
        <w:rPr>
          <w:rFonts w:ascii="Book Antiqua" w:hAnsi="Book Antiqua"/>
          <w:i/>
          <w:iCs/>
        </w:rPr>
        <w:t>Int J Cancer</w:t>
      </w:r>
      <w:r w:rsidRPr="009F6D95">
        <w:rPr>
          <w:rFonts w:ascii="Book Antiqua" w:hAnsi="Book Antiqua"/>
        </w:rPr>
        <w:t xml:space="preserve"> 2013; </w:t>
      </w:r>
      <w:r w:rsidRPr="009F6D95">
        <w:rPr>
          <w:rFonts w:ascii="Book Antiqua" w:hAnsi="Book Antiqua"/>
          <w:b/>
          <w:bCs/>
        </w:rPr>
        <w:t>133</w:t>
      </w:r>
      <w:r w:rsidRPr="009F6D95">
        <w:rPr>
          <w:rFonts w:ascii="Book Antiqua" w:hAnsi="Book Antiqua"/>
        </w:rPr>
        <w:t>: 2989-2999 [PMID: 23729266 DOI: 10.1002/ijc.28296]</w:t>
      </w:r>
    </w:p>
    <w:p w14:paraId="6A6F073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192 </w:t>
      </w:r>
      <w:r w:rsidRPr="009F6D95">
        <w:rPr>
          <w:rFonts w:ascii="Book Antiqua" w:hAnsi="Book Antiqua"/>
          <w:b/>
          <w:bCs/>
        </w:rPr>
        <w:t>Ajina A</w:t>
      </w:r>
      <w:r w:rsidRPr="009F6D95">
        <w:rPr>
          <w:rFonts w:ascii="Book Antiqua" w:hAnsi="Book Antiqua"/>
        </w:rPr>
        <w:t xml:space="preserve">, Maher J. Prospects for combined use of oncolytic viruses and CAR T-cells. </w:t>
      </w:r>
      <w:r w:rsidRPr="009F6D95">
        <w:rPr>
          <w:rFonts w:ascii="Book Antiqua" w:hAnsi="Book Antiqua"/>
          <w:i/>
          <w:iCs/>
        </w:rPr>
        <w:t>J Immunother Cancer</w:t>
      </w:r>
      <w:r w:rsidRPr="009F6D95">
        <w:rPr>
          <w:rFonts w:ascii="Book Antiqua" w:hAnsi="Book Antiqua"/>
        </w:rPr>
        <w:t xml:space="preserve"> 2017; </w:t>
      </w:r>
      <w:r w:rsidRPr="009F6D95">
        <w:rPr>
          <w:rFonts w:ascii="Book Antiqua" w:hAnsi="Book Antiqua"/>
          <w:b/>
          <w:bCs/>
        </w:rPr>
        <w:t>5</w:t>
      </w:r>
      <w:r w:rsidRPr="009F6D95">
        <w:rPr>
          <w:rFonts w:ascii="Book Antiqua" w:hAnsi="Book Antiqua"/>
        </w:rPr>
        <w:t>: 90 [PMID: 29157300 DOI: 10.1186/s40425-017-0294-6]</w:t>
      </w:r>
    </w:p>
    <w:p w14:paraId="4074D2C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193 </w:t>
      </w:r>
      <w:r w:rsidRPr="009F6D95">
        <w:rPr>
          <w:rFonts w:ascii="Book Antiqua" w:hAnsi="Book Antiqua"/>
          <w:b/>
          <w:bCs/>
        </w:rPr>
        <w:t>Watanabe K</w:t>
      </w:r>
      <w:r w:rsidRPr="009F6D95">
        <w:rPr>
          <w:rFonts w:ascii="Book Antiqua" w:hAnsi="Book Antiqua"/>
        </w:rPr>
        <w:t xml:space="preserve">, Luo Y, Da T, Guedan S, Ruella M, Scholler J, Keith B, Young RM, Engels B, Sorsa S, Siurala M, Havunen R, Tähtinen S, Hemminki A, June CH. Pancreatic cancer therapy with combined mesothelin-redirected chimeric antigen receptor T cells and cytokine-armed oncolytic adenoviruses. </w:t>
      </w:r>
      <w:r w:rsidRPr="009F6D95">
        <w:rPr>
          <w:rFonts w:ascii="Book Antiqua" w:hAnsi="Book Antiqua"/>
          <w:i/>
          <w:iCs/>
        </w:rPr>
        <w:t>JCI Insight</w:t>
      </w:r>
      <w:r w:rsidRPr="009F6D95">
        <w:rPr>
          <w:rFonts w:ascii="Book Antiqua" w:hAnsi="Book Antiqua"/>
        </w:rPr>
        <w:t xml:space="preserve"> 2018; </w:t>
      </w:r>
      <w:r w:rsidRPr="009F6D95">
        <w:rPr>
          <w:rFonts w:ascii="Book Antiqua" w:hAnsi="Book Antiqua"/>
          <w:b/>
          <w:bCs/>
        </w:rPr>
        <w:t>3</w:t>
      </w:r>
      <w:r w:rsidRPr="009F6D95">
        <w:rPr>
          <w:rFonts w:ascii="Book Antiqua" w:hAnsi="Book Antiqua"/>
        </w:rPr>
        <w:t xml:space="preserve"> [PMID: 29618658 DOI: 10.1172/jci.insight.99573]</w:t>
      </w:r>
    </w:p>
    <w:p w14:paraId="5CC6D13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194 </w:t>
      </w:r>
      <w:r w:rsidRPr="009F6D95">
        <w:rPr>
          <w:rFonts w:ascii="Book Antiqua" w:hAnsi="Book Antiqua"/>
          <w:b/>
          <w:bCs/>
        </w:rPr>
        <w:t>Marchini A</w:t>
      </w:r>
      <w:r w:rsidRPr="009F6D95">
        <w:rPr>
          <w:rFonts w:ascii="Book Antiqua" w:hAnsi="Book Antiqua"/>
        </w:rPr>
        <w:t xml:space="preserve">, Scott EM, Rommelaere J. Overcoming Barriers in Oncolytic Virotherapy with HDAC Inhibitors and Immune Checkpoint Blockade. </w:t>
      </w:r>
      <w:r w:rsidRPr="009F6D95">
        <w:rPr>
          <w:rFonts w:ascii="Book Antiqua" w:hAnsi="Book Antiqua"/>
          <w:i/>
          <w:iCs/>
        </w:rPr>
        <w:t>Viruses</w:t>
      </w:r>
      <w:r w:rsidRPr="009F6D95">
        <w:rPr>
          <w:rFonts w:ascii="Book Antiqua" w:hAnsi="Book Antiqua"/>
        </w:rPr>
        <w:t xml:space="preserve"> 2016; </w:t>
      </w:r>
      <w:r w:rsidRPr="009F6D95">
        <w:rPr>
          <w:rFonts w:ascii="Book Antiqua" w:hAnsi="Book Antiqua"/>
          <w:b/>
          <w:bCs/>
        </w:rPr>
        <w:t>8</w:t>
      </w:r>
      <w:r w:rsidRPr="009F6D95">
        <w:rPr>
          <w:rFonts w:ascii="Book Antiqua" w:hAnsi="Book Antiqua"/>
        </w:rPr>
        <w:t xml:space="preserve"> [PMID: 26751469 DOI: 10.3390/v8010009]</w:t>
      </w:r>
    </w:p>
    <w:p w14:paraId="525427C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195 </w:t>
      </w:r>
      <w:r w:rsidRPr="009F6D95">
        <w:rPr>
          <w:rFonts w:ascii="Book Antiqua" w:hAnsi="Book Antiqua"/>
          <w:b/>
          <w:bCs/>
        </w:rPr>
        <w:t>Sivanandam V</w:t>
      </w:r>
      <w:r w:rsidRPr="009F6D95">
        <w:rPr>
          <w:rFonts w:ascii="Book Antiqua" w:hAnsi="Book Antiqua"/>
        </w:rPr>
        <w:t xml:space="preserve">, LaRocca CJ, Chen NG, Fong Y, Warner SG. Oncolytic Viruses and Immune Checkpoint Inhibition: The Best of Both Worlds. </w:t>
      </w:r>
      <w:r w:rsidRPr="009F6D95">
        <w:rPr>
          <w:rFonts w:ascii="Book Antiqua" w:hAnsi="Book Antiqua"/>
          <w:i/>
          <w:iCs/>
        </w:rPr>
        <w:t>Mol Ther Oncolytics</w:t>
      </w:r>
      <w:r w:rsidRPr="009F6D95">
        <w:rPr>
          <w:rFonts w:ascii="Book Antiqua" w:hAnsi="Book Antiqua"/>
        </w:rPr>
        <w:t xml:space="preserve"> 2019; </w:t>
      </w:r>
      <w:r w:rsidRPr="009F6D95">
        <w:rPr>
          <w:rFonts w:ascii="Book Antiqua" w:hAnsi="Book Antiqua"/>
          <w:b/>
          <w:bCs/>
        </w:rPr>
        <w:t>13</w:t>
      </w:r>
      <w:r w:rsidRPr="009F6D95">
        <w:rPr>
          <w:rFonts w:ascii="Book Antiqua" w:hAnsi="Book Antiqua"/>
        </w:rPr>
        <w:t>: 93-106 [PMID: 31080879 DOI: 10.1016/j.omto.2019.04.003]</w:t>
      </w:r>
    </w:p>
    <w:p w14:paraId="0186FB7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196 </w:t>
      </w:r>
      <w:r w:rsidRPr="009F6D95">
        <w:rPr>
          <w:rFonts w:ascii="Book Antiqua" w:hAnsi="Book Antiqua"/>
          <w:b/>
          <w:bCs/>
        </w:rPr>
        <w:t>Oseledchyk A</w:t>
      </w:r>
      <w:r w:rsidRPr="009F6D95">
        <w:rPr>
          <w:rFonts w:ascii="Book Antiqua" w:hAnsi="Book Antiqua"/>
        </w:rPr>
        <w:t xml:space="preserve">, Ricca JM, Gigoux M, Ko B, Redelman-Sidi G, Walther T, Liu C, Iyer G, Merghoub T, Wolchok JD, Zamarin D. Lysis-independent potentiation of immune checkpoint blockade by oncolytic virus. </w:t>
      </w:r>
      <w:r w:rsidRPr="009F6D95">
        <w:rPr>
          <w:rFonts w:ascii="Book Antiqua" w:hAnsi="Book Antiqua"/>
          <w:i/>
          <w:iCs/>
        </w:rPr>
        <w:t>Oncotarget</w:t>
      </w:r>
      <w:r w:rsidRPr="009F6D95">
        <w:rPr>
          <w:rFonts w:ascii="Book Antiqua" w:hAnsi="Book Antiqua"/>
        </w:rPr>
        <w:t xml:space="preserve"> 2018; </w:t>
      </w:r>
      <w:r w:rsidRPr="009F6D95">
        <w:rPr>
          <w:rFonts w:ascii="Book Antiqua" w:hAnsi="Book Antiqua"/>
          <w:b/>
          <w:bCs/>
        </w:rPr>
        <w:t>9</w:t>
      </w:r>
      <w:r w:rsidRPr="009F6D95">
        <w:rPr>
          <w:rFonts w:ascii="Book Antiqua" w:hAnsi="Book Antiqua"/>
        </w:rPr>
        <w:t>: 28702-28716 [PMID: 29983890 DOI: 10.18632/oncotarget.25614]</w:t>
      </w:r>
    </w:p>
    <w:p w14:paraId="326A264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197 </w:t>
      </w:r>
      <w:r w:rsidRPr="009F6D95">
        <w:rPr>
          <w:rFonts w:ascii="Book Antiqua" w:hAnsi="Book Antiqua"/>
          <w:b/>
          <w:bCs/>
        </w:rPr>
        <w:t>Chiu M</w:t>
      </w:r>
      <w:r w:rsidRPr="009F6D95">
        <w:rPr>
          <w:rFonts w:ascii="Book Antiqua" w:hAnsi="Book Antiqua"/>
        </w:rPr>
        <w:t xml:space="preserve">, Armstrong EJL, Jennings V, Foo S, Crespo-Rodriguez E, Bozhanova G, Patin EC, McLaughlin M, Mansfield D, Baker G, Grove L, Pedersen M, Kyula J, Roulstone V, Wilkins A, McDonald F, Harrington K, Melcher A. Combination therapy with oncolytic viruses and immune checkpoint inhibitors. </w:t>
      </w:r>
      <w:r w:rsidRPr="009F6D95">
        <w:rPr>
          <w:rFonts w:ascii="Book Antiqua" w:hAnsi="Book Antiqua"/>
          <w:i/>
          <w:iCs/>
        </w:rPr>
        <w:t>Expert Opin Biol Ther</w:t>
      </w:r>
      <w:r w:rsidRPr="009F6D95">
        <w:rPr>
          <w:rFonts w:ascii="Book Antiqua" w:hAnsi="Book Antiqua"/>
        </w:rPr>
        <w:t xml:space="preserve"> 2020; </w:t>
      </w:r>
      <w:r w:rsidRPr="009F6D95">
        <w:rPr>
          <w:rFonts w:ascii="Book Antiqua" w:hAnsi="Book Antiqua"/>
          <w:b/>
          <w:bCs/>
        </w:rPr>
        <w:t>20</w:t>
      </w:r>
      <w:r w:rsidRPr="009F6D95">
        <w:rPr>
          <w:rFonts w:ascii="Book Antiqua" w:hAnsi="Book Antiqua"/>
        </w:rPr>
        <w:t>: 635-652 [PMID: 32067509 DOI: 10.1080/14712598.2020.1729351]</w:t>
      </w:r>
    </w:p>
    <w:p w14:paraId="2D4C2D8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198 </w:t>
      </w:r>
      <w:r w:rsidRPr="009F6D95">
        <w:rPr>
          <w:rFonts w:ascii="Book Antiqua" w:hAnsi="Book Antiqua"/>
          <w:b/>
          <w:bCs/>
        </w:rPr>
        <w:t>Hamada M</w:t>
      </w:r>
      <w:r w:rsidRPr="009F6D95">
        <w:rPr>
          <w:rFonts w:ascii="Book Antiqua" w:hAnsi="Book Antiqua"/>
        </w:rPr>
        <w:t xml:space="preserve">, Yura Y. Efficient Delivery and Replication of Oncolytic Virus for Successful Treatment of Head and Neck Cancer. </w:t>
      </w:r>
      <w:r w:rsidRPr="009F6D95">
        <w:rPr>
          <w:rFonts w:ascii="Book Antiqua" w:hAnsi="Book Antiqua"/>
          <w:i/>
          <w:iCs/>
        </w:rPr>
        <w:t>Int J Mol Sci</w:t>
      </w:r>
      <w:r w:rsidRPr="009F6D95">
        <w:rPr>
          <w:rFonts w:ascii="Book Antiqua" w:hAnsi="Book Antiqua"/>
        </w:rPr>
        <w:t xml:space="preserve"> 2020; </w:t>
      </w:r>
      <w:r w:rsidRPr="009F6D95">
        <w:rPr>
          <w:rFonts w:ascii="Book Antiqua" w:hAnsi="Book Antiqua"/>
          <w:b/>
          <w:bCs/>
        </w:rPr>
        <w:t>21</w:t>
      </w:r>
      <w:r w:rsidRPr="009F6D95">
        <w:rPr>
          <w:rFonts w:ascii="Book Antiqua" w:hAnsi="Book Antiqua"/>
        </w:rPr>
        <w:t xml:space="preserve"> [PMID: 32992948 DOI: 10.3390/ijms21197073]</w:t>
      </w:r>
    </w:p>
    <w:p w14:paraId="5E7BFD1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199 </w:t>
      </w:r>
      <w:r w:rsidRPr="009F6D95">
        <w:rPr>
          <w:rFonts w:ascii="Book Antiqua" w:hAnsi="Book Antiqua"/>
          <w:b/>
          <w:bCs/>
        </w:rPr>
        <w:t>Guo ZS</w:t>
      </w:r>
      <w:r w:rsidRPr="009F6D95">
        <w:rPr>
          <w:rFonts w:ascii="Book Antiqua" w:hAnsi="Book Antiqua"/>
        </w:rPr>
        <w:t xml:space="preserve">, Lotze MT, Zhu Z, Storkus WJ, Song XT. Bi- and Tri-Specific T Cell Engager-Armed Oncolytic Viruses: Next-Generation Cancer Immunotherapy. </w:t>
      </w:r>
      <w:r w:rsidRPr="009F6D95">
        <w:rPr>
          <w:rFonts w:ascii="Book Antiqua" w:hAnsi="Book Antiqua"/>
          <w:i/>
          <w:iCs/>
        </w:rPr>
        <w:t>Biomedicines</w:t>
      </w:r>
      <w:r w:rsidRPr="009F6D95">
        <w:rPr>
          <w:rFonts w:ascii="Book Antiqua" w:hAnsi="Book Antiqua"/>
        </w:rPr>
        <w:t xml:space="preserve"> 2020; </w:t>
      </w:r>
      <w:r w:rsidRPr="009F6D95">
        <w:rPr>
          <w:rFonts w:ascii="Book Antiqua" w:hAnsi="Book Antiqua"/>
          <w:b/>
          <w:bCs/>
        </w:rPr>
        <w:t>8</w:t>
      </w:r>
      <w:r w:rsidRPr="009F6D95">
        <w:rPr>
          <w:rFonts w:ascii="Book Antiqua" w:hAnsi="Book Antiqua"/>
        </w:rPr>
        <w:t xml:space="preserve"> [PMID: 32664210 DOI: 10.3390/biomedicines8070204]</w:t>
      </w:r>
    </w:p>
    <w:p w14:paraId="55A9E19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200 </w:t>
      </w:r>
      <w:r w:rsidRPr="009F6D95">
        <w:rPr>
          <w:rFonts w:ascii="Book Antiqua" w:hAnsi="Book Antiqua"/>
          <w:b/>
          <w:bCs/>
        </w:rPr>
        <w:t>Slaney CY</w:t>
      </w:r>
      <w:r w:rsidRPr="009F6D95">
        <w:rPr>
          <w:rFonts w:ascii="Book Antiqua" w:hAnsi="Book Antiqua"/>
        </w:rPr>
        <w:t xml:space="preserve">, Wang P, Darcy PK, Kershaw MH. CARs versus BiTEs: A Comparison between T Cell-Redirection Strategies for Cancer Treatment. </w:t>
      </w:r>
      <w:r w:rsidRPr="009F6D95">
        <w:rPr>
          <w:rFonts w:ascii="Book Antiqua" w:hAnsi="Book Antiqua"/>
          <w:i/>
          <w:iCs/>
        </w:rPr>
        <w:t>Cancer Discov</w:t>
      </w:r>
      <w:r w:rsidRPr="009F6D95">
        <w:rPr>
          <w:rFonts w:ascii="Book Antiqua" w:hAnsi="Book Antiqua"/>
        </w:rPr>
        <w:t xml:space="preserve"> 2018; </w:t>
      </w:r>
      <w:r w:rsidRPr="009F6D95">
        <w:rPr>
          <w:rFonts w:ascii="Book Antiqua" w:hAnsi="Book Antiqua"/>
          <w:b/>
          <w:bCs/>
        </w:rPr>
        <w:t>8</w:t>
      </w:r>
      <w:r w:rsidRPr="009F6D95">
        <w:rPr>
          <w:rFonts w:ascii="Book Antiqua" w:hAnsi="Book Antiqua"/>
        </w:rPr>
        <w:t>: 924-934 [PMID: 30012854 DOI: 10.1158/2159-8290.CD-18-0297]</w:t>
      </w:r>
    </w:p>
    <w:p w14:paraId="713F574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201 </w:t>
      </w:r>
      <w:r w:rsidRPr="009F6D95">
        <w:rPr>
          <w:rFonts w:ascii="Book Antiqua" w:hAnsi="Book Antiqua"/>
          <w:b/>
          <w:bCs/>
        </w:rPr>
        <w:t>Speck T</w:t>
      </w:r>
      <w:r w:rsidRPr="009F6D95">
        <w:rPr>
          <w:rFonts w:ascii="Book Antiqua" w:hAnsi="Book Antiqua"/>
        </w:rPr>
        <w:t xml:space="preserve">, Heidbuechel JPW, Veinalde R, Jaeger D, von Kalle C, Ball CR, Ungerechts G, Engeland CE. Targeted BiTE Expression by an Oncolytic Vector Augments Therapeutic Efficacy Against Solid Tumors. </w:t>
      </w:r>
      <w:r w:rsidRPr="009F6D95">
        <w:rPr>
          <w:rFonts w:ascii="Book Antiqua" w:hAnsi="Book Antiqua"/>
          <w:i/>
          <w:iCs/>
        </w:rPr>
        <w:t>Clin Cancer Res</w:t>
      </w:r>
      <w:r w:rsidRPr="009F6D95">
        <w:rPr>
          <w:rFonts w:ascii="Book Antiqua" w:hAnsi="Book Antiqua"/>
        </w:rPr>
        <w:t xml:space="preserve"> 2018; </w:t>
      </w:r>
      <w:r w:rsidRPr="009F6D95">
        <w:rPr>
          <w:rFonts w:ascii="Book Antiqua" w:hAnsi="Book Antiqua"/>
          <w:b/>
          <w:bCs/>
        </w:rPr>
        <w:t>24</w:t>
      </w:r>
      <w:r w:rsidRPr="009F6D95">
        <w:rPr>
          <w:rFonts w:ascii="Book Antiqua" w:hAnsi="Book Antiqua"/>
        </w:rPr>
        <w:t>: 2128-2137 [PMID: 29437789 DOI: 10.1158/1078-0432.CCR-17-2651]</w:t>
      </w:r>
    </w:p>
    <w:p w14:paraId="26045CA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202 </w:t>
      </w:r>
      <w:r w:rsidRPr="009F6D95">
        <w:rPr>
          <w:rFonts w:ascii="Book Antiqua" w:hAnsi="Book Antiqua"/>
          <w:b/>
          <w:bCs/>
        </w:rPr>
        <w:t>Scott EM</w:t>
      </w:r>
      <w:r w:rsidRPr="009F6D95">
        <w:rPr>
          <w:rFonts w:ascii="Book Antiqua" w:hAnsi="Book Antiqua"/>
        </w:rPr>
        <w:t xml:space="preserve">, Jacobus EJ, Lyons B, Frost S, Freedman JD, Dyer A, Khalique H, Taverner WK, Carr A, Champion BR, Fisher KD, Seymour LW, Duffy MR. Bi- and tri-valent T cell engagers deplete tumour-associated macrophages in cancer patient samples. </w:t>
      </w:r>
      <w:r w:rsidRPr="009F6D95">
        <w:rPr>
          <w:rFonts w:ascii="Book Antiqua" w:hAnsi="Book Antiqua"/>
          <w:i/>
          <w:iCs/>
        </w:rPr>
        <w:t>J Immunother Cancer</w:t>
      </w:r>
      <w:r w:rsidRPr="009F6D95">
        <w:rPr>
          <w:rFonts w:ascii="Book Antiqua" w:hAnsi="Book Antiqua"/>
        </w:rPr>
        <w:t xml:space="preserve"> 2019; </w:t>
      </w:r>
      <w:r w:rsidRPr="009F6D95">
        <w:rPr>
          <w:rFonts w:ascii="Book Antiqua" w:hAnsi="Book Antiqua"/>
          <w:b/>
          <w:bCs/>
        </w:rPr>
        <w:t>7</w:t>
      </w:r>
      <w:r w:rsidRPr="009F6D95">
        <w:rPr>
          <w:rFonts w:ascii="Book Antiqua" w:hAnsi="Book Antiqua"/>
        </w:rPr>
        <w:t>: 320 [PMID: 31753017 DOI: 10.1186/s40425-019-0807-6]</w:t>
      </w:r>
    </w:p>
    <w:p w14:paraId="1063DB2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203 </w:t>
      </w:r>
      <w:r w:rsidRPr="009F6D95">
        <w:rPr>
          <w:rFonts w:ascii="Book Antiqua" w:hAnsi="Book Antiqua"/>
          <w:b/>
          <w:bCs/>
        </w:rPr>
        <w:t>Yu F</w:t>
      </w:r>
      <w:r w:rsidRPr="009F6D95">
        <w:rPr>
          <w:rFonts w:ascii="Book Antiqua" w:hAnsi="Book Antiqua"/>
        </w:rPr>
        <w:t xml:space="preserve">, Wang X, Guo ZS, Bartlett DL, Gottschalk SM, Song XT. T-cell engager-armed oncolytic vaccinia virus significantly enhances antitumor therapy. </w:t>
      </w:r>
      <w:r w:rsidRPr="009F6D95">
        <w:rPr>
          <w:rFonts w:ascii="Book Antiqua" w:hAnsi="Book Antiqua"/>
          <w:i/>
          <w:iCs/>
        </w:rPr>
        <w:t>Mol Ther</w:t>
      </w:r>
      <w:r w:rsidRPr="009F6D95">
        <w:rPr>
          <w:rFonts w:ascii="Book Antiqua" w:hAnsi="Book Antiqua"/>
        </w:rPr>
        <w:t xml:space="preserve"> 2014; </w:t>
      </w:r>
      <w:r w:rsidRPr="009F6D95">
        <w:rPr>
          <w:rFonts w:ascii="Book Antiqua" w:hAnsi="Book Antiqua"/>
          <w:b/>
          <w:bCs/>
        </w:rPr>
        <w:t>22</w:t>
      </w:r>
      <w:r w:rsidRPr="009F6D95">
        <w:rPr>
          <w:rFonts w:ascii="Book Antiqua" w:hAnsi="Book Antiqua"/>
        </w:rPr>
        <w:t>: 102-111 [PMID: 24135899 DOI: 10.1038/mt.2013.240]</w:t>
      </w:r>
    </w:p>
    <w:p w14:paraId="61DBF2A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204 </w:t>
      </w:r>
      <w:r w:rsidRPr="009F6D95">
        <w:rPr>
          <w:rFonts w:ascii="Book Antiqua" w:hAnsi="Book Antiqua"/>
          <w:b/>
          <w:bCs/>
        </w:rPr>
        <w:t>Gangi A</w:t>
      </w:r>
      <w:r w:rsidRPr="009F6D95">
        <w:rPr>
          <w:rFonts w:ascii="Book Antiqua" w:hAnsi="Book Antiqua"/>
        </w:rPr>
        <w:t xml:space="preserve">, Zager JS. The safety of talimogene laherparepvec for the treatment of advanced melanoma. </w:t>
      </w:r>
      <w:r w:rsidRPr="009F6D95">
        <w:rPr>
          <w:rFonts w:ascii="Book Antiqua" w:hAnsi="Book Antiqua"/>
          <w:i/>
          <w:iCs/>
        </w:rPr>
        <w:t>Expert Opin Drug Saf</w:t>
      </w:r>
      <w:r w:rsidRPr="009F6D95">
        <w:rPr>
          <w:rFonts w:ascii="Book Antiqua" w:hAnsi="Book Antiqua"/>
        </w:rPr>
        <w:t xml:space="preserve"> 2017; </w:t>
      </w:r>
      <w:r w:rsidRPr="009F6D95">
        <w:rPr>
          <w:rFonts w:ascii="Book Antiqua" w:hAnsi="Book Antiqua"/>
          <w:b/>
          <w:bCs/>
        </w:rPr>
        <w:t>16</w:t>
      </w:r>
      <w:r w:rsidRPr="009F6D95">
        <w:rPr>
          <w:rFonts w:ascii="Book Antiqua" w:hAnsi="Book Antiqua"/>
        </w:rPr>
        <w:t>: 265-269 [PMID: 27989216 DOI: 10.1080/14740338.2017.1274729]</w:t>
      </w:r>
    </w:p>
    <w:p w14:paraId="4DF928C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205 </w:t>
      </w:r>
      <w:r w:rsidRPr="009F6D95">
        <w:rPr>
          <w:rFonts w:ascii="Book Antiqua" w:hAnsi="Book Antiqua"/>
          <w:b/>
          <w:bCs/>
        </w:rPr>
        <w:t>Chesney J</w:t>
      </w:r>
      <w:r w:rsidRPr="009F6D95">
        <w:rPr>
          <w:rFonts w:ascii="Book Antiqua" w:hAnsi="Book Antiqua"/>
        </w:rPr>
        <w:t xml:space="preserve">, Awasthi S, Curti B, Hutchins L, Linette G, Triozzi P, Tan MCB, Brown RE, Nemunaitis J, Whitman E, Windham C, Lutzky J, Downey GF, Batty N, Amatruda T. Phase IIIb safety results from an expanded-access protocol of talimogene laherparepvec for patients with unresected, stage IIIB-IVM1c melanoma. </w:t>
      </w:r>
      <w:r w:rsidRPr="009F6D95">
        <w:rPr>
          <w:rFonts w:ascii="Book Antiqua" w:hAnsi="Book Antiqua"/>
          <w:i/>
          <w:iCs/>
        </w:rPr>
        <w:t>Melanoma Res</w:t>
      </w:r>
      <w:r w:rsidRPr="009F6D95">
        <w:rPr>
          <w:rFonts w:ascii="Book Antiqua" w:hAnsi="Book Antiqua"/>
        </w:rPr>
        <w:t xml:space="preserve"> 2018; </w:t>
      </w:r>
      <w:r w:rsidRPr="009F6D95">
        <w:rPr>
          <w:rFonts w:ascii="Book Antiqua" w:hAnsi="Book Antiqua"/>
          <w:b/>
          <w:bCs/>
        </w:rPr>
        <w:t>28</w:t>
      </w:r>
      <w:r w:rsidRPr="009F6D95">
        <w:rPr>
          <w:rFonts w:ascii="Book Antiqua" w:hAnsi="Book Antiqua"/>
        </w:rPr>
        <w:t>: 44-51 [PMID: 29176501 DOI: 10.1097/CMR.0000000000000399]</w:t>
      </w:r>
    </w:p>
    <w:p w14:paraId="6A9DCC3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206 </w:t>
      </w:r>
      <w:r w:rsidRPr="009F6D95">
        <w:rPr>
          <w:rFonts w:ascii="Book Antiqua" w:hAnsi="Book Antiqua"/>
          <w:b/>
          <w:bCs/>
        </w:rPr>
        <w:t>Galanis E</w:t>
      </w:r>
      <w:r w:rsidRPr="009F6D95">
        <w:rPr>
          <w:rFonts w:ascii="Book Antiqua" w:hAnsi="Book Antiqua"/>
        </w:rPr>
        <w:t xml:space="preserve">, Hartmann LC, Cliby WA, Long HJ, Peethambaram PP, Barrette BA, Kaur JS, Haluska PJ Jr, Aderca I, Zollman PJ, Sloan JA, Keeney G, Atherton PJ, Podratz KC, Dowdy SC, Stanhope CR, Wilson TO, Federspiel MJ, Peng KW, Russell SJ. Phase I trial of intraperitoneal administration of an oncolytic measles virus strain engineered to express carcinoembryonic antigen for recurrent ovarian cancer. </w:t>
      </w:r>
      <w:r w:rsidRPr="009F6D95">
        <w:rPr>
          <w:rFonts w:ascii="Book Antiqua" w:hAnsi="Book Antiqua"/>
          <w:i/>
          <w:iCs/>
        </w:rPr>
        <w:t>Cancer Res</w:t>
      </w:r>
      <w:r w:rsidRPr="009F6D95">
        <w:rPr>
          <w:rFonts w:ascii="Book Antiqua" w:hAnsi="Book Antiqua"/>
        </w:rPr>
        <w:t xml:space="preserve"> 2010; </w:t>
      </w:r>
      <w:r w:rsidRPr="009F6D95">
        <w:rPr>
          <w:rFonts w:ascii="Book Antiqua" w:hAnsi="Book Antiqua"/>
          <w:b/>
          <w:bCs/>
        </w:rPr>
        <w:t>70</w:t>
      </w:r>
      <w:r w:rsidRPr="009F6D95">
        <w:rPr>
          <w:rFonts w:ascii="Book Antiqua" w:hAnsi="Book Antiqua"/>
        </w:rPr>
        <w:t>: 875-882 [PMID: 20103634 DOI: 10.1158/0008-5472.CAN-09-2762]</w:t>
      </w:r>
    </w:p>
    <w:p w14:paraId="42AFE16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207 </w:t>
      </w:r>
      <w:r w:rsidRPr="009F6D95">
        <w:rPr>
          <w:rFonts w:ascii="Book Antiqua" w:hAnsi="Book Antiqua"/>
          <w:b/>
          <w:bCs/>
        </w:rPr>
        <w:t>Breitbach CJ</w:t>
      </w:r>
      <w:r w:rsidRPr="009F6D95">
        <w:rPr>
          <w:rFonts w:ascii="Book Antiqua" w:hAnsi="Book Antiqua"/>
        </w:rPr>
        <w:t xml:space="preserve">, Burke J, Jonker D, Stephenson J, Haas AR, Chow LQ, Nieva J, Hwang TH, Moon A, Patt R, Pelusio A, Le Boeuf F, Burns J, Evgin L, De Silva N, Cvancic S, Robertson T, Je JE, Lee YS, Parato K, Diallo JS, Fenster A, Daneshmand M, Bell JC, Kirn DH. Intravenous delivery of a multi-mechanistic cancer-targeted oncolytic poxvirus in humans. </w:t>
      </w:r>
      <w:r w:rsidRPr="009F6D95">
        <w:rPr>
          <w:rFonts w:ascii="Book Antiqua" w:hAnsi="Book Antiqua"/>
          <w:i/>
          <w:iCs/>
        </w:rPr>
        <w:t>Nature</w:t>
      </w:r>
      <w:r w:rsidRPr="009F6D95">
        <w:rPr>
          <w:rFonts w:ascii="Book Antiqua" w:hAnsi="Book Antiqua"/>
        </w:rPr>
        <w:t xml:space="preserve"> 2011; </w:t>
      </w:r>
      <w:r w:rsidRPr="009F6D95">
        <w:rPr>
          <w:rFonts w:ascii="Book Antiqua" w:hAnsi="Book Antiqua"/>
          <w:b/>
          <w:bCs/>
        </w:rPr>
        <w:t>477</w:t>
      </w:r>
      <w:r w:rsidRPr="009F6D95">
        <w:rPr>
          <w:rFonts w:ascii="Book Antiqua" w:hAnsi="Book Antiqua"/>
        </w:rPr>
        <w:t>: 99-102 [PMID: 21886163 DOI: 10.1038/nature10358]</w:t>
      </w:r>
    </w:p>
    <w:p w14:paraId="7066DF3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208 </w:t>
      </w:r>
      <w:r w:rsidRPr="009F6D95">
        <w:rPr>
          <w:rFonts w:ascii="Book Antiqua" w:hAnsi="Book Antiqua"/>
          <w:b/>
          <w:bCs/>
        </w:rPr>
        <w:t>Comins C</w:t>
      </w:r>
      <w:r w:rsidRPr="009F6D95">
        <w:rPr>
          <w:rFonts w:ascii="Book Antiqua" w:hAnsi="Book Antiqua"/>
        </w:rPr>
        <w:t xml:space="preserve">, Spicer J, Protheroe A, Roulstone V, Twigger K, White CM, Vile R, Melcher A, Coffey MC, Mettinger KL, Nuovo G, Cohn DE, Phelps M, Harrington KJ, Pandha HS. REO-10: a phase I study of intravenous reovirus and docetaxel in patients with advanced cancer. </w:t>
      </w:r>
      <w:r w:rsidRPr="009F6D95">
        <w:rPr>
          <w:rFonts w:ascii="Book Antiqua" w:hAnsi="Book Antiqua"/>
          <w:i/>
          <w:iCs/>
        </w:rPr>
        <w:t>Clin Cancer Res</w:t>
      </w:r>
      <w:r w:rsidRPr="009F6D95">
        <w:rPr>
          <w:rFonts w:ascii="Book Antiqua" w:hAnsi="Book Antiqua"/>
        </w:rPr>
        <w:t xml:space="preserve"> 2010; </w:t>
      </w:r>
      <w:r w:rsidRPr="009F6D95">
        <w:rPr>
          <w:rFonts w:ascii="Book Antiqua" w:hAnsi="Book Antiqua"/>
          <w:b/>
          <w:bCs/>
        </w:rPr>
        <w:t>16</w:t>
      </w:r>
      <w:r w:rsidRPr="009F6D95">
        <w:rPr>
          <w:rFonts w:ascii="Book Antiqua" w:hAnsi="Book Antiqua"/>
        </w:rPr>
        <w:t>: 5564-5572 [PMID: 20926400 DOI: 10.1158/1078-0432.CCR-10-1233]</w:t>
      </w:r>
    </w:p>
    <w:p w14:paraId="358E470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209 </w:t>
      </w:r>
      <w:r w:rsidRPr="009F6D95">
        <w:rPr>
          <w:rFonts w:ascii="Book Antiqua" w:hAnsi="Book Antiqua"/>
          <w:b/>
          <w:bCs/>
        </w:rPr>
        <w:t>Waters AM</w:t>
      </w:r>
      <w:r w:rsidRPr="009F6D95">
        <w:rPr>
          <w:rFonts w:ascii="Book Antiqua" w:hAnsi="Book Antiqua"/>
        </w:rPr>
        <w:t xml:space="preserve">, Friedman GK, Ring EK, Beierle EA. Oncolytic virotherapy for pediatric malignancies: future prospects. </w:t>
      </w:r>
      <w:r w:rsidRPr="009F6D95">
        <w:rPr>
          <w:rFonts w:ascii="Book Antiqua" w:hAnsi="Book Antiqua"/>
          <w:i/>
          <w:iCs/>
        </w:rPr>
        <w:t>Oncolytic Virother</w:t>
      </w:r>
      <w:r w:rsidRPr="009F6D95">
        <w:rPr>
          <w:rFonts w:ascii="Book Antiqua" w:hAnsi="Book Antiqua"/>
        </w:rPr>
        <w:t xml:space="preserve"> 2016; </w:t>
      </w:r>
      <w:r w:rsidRPr="009F6D95">
        <w:rPr>
          <w:rFonts w:ascii="Book Antiqua" w:hAnsi="Book Antiqua"/>
          <w:b/>
          <w:bCs/>
        </w:rPr>
        <w:t>5</w:t>
      </w:r>
      <w:r w:rsidRPr="009F6D95">
        <w:rPr>
          <w:rFonts w:ascii="Book Antiqua" w:hAnsi="Book Antiqua"/>
        </w:rPr>
        <w:t>: 73-80 [PMID: 27579298 DOI: 10.2147/OV.S96932]</w:t>
      </w:r>
    </w:p>
    <w:p w14:paraId="2E47AFB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210 </w:t>
      </w:r>
      <w:r w:rsidRPr="009F6D95">
        <w:rPr>
          <w:rFonts w:ascii="Book Antiqua" w:hAnsi="Book Antiqua"/>
          <w:b/>
          <w:bCs/>
        </w:rPr>
        <w:t>Streby KA</w:t>
      </w:r>
      <w:r w:rsidRPr="009F6D95">
        <w:rPr>
          <w:rFonts w:ascii="Book Antiqua" w:hAnsi="Book Antiqua"/>
        </w:rPr>
        <w:t xml:space="preserve">, Geller JI, Currier MA, Warren PS, Racadio JM, Towbin AJ, Vaughan MR, Triplet M, Ott-Napier K, Dishman DJ, Backus LR, Stockman B, Brunner M, Simpson K, Spavin R, Conner J, Cripe TP. Intratumoral Injection of HSV1716, an Oncolytic Herpes Virus, Is Safe and Shows Evidence of Immune Response and Viral Replication in Young Cancer Patients. </w:t>
      </w:r>
      <w:r w:rsidRPr="009F6D95">
        <w:rPr>
          <w:rFonts w:ascii="Book Antiqua" w:hAnsi="Book Antiqua"/>
          <w:i/>
          <w:iCs/>
        </w:rPr>
        <w:t>Clin Cancer Res</w:t>
      </w:r>
      <w:r w:rsidRPr="009F6D95">
        <w:rPr>
          <w:rFonts w:ascii="Book Antiqua" w:hAnsi="Book Antiqua"/>
        </w:rPr>
        <w:t xml:space="preserve"> 2017; </w:t>
      </w:r>
      <w:r w:rsidRPr="009F6D95">
        <w:rPr>
          <w:rFonts w:ascii="Book Antiqua" w:hAnsi="Book Antiqua"/>
          <w:b/>
          <w:bCs/>
        </w:rPr>
        <w:t>23</w:t>
      </w:r>
      <w:r w:rsidRPr="009F6D95">
        <w:rPr>
          <w:rFonts w:ascii="Book Antiqua" w:hAnsi="Book Antiqua"/>
        </w:rPr>
        <w:t>: 3566-3574 [PMID: 28495911 DOI: 10.1158/1078-0432.CCR-16-2900]</w:t>
      </w:r>
    </w:p>
    <w:p w14:paraId="0F2D911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211 </w:t>
      </w:r>
      <w:r w:rsidRPr="009F6D95">
        <w:rPr>
          <w:rFonts w:ascii="Book Antiqua" w:hAnsi="Book Antiqua"/>
          <w:b/>
          <w:bCs/>
        </w:rPr>
        <w:t>Kimball KJ</w:t>
      </w:r>
      <w:r w:rsidRPr="009F6D95">
        <w:rPr>
          <w:rFonts w:ascii="Book Antiqua" w:hAnsi="Book Antiqua"/>
        </w:rPr>
        <w:t xml:space="preserve">, Preuss MA, Barnes MN, Wang M, Siegal GP, Wan W, Kuo H, Saddekni S, Stockard CR, Grizzle WE, Harris RD, Aurigemma R, Curiel DT, Alvarez RD. A phase I study of a tropism-modified conditionally replicative adenovirus for recurrent malignant gynecologic diseases. </w:t>
      </w:r>
      <w:r w:rsidRPr="009F6D95">
        <w:rPr>
          <w:rFonts w:ascii="Book Antiqua" w:hAnsi="Book Antiqua"/>
          <w:i/>
          <w:iCs/>
        </w:rPr>
        <w:t>Clin Cancer Res</w:t>
      </w:r>
      <w:r w:rsidRPr="009F6D95">
        <w:rPr>
          <w:rFonts w:ascii="Book Antiqua" w:hAnsi="Book Antiqua"/>
        </w:rPr>
        <w:t xml:space="preserve"> 2010; </w:t>
      </w:r>
      <w:r w:rsidRPr="009F6D95">
        <w:rPr>
          <w:rFonts w:ascii="Book Antiqua" w:hAnsi="Book Antiqua"/>
          <w:b/>
          <w:bCs/>
        </w:rPr>
        <w:t>16</w:t>
      </w:r>
      <w:r w:rsidRPr="009F6D95">
        <w:rPr>
          <w:rFonts w:ascii="Book Antiqua" w:hAnsi="Book Antiqua"/>
        </w:rPr>
        <w:t>: 5277-5287 [PMID: 20978148 DOI: 10.1158/1078-0432.CCR-10-0791]</w:t>
      </w:r>
    </w:p>
    <w:p w14:paraId="6225133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212 </w:t>
      </w:r>
      <w:r w:rsidRPr="009F6D95">
        <w:rPr>
          <w:rFonts w:ascii="Book Antiqua" w:hAnsi="Book Antiqua"/>
          <w:b/>
          <w:bCs/>
        </w:rPr>
        <w:t>García M</w:t>
      </w:r>
      <w:r w:rsidRPr="009F6D95">
        <w:rPr>
          <w:rFonts w:ascii="Book Antiqua" w:hAnsi="Book Antiqua"/>
        </w:rPr>
        <w:t xml:space="preserve">, Moreno R, Gil-Martin M, Cascallò M, de Olza MO, Cuadra C, Piulats JM, Navarro V, Domenech M, Alemany R, Salazar R. A Phase 1 Trial of Oncolytic Adenovirus ICOVIR-5 Administered Intravenously to Cutaneous and Uveal Melanoma Patients. </w:t>
      </w:r>
      <w:r w:rsidRPr="009F6D95">
        <w:rPr>
          <w:rFonts w:ascii="Book Antiqua" w:hAnsi="Book Antiqua"/>
          <w:i/>
          <w:iCs/>
        </w:rPr>
        <w:t>Hum Gene Ther</w:t>
      </w:r>
      <w:r w:rsidRPr="009F6D95">
        <w:rPr>
          <w:rFonts w:ascii="Book Antiqua" w:hAnsi="Book Antiqua"/>
        </w:rPr>
        <w:t xml:space="preserve"> 2019; </w:t>
      </w:r>
      <w:r w:rsidRPr="009F6D95">
        <w:rPr>
          <w:rFonts w:ascii="Book Antiqua" w:hAnsi="Book Antiqua"/>
          <w:b/>
          <w:bCs/>
        </w:rPr>
        <w:t>30</w:t>
      </w:r>
      <w:r w:rsidRPr="009F6D95">
        <w:rPr>
          <w:rFonts w:ascii="Book Antiqua" w:hAnsi="Book Antiqua"/>
        </w:rPr>
        <w:t>: 352-364 [PMID: 30234393 DOI: 10.1089/hum.2018.107]</w:t>
      </w:r>
    </w:p>
    <w:p w14:paraId="435F5E0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213 </w:t>
      </w:r>
      <w:r w:rsidRPr="009F6D95">
        <w:rPr>
          <w:rFonts w:ascii="Book Antiqua" w:hAnsi="Book Antiqua"/>
          <w:b/>
          <w:bCs/>
        </w:rPr>
        <w:t>Cripe TP</w:t>
      </w:r>
      <w:r w:rsidRPr="009F6D95">
        <w:rPr>
          <w:rFonts w:ascii="Book Antiqua" w:hAnsi="Book Antiqua"/>
        </w:rPr>
        <w:t xml:space="preserve">, Ngo MC, Geller JI, Louis CU, Currier MA, Racadio JM, Towbin AJ, Rooney CM, Pelusio A, Moon A, Hwang TH, Burke JM, Bell JC, Kirn DH, Breitbach CJ. Phase 1 study of intratumoral Pexa-Vec (JX-594), an oncolytic and immunotherapeutic vaccinia virus, in pediatric cancer patients. </w:t>
      </w:r>
      <w:r w:rsidRPr="009F6D95">
        <w:rPr>
          <w:rFonts w:ascii="Book Antiqua" w:hAnsi="Book Antiqua"/>
          <w:i/>
          <w:iCs/>
        </w:rPr>
        <w:t>Mol Ther</w:t>
      </w:r>
      <w:r w:rsidRPr="009F6D95">
        <w:rPr>
          <w:rFonts w:ascii="Book Antiqua" w:hAnsi="Book Antiqua"/>
        </w:rPr>
        <w:t xml:space="preserve"> 2015; </w:t>
      </w:r>
      <w:r w:rsidRPr="009F6D95">
        <w:rPr>
          <w:rFonts w:ascii="Book Antiqua" w:hAnsi="Book Antiqua"/>
          <w:b/>
          <w:bCs/>
        </w:rPr>
        <w:t>23</w:t>
      </w:r>
      <w:r w:rsidRPr="009F6D95">
        <w:rPr>
          <w:rFonts w:ascii="Book Antiqua" w:hAnsi="Book Antiqua"/>
        </w:rPr>
        <w:t>: 602-608 [PMID: 25531693 DOI: 10.1038/mt.2014.243]</w:t>
      </w:r>
    </w:p>
    <w:p w14:paraId="3CA80B9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214 </w:t>
      </w:r>
      <w:r w:rsidRPr="009F6D95">
        <w:rPr>
          <w:rFonts w:ascii="Book Antiqua" w:hAnsi="Book Antiqua"/>
          <w:b/>
          <w:bCs/>
        </w:rPr>
        <w:t>Harrington KJ</w:t>
      </w:r>
      <w:r w:rsidRPr="009F6D95">
        <w:rPr>
          <w:rFonts w:ascii="Book Antiqua" w:hAnsi="Book Antiqua"/>
        </w:rPr>
        <w:t xml:space="preserve">, Michielin O, Malvehy J, Pezzani Grüter I, Grove L, Frauchiger AL, Dummer R. A practical guide to the handling and administration of talimogene </w:t>
      </w:r>
      <w:r w:rsidRPr="009F6D95">
        <w:rPr>
          <w:rFonts w:ascii="Book Antiqua" w:hAnsi="Book Antiqua"/>
        </w:rPr>
        <w:lastRenderedPageBreak/>
        <w:t xml:space="preserve">laherparepvec in Europe. </w:t>
      </w:r>
      <w:r w:rsidRPr="009F6D95">
        <w:rPr>
          <w:rFonts w:ascii="Book Antiqua" w:hAnsi="Book Antiqua"/>
          <w:i/>
          <w:iCs/>
        </w:rPr>
        <w:t>Onco Targets Ther</w:t>
      </w:r>
      <w:r w:rsidRPr="009F6D95">
        <w:rPr>
          <w:rFonts w:ascii="Book Antiqua" w:hAnsi="Book Antiqua"/>
        </w:rPr>
        <w:t xml:space="preserve"> 2017; </w:t>
      </w:r>
      <w:r w:rsidRPr="009F6D95">
        <w:rPr>
          <w:rFonts w:ascii="Book Antiqua" w:hAnsi="Book Antiqua"/>
          <w:b/>
          <w:bCs/>
        </w:rPr>
        <w:t>10</w:t>
      </w:r>
      <w:r w:rsidRPr="009F6D95">
        <w:rPr>
          <w:rFonts w:ascii="Book Antiqua" w:hAnsi="Book Antiqua"/>
        </w:rPr>
        <w:t>: 3867-3880 [PMID: 28814886 DOI: 10.2147/OTT.S133699]</w:t>
      </w:r>
    </w:p>
    <w:p w14:paraId="15D164C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215 </w:t>
      </w:r>
      <w:r w:rsidRPr="009F6D95">
        <w:rPr>
          <w:rFonts w:ascii="Book Antiqua" w:hAnsi="Book Antiqua"/>
          <w:b/>
          <w:bCs/>
        </w:rPr>
        <w:t>Maroun J</w:t>
      </w:r>
      <w:r w:rsidRPr="009F6D95">
        <w:rPr>
          <w:rFonts w:ascii="Book Antiqua" w:hAnsi="Book Antiqua"/>
        </w:rPr>
        <w:t xml:space="preserve">, Muñoz-Alía M, Ammayappan A, Schulze A, Peng KW, Russell S. Designing and building oncolytic viruses. </w:t>
      </w:r>
      <w:r w:rsidRPr="009F6D95">
        <w:rPr>
          <w:rFonts w:ascii="Book Antiqua" w:hAnsi="Book Antiqua"/>
          <w:i/>
          <w:iCs/>
        </w:rPr>
        <w:t>Future Virol</w:t>
      </w:r>
      <w:r w:rsidRPr="009F6D95">
        <w:rPr>
          <w:rFonts w:ascii="Book Antiqua" w:hAnsi="Book Antiqua"/>
        </w:rPr>
        <w:t xml:space="preserve"> 2017; </w:t>
      </w:r>
      <w:r w:rsidRPr="009F6D95">
        <w:rPr>
          <w:rFonts w:ascii="Book Antiqua" w:hAnsi="Book Antiqua"/>
          <w:b/>
          <w:bCs/>
        </w:rPr>
        <w:t>12</w:t>
      </w:r>
      <w:r w:rsidRPr="009F6D95">
        <w:rPr>
          <w:rFonts w:ascii="Book Antiqua" w:hAnsi="Book Antiqua"/>
        </w:rPr>
        <w:t>: 193-213 [PMID: 29387140 DOI: 10.2217/fvl-2016-0129]</w:t>
      </w:r>
    </w:p>
    <w:p w14:paraId="1D14776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216 </w:t>
      </w:r>
      <w:r w:rsidRPr="009F6D95">
        <w:rPr>
          <w:rFonts w:ascii="Book Antiqua" w:hAnsi="Book Antiqua"/>
          <w:b/>
          <w:bCs/>
        </w:rPr>
        <w:t>Baldo A</w:t>
      </w:r>
      <w:r w:rsidRPr="009F6D95">
        <w:rPr>
          <w:rFonts w:ascii="Book Antiqua" w:hAnsi="Book Antiqua"/>
        </w:rPr>
        <w:t xml:space="preserve">, Galanis E, Tangy F, Herman P. Biosafety considerations for attenuated measles virus vectors used in virotherapy and vaccination. </w:t>
      </w:r>
      <w:r w:rsidRPr="009F6D95">
        <w:rPr>
          <w:rFonts w:ascii="Book Antiqua" w:hAnsi="Book Antiqua"/>
          <w:i/>
          <w:iCs/>
        </w:rPr>
        <w:t>Hum Vaccin Immunother</w:t>
      </w:r>
      <w:r w:rsidRPr="009F6D95">
        <w:rPr>
          <w:rFonts w:ascii="Book Antiqua" w:hAnsi="Book Antiqua"/>
        </w:rPr>
        <w:t xml:space="preserve"> 2016; </w:t>
      </w:r>
      <w:r w:rsidRPr="009F6D95">
        <w:rPr>
          <w:rFonts w:ascii="Book Antiqua" w:hAnsi="Book Antiqua"/>
          <w:b/>
          <w:bCs/>
        </w:rPr>
        <w:t>12</w:t>
      </w:r>
      <w:r w:rsidRPr="009F6D95">
        <w:rPr>
          <w:rFonts w:ascii="Book Antiqua" w:hAnsi="Book Antiqua"/>
        </w:rPr>
        <w:t>: 1102-1116 [PMID: 26631840 DOI: 10.1080/21645515.2015.1122146]</w:t>
      </w:r>
    </w:p>
    <w:p w14:paraId="35361C2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217 </w:t>
      </w:r>
      <w:r w:rsidRPr="009F6D95">
        <w:rPr>
          <w:rFonts w:ascii="Book Antiqua" w:hAnsi="Book Antiqua"/>
          <w:b/>
          <w:bCs/>
        </w:rPr>
        <w:t>Hajda J</w:t>
      </w:r>
      <w:r w:rsidRPr="009F6D95">
        <w:rPr>
          <w:rFonts w:ascii="Book Antiqua" w:hAnsi="Book Antiqua"/>
        </w:rPr>
        <w:t xml:space="preserve">, Lehmann M, Krebs O, Kieser M, Geletneky K, Jäger D, Dahm M, Huber B, Schöning T, Sedlaczek O, Stenzinger A, Halama N, Daniel V, Leuchs B, Angelova A, Rommelaere J, Engeland CE, Springfeld C, Ungerechts G. A non-controlled, single arm, open label, phase II study of intravenous and intratumoral administration of ParvOryx in patients with metastatic, inoperable pancreatic cancer: ParvOryx02 protocol. </w:t>
      </w:r>
      <w:r w:rsidRPr="009F6D95">
        <w:rPr>
          <w:rFonts w:ascii="Book Antiqua" w:hAnsi="Book Antiqua"/>
          <w:i/>
          <w:iCs/>
        </w:rPr>
        <w:t>BMC Cancer</w:t>
      </w:r>
      <w:r w:rsidRPr="009F6D95">
        <w:rPr>
          <w:rFonts w:ascii="Book Antiqua" w:hAnsi="Book Antiqua"/>
        </w:rPr>
        <w:t xml:space="preserve"> 2017; </w:t>
      </w:r>
      <w:r w:rsidRPr="009F6D95">
        <w:rPr>
          <w:rFonts w:ascii="Book Antiqua" w:hAnsi="Book Antiqua"/>
          <w:b/>
          <w:bCs/>
        </w:rPr>
        <w:t>17</w:t>
      </w:r>
      <w:r w:rsidRPr="009F6D95">
        <w:rPr>
          <w:rFonts w:ascii="Book Antiqua" w:hAnsi="Book Antiqua"/>
        </w:rPr>
        <w:t>: 576 [PMID: 28851316 DOI: 10.1186/s12885-017-3604-y]</w:t>
      </w:r>
    </w:p>
    <w:p w14:paraId="77E2438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218 </w:t>
      </w:r>
      <w:r w:rsidRPr="009F6D95">
        <w:rPr>
          <w:rFonts w:ascii="Book Antiqua" w:hAnsi="Book Antiqua"/>
          <w:b/>
          <w:bCs/>
        </w:rPr>
        <w:t>Geletneky K</w:t>
      </w:r>
      <w:r w:rsidRPr="009F6D95">
        <w:rPr>
          <w:rFonts w:ascii="Book Antiqua" w:hAnsi="Book Antiqua"/>
        </w:rPr>
        <w:t xml:space="preserve">, Huesing J, Rommelaere J, Schlehofer JR, Leuchs B, Dahm M, Krebs O, von Knebel Doeberitz M, Huber B, Hajda J. Phase I/IIa study of intratumoral/intracerebral or intravenous/intracerebral administration of Parvovirus H-1 (ParvOryx) in patients with progressive primary or recurrent glioblastoma multiforme: ParvOryx01 protocol. </w:t>
      </w:r>
      <w:r w:rsidRPr="009F6D95">
        <w:rPr>
          <w:rFonts w:ascii="Book Antiqua" w:hAnsi="Book Antiqua"/>
          <w:i/>
          <w:iCs/>
        </w:rPr>
        <w:t>BMC Cancer</w:t>
      </w:r>
      <w:r w:rsidRPr="009F6D95">
        <w:rPr>
          <w:rFonts w:ascii="Book Antiqua" w:hAnsi="Book Antiqua"/>
        </w:rPr>
        <w:t xml:space="preserve"> 2012; </w:t>
      </w:r>
      <w:r w:rsidRPr="009F6D95">
        <w:rPr>
          <w:rFonts w:ascii="Book Antiqua" w:hAnsi="Book Antiqua"/>
          <w:b/>
          <w:bCs/>
        </w:rPr>
        <w:t>12</w:t>
      </w:r>
      <w:r w:rsidRPr="009F6D95">
        <w:rPr>
          <w:rFonts w:ascii="Book Antiqua" w:hAnsi="Book Antiqua"/>
        </w:rPr>
        <w:t>: 99 [PMID: 22436661 DOI: 10.1186/1471-2407-12-99]</w:t>
      </w:r>
    </w:p>
    <w:p w14:paraId="3E448F1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219 </w:t>
      </w:r>
      <w:r w:rsidRPr="009F6D95">
        <w:rPr>
          <w:rFonts w:ascii="Book Antiqua" w:hAnsi="Book Antiqua"/>
          <w:b/>
          <w:bCs/>
        </w:rPr>
        <w:t>Rojas JJ</w:t>
      </w:r>
      <w:r w:rsidRPr="009F6D95">
        <w:rPr>
          <w:rFonts w:ascii="Book Antiqua" w:hAnsi="Book Antiqua"/>
        </w:rPr>
        <w:t xml:space="preserve">, Guedan S, Searle PF, Martinez-Quintanilla J, Gil-Hoyos R, Alcayaga-Miranda F, Cascallo M, Alemany R. Minimal RB-responsive E1A promoter modification to attain potency, selectivity, and transgene-arming capacity in oncolytic adenoviruses. </w:t>
      </w:r>
      <w:r w:rsidRPr="009F6D95">
        <w:rPr>
          <w:rFonts w:ascii="Book Antiqua" w:hAnsi="Book Antiqua"/>
          <w:i/>
          <w:iCs/>
        </w:rPr>
        <w:t>Mol Ther</w:t>
      </w:r>
      <w:r w:rsidRPr="009F6D95">
        <w:rPr>
          <w:rFonts w:ascii="Book Antiqua" w:hAnsi="Book Antiqua"/>
        </w:rPr>
        <w:t xml:space="preserve"> 2010; </w:t>
      </w:r>
      <w:r w:rsidRPr="009F6D95">
        <w:rPr>
          <w:rFonts w:ascii="Book Antiqua" w:hAnsi="Book Antiqua"/>
          <w:b/>
          <w:bCs/>
        </w:rPr>
        <w:t>18</w:t>
      </w:r>
      <w:r w:rsidRPr="009F6D95">
        <w:rPr>
          <w:rFonts w:ascii="Book Antiqua" w:hAnsi="Book Antiqua"/>
        </w:rPr>
        <w:t>: 1960-1971 [PMID: 20808288 DOI: 10.1038/mt.2010.173]</w:t>
      </w:r>
    </w:p>
    <w:p w14:paraId="67316BE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220 </w:t>
      </w:r>
      <w:r w:rsidRPr="009F6D95">
        <w:rPr>
          <w:rFonts w:ascii="Book Antiqua" w:hAnsi="Book Antiqua"/>
          <w:b/>
          <w:bCs/>
        </w:rPr>
        <w:t>Sarkar S</w:t>
      </w:r>
      <w:r w:rsidRPr="009F6D95">
        <w:rPr>
          <w:rFonts w:ascii="Book Antiqua" w:hAnsi="Book Antiqua"/>
        </w:rPr>
        <w:t xml:space="preserve">, Quinn BA, Shen XN, Dash R, Das SK, Emdad L, Klibanov AL, Wang XY, Pellecchia M, Sarkar D, Fisher PB. Therapy of prostate cancer using a novel cancer terminator virus and a small molecule BH-3 mimetic. </w:t>
      </w:r>
      <w:r w:rsidRPr="009F6D95">
        <w:rPr>
          <w:rFonts w:ascii="Book Antiqua" w:hAnsi="Book Antiqua"/>
          <w:i/>
          <w:iCs/>
        </w:rPr>
        <w:t>Oncotarget</w:t>
      </w:r>
      <w:r w:rsidRPr="009F6D95">
        <w:rPr>
          <w:rFonts w:ascii="Book Antiqua" w:hAnsi="Book Antiqua"/>
        </w:rPr>
        <w:t xml:space="preserve"> 2015; </w:t>
      </w:r>
      <w:r w:rsidRPr="009F6D95">
        <w:rPr>
          <w:rFonts w:ascii="Book Antiqua" w:hAnsi="Book Antiqua"/>
          <w:b/>
          <w:bCs/>
        </w:rPr>
        <w:t>6</w:t>
      </w:r>
      <w:r w:rsidRPr="009F6D95">
        <w:rPr>
          <w:rFonts w:ascii="Book Antiqua" w:hAnsi="Book Antiqua"/>
        </w:rPr>
        <w:t>: 10712-10727 [PMID: 25926554 DOI: 10.18632/oncotarget.3544]</w:t>
      </w:r>
    </w:p>
    <w:p w14:paraId="6E051F8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221 </w:t>
      </w:r>
      <w:r w:rsidRPr="009F6D95">
        <w:rPr>
          <w:rFonts w:ascii="Book Antiqua" w:hAnsi="Book Antiqua"/>
          <w:b/>
          <w:bCs/>
        </w:rPr>
        <w:t>Choi IK</w:t>
      </w:r>
      <w:r w:rsidRPr="009F6D95">
        <w:rPr>
          <w:rFonts w:ascii="Book Antiqua" w:hAnsi="Book Antiqua"/>
        </w:rPr>
        <w:t xml:space="preserve">, Shin H, Oh E, Yoo JY, Hwang JK, Shin K, Yu DC, Yun CO. Potent and long-term antiangiogenic efficacy mediated by FP3-expressing oncolytic adenovirus. </w:t>
      </w:r>
      <w:r w:rsidRPr="009F6D95">
        <w:rPr>
          <w:rFonts w:ascii="Book Antiqua" w:hAnsi="Book Antiqua"/>
          <w:i/>
          <w:iCs/>
        </w:rPr>
        <w:t>Int J Cancer</w:t>
      </w:r>
      <w:r w:rsidRPr="009F6D95">
        <w:rPr>
          <w:rFonts w:ascii="Book Antiqua" w:hAnsi="Book Antiqua"/>
        </w:rPr>
        <w:t xml:space="preserve"> 2015; </w:t>
      </w:r>
      <w:r w:rsidRPr="009F6D95">
        <w:rPr>
          <w:rFonts w:ascii="Book Antiqua" w:hAnsi="Book Antiqua"/>
          <w:b/>
          <w:bCs/>
        </w:rPr>
        <w:t>137</w:t>
      </w:r>
      <w:r w:rsidRPr="009F6D95">
        <w:rPr>
          <w:rFonts w:ascii="Book Antiqua" w:hAnsi="Book Antiqua"/>
        </w:rPr>
        <w:t>: 2253-2269 [PMID: 25944623 DOI: 10.1002/ijc.29592]</w:t>
      </w:r>
    </w:p>
    <w:p w14:paraId="5597A17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222 </w:t>
      </w:r>
      <w:r w:rsidRPr="009F6D95">
        <w:rPr>
          <w:rFonts w:ascii="Book Antiqua" w:hAnsi="Book Antiqua"/>
          <w:b/>
          <w:bCs/>
        </w:rPr>
        <w:t>Lucas T</w:t>
      </w:r>
      <w:r w:rsidRPr="009F6D95">
        <w:rPr>
          <w:rFonts w:ascii="Book Antiqua" w:hAnsi="Book Antiqua"/>
        </w:rPr>
        <w:t xml:space="preserve">, Benihoud K, Vigant F, Schmidt CQ, Wortmann A, Bachem MG, Simmet T, Kochanek S. Hexon modification to improve the activity of oncolytic adenovirus vectors against neoplastic and stromal cells in pancreatic cancer. </w:t>
      </w:r>
      <w:r w:rsidRPr="009F6D95">
        <w:rPr>
          <w:rFonts w:ascii="Book Antiqua" w:hAnsi="Book Antiqua"/>
          <w:i/>
          <w:iCs/>
        </w:rPr>
        <w:t>PLoS One</w:t>
      </w:r>
      <w:r w:rsidRPr="009F6D95">
        <w:rPr>
          <w:rFonts w:ascii="Book Antiqua" w:hAnsi="Book Antiqua"/>
        </w:rPr>
        <w:t xml:space="preserve"> 2015; </w:t>
      </w:r>
      <w:r w:rsidRPr="009F6D95">
        <w:rPr>
          <w:rFonts w:ascii="Book Antiqua" w:hAnsi="Book Antiqua"/>
          <w:b/>
          <w:bCs/>
        </w:rPr>
        <w:t>10</w:t>
      </w:r>
      <w:r w:rsidRPr="009F6D95">
        <w:rPr>
          <w:rFonts w:ascii="Book Antiqua" w:hAnsi="Book Antiqua"/>
        </w:rPr>
        <w:t>: e0117254 [PMID: 25692292 DOI: 10.1371/journal.pone.0117254]</w:t>
      </w:r>
    </w:p>
    <w:p w14:paraId="351A0BD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223 </w:t>
      </w:r>
      <w:r w:rsidRPr="009F6D95">
        <w:rPr>
          <w:rFonts w:ascii="Book Antiqua" w:hAnsi="Book Antiqua"/>
          <w:b/>
          <w:bCs/>
        </w:rPr>
        <w:t>Garofalo M</w:t>
      </w:r>
      <w:r w:rsidRPr="009F6D95">
        <w:rPr>
          <w:rFonts w:ascii="Book Antiqua" w:hAnsi="Book Antiqua"/>
        </w:rPr>
        <w:t xml:space="preserve">, Bertinato L, Staniszewska M, Wieczorek M, Salmaso S, Schrom S, Rinner B, Pancer KW, Kuryk L. Combination Therapy of Novel Oncolytic Adenovirus with Anti-PD1 Resulted in Enhanced Anti-Cancer Effect in Syngeneic Immunocompetent Melanoma Mouse Model. </w:t>
      </w:r>
      <w:r w:rsidRPr="009F6D95">
        <w:rPr>
          <w:rFonts w:ascii="Book Antiqua" w:hAnsi="Book Antiqua"/>
          <w:i/>
          <w:iCs/>
        </w:rPr>
        <w:t>Pharmaceutics</w:t>
      </w:r>
      <w:r w:rsidRPr="009F6D95">
        <w:rPr>
          <w:rFonts w:ascii="Book Antiqua" w:hAnsi="Book Antiqua"/>
        </w:rPr>
        <w:t xml:space="preserve"> 2021; </w:t>
      </w:r>
      <w:r w:rsidRPr="009F6D95">
        <w:rPr>
          <w:rFonts w:ascii="Book Antiqua" w:hAnsi="Book Antiqua"/>
          <w:b/>
          <w:bCs/>
        </w:rPr>
        <w:t>13</w:t>
      </w:r>
      <w:r w:rsidRPr="009F6D95">
        <w:rPr>
          <w:rFonts w:ascii="Book Antiqua" w:hAnsi="Book Antiqua"/>
        </w:rPr>
        <w:t xml:space="preserve"> [PMID: 33919827 DOI: 10.3390/pharmaceutics13040547]</w:t>
      </w:r>
    </w:p>
    <w:p w14:paraId="434577D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224 </w:t>
      </w:r>
      <w:r w:rsidRPr="009F6D95">
        <w:rPr>
          <w:rFonts w:ascii="Book Antiqua" w:hAnsi="Book Antiqua"/>
          <w:b/>
          <w:bCs/>
        </w:rPr>
        <w:t>Vera B</w:t>
      </w:r>
      <w:r w:rsidRPr="009F6D95">
        <w:rPr>
          <w:rFonts w:ascii="Book Antiqua" w:hAnsi="Book Antiqua"/>
        </w:rPr>
        <w:t xml:space="preserve">, Martínez-Vélez N, Xipell E, Acanda de la Rocha A, Patiño-García A, Saez-Castresana J, Gonzalez-Huarriz M, Cascallo M, Alemany R, Alonso MM. Characterization of the Antiglioma Effect of the Oncolytic Adenovirus VCN-01. </w:t>
      </w:r>
      <w:r w:rsidRPr="009F6D95">
        <w:rPr>
          <w:rFonts w:ascii="Book Antiqua" w:hAnsi="Book Antiqua"/>
          <w:i/>
          <w:iCs/>
        </w:rPr>
        <w:t>PLoS One</w:t>
      </w:r>
      <w:r w:rsidRPr="009F6D95">
        <w:rPr>
          <w:rFonts w:ascii="Book Antiqua" w:hAnsi="Book Antiqua"/>
        </w:rPr>
        <w:t xml:space="preserve"> 2016; </w:t>
      </w:r>
      <w:r w:rsidRPr="009F6D95">
        <w:rPr>
          <w:rFonts w:ascii="Book Antiqua" w:hAnsi="Book Antiqua"/>
          <w:b/>
          <w:bCs/>
        </w:rPr>
        <w:t>11</w:t>
      </w:r>
      <w:r w:rsidRPr="009F6D95">
        <w:rPr>
          <w:rFonts w:ascii="Book Antiqua" w:hAnsi="Book Antiqua"/>
        </w:rPr>
        <w:t>: e0147211 [PMID: 26808201 DOI: 10.1371/journal.pone.0147211]</w:t>
      </w:r>
    </w:p>
    <w:p w14:paraId="5B12940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225 </w:t>
      </w:r>
      <w:r w:rsidRPr="009F6D95">
        <w:rPr>
          <w:rFonts w:ascii="Book Antiqua" w:hAnsi="Book Antiqua"/>
          <w:b/>
          <w:bCs/>
        </w:rPr>
        <w:t>Yang SW</w:t>
      </w:r>
      <w:r w:rsidRPr="009F6D95">
        <w:rPr>
          <w:rFonts w:ascii="Book Antiqua" w:hAnsi="Book Antiqua"/>
        </w:rPr>
        <w:t xml:space="preserve">, Cody JJ, Rivera AA, Waehler R, Wang M, Kimball KJ, Alvarez RA, Siegal GP, Douglas JT, Ponnazhagan S. Conditionally replicating adenovirus expressing TIMP2 for ovarian cancer therapy. </w:t>
      </w:r>
      <w:r w:rsidRPr="009F6D95">
        <w:rPr>
          <w:rFonts w:ascii="Book Antiqua" w:hAnsi="Book Antiqua"/>
          <w:i/>
          <w:iCs/>
        </w:rPr>
        <w:t>Clin Cancer Res</w:t>
      </w:r>
      <w:r w:rsidRPr="009F6D95">
        <w:rPr>
          <w:rFonts w:ascii="Book Antiqua" w:hAnsi="Book Antiqua"/>
        </w:rPr>
        <w:t xml:space="preserve"> 2011; </w:t>
      </w:r>
      <w:r w:rsidRPr="009F6D95">
        <w:rPr>
          <w:rFonts w:ascii="Book Antiqua" w:hAnsi="Book Antiqua"/>
          <w:b/>
          <w:bCs/>
        </w:rPr>
        <w:t>17</w:t>
      </w:r>
      <w:r w:rsidRPr="009F6D95">
        <w:rPr>
          <w:rFonts w:ascii="Book Antiqua" w:hAnsi="Book Antiqua"/>
        </w:rPr>
        <w:t>: 538-549 [PMID: 21115652 DOI: 10.1158/1078-0432.CCR-10-1628]</w:t>
      </w:r>
    </w:p>
    <w:p w14:paraId="72C570C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226 </w:t>
      </w:r>
      <w:r w:rsidRPr="009F6D95">
        <w:rPr>
          <w:rFonts w:ascii="Book Antiqua" w:hAnsi="Book Antiqua"/>
          <w:b/>
          <w:bCs/>
        </w:rPr>
        <w:t>Parato KA</w:t>
      </w:r>
      <w:r w:rsidRPr="009F6D95">
        <w:rPr>
          <w:rFonts w:ascii="Book Antiqua" w:hAnsi="Book Antiqua"/>
        </w:rPr>
        <w:t xml:space="preserve">, Breitbach CJ, Le Boeuf F, Wang J, Storbeck C, Ilkow C, Diallo JS, Falls T, Burns J, Garcia V, Kanji F, Evgin L, Hu K, Paradis F, Knowles S, Hwang TH, Vanderhyden BC, Auer R, Kirn DH, Bell JC. The oncolytic poxvirus JX-594 selectively replicates in and destroys cancer cells driven by genetic pathways commonly activated in cancers. </w:t>
      </w:r>
      <w:r w:rsidRPr="009F6D95">
        <w:rPr>
          <w:rFonts w:ascii="Book Antiqua" w:hAnsi="Book Antiqua"/>
          <w:i/>
          <w:iCs/>
        </w:rPr>
        <w:t>Mol Ther</w:t>
      </w:r>
      <w:r w:rsidRPr="009F6D95">
        <w:rPr>
          <w:rFonts w:ascii="Book Antiqua" w:hAnsi="Book Antiqua"/>
        </w:rPr>
        <w:t xml:space="preserve"> 2012; </w:t>
      </w:r>
      <w:r w:rsidRPr="009F6D95">
        <w:rPr>
          <w:rFonts w:ascii="Book Antiqua" w:hAnsi="Book Antiqua"/>
          <w:b/>
          <w:bCs/>
        </w:rPr>
        <w:t>20</w:t>
      </w:r>
      <w:r w:rsidRPr="009F6D95">
        <w:rPr>
          <w:rFonts w:ascii="Book Antiqua" w:hAnsi="Book Antiqua"/>
        </w:rPr>
        <w:t>: 749-758 [PMID: 22186794 DOI: 10.1038/mt.2011.276]</w:t>
      </w:r>
    </w:p>
    <w:p w14:paraId="1B83C6B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227 </w:t>
      </w:r>
      <w:r w:rsidRPr="009F6D95">
        <w:rPr>
          <w:rFonts w:ascii="Book Antiqua" w:hAnsi="Book Antiqua"/>
          <w:b/>
          <w:bCs/>
        </w:rPr>
        <w:t>John LB</w:t>
      </w:r>
      <w:r w:rsidRPr="009F6D95">
        <w:rPr>
          <w:rFonts w:ascii="Book Antiqua" w:hAnsi="Book Antiqua"/>
        </w:rPr>
        <w:t xml:space="preserve">, Howland LJ, Flynn JK, West AC, Devaud C, Duong CP, Stewart TJ, Westwood JA, Guo ZS, Bartlett DL, Smyth MJ, Kershaw MH, Darcy PK. Oncolytic virus and anti-4-1BB combination therapy elicits strong antitumor immunity against established cancer. </w:t>
      </w:r>
      <w:r w:rsidRPr="009F6D95">
        <w:rPr>
          <w:rFonts w:ascii="Book Antiqua" w:hAnsi="Book Antiqua"/>
          <w:i/>
          <w:iCs/>
        </w:rPr>
        <w:t>Cancer Res</w:t>
      </w:r>
      <w:r w:rsidRPr="009F6D95">
        <w:rPr>
          <w:rFonts w:ascii="Book Antiqua" w:hAnsi="Book Antiqua"/>
        </w:rPr>
        <w:t xml:space="preserve"> 2012; </w:t>
      </w:r>
      <w:r w:rsidRPr="009F6D95">
        <w:rPr>
          <w:rFonts w:ascii="Book Antiqua" w:hAnsi="Book Antiqua"/>
          <w:b/>
          <w:bCs/>
        </w:rPr>
        <w:t>72</w:t>
      </w:r>
      <w:r w:rsidRPr="009F6D95">
        <w:rPr>
          <w:rFonts w:ascii="Book Antiqua" w:hAnsi="Book Antiqua"/>
        </w:rPr>
        <w:t>: 1651-1660 [PMID: 22315352 DOI: 10.1158/0008-5472.CAN-11-2788]</w:t>
      </w:r>
    </w:p>
    <w:p w14:paraId="296B97F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228 </w:t>
      </w:r>
      <w:r w:rsidRPr="009F6D95">
        <w:rPr>
          <w:rFonts w:ascii="Book Antiqua" w:hAnsi="Book Antiqua"/>
          <w:b/>
          <w:bCs/>
        </w:rPr>
        <w:t>Zhang Q</w:t>
      </w:r>
      <w:r w:rsidRPr="009F6D95">
        <w:rPr>
          <w:rFonts w:ascii="Book Antiqua" w:hAnsi="Book Antiqua"/>
        </w:rPr>
        <w:t xml:space="preserve">, Yu YA, Wang E, Chen N, Danner RL, Munson PJ, Marincola FM, Szalay AA. Eradication of solid human breast tumors in nude mice with an intravenously injected light-emitting oncolytic vaccinia virus. </w:t>
      </w:r>
      <w:r w:rsidRPr="009F6D95">
        <w:rPr>
          <w:rFonts w:ascii="Book Antiqua" w:hAnsi="Book Antiqua"/>
          <w:i/>
          <w:iCs/>
        </w:rPr>
        <w:t>Cancer Res</w:t>
      </w:r>
      <w:r w:rsidRPr="009F6D95">
        <w:rPr>
          <w:rFonts w:ascii="Book Antiqua" w:hAnsi="Book Antiqua"/>
        </w:rPr>
        <w:t xml:space="preserve"> 2007; </w:t>
      </w:r>
      <w:r w:rsidRPr="009F6D95">
        <w:rPr>
          <w:rFonts w:ascii="Book Antiqua" w:hAnsi="Book Antiqua"/>
          <w:b/>
          <w:bCs/>
        </w:rPr>
        <w:t>67</w:t>
      </w:r>
      <w:r w:rsidRPr="009F6D95">
        <w:rPr>
          <w:rFonts w:ascii="Book Antiqua" w:hAnsi="Book Antiqua"/>
        </w:rPr>
        <w:t>: 10038-10046 [PMID: 17942938 DOI: 10.1158/0008-5472.CAN-07-0146]</w:t>
      </w:r>
    </w:p>
    <w:p w14:paraId="1FB2137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229 </w:t>
      </w:r>
      <w:r w:rsidRPr="009F6D95">
        <w:rPr>
          <w:rFonts w:ascii="Book Antiqua" w:hAnsi="Book Antiqua"/>
          <w:b/>
          <w:bCs/>
        </w:rPr>
        <w:t>Yoo SY</w:t>
      </w:r>
      <w:r w:rsidRPr="009F6D95">
        <w:rPr>
          <w:rFonts w:ascii="Book Antiqua" w:hAnsi="Book Antiqua"/>
        </w:rPr>
        <w:t xml:space="preserve">, Jeong SN, Kang DH, Heo J. Evolutionary cancer-favoring engineered vaccinia virus for metastatic hepatocellular carcinoma. </w:t>
      </w:r>
      <w:r w:rsidRPr="009F6D95">
        <w:rPr>
          <w:rFonts w:ascii="Book Antiqua" w:hAnsi="Book Antiqua"/>
          <w:i/>
          <w:iCs/>
        </w:rPr>
        <w:t>Oncotarget</w:t>
      </w:r>
      <w:r w:rsidRPr="009F6D95">
        <w:rPr>
          <w:rFonts w:ascii="Book Antiqua" w:hAnsi="Book Antiqua"/>
        </w:rPr>
        <w:t xml:space="preserve"> 2017; </w:t>
      </w:r>
      <w:r w:rsidRPr="009F6D95">
        <w:rPr>
          <w:rFonts w:ascii="Book Antiqua" w:hAnsi="Book Antiqua"/>
          <w:b/>
          <w:bCs/>
        </w:rPr>
        <w:t>8</w:t>
      </w:r>
      <w:r w:rsidRPr="009F6D95">
        <w:rPr>
          <w:rFonts w:ascii="Book Antiqua" w:hAnsi="Book Antiqua"/>
        </w:rPr>
        <w:t>: 71489-71499 [PMID: 29069721 DOI: 10.18632/oncotarget.17288]</w:t>
      </w:r>
    </w:p>
    <w:p w14:paraId="0DA14DD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230 </w:t>
      </w:r>
      <w:r w:rsidRPr="009F6D95">
        <w:rPr>
          <w:rFonts w:ascii="Book Antiqua" w:hAnsi="Book Antiqua"/>
          <w:b/>
          <w:bCs/>
        </w:rPr>
        <w:t>Ricordel M</w:t>
      </w:r>
      <w:r w:rsidRPr="009F6D95">
        <w:rPr>
          <w:rFonts w:ascii="Book Antiqua" w:hAnsi="Book Antiqua"/>
        </w:rPr>
        <w:t xml:space="preserve">, Foloppe J, Antoine D, Findeli A, Kempf J, Cordier P, Gerbaud A, Grellier B, Lusky M, Quemeneur E, Erbs P. Vaccinia Virus Shuffling: deVV5, a Novel Chimeric Poxvirus with Improved Oncolytic Potency. </w:t>
      </w:r>
      <w:r w:rsidRPr="009F6D95">
        <w:rPr>
          <w:rFonts w:ascii="Book Antiqua" w:hAnsi="Book Antiqua"/>
          <w:i/>
          <w:iCs/>
        </w:rPr>
        <w:t>Cancers (Basel)</w:t>
      </w:r>
      <w:r w:rsidRPr="009F6D95">
        <w:rPr>
          <w:rFonts w:ascii="Book Antiqua" w:hAnsi="Book Antiqua"/>
        </w:rPr>
        <w:t xml:space="preserve"> 2018; </w:t>
      </w:r>
      <w:r w:rsidRPr="009F6D95">
        <w:rPr>
          <w:rFonts w:ascii="Book Antiqua" w:hAnsi="Book Antiqua"/>
          <w:b/>
          <w:bCs/>
        </w:rPr>
        <w:t>10</w:t>
      </w:r>
      <w:r w:rsidRPr="009F6D95">
        <w:rPr>
          <w:rFonts w:ascii="Book Antiqua" w:hAnsi="Book Antiqua"/>
        </w:rPr>
        <w:t xml:space="preserve"> [PMID: 29996551 DOI: 10.3390/cancers10070231]</w:t>
      </w:r>
    </w:p>
    <w:p w14:paraId="0033FEE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231 </w:t>
      </w:r>
      <w:r w:rsidRPr="009F6D95">
        <w:rPr>
          <w:rFonts w:ascii="Book Antiqua" w:hAnsi="Book Antiqua"/>
          <w:b/>
          <w:bCs/>
        </w:rPr>
        <w:t>Ge Y</w:t>
      </w:r>
      <w:r w:rsidRPr="009F6D95">
        <w:rPr>
          <w:rFonts w:ascii="Book Antiqua" w:hAnsi="Book Antiqua"/>
        </w:rPr>
        <w:t xml:space="preserve">, Wang H, Ren J, Liu W, Chen L, Chen H, Ye J, Dai E, Ma C, Ju S, Guo ZS, Liu Z, Bartlett DL. Oncolytic vaccinia virus delivering tethered IL-12 enhances antitumor effects with improved safety. </w:t>
      </w:r>
      <w:r w:rsidRPr="009F6D95">
        <w:rPr>
          <w:rFonts w:ascii="Book Antiqua" w:hAnsi="Book Antiqua"/>
          <w:i/>
          <w:iCs/>
        </w:rPr>
        <w:t>J Immunother Cancer</w:t>
      </w:r>
      <w:r w:rsidRPr="009F6D95">
        <w:rPr>
          <w:rFonts w:ascii="Book Antiqua" w:hAnsi="Book Antiqua"/>
        </w:rPr>
        <w:t xml:space="preserve"> 2020; </w:t>
      </w:r>
      <w:r w:rsidRPr="009F6D95">
        <w:rPr>
          <w:rFonts w:ascii="Book Antiqua" w:hAnsi="Book Antiqua"/>
          <w:b/>
          <w:bCs/>
        </w:rPr>
        <w:t>8</w:t>
      </w:r>
      <w:r w:rsidRPr="009F6D95">
        <w:rPr>
          <w:rFonts w:ascii="Book Antiqua" w:hAnsi="Book Antiqua"/>
        </w:rPr>
        <w:t xml:space="preserve"> [PMID: 32209602 DOI: 10.1136/jitc-2020-000710]</w:t>
      </w:r>
    </w:p>
    <w:p w14:paraId="65C5EC6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232 </w:t>
      </w:r>
      <w:r w:rsidRPr="009F6D95">
        <w:rPr>
          <w:rFonts w:ascii="Book Antiqua" w:hAnsi="Book Antiqua"/>
          <w:b/>
          <w:bCs/>
        </w:rPr>
        <w:t>Deng L</w:t>
      </w:r>
      <w:r w:rsidRPr="009F6D95">
        <w:rPr>
          <w:rFonts w:ascii="Book Antiqua" w:hAnsi="Book Antiqua"/>
        </w:rPr>
        <w:t xml:space="preserve">, Fan J, Ding Y, Zhang J, Zhou B, Zhang Y, Huang B, Hu Z. Oncolytic cancer therapy with a vaccinia virus strain. </w:t>
      </w:r>
      <w:r w:rsidRPr="009F6D95">
        <w:rPr>
          <w:rFonts w:ascii="Book Antiqua" w:hAnsi="Book Antiqua"/>
          <w:i/>
          <w:iCs/>
        </w:rPr>
        <w:t>Oncol Rep</w:t>
      </w:r>
      <w:r w:rsidRPr="009F6D95">
        <w:rPr>
          <w:rFonts w:ascii="Book Antiqua" w:hAnsi="Book Antiqua"/>
        </w:rPr>
        <w:t xml:space="preserve"> 2019; </w:t>
      </w:r>
      <w:r w:rsidRPr="009F6D95">
        <w:rPr>
          <w:rFonts w:ascii="Book Antiqua" w:hAnsi="Book Antiqua"/>
          <w:b/>
          <w:bCs/>
        </w:rPr>
        <w:t>41</w:t>
      </w:r>
      <w:r w:rsidRPr="009F6D95">
        <w:rPr>
          <w:rFonts w:ascii="Book Antiqua" w:hAnsi="Book Antiqua"/>
        </w:rPr>
        <w:t>: 686-692 [PMID: 30365140 DOI: 10.3892/or.2018.6801]</w:t>
      </w:r>
    </w:p>
    <w:p w14:paraId="750B367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233 </w:t>
      </w:r>
      <w:r w:rsidRPr="009F6D95">
        <w:rPr>
          <w:rFonts w:ascii="Book Antiqua" w:hAnsi="Book Antiqua"/>
          <w:b/>
          <w:bCs/>
        </w:rPr>
        <w:t>Ushijima Y</w:t>
      </w:r>
      <w:r w:rsidRPr="009F6D95">
        <w:rPr>
          <w:rFonts w:ascii="Book Antiqua" w:hAnsi="Book Antiqua"/>
        </w:rPr>
        <w:t xml:space="preserve">, Luo C, Goshima F, Yamauchi Y, Kimura H, Nishiyama Y. Determination and analysis of the DNA sequence of highly attenuated herpes simplex virus type 1 mutant HF10, a potential oncolytic virus. </w:t>
      </w:r>
      <w:r w:rsidRPr="009F6D95">
        <w:rPr>
          <w:rFonts w:ascii="Book Antiqua" w:hAnsi="Book Antiqua"/>
          <w:i/>
          <w:iCs/>
        </w:rPr>
        <w:t>Microbes Infect</w:t>
      </w:r>
      <w:r w:rsidRPr="009F6D95">
        <w:rPr>
          <w:rFonts w:ascii="Book Antiqua" w:hAnsi="Book Antiqua"/>
        </w:rPr>
        <w:t xml:space="preserve"> 2007; </w:t>
      </w:r>
      <w:r w:rsidRPr="009F6D95">
        <w:rPr>
          <w:rFonts w:ascii="Book Antiqua" w:hAnsi="Book Antiqua"/>
          <w:b/>
          <w:bCs/>
        </w:rPr>
        <w:t>9</w:t>
      </w:r>
      <w:r w:rsidRPr="009F6D95">
        <w:rPr>
          <w:rFonts w:ascii="Book Antiqua" w:hAnsi="Book Antiqua"/>
        </w:rPr>
        <w:t>: 142-149 [PMID: 17218138 DOI: 10.1016/j.micinf.2006.10.019]</w:t>
      </w:r>
    </w:p>
    <w:p w14:paraId="4A36201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234 </w:t>
      </w:r>
      <w:r w:rsidRPr="009F6D95">
        <w:rPr>
          <w:rFonts w:ascii="Book Antiqua" w:hAnsi="Book Antiqua"/>
          <w:b/>
          <w:bCs/>
        </w:rPr>
        <w:t>Ebright MI</w:t>
      </w:r>
      <w:r w:rsidRPr="009F6D95">
        <w:rPr>
          <w:rFonts w:ascii="Book Antiqua" w:hAnsi="Book Antiqua"/>
        </w:rPr>
        <w:t xml:space="preserve">, Zager JS, Malhotra S, Delman KA, Weigel TL, Rusch VW, Fong Y. Replication-competent herpes virus NV1020 as direct treatment of pleural cancer in a rat model. </w:t>
      </w:r>
      <w:r w:rsidRPr="009F6D95">
        <w:rPr>
          <w:rFonts w:ascii="Book Antiqua" w:hAnsi="Book Antiqua"/>
          <w:i/>
          <w:iCs/>
        </w:rPr>
        <w:t>J Thorac Cardiovasc Surg</w:t>
      </w:r>
      <w:r w:rsidRPr="009F6D95">
        <w:rPr>
          <w:rFonts w:ascii="Book Antiqua" w:hAnsi="Book Antiqua"/>
        </w:rPr>
        <w:t xml:space="preserve"> 2002; </w:t>
      </w:r>
      <w:r w:rsidRPr="009F6D95">
        <w:rPr>
          <w:rFonts w:ascii="Book Antiqua" w:hAnsi="Book Antiqua"/>
          <w:b/>
          <w:bCs/>
        </w:rPr>
        <w:t>124</w:t>
      </w:r>
      <w:r w:rsidRPr="009F6D95">
        <w:rPr>
          <w:rFonts w:ascii="Book Antiqua" w:hAnsi="Book Antiqua"/>
        </w:rPr>
        <w:t>: 123-129 [PMID: 12091817 DOI: 10.1067/mtc.2002.122297]</w:t>
      </w:r>
    </w:p>
    <w:p w14:paraId="1979111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235 </w:t>
      </w:r>
      <w:r w:rsidRPr="009F6D95">
        <w:rPr>
          <w:rFonts w:ascii="Book Antiqua" w:hAnsi="Book Antiqua"/>
          <w:b/>
          <w:bCs/>
        </w:rPr>
        <w:t>MacKie RM</w:t>
      </w:r>
      <w:r w:rsidRPr="009F6D95">
        <w:rPr>
          <w:rFonts w:ascii="Book Antiqua" w:hAnsi="Book Antiqua"/>
        </w:rPr>
        <w:t xml:space="preserve">, Stewart B, Brown SM. Intralesional injection of herpes simplex virus 1716 in metastatic melanoma. </w:t>
      </w:r>
      <w:r w:rsidRPr="009F6D95">
        <w:rPr>
          <w:rFonts w:ascii="Book Antiqua" w:hAnsi="Book Antiqua"/>
          <w:i/>
          <w:iCs/>
        </w:rPr>
        <w:t>Lancet</w:t>
      </w:r>
      <w:r w:rsidRPr="009F6D95">
        <w:rPr>
          <w:rFonts w:ascii="Book Antiqua" w:hAnsi="Book Antiqua"/>
        </w:rPr>
        <w:t xml:space="preserve"> 2001; </w:t>
      </w:r>
      <w:r w:rsidRPr="009F6D95">
        <w:rPr>
          <w:rFonts w:ascii="Book Antiqua" w:hAnsi="Book Antiqua"/>
          <w:b/>
          <w:bCs/>
        </w:rPr>
        <w:t>357</w:t>
      </w:r>
      <w:r w:rsidRPr="009F6D95">
        <w:rPr>
          <w:rFonts w:ascii="Book Antiqua" w:hAnsi="Book Antiqua"/>
        </w:rPr>
        <w:t>: 525-526 [PMID: 11229673 DOI: 10.1016/S0140-6736(00)04048-4]</w:t>
      </w:r>
    </w:p>
    <w:p w14:paraId="549205F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236 </w:t>
      </w:r>
      <w:r w:rsidRPr="009F6D95">
        <w:rPr>
          <w:rFonts w:ascii="Book Antiqua" w:hAnsi="Book Antiqua"/>
          <w:b/>
          <w:bCs/>
        </w:rPr>
        <w:t>Mineta T</w:t>
      </w:r>
      <w:r w:rsidRPr="009F6D95">
        <w:rPr>
          <w:rFonts w:ascii="Book Antiqua" w:hAnsi="Book Antiqua"/>
        </w:rPr>
        <w:t xml:space="preserve">, Rabkin SD, Yazaki T, Hunter WD, Martuza RL. Attenuated multi-mutated herpes simplex virus-1 for the treatment of malignant gliomas. </w:t>
      </w:r>
      <w:r w:rsidRPr="009F6D95">
        <w:rPr>
          <w:rFonts w:ascii="Book Antiqua" w:hAnsi="Book Antiqua"/>
          <w:i/>
          <w:iCs/>
        </w:rPr>
        <w:t>Nat Med</w:t>
      </w:r>
      <w:r w:rsidRPr="009F6D95">
        <w:rPr>
          <w:rFonts w:ascii="Book Antiqua" w:hAnsi="Book Antiqua"/>
        </w:rPr>
        <w:t xml:space="preserve"> 1995; </w:t>
      </w:r>
      <w:r w:rsidRPr="009F6D95">
        <w:rPr>
          <w:rFonts w:ascii="Book Antiqua" w:hAnsi="Book Antiqua"/>
          <w:b/>
          <w:bCs/>
        </w:rPr>
        <w:t>1</w:t>
      </w:r>
      <w:r w:rsidRPr="009F6D95">
        <w:rPr>
          <w:rFonts w:ascii="Book Antiqua" w:hAnsi="Book Antiqua"/>
        </w:rPr>
        <w:t>: 938-943 [PMID: 7585221 DOI: 10.1038/nm0995-938]</w:t>
      </w:r>
    </w:p>
    <w:bookmarkEnd w:id="2"/>
    <w:p w14:paraId="2B16085C"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36DA32EF" w14:textId="5BD23A5E" w:rsidR="0032175D" w:rsidRPr="009F6D95" w:rsidRDefault="0032175D" w:rsidP="009F6D95">
      <w:pPr>
        <w:adjustRightInd w:val="0"/>
        <w:snapToGrid w:val="0"/>
        <w:spacing w:line="360" w:lineRule="auto"/>
        <w:jc w:val="both"/>
        <w:rPr>
          <w:rFonts w:ascii="Book Antiqua" w:hAnsi="Book Antiqua"/>
          <w:color w:val="000000" w:themeColor="text1"/>
        </w:rPr>
        <w:sectPr w:rsidR="0032175D" w:rsidRPr="009F6D95" w:rsidSect="009F6D95">
          <w:footerReference w:type="default" r:id="rId7"/>
          <w:pgSz w:w="12240" w:h="15840"/>
          <w:pgMar w:top="1440" w:right="1440" w:bottom="1440" w:left="1440" w:header="720" w:footer="720" w:gutter="0"/>
          <w:cols w:space="720"/>
          <w:docGrid w:linePitch="360"/>
        </w:sectPr>
      </w:pPr>
    </w:p>
    <w:p w14:paraId="6BE0BEA2"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lastRenderedPageBreak/>
        <w:t>Footnotes</w:t>
      </w:r>
    </w:p>
    <w:p w14:paraId="27FE3574"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Conflict-of-interest statement: </w:t>
      </w:r>
      <w:r w:rsidRPr="009F6D95">
        <w:rPr>
          <w:rFonts w:ascii="Book Antiqua" w:eastAsia="Book Antiqua" w:hAnsi="Book Antiqua" w:cs="Book Antiqua"/>
          <w:color w:val="000000" w:themeColor="text1"/>
        </w:rPr>
        <w:t>Authors declare there are no conflicts of interests in this manuscript.</w:t>
      </w:r>
    </w:p>
    <w:p w14:paraId="5E556C7E"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E30174F"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Open-Access: </w:t>
      </w:r>
      <w:r w:rsidRPr="009F6D9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FAFD00"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8C8D7E4" w14:textId="5D52F8FE"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Manuscript source: </w:t>
      </w:r>
      <w:r w:rsidRPr="009F6D95">
        <w:rPr>
          <w:rFonts w:ascii="Book Antiqua" w:eastAsia="Book Antiqua" w:hAnsi="Book Antiqua" w:cs="Book Antiqua"/>
          <w:color w:val="000000" w:themeColor="text1"/>
        </w:rPr>
        <w:t xml:space="preserve">Invited </w:t>
      </w:r>
      <w:r w:rsidR="00AE1F37" w:rsidRPr="009F6D95">
        <w:rPr>
          <w:rFonts w:ascii="Book Antiqua" w:eastAsia="Book Antiqua" w:hAnsi="Book Antiqua" w:cs="Book Antiqua"/>
          <w:color w:val="000000" w:themeColor="text1"/>
        </w:rPr>
        <w:t>manuscript</w:t>
      </w:r>
    </w:p>
    <w:p w14:paraId="7C0F3F6F"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0017DF5"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Peer-review started: </w:t>
      </w:r>
      <w:r w:rsidRPr="009F6D95">
        <w:rPr>
          <w:rFonts w:ascii="Book Antiqua" w:eastAsia="Book Antiqua" w:hAnsi="Book Antiqua" w:cs="Book Antiqua"/>
          <w:color w:val="000000" w:themeColor="text1"/>
        </w:rPr>
        <w:t>March 10, 2021</w:t>
      </w:r>
    </w:p>
    <w:p w14:paraId="044A0AEE"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First decision: </w:t>
      </w:r>
      <w:r w:rsidRPr="009F6D95">
        <w:rPr>
          <w:rFonts w:ascii="Book Antiqua" w:eastAsia="Book Antiqua" w:hAnsi="Book Antiqua" w:cs="Book Antiqua"/>
          <w:color w:val="000000" w:themeColor="text1"/>
        </w:rPr>
        <w:t>May 5, 2021</w:t>
      </w:r>
    </w:p>
    <w:p w14:paraId="279207BB"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Article in press: </w:t>
      </w:r>
    </w:p>
    <w:p w14:paraId="283F5E69"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2215B4F1"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Specialty type: </w:t>
      </w:r>
      <w:r w:rsidRPr="009F6D95">
        <w:rPr>
          <w:rFonts w:ascii="Book Antiqua" w:eastAsia="Book Antiqua" w:hAnsi="Book Antiqua" w:cs="Book Antiqua"/>
          <w:color w:val="000000" w:themeColor="text1"/>
        </w:rPr>
        <w:t xml:space="preserve">Oncology </w:t>
      </w:r>
    </w:p>
    <w:p w14:paraId="35CB5060"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Country/Territory of origin: </w:t>
      </w:r>
      <w:r w:rsidRPr="009F6D95">
        <w:rPr>
          <w:rFonts w:ascii="Book Antiqua" w:eastAsia="Book Antiqua" w:hAnsi="Book Antiqua" w:cs="Book Antiqua"/>
          <w:color w:val="000000" w:themeColor="text1"/>
        </w:rPr>
        <w:t>Brazil</w:t>
      </w:r>
    </w:p>
    <w:p w14:paraId="53D75003"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Peer-review report’s scientific quality classification</w:t>
      </w:r>
    </w:p>
    <w:p w14:paraId="06255477"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Grade A (Excellent): 0</w:t>
      </w:r>
    </w:p>
    <w:p w14:paraId="612616BF"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Grade B (Very good): 0</w:t>
      </w:r>
    </w:p>
    <w:p w14:paraId="0D437C19"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Grade C (Good): C</w:t>
      </w:r>
    </w:p>
    <w:p w14:paraId="70FC9555"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Grade D (Fair): 0</w:t>
      </w:r>
    </w:p>
    <w:p w14:paraId="24F9DE4F"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Grade E (Poor): 0</w:t>
      </w:r>
    </w:p>
    <w:p w14:paraId="20D23D11"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3C7D69C7" w14:textId="6E88607D" w:rsidR="00A77B3E" w:rsidRPr="009F6D95" w:rsidRDefault="00206511" w:rsidP="009F6D95">
      <w:pPr>
        <w:adjustRightInd w:val="0"/>
        <w:snapToGrid w:val="0"/>
        <w:spacing w:line="360" w:lineRule="auto"/>
        <w:jc w:val="both"/>
        <w:rPr>
          <w:rFonts w:ascii="Book Antiqua" w:hAnsi="Book Antiqua"/>
          <w:color w:val="000000" w:themeColor="text1"/>
        </w:rPr>
        <w:sectPr w:rsidR="00A77B3E" w:rsidRPr="009F6D95" w:rsidSect="009F6D95">
          <w:pgSz w:w="12240" w:h="15840"/>
          <w:pgMar w:top="1440" w:right="1440" w:bottom="1440" w:left="1440" w:header="720" w:footer="720" w:gutter="0"/>
          <w:cols w:space="720"/>
          <w:docGrid w:linePitch="360"/>
        </w:sectPr>
      </w:pPr>
      <w:r w:rsidRPr="009F6D95">
        <w:rPr>
          <w:rFonts w:ascii="Book Antiqua" w:eastAsia="Book Antiqua" w:hAnsi="Book Antiqua" w:cs="Book Antiqua"/>
          <w:b/>
          <w:color w:val="000000" w:themeColor="text1"/>
        </w:rPr>
        <w:t xml:space="preserve">P-Reviewer: </w:t>
      </w:r>
      <w:r w:rsidRPr="009F6D95">
        <w:rPr>
          <w:rFonts w:ascii="Book Antiqua" w:eastAsia="Book Antiqua" w:hAnsi="Book Antiqua" w:cs="Book Antiqua"/>
          <w:color w:val="000000" w:themeColor="text1"/>
        </w:rPr>
        <w:t>Chung YH</w:t>
      </w:r>
      <w:r w:rsidRPr="009F6D95">
        <w:rPr>
          <w:rFonts w:ascii="Book Antiqua" w:eastAsia="Book Antiqua" w:hAnsi="Book Antiqua" w:cs="Book Antiqua"/>
          <w:b/>
          <w:color w:val="000000" w:themeColor="text1"/>
        </w:rPr>
        <w:t xml:space="preserve"> S-Editor: </w:t>
      </w:r>
      <w:r w:rsidR="006A3F74" w:rsidRPr="009F6D95">
        <w:rPr>
          <w:rFonts w:ascii="Book Antiqua" w:eastAsia="Book Antiqua" w:hAnsi="Book Antiqua" w:cs="Book Antiqua"/>
          <w:color w:val="000000" w:themeColor="text1"/>
        </w:rPr>
        <w:t>Wang JL</w:t>
      </w:r>
      <w:r w:rsidRPr="009F6D95">
        <w:rPr>
          <w:rFonts w:ascii="Book Antiqua" w:eastAsia="Book Antiqua" w:hAnsi="Book Antiqua" w:cs="Book Antiqua"/>
          <w:b/>
          <w:color w:val="000000" w:themeColor="text1"/>
        </w:rPr>
        <w:t xml:space="preserve"> L-Editor:</w:t>
      </w:r>
      <w:r w:rsidR="00697948" w:rsidRPr="009F6D95">
        <w:rPr>
          <w:rFonts w:ascii="Book Antiqua" w:eastAsia="Book Antiqua" w:hAnsi="Book Antiqua" w:cs="Book Antiqua"/>
          <w:bCs/>
          <w:color w:val="000000" w:themeColor="text1"/>
        </w:rPr>
        <w:t xml:space="preserve"> Filipodia </w:t>
      </w:r>
      <w:r w:rsidRPr="009F6D95">
        <w:rPr>
          <w:rFonts w:ascii="Book Antiqua" w:eastAsia="Book Antiqua" w:hAnsi="Book Antiqua" w:cs="Book Antiqua"/>
          <w:b/>
          <w:color w:val="000000" w:themeColor="text1"/>
        </w:rPr>
        <w:t xml:space="preserve">P-Editor: </w:t>
      </w:r>
    </w:p>
    <w:p w14:paraId="6E29E0CF" w14:textId="6C03C690" w:rsidR="000F4DF4" w:rsidRPr="009F6D95" w:rsidRDefault="00206511" w:rsidP="009F6D95">
      <w:pPr>
        <w:adjustRightInd w:val="0"/>
        <w:snapToGrid w:val="0"/>
        <w:spacing w:line="360" w:lineRule="auto"/>
        <w:jc w:val="both"/>
        <w:rPr>
          <w:rFonts w:ascii="Book Antiqua" w:eastAsia="Book Antiqua" w:hAnsi="Book Antiqua" w:cs="Book Antiqua"/>
          <w:b/>
          <w:color w:val="000000" w:themeColor="text1"/>
        </w:rPr>
      </w:pPr>
      <w:r w:rsidRPr="009F6D95">
        <w:rPr>
          <w:rFonts w:ascii="Book Antiqua" w:eastAsia="Book Antiqua" w:hAnsi="Book Antiqua" w:cs="Book Antiqua"/>
          <w:b/>
          <w:color w:val="000000" w:themeColor="text1"/>
        </w:rPr>
        <w:lastRenderedPageBreak/>
        <w:t>Figure Legends</w:t>
      </w:r>
    </w:p>
    <w:p w14:paraId="69C84006" w14:textId="77777777" w:rsidR="000F4DF4" w:rsidRPr="009F6D95" w:rsidRDefault="000F4DF4" w:rsidP="009F6D95">
      <w:pPr>
        <w:adjustRightInd w:val="0"/>
        <w:snapToGrid w:val="0"/>
        <w:spacing w:line="360" w:lineRule="auto"/>
        <w:jc w:val="both"/>
        <w:rPr>
          <w:rFonts w:ascii="Book Antiqua" w:eastAsia="Book Antiqua" w:hAnsi="Book Antiqua" w:cs="Book Antiqua"/>
          <w:b/>
          <w:bCs/>
          <w:color w:val="000000" w:themeColor="text1"/>
        </w:rPr>
      </w:pPr>
      <w:r w:rsidRPr="009F6D95">
        <w:rPr>
          <w:rFonts w:ascii="Book Antiqua" w:hAnsi="Book Antiqua"/>
          <w:noProof/>
          <w:color w:val="000000" w:themeColor="text1"/>
        </w:rPr>
        <w:drawing>
          <wp:inline distT="0" distB="0" distL="0" distR="0" wp14:anchorId="215CE4D9" wp14:editId="24DCF172">
            <wp:extent cx="5828306" cy="5614726"/>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6719" cy="5622831"/>
                    </a:xfrm>
                    <a:prstGeom prst="rect">
                      <a:avLst/>
                    </a:prstGeom>
                  </pic:spPr>
                </pic:pic>
              </a:graphicData>
            </a:graphic>
          </wp:inline>
        </w:drawing>
      </w:r>
      <w:r w:rsidRPr="009F6D95">
        <w:rPr>
          <w:rFonts w:ascii="Book Antiqua" w:eastAsia="Book Antiqua" w:hAnsi="Book Antiqua" w:cs="Book Antiqua"/>
          <w:b/>
          <w:bCs/>
          <w:color w:val="000000" w:themeColor="text1"/>
        </w:rPr>
        <w:t xml:space="preserve"> </w:t>
      </w:r>
    </w:p>
    <w:p w14:paraId="3848375B" w14:textId="23CDAF1B" w:rsidR="00A77B3E" w:rsidRPr="009F6D95" w:rsidRDefault="00206511" w:rsidP="009F6D95">
      <w:pPr>
        <w:adjustRightInd w:val="0"/>
        <w:snapToGrid w:val="0"/>
        <w:spacing w:line="360" w:lineRule="auto"/>
        <w:jc w:val="both"/>
        <w:rPr>
          <w:rFonts w:ascii="Book Antiqua" w:eastAsia="Book Antiqua" w:hAnsi="Book Antiqua" w:cs="Book Antiqua"/>
          <w:color w:val="000000" w:themeColor="text1"/>
        </w:rPr>
      </w:pPr>
      <w:r w:rsidRPr="009F6D95">
        <w:rPr>
          <w:rFonts w:ascii="Book Antiqua" w:eastAsia="Book Antiqua" w:hAnsi="Book Antiqua" w:cs="Book Antiqua"/>
          <w:b/>
          <w:bCs/>
          <w:color w:val="000000" w:themeColor="text1"/>
        </w:rPr>
        <w:t xml:space="preserve">Figure 1 Mechanism of action of </w:t>
      </w:r>
      <w:r w:rsidR="000F4DF4" w:rsidRPr="009F6D95">
        <w:rPr>
          <w:rFonts w:ascii="Book Antiqua" w:eastAsia="Book Antiqua" w:hAnsi="Book Antiqua" w:cs="Book Antiqua"/>
          <w:b/>
          <w:bCs/>
          <w:color w:val="000000" w:themeColor="text1"/>
        </w:rPr>
        <w:t>oncolytic viruses</w:t>
      </w:r>
      <w:r w:rsidRPr="009F6D95">
        <w:rPr>
          <w:rFonts w:ascii="Book Antiqua" w:eastAsia="Book Antiqua" w:hAnsi="Book Antiqua" w:cs="Book Antiqua"/>
          <w:b/>
          <w:bCs/>
          <w:color w:val="000000" w:themeColor="text1"/>
        </w:rPr>
        <w:t xml:space="preserve">. </w:t>
      </w:r>
      <w:r w:rsidRPr="009F6D95">
        <w:rPr>
          <w:rFonts w:ascii="Book Antiqua" w:eastAsia="Book Antiqua" w:hAnsi="Book Antiqua" w:cs="Book Antiqua"/>
          <w:color w:val="000000" w:themeColor="text1"/>
        </w:rPr>
        <w:t>Initially,</w:t>
      </w:r>
      <w:r w:rsidRPr="009F6D95">
        <w:rPr>
          <w:rFonts w:ascii="Book Antiqua" w:eastAsia="Book Antiqua" w:hAnsi="Book Antiqua" w:cs="Book Antiqua"/>
          <w:b/>
          <w:bCs/>
          <w:color w:val="000000" w:themeColor="text1"/>
        </w:rPr>
        <w:t xml:space="preserve"> </w:t>
      </w:r>
      <w:r w:rsidR="00C370B0" w:rsidRPr="009F6D95">
        <w:rPr>
          <w:rFonts w:ascii="Book Antiqua" w:eastAsia="Book Antiqua" w:hAnsi="Book Antiqua" w:cs="Book Antiqua"/>
          <w:color w:val="000000" w:themeColor="text1"/>
        </w:rPr>
        <w:t xml:space="preserve">oncolytic </w:t>
      </w:r>
      <w:r w:rsidRPr="009F6D95">
        <w:rPr>
          <w:rFonts w:ascii="Book Antiqua" w:eastAsia="Book Antiqua" w:hAnsi="Book Antiqua" w:cs="Book Antiqua"/>
          <w:color w:val="000000" w:themeColor="text1"/>
        </w:rPr>
        <w:t>viruses</w:t>
      </w:r>
      <w:r w:rsidR="00C370B0"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can be administered by different pathways</w:t>
      </w:r>
      <w:r w:rsidR="00825FF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such as intratumoral, subcutaneous, intraperitoneal,</w:t>
      </w:r>
      <w:r w:rsidR="00825FFE">
        <w:rPr>
          <w:rFonts w:ascii="Book Antiqua" w:eastAsia="Book Antiqua" w:hAnsi="Book Antiqua" w:cs="Book Antiqua"/>
          <w:color w:val="000000" w:themeColor="text1"/>
        </w:rPr>
        <w:t xml:space="preserve"> and</w:t>
      </w:r>
      <w:r w:rsidRPr="009F6D95">
        <w:rPr>
          <w:rFonts w:ascii="Book Antiqua" w:eastAsia="Book Antiqua" w:hAnsi="Book Antiqua" w:cs="Book Antiqua"/>
          <w:color w:val="000000" w:themeColor="text1"/>
        </w:rPr>
        <w:t xml:space="preserve"> intrathecal</w:t>
      </w:r>
      <w:r w:rsidR="00825FF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825FFE">
        <w:rPr>
          <w:rFonts w:ascii="Book Antiqua" w:eastAsia="Book Antiqua" w:hAnsi="Book Antiqua" w:cs="Book Antiqua"/>
          <w:color w:val="000000" w:themeColor="text1"/>
        </w:rPr>
        <w:t>N</w:t>
      </w:r>
      <w:r w:rsidRPr="009F6D95">
        <w:rPr>
          <w:rFonts w:ascii="Book Antiqua" w:eastAsia="Book Antiqua" w:hAnsi="Book Antiqua" w:cs="Book Antiqua"/>
          <w:color w:val="000000" w:themeColor="text1"/>
        </w:rPr>
        <w:t xml:space="preserve">atural tropism and genetic targeting </w:t>
      </w:r>
      <w:r w:rsidR="00825FFE">
        <w:rPr>
          <w:rFonts w:ascii="Book Antiqua" w:eastAsia="Book Antiqua" w:hAnsi="Book Antiqua" w:cs="Book Antiqua"/>
          <w:color w:val="000000" w:themeColor="text1"/>
        </w:rPr>
        <w:t xml:space="preserve">are </w:t>
      </w:r>
      <w:r w:rsidRPr="009F6D95">
        <w:rPr>
          <w:rFonts w:ascii="Book Antiqua" w:eastAsia="Book Antiqua" w:hAnsi="Book Antiqua" w:cs="Book Antiqua"/>
          <w:color w:val="000000" w:themeColor="text1"/>
        </w:rPr>
        <w:t xml:space="preserve">responsible for favoring the arrival of </w:t>
      </w:r>
      <w:r w:rsidR="00825FFE" w:rsidRPr="009F6D95">
        <w:rPr>
          <w:rFonts w:ascii="Book Antiqua" w:eastAsia="Book Antiqua" w:hAnsi="Book Antiqua" w:cs="Book Antiqua"/>
          <w:color w:val="000000" w:themeColor="text1"/>
        </w:rPr>
        <w:t xml:space="preserve">oncolytic viruses </w:t>
      </w:r>
      <w:r w:rsidRPr="009F6D95">
        <w:rPr>
          <w:rFonts w:ascii="Book Antiqua" w:eastAsia="Book Antiqua" w:hAnsi="Book Antiqua" w:cs="Book Antiqua"/>
          <w:color w:val="000000" w:themeColor="text1"/>
        </w:rPr>
        <w:t xml:space="preserve">to the tumor cells. Thereafter, the </w:t>
      </w:r>
      <w:r w:rsidR="00B3601E" w:rsidRPr="009F6D95">
        <w:rPr>
          <w:rFonts w:ascii="Book Antiqua" w:eastAsia="Book Antiqua" w:hAnsi="Book Antiqua" w:cs="Book Antiqua"/>
          <w:color w:val="000000" w:themeColor="text1"/>
        </w:rPr>
        <w:t xml:space="preserve">oncolytic viruses </w:t>
      </w:r>
      <w:r w:rsidRPr="009F6D95">
        <w:rPr>
          <w:rFonts w:ascii="Book Antiqua" w:eastAsia="Book Antiqua" w:hAnsi="Book Antiqua" w:cs="Book Antiqua"/>
          <w:color w:val="000000" w:themeColor="text1"/>
        </w:rPr>
        <w:t xml:space="preserve">start to recognize the abnormal cells through substances expressed in the tumor environment and can use different receptors to connect and infect the host cell. From this point, the virus starts to use the cellular machinery for its replication process, producing viral proteins, reducing the cell function, stimulating oxidative stress states and contributing </w:t>
      </w:r>
      <w:r w:rsidRPr="009F6D95">
        <w:rPr>
          <w:rFonts w:ascii="Book Antiqua" w:eastAsia="Book Antiqua" w:hAnsi="Book Antiqua" w:cs="Book Antiqua"/>
          <w:color w:val="000000" w:themeColor="text1"/>
        </w:rPr>
        <w:lastRenderedPageBreak/>
        <w:t xml:space="preserve">to the activation of some pathways related to the autophagic processes. At the same time, the antigen-presenting cells encompass some viral organisms, generating the formation of an endosomal vesicle that will merge with a lysosomal vesicle and will cause the digestion of the virus, providing smaller viral particles to be processed inside the cell. Later, the expression of the </w:t>
      </w:r>
      <w:r w:rsidR="00F60884" w:rsidRPr="009F6D95">
        <w:rPr>
          <w:rFonts w:ascii="Book Antiqua" w:eastAsia="Book Antiqua" w:hAnsi="Book Antiqua" w:cs="Book Antiqua"/>
          <w:color w:val="000000" w:themeColor="text1"/>
        </w:rPr>
        <w:t xml:space="preserve">major histocompatibility complex </w:t>
      </w:r>
      <w:r w:rsidRPr="009F6D95">
        <w:rPr>
          <w:rFonts w:ascii="Book Antiqua" w:eastAsia="Book Antiqua" w:hAnsi="Book Antiqua" w:cs="Book Antiqua"/>
          <w:color w:val="000000" w:themeColor="text1"/>
        </w:rPr>
        <w:t>class 2 together with the viral proteins on the cell surface</w:t>
      </w:r>
      <w:r w:rsidR="000846D6">
        <w:rPr>
          <w:rFonts w:ascii="Book Antiqua" w:eastAsia="Book Antiqua" w:hAnsi="Book Antiqua" w:cs="Book Antiqua"/>
          <w:color w:val="000000" w:themeColor="text1"/>
        </w:rPr>
        <w:t xml:space="preserve"> occurs</w:t>
      </w:r>
      <w:r w:rsidRPr="009F6D95">
        <w:rPr>
          <w:rFonts w:ascii="Book Antiqua" w:eastAsia="Book Antiqua" w:hAnsi="Book Antiqua" w:cs="Book Antiqua"/>
          <w:color w:val="000000" w:themeColor="text1"/>
        </w:rPr>
        <w:t>, creating a favorable environment for the antigenic presentation and subsequent activation and stimulation of the CD4</w:t>
      </w:r>
      <w:r w:rsidR="000846D6">
        <w:rPr>
          <w:rFonts w:ascii="Book Antiqua" w:eastAsia="Book Antiqua" w:hAnsi="Book Antiqua" w:cs="Book Antiqua"/>
          <w:color w:val="000000" w:themeColor="text1"/>
        </w:rPr>
        <w:t>+ T cells</w:t>
      </w:r>
      <w:r w:rsidRPr="009F6D95">
        <w:rPr>
          <w:rFonts w:ascii="Book Antiqua" w:eastAsia="Book Antiqua" w:hAnsi="Book Antiqua" w:cs="Book Antiqua"/>
          <w:color w:val="000000" w:themeColor="text1"/>
        </w:rPr>
        <w:t xml:space="preserve"> and CD8</w:t>
      </w:r>
      <w:r w:rsidR="000846D6">
        <w:rPr>
          <w:rFonts w:ascii="Book Antiqua" w:eastAsia="Book Antiqua" w:hAnsi="Book Antiqua" w:cs="Book Antiqua"/>
          <w:color w:val="000000" w:themeColor="text1"/>
        </w:rPr>
        <w:t>+ T</w:t>
      </w:r>
      <w:r w:rsidRPr="009F6D95">
        <w:rPr>
          <w:rFonts w:ascii="Book Antiqua" w:eastAsia="Book Antiqua" w:hAnsi="Book Antiqua" w:cs="Book Antiqua"/>
          <w:color w:val="000000" w:themeColor="text1"/>
        </w:rPr>
        <w:t xml:space="preserve"> cells, the first related to the production</w:t>
      </w:r>
      <w:r w:rsidR="000846D6">
        <w:rPr>
          <w:rFonts w:ascii="Book Antiqua" w:eastAsia="Book Antiqua" w:hAnsi="Book Antiqua" w:cs="Book Antiqua"/>
          <w:color w:val="000000" w:themeColor="text1"/>
        </w:rPr>
        <w:t xml:space="preserve"> of</w:t>
      </w:r>
      <w:r w:rsidRPr="009F6D95">
        <w:rPr>
          <w:rFonts w:ascii="Book Antiqua" w:eastAsia="Book Antiqua" w:hAnsi="Book Antiqua" w:cs="Book Antiqua"/>
          <w:color w:val="000000" w:themeColor="text1"/>
        </w:rPr>
        <w:t xml:space="preserve"> cytokines responsible for contributing to the migration and maturation processes of inflammatory cells, and the second related to the direct action against the infected cells. Finally, the viral action and the immune response contribute to the destruction of the tumor cells releasing the viral progeny in the host organism allowing it to infect other abnormal cells and restart the process of combat</w:t>
      </w:r>
      <w:r w:rsidR="00135AFE">
        <w:rPr>
          <w:rFonts w:ascii="Book Antiqua" w:eastAsia="Book Antiqua" w:hAnsi="Book Antiqua" w:cs="Book Antiqua"/>
          <w:color w:val="000000" w:themeColor="text1"/>
        </w:rPr>
        <w:t>ting</w:t>
      </w:r>
      <w:r w:rsidRPr="009F6D95">
        <w:rPr>
          <w:rFonts w:ascii="Book Antiqua" w:eastAsia="Book Antiqua" w:hAnsi="Book Antiqua" w:cs="Book Antiqua"/>
          <w:color w:val="000000" w:themeColor="text1"/>
        </w:rPr>
        <w:t xml:space="preserve"> the tumor. Furthermore, cell death also releases tumor antigens that the immune system can identify, contributing to the formation of new inflammatory responses capable of acting both in the tumor environment and even in metastatic sites.</w:t>
      </w:r>
    </w:p>
    <w:p w14:paraId="0FF0E4DE" w14:textId="2788D498" w:rsidR="00C370B0" w:rsidRPr="009F6D95" w:rsidRDefault="00C370B0" w:rsidP="009F6D95">
      <w:pPr>
        <w:adjustRightInd w:val="0"/>
        <w:snapToGrid w:val="0"/>
        <w:spacing w:line="360" w:lineRule="auto"/>
        <w:jc w:val="both"/>
        <w:rPr>
          <w:rFonts w:ascii="Book Antiqua" w:eastAsia="Book Antiqua" w:hAnsi="Book Antiqua" w:cs="Book Antiqua"/>
          <w:color w:val="000000" w:themeColor="text1"/>
        </w:rPr>
      </w:pPr>
    </w:p>
    <w:p w14:paraId="794101C4" w14:textId="77777777" w:rsidR="004A0BFF" w:rsidRPr="009F6D95" w:rsidRDefault="004A0BFF"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br w:type="page"/>
      </w:r>
    </w:p>
    <w:p w14:paraId="47508AAF" w14:textId="17CB9C89"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lastRenderedPageBreak/>
        <w:t>Table 1 Genetic modifications in the adenovirus</w:t>
      </w:r>
    </w:p>
    <w:tbl>
      <w:tblPr>
        <w:tblW w:w="910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1308"/>
        <w:gridCol w:w="1778"/>
        <w:gridCol w:w="2545"/>
        <w:gridCol w:w="3469"/>
      </w:tblGrid>
      <w:tr w:rsidR="004A0BFF" w:rsidRPr="009F6D95" w14:paraId="43B40F2D" w14:textId="77777777" w:rsidTr="002B4805">
        <w:trPr>
          <w:trHeight w:val="484"/>
        </w:trPr>
        <w:tc>
          <w:tcPr>
            <w:tcW w:w="1308"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3333142F" w14:textId="117ED336" w:rsidR="00C370B0" w:rsidRPr="009F6D95" w:rsidRDefault="004A0BFF"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Ref.</w:t>
            </w:r>
          </w:p>
        </w:tc>
        <w:tc>
          <w:tcPr>
            <w:tcW w:w="1778"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499A0DF0"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Virus</w:t>
            </w:r>
          </w:p>
        </w:tc>
        <w:tc>
          <w:tcPr>
            <w:tcW w:w="2545"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3615993D"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Updates</w:t>
            </w:r>
          </w:p>
        </w:tc>
        <w:tc>
          <w:tcPr>
            <w:tcW w:w="3469"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75A485F5"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Aim</w:t>
            </w:r>
          </w:p>
        </w:tc>
      </w:tr>
      <w:tr w:rsidR="004A0BFF" w:rsidRPr="009F6D95" w14:paraId="73C79C26" w14:textId="77777777" w:rsidTr="002B4805">
        <w:trPr>
          <w:trHeight w:val="1540"/>
        </w:trPr>
        <w:tc>
          <w:tcPr>
            <w:tcW w:w="1308" w:type="dxa"/>
            <w:tcBorders>
              <w:top w:val="single" w:sz="8" w:space="0" w:color="000000" w:themeColor="text1"/>
            </w:tcBorders>
            <w:shd w:val="clear" w:color="auto" w:fill="auto"/>
            <w:tcMar>
              <w:top w:w="140" w:type="dxa"/>
              <w:left w:w="140" w:type="dxa"/>
              <w:bottom w:w="140" w:type="dxa"/>
              <w:right w:w="140" w:type="dxa"/>
            </w:tcMar>
            <w:hideMark/>
          </w:tcPr>
          <w:p w14:paraId="6DB6FEE5" w14:textId="650EAE0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Rojas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[219]</w:t>
            </w:r>
          </w:p>
        </w:tc>
        <w:tc>
          <w:tcPr>
            <w:tcW w:w="1778" w:type="dxa"/>
            <w:tcBorders>
              <w:top w:val="single" w:sz="8" w:space="0" w:color="000000" w:themeColor="text1"/>
            </w:tcBorders>
            <w:shd w:val="clear" w:color="auto" w:fill="auto"/>
            <w:tcMar>
              <w:top w:w="140" w:type="dxa"/>
              <w:left w:w="140" w:type="dxa"/>
              <w:bottom w:w="140" w:type="dxa"/>
              <w:right w:w="140" w:type="dxa"/>
            </w:tcMar>
            <w:hideMark/>
          </w:tcPr>
          <w:p w14:paraId="205D9752"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COVIR -7/-15</w:t>
            </w:r>
          </w:p>
        </w:tc>
        <w:tc>
          <w:tcPr>
            <w:tcW w:w="2545" w:type="dxa"/>
            <w:tcBorders>
              <w:top w:val="single" w:sz="8" w:space="0" w:color="000000" w:themeColor="text1"/>
            </w:tcBorders>
            <w:shd w:val="clear" w:color="auto" w:fill="auto"/>
            <w:tcMar>
              <w:top w:w="140" w:type="dxa"/>
              <w:left w:w="140" w:type="dxa"/>
              <w:bottom w:w="140" w:type="dxa"/>
              <w:right w:w="140" w:type="dxa"/>
            </w:tcMar>
            <w:hideMark/>
          </w:tcPr>
          <w:p w14:paraId="4182EFA5"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Insertion of E2F-binding sites in the gene </w:t>
            </w:r>
            <w:r w:rsidRPr="00306FB3">
              <w:rPr>
                <w:rFonts w:ascii="Book Antiqua" w:hAnsi="Book Antiqua"/>
                <w:i/>
                <w:iCs/>
                <w:color w:val="000000" w:themeColor="text1"/>
              </w:rPr>
              <w:t>E1A</w:t>
            </w:r>
          </w:p>
        </w:tc>
        <w:tc>
          <w:tcPr>
            <w:tcW w:w="3469" w:type="dxa"/>
            <w:tcBorders>
              <w:top w:val="single" w:sz="8" w:space="0" w:color="000000" w:themeColor="text1"/>
            </w:tcBorders>
            <w:shd w:val="clear" w:color="auto" w:fill="auto"/>
            <w:tcMar>
              <w:top w:w="140" w:type="dxa"/>
              <w:left w:w="140" w:type="dxa"/>
              <w:bottom w:w="140" w:type="dxa"/>
              <w:right w:w="140" w:type="dxa"/>
            </w:tcMar>
            <w:hideMark/>
          </w:tcPr>
          <w:p w14:paraId="57305206" w14:textId="24C362B2"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Specific targeting to the tumor cells, which express E2F and increase viral replication rate and antitumor action</w:t>
            </w:r>
          </w:p>
        </w:tc>
      </w:tr>
      <w:tr w:rsidR="004A0BFF" w:rsidRPr="009F6D95" w14:paraId="1B83A6FF" w14:textId="77777777" w:rsidTr="002B4805">
        <w:trPr>
          <w:trHeight w:val="1540"/>
        </w:trPr>
        <w:tc>
          <w:tcPr>
            <w:tcW w:w="1308" w:type="dxa"/>
            <w:shd w:val="clear" w:color="auto" w:fill="auto"/>
            <w:tcMar>
              <w:top w:w="140" w:type="dxa"/>
              <w:left w:w="140" w:type="dxa"/>
              <w:bottom w:w="140" w:type="dxa"/>
              <w:right w:w="140" w:type="dxa"/>
            </w:tcMar>
            <w:hideMark/>
          </w:tcPr>
          <w:p w14:paraId="4BBE5431" w14:textId="618D32B5" w:rsidR="00C370B0" w:rsidRPr="009F6D95" w:rsidRDefault="00556801"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Sarkar </w:t>
            </w:r>
            <w:r w:rsidRPr="009F6D95">
              <w:rPr>
                <w:rFonts w:ascii="Book Antiqua" w:hAnsi="Book Antiqua"/>
                <w:i/>
                <w:iCs/>
                <w:color w:val="000000" w:themeColor="text1"/>
              </w:rPr>
              <w:t>et al</w:t>
            </w:r>
            <w:r w:rsidRPr="009F6D95">
              <w:rPr>
                <w:rFonts w:ascii="Book Antiqua" w:hAnsi="Book Antiqua"/>
                <w:color w:val="000000" w:themeColor="text1"/>
                <w:vertAlign w:val="superscript"/>
              </w:rPr>
              <w:t>[220]</w:t>
            </w:r>
          </w:p>
        </w:tc>
        <w:tc>
          <w:tcPr>
            <w:tcW w:w="1778" w:type="dxa"/>
            <w:shd w:val="clear" w:color="auto" w:fill="auto"/>
            <w:tcMar>
              <w:top w:w="140" w:type="dxa"/>
              <w:left w:w="140" w:type="dxa"/>
              <w:bottom w:w="140" w:type="dxa"/>
              <w:right w:w="140" w:type="dxa"/>
            </w:tcMar>
            <w:hideMark/>
          </w:tcPr>
          <w:p w14:paraId="5FB0B557"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CTV-m 7</w:t>
            </w:r>
          </w:p>
        </w:tc>
        <w:tc>
          <w:tcPr>
            <w:tcW w:w="2545" w:type="dxa"/>
            <w:shd w:val="clear" w:color="auto" w:fill="auto"/>
            <w:tcMar>
              <w:top w:w="140" w:type="dxa"/>
              <w:left w:w="140" w:type="dxa"/>
              <w:bottom w:w="140" w:type="dxa"/>
              <w:right w:w="140" w:type="dxa"/>
            </w:tcMar>
            <w:hideMark/>
          </w:tcPr>
          <w:p w14:paraId="1929A6C5" w14:textId="0EA3A34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Insertion of the</w:t>
            </w:r>
            <w:r w:rsidR="0032175D" w:rsidRPr="009F6D95">
              <w:rPr>
                <w:rFonts w:ascii="Book Antiqua" w:hAnsi="Book Antiqua"/>
                <w:color w:val="000000" w:themeColor="text1"/>
              </w:rPr>
              <w:t xml:space="preserve"> </w:t>
            </w:r>
            <w:r w:rsidR="00430FA3">
              <w:rPr>
                <w:rFonts w:ascii="Book Antiqua" w:hAnsi="Book Antiqua"/>
                <w:color w:val="000000" w:themeColor="text1"/>
              </w:rPr>
              <w:t>t</w:t>
            </w:r>
            <w:r w:rsidR="00430FA3" w:rsidRPr="009F6D95">
              <w:rPr>
                <w:rFonts w:ascii="Book Antiqua" w:hAnsi="Book Antiqua"/>
                <w:color w:val="000000" w:themeColor="text1"/>
              </w:rPr>
              <w:t>ransgene</w:t>
            </w:r>
            <w:r w:rsidR="00430FA3">
              <w:rPr>
                <w:rFonts w:ascii="Book Antiqua" w:hAnsi="Book Antiqua"/>
                <w:color w:val="000000" w:themeColor="text1"/>
              </w:rPr>
              <w:t xml:space="preserve"> MDA</w:t>
            </w:r>
            <w:r w:rsidR="00324E40" w:rsidRPr="009F6D95">
              <w:rPr>
                <w:rFonts w:ascii="Book Antiqua" w:hAnsi="Book Antiqua"/>
                <w:color w:val="000000" w:themeColor="text1"/>
              </w:rPr>
              <w:t>-</w:t>
            </w:r>
            <w:r w:rsidRPr="009F6D95">
              <w:rPr>
                <w:rFonts w:ascii="Book Antiqua" w:hAnsi="Book Antiqua"/>
                <w:color w:val="000000" w:themeColor="text1"/>
              </w:rPr>
              <w:t>7/IL-24</w:t>
            </w:r>
          </w:p>
        </w:tc>
        <w:tc>
          <w:tcPr>
            <w:tcW w:w="3469" w:type="dxa"/>
            <w:shd w:val="clear" w:color="auto" w:fill="auto"/>
            <w:tcMar>
              <w:top w:w="140" w:type="dxa"/>
              <w:left w:w="140" w:type="dxa"/>
              <w:bottom w:w="140" w:type="dxa"/>
              <w:right w:w="140" w:type="dxa"/>
            </w:tcMar>
            <w:hideMark/>
          </w:tcPr>
          <w:p w14:paraId="6DEF9713" w14:textId="36BA7B6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Expression of the protein MDA-7/IL-24 increases the cytotoxic action in the tumor sites</w:t>
            </w:r>
            <w:r w:rsidR="00454FA2">
              <w:rPr>
                <w:rFonts w:ascii="Book Antiqua" w:hAnsi="Book Antiqua"/>
                <w:color w:val="000000" w:themeColor="text1"/>
              </w:rPr>
              <w:t xml:space="preserve"> and</w:t>
            </w:r>
            <w:r w:rsidRPr="009F6D95">
              <w:rPr>
                <w:rFonts w:ascii="Book Antiqua" w:hAnsi="Book Antiqua"/>
                <w:color w:val="000000" w:themeColor="text1"/>
              </w:rPr>
              <w:t xml:space="preserve"> lyse the metastatic cells. The studies have shown greater effectiveness in the therapy of prostate cancer</w:t>
            </w:r>
          </w:p>
        </w:tc>
      </w:tr>
      <w:tr w:rsidR="004A0BFF" w:rsidRPr="009F6D95" w14:paraId="16A97ACD" w14:textId="77777777" w:rsidTr="002B4805">
        <w:trPr>
          <w:trHeight w:val="1540"/>
        </w:trPr>
        <w:tc>
          <w:tcPr>
            <w:tcW w:w="1308" w:type="dxa"/>
            <w:shd w:val="clear" w:color="auto" w:fill="auto"/>
            <w:tcMar>
              <w:top w:w="140" w:type="dxa"/>
              <w:left w:w="140" w:type="dxa"/>
              <w:bottom w:w="140" w:type="dxa"/>
              <w:right w:w="140" w:type="dxa"/>
            </w:tcMar>
            <w:hideMark/>
          </w:tcPr>
          <w:p w14:paraId="4F90424B" w14:textId="180EDFA2" w:rsidR="00C370B0" w:rsidRPr="009F6D95" w:rsidRDefault="00556801"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Sarkar </w:t>
            </w:r>
            <w:r w:rsidRPr="009F6D95">
              <w:rPr>
                <w:rFonts w:ascii="Book Antiqua" w:hAnsi="Book Antiqua"/>
                <w:i/>
                <w:iCs/>
                <w:color w:val="000000" w:themeColor="text1"/>
              </w:rPr>
              <w:t>et al</w:t>
            </w:r>
            <w:r w:rsidRPr="009F6D95">
              <w:rPr>
                <w:rFonts w:ascii="Book Antiqua" w:hAnsi="Book Antiqua"/>
                <w:color w:val="000000" w:themeColor="text1"/>
                <w:vertAlign w:val="superscript"/>
              </w:rPr>
              <w:t>[220]</w:t>
            </w:r>
          </w:p>
        </w:tc>
        <w:tc>
          <w:tcPr>
            <w:tcW w:w="1778" w:type="dxa"/>
            <w:shd w:val="clear" w:color="auto" w:fill="auto"/>
            <w:tcMar>
              <w:top w:w="140" w:type="dxa"/>
              <w:left w:w="140" w:type="dxa"/>
              <w:bottom w:w="140" w:type="dxa"/>
              <w:right w:w="140" w:type="dxa"/>
            </w:tcMar>
            <w:hideMark/>
          </w:tcPr>
          <w:p w14:paraId="6C4C08EA"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tCCN1 -CTV - m 7</w:t>
            </w:r>
          </w:p>
        </w:tc>
        <w:tc>
          <w:tcPr>
            <w:tcW w:w="2545" w:type="dxa"/>
            <w:shd w:val="clear" w:color="auto" w:fill="auto"/>
            <w:tcMar>
              <w:top w:w="140" w:type="dxa"/>
              <w:left w:w="140" w:type="dxa"/>
              <w:bottom w:w="140" w:type="dxa"/>
              <w:right w:w="140" w:type="dxa"/>
            </w:tcMar>
            <w:hideMark/>
          </w:tcPr>
          <w:p w14:paraId="3BFEF8C3" w14:textId="2B1E191B"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Replacement of E1A by tCCN1</w:t>
            </w:r>
          </w:p>
        </w:tc>
        <w:tc>
          <w:tcPr>
            <w:tcW w:w="3469" w:type="dxa"/>
            <w:shd w:val="clear" w:color="auto" w:fill="auto"/>
            <w:tcMar>
              <w:top w:w="140" w:type="dxa"/>
              <w:left w:w="140" w:type="dxa"/>
              <w:bottom w:w="140" w:type="dxa"/>
              <w:right w:w="140" w:type="dxa"/>
            </w:tcMar>
            <w:hideMark/>
          </w:tcPr>
          <w:p w14:paraId="3F9A1F24" w14:textId="5BD47846"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Specific targeting and cytotoxicity against the tumor cells</w:t>
            </w:r>
            <w:r w:rsidR="00454FA2">
              <w:rPr>
                <w:rFonts w:ascii="Book Antiqua" w:hAnsi="Book Antiqua"/>
                <w:color w:val="000000" w:themeColor="text1"/>
              </w:rPr>
              <w:t>,</w:t>
            </w:r>
            <w:r w:rsidRPr="009F6D95">
              <w:rPr>
                <w:rFonts w:ascii="Book Antiqua" w:hAnsi="Book Antiqua"/>
                <w:color w:val="000000" w:themeColor="text1"/>
              </w:rPr>
              <w:t xml:space="preserve"> which express the promoter tCCN1 in prostate cancer</w:t>
            </w:r>
          </w:p>
        </w:tc>
      </w:tr>
      <w:tr w:rsidR="004A0BFF" w:rsidRPr="009F6D95" w14:paraId="4B05CF3B" w14:textId="77777777" w:rsidTr="002B4805">
        <w:trPr>
          <w:trHeight w:val="1540"/>
        </w:trPr>
        <w:tc>
          <w:tcPr>
            <w:tcW w:w="1308" w:type="dxa"/>
            <w:shd w:val="clear" w:color="auto" w:fill="auto"/>
            <w:tcMar>
              <w:top w:w="140" w:type="dxa"/>
              <w:left w:w="140" w:type="dxa"/>
              <w:bottom w:w="140" w:type="dxa"/>
              <w:right w:w="140" w:type="dxa"/>
            </w:tcMar>
            <w:hideMark/>
          </w:tcPr>
          <w:p w14:paraId="7ED8D253" w14:textId="3F53518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Choi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[221]</w:t>
            </w:r>
          </w:p>
        </w:tc>
        <w:tc>
          <w:tcPr>
            <w:tcW w:w="1778" w:type="dxa"/>
            <w:shd w:val="clear" w:color="auto" w:fill="auto"/>
            <w:tcMar>
              <w:top w:w="140" w:type="dxa"/>
              <w:left w:w="140" w:type="dxa"/>
              <w:bottom w:w="140" w:type="dxa"/>
              <w:right w:w="140" w:type="dxa"/>
            </w:tcMar>
            <w:hideMark/>
          </w:tcPr>
          <w:p w14:paraId="5F09C1C5"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Ads armed with inhibitors of tumoral angiogenesis</w:t>
            </w:r>
          </w:p>
        </w:tc>
        <w:tc>
          <w:tcPr>
            <w:tcW w:w="2545" w:type="dxa"/>
            <w:shd w:val="clear" w:color="auto" w:fill="auto"/>
            <w:tcMar>
              <w:top w:w="140" w:type="dxa"/>
              <w:left w:w="140" w:type="dxa"/>
              <w:bottom w:w="140" w:type="dxa"/>
              <w:right w:w="140" w:type="dxa"/>
            </w:tcMar>
            <w:hideMark/>
          </w:tcPr>
          <w:p w14:paraId="145B9A14"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Incorporation of the gene </w:t>
            </w:r>
            <w:r w:rsidRPr="00306FB3">
              <w:rPr>
                <w:rFonts w:ascii="Book Antiqua" w:hAnsi="Book Antiqua"/>
                <w:i/>
                <w:iCs/>
                <w:color w:val="000000" w:themeColor="text1"/>
              </w:rPr>
              <w:t>FP3</w:t>
            </w:r>
            <w:r w:rsidRPr="009F6D95">
              <w:rPr>
                <w:rFonts w:ascii="Book Antiqua" w:hAnsi="Book Antiqua"/>
                <w:color w:val="000000" w:themeColor="text1"/>
              </w:rPr>
              <w:t xml:space="preserve"> </w:t>
            </w:r>
          </w:p>
        </w:tc>
        <w:tc>
          <w:tcPr>
            <w:tcW w:w="3469" w:type="dxa"/>
            <w:shd w:val="clear" w:color="auto" w:fill="auto"/>
            <w:tcMar>
              <w:top w:w="140" w:type="dxa"/>
              <w:left w:w="140" w:type="dxa"/>
              <w:bottom w:w="140" w:type="dxa"/>
              <w:right w:w="140" w:type="dxa"/>
            </w:tcMar>
            <w:hideMark/>
          </w:tcPr>
          <w:p w14:paraId="1932C03E" w14:textId="248DFD49"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Increase of the antiangiogenic capacity, which decreases the </w:t>
            </w:r>
            <w:r w:rsidR="00324E40" w:rsidRPr="009F6D95">
              <w:rPr>
                <w:rFonts w:ascii="Book Antiqua" w:hAnsi="Book Antiqua"/>
                <w:color w:val="000000" w:themeColor="text1"/>
              </w:rPr>
              <w:t>vascular endothelial growth factor</w:t>
            </w:r>
            <w:r w:rsidRPr="009F6D95">
              <w:rPr>
                <w:rFonts w:ascii="Book Antiqua" w:hAnsi="Book Antiqua"/>
                <w:color w:val="000000" w:themeColor="text1"/>
              </w:rPr>
              <w:t xml:space="preserve"> production and suppresses the rate of tumor growth</w:t>
            </w:r>
          </w:p>
        </w:tc>
      </w:tr>
      <w:tr w:rsidR="004A0BFF" w:rsidRPr="009F6D95" w14:paraId="3914F77D" w14:textId="77777777" w:rsidTr="002B4805">
        <w:trPr>
          <w:trHeight w:val="1540"/>
        </w:trPr>
        <w:tc>
          <w:tcPr>
            <w:tcW w:w="1308" w:type="dxa"/>
            <w:shd w:val="clear" w:color="auto" w:fill="auto"/>
            <w:tcMar>
              <w:top w:w="140" w:type="dxa"/>
              <w:left w:w="140" w:type="dxa"/>
              <w:bottom w:w="140" w:type="dxa"/>
              <w:right w:w="140" w:type="dxa"/>
            </w:tcMar>
            <w:hideMark/>
          </w:tcPr>
          <w:p w14:paraId="38EBF9ED" w14:textId="79F7B40C"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lastRenderedPageBreak/>
              <w:t xml:space="preserve">Lucas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[222]</w:t>
            </w:r>
          </w:p>
        </w:tc>
        <w:tc>
          <w:tcPr>
            <w:tcW w:w="1778" w:type="dxa"/>
            <w:shd w:val="clear" w:color="auto" w:fill="auto"/>
            <w:tcMar>
              <w:top w:w="140" w:type="dxa"/>
              <w:left w:w="140" w:type="dxa"/>
              <w:bottom w:w="140" w:type="dxa"/>
              <w:right w:w="140" w:type="dxa"/>
            </w:tcMar>
            <w:hideMark/>
          </w:tcPr>
          <w:p w14:paraId="4FDFDDBA"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Ad5 armed with the peptide CKS17</w:t>
            </w:r>
          </w:p>
        </w:tc>
        <w:tc>
          <w:tcPr>
            <w:tcW w:w="2545" w:type="dxa"/>
            <w:shd w:val="clear" w:color="auto" w:fill="auto"/>
            <w:tcMar>
              <w:top w:w="140" w:type="dxa"/>
              <w:left w:w="140" w:type="dxa"/>
              <w:bottom w:w="140" w:type="dxa"/>
              <w:right w:w="140" w:type="dxa"/>
            </w:tcMar>
            <w:hideMark/>
          </w:tcPr>
          <w:p w14:paraId="5A4A003C" w14:textId="3CB5FB19"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Replacement of HVR5 by the peptide CKS17</w:t>
            </w:r>
          </w:p>
        </w:tc>
        <w:tc>
          <w:tcPr>
            <w:tcW w:w="3469" w:type="dxa"/>
            <w:shd w:val="clear" w:color="auto" w:fill="auto"/>
            <w:tcMar>
              <w:top w:w="140" w:type="dxa"/>
              <w:left w:w="140" w:type="dxa"/>
              <w:bottom w:w="140" w:type="dxa"/>
              <w:right w:w="140" w:type="dxa"/>
            </w:tcMar>
            <w:hideMark/>
          </w:tcPr>
          <w:p w14:paraId="63F7EB91" w14:textId="763A9AC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Specific target to the TGFBRII in the liver cancer cells, increasing the viral cytotoxic action and decreasing the liver sequestration</w:t>
            </w:r>
          </w:p>
        </w:tc>
      </w:tr>
      <w:tr w:rsidR="004A0BFF" w:rsidRPr="009F6D95" w14:paraId="2FBB8880" w14:textId="77777777" w:rsidTr="002B4805">
        <w:trPr>
          <w:trHeight w:val="1540"/>
        </w:trPr>
        <w:tc>
          <w:tcPr>
            <w:tcW w:w="1308" w:type="dxa"/>
            <w:shd w:val="clear" w:color="auto" w:fill="auto"/>
            <w:tcMar>
              <w:top w:w="140" w:type="dxa"/>
              <w:left w:w="140" w:type="dxa"/>
              <w:bottom w:w="140" w:type="dxa"/>
              <w:right w:w="140" w:type="dxa"/>
            </w:tcMar>
            <w:hideMark/>
          </w:tcPr>
          <w:p w14:paraId="66C3F69C" w14:textId="4E634759"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Garofalo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[223]</w:t>
            </w:r>
          </w:p>
        </w:tc>
        <w:tc>
          <w:tcPr>
            <w:tcW w:w="1778" w:type="dxa"/>
            <w:shd w:val="clear" w:color="auto" w:fill="auto"/>
            <w:tcMar>
              <w:top w:w="140" w:type="dxa"/>
              <w:left w:w="140" w:type="dxa"/>
              <w:bottom w:w="140" w:type="dxa"/>
              <w:right w:w="140" w:type="dxa"/>
            </w:tcMar>
            <w:hideMark/>
          </w:tcPr>
          <w:p w14:paraId="06D89C56"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AdV-D24-ICOSL-CD40L</w:t>
            </w:r>
          </w:p>
        </w:tc>
        <w:tc>
          <w:tcPr>
            <w:tcW w:w="2545" w:type="dxa"/>
            <w:shd w:val="clear" w:color="auto" w:fill="auto"/>
            <w:tcMar>
              <w:top w:w="140" w:type="dxa"/>
              <w:left w:w="140" w:type="dxa"/>
              <w:bottom w:w="140" w:type="dxa"/>
              <w:right w:w="140" w:type="dxa"/>
            </w:tcMar>
            <w:hideMark/>
          </w:tcPr>
          <w:p w14:paraId="3EF244AB" w14:textId="2C6EC334"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Insertion of </w:t>
            </w:r>
            <w:r w:rsidRPr="00306FB3">
              <w:rPr>
                <w:rFonts w:ascii="Book Antiqua" w:hAnsi="Book Antiqua"/>
                <w:i/>
                <w:iCs/>
                <w:color w:val="000000" w:themeColor="text1"/>
              </w:rPr>
              <w:t>D24</w:t>
            </w:r>
            <w:r w:rsidRPr="009F6D95">
              <w:rPr>
                <w:rFonts w:ascii="Book Antiqua" w:hAnsi="Book Antiqua"/>
                <w:color w:val="000000" w:themeColor="text1"/>
              </w:rPr>
              <w:t xml:space="preserve">, </w:t>
            </w:r>
            <w:r w:rsidRPr="00306FB3">
              <w:rPr>
                <w:rFonts w:ascii="Book Antiqua" w:hAnsi="Book Antiqua"/>
                <w:i/>
                <w:iCs/>
                <w:color w:val="000000" w:themeColor="text1"/>
              </w:rPr>
              <w:t>ICOSL</w:t>
            </w:r>
            <w:r w:rsidRPr="009F6D95">
              <w:rPr>
                <w:rFonts w:ascii="Book Antiqua" w:hAnsi="Book Antiqua"/>
                <w:color w:val="000000" w:themeColor="text1"/>
              </w:rPr>
              <w:t xml:space="preserve"> and </w:t>
            </w:r>
            <w:r w:rsidRPr="00306FB3">
              <w:rPr>
                <w:rFonts w:ascii="Book Antiqua" w:hAnsi="Book Antiqua"/>
                <w:i/>
                <w:iCs/>
                <w:color w:val="000000" w:themeColor="text1"/>
              </w:rPr>
              <w:t>CD40</w:t>
            </w:r>
            <w:r w:rsidRPr="009F6D95">
              <w:rPr>
                <w:rFonts w:ascii="Book Antiqua" w:hAnsi="Book Antiqua"/>
                <w:color w:val="000000" w:themeColor="text1"/>
              </w:rPr>
              <w:t xml:space="preserve"> genes in the chimeric virus, AdV-D24,</w:t>
            </w:r>
            <w:r w:rsidR="0032175D" w:rsidRPr="009F6D95">
              <w:rPr>
                <w:rFonts w:ascii="Book Antiqua" w:hAnsi="Book Antiqua"/>
                <w:color w:val="000000" w:themeColor="text1"/>
              </w:rPr>
              <w:t xml:space="preserve"> </w:t>
            </w:r>
            <w:r w:rsidRPr="009F6D95">
              <w:rPr>
                <w:rFonts w:ascii="Book Antiqua" w:hAnsi="Book Antiqua"/>
                <w:color w:val="000000" w:themeColor="text1"/>
              </w:rPr>
              <w:t>serotype 5/3</w:t>
            </w:r>
          </w:p>
        </w:tc>
        <w:tc>
          <w:tcPr>
            <w:tcW w:w="3469" w:type="dxa"/>
            <w:shd w:val="clear" w:color="auto" w:fill="auto"/>
            <w:tcMar>
              <w:top w:w="140" w:type="dxa"/>
              <w:left w:w="140" w:type="dxa"/>
              <w:bottom w:w="140" w:type="dxa"/>
              <w:right w:w="140" w:type="dxa"/>
            </w:tcMar>
            <w:hideMark/>
          </w:tcPr>
          <w:p w14:paraId="6F411B27" w14:textId="2428B21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Selectivity to infect the cancer cells through DSG-2 receptor and stimulation of the immune system by ICOSL and ICOS, both contributing to the immunogenic cell death in melanoma</w:t>
            </w:r>
          </w:p>
        </w:tc>
      </w:tr>
      <w:tr w:rsidR="004A0BFF" w:rsidRPr="009F6D95" w14:paraId="409ED5DF" w14:textId="77777777" w:rsidTr="002B4805">
        <w:trPr>
          <w:trHeight w:val="1540"/>
        </w:trPr>
        <w:tc>
          <w:tcPr>
            <w:tcW w:w="1308" w:type="dxa"/>
            <w:shd w:val="clear" w:color="auto" w:fill="auto"/>
            <w:tcMar>
              <w:top w:w="140" w:type="dxa"/>
              <w:left w:w="140" w:type="dxa"/>
              <w:bottom w:w="140" w:type="dxa"/>
              <w:right w:w="140" w:type="dxa"/>
            </w:tcMar>
            <w:hideMark/>
          </w:tcPr>
          <w:p w14:paraId="48706E8A" w14:textId="1635ADA3"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Vera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[224]</w:t>
            </w:r>
          </w:p>
        </w:tc>
        <w:tc>
          <w:tcPr>
            <w:tcW w:w="1778" w:type="dxa"/>
            <w:shd w:val="clear" w:color="auto" w:fill="auto"/>
            <w:tcMar>
              <w:top w:w="140" w:type="dxa"/>
              <w:left w:w="140" w:type="dxa"/>
              <w:bottom w:w="140" w:type="dxa"/>
              <w:right w:w="140" w:type="dxa"/>
            </w:tcMar>
            <w:hideMark/>
          </w:tcPr>
          <w:p w14:paraId="1C4D8E62"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VCN-01</w:t>
            </w:r>
          </w:p>
        </w:tc>
        <w:tc>
          <w:tcPr>
            <w:tcW w:w="2545" w:type="dxa"/>
            <w:shd w:val="clear" w:color="auto" w:fill="auto"/>
            <w:tcMar>
              <w:top w:w="140" w:type="dxa"/>
              <w:left w:w="140" w:type="dxa"/>
              <w:bottom w:w="140" w:type="dxa"/>
              <w:right w:w="140" w:type="dxa"/>
            </w:tcMar>
            <w:hideMark/>
          </w:tcPr>
          <w:p w14:paraId="665C0ECE"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Selectivity to the pRB pathway and ability to express hyaluronidase</w:t>
            </w:r>
          </w:p>
        </w:tc>
        <w:tc>
          <w:tcPr>
            <w:tcW w:w="3469" w:type="dxa"/>
            <w:shd w:val="clear" w:color="auto" w:fill="auto"/>
            <w:tcMar>
              <w:top w:w="140" w:type="dxa"/>
              <w:left w:w="140" w:type="dxa"/>
              <w:bottom w:w="140" w:type="dxa"/>
              <w:right w:w="140" w:type="dxa"/>
            </w:tcMar>
            <w:hideMark/>
          </w:tcPr>
          <w:p w14:paraId="74B0E06E" w14:textId="53C2A01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Specific viral replication, decreasing the side effects and degradation of the extracellular matrix by the enzyme hyaluronidase in solid tumors</w:t>
            </w:r>
          </w:p>
        </w:tc>
      </w:tr>
      <w:tr w:rsidR="004A0BFF" w:rsidRPr="009F6D95" w14:paraId="2F93E6BD" w14:textId="77777777" w:rsidTr="002B4805">
        <w:trPr>
          <w:trHeight w:val="1540"/>
        </w:trPr>
        <w:tc>
          <w:tcPr>
            <w:tcW w:w="1308" w:type="dxa"/>
            <w:shd w:val="clear" w:color="auto" w:fill="auto"/>
            <w:tcMar>
              <w:top w:w="140" w:type="dxa"/>
              <w:left w:w="140" w:type="dxa"/>
              <w:bottom w:w="140" w:type="dxa"/>
              <w:right w:w="140" w:type="dxa"/>
            </w:tcMar>
            <w:hideMark/>
          </w:tcPr>
          <w:p w14:paraId="6089BB54" w14:textId="0607DC06"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Yang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[225]</w:t>
            </w:r>
          </w:p>
        </w:tc>
        <w:tc>
          <w:tcPr>
            <w:tcW w:w="1778" w:type="dxa"/>
            <w:shd w:val="clear" w:color="auto" w:fill="auto"/>
            <w:tcMar>
              <w:top w:w="140" w:type="dxa"/>
              <w:left w:w="140" w:type="dxa"/>
              <w:bottom w:w="140" w:type="dxa"/>
              <w:right w:w="140" w:type="dxa"/>
            </w:tcMar>
            <w:hideMark/>
          </w:tcPr>
          <w:p w14:paraId="1EE4795B" w14:textId="23193C0C"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Ad5/3-CXCR4-TIMP2</w:t>
            </w:r>
          </w:p>
        </w:tc>
        <w:tc>
          <w:tcPr>
            <w:tcW w:w="2545" w:type="dxa"/>
            <w:shd w:val="clear" w:color="auto" w:fill="auto"/>
            <w:tcMar>
              <w:top w:w="140" w:type="dxa"/>
              <w:left w:w="140" w:type="dxa"/>
              <w:bottom w:w="140" w:type="dxa"/>
              <w:right w:w="140" w:type="dxa"/>
            </w:tcMar>
            <w:hideMark/>
          </w:tcPr>
          <w:p w14:paraId="3E106ADB" w14:textId="17BF3946"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Replacing Ad5 knob with Ad3 knob and incorporating the gene </w:t>
            </w:r>
            <w:r w:rsidRPr="00306FB3">
              <w:rPr>
                <w:rFonts w:ascii="Book Antiqua" w:hAnsi="Book Antiqua"/>
                <w:i/>
                <w:iCs/>
                <w:color w:val="000000" w:themeColor="text1"/>
              </w:rPr>
              <w:t>TIMP2</w:t>
            </w:r>
          </w:p>
        </w:tc>
        <w:tc>
          <w:tcPr>
            <w:tcW w:w="3469" w:type="dxa"/>
            <w:shd w:val="clear" w:color="auto" w:fill="auto"/>
            <w:tcMar>
              <w:top w:w="140" w:type="dxa"/>
              <w:left w:w="140" w:type="dxa"/>
              <w:bottom w:w="140" w:type="dxa"/>
              <w:right w:w="140" w:type="dxa"/>
            </w:tcMar>
            <w:hideMark/>
          </w:tcPr>
          <w:p w14:paraId="16E02263" w14:textId="6C8599A1"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Selective replication in the cancer cells, which reduces the action over the normal cells and the expression of inhibitors of metalloproteinases, contributing to the degradation and remodeling of the extracellular matrix, </w:t>
            </w:r>
            <w:r w:rsidRPr="009F6D95">
              <w:rPr>
                <w:rFonts w:ascii="Book Antiqua" w:hAnsi="Book Antiqua"/>
                <w:color w:val="000000" w:themeColor="text1"/>
              </w:rPr>
              <w:lastRenderedPageBreak/>
              <w:t>preventing tumor growth and metastasis</w:t>
            </w:r>
          </w:p>
        </w:tc>
      </w:tr>
    </w:tbl>
    <w:p w14:paraId="037A8A79" w14:textId="1F20EB14" w:rsidR="00C370B0" w:rsidRPr="009F6D95" w:rsidRDefault="002B4805" w:rsidP="009F6D95">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Ads: A</w:t>
      </w:r>
      <w:r w:rsidRPr="009F6D95">
        <w:rPr>
          <w:rFonts w:ascii="Book Antiqua" w:eastAsia="Book Antiqua" w:hAnsi="Book Antiqua" w:cs="Book Antiqua"/>
          <w:color w:val="000000" w:themeColor="text1"/>
        </w:rPr>
        <w:t>denoviruses</w:t>
      </w:r>
      <w:r>
        <w:rPr>
          <w:rFonts w:ascii="Book Antiqua" w:eastAsia="Book Antiqua" w:hAnsi="Book Antiqua" w:cs="Book Antiqua"/>
          <w:color w:val="000000" w:themeColor="text1"/>
        </w:rPr>
        <w:t xml:space="preserve">; </w:t>
      </w:r>
      <w:r w:rsidRPr="009F6D95">
        <w:rPr>
          <w:rFonts w:ascii="Book Antiqua" w:hAnsi="Book Antiqua"/>
          <w:color w:val="000000" w:themeColor="text1"/>
        </w:rPr>
        <w:t xml:space="preserve">CD40L: CD40 ligand; </w:t>
      </w:r>
      <w:r>
        <w:rPr>
          <w:rFonts w:ascii="Book Antiqua" w:eastAsia="Book Antiqua" w:hAnsi="Book Antiqua" w:cs="Book Antiqua"/>
          <w:color w:val="000000" w:themeColor="text1"/>
        </w:rPr>
        <w:t xml:space="preserve">DSG-2: Desmoglein 2; </w:t>
      </w:r>
      <w:r w:rsidR="00C370B0" w:rsidRPr="009F6D95">
        <w:rPr>
          <w:rFonts w:ascii="Book Antiqua" w:hAnsi="Book Antiqua"/>
          <w:color w:val="000000" w:themeColor="text1"/>
        </w:rPr>
        <w:t xml:space="preserve">FP3: Farnesylated protein 3; HVR5: Hypervariable </w:t>
      </w:r>
      <w:r w:rsidR="00324E40" w:rsidRPr="009F6D95">
        <w:rPr>
          <w:rFonts w:ascii="Book Antiqua" w:hAnsi="Book Antiqua"/>
          <w:color w:val="000000" w:themeColor="text1"/>
        </w:rPr>
        <w:t xml:space="preserve">region </w:t>
      </w:r>
      <w:r w:rsidR="00C370B0" w:rsidRPr="009F6D95">
        <w:rPr>
          <w:rFonts w:ascii="Book Antiqua" w:hAnsi="Book Antiqua"/>
          <w:color w:val="000000" w:themeColor="text1"/>
        </w:rPr>
        <w:t xml:space="preserve">5; </w:t>
      </w:r>
      <w:r w:rsidRPr="009F6D95">
        <w:rPr>
          <w:rFonts w:ascii="Book Antiqua" w:hAnsi="Book Antiqua"/>
          <w:color w:val="000000" w:themeColor="text1"/>
        </w:rPr>
        <w:t xml:space="preserve">ICOSL: Inducible co-stimulator ligand; </w:t>
      </w:r>
      <w:r>
        <w:rPr>
          <w:rFonts w:ascii="Book Antiqua" w:eastAsia="Book Antiqua" w:hAnsi="Book Antiqua" w:cs="Book Antiqua"/>
          <w:color w:val="000000" w:themeColor="text1"/>
        </w:rPr>
        <w:t>IL-24: Interleukin 24; MDA-7: Melanoma differentiation-associated gene-7; pRB: Retinoblastoma protein;</w:t>
      </w:r>
      <w:r w:rsidRPr="009F6D95">
        <w:rPr>
          <w:rFonts w:ascii="Book Antiqua" w:hAnsi="Book Antiqua"/>
          <w:color w:val="000000" w:themeColor="text1"/>
        </w:rPr>
        <w:t xml:space="preserve"> tCCN1: Truncated cellular communication network factor 1; </w:t>
      </w:r>
      <w:r w:rsidR="00C370B0" w:rsidRPr="009F6D95">
        <w:rPr>
          <w:rFonts w:ascii="Book Antiqua" w:hAnsi="Book Antiqua"/>
          <w:color w:val="000000" w:themeColor="text1"/>
        </w:rPr>
        <w:t xml:space="preserve">TGFBRII: Transforming </w:t>
      </w:r>
      <w:r w:rsidR="00324E40" w:rsidRPr="009F6D95">
        <w:rPr>
          <w:rFonts w:ascii="Book Antiqua" w:hAnsi="Book Antiqua"/>
          <w:color w:val="000000" w:themeColor="text1"/>
        </w:rPr>
        <w:t>growth factor</w:t>
      </w:r>
      <w:r w:rsidR="00C370B0" w:rsidRPr="009F6D95">
        <w:rPr>
          <w:rFonts w:ascii="Book Antiqua" w:hAnsi="Book Antiqua"/>
          <w:color w:val="000000" w:themeColor="text1"/>
        </w:rPr>
        <w:t xml:space="preserve">-beta </w:t>
      </w:r>
      <w:r w:rsidR="00324E40" w:rsidRPr="009F6D95">
        <w:rPr>
          <w:rFonts w:ascii="Book Antiqua" w:hAnsi="Book Antiqua"/>
          <w:color w:val="000000" w:themeColor="text1"/>
        </w:rPr>
        <w:t xml:space="preserve">receptor </w:t>
      </w:r>
      <w:r w:rsidR="00C370B0" w:rsidRPr="009F6D95">
        <w:rPr>
          <w:rFonts w:ascii="Book Antiqua" w:hAnsi="Book Antiqua"/>
          <w:color w:val="000000" w:themeColor="text1"/>
        </w:rPr>
        <w:t xml:space="preserve">II; TIMP2: Tissue </w:t>
      </w:r>
      <w:r w:rsidR="00324E40" w:rsidRPr="009F6D95">
        <w:rPr>
          <w:rFonts w:ascii="Book Antiqua" w:hAnsi="Book Antiqua"/>
          <w:color w:val="000000" w:themeColor="text1"/>
        </w:rPr>
        <w:t xml:space="preserve">inhibitor </w:t>
      </w:r>
      <w:r w:rsidR="00C370B0" w:rsidRPr="009F6D95">
        <w:rPr>
          <w:rFonts w:ascii="Book Antiqua" w:hAnsi="Book Antiqua"/>
          <w:color w:val="000000" w:themeColor="text1"/>
        </w:rPr>
        <w:t xml:space="preserve">of </w:t>
      </w:r>
      <w:r w:rsidR="00324E40" w:rsidRPr="009F6D95">
        <w:rPr>
          <w:rFonts w:ascii="Book Antiqua" w:hAnsi="Book Antiqua"/>
          <w:color w:val="000000" w:themeColor="text1"/>
        </w:rPr>
        <w:t xml:space="preserve">metalloproteinases </w:t>
      </w:r>
      <w:r w:rsidR="00C370B0" w:rsidRPr="009F6D95">
        <w:rPr>
          <w:rFonts w:ascii="Book Antiqua" w:hAnsi="Book Antiqua"/>
          <w:color w:val="000000" w:themeColor="text1"/>
        </w:rPr>
        <w:t>2.</w:t>
      </w:r>
    </w:p>
    <w:p w14:paraId="393419AB" w14:textId="1EC97650" w:rsidR="00C370B0" w:rsidRPr="009F6D95" w:rsidRDefault="00C370B0" w:rsidP="009F6D95">
      <w:pPr>
        <w:adjustRightInd w:val="0"/>
        <w:snapToGrid w:val="0"/>
        <w:spacing w:line="360" w:lineRule="auto"/>
        <w:jc w:val="both"/>
        <w:rPr>
          <w:rFonts w:ascii="Book Antiqua" w:hAnsi="Book Antiqua"/>
          <w:b/>
          <w:bCs/>
          <w:color w:val="000000" w:themeColor="text1"/>
        </w:rPr>
      </w:pPr>
    </w:p>
    <w:p w14:paraId="4267BFC0" w14:textId="77777777" w:rsidR="00837F48" w:rsidRDefault="00837F48">
      <w:pPr>
        <w:rPr>
          <w:rFonts w:ascii="Book Antiqua" w:hAnsi="Book Antiqua"/>
          <w:b/>
          <w:bCs/>
          <w:color w:val="000000" w:themeColor="text1"/>
        </w:rPr>
      </w:pPr>
      <w:r>
        <w:rPr>
          <w:rFonts w:ascii="Book Antiqua" w:hAnsi="Book Antiqua"/>
          <w:b/>
          <w:bCs/>
          <w:color w:val="000000" w:themeColor="text1"/>
        </w:rPr>
        <w:br w:type="page"/>
      </w:r>
    </w:p>
    <w:p w14:paraId="31CC8F97" w14:textId="75F13AC0"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lastRenderedPageBreak/>
        <w:t>Table 2 Genetic modifications in the vaccinia virus</w:t>
      </w:r>
    </w:p>
    <w:tbl>
      <w:tblPr>
        <w:tblW w:w="910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1338"/>
        <w:gridCol w:w="1816"/>
        <w:gridCol w:w="2138"/>
        <w:gridCol w:w="3808"/>
      </w:tblGrid>
      <w:tr w:rsidR="004A0BFF" w:rsidRPr="009F6D95" w14:paraId="43CBEB8A" w14:textId="77777777" w:rsidTr="00B76C2B">
        <w:trPr>
          <w:trHeight w:val="484"/>
        </w:trPr>
        <w:tc>
          <w:tcPr>
            <w:tcW w:w="1338"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3D68D7F7" w14:textId="3E54C951" w:rsidR="00C370B0" w:rsidRPr="009F6D95" w:rsidRDefault="002D69BE"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R</w:t>
            </w:r>
            <w:r w:rsidRPr="009F6D95">
              <w:rPr>
                <w:rFonts w:ascii="Book Antiqua" w:hAnsi="Book Antiqua"/>
                <w:b/>
                <w:bCs/>
                <w:color w:val="000000" w:themeColor="text1"/>
                <w:lang w:eastAsia="zh-CN"/>
              </w:rPr>
              <w:t>ef</w:t>
            </w:r>
            <w:r w:rsidRPr="009F6D95">
              <w:rPr>
                <w:rFonts w:ascii="Book Antiqua" w:hAnsi="Book Antiqua"/>
                <w:b/>
                <w:bCs/>
                <w:color w:val="000000" w:themeColor="text1"/>
              </w:rPr>
              <w:t>.</w:t>
            </w:r>
          </w:p>
        </w:tc>
        <w:tc>
          <w:tcPr>
            <w:tcW w:w="1816"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7A31E8C2"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Virus</w:t>
            </w:r>
          </w:p>
        </w:tc>
        <w:tc>
          <w:tcPr>
            <w:tcW w:w="2138"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67BB45FF"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Updates</w:t>
            </w:r>
          </w:p>
        </w:tc>
        <w:tc>
          <w:tcPr>
            <w:tcW w:w="3808"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16793AA8"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Aim</w:t>
            </w:r>
          </w:p>
        </w:tc>
      </w:tr>
      <w:tr w:rsidR="004A0BFF" w:rsidRPr="009F6D95" w14:paraId="7231DD2A" w14:textId="77777777" w:rsidTr="00B76C2B">
        <w:trPr>
          <w:trHeight w:val="1540"/>
        </w:trPr>
        <w:tc>
          <w:tcPr>
            <w:tcW w:w="1338" w:type="dxa"/>
            <w:tcBorders>
              <w:top w:val="single" w:sz="8" w:space="0" w:color="000000" w:themeColor="text1"/>
            </w:tcBorders>
            <w:shd w:val="clear" w:color="auto" w:fill="auto"/>
            <w:tcMar>
              <w:top w:w="140" w:type="dxa"/>
              <w:left w:w="140" w:type="dxa"/>
              <w:bottom w:w="140" w:type="dxa"/>
              <w:right w:w="140" w:type="dxa"/>
            </w:tcMar>
            <w:hideMark/>
          </w:tcPr>
          <w:p w14:paraId="0117E2EE" w14:textId="12910AF3"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Parato </w:t>
            </w:r>
            <w:r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741E9" w:rsidRPr="009F6D95">
              <w:rPr>
                <w:rFonts w:ascii="Book Antiqua" w:hAnsi="Book Antiqua"/>
                <w:color w:val="000000" w:themeColor="text1"/>
                <w:vertAlign w:val="superscript"/>
              </w:rPr>
              <w:t>226</w:t>
            </w:r>
            <w:r w:rsidR="00EB4FCD" w:rsidRPr="009F6D95">
              <w:rPr>
                <w:rFonts w:ascii="Book Antiqua" w:hAnsi="Book Antiqua"/>
                <w:color w:val="000000" w:themeColor="text1"/>
                <w:vertAlign w:val="superscript"/>
              </w:rPr>
              <w:t>]</w:t>
            </w:r>
          </w:p>
        </w:tc>
        <w:tc>
          <w:tcPr>
            <w:tcW w:w="1816" w:type="dxa"/>
            <w:tcBorders>
              <w:top w:val="single" w:sz="8" w:space="0" w:color="000000" w:themeColor="text1"/>
            </w:tcBorders>
            <w:shd w:val="clear" w:color="auto" w:fill="auto"/>
            <w:tcMar>
              <w:top w:w="140" w:type="dxa"/>
              <w:left w:w="140" w:type="dxa"/>
              <w:bottom w:w="140" w:type="dxa"/>
              <w:right w:w="140" w:type="dxa"/>
            </w:tcMar>
            <w:hideMark/>
          </w:tcPr>
          <w:p w14:paraId="0C69771E"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JX-594</w:t>
            </w:r>
          </w:p>
        </w:tc>
        <w:tc>
          <w:tcPr>
            <w:tcW w:w="2138" w:type="dxa"/>
            <w:tcBorders>
              <w:top w:val="single" w:sz="8" w:space="0" w:color="000000" w:themeColor="text1"/>
            </w:tcBorders>
            <w:shd w:val="clear" w:color="auto" w:fill="auto"/>
            <w:tcMar>
              <w:top w:w="140" w:type="dxa"/>
              <w:left w:w="140" w:type="dxa"/>
              <w:bottom w:w="140" w:type="dxa"/>
              <w:right w:w="140" w:type="dxa"/>
            </w:tcMar>
            <w:hideMark/>
          </w:tcPr>
          <w:p w14:paraId="450B6548" w14:textId="4CE71EA1"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Express </w:t>
            </w:r>
            <w:r w:rsidRPr="00306FB3">
              <w:rPr>
                <w:rFonts w:ascii="Book Antiqua" w:hAnsi="Book Antiqua"/>
                <w:i/>
                <w:iCs/>
                <w:color w:val="000000" w:themeColor="text1"/>
              </w:rPr>
              <w:t>GM</w:t>
            </w:r>
            <w:r w:rsidRPr="009F6D95">
              <w:rPr>
                <w:rFonts w:ascii="Book Antiqua" w:hAnsi="Book Antiqua"/>
                <w:color w:val="000000" w:themeColor="text1"/>
              </w:rPr>
              <w:t>-</w:t>
            </w:r>
            <w:r w:rsidRPr="00306FB3">
              <w:rPr>
                <w:rFonts w:ascii="Book Antiqua" w:hAnsi="Book Antiqua"/>
                <w:i/>
                <w:iCs/>
                <w:color w:val="000000" w:themeColor="text1"/>
              </w:rPr>
              <w:t>CSF</w:t>
            </w:r>
            <w:r w:rsidRPr="009F6D95">
              <w:rPr>
                <w:rFonts w:ascii="Book Antiqua" w:hAnsi="Book Antiqua"/>
                <w:color w:val="000000" w:themeColor="text1"/>
              </w:rPr>
              <w:t xml:space="preserve"> and </w:t>
            </w:r>
            <w:r w:rsidRPr="00306FB3">
              <w:rPr>
                <w:rFonts w:ascii="Book Antiqua" w:hAnsi="Book Antiqua"/>
                <w:i/>
                <w:iCs/>
                <w:color w:val="000000" w:themeColor="text1"/>
              </w:rPr>
              <w:t>lacZ</w:t>
            </w:r>
            <w:r w:rsidRPr="009F6D95">
              <w:rPr>
                <w:rFonts w:ascii="Book Antiqua" w:hAnsi="Book Antiqua"/>
                <w:color w:val="000000" w:themeColor="text1"/>
              </w:rPr>
              <w:t xml:space="preserve"> transgenes</w:t>
            </w:r>
          </w:p>
        </w:tc>
        <w:tc>
          <w:tcPr>
            <w:tcW w:w="3808" w:type="dxa"/>
            <w:tcBorders>
              <w:top w:val="single" w:sz="8" w:space="0" w:color="000000" w:themeColor="text1"/>
            </w:tcBorders>
            <w:shd w:val="clear" w:color="auto" w:fill="auto"/>
            <w:tcMar>
              <w:top w:w="140" w:type="dxa"/>
              <w:left w:w="140" w:type="dxa"/>
              <w:bottom w:w="140" w:type="dxa"/>
              <w:right w:w="140" w:type="dxa"/>
            </w:tcMar>
            <w:hideMark/>
          </w:tcPr>
          <w:p w14:paraId="61396704" w14:textId="5C63A38E"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Increase lytic activity and antitumor immunity</w:t>
            </w:r>
          </w:p>
        </w:tc>
      </w:tr>
      <w:tr w:rsidR="004A0BFF" w:rsidRPr="009F6D95" w14:paraId="0A54A2F0" w14:textId="77777777" w:rsidTr="00B76C2B">
        <w:trPr>
          <w:trHeight w:val="1540"/>
        </w:trPr>
        <w:tc>
          <w:tcPr>
            <w:tcW w:w="1338" w:type="dxa"/>
            <w:shd w:val="clear" w:color="auto" w:fill="auto"/>
            <w:tcMar>
              <w:top w:w="140" w:type="dxa"/>
              <w:left w:w="140" w:type="dxa"/>
              <w:bottom w:w="140" w:type="dxa"/>
              <w:right w:w="140" w:type="dxa"/>
            </w:tcMar>
            <w:hideMark/>
          </w:tcPr>
          <w:p w14:paraId="7DFE96DB" w14:textId="47D2EF73"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John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741E9" w:rsidRPr="009F6D95">
              <w:rPr>
                <w:rFonts w:ascii="Book Antiqua" w:hAnsi="Book Antiqua"/>
                <w:color w:val="000000" w:themeColor="text1"/>
                <w:vertAlign w:val="superscript"/>
              </w:rPr>
              <w:t>227</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2AEE407A"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vvDD-GFP</w:t>
            </w:r>
          </w:p>
        </w:tc>
        <w:tc>
          <w:tcPr>
            <w:tcW w:w="2138" w:type="dxa"/>
            <w:shd w:val="clear" w:color="auto" w:fill="auto"/>
            <w:tcMar>
              <w:top w:w="140" w:type="dxa"/>
              <w:left w:w="140" w:type="dxa"/>
              <w:bottom w:w="140" w:type="dxa"/>
              <w:right w:w="140" w:type="dxa"/>
            </w:tcMar>
            <w:hideMark/>
          </w:tcPr>
          <w:p w14:paraId="112C57F9"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Insertion of an Ab specific for the costimulatory molecule 4-1BB </w:t>
            </w:r>
          </w:p>
        </w:tc>
        <w:tc>
          <w:tcPr>
            <w:tcW w:w="3808" w:type="dxa"/>
            <w:shd w:val="clear" w:color="auto" w:fill="auto"/>
            <w:tcMar>
              <w:top w:w="140" w:type="dxa"/>
              <w:left w:w="140" w:type="dxa"/>
              <w:bottom w:w="140" w:type="dxa"/>
              <w:right w:w="140" w:type="dxa"/>
            </w:tcMar>
            <w:hideMark/>
          </w:tcPr>
          <w:p w14:paraId="6D37A227" w14:textId="596BE63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Increase antitumor responses with myeloid cells, greater infiltration of CD8+ effector T and NK cells</w:t>
            </w:r>
          </w:p>
        </w:tc>
      </w:tr>
      <w:tr w:rsidR="004A0BFF" w:rsidRPr="009F6D95" w14:paraId="40ABDBBF" w14:textId="77777777" w:rsidTr="00B76C2B">
        <w:trPr>
          <w:trHeight w:val="1540"/>
        </w:trPr>
        <w:tc>
          <w:tcPr>
            <w:tcW w:w="1338" w:type="dxa"/>
            <w:shd w:val="clear" w:color="auto" w:fill="auto"/>
            <w:tcMar>
              <w:top w:w="140" w:type="dxa"/>
              <w:left w:w="140" w:type="dxa"/>
              <w:bottom w:w="140" w:type="dxa"/>
              <w:right w:w="140" w:type="dxa"/>
            </w:tcMar>
            <w:hideMark/>
          </w:tcPr>
          <w:p w14:paraId="6BFB92E6" w14:textId="712BFC46"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Zhang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741E9" w:rsidRPr="009F6D95">
              <w:rPr>
                <w:rFonts w:ascii="Book Antiqua" w:hAnsi="Book Antiqua"/>
                <w:color w:val="000000" w:themeColor="text1"/>
                <w:vertAlign w:val="superscript"/>
              </w:rPr>
              <w:t>228</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2D3F66DC"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GLV-1</w:t>
            </w:r>
            <w:r w:rsidRPr="009F6D95">
              <w:rPr>
                <w:rFonts w:eastAsia="MS Gothic"/>
                <w:color w:val="000000" w:themeColor="text1"/>
              </w:rPr>
              <w:t> </w:t>
            </w:r>
            <w:r w:rsidRPr="009F6D95">
              <w:rPr>
                <w:rFonts w:ascii="Book Antiqua" w:hAnsi="Book Antiqua"/>
                <w:color w:val="000000" w:themeColor="text1"/>
              </w:rPr>
              <w:t>h68</w:t>
            </w:r>
          </w:p>
        </w:tc>
        <w:tc>
          <w:tcPr>
            <w:tcW w:w="2138" w:type="dxa"/>
            <w:shd w:val="clear" w:color="auto" w:fill="auto"/>
            <w:tcMar>
              <w:top w:w="140" w:type="dxa"/>
              <w:left w:w="140" w:type="dxa"/>
              <w:bottom w:w="140" w:type="dxa"/>
              <w:right w:w="140" w:type="dxa"/>
            </w:tcMar>
            <w:hideMark/>
          </w:tcPr>
          <w:p w14:paraId="7459CF93" w14:textId="1949216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Insertion of three expression cassettes into the A56R, F14.5L</w:t>
            </w:r>
            <w:r w:rsidR="00CF3B53">
              <w:rPr>
                <w:rFonts w:ascii="Book Antiqua" w:hAnsi="Book Antiqua"/>
                <w:color w:val="000000" w:themeColor="text1"/>
              </w:rPr>
              <w:t>,</w:t>
            </w:r>
            <w:r w:rsidRPr="009F6D95">
              <w:rPr>
                <w:rFonts w:ascii="Book Antiqua" w:hAnsi="Book Antiqua"/>
                <w:color w:val="000000" w:themeColor="text1"/>
              </w:rPr>
              <w:t xml:space="preserve"> and J2R</w:t>
            </w:r>
          </w:p>
        </w:tc>
        <w:tc>
          <w:tcPr>
            <w:tcW w:w="3808" w:type="dxa"/>
            <w:shd w:val="clear" w:color="auto" w:fill="auto"/>
            <w:tcMar>
              <w:top w:w="140" w:type="dxa"/>
              <w:left w:w="140" w:type="dxa"/>
              <w:bottom w:w="140" w:type="dxa"/>
              <w:right w:w="140" w:type="dxa"/>
            </w:tcMar>
            <w:hideMark/>
          </w:tcPr>
          <w:p w14:paraId="347D2972" w14:textId="1B6CE731"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Increase</w:t>
            </w:r>
            <w:r w:rsidR="00CF3B53">
              <w:rPr>
                <w:rFonts w:ascii="Book Antiqua" w:hAnsi="Book Antiqua"/>
                <w:color w:val="000000" w:themeColor="text1"/>
              </w:rPr>
              <w:t>d</w:t>
            </w:r>
            <w:r w:rsidRPr="009F6D95">
              <w:rPr>
                <w:rFonts w:ascii="Book Antiqua" w:hAnsi="Book Antiqua"/>
                <w:color w:val="000000" w:themeColor="text1"/>
              </w:rPr>
              <w:t xml:space="preserve"> tumor targeting specificity and reduced toxicity</w:t>
            </w:r>
          </w:p>
        </w:tc>
      </w:tr>
      <w:tr w:rsidR="004A0BFF" w:rsidRPr="009F6D95" w14:paraId="0812A9F2" w14:textId="77777777" w:rsidTr="00B76C2B">
        <w:trPr>
          <w:trHeight w:val="1540"/>
        </w:trPr>
        <w:tc>
          <w:tcPr>
            <w:tcW w:w="1338" w:type="dxa"/>
            <w:shd w:val="clear" w:color="auto" w:fill="auto"/>
            <w:tcMar>
              <w:top w:w="140" w:type="dxa"/>
              <w:left w:w="140" w:type="dxa"/>
              <w:bottom w:w="140" w:type="dxa"/>
              <w:right w:w="140" w:type="dxa"/>
            </w:tcMar>
            <w:hideMark/>
          </w:tcPr>
          <w:p w14:paraId="76E3CEE7" w14:textId="0E98C19A"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Yoo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741E9" w:rsidRPr="009F6D95">
              <w:rPr>
                <w:rFonts w:ascii="Book Antiqua" w:hAnsi="Book Antiqua"/>
                <w:color w:val="000000" w:themeColor="text1"/>
                <w:vertAlign w:val="superscript"/>
              </w:rPr>
              <w:t>229</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1C856D74"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CVV</w:t>
            </w:r>
          </w:p>
        </w:tc>
        <w:tc>
          <w:tcPr>
            <w:tcW w:w="2138" w:type="dxa"/>
            <w:shd w:val="clear" w:color="auto" w:fill="auto"/>
            <w:tcMar>
              <w:top w:w="140" w:type="dxa"/>
              <w:left w:w="140" w:type="dxa"/>
              <w:bottom w:w="140" w:type="dxa"/>
              <w:right w:w="140" w:type="dxa"/>
            </w:tcMar>
            <w:hideMark/>
          </w:tcPr>
          <w:p w14:paraId="45C4C698"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Deletion of viral thymidine kinase genes</w:t>
            </w:r>
          </w:p>
        </w:tc>
        <w:tc>
          <w:tcPr>
            <w:tcW w:w="3808" w:type="dxa"/>
            <w:shd w:val="clear" w:color="auto" w:fill="auto"/>
            <w:tcMar>
              <w:top w:w="140" w:type="dxa"/>
              <w:left w:w="140" w:type="dxa"/>
              <w:bottom w:w="140" w:type="dxa"/>
              <w:right w:w="140" w:type="dxa"/>
            </w:tcMar>
            <w:hideMark/>
          </w:tcPr>
          <w:p w14:paraId="29038BB0" w14:textId="6717A8E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Regression of liver tumorigenicity and metastasis to the colon</w:t>
            </w:r>
          </w:p>
        </w:tc>
      </w:tr>
      <w:tr w:rsidR="004A0BFF" w:rsidRPr="009F6D95" w14:paraId="35932981" w14:textId="77777777" w:rsidTr="00B76C2B">
        <w:trPr>
          <w:trHeight w:val="1540"/>
        </w:trPr>
        <w:tc>
          <w:tcPr>
            <w:tcW w:w="1338" w:type="dxa"/>
            <w:shd w:val="clear" w:color="auto" w:fill="auto"/>
            <w:tcMar>
              <w:top w:w="140" w:type="dxa"/>
              <w:left w:w="140" w:type="dxa"/>
              <w:bottom w:w="140" w:type="dxa"/>
              <w:right w:w="140" w:type="dxa"/>
            </w:tcMar>
            <w:hideMark/>
          </w:tcPr>
          <w:p w14:paraId="4F0E5592" w14:textId="269FCEF4"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Ricordel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604011" w:rsidRPr="009F6D95">
              <w:rPr>
                <w:rFonts w:ascii="Book Antiqua" w:hAnsi="Book Antiqua"/>
                <w:color w:val="000000" w:themeColor="text1"/>
                <w:vertAlign w:val="superscript"/>
              </w:rPr>
              <w:t>230</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73F5A5C4"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deVV5</w:t>
            </w:r>
          </w:p>
        </w:tc>
        <w:tc>
          <w:tcPr>
            <w:tcW w:w="2138" w:type="dxa"/>
            <w:shd w:val="clear" w:color="auto" w:fill="auto"/>
            <w:tcMar>
              <w:top w:w="140" w:type="dxa"/>
              <w:left w:w="140" w:type="dxa"/>
              <w:bottom w:w="140" w:type="dxa"/>
              <w:right w:w="140" w:type="dxa"/>
            </w:tcMar>
            <w:hideMark/>
          </w:tcPr>
          <w:p w14:paraId="31E54757" w14:textId="6E6FCCA4"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TK-deleted chimeric VV armed with the suicide gene </w:t>
            </w:r>
            <w:r w:rsidRPr="00306FB3">
              <w:rPr>
                <w:rFonts w:ascii="Book Antiqua" w:hAnsi="Book Antiqua"/>
                <w:i/>
                <w:iCs/>
                <w:color w:val="000000" w:themeColor="text1"/>
              </w:rPr>
              <w:t>FCU1</w:t>
            </w:r>
            <w:r w:rsidRPr="009F6D95">
              <w:rPr>
                <w:rFonts w:ascii="Book Antiqua" w:hAnsi="Book Antiqua"/>
                <w:color w:val="000000" w:themeColor="text1"/>
              </w:rPr>
              <w:t xml:space="preserve"> </w:t>
            </w:r>
          </w:p>
        </w:tc>
        <w:tc>
          <w:tcPr>
            <w:tcW w:w="3808" w:type="dxa"/>
            <w:shd w:val="clear" w:color="auto" w:fill="auto"/>
            <w:tcMar>
              <w:top w:w="140" w:type="dxa"/>
              <w:left w:w="140" w:type="dxa"/>
              <w:bottom w:w="140" w:type="dxa"/>
              <w:right w:w="140" w:type="dxa"/>
            </w:tcMar>
            <w:hideMark/>
          </w:tcPr>
          <w:p w14:paraId="43EEA740" w14:textId="11B6941C"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Union of different VV strains, with increased oncolytic properties, with more efficient replication in human tumor cells</w:t>
            </w:r>
          </w:p>
        </w:tc>
      </w:tr>
      <w:tr w:rsidR="004A0BFF" w:rsidRPr="009F6D95" w14:paraId="0D50A28E" w14:textId="77777777" w:rsidTr="00B76C2B">
        <w:trPr>
          <w:trHeight w:val="1540"/>
        </w:trPr>
        <w:tc>
          <w:tcPr>
            <w:tcW w:w="1338" w:type="dxa"/>
            <w:shd w:val="clear" w:color="auto" w:fill="auto"/>
            <w:tcMar>
              <w:top w:w="140" w:type="dxa"/>
              <w:left w:w="140" w:type="dxa"/>
              <w:bottom w:w="140" w:type="dxa"/>
              <w:right w:w="140" w:type="dxa"/>
            </w:tcMar>
            <w:hideMark/>
          </w:tcPr>
          <w:p w14:paraId="69ABF8E0" w14:textId="0B8B2AD1" w:rsidR="00C370B0" w:rsidRPr="009F6D95" w:rsidRDefault="00604011"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lastRenderedPageBreak/>
              <w:t>Ge</w:t>
            </w:r>
            <w:r w:rsidR="00C370B0" w:rsidRPr="009F6D95">
              <w:rPr>
                <w:rFonts w:ascii="Book Antiqua" w:hAnsi="Book Antiqua"/>
                <w:color w:val="000000" w:themeColor="text1"/>
              </w:rPr>
              <w:t xml:space="preserve">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Pr="009F6D95">
              <w:rPr>
                <w:rFonts w:ascii="Book Antiqua" w:hAnsi="Book Antiqua"/>
                <w:color w:val="000000" w:themeColor="text1"/>
                <w:vertAlign w:val="superscript"/>
              </w:rPr>
              <w:t>231</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0577A05D"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vvDD-IL-12</w:t>
            </w:r>
          </w:p>
        </w:tc>
        <w:tc>
          <w:tcPr>
            <w:tcW w:w="2138" w:type="dxa"/>
            <w:shd w:val="clear" w:color="auto" w:fill="auto"/>
            <w:tcMar>
              <w:top w:w="140" w:type="dxa"/>
              <w:left w:w="140" w:type="dxa"/>
              <w:bottom w:w="140" w:type="dxa"/>
              <w:right w:w="140" w:type="dxa"/>
            </w:tcMar>
            <w:hideMark/>
          </w:tcPr>
          <w:p w14:paraId="594FD458"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Oncolytic VV delivering tethered IL-12 </w:t>
            </w:r>
          </w:p>
        </w:tc>
        <w:tc>
          <w:tcPr>
            <w:tcW w:w="3808" w:type="dxa"/>
            <w:shd w:val="clear" w:color="auto" w:fill="auto"/>
            <w:tcMar>
              <w:top w:w="140" w:type="dxa"/>
              <w:left w:w="140" w:type="dxa"/>
              <w:bottom w:w="140" w:type="dxa"/>
              <w:right w:w="140" w:type="dxa"/>
            </w:tcMar>
            <w:hideMark/>
          </w:tcPr>
          <w:p w14:paraId="66921586" w14:textId="3227DDD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Increase tumor infiltration of activated CD4+ and CD8+ T cells, decrease the transforming growth factor β and increase interferon γ</w:t>
            </w:r>
          </w:p>
        </w:tc>
      </w:tr>
      <w:tr w:rsidR="004A0BFF" w:rsidRPr="009F6D95" w14:paraId="300FC9C3" w14:textId="77777777" w:rsidTr="00B76C2B">
        <w:trPr>
          <w:trHeight w:val="1540"/>
        </w:trPr>
        <w:tc>
          <w:tcPr>
            <w:tcW w:w="1338" w:type="dxa"/>
            <w:shd w:val="clear" w:color="auto" w:fill="auto"/>
            <w:tcMar>
              <w:top w:w="140" w:type="dxa"/>
              <w:left w:w="140" w:type="dxa"/>
              <w:bottom w:w="140" w:type="dxa"/>
              <w:right w:w="140" w:type="dxa"/>
            </w:tcMar>
            <w:hideMark/>
          </w:tcPr>
          <w:p w14:paraId="6CF165AB" w14:textId="0E6E0B4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Deng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604011" w:rsidRPr="009F6D95">
              <w:rPr>
                <w:rFonts w:ascii="Book Antiqua" w:hAnsi="Book Antiqua"/>
                <w:color w:val="000000" w:themeColor="text1"/>
                <w:vertAlign w:val="superscript"/>
              </w:rPr>
              <w:t>232</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03D63F6B"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VG9</w:t>
            </w:r>
          </w:p>
        </w:tc>
        <w:tc>
          <w:tcPr>
            <w:tcW w:w="2138" w:type="dxa"/>
            <w:shd w:val="clear" w:color="auto" w:fill="auto"/>
            <w:tcMar>
              <w:top w:w="140" w:type="dxa"/>
              <w:left w:w="140" w:type="dxa"/>
              <w:bottom w:w="140" w:type="dxa"/>
              <w:right w:w="140" w:type="dxa"/>
            </w:tcMar>
            <w:hideMark/>
          </w:tcPr>
          <w:p w14:paraId="4D4BADBC"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The oncolytic potency of VG9 was evaluated in various cell lines</w:t>
            </w:r>
          </w:p>
        </w:tc>
        <w:tc>
          <w:tcPr>
            <w:tcW w:w="3808" w:type="dxa"/>
            <w:shd w:val="clear" w:color="auto" w:fill="auto"/>
            <w:tcMar>
              <w:top w:w="140" w:type="dxa"/>
              <w:left w:w="140" w:type="dxa"/>
              <w:bottom w:w="140" w:type="dxa"/>
              <w:right w:w="140" w:type="dxa"/>
            </w:tcMar>
            <w:hideMark/>
          </w:tcPr>
          <w:p w14:paraId="6B54D22C" w14:textId="14ED341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Evaluate replication and cytotoxicity in vitro, antitumor effects and process of biodistribution of VG9 in a B16 tumor model</w:t>
            </w:r>
          </w:p>
        </w:tc>
      </w:tr>
    </w:tbl>
    <w:p w14:paraId="132E413C" w14:textId="0125BF41" w:rsidR="00C370B0" w:rsidRPr="009F6D95" w:rsidRDefault="00EE562C"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Ab: Agonist antibody; </w:t>
      </w:r>
      <w:r w:rsidR="00C370B0" w:rsidRPr="009F6D95">
        <w:rPr>
          <w:rFonts w:ascii="Book Antiqua" w:hAnsi="Book Antiqua"/>
          <w:color w:val="000000" w:themeColor="text1"/>
        </w:rPr>
        <w:t xml:space="preserve">GM-CSF: Granulocyte-macrophage colony-stimulating factor; </w:t>
      </w:r>
      <w:r w:rsidRPr="009F6D95">
        <w:rPr>
          <w:rFonts w:ascii="Book Antiqua" w:hAnsi="Book Antiqua"/>
          <w:color w:val="000000" w:themeColor="text1"/>
        </w:rPr>
        <w:t xml:space="preserve">IL-12: Interleukin 12; </w:t>
      </w:r>
      <w:r w:rsidR="00C370B0" w:rsidRPr="009F6D95">
        <w:rPr>
          <w:rFonts w:ascii="Book Antiqua" w:hAnsi="Book Antiqua"/>
          <w:color w:val="000000" w:themeColor="text1"/>
        </w:rPr>
        <w:t xml:space="preserve">NK: </w:t>
      </w:r>
      <w:r w:rsidR="000164A8" w:rsidRPr="009F6D95">
        <w:rPr>
          <w:rFonts w:ascii="Book Antiqua" w:hAnsi="Book Antiqua"/>
          <w:color w:val="000000" w:themeColor="text1"/>
        </w:rPr>
        <w:t xml:space="preserve">Natural </w:t>
      </w:r>
      <w:r w:rsidR="00C370B0" w:rsidRPr="009F6D95">
        <w:rPr>
          <w:rFonts w:ascii="Book Antiqua" w:hAnsi="Book Antiqua"/>
          <w:color w:val="000000" w:themeColor="text1"/>
        </w:rPr>
        <w:t xml:space="preserve">killer; </w:t>
      </w:r>
      <w:r w:rsidR="00E741E9" w:rsidRPr="009F6D95">
        <w:rPr>
          <w:rFonts w:ascii="Book Antiqua" w:hAnsi="Book Antiqua"/>
          <w:color w:val="000000" w:themeColor="text1"/>
        </w:rPr>
        <w:t>TK: Thymidine kinase</w:t>
      </w:r>
      <w:r>
        <w:rPr>
          <w:rFonts w:ascii="Book Antiqua" w:hAnsi="Book Antiqua"/>
          <w:color w:val="000000" w:themeColor="text1"/>
        </w:rPr>
        <w:t>;</w:t>
      </w:r>
      <w:r w:rsidRPr="00EE562C">
        <w:rPr>
          <w:rFonts w:ascii="Book Antiqua" w:hAnsi="Book Antiqua"/>
          <w:color w:val="000000" w:themeColor="text1"/>
        </w:rPr>
        <w:t xml:space="preserve"> </w:t>
      </w:r>
      <w:r w:rsidRPr="009F6D95">
        <w:rPr>
          <w:rFonts w:ascii="Book Antiqua" w:hAnsi="Book Antiqua"/>
          <w:color w:val="000000" w:themeColor="text1"/>
        </w:rPr>
        <w:t>VV: Vaccinia virus</w:t>
      </w:r>
      <w:r w:rsidR="00E741E9" w:rsidRPr="009F6D95">
        <w:rPr>
          <w:rFonts w:ascii="Book Antiqua" w:hAnsi="Book Antiqua"/>
          <w:color w:val="000000" w:themeColor="text1"/>
        </w:rPr>
        <w:t>.</w:t>
      </w:r>
    </w:p>
    <w:p w14:paraId="2A4865E9" w14:textId="367A61EE" w:rsidR="00C370B0" w:rsidRPr="009F6D95" w:rsidRDefault="00C370B0" w:rsidP="009F6D95">
      <w:pPr>
        <w:adjustRightInd w:val="0"/>
        <w:snapToGrid w:val="0"/>
        <w:spacing w:line="360" w:lineRule="auto"/>
        <w:jc w:val="both"/>
        <w:rPr>
          <w:rFonts w:ascii="Book Antiqua" w:hAnsi="Book Antiqua"/>
          <w:b/>
          <w:bCs/>
          <w:color w:val="000000" w:themeColor="text1"/>
        </w:rPr>
      </w:pPr>
    </w:p>
    <w:p w14:paraId="3E1FE8CE" w14:textId="77777777" w:rsidR="00A40550" w:rsidRPr="009F6D95" w:rsidRDefault="00A4055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br w:type="page"/>
      </w:r>
    </w:p>
    <w:p w14:paraId="100BA97A" w14:textId="557689EA"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lastRenderedPageBreak/>
        <w:t xml:space="preserve">Table 3 Genetic modifications in the </w:t>
      </w:r>
      <w:r w:rsidR="00A40550" w:rsidRPr="009F6D95">
        <w:rPr>
          <w:rFonts w:ascii="Book Antiqua" w:eastAsia="Book Antiqua" w:hAnsi="Book Antiqua" w:cs="Book Antiqua"/>
          <w:b/>
          <w:bCs/>
          <w:color w:val="000000" w:themeColor="text1"/>
        </w:rPr>
        <w:t>herpes simplex virus-1</w:t>
      </w:r>
    </w:p>
    <w:tbl>
      <w:tblPr>
        <w:tblW w:w="910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1419"/>
        <w:gridCol w:w="1835"/>
        <w:gridCol w:w="2276"/>
        <w:gridCol w:w="3570"/>
      </w:tblGrid>
      <w:tr w:rsidR="004A0BFF" w:rsidRPr="009F6D95" w14:paraId="5DF988FD" w14:textId="77777777" w:rsidTr="00E12ADE">
        <w:trPr>
          <w:trHeight w:val="325"/>
        </w:trPr>
        <w:tc>
          <w:tcPr>
            <w:tcW w:w="1419"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4B5EFF0D" w14:textId="32B880EA" w:rsidR="00C370B0" w:rsidRPr="009F6D95" w:rsidRDefault="00EB4FCD"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Ref.</w:t>
            </w:r>
          </w:p>
        </w:tc>
        <w:tc>
          <w:tcPr>
            <w:tcW w:w="1835"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166B697F"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Virus</w:t>
            </w:r>
          </w:p>
        </w:tc>
        <w:tc>
          <w:tcPr>
            <w:tcW w:w="2276"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31BAE376"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Updates</w:t>
            </w:r>
          </w:p>
        </w:tc>
        <w:tc>
          <w:tcPr>
            <w:tcW w:w="3570"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69B4F3CA"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Aim</w:t>
            </w:r>
          </w:p>
        </w:tc>
      </w:tr>
      <w:tr w:rsidR="004A0BFF" w:rsidRPr="009F6D95" w14:paraId="3168C6D3" w14:textId="77777777" w:rsidTr="00E12ADE">
        <w:trPr>
          <w:trHeight w:val="1356"/>
        </w:trPr>
        <w:tc>
          <w:tcPr>
            <w:tcW w:w="1419" w:type="dxa"/>
            <w:tcBorders>
              <w:top w:val="single" w:sz="8" w:space="0" w:color="000000" w:themeColor="text1"/>
            </w:tcBorders>
            <w:shd w:val="clear" w:color="auto" w:fill="auto"/>
            <w:tcMar>
              <w:top w:w="140" w:type="dxa"/>
              <w:left w:w="140" w:type="dxa"/>
              <w:bottom w:w="140" w:type="dxa"/>
              <w:right w:w="140" w:type="dxa"/>
            </w:tcMar>
            <w:hideMark/>
          </w:tcPr>
          <w:p w14:paraId="49092E5F" w14:textId="0A68A585"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Liu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C783D" w:rsidRPr="009F6D95">
              <w:rPr>
                <w:rFonts w:ascii="Book Antiqua" w:hAnsi="Book Antiqua"/>
                <w:color w:val="000000" w:themeColor="text1"/>
                <w:vertAlign w:val="superscript"/>
              </w:rPr>
              <w:t>61</w:t>
            </w:r>
            <w:r w:rsidR="00EB4FCD" w:rsidRPr="009F6D95">
              <w:rPr>
                <w:rFonts w:ascii="Book Antiqua" w:hAnsi="Book Antiqua"/>
                <w:color w:val="000000" w:themeColor="text1"/>
                <w:vertAlign w:val="superscript"/>
              </w:rPr>
              <w:t>]</w:t>
            </w:r>
          </w:p>
        </w:tc>
        <w:tc>
          <w:tcPr>
            <w:tcW w:w="1835" w:type="dxa"/>
            <w:tcBorders>
              <w:top w:val="single" w:sz="8" w:space="0" w:color="000000" w:themeColor="text1"/>
            </w:tcBorders>
            <w:shd w:val="clear" w:color="auto" w:fill="auto"/>
            <w:tcMar>
              <w:top w:w="140" w:type="dxa"/>
              <w:left w:w="140" w:type="dxa"/>
              <w:bottom w:w="140" w:type="dxa"/>
              <w:right w:w="140" w:type="dxa"/>
            </w:tcMar>
            <w:hideMark/>
          </w:tcPr>
          <w:p w14:paraId="0044D1E6"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T-VEC</w:t>
            </w:r>
          </w:p>
        </w:tc>
        <w:tc>
          <w:tcPr>
            <w:tcW w:w="2276" w:type="dxa"/>
            <w:tcBorders>
              <w:top w:val="single" w:sz="8" w:space="0" w:color="000000" w:themeColor="text1"/>
            </w:tcBorders>
            <w:shd w:val="clear" w:color="auto" w:fill="auto"/>
            <w:tcMar>
              <w:top w:w="140" w:type="dxa"/>
              <w:left w:w="140" w:type="dxa"/>
              <w:bottom w:w="140" w:type="dxa"/>
              <w:right w:w="140" w:type="dxa"/>
            </w:tcMar>
            <w:hideMark/>
          </w:tcPr>
          <w:p w14:paraId="6B3520CB" w14:textId="2BD13B89"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Insertion of GM-CSF and deletion</w:t>
            </w:r>
            <w:r w:rsidR="0032175D" w:rsidRPr="009F6D95">
              <w:rPr>
                <w:rFonts w:ascii="Book Antiqua" w:hAnsi="Book Antiqua"/>
                <w:color w:val="000000" w:themeColor="text1"/>
              </w:rPr>
              <w:t xml:space="preserve"> </w:t>
            </w:r>
            <w:r w:rsidRPr="009F6D95">
              <w:rPr>
                <w:rFonts w:ascii="Book Antiqua" w:hAnsi="Book Antiqua"/>
                <w:color w:val="000000" w:themeColor="text1"/>
              </w:rPr>
              <w:t>of γ34.5, US12</w:t>
            </w:r>
          </w:p>
        </w:tc>
        <w:tc>
          <w:tcPr>
            <w:tcW w:w="3570" w:type="dxa"/>
            <w:tcBorders>
              <w:top w:val="single" w:sz="8" w:space="0" w:color="000000" w:themeColor="text1"/>
            </w:tcBorders>
            <w:shd w:val="clear" w:color="auto" w:fill="auto"/>
            <w:tcMar>
              <w:top w:w="140" w:type="dxa"/>
              <w:left w:w="140" w:type="dxa"/>
              <w:bottom w:w="140" w:type="dxa"/>
              <w:right w:w="140" w:type="dxa"/>
            </w:tcMar>
            <w:hideMark/>
          </w:tcPr>
          <w:p w14:paraId="70380D72" w14:textId="6AF2FCB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Increase lytic activity and antitumor immunity</w:t>
            </w:r>
          </w:p>
        </w:tc>
      </w:tr>
      <w:tr w:rsidR="004A0BFF" w:rsidRPr="009F6D95" w14:paraId="1D471248" w14:textId="77777777" w:rsidTr="00E12ADE">
        <w:trPr>
          <w:trHeight w:val="1540"/>
        </w:trPr>
        <w:tc>
          <w:tcPr>
            <w:tcW w:w="1419" w:type="dxa"/>
            <w:shd w:val="clear" w:color="auto" w:fill="auto"/>
            <w:tcMar>
              <w:top w:w="140" w:type="dxa"/>
              <w:left w:w="140" w:type="dxa"/>
              <w:bottom w:w="140" w:type="dxa"/>
              <w:right w:w="140" w:type="dxa"/>
            </w:tcMar>
            <w:hideMark/>
          </w:tcPr>
          <w:p w14:paraId="1BA06299" w14:textId="115A6DFA"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Ushijima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C783D" w:rsidRPr="009F6D95">
              <w:rPr>
                <w:rFonts w:ascii="Book Antiqua" w:hAnsi="Book Antiqua"/>
                <w:color w:val="000000" w:themeColor="text1"/>
                <w:vertAlign w:val="superscript"/>
              </w:rPr>
              <w:t>233</w:t>
            </w:r>
            <w:r w:rsidR="00EB4FCD" w:rsidRPr="009F6D95">
              <w:rPr>
                <w:rFonts w:ascii="Book Antiqua" w:hAnsi="Book Antiqua"/>
                <w:color w:val="000000" w:themeColor="text1"/>
                <w:vertAlign w:val="superscript"/>
              </w:rPr>
              <w:t>]</w:t>
            </w:r>
          </w:p>
        </w:tc>
        <w:tc>
          <w:tcPr>
            <w:tcW w:w="1835" w:type="dxa"/>
            <w:shd w:val="clear" w:color="auto" w:fill="auto"/>
            <w:tcMar>
              <w:top w:w="140" w:type="dxa"/>
              <w:left w:w="140" w:type="dxa"/>
              <w:bottom w:w="140" w:type="dxa"/>
              <w:right w:w="140" w:type="dxa"/>
            </w:tcMar>
            <w:hideMark/>
          </w:tcPr>
          <w:p w14:paraId="72F3482B"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HF10</w:t>
            </w:r>
          </w:p>
        </w:tc>
        <w:tc>
          <w:tcPr>
            <w:tcW w:w="2276" w:type="dxa"/>
            <w:shd w:val="clear" w:color="auto" w:fill="auto"/>
            <w:tcMar>
              <w:top w:w="140" w:type="dxa"/>
              <w:left w:w="140" w:type="dxa"/>
              <w:bottom w:w="140" w:type="dxa"/>
              <w:right w:w="140" w:type="dxa"/>
            </w:tcMar>
            <w:hideMark/>
          </w:tcPr>
          <w:p w14:paraId="7A24897C"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Insertion of UL53, UL54 and deletion</w:t>
            </w:r>
          </w:p>
          <w:p w14:paraId="66BB6197"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of UL43, UL49.5, UL55, UL56, LAT</w:t>
            </w:r>
          </w:p>
        </w:tc>
        <w:tc>
          <w:tcPr>
            <w:tcW w:w="3570" w:type="dxa"/>
            <w:shd w:val="clear" w:color="auto" w:fill="auto"/>
            <w:tcMar>
              <w:top w:w="140" w:type="dxa"/>
              <w:left w:w="140" w:type="dxa"/>
              <w:bottom w:w="140" w:type="dxa"/>
              <w:right w:w="140" w:type="dxa"/>
            </w:tcMar>
            <w:hideMark/>
          </w:tcPr>
          <w:p w14:paraId="3D9BCE53" w14:textId="06D4D298"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Reduce neurovirulence and increase immunogenicity</w:t>
            </w:r>
          </w:p>
        </w:tc>
      </w:tr>
      <w:tr w:rsidR="004A0BFF" w:rsidRPr="009F6D95" w14:paraId="2F3D4747" w14:textId="77777777" w:rsidTr="00E12ADE">
        <w:trPr>
          <w:trHeight w:val="1540"/>
        </w:trPr>
        <w:tc>
          <w:tcPr>
            <w:tcW w:w="1419" w:type="dxa"/>
            <w:shd w:val="clear" w:color="auto" w:fill="auto"/>
            <w:tcMar>
              <w:top w:w="140" w:type="dxa"/>
              <w:left w:w="140" w:type="dxa"/>
              <w:bottom w:w="140" w:type="dxa"/>
              <w:right w:w="140" w:type="dxa"/>
            </w:tcMar>
            <w:hideMark/>
          </w:tcPr>
          <w:p w14:paraId="4A951C9D" w14:textId="16F3696C"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Ebright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C783D" w:rsidRPr="009F6D95">
              <w:rPr>
                <w:rFonts w:ascii="Book Antiqua" w:hAnsi="Book Antiqua"/>
                <w:color w:val="000000" w:themeColor="text1"/>
                <w:vertAlign w:val="superscript"/>
              </w:rPr>
              <w:t>234</w:t>
            </w:r>
            <w:r w:rsidR="00EB4FCD" w:rsidRPr="009F6D95">
              <w:rPr>
                <w:rFonts w:ascii="Book Antiqua" w:hAnsi="Book Antiqua"/>
                <w:color w:val="000000" w:themeColor="text1"/>
                <w:vertAlign w:val="superscript"/>
              </w:rPr>
              <w:t>]</w:t>
            </w:r>
          </w:p>
        </w:tc>
        <w:tc>
          <w:tcPr>
            <w:tcW w:w="1835" w:type="dxa"/>
            <w:shd w:val="clear" w:color="auto" w:fill="auto"/>
            <w:tcMar>
              <w:top w:w="140" w:type="dxa"/>
              <w:left w:w="140" w:type="dxa"/>
              <w:bottom w:w="140" w:type="dxa"/>
              <w:right w:w="140" w:type="dxa"/>
            </w:tcMar>
            <w:hideMark/>
          </w:tcPr>
          <w:p w14:paraId="55777F50"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NV1020</w:t>
            </w:r>
          </w:p>
        </w:tc>
        <w:tc>
          <w:tcPr>
            <w:tcW w:w="2276" w:type="dxa"/>
            <w:shd w:val="clear" w:color="auto" w:fill="auto"/>
            <w:tcMar>
              <w:top w:w="140" w:type="dxa"/>
              <w:left w:w="140" w:type="dxa"/>
              <w:bottom w:w="140" w:type="dxa"/>
              <w:right w:w="140" w:type="dxa"/>
            </w:tcMar>
            <w:hideMark/>
          </w:tcPr>
          <w:p w14:paraId="645BF674" w14:textId="72CAA32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Incorporation</w:t>
            </w:r>
            <w:r w:rsidR="0032175D" w:rsidRPr="009F6D95">
              <w:rPr>
                <w:rFonts w:ascii="Book Antiqua" w:hAnsi="Book Antiqua"/>
                <w:color w:val="000000" w:themeColor="text1"/>
              </w:rPr>
              <w:t xml:space="preserve"> </w:t>
            </w:r>
            <w:r w:rsidRPr="009F6D95">
              <w:rPr>
                <w:rFonts w:ascii="Book Antiqua" w:hAnsi="Book Antiqua"/>
                <w:color w:val="000000" w:themeColor="text1"/>
              </w:rPr>
              <w:t>of the HSV-1 TK gene and deletion of α0, α4, γ34.5, UL56, UL24</w:t>
            </w:r>
          </w:p>
        </w:tc>
        <w:tc>
          <w:tcPr>
            <w:tcW w:w="3570" w:type="dxa"/>
            <w:shd w:val="clear" w:color="auto" w:fill="auto"/>
            <w:tcMar>
              <w:top w:w="140" w:type="dxa"/>
              <w:left w:w="140" w:type="dxa"/>
              <w:bottom w:w="140" w:type="dxa"/>
              <w:right w:w="140" w:type="dxa"/>
            </w:tcMar>
            <w:hideMark/>
          </w:tcPr>
          <w:p w14:paraId="370AAA8A" w14:textId="2D9FBF0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Reduce neurovirulence and provide susceptibility to antiviral chemotherapy</w:t>
            </w:r>
          </w:p>
        </w:tc>
      </w:tr>
      <w:tr w:rsidR="004A0BFF" w:rsidRPr="009F6D95" w14:paraId="058F7F2C" w14:textId="77777777" w:rsidTr="00E12ADE">
        <w:trPr>
          <w:trHeight w:val="1540"/>
        </w:trPr>
        <w:tc>
          <w:tcPr>
            <w:tcW w:w="1419" w:type="dxa"/>
            <w:shd w:val="clear" w:color="auto" w:fill="auto"/>
            <w:tcMar>
              <w:top w:w="140" w:type="dxa"/>
              <w:left w:w="140" w:type="dxa"/>
              <w:bottom w:w="140" w:type="dxa"/>
              <w:right w:w="140" w:type="dxa"/>
            </w:tcMar>
            <w:hideMark/>
          </w:tcPr>
          <w:p w14:paraId="6F7F3938" w14:textId="579E2D5A"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MacKie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C783D" w:rsidRPr="009F6D95">
              <w:rPr>
                <w:rFonts w:ascii="Book Antiqua" w:hAnsi="Book Antiqua"/>
                <w:color w:val="000000" w:themeColor="text1"/>
                <w:vertAlign w:val="superscript"/>
              </w:rPr>
              <w:t>235</w:t>
            </w:r>
            <w:r w:rsidR="00EB4FCD" w:rsidRPr="009F6D95">
              <w:rPr>
                <w:rFonts w:ascii="Book Antiqua" w:hAnsi="Book Antiqua"/>
                <w:color w:val="000000" w:themeColor="text1"/>
                <w:vertAlign w:val="superscript"/>
              </w:rPr>
              <w:t>]</w:t>
            </w:r>
          </w:p>
        </w:tc>
        <w:tc>
          <w:tcPr>
            <w:tcW w:w="1835" w:type="dxa"/>
            <w:shd w:val="clear" w:color="auto" w:fill="auto"/>
            <w:tcMar>
              <w:top w:w="140" w:type="dxa"/>
              <w:left w:w="140" w:type="dxa"/>
              <w:bottom w:w="140" w:type="dxa"/>
              <w:right w:w="140" w:type="dxa"/>
            </w:tcMar>
            <w:hideMark/>
          </w:tcPr>
          <w:p w14:paraId="7EC2FD72"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HSV 1716</w:t>
            </w:r>
          </w:p>
        </w:tc>
        <w:tc>
          <w:tcPr>
            <w:tcW w:w="2276" w:type="dxa"/>
            <w:shd w:val="clear" w:color="auto" w:fill="auto"/>
            <w:tcMar>
              <w:top w:w="140" w:type="dxa"/>
              <w:left w:w="140" w:type="dxa"/>
              <w:bottom w:w="140" w:type="dxa"/>
              <w:right w:w="140" w:type="dxa"/>
            </w:tcMar>
            <w:hideMark/>
          </w:tcPr>
          <w:p w14:paraId="1981F208"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Incorporation of γ34.5</w:t>
            </w:r>
          </w:p>
        </w:tc>
        <w:tc>
          <w:tcPr>
            <w:tcW w:w="3570" w:type="dxa"/>
            <w:shd w:val="clear" w:color="auto" w:fill="auto"/>
            <w:tcMar>
              <w:top w:w="140" w:type="dxa"/>
              <w:left w:w="140" w:type="dxa"/>
              <w:bottom w:w="140" w:type="dxa"/>
              <w:right w:w="140" w:type="dxa"/>
            </w:tcMar>
            <w:hideMark/>
          </w:tcPr>
          <w:p w14:paraId="292EDAE0" w14:textId="646F3C2A"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Reduce neurovirulence</w:t>
            </w:r>
          </w:p>
        </w:tc>
      </w:tr>
      <w:tr w:rsidR="004A0BFF" w:rsidRPr="009F6D95" w14:paraId="64F81770" w14:textId="77777777" w:rsidTr="00E12ADE">
        <w:trPr>
          <w:trHeight w:val="1540"/>
        </w:trPr>
        <w:tc>
          <w:tcPr>
            <w:tcW w:w="1419" w:type="dxa"/>
            <w:shd w:val="clear" w:color="auto" w:fill="auto"/>
            <w:tcMar>
              <w:top w:w="140" w:type="dxa"/>
              <w:left w:w="140" w:type="dxa"/>
              <w:bottom w:w="140" w:type="dxa"/>
              <w:right w:w="140" w:type="dxa"/>
            </w:tcMar>
            <w:hideMark/>
          </w:tcPr>
          <w:p w14:paraId="6D0E6C82" w14:textId="079F3D7D"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Mineta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C783D" w:rsidRPr="009F6D95">
              <w:rPr>
                <w:rFonts w:ascii="Book Antiqua" w:hAnsi="Book Antiqua"/>
                <w:color w:val="000000" w:themeColor="text1"/>
                <w:vertAlign w:val="superscript"/>
              </w:rPr>
              <w:t>236</w:t>
            </w:r>
            <w:r w:rsidR="00EB4FCD" w:rsidRPr="009F6D95">
              <w:rPr>
                <w:rFonts w:ascii="Book Antiqua" w:hAnsi="Book Antiqua"/>
                <w:color w:val="000000" w:themeColor="text1"/>
                <w:vertAlign w:val="superscript"/>
              </w:rPr>
              <w:t>]</w:t>
            </w:r>
          </w:p>
        </w:tc>
        <w:tc>
          <w:tcPr>
            <w:tcW w:w="1835" w:type="dxa"/>
            <w:shd w:val="clear" w:color="auto" w:fill="auto"/>
            <w:tcMar>
              <w:top w:w="140" w:type="dxa"/>
              <w:left w:w="140" w:type="dxa"/>
              <w:bottom w:w="140" w:type="dxa"/>
              <w:right w:w="140" w:type="dxa"/>
            </w:tcMar>
            <w:hideMark/>
          </w:tcPr>
          <w:p w14:paraId="5D65B9E6"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G207</w:t>
            </w:r>
          </w:p>
        </w:tc>
        <w:tc>
          <w:tcPr>
            <w:tcW w:w="2276" w:type="dxa"/>
            <w:shd w:val="clear" w:color="auto" w:fill="auto"/>
            <w:tcMar>
              <w:top w:w="140" w:type="dxa"/>
              <w:left w:w="140" w:type="dxa"/>
              <w:bottom w:w="140" w:type="dxa"/>
              <w:right w:w="140" w:type="dxa"/>
            </w:tcMar>
            <w:hideMark/>
          </w:tcPr>
          <w:p w14:paraId="2299A45E"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Insertion of lacZ and deletion of γ34.5</w:t>
            </w:r>
          </w:p>
        </w:tc>
        <w:tc>
          <w:tcPr>
            <w:tcW w:w="3570" w:type="dxa"/>
            <w:shd w:val="clear" w:color="auto" w:fill="auto"/>
            <w:tcMar>
              <w:top w:w="140" w:type="dxa"/>
              <w:left w:w="140" w:type="dxa"/>
              <w:bottom w:w="140" w:type="dxa"/>
              <w:right w:w="140" w:type="dxa"/>
            </w:tcMar>
            <w:hideMark/>
          </w:tcPr>
          <w:p w14:paraId="7B436EA1" w14:textId="1A63F6F2"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Avoid ribonucleotide reductase encoding and reduce neurovirulence</w:t>
            </w:r>
          </w:p>
        </w:tc>
      </w:tr>
    </w:tbl>
    <w:p w14:paraId="5A81590A" w14:textId="0724D636"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color w:val="000000" w:themeColor="text1"/>
        </w:rPr>
        <w:t xml:space="preserve">GM-CSF: Granulocyte-macrophage colony-stimulating factor; </w:t>
      </w:r>
      <w:r w:rsidR="00EE562C" w:rsidRPr="009F6D95">
        <w:rPr>
          <w:rFonts w:ascii="Book Antiqua" w:hAnsi="Book Antiqua"/>
          <w:color w:val="000000" w:themeColor="text1"/>
        </w:rPr>
        <w:t xml:space="preserve">HSV-1: Herpes simplex virus 1; </w:t>
      </w:r>
      <w:r w:rsidRPr="009F6D95">
        <w:rPr>
          <w:rFonts w:ascii="Book Antiqua" w:hAnsi="Book Antiqua"/>
          <w:color w:val="000000" w:themeColor="text1"/>
        </w:rPr>
        <w:t xml:space="preserve">LAT: Latency-associated transcript; </w:t>
      </w:r>
      <w:r w:rsidR="00EE562C" w:rsidRPr="009F6D95">
        <w:rPr>
          <w:rFonts w:ascii="Book Antiqua" w:hAnsi="Book Antiqua"/>
          <w:color w:val="000000" w:themeColor="text1"/>
        </w:rPr>
        <w:t xml:space="preserve">T-VEC: Talimogene laherparepvec; </w:t>
      </w:r>
      <w:r w:rsidRPr="009F6D95">
        <w:rPr>
          <w:rFonts w:ascii="Book Antiqua" w:hAnsi="Book Antiqua"/>
          <w:color w:val="000000" w:themeColor="text1"/>
        </w:rPr>
        <w:t xml:space="preserve">TK: </w:t>
      </w:r>
      <w:r w:rsidR="000129DF" w:rsidRPr="009F6D95">
        <w:rPr>
          <w:rFonts w:ascii="Book Antiqua" w:hAnsi="Book Antiqua"/>
          <w:color w:val="000000" w:themeColor="text1"/>
        </w:rPr>
        <w:t xml:space="preserve">Thymidine </w:t>
      </w:r>
      <w:r w:rsidRPr="009F6D95">
        <w:rPr>
          <w:rFonts w:ascii="Book Antiqua" w:hAnsi="Book Antiqua"/>
          <w:color w:val="000000" w:themeColor="text1"/>
        </w:rPr>
        <w:t>kinase.</w:t>
      </w:r>
    </w:p>
    <w:p w14:paraId="5F609EAD"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p>
    <w:sectPr w:rsidR="00C370B0" w:rsidRPr="009F6D95" w:rsidSect="009F6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1FF7" w14:textId="77777777" w:rsidR="00930826" w:rsidRDefault="00930826" w:rsidP="00BD3227">
      <w:r>
        <w:separator/>
      </w:r>
    </w:p>
  </w:endnote>
  <w:endnote w:type="continuationSeparator" w:id="0">
    <w:p w14:paraId="6ECE6140" w14:textId="77777777" w:rsidR="00930826" w:rsidRDefault="00930826" w:rsidP="00BD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5773985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64F4FC0" w14:textId="5C489BF0" w:rsidR="00E65453" w:rsidRPr="00306FB3" w:rsidRDefault="00E65453">
            <w:pPr>
              <w:pStyle w:val="Footer"/>
              <w:jc w:val="right"/>
              <w:rPr>
                <w:rFonts w:ascii="Book Antiqua" w:hAnsi="Book Antiqua"/>
                <w:sz w:val="24"/>
                <w:szCs w:val="24"/>
              </w:rPr>
            </w:pPr>
            <w:r w:rsidRPr="00306FB3">
              <w:rPr>
                <w:rFonts w:ascii="Book Antiqua" w:hAnsi="Book Antiqua"/>
                <w:sz w:val="24"/>
                <w:szCs w:val="24"/>
                <w:lang w:val="zh-CN" w:eastAsia="zh-CN"/>
              </w:rPr>
              <w:t xml:space="preserve"> </w:t>
            </w:r>
            <w:r w:rsidRPr="00306FB3">
              <w:rPr>
                <w:rFonts w:ascii="Book Antiqua" w:hAnsi="Book Antiqua"/>
                <w:sz w:val="24"/>
                <w:szCs w:val="24"/>
              </w:rPr>
              <w:fldChar w:fldCharType="begin"/>
            </w:r>
            <w:r w:rsidRPr="00306FB3">
              <w:rPr>
                <w:rFonts w:ascii="Book Antiqua" w:hAnsi="Book Antiqua"/>
                <w:sz w:val="24"/>
                <w:szCs w:val="24"/>
              </w:rPr>
              <w:instrText>PAGE</w:instrText>
            </w:r>
            <w:r w:rsidRPr="00306FB3">
              <w:rPr>
                <w:rFonts w:ascii="Book Antiqua" w:hAnsi="Book Antiqua"/>
                <w:sz w:val="24"/>
                <w:szCs w:val="24"/>
              </w:rPr>
              <w:fldChar w:fldCharType="separate"/>
            </w:r>
            <w:r w:rsidRPr="00306FB3">
              <w:rPr>
                <w:rFonts w:ascii="Book Antiqua" w:hAnsi="Book Antiqua"/>
                <w:sz w:val="24"/>
                <w:szCs w:val="24"/>
                <w:lang w:val="zh-CN" w:eastAsia="zh-CN"/>
              </w:rPr>
              <w:t>2</w:t>
            </w:r>
            <w:r w:rsidRPr="00306FB3">
              <w:rPr>
                <w:rFonts w:ascii="Book Antiqua" w:hAnsi="Book Antiqua"/>
                <w:sz w:val="24"/>
                <w:szCs w:val="24"/>
              </w:rPr>
              <w:fldChar w:fldCharType="end"/>
            </w:r>
            <w:r w:rsidRPr="00306FB3">
              <w:rPr>
                <w:rFonts w:ascii="Book Antiqua" w:hAnsi="Book Antiqua"/>
                <w:sz w:val="24"/>
                <w:szCs w:val="24"/>
                <w:lang w:val="zh-CN" w:eastAsia="zh-CN"/>
              </w:rPr>
              <w:t xml:space="preserve"> / </w:t>
            </w:r>
            <w:r w:rsidRPr="00306FB3">
              <w:rPr>
                <w:rFonts w:ascii="Book Antiqua" w:hAnsi="Book Antiqua"/>
                <w:sz w:val="24"/>
                <w:szCs w:val="24"/>
              </w:rPr>
              <w:fldChar w:fldCharType="begin"/>
            </w:r>
            <w:r w:rsidRPr="00306FB3">
              <w:rPr>
                <w:rFonts w:ascii="Book Antiqua" w:hAnsi="Book Antiqua"/>
                <w:sz w:val="24"/>
                <w:szCs w:val="24"/>
              </w:rPr>
              <w:instrText>NUMPAGES</w:instrText>
            </w:r>
            <w:r w:rsidRPr="00306FB3">
              <w:rPr>
                <w:rFonts w:ascii="Book Antiqua" w:hAnsi="Book Antiqua"/>
                <w:sz w:val="24"/>
                <w:szCs w:val="24"/>
              </w:rPr>
              <w:fldChar w:fldCharType="separate"/>
            </w:r>
            <w:r w:rsidRPr="00306FB3">
              <w:rPr>
                <w:rFonts w:ascii="Book Antiqua" w:hAnsi="Book Antiqua"/>
                <w:sz w:val="24"/>
                <w:szCs w:val="24"/>
                <w:lang w:val="zh-CN" w:eastAsia="zh-CN"/>
              </w:rPr>
              <w:t>2</w:t>
            </w:r>
            <w:r w:rsidRPr="00306FB3">
              <w:rPr>
                <w:rFonts w:ascii="Book Antiqua" w:hAnsi="Book Antiqua"/>
                <w:sz w:val="24"/>
                <w:szCs w:val="24"/>
              </w:rPr>
              <w:fldChar w:fldCharType="end"/>
            </w:r>
          </w:p>
        </w:sdtContent>
      </w:sdt>
    </w:sdtContent>
  </w:sdt>
  <w:p w14:paraId="16734740" w14:textId="77777777" w:rsidR="00E65453" w:rsidRDefault="00E65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A4C3" w14:textId="77777777" w:rsidR="00930826" w:rsidRDefault="00930826" w:rsidP="00BD3227">
      <w:r>
        <w:separator/>
      </w:r>
    </w:p>
  </w:footnote>
  <w:footnote w:type="continuationSeparator" w:id="0">
    <w:p w14:paraId="5BBEF9CF" w14:textId="77777777" w:rsidR="00930826" w:rsidRDefault="00930826" w:rsidP="00BD3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972"/>
    <w:rsid w:val="000129DF"/>
    <w:rsid w:val="000164A8"/>
    <w:rsid w:val="00026335"/>
    <w:rsid w:val="0002793F"/>
    <w:rsid w:val="00045059"/>
    <w:rsid w:val="000460E3"/>
    <w:rsid w:val="00046F56"/>
    <w:rsid w:val="000678E5"/>
    <w:rsid w:val="000846D6"/>
    <w:rsid w:val="00086C64"/>
    <w:rsid w:val="000D0025"/>
    <w:rsid w:val="000F234F"/>
    <w:rsid w:val="000F4DF4"/>
    <w:rsid w:val="000F602F"/>
    <w:rsid w:val="00102512"/>
    <w:rsid w:val="00114544"/>
    <w:rsid w:val="00135AFE"/>
    <w:rsid w:val="00162F39"/>
    <w:rsid w:val="00164BAE"/>
    <w:rsid w:val="001B2837"/>
    <w:rsid w:val="001B4CD3"/>
    <w:rsid w:val="001B5445"/>
    <w:rsid w:val="001B6928"/>
    <w:rsid w:val="001C25CD"/>
    <w:rsid w:val="001C2B07"/>
    <w:rsid w:val="001D7717"/>
    <w:rsid w:val="001E3B54"/>
    <w:rsid w:val="001E7614"/>
    <w:rsid w:val="001F0E9C"/>
    <w:rsid w:val="001F681D"/>
    <w:rsid w:val="002051C8"/>
    <w:rsid w:val="00206511"/>
    <w:rsid w:val="002202F8"/>
    <w:rsid w:val="002375D3"/>
    <w:rsid w:val="00276E84"/>
    <w:rsid w:val="00285317"/>
    <w:rsid w:val="0029375E"/>
    <w:rsid w:val="00293FCC"/>
    <w:rsid w:val="002A0F05"/>
    <w:rsid w:val="002A1B39"/>
    <w:rsid w:val="002A1C90"/>
    <w:rsid w:val="002A5CED"/>
    <w:rsid w:val="002A6612"/>
    <w:rsid w:val="002B4805"/>
    <w:rsid w:val="002C08F2"/>
    <w:rsid w:val="002D0FFE"/>
    <w:rsid w:val="002D174D"/>
    <w:rsid w:val="002D69BE"/>
    <w:rsid w:val="002E095F"/>
    <w:rsid w:val="00306FB3"/>
    <w:rsid w:val="003129E2"/>
    <w:rsid w:val="0032175D"/>
    <w:rsid w:val="00324E40"/>
    <w:rsid w:val="00395E9E"/>
    <w:rsid w:val="003B161F"/>
    <w:rsid w:val="003C36F4"/>
    <w:rsid w:val="003F4388"/>
    <w:rsid w:val="004014B9"/>
    <w:rsid w:val="00430FA3"/>
    <w:rsid w:val="00437A27"/>
    <w:rsid w:val="00442EDC"/>
    <w:rsid w:val="00453A80"/>
    <w:rsid w:val="00454FA2"/>
    <w:rsid w:val="004A0BFF"/>
    <w:rsid w:val="004B2585"/>
    <w:rsid w:val="004B68D3"/>
    <w:rsid w:val="004D32F8"/>
    <w:rsid w:val="004E754F"/>
    <w:rsid w:val="005122BF"/>
    <w:rsid w:val="0051760F"/>
    <w:rsid w:val="00546BC6"/>
    <w:rsid w:val="00556801"/>
    <w:rsid w:val="00560298"/>
    <w:rsid w:val="00597868"/>
    <w:rsid w:val="005A147B"/>
    <w:rsid w:val="005B7CFF"/>
    <w:rsid w:val="005D36A0"/>
    <w:rsid w:val="005E7F77"/>
    <w:rsid w:val="00604011"/>
    <w:rsid w:val="0063338E"/>
    <w:rsid w:val="00636161"/>
    <w:rsid w:val="0066234D"/>
    <w:rsid w:val="00672373"/>
    <w:rsid w:val="00677FDF"/>
    <w:rsid w:val="00682F7E"/>
    <w:rsid w:val="006906D4"/>
    <w:rsid w:val="00695C22"/>
    <w:rsid w:val="00697948"/>
    <w:rsid w:val="006A3F74"/>
    <w:rsid w:val="006B016F"/>
    <w:rsid w:val="006B6E71"/>
    <w:rsid w:val="006D2761"/>
    <w:rsid w:val="006E26E3"/>
    <w:rsid w:val="006E4E6F"/>
    <w:rsid w:val="007264EF"/>
    <w:rsid w:val="0074224A"/>
    <w:rsid w:val="007423E6"/>
    <w:rsid w:val="00794A55"/>
    <w:rsid w:val="007B4B32"/>
    <w:rsid w:val="007D45AF"/>
    <w:rsid w:val="00820FE1"/>
    <w:rsid w:val="00825FFE"/>
    <w:rsid w:val="00837F48"/>
    <w:rsid w:val="008541E1"/>
    <w:rsid w:val="00871521"/>
    <w:rsid w:val="00876B7E"/>
    <w:rsid w:val="008B33AE"/>
    <w:rsid w:val="008C6C3D"/>
    <w:rsid w:val="008D0B80"/>
    <w:rsid w:val="00914FAA"/>
    <w:rsid w:val="00930826"/>
    <w:rsid w:val="00934F4C"/>
    <w:rsid w:val="00961C13"/>
    <w:rsid w:val="009B278D"/>
    <w:rsid w:val="009B3801"/>
    <w:rsid w:val="009B59A7"/>
    <w:rsid w:val="009C725D"/>
    <w:rsid w:val="009E125D"/>
    <w:rsid w:val="009F0D7E"/>
    <w:rsid w:val="009F274A"/>
    <w:rsid w:val="009F4EC1"/>
    <w:rsid w:val="009F6D95"/>
    <w:rsid w:val="00A14075"/>
    <w:rsid w:val="00A2623D"/>
    <w:rsid w:val="00A40550"/>
    <w:rsid w:val="00A54453"/>
    <w:rsid w:val="00A77B3E"/>
    <w:rsid w:val="00A77EB5"/>
    <w:rsid w:val="00A8158F"/>
    <w:rsid w:val="00A9170D"/>
    <w:rsid w:val="00AA1E18"/>
    <w:rsid w:val="00AA25EE"/>
    <w:rsid w:val="00AA64D7"/>
    <w:rsid w:val="00AE1612"/>
    <w:rsid w:val="00AE1F37"/>
    <w:rsid w:val="00AE6072"/>
    <w:rsid w:val="00B15C9C"/>
    <w:rsid w:val="00B172F7"/>
    <w:rsid w:val="00B2351F"/>
    <w:rsid w:val="00B3601E"/>
    <w:rsid w:val="00B36798"/>
    <w:rsid w:val="00B45A59"/>
    <w:rsid w:val="00B51FFB"/>
    <w:rsid w:val="00B73AA2"/>
    <w:rsid w:val="00B76C2B"/>
    <w:rsid w:val="00B76D1E"/>
    <w:rsid w:val="00BB01E7"/>
    <w:rsid w:val="00BB55C0"/>
    <w:rsid w:val="00BD3227"/>
    <w:rsid w:val="00BD701E"/>
    <w:rsid w:val="00C071F7"/>
    <w:rsid w:val="00C14195"/>
    <w:rsid w:val="00C26300"/>
    <w:rsid w:val="00C370B0"/>
    <w:rsid w:val="00C5011A"/>
    <w:rsid w:val="00C6014B"/>
    <w:rsid w:val="00C634C9"/>
    <w:rsid w:val="00C66DFC"/>
    <w:rsid w:val="00C75755"/>
    <w:rsid w:val="00C842CF"/>
    <w:rsid w:val="00C93635"/>
    <w:rsid w:val="00CA1B9D"/>
    <w:rsid w:val="00CA2A55"/>
    <w:rsid w:val="00CB4C10"/>
    <w:rsid w:val="00CB7E6C"/>
    <w:rsid w:val="00CC18A6"/>
    <w:rsid w:val="00CE6EDE"/>
    <w:rsid w:val="00CF3B53"/>
    <w:rsid w:val="00CF693A"/>
    <w:rsid w:val="00D06467"/>
    <w:rsid w:val="00D422C2"/>
    <w:rsid w:val="00D43CB4"/>
    <w:rsid w:val="00D44752"/>
    <w:rsid w:val="00D46438"/>
    <w:rsid w:val="00D870B9"/>
    <w:rsid w:val="00D96BD5"/>
    <w:rsid w:val="00DA618A"/>
    <w:rsid w:val="00DE583B"/>
    <w:rsid w:val="00DF3F99"/>
    <w:rsid w:val="00DF56A5"/>
    <w:rsid w:val="00DF58BA"/>
    <w:rsid w:val="00E063C1"/>
    <w:rsid w:val="00E12ADE"/>
    <w:rsid w:val="00E265CE"/>
    <w:rsid w:val="00E26AF3"/>
    <w:rsid w:val="00E31D83"/>
    <w:rsid w:val="00E65453"/>
    <w:rsid w:val="00E741E9"/>
    <w:rsid w:val="00EA2096"/>
    <w:rsid w:val="00EA6163"/>
    <w:rsid w:val="00EB1C47"/>
    <w:rsid w:val="00EB4FCD"/>
    <w:rsid w:val="00EC1B1E"/>
    <w:rsid w:val="00EC783D"/>
    <w:rsid w:val="00ED3D68"/>
    <w:rsid w:val="00ED6670"/>
    <w:rsid w:val="00EE562C"/>
    <w:rsid w:val="00F179C2"/>
    <w:rsid w:val="00F25899"/>
    <w:rsid w:val="00F31A52"/>
    <w:rsid w:val="00F4790E"/>
    <w:rsid w:val="00F52259"/>
    <w:rsid w:val="00F60884"/>
    <w:rsid w:val="00F6196B"/>
    <w:rsid w:val="00F860D2"/>
    <w:rsid w:val="00FC63C6"/>
    <w:rsid w:val="00FD3C95"/>
    <w:rsid w:val="00FD5943"/>
    <w:rsid w:val="00FD5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E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2175D"/>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32175D"/>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32175D"/>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32175D"/>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32175D"/>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32175D"/>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D3227"/>
    <w:rPr>
      <w:sz w:val="18"/>
      <w:szCs w:val="18"/>
    </w:rPr>
  </w:style>
  <w:style w:type="paragraph" w:styleId="Footer">
    <w:name w:val="footer"/>
    <w:basedOn w:val="Normal"/>
    <w:link w:val="FooterChar"/>
    <w:uiPriority w:val="99"/>
    <w:unhideWhenUsed/>
    <w:rsid w:val="00BD32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D3227"/>
    <w:rPr>
      <w:sz w:val="18"/>
      <w:szCs w:val="18"/>
    </w:rPr>
  </w:style>
  <w:style w:type="character" w:customStyle="1" w:styleId="Heading1Char">
    <w:name w:val="Heading 1 Char"/>
    <w:basedOn w:val="DefaultParagraphFont"/>
    <w:link w:val="Heading1"/>
    <w:rsid w:val="0032175D"/>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32175D"/>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32175D"/>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32175D"/>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32175D"/>
    <w:rPr>
      <w:rFonts w:ascii="Book Antiqua" w:eastAsia="Book Antiqua" w:hAnsi="Book Antiqua" w:cs="Book Antiqua"/>
      <w:b/>
      <w:bCs/>
      <w:iCs/>
    </w:rPr>
  </w:style>
  <w:style w:type="character" w:customStyle="1" w:styleId="Heading6Char">
    <w:name w:val="Heading 6 Char"/>
    <w:basedOn w:val="DefaultParagraphFont"/>
    <w:link w:val="Heading6"/>
    <w:rsid w:val="0032175D"/>
    <w:rPr>
      <w:rFonts w:ascii="Book Antiqua" w:eastAsia="Book Antiqua" w:hAnsi="Book Antiqua" w:cs="Book Antiqua"/>
      <w:b/>
      <w:bCs/>
      <w:sz w:val="16"/>
      <w:szCs w:val="16"/>
    </w:rPr>
  </w:style>
  <w:style w:type="paragraph" w:styleId="BalloonText">
    <w:name w:val="Balloon Text"/>
    <w:basedOn w:val="Normal"/>
    <w:link w:val="BalloonTextChar"/>
    <w:rsid w:val="00045059"/>
    <w:rPr>
      <w:sz w:val="18"/>
      <w:szCs w:val="18"/>
    </w:rPr>
  </w:style>
  <w:style w:type="character" w:customStyle="1" w:styleId="BalloonTextChar">
    <w:name w:val="Balloon Text Char"/>
    <w:basedOn w:val="DefaultParagraphFont"/>
    <w:link w:val="BalloonText"/>
    <w:rsid w:val="00045059"/>
    <w:rPr>
      <w:sz w:val="18"/>
      <w:szCs w:val="18"/>
    </w:rPr>
  </w:style>
  <w:style w:type="paragraph" w:styleId="Revision">
    <w:name w:val="Revision"/>
    <w:hidden/>
    <w:uiPriority w:val="99"/>
    <w:semiHidden/>
    <w:rsid w:val="00306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235">
      <w:bodyDiv w:val="1"/>
      <w:marLeft w:val="0"/>
      <w:marRight w:val="0"/>
      <w:marTop w:val="0"/>
      <w:marBottom w:val="0"/>
      <w:divBdr>
        <w:top w:val="none" w:sz="0" w:space="0" w:color="auto"/>
        <w:left w:val="none" w:sz="0" w:space="0" w:color="auto"/>
        <w:bottom w:val="none" w:sz="0" w:space="0" w:color="auto"/>
        <w:right w:val="none" w:sz="0" w:space="0" w:color="auto"/>
      </w:divBdr>
    </w:div>
    <w:div w:id="40640157">
      <w:bodyDiv w:val="1"/>
      <w:marLeft w:val="0"/>
      <w:marRight w:val="0"/>
      <w:marTop w:val="0"/>
      <w:marBottom w:val="0"/>
      <w:divBdr>
        <w:top w:val="none" w:sz="0" w:space="0" w:color="auto"/>
        <w:left w:val="none" w:sz="0" w:space="0" w:color="auto"/>
        <w:bottom w:val="none" w:sz="0" w:space="0" w:color="auto"/>
        <w:right w:val="none" w:sz="0" w:space="0" w:color="auto"/>
      </w:divBdr>
    </w:div>
    <w:div w:id="259066768">
      <w:bodyDiv w:val="1"/>
      <w:marLeft w:val="0"/>
      <w:marRight w:val="0"/>
      <w:marTop w:val="0"/>
      <w:marBottom w:val="0"/>
      <w:divBdr>
        <w:top w:val="none" w:sz="0" w:space="0" w:color="auto"/>
        <w:left w:val="none" w:sz="0" w:space="0" w:color="auto"/>
        <w:bottom w:val="none" w:sz="0" w:space="0" w:color="auto"/>
        <w:right w:val="none" w:sz="0" w:space="0" w:color="auto"/>
      </w:divBdr>
    </w:div>
    <w:div w:id="811867314">
      <w:bodyDiv w:val="1"/>
      <w:marLeft w:val="0"/>
      <w:marRight w:val="0"/>
      <w:marTop w:val="0"/>
      <w:marBottom w:val="0"/>
      <w:divBdr>
        <w:top w:val="none" w:sz="0" w:space="0" w:color="auto"/>
        <w:left w:val="none" w:sz="0" w:space="0" w:color="auto"/>
        <w:bottom w:val="none" w:sz="0" w:space="0" w:color="auto"/>
        <w:right w:val="none" w:sz="0" w:space="0" w:color="auto"/>
      </w:divBdr>
    </w:div>
    <w:div w:id="1105076904">
      <w:bodyDiv w:val="1"/>
      <w:marLeft w:val="0"/>
      <w:marRight w:val="0"/>
      <w:marTop w:val="0"/>
      <w:marBottom w:val="0"/>
      <w:divBdr>
        <w:top w:val="none" w:sz="0" w:space="0" w:color="auto"/>
        <w:left w:val="none" w:sz="0" w:space="0" w:color="auto"/>
        <w:bottom w:val="none" w:sz="0" w:space="0" w:color="auto"/>
        <w:right w:val="none" w:sz="0" w:space="0" w:color="auto"/>
      </w:divBdr>
    </w:div>
    <w:div w:id="1125654846">
      <w:bodyDiv w:val="1"/>
      <w:marLeft w:val="0"/>
      <w:marRight w:val="0"/>
      <w:marTop w:val="0"/>
      <w:marBottom w:val="0"/>
      <w:divBdr>
        <w:top w:val="none" w:sz="0" w:space="0" w:color="auto"/>
        <w:left w:val="none" w:sz="0" w:space="0" w:color="auto"/>
        <w:bottom w:val="none" w:sz="0" w:space="0" w:color="auto"/>
        <w:right w:val="none" w:sz="0" w:space="0" w:color="auto"/>
      </w:divBdr>
    </w:div>
    <w:div w:id="1214004666">
      <w:bodyDiv w:val="1"/>
      <w:marLeft w:val="0"/>
      <w:marRight w:val="0"/>
      <w:marTop w:val="0"/>
      <w:marBottom w:val="0"/>
      <w:divBdr>
        <w:top w:val="none" w:sz="0" w:space="0" w:color="auto"/>
        <w:left w:val="none" w:sz="0" w:space="0" w:color="auto"/>
        <w:bottom w:val="none" w:sz="0" w:space="0" w:color="auto"/>
        <w:right w:val="none" w:sz="0" w:space="0" w:color="auto"/>
      </w:divBdr>
    </w:div>
    <w:div w:id="1343896620">
      <w:bodyDiv w:val="1"/>
      <w:marLeft w:val="0"/>
      <w:marRight w:val="0"/>
      <w:marTop w:val="0"/>
      <w:marBottom w:val="0"/>
      <w:divBdr>
        <w:top w:val="none" w:sz="0" w:space="0" w:color="auto"/>
        <w:left w:val="none" w:sz="0" w:space="0" w:color="auto"/>
        <w:bottom w:val="none" w:sz="0" w:space="0" w:color="auto"/>
        <w:right w:val="none" w:sz="0" w:space="0" w:color="auto"/>
      </w:divBdr>
    </w:div>
    <w:div w:id="1392461420">
      <w:bodyDiv w:val="1"/>
      <w:marLeft w:val="0"/>
      <w:marRight w:val="0"/>
      <w:marTop w:val="0"/>
      <w:marBottom w:val="0"/>
      <w:divBdr>
        <w:top w:val="none" w:sz="0" w:space="0" w:color="auto"/>
        <w:left w:val="none" w:sz="0" w:space="0" w:color="auto"/>
        <w:bottom w:val="none" w:sz="0" w:space="0" w:color="auto"/>
        <w:right w:val="none" w:sz="0" w:space="0" w:color="auto"/>
      </w:divBdr>
    </w:div>
    <w:div w:id="1646204200">
      <w:bodyDiv w:val="1"/>
      <w:marLeft w:val="0"/>
      <w:marRight w:val="0"/>
      <w:marTop w:val="0"/>
      <w:marBottom w:val="0"/>
      <w:divBdr>
        <w:top w:val="none" w:sz="0" w:space="0" w:color="auto"/>
        <w:left w:val="none" w:sz="0" w:space="0" w:color="auto"/>
        <w:bottom w:val="none" w:sz="0" w:space="0" w:color="auto"/>
        <w:right w:val="none" w:sz="0" w:space="0" w:color="auto"/>
      </w:divBdr>
    </w:div>
    <w:div w:id="2010211801">
      <w:bodyDiv w:val="1"/>
      <w:marLeft w:val="0"/>
      <w:marRight w:val="0"/>
      <w:marTop w:val="0"/>
      <w:marBottom w:val="0"/>
      <w:divBdr>
        <w:top w:val="none" w:sz="0" w:space="0" w:color="auto"/>
        <w:left w:val="none" w:sz="0" w:space="0" w:color="auto"/>
        <w:bottom w:val="none" w:sz="0" w:space="0" w:color="auto"/>
        <w:right w:val="none" w:sz="0" w:space="0" w:color="auto"/>
      </w:divBdr>
    </w:div>
    <w:div w:id="2077387737">
      <w:bodyDiv w:val="1"/>
      <w:marLeft w:val="0"/>
      <w:marRight w:val="0"/>
      <w:marTop w:val="0"/>
      <w:marBottom w:val="0"/>
      <w:divBdr>
        <w:top w:val="none" w:sz="0" w:space="0" w:color="auto"/>
        <w:left w:val="none" w:sz="0" w:space="0" w:color="auto"/>
        <w:bottom w:val="none" w:sz="0" w:space="0" w:color="auto"/>
        <w:right w:val="none" w:sz="0" w:space="0" w:color="auto"/>
      </w:divBdr>
    </w:div>
    <w:div w:id="210449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clab.com.br/kit-elisa/citocinas-quimiocinas/tumor-necrosis-factor-alpha-tnfa-canino-elis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19768</Words>
  <Characters>112682</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2021-08-27T04:20:00Z</dcterms:created>
  <dcterms:modified xsi:type="dcterms:W3CDTF">2021-08-27T04:20:00Z</dcterms:modified>
</cp:coreProperties>
</file>