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7B151"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Name of Journal: </w:t>
      </w:r>
      <w:r w:rsidRPr="00F03AF3">
        <w:rPr>
          <w:rFonts w:ascii="Book Antiqua" w:eastAsia="Book Antiqua" w:hAnsi="Book Antiqua" w:cs="Book Antiqua"/>
          <w:i/>
          <w:color w:val="000000"/>
        </w:rPr>
        <w:t>World Journal of Gastroenterology</w:t>
      </w:r>
    </w:p>
    <w:p w14:paraId="476A4D4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Manuscript NO: </w:t>
      </w:r>
      <w:r w:rsidRPr="00F03AF3">
        <w:rPr>
          <w:rFonts w:ascii="Book Antiqua" w:eastAsia="Book Antiqua" w:hAnsi="Book Antiqua" w:cs="Book Antiqua"/>
          <w:color w:val="000000"/>
        </w:rPr>
        <w:t>65847</w:t>
      </w:r>
    </w:p>
    <w:p w14:paraId="5422DF3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Manuscript Type: </w:t>
      </w:r>
      <w:r w:rsidRPr="00F03AF3">
        <w:rPr>
          <w:rFonts w:ascii="Book Antiqua" w:eastAsia="Book Antiqua" w:hAnsi="Book Antiqua" w:cs="Book Antiqua"/>
          <w:color w:val="000000"/>
        </w:rPr>
        <w:t>REVIEW</w:t>
      </w:r>
    </w:p>
    <w:p w14:paraId="58D99BE4" w14:textId="77777777" w:rsidR="00A77B3E" w:rsidRPr="00F03AF3" w:rsidRDefault="00A77B3E" w:rsidP="00BE5C82">
      <w:pPr>
        <w:spacing w:line="360" w:lineRule="auto"/>
        <w:jc w:val="both"/>
        <w:rPr>
          <w:rFonts w:ascii="Book Antiqua" w:hAnsi="Book Antiqua"/>
        </w:rPr>
      </w:pPr>
    </w:p>
    <w:p w14:paraId="2F3E570A"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Evaluation of </w:t>
      </w:r>
      <w:r w:rsidR="000359A7" w:rsidRPr="00F03AF3">
        <w:rPr>
          <w:rFonts w:ascii="Book Antiqua" w:hAnsi="Book Antiqua" w:cs="Book Antiqua" w:hint="eastAsia"/>
          <w:b/>
          <w:bCs/>
          <w:color w:val="000000"/>
          <w:lang w:eastAsia="zh-CN"/>
        </w:rPr>
        <w:t>b</w:t>
      </w:r>
      <w:r w:rsidRPr="00F03AF3">
        <w:rPr>
          <w:rFonts w:ascii="Book Antiqua" w:eastAsia="Book Antiqua" w:hAnsi="Book Antiqua" w:cs="Book Antiqua"/>
          <w:b/>
          <w:bCs/>
          <w:color w:val="000000"/>
        </w:rPr>
        <w:t xml:space="preserve">otanicals as </w:t>
      </w:r>
      <w:r w:rsidR="000359A7" w:rsidRPr="00F03AF3">
        <w:rPr>
          <w:rFonts w:ascii="Book Antiqua" w:hAnsi="Book Antiqua" w:cs="Book Antiqua" w:hint="eastAsia"/>
          <w:b/>
          <w:bCs/>
          <w:color w:val="000000"/>
          <w:lang w:eastAsia="zh-CN"/>
        </w:rPr>
        <w:t>p</w:t>
      </w:r>
      <w:r w:rsidRPr="00F03AF3">
        <w:rPr>
          <w:rFonts w:ascii="Book Antiqua" w:eastAsia="Book Antiqua" w:hAnsi="Book Antiqua" w:cs="Book Antiqua"/>
          <w:b/>
          <w:bCs/>
          <w:color w:val="000000"/>
        </w:rPr>
        <w:t xml:space="preserve">otential COVID-19 </w:t>
      </w:r>
      <w:r w:rsidR="000359A7" w:rsidRPr="00F03AF3">
        <w:rPr>
          <w:rFonts w:ascii="Book Antiqua" w:hAnsi="Book Antiqua" w:cs="Book Antiqua" w:hint="eastAsia"/>
          <w:b/>
          <w:bCs/>
          <w:color w:val="000000"/>
          <w:lang w:eastAsia="zh-CN"/>
        </w:rPr>
        <w:t>s</w:t>
      </w:r>
      <w:r w:rsidRPr="00F03AF3">
        <w:rPr>
          <w:rFonts w:ascii="Book Antiqua" w:eastAsia="Book Antiqua" w:hAnsi="Book Antiqua" w:cs="Book Antiqua"/>
          <w:b/>
          <w:bCs/>
          <w:color w:val="000000"/>
        </w:rPr>
        <w:t xml:space="preserve">ymptoms </w:t>
      </w:r>
      <w:r w:rsidR="000359A7" w:rsidRPr="00F03AF3">
        <w:rPr>
          <w:rFonts w:ascii="Book Antiqua" w:hAnsi="Book Antiqua" w:cs="Book Antiqua" w:hint="eastAsia"/>
          <w:b/>
          <w:bCs/>
          <w:color w:val="000000"/>
          <w:lang w:eastAsia="zh-CN"/>
        </w:rPr>
        <w:t>t</w:t>
      </w:r>
      <w:r w:rsidRPr="00F03AF3">
        <w:rPr>
          <w:rFonts w:ascii="Book Antiqua" w:eastAsia="Book Antiqua" w:hAnsi="Book Antiqua" w:cs="Book Antiqua"/>
          <w:b/>
          <w:bCs/>
          <w:color w:val="000000"/>
        </w:rPr>
        <w:t xml:space="preserve">erminator </w:t>
      </w:r>
    </w:p>
    <w:p w14:paraId="059DF2FA" w14:textId="77777777" w:rsidR="00A77B3E" w:rsidRPr="00F03AF3" w:rsidRDefault="00A77B3E" w:rsidP="00BE5C82">
      <w:pPr>
        <w:spacing w:line="360" w:lineRule="auto"/>
        <w:jc w:val="both"/>
        <w:rPr>
          <w:rFonts w:ascii="Book Antiqua" w:hAnsi="Book Antiqua"/>
        </w:rPr>
      </w:pPr>
    </w:p>
    <w:p w14:paraId="177F1A38" w14:textId="77777777" w:rsidR="00A77B3E" w:rsidRPr="00F03AF3" w:rsidRDefault="0094020B" w:rsidP="00BE5C82">
      <w:pPr>
        <w:spacing w:line="360" w:lineRule="auto"/>
        <w:jc w:val="both"/>
        <w:rPr>
          <w:rFonts w:ascii="Book Antiqua" w:hAnsi="Book Antiqua"/>
        </w:rPr>
      </w:pPr>
      <w:r w:rsidRPr="00F03AF3">
        <w:rPr>
          <w:rFonts w:ascii="Book Antiqua" w:eastAsia="Book Antiqua" w:hAnsi="Book Antiqua" w:cs="Book Antiqua"/>
          <w:color w:val="000000"/>
        </w:rPr>
        <w:t xml:space="preserve">Caliskan </w:t>
      </w:r>
      <w:r w:rsidRPr="00F03AF3">
        <w:rPr>
          <w:rFonts w:ascii="Book Antiqua" w:hAnsi="Book Antiqua" w:cs="Book Antiqua" w:hint="eastAsia"/>
          <w:color w:val="000000"/>
          <w:lang w:eastAsia="zh-CN"/>
        </w:rPr>
        <w:t>UK</w:t>
      </w:r>
      <w:r w:rsidRPr="00F03AF3">
        <w:rPr>
          <w:rFonts w:ascii="Book Antiqua" w:hAnsi="Book Antiqua" w:cs="Book Antiqua" w:hint="eastAsia"/>
          <w:i/>
          <w:color w:val="000000"/>
          <w:lang w:eastAsia="zh-CN"/>
        </w:rPr>
        <w:t xml:space="preserve"> et al</w:t>
      </w:r>
      <w:r w:rsidRPr="00F03AF3">
        <w:rPr>
          <w:rFonts w:ascii="Book Antiqua" w:hAnsi="Book Antiqua" w:cs="Book Antiqua" w:hint="eastAsia"/>
          <w:color w:val="000000"/>
          <w:lang w:eastAsia="zh-CN"/>
        </w:rPr>
        <w:t xml:space="preserve">. </w:t>
      </w:r>
      <w:r w:rsidR="00B87A6C" w:rsidRPr="00F03AF3">
        <w:rPr>
          <w:rFonts w:ascii="Book Antiqua" w:eastAsia="Book Antiqua" w:hAnsi="Book Antiqua" w:cs="Book Antiqua"/>
          <w:color w:val="000000"/>
        </w:rPr>
        <w:t xml:space="preserve">Botanicals as </w:t>
      </w:r>
      <w:r w:rsidR="000359A7" w:rsidRPr="00F03AF3">
        <w:rPr>
          <w:rFonts w:ascii="Book Antiqua" w:hAnsi="Book Antiqua" w:cs="Book Antiqua" w:hint="eastAsia"/>
          <w:color w:val="000000"/>
          <w:lang w:eastAsia="zh-CN"/>
        </w:rPr>
        <w:t>p</w:t>
      </w:r>
      <w:r w:rsidR="00B87A6C" w:rsidRPr="00F03AF3">
        <w:rPr>
          <w:rFonts w:ascii="Book Antiqua" w:eastAsia="Book Antiqua" w:hAnsi="Book Antiqua" w:cs="Book Antiqua"/>
          <w:color w:val="000000"/>
        </w:rPr>
        <w:t xml:space="preserve">otential COVID-19 </w:t>
      </w:r>
      <w:r w:rsidR="000359A7" w:rsidRPr="00F03AF3">
        <w:rPr>
          <w:rFonts w:ascii="Book Antiqua" w:hAnsi="Book Antiqua" w:cs="Book Antiqua" w:hint="eastAsia"/>
          <w:color w:val="000000"/>
          <w:lang w:eastAsia="zh-CN"/>
        </w:rPr>
        <w:t>s</w:t>
      </w:r>
      <w:r w:rsidR="00B87A6C" w:rsidRPr="00F03AF3">
        <w:rPr>
          <w:rFonts w:ascii="Book Antiqua" w:eastAsia="Book Antiqua" w:hAnsi="Book Antiqua" w:cs="Book Antiqua"/>
          <w:color w:val="000000"/>
        </w:rPr>
        <w:t xml:space="preserve">ymptoms </w:t>
      </w:r>
      <w:r w:rsidR="000359A7" w:rsidRPr="00F03AF3">
        <w:rPr>
          <w:rFonts w:ascii="Book Antiqua" w:hAnsi="Book Antiqua" w:cs="Book Antiqua" w:hint="eastAsia"/>
          <w:color w:val="000000"/>
          <w:lang w:eastAsia="zh-CN"/>
        </w:rPr>
        <w:t>t</w:t>
      </w:r>
      <w:r w:rsidR="00B87A6C" w:rsidRPr="00F03AF3">
        <w:rPr>
          <w:rFonts w:ascii="Book Antiqua" w:eastAsia="Book Antiqua" w:hAnsi="Book Antiqua" w:cs="Book Antiqua"/>
          <w:color w:val="000000"/>
        </w:rPr>
        <w:t>erminator</w:t>
      </w:r>
    </w:p>
    <w:p w14:paraId="021D8F12" w14:textId="77777777" w:rsidR="00A77B3E" w:rsidRPr="00F03AF3" w:rsidRDefault="00A77B3E" w:rsidP="00BE5C82">
      <w:pPr>
        <w:spacing w:line="360" w:lineRule="auto"/>
        <w:jc w:val="both"/>
        <w:rPr>
          <w:rFonts w:ascii="Book Antiqua" w:hAnsi="Book Antiqua"/>
        </w:rPr>
      </w:pPr>
    </w:p>
    <w:p w14:paraId="430645E9" w14:textId="5882F033"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 xml:space="preserve">Ufuk Koca </w:t>
      </w:r>
      <w:r w:rsidR="00753CDA" w:rsidRPr="00F03AF3">
        <w:rPr>
          <w:rFonts w:ascii="Book Antiqua" w:eastAsia="Book Antiqua" w:hAnsi="Book Antiqua" w:cs="Book Antiqua"/>
          <w:color w:val="000000"/>
        </w:rPr>
        <w:t>C</w:t>
      </w:r>
      <w:r w:rsidR="009A3280" w:rsidRPr="00F03AF3">
        <w:rPr>
          <w:rFonts w:ascii="Book Antiqua" w:eastAsia="Book Antiqua" w:hAnsi="Book Antiqua" w:cs="Book Antiqua"/>
          <w:color w:val="000000"/>
        </w:rPr>
        <w:t>aliskan</w:t>
      </w:r>
      <w:r w:rsidRPr="00F03AF3">
        <w:rPr>
          <w:rFonts w:ascii="Book Antiqua" w:eastAsia="Book Antiqua" w:hAnsi="Book Antiqua" w:cs="Book Antiqua"/>
          <w:color w:val="000000"/>
        </w:rPr>
        <w:t>, Methiye Mancak Karakus</w:t>
      </w:r>
    </w:p>
    <w:p w14:paraId="62B4C11B" w14:textId="77777777" w:rsidR="00A77B3E" w:rsidRPr="00F03AF3" w:rsidRDefault="00A77B3E" w:rsidP="00BE5C82">
      <w:pPr>
        <w:spacing w:line="360" w:lineRule="auto"/>
        <w:jc w:val="both"/>
        <w:rPr>
          <w:rFonts w:ascii="Book Antiqua" w:hAnsi="Book Antiqua"/>
        </w:rPr>
      </w:pPr>
    </w:p>
    <w:p w14:paraId="4B6101E6" w14:textId="3245BE41"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Ufuk Koca </w:t>
      </w:r>
      <w:r w:rsidR="001B7449" w:rsidRPr="00F03AF3">
        <w:rPr>
          <w:rFonts w:ascii="Book Antiqua" w:eastAsia="Book Antiqua" w:hAnsi="Book Antiqua" w:cs="Book Antiqua"/>
          <w:b/>
          <w:color w:val="000000"/>
        </w:rPr>
        <w:t>C</w:t>
      </w:r>
      <w:r w:rsidR="009A3280" w:rsidRPr="00F03AF3">
        <w:rPr>
          <w:rFonts w:ascii="Book Antiqua" w:eastAsia="Book Antiqua" w:hAnsi="Book Antiqua" w:cs="Book Antiqua"/>
          <w:b/>
          <w:color w:val="000000"/>
        </w:rPr>
        <w:t>aliskan</w:t>
      </w:r>
      <w:r w:rsidRPr="00F03AF3">
        <w:rPr>
          <w:rFonts w:ascii="Book Antiqua" w:eastAsia="Book Antiqua" w:hAnsi="Book Antiqua" w:cs="Book Antiqua"/>
          <w:b/>
          <w:bCs/>
          <w:color w:val="000000"/>
        </w:rPr>
        <w:t xml:space="preserve">, </w:t>
      </w:r>
      <w:r w:rsidR="00C22CB4" w:rsidRPr="00F03AF3">
        <w:rPr>
          <w:rFonts w:ascii="Book Antiqua" w:eastAsia="Book Antiqua" w:hAnsi="Book Antiqua" w:cs="Book Antiqua"/>
          <w:b/>
          <w:bCs/>
          <w:color w:val="000000"/>
        </w:rPr>
        <w:t xml:space="preserve">Methiye Mancak Karakus, </w:t>
      </w:r>
      <w:r w:rsidR="00C22CB4" w:rsidRPr="00F03AF3">
        <w:rPr>
          <w:rFonts w:ascii="Book Antiqua" w:hAnsi="Book Antiqua" w:cs="Book Antiqua" w:hint="eastAsia"/>
          <w:bCs/>
          <w:color w:val="000000"/>
          <w:lang w:eastAsia="zh-CN"/>
        </w:rPr>
        <w:t xml:space="preserve">Department of </w:t>
      </w:r>
      <w:r w:rsidRPr="00F03AF3">
        <w:rPr>
          <w:rFonts w:ascii="Book Antiqua" w:eastAsia="Book Antiqua" w:hAnsi="Book Antiqua" w:cs="Book Antiqua"/>
          <w:color w:val="000000"/>
        </w:rPr>
        <w:t>Pharmacognosy and Pharmaceutical Botany, Gazi University, Ankara 06</w:t>
      </w:r>
      <w:r w:rsidR="00224B22" w:rsidRPr="00F03AF3">
        <w:rPr>
          <w:rFonts w:ascii="Book Antiqua" w:hAnsi="Book Antiqua" w:cs="Book Antiqua" w:hint="eastAsia"/>
          <w:color w:val="000000"/>
          <w:lang w:eastAsia="zh-CN"/>
        </w:rPr>
        <w:t>5</w:t>
      </w:r>
      <w:r w:rsidRPr="00F03AF3">
        <w:rPr>
          <w:rFonts w:ascii="Book Antiqua" w:eastAsia="Book Antiqua" w:hAnsi="Book Antiqua" w:cs="Book Antiqua"/>
          <w:color w:val="000000"/>
        </w:rPr>
        <w:t>00, Turkey</w:t>
      </w:r>
    </w:p>
    <w:p w14:paraId="6392AD45" w14:textId="77777777" w:rsidR="00A77B3E" w:rsidRPr="00F03AF3" w:rsidRDefault="00A77B3E" w:rsidP="00BE5C82">
      <w:pPr>
        <w:spacing w:line="360" w:lineRule="auto"/>
        <w:jc w:val="both"/>
        <w:rPr>
          <w:rFonts w:ascii="Book Antiqua" w:hAnsi="Book Antiqua"/>
        </w:rPr>
      </w:pPr>
    </w:p>
    <w:p w14:paraId="0D0E0C4E" w14:textId="38A0826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Author contributions: </w:t>
      </w:r>
      <w:r w:rsidR="003C5E9E" w:rsidRPr="00F03AF3">
        <w:rPr>
          <w:rFonts w:ascii="Book Antiqua" w:eastAsia="Book Antiqua" w:hAnsi="Book Antiqua" w:cs="Book Antiqua"/>
          <w:color w:val="000000"/>
        </w:rPr>
        <w:t>C</w:t>
      </w:r>
      <w:r w:rsidRPr="00F03AF3">
        <w:rPr>
          <w:rFonts w:ascii="Book Antiqua" w:eastAsia="Book Antiqua" w:hAnsi="Book Antiqua" w:cs="Book Antiqua"/>
          <w:color w:val="000000"/>
        </w:rPr>
        <w:t>aliskan UK and Karaku</w:t>
      </w:r>
      <w:r w:rsidR="009A3280" w:rsidRPr="00F03AF3">
        <w:rPr>
          <w:rFonts w:ascii="Book Antiqua" w:eastAsia="Book Antiqua" w:hAnsi="Book Antiqua" w:cs="Book Antiqua"/>
          <w:color w:val="000000"/>
        </w:rPr>
        <w:t>s M</w:t>
      </w:r>
      <w:r w:rsidRPr="00F03AF3">
        <w:rPr>
          <w:rFonts w:ascii="Book Antiqua" w:eastAsia="Book Antiqua" w:hAnsi="Book Antiqua" w:cs="Book Antiqua"/>
          <w:color w:val="000000"/>
        </w:rPr>
        <w:t xml:space="preserve">M equally contributed to collect data and to write the paper; </w:t>
      </w:r>
      <w:r w:rsidR="009A3280" w:rsidRPr="00F03AF3">
        <w:rPr>
          <w:rFonts w:ascii="Book Antiqua" w:hAnsi="Book Antiqua" w:cs="Book Antiqua" w:hint="eastAsia"/>
          <w:color w:val="000000"/>
          <w:lang w:eastAsia="zh-CN"/>
        </w:rPr>
        <w:t>b</w:t>
      </w:r>
      <w:r w:rsidRPr="00F03AF3">
        <w:rPr>
          <w:rFonts w:ascii="Book Antiqua" w:eastAsia="Book Antiqua" w:hAnsi="Book Antiqua" w:cs="Book Antiqua"/>
          <w:color w:val="000000"/>
        </w:rPr>
        <w:t>oth authors read and approved the final manuscript.</w:t>
      </w:r>
    </w:p>
    <w:p w14:paraId="6EFAD6D0" w14:textId="77777777" w:rsidR="00A77B3E" w:rsidRPr="00F03AF3" w:rsidRDefault="00A77B3E" w:rsidP="00BE5C82">
      <w:pPr>
        <w:spacing w:line="360" w:lineRule="auto"/>
        <w:jc w:val="both"/>
        <w:rPr>
          <w:rFonts w:ascii="Book Antiqua" w:hAnsi="Book Antiqua"/>
          <w:lang w:eastAsia="zh-CN"/>
        </w:rPr>
      </w:pPr>
    </w:p>
    <w:p w14:paraId="280FD888" w14:textId="1C6F7E6D"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Corresponding author: Ufuk Koca </w:t>
      </w:r>
      <w:r w:rsidR="00962B67" w:rsidRPr="00F03AF3">
        <w:rPr>
          <w:rFonts w:ascii="Book Antiqua" w:eastAsia="Book Antiqua" w:hAnsi="Book Antiqua" w:cs="Book Antiqua"/>
          <w:b/>
          <w:color w:val="000000"/>
        </w:rPr>
        <w:t>C</w:t>
      </w:r>
      <w:r w:rsidR="004337CB" w:rsidRPr="00F03AF3">
        <w:rPr>
          <w:rFonts w:ascii="Book Antiqua" w:eastAsia="Book Antiqua" w:hAnsi="Book Antiqua" w:cs="Book Antiqua"/>
          <w:b/>
          <w:color w:val="000000"/>
        </w:rPr>
        <w:t>aliskan</w:t>
      </w:r>
      <w:r w:rsidRPr="00F03AF3">
        <w:rPr>
          <w:rFonts w:ascii="Book Antiqua" w:eastAsia="Book Antiqua" w:hAnsi="Book Antiqua" w:cs="Book Antiqua"/>
          <w:b/>
          <w:bCs/>
          <w:color w:val="000000"/>
        </w:rPr>
        <w:t xml:space="preserve">, PhD, Professor, </w:t>
      </w:r>
      <w:r w:rsidR="006B657B" w:rsidRPr="00F03AF3">
        <w:rPr>
          <w:rFonts w:ascii="Book Antiqua" w:hAnsi="Book Antiqua" w:cs="Book Antiqua" w:hint="eastAsia"/>
          <w:bCs/>
          <w:color w:val="000000"/>
          <w:lang w:eastAsia="zh-CN"/>
        </w:rPr>
        <w:t xml:space="preserve">Department of </w:t>
      </w:r>
      <w:r w:rsidR="006B657B" w:rsidRPr="00F03AF3">
        <w:rPr>
          <w:rFonts w:ascii="Book Antiqua" w:eastAsia="Book Antiqua" w:hAnsi="Book Antiqua" w:cs="Book Antiqua"/>
          <w:color w:val="000000"/>
        </w:rPr>
        <w:t>Pharmacognosy and Pharmaceutical Botany,</w:t>
      </w:r>
      <w:r w:rsidR="0000205A" w:rsidRPr="00F03AF3">
        <w:rPr>
          <w:rFonts w:ascii="Book Antiqua" w:eastAsia="Book Antiqua" w:hAnsi="Book Antiqua" w:cs="Book Antiqua"/>
          <w:color w:val="000000"/>
        </w:rPr>
        <w:t xml:space="preserve"> </w:t>
      </w:r>
      <w:r w:rsidRPr="00F03AF3">
        <w:rPr>
          <w:rFonts w:ascii="Book Antiqua" w:eastAsia="Book Antiqua" w:hAnsi="Book Antiqua" w:cs="Book Antiqua"/>
          <w:color w:val="000000"/>
        </w:rPr>
        <w:t>Gazi Universi</w:t>
      </w:r>
      <w:r w:rsidRPr="00F03AF3">
        <w:rPr>
          <w:rFonts w:ascii="Book Antiqua" w:hAnsi="Book Antiqua" w:cs="Book Antiqua"/>
          <w:bCs/>
          <w:color w:val="000000"/>
          <w:lang w:eastAsia="zh-CN"/>
        </w:rPr>
        <w:t>ty,</w:t>
      </w:r>
      <w:r w:rsidR="006A5A82" w:rsidRPr="00F03AF3">
        <w:rPr>
          <w:rFonts w:ascii="Book Antiqua" w:hAnsi="Book Antiqua" w:cs="Book Antiqua"/>
          <w:bCs/>
          <w:color w:val="000000"/>
          <w:lang w:eastAsia="zh-CN"/>
        </w:rPr>
        <w:t xml:space="preserve"> </w:t>
      </w:r>
      <w:r w:rsidR="006B657B" w:rsidRPr="00F03AF3">
        <w:rPr>
          <w:rFonts w:ascii="Book Antiqua" w:eastAsia="Book Antiqua" w:hAnsi="Book Antiqua" w:cs="Book Antiqua"/>
          <w:color w:val="000000"/>
        </w:rPr>
        <w:t>Faculty of Pharmacy,</w:t>
      </w:r>
      <w:r w:rsidR="006B657B" w:rsidRPr="00F03AF3">
        <w:rPr>
          <w:rFonts w:ascii="Book Antiqua" w:hAnsi="Book Antiqua" w:cs="Book Antiqua" w:hint="eastAsia"/>
          <w:color w:val="000000"/>
          <w:lang w:eastAsia="zh-CN"/>
        </w:rPr>
        <w:t xml:space="preserve"> </w:t>
      </w:r>
      <w:r w:rsidRPr="00F03AF3">
        <w:rPr>
          <w:rFonts w:ascii="Book Antiqua" w:hAnsi="Book Antiqua" w:cs="Book Antiqua"/>
          <w:bCs/>
          <w:color w:val="000000"/>
          <w:lang w:eastAsia="zh-CN"/>
        </w:rPr>
        <w:t>Ankara 06</w:t>
      </w:r>
      <w:r w:rsidR="00224B22" w:rsidRPr="00F03AF3">
        <w:rPr>
          <w:rFonts w:ascii="Book Antiqua" w:hAnsi="Book Antiqua" w:cs="Book Antiqua" w:hint="eastAsia"/>
          <w:bCs/>
          <w:color w:val="000000"/>
          <w:lang w:eastAsia="zh-CN"/>
        </w:rPr>
        <w:t>5</w:t>
      </w:r>
      <w:r w:rsidRPr="00F03AF3">
        <w:rPr>
          <w:rFonts w:ascii="Book Antiqua" w:hAnsi="Book Antiqua" w:cs="Book Antiqua"/>
          <w:bCs/>
          <w:color w:val="000000"/>
          <w:lang w:eastAsia="zh-CN"/>
        </w:rPr>
        <w:t xml:space="preserve">00, </w:t>
      </w:r>
      <w:r w:rsidRPr="00F03AF3">
        <w:rPr>
          <w:rFonts w:ascii="Book Antiqua" w:eastAsia="Book Antiqua" w:hAnsi="Book Antiqua" w:cs="Book Antiqua"/>
          <w:color w:val="000000"/>
        </w:rPr>
        <w:t>Turkey. ukoca@gazi.edu.tr</w:t>
      </w:r>
    </w:p>
    <w:p w14:paraId="02F2B3B3" w14:textId="77777777" w:rsidR="00A77B3E" w:rsidRPr="00F03AF3" w:rsidRDefault="00A77B3E" w:rsidP="00BE5C82">
      <w:pPr>
        <w:spacing w:line="360" w:lineRule="auto"/>
        <w:jc w:val="both"/>
        <w:rPr>
          <w:rFonts w:ascii="Book Antiqua" w:hAnsi="Book Antiqua"/>
        </w:rPr>
      </w:pPr>
    </w:p>
    <w:p w14:paraId="33E488C9"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Received: </w:t>
      </w:r>
      <w:r w:rsidRPr="00F03AF3">
        <w:rPr>
          <w:rFonts w:ascii="Book Antiqua" w:eastAsia="Book Antiqua" w:hAnsi="Book Antiqua" w:cs="Book Antiqua"/>
          <w:color w:val="000000"/>
        </w:rPr>
        <w:t>March 16, 2021</w:t>
      </w:r>
    </w:p>
    <w:p w14:paraId="616047AF"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Revised: </w:t>
      </w:r>
      <w:r w:rsidRPr="00F03AF3">
        <w:rPr>
          <w:rFonts w:ascii="Book Antiqua" w:eastAsia="Book Antiqua" w:hAnsi="Book Antiqua" w:cs="Book Antiqua"/>
          <w:color w:val="000000"/>
        </w:rPr>
        <w:t>May 1, 2021</w:t>
      </w:r>
    </w:p>
    <w:p w14:paraId="45AAEC0D" w14:textId="796CFB0C"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Accepted: </w:t>
      </w:r>
      <w:r w:rsidR="00067EE3" w:rsidRPr="00F03AF3">
        <w:rPr>
          <w:rFonts w:ascii="Book Antiqua" w:eastAsia="Book Antiqua" w:hAnsi="Book Antiqua" w:cs="Book Antiqua"/>
          <w:color w:val="000000"/>
        </w:rPr>
        <w:t>September 14, 2021</w:t>
      </w:r>
    </w:p>
    <w:p w14:paraId="492E82A4" w14:textId="3A7C7D21"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Published online: </w:t>
      </w:r>
      <w:r w:rsidR="00A95AA7" w:rsidRPr="00F03AF3">
        <w:rPr>
          <w:rFonts w:ascii="Book Antiqua" w:eastAsia="Book Antiqua" w:hAnsi="Book Antiqua" w:cs="Book Antiqua"/>
          <w:bCs/>
          <w:color w:val="000000"/>
        </w:rPr>
        <w:t>October 21, 2021</w:t>
      </w:r>
    </w:p>
    <w:p w14:paraId="1856B834" w14:textId="77777777" w:rsidR="00A77B3E" w:rsidRPr="00F03AF3" w:rsidRDefault="00A77B3E" w:rsidP="00BE5C82">
      <w:pPr>
        <w:spacing w:line="360" w:lineRule="auto"/>
        <w:jc w:val="both"/>
        <w:rPr>
          <w:rFonts w:ascii="Book Antiqua" w:hAnsi="Book Antiqua"/>
        </w:rPr>
        <w:sectPr w:rsidR="00A77B3E" w:rsidRPr="00F03AF3">
          <w:footerReference w:type="default" r:id="rId7"/>
          <w:pgSz w:w="12240" w:h="15840"/>
          <w:pgMar w:top="1440" w:right="1440" w:bottom="1440" w:left="1440" w:header="720" w:footer="720" w:gutter="0"/>
          <w:cols w:space="720"/>
          <w:docGrid w:linePitch="360"/>
        </w:sectPr>
      </w:pPr>
    </w:p>
    <w:p w14:paraId="51E5689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lastRenderedPageBreak/>
        <w:t>Abstract</w:t>
      </w:r>
    </w:p>
    <w:p w14:paraId="68E9A664" w14:textId="7C51D5AA"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 xml:space="preserve">Information about the </w:t>
      </w:r>
      <w:r w:rsidR="00063AEE" w:rsidRPr="00F03AF3">
        <w:rPr>
          <w:rFonts w:ascii="Book Antiqua" w:eastAsia="Book Antiqua" w:hAnsi="Book Antiqua" w:cs="Book Antiqua"/>
          <w:color w:val="000000"/>
        </w:rPr>
        <w:t>coronavirus disease 2019 (COVID-19)</w:t>
      </w:r>
      <w:r w:rsidRPr="00F03AF3">
        <w:rPr>
          <w:rFonts w:ascii="Book Antiqua" w:eastAsia="Book Antiqua" w:hAnsi="Book Antiqua" w:cs="Book Antiqua"/>
          <w:color w:val="000000"/>
        </w:rPr>
        <w:t xml:space="preserve"> pandemic is still evolving since its appearance in December 2019 and has affected the whole </w:t>
      </w:r>
      <w:r w:rsidR="002D63D8" w:rsidRPr="00F03AF3">
        <w:rPr>
          <w:rFonts w:ascii="Book Antiqua" w:eastAsia="Book Antiqua" w:hAnsi="Book Antiqua" w:cs="Book Antiqua"/>
          <w:color w:val="000000"/>
        </w:rPr>
        <w:t>w</w:t>
      </w:r>
      <w:r w:rsidRPr="00F03AF3">
        <w:rPr>
          <w:rFonts w:ascii="Book Antiqua" w:eastAsia="Book Antiqua" w:hAnsi="Book Antiqua" w:cs="Book Antiqua"/>
          <w:color w:val="000000"/>
        </w:rPr>
        <w:t xml:space="preserve">orld. Particularly, a search for an effective and safe treatment for COVID-19 continues. Botanical mixtures contain secondary metabolites (such as flavonoids, phenolics, alkaloids, essential oils </w:t>
      </w:r>
      <w:r w:rsidRPr="00F03AF3">
        <w:rPr>
          <w:rFonts w:ascii="Book Antiqua" w:eastAsia="Book Antiqua" w:hAnsi="Book Antiqua" w:cs="Book Antiqua"/>
          <w:i/>
          <w:iCs/>
          <w:color w:val="000000"/>
        </w:rPr>
        <w:t>etc.</w:t>
      </w:r>
      <w:r w:rsidRPr="00F03AF3">
        <w:rPr>
          <w:rFonts w:ascii="Book Antiqua" w:eastAsia="Book Antiqua" w:hAnsi="Book Antiqua" w:cs="Book Antiqua"/>
          <w:color w:val="000000"/>
        </w:rPr>
        <w:t xml:space="preserve">) with many therapeutic effects. In this study, the use of herbal treatments against COVID-19 was evaluated. Medical synthetic drugs focus mainly on respiratory symptoms, however herbal therapy with plant extracts may be useful to relieve overall symptoms of COVID-19 due to the variety of bioactive ingredients. Since COVID-19 is a virus that affects the respiratory tract, the antiviral effects of botanicals/plants against respiratory viruses have been examined through clinical studies. Data about COVID-19 patients revealed that the virus not only affects the respiratory system but different organs including the gastrointestinal (GI) system. As GI symptoms seriously affect quality of life, herbal options that might eliminate these problems were also evaluated. Finally, computer modeling studies of plants and their active compounds on COVID-19 were included. In summary, herbal therapies were identified as potential options for both antiviral effects and control of COVID-19 symptoms. Further data will be needed to enlighten all aspects of COVID-19 pathogenesis, before determining the effects of plants on </w:t>
      </w:r>
      <w:r w:rsidR="00873FB8" w:rsidRPr="00F03AF3">
        <w:rPr>
          <w:rFonts w:ascii="Book Antiqua" w:hAnsi="Book Antiqua" w:hint="eastAsia"/>
          <w:lang w:eastAsia="zh-CN"/>
        </w:rPr>
        <w:t>s</w:t>
      </w:r>
      <w:r w:rsidR="00873FB8" w:rsidRPr="00F03AF3">
        <w:rPr>
          <w:rFonts w:ascii="Book Antiqua" w:hAnsi="Book Antiqua"/>
        </w:rPr>
        <w:t>evere acute respiratory syndrome coronavirus 2</w:t>
      </w:r>
      <w:r w:rsidRPr="00F03AF3">
        <w:rPr>
          <w:rFonts w:ascii="Book Antiqua" w:eastAsia="Book Antiqua" w:hAnsi="Book Antiqua" w:cs="Book Antiqua"/>
          <w:color w:val="000000"/>
        </w:rPr>
        <w:t>.</w:t>
      </w:r>
    </w:p>
    <w:p w14:paraId="66A1461C" w14:textId="77777777" w:rsidR="00A77B3E" w:rsidRPr="00F03AF3" w:rsidRDefault="00A77B3E" w:rsidP="00BE5C82">
      <w:pPr>
        <w:spacing w:line="360" w:lineRule="auto"/>
        <w:jc w:val="both"/>
        <w:rPr>
          <w:rFonts w:ascii="Book Antiqua" w:hAnsi="Book Antiqua"/>
        </w:rPr>
      </w:pPr>
    </w:p>
    <w:p w14:paraId="540B7CB5"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Key Words: </w:t>
      </w:r>
      <w:r w:rsidRPr="00F03AF3">
        <w:rPr>
          <w:rFonts w:ascii="Book Antiqua" w:eastAsia="Book Antiqua" w:hAnsi="Book Antiqua" w:cs="Book Antiqua"/>
          <w:color w:val="000000"/>
        </w:rPr>
        <w:t>COVID-19; Herbal therapies; Plant; SARS-CoV-2; Antiviral; Symptom</w:t>
      </w:r>
    </w:p>
    <w:p w14:paraId="17B0A4B9" w14:textId="77777777" w:rsidR="00F03AF3" w:rsidRPr="00F03AF3" w:rsidRDefault="00F03AF3" w:rsidP="00F03AF3">
      <w:pPr>
        <w:spacing w:line="360" w:lineRule="auto"/>
        <w:rPr>
          <w:rFonts w:ascii="Book Antiqua" w:hAnsi="Book Antiqua" w:cs="Book Antiqua"/>
          <w:b/>
          <w:color w:val="000000"/>
        </w:rPr>
      </w:pPr>
    </w:p>
    <w:p w14:paraId="6EAC0759" w14:textId="77777777" w:rsidR="00F03AF3" w:rsidRPr="00F03AF3" w:rsidRDefault="00F03AF3" w:rsidP="00F03AF3">
      <w:pPr>
        <w:spacing w:line="360" w:lineRule="auto"/>
        <w:rPr>
          <w:rFonts w:ascii="Book Antiqua" w:eastAsia="Book Antiqua" w:hAnsi="Book Antiqua" w:cs="Book Antiqua"/>
          <w:color w:val="000000"/>
        </w:rPr>
      </w:pPr>
      <w:proofErr w:type="gramStart"/>
      <w:r w:rsidRPr="00F03AF3">
        <w:rPr>
          <w:rFonts w:ascii="Book Antiqua" w:eastAsia="Book Antiqua" w:hAnsi="Book Antiqua" w:cs="Book Antiqua"/>
          <w:b/>
          <w:color w:val="000000"/>
        </w:rPr>
        <w:t>©The</w:t>
      </w:r>
      <w:r w:rsidRPr="00F03AF3">
        <w:rPr>
          <w:rFonts w:ascii="Book Antiqua" w:eastAsia="Book Antiqua" w:hAnsi="Book Antiqua" w:cs="Book Antiqua"/>
          <w:color w:val="000000"/>
        </w:rPr>
        <w:t xml:space="preserve"> </w:t>
      </w:r>
      <w:r w:rsidRPr="00F03AF3">
        <w:rPr>
          <w:rFonts w:ascii="Book Antiqua" w:eastAsia="Book Antiqua" w:hAnsi="Book Antiqua" w:cs="Book Antiqua"/>
          <w:b/>
          <w:color w:val="000000"/>
        </w:rPr>
        <w:t>Author(s) 2021.</w:t>
      </w:r>
      <w:proofErr w:type="gramEnd"/>
      <w:r w:rsidRPr="00F03AF3">
        <w:rPr>
          <w:rFonts w:ascii="Book Antiqua" w:eastAsia="Book Antiqua" w:hAnsi="Book Antiqua" w:cs="Book Antiqua"/>
          <w:b/>
          <w:color w:val="000000"/>
        </w:rPr>
        <w:t xml:space="preserve"> </w:t>
      </w:r>
      <w:proofErr w:type="gramStart"/>
      <w:r w:rsidRPr="00F03AF3">
        <w:rPr>
          <w:rFonts w:ascii="Book Antiqua" w:eastAsia="Book Antiqua" w:hAnsi="Book Antiqua" w:cs="Book Antiqua"/>
          <w:color w:val="000000"/>
        </w:rPr>
        <w:t>Published by Baishideng Publishing Group Inc.</w:t>
      </w:r>
      <w:proofErr w:type="gramEnd"/>
      <w:r w:rsidRPr="00F03AF3">
        <w:rPr>
          <w:rFonts w:ascii="Book Antiqua" w:eastAsia="Book Antiqua" w:hAnsi="Book Antiqua" w:cs="Book Antiqua"/>
          <w:color w:val="000000"/>
        </w:rPr>
        <w:t xml:space="preserve"> All rights reserved. </w:t>
      </w:r>
    </w:p>
    <w:p w14:paraId="57BC121B" w14:textId="77777777" w:rsidR="00A77B3E" w:rsidRPr="00F03AF3" w:rsidRDefault="00A77B3E" w:rsidP="00BE5C82">
      <w:pPr>
        <w:spacing w:line="360" w:lineRule="auto"/>
        <w:jc w:val="both"/>
        <w:rPr>
          <w:rFonts w:ascii="Book Antiqua" w:hAnsi="Book Antiqua"/>
        </w:rPr>
      </w:pPr>
    </w:p>
    <w:p w14:paraId="0E988BC2" w14:textId="5730870B" w:rsidR="00F03AF3" w:rsidRPr="00F03AF3" w:rsidRDefault="00F03AF3" w:rsidP="00BE5C82">
      <w:pPr>
        <w:spacing w:line="360" w:lineRule="auto"/>
        <w:jc w:val="both"/>
        <w:rPr>
          <w:rFonts w:ascii="Book Antiqua" w:hAnsi="Book Antiqua" w:cs="Book Antiqua" w:hint="eastAsia"/>
          <w:color w:val="000000"/>
          <w:lang w:eastAsia="zh-CN"/>
        </w:rPr>
      </w:pPr>
      <w:r w:rsidRPr="00F03AF3">
        <w:rPr>
          <w:rFonts w:ascii="Book Antiqua" w:eastAsia="Book Antiqua" w:hAnsi="Book Antiqua" w:cs="Book Antiqua"/>
          <w:b/>
          <w:color w:val="000000"/>
        </w:rPr>
        <w:t>Citation:</w:t>
      </w:r>
      <w:r w:rsidRPr="00F03AF3">
        <w:rPr>
          <w:rFonts w:ascii="Book Antiqua" w:eastAsia="Book Antiqua" w:hAnsi="Book Antiqua" w:cs="Book Antiqua"/>
          <w:color w:val="000000"/>
        </w:rPr>
        <w:t xml:space="preserve"> </w:t>
      </w:r>
      <w:r w:rsidR="00554D88" w:rsidRPr="00F03AF3">
        <w:rPr>
          <w:rFonts w:ascii="Book Antiqua" w:eastAsia="Book Antiqua" w:hAnsi="Book Antiqua" w:cs="Book Antiqua"/>
          <w:color w:val="000000"/>
        </w:rPr>
        <w:t>C</w:t>
      </w:r>
      <w:r w:rsidR="009A3280" w:rsidRPr="00F03AF3">
        <w:rPr>
          <w:rFonts w:ascii="Book Antiqua" w:eastAsia="Book Antiqua" w:hAnsi="Book Antiqua" w:cs="Book Antiqua"/>
          <w:color w:val="000000"/>
        </w:rPr>
        <w:t>aliskan UK</w:t>
      </w:r>
      <w:r w:rsidR="00B87A6C" w:rsidRPr="00F03AF3">
        <w:rPr>
          <w:rFonts w:ascii="Book Antiqua" w:eastAsia="Book Antiqua" w:hAnsi="Book Antiqua" w:cs="Book Antiqua"/>
          <w:color w:val="000000"/>
        </w:rPr>
        <w:t>, Karakus M</w:t>
      </w:r>
      <w:r w:rsidR="00873FB8" w:rsidRPr="00F03AF3">
        <w:rPr>
          <w:rFonts w:ascii="Book Antiqua" w:hAnsi="Book Antiqua" w:cs="Book Antiqua" w:hint="eastAsia"/>
          <w:color w:val="000000"/>
          <w:lang w:eastAsia="zh-CN"/>
        </w:rPr>
        <w:t>M</w:t>
      </w:r>
      <w:r w:rsidR="00B87A6C" w:rsidRPr="00F03AF3">
        <w:rPr>
          <w:rFonts w:ascii="Book Antiqua" w:eastAsia="Book Antiqua" w:hAnsi="Book Antiqua" w:cs="Book Antiqua"/>
          <w:color w:val="000000"/>
        </w:rPr>
        <w:t xml:space="preserve">. </w:t>
      </w:r>
      <w:r w:rsidR="00034517" w:rsidRPr="00F03AF3">
        <w:rPr>
          <w:rFonts w:ascii="Book Antiqua" w:eastAsia="Book Antiqua" w:hAnsi="Book Antiqua" w:cs="Book Antiqua"/>
          <w:bCs/>
          <w:color w:val="000000"/>
        </w:rPr>
        <w:t xml:space="preserve">Evaluation of </w:t>
      </w:r>
      <w:r w:rsidR="00034517" w:rsidRPr="00F03AF3">
        <w:rPr>
          <w:rFonts w:ascii="Book Antiqua" w:hAnsi="Book Antiqua" w:cs="Book Antiqua" w:hint="eastAsia"/>
          <w:bCs/>
          <w:color w:val="000000"/>
          <w:lang w:eastAsia="zh-CN"/>
        </w:rPr>
        <w:t>b</w:t>
      </w:r>
      <w:r w:rsidR="00034517" w:rsidRPr="00F03AF3">
        <w:rPr>
          <w:rFonts w:ascii="Book Antiqua" w:eastAsia="Book Antiqua" w:hAnsi="Book Antiqua" w:cs="Book Antiqua"/>
          <w:bCs/>
          <w:color w:val="000000"/>
        </w:rPr>
        <w:t xml:space="preserve">otanicals as </w:t>
      </w:r>
      <w:r w:rsidR="00034517" w:rsidRPr="00F03AF3">
        <w:rPr>
          <w:rFonts w:ascii="Book Antiqua" w:hAnsi="Book Antiqua" w:cs="Book Antiqua" w:hint="eastAsia"/>
          <w:bCs/>
          <w:color w:val="000000"/>
          <w:lang w:eastAsia="zh-CN"/>
        </w:rPr>
        <w:t>p</w:t>
      </w:r>
      <w:r w:rsidR="00034517" w:rsidRPr="00F03AF3">
        <w:rPr>
          <w:rFonts w:ascii="Book Antiqua" w:eastAsia="Book Antiqua" w:hAnsi="Book Antiqua" w:cs="Book Antiqua"/>
          <w:bCs/>
          <w:color w:val="000000"/>
        </w:rPr>
        <w:t xml:space="preserve">otential COVID-19 </w:t>
      </w:r>
      <w:r w:rsidR="00034517" w:rsidRPr="00F03AF3">
        <w:rPr>
          <w:rFonts w:ascii="Book Antiqua" w:hAnsi="Book Antiqua" w:cs="Book Antiqua" w:hint="eastAsia"/>
          <w:bCs/>
          <w:color w:val="000000"/>
          <w:lang w:eastAsia="zh-CN"/>
        </w:rPr>
        <w:t>s</w:t>
      </w:r>
      <w:r w:rsidR="00034517" w:rsidRPr="00F03AF3">
        <w:rPr>
          <w:rFonts w:ascii="Book Antiqua" w:eastAsia="Book Antiqua" w:hAnsi="Book Antiqua" w:cs="Book Antiqua"/>
          <w:bCs/>
          <w:color w:val="000000"/>
        </w:rPr>
        <w:t xml:space="preserve">ymptoms </w:t>
      </w:r>
      <w:r w:rsidR="00034517" w:rsidRPr="00F03AF3">
        <w:rPr>
          <w:rFonts w:ascii="Book Antiqua" w:hAnsi="Book Antiqua" w:cs="Book Antiqua" w:hint="eastAsia"/>
          <w:bCs/>
          <w:color w:val="000000"/>
          <w:lang w:eastAsia="zh-CN"/>
        </w:rPr>
        <w:t>t</w:t>
      </w:r>
      <w:r w:rsidR="00034517" w:rsidRPr="00F03AF3">
        <w:rPr>
          <w:rFonts w:ascii="Book Antiqua" w:eastAsia="Book Antiqua" w:hAnsi="Book Antiqua" w:cs="Book Antiqua"/>
          <w:bCs/>
          <w:color w:val="000000"/>
        </w:rPr>
        <w:t>erminator</w:t>
      </w:r>
      <w:r w:rsidR="00B87A6C" w:rsidRPr="00F03AF3">
        <w:rPr>
          <w:rFonts w:ascii="Book Antiqua" w:eastAsia="Book Antiqua" w:hAnsi="Book Antiqua" w:cs="Book Antiqua"/>
          <w:color w:val="000000"/>
        </w:rPr>
        <w:t xml:space="preserve">. </w:t>
      </w:r>
      <w:r w:rsidR="00B87A6C" w:rsidRPr="00F03AF3">
        <w:rPr>
          <w:rFonts w:ascii="Book Antiqua" w:eastAsia="Book Antiqua" w:hAnsi="Book Antiqua" w:cs="Book Antiqua"/>
          <w:i/>
          <w:iCs/>
          <w:color w:val="000000"/>
        </w:rPr>
        <w:t>World J Gastroenterol</w:t>
      </w:r>
      <w:r w:rsidR="00B87A6C" w:rsidRPr="00F03AF3">
        <w:rPr>
          <w:rFonts w:ascii="Book Antiqua" w:eastAsia="Book Antiqua" w:hAnsi="Book Antiqua" w:cs="Book Antiqua"/>
          <w:color w:val="000000"/>
        </w:rPr>
        <w:t xml:space="preserve"> 2021; </w:t>
      </w:r>
      <w:r w:rsidR="00E56FC2" w:rsidRPr="00F03AF3">
        <w:rPr>
          <w:rFonts w:ascii="Book Antiqua" w:eastAsia="Book Antiqua" w:hAnsi="Book Antiqua" w:cs="Book Antiqua"/>
          <w:color w:val="000000"/>
        </w:rPr>
        <w:t xml:space="preserve">27(39): </w:t>
      </w:r>
      <w:r w:rsidRPr="00F03AF3">
        <w:rPr>
          <w:rFonts w:ascii="Book Antiqua" w:hAnsi="Book Antiqua" w:cs="Book Antiqua" w:hint="eastAsia"/>
          <w:color w:val="000000"/>
          <w:lang w:eastAsia="zh-CN"/>
        </w:rPr>
        <w:t>6551-6571</w:t>
      </w:r>
      <w:r w:rsidR="00E56FC2" w:rsidRPr="00F03AF3">
        <w:rPr>
          <w:rFonts w:ascii="Book Antiqua" w:eastAsia="Book Antiqua" w:hAnsi="Book Antiqua" w:cs="Book Antiqua"/>
          <w:color w:val="000000"/>
        </w:rPr>
        <w:t xml:space="preserve"> </w:t>
      </w:r>
    </w:p>
    <w:p w14:paraId="7536DF5D" w14:textId="16FB68BF" w:rsidR="00F03AF3" w:rsidRPr="00F03AF3" w:rsidRDefault="00E56FC2" w:rsidP="00BE5C82">
      <w:pPr>
        <w:spacing w:line="360" w:lineRule="auto"/>
        <w:jc w:val="both"/>
        <w:rPr>
          <w:rFonts w:ascii="Book Antiqua" w:hAnsi="Book Antiqua" w:cs="Book Antiqua" w:hint="eastAsia"/>
          <w:color w:val="000000"/>
          <w:lang w:eastAsia="zh-CN"/>
        </w:rPr>
      </w:pPr>
      <w:r w:rsidRPr="00F03AF3">
        <w:rPr>
          <w:rFonts w:ascii="Book Antiqua" w:eastAsia="Book Antiqua" w:hAnsi="Book Antiqua" w:cs="Book Antiqua"/>
          <w:color w:val="000000"/>
        </w:rPr>
        <w:t xml:space="preserve">URL: </w:t>
      </w:r>
      <w:hyperlink r:id="rId8" w:history="1">
        <w:r w:rsidR="00F03AF3" w:rsidRPr="00F03AF3">
          <w:rPr>
            <w:rStyle w:val="a9"/>
            <w:rFonts w:ascii="Book Antiqua" w:eastAsia="Book Antiqua" w:hAnsi="Book Antiqua" w:cs="Book Antiqua"/>
          </w:rPr>
          <w:t>https://www.wjgnet.com/1007-9327/full/v27/i39/</w:t>
        </w:r>
        <w:r w:rsidR="00F03AF3" w:rsidRPr="00F03AF3">
          <w:rPr>
            <w:rStyle w:val="a9"/>
            <w:rFonts w:ascii="Book Antiqua" w:hAnsi="Book Antiqua" w:cs="Book Antiqua" w:hint="eastAsia"/>
            <w:lang w:eastAsia="zh-CN"/>
          </w:rPr>
          <w:t>6551</w:t>
        </w:r>
        <w:r w:rsidR="00F03AF3" w:rsidRPr="00F03AF3">
          <w:rPr>
            <w:rStyle w:val="a9"/>
            <w:rFonts w:ascii="Book Antiqua" w:eastAsia="Book Antiqua" w:hAnsi="Book Antiqua" w:cs="Book Antiqua"/>
          </w:rPr>
          <w:t>.htm</w:t>
        </w:r>
      </w:hyperlink>
      <w:r w:rsidRPr="00F03AF3">
        <w:rPr>
          <w:rFonts w:ascii="Book Antiqua" w:eastAsia="Book Antiqua" w:hAnsi="Book Antiqua" w:cs="Book Antiqua"/>
          <w:color w:val="000000"/>
        </w:rPr>
        <w:t xml:space="preserve"> </w:t>
      </w:r>
    </w:p>
    <w:p w14:paraId="650F744B" w14:textId="5523E01B" w:rsidR="00A77B3E" w:rsidRPr="00F03AF3" w:rsidRDefault="00E56FC2" w:rsidP="00BE5C82">
      <w:pPr>
        <w:spacing w:line="360" w:lineRule="auto"/>
        <w:jc w:val="both"/>
        <w:rPr>
          <w:rFonts w:ascii="Book Antiqua" w:hAnsi="Book Antiqua"/>
        </w:rPr>
      </w:pPr>
      <w:r w:rsidRPr="00F03AF3">
        <w:rPr>
          <w:rFonts w:ascii="Book Antiqua" w:eastAsia="Book Antiqua" w:hAnsi="Book Antiqua" w:cs="Book Antiqua"/>
          <w:color w:val="000000"/>
        </w:rPr>
        <w:t>DOI: https://dx.doi.org/10.3748/wjg.v27.i39.</w:t>
      </w:r>
      <w:r w:rsidR="00F03AF3" w:rsidRPr="00F03AF3">
        <w:rPr>
          <w:rFonts w:ascii="Book Antiqua" w:hAnsi="Book Antiqua" w:cs="Book Antiqua" w:hint="eastAsia"/>
          <w:color w:val="000000"/>
          <w:lang w:eastAsia="zh-CN"/>
        </w:rPr>
        <w:t>6551</w:t>
      </w:r>
    </w:p>
    <w:p w14:paraId="1CED3CF6" w14:textId="77777777" w:rsidR="00A77B3E" w:rsidRPr="00F03AF3" w:rsidRDefault="00A77B3E" w:rsidP="00BE5C82">
      <w:pPr>
        <w:spacing w:line="360" w:lineRule="auto"/>
        <w:jc w:val="both"/>
        <w:rPr>
          <w:rFonts w:ascii="Book Antiqua" w:hAnsi="Book Antiqua"/>
        </w:rPr>
      </w:pPr>
    </w:p>
    <w:p w14:paraId="5448696E"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Core Tip: </w:t>
      </w:r>
      <w:r w:rsidRPr="00F03AF3">
        <w:rPr>
          <w:rFonts w:ascii="Book Antiqua" w:eastAsia="Book Antiqua" w:hAnsi="Book Antiqua" w:cs="Book Antiqua"/>
          <w:color w:val="000000"/>
        </w:rPr>
        <w:t xml:space="preserve">To stop the </w:t>
      </w:r>
      <w:r w:rsidR="00063AEE" w:rsidRPr="00F03AF3">
        <w:rPr>
          <w:rFonts w:ascii="Book Antiqua" w:eastAsia="Book Antiqua" w:hAnsi="Book Antiqua" w:cs="Book Antiqua"/>
          <w:color w:val="000000"/>
        </w:rPr>
        <w:t>coronavirus disease 2019 (COVID-19)</w:t>
      </w:r>
      <w:r w:rsidRPr="00F03AF3">
        <w:rPr>
          <w:rFonts w:ascii="Book Antiqua" w:eastAsia="Book Antiqua" w:hAnsi="Book Antiqua" w:cs="Book Antiqua"/>
          <w:color w:val="000000"/>
        </w:rPr>
        <w:t xml:space="preserve"> pandemic, extensive search is ongoing to develop effective and safe drugs against </w:t>
      </w:r>
      <w:r w:rsidR="00873FB8" w:rsidRPr="00F03AF3">
        <w:rPr>
          <w:rFonts w:ascii="Book Antiqua" w:hAnsi="Book Antiqua" w:hint="eastAsia"/>
          <w:lang w:eastAsia="zh-CN"/>
        </w:rPr>
        <w:t>s</w:t>
      </w:r>
      <w:r w:rsidR="00873FB8" w:rsidRPr="00F03AF3">
        <w:rPr>
          <w:rFonts w:ascii="Book Antiqua" w:hAnsi="Book Antiqua"/>
        </w:rPr>
        <w:t>evere acute respiratory syndrome coronavirus 2</w:t>
      </w:r>
      <w:r w:rsidRPr="00F03AF3">
        <w:rPr>
          <w:rFonts w:ascii="Book Antiqua" w:eastAsia="Book Antiqua" w:hAnsi="Book Antiqua" w:cs="Book Antiqua"/>
          <w:color w:val="000000"/>
        </w:rPr>
        <w:t>. COVID-19 in a major way affects the respiratory system, but many patients also have gastrointestinal (GI) symptoms. Plants have beneficial effects on various systems with their varied array of metabolites. In our study, the potential effects of herbal treatments against COVID-19 were examined. Their antiviral effects, their effects on the respiratory system, GI system, and other COVID-19 symptoms were investigated.</w:t>
      </w:r>
    </w:p>
    <w:p w14:paraId="79018669" w14:textId="77777777" w:rsidR="00A77B3E" w:rsidRPr="00F03AF3" w:rsidRDefault="00A77B3E" w:rsidP="00BE5C82">
      <w:pPr>
        <w:spacing w:line="360" w:lineRule="auto"/>
        <w:jc w:val="both"/>
        <w:rPr>
          <w:rFonts w:ascii="Book Antiqua" w:hAnsi="Book Antiqua"/>
        </w:rPr>
      </w:pPr>
    </w:p>
    <w:p w14:paraId="4A8E6819"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aps/>
          <w:color w:val="000000"/>
          <w:u w:val="single"/>
        </w:rPr>
        <w:t>INTRODUCTION</w:t>
      </w:r>
    </w:p>
    <w:p w14:paraId="543C6DF5"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New </w:t>
      </w:r>
      <w:r w:rsidR="00063AEE" w:rsidRPr="00F03AF3">
        <w:rPr>
          <w:rFonts w:ascii="Book Antiqua" w:eastAsia="Book Antiqua" w:hAnsi="Book Antiqua" w:cs="Book Antiqua"/>
          <w:color w:val="000000"/>
        </w:rPr>
        <w:t>coronavirus disease 2019 (COVID-19)</w:t>
      </w:r>
      <w:r w:rsidRPr="00F03AF3">
        <w:rPr>
          <w:rFonts w:ascii="Book Antiqua" w:eastAsia="Book Antiqua" w:hAnsi="Book Antiqua" w:cs="Book Antiqua"/>
          <w:color w:val="000000"/>
        </w:rPr>
        <w:t xml:space="preserve">, which emerged in Wuhan in December 2019, spread rapidly and affected the whole world. The emergence, epidemiology, origin and evolution of COVID-19 has been extensively studied by Sun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1]</w:t>
      </w:r>
      <w:r w:rsidRPr="00F03AF3">
        <w:rPr>
          <w:rFonts w:ascii="Book Antiqua" w:eastAsia="Book Antiqua" w:hAnsi="Book Antiqua" w:cs="Book Antiqua"/>
          <w:color w:val="000000"/>
        </w:rPr>
        <w:t xml:space="preserve">. </w:t>
      </w:r>
    </w:p>
    <w:p w14:paraId="2D5338E8" w14:textId="200BCC5C" w:rsidR="00A77B3E" w:rsidRPr="00F03AF3" w:rsidRDefault="00873FB8" w:rsidP="00AD224D">
      <w:pPr>
        <w:spacing w:line="360" w:lineRule="auto"/>
        <w:ind w:firstLineChars="200" w:firstLine="480"/>
        <w:jc w:val="both"/>
        <w:rPr>
          <w:rFonts w:ascii="Book Antiqua" w:hAnsi="Book Antiqua"/>
        </w:rPr>
      </w:pPr>
      <w:r w:rsidRPr="00F03AF3">
        <w:rPr>
          <w:rFonts w:ascii="Book Antiqua" w:hAnsi="Book Antiqua" w:hint="eastAsia"/>
        </w:rPr>
        <w:t>S</w:t>
      </w:r>
      <w:r w:rsidRPr="00F03AF3">
        <w:rPr>
          <w:rFonts w:ascii="Book Antiqua" w:hAnsi="Book Antiqua"/>
        </w:rPr>
        <w:t>evere acute respiratory syndrome coronavirus 2</w:t>
      </w:r>
      <w:r w:rsidR="00B87A6C" w:rsidRPr="00F03AF3">
        <w:rPr>
          <w:rFonts w:ascii="Book Antiqua" w:eastAsia="Book Antiqua" w:hAnsi="Book Antiqua" w:cs="Book Antiqua"/>
          <w:color w:val="000000"/>
        </w:rPr>
        <w:t xml:space="preserve"> (SARS-CoV-2) has been shown to carry out viral replication in the human host mainly through three main proteins and enzymes: 3-chymotrypsin-like protease (3CLpro), angiotensin-</w:t>
      </w:r>
      <w:r w:rsidR="000E5030" w:rsidRPr="00F03AF3">
        <w:rPr>
          <w:rFonts w:ascii="Book Antiqua" w:eastAsia="Book Antiqua" w:hAnsi="Book Antiqua" w:cs="Book Antiqua"/>
          <w:color w:val="000000"/>
        </w:rPr>
        <w:t>converting</w:t>
      </w:r>
      <w:r w:rsidR="00B87A6C" w:rsidRPr="00F03AF3">
        <w:rPr>
          <w:rFonts w:ascii="Book Antiqua" w:eastAsia="Book Antiqua" w:hAnsi="Book Antiqua" w:cs="Book Antiqua"/>
          <w:color w:val="000000"/>
        </w:rPr>
        <w:t xml:space="preserve"> enzyme-2 (ACE2) and spike protein (TMPRSS2</w:t>
      </w:r>
      <w:proofErr w:type="gramStart"/>
      <w:r w:rsidR="00B87A6C" w:rsidRPr="00F03AF3">
        <w:rPr>
          <w:rFonts w:ascii="Book Antiqua" w:eastAsia="Book Antiqua" w:hAnsi="Book Antiqua" w:cs="Book Antiqua"/>
          <w:color w:val="000000"/>
        </w:rPr>
        <w:t>)</w:t>
      </w:r>
      <w:r w:rsidR="00B87A6C" w:rsidRPr="00F03AF3">
        <w:rPr>
          <w:rFonts w:ascii="Book Antiqua" w:eastAsia="Book Antiqua" w:hAnsi="Book Antiqua" w:cs="Book Antiqua"/>
          <w:color w:val="000000"/>
          <w:vertAlign w:val="superscript"/>
        </w:rPr>
        <w:t>[</w:t>
      </w:r>
      <w:proofErr w:type="gramEnd"/>
      <w:r w:rsidR="00B87A6C" w:rsidRPr="00F03AF3">
        <w:rPr>
          <w:rFonts w:ascii="Book Antiqua" w:eastAsia="Book Antiqua" w:hAnsi="Book Antiqua" w:cs="Book Antiqua"/>
          <w:color w:val="000000"/>
          <w:vertAlign w:val="superscript"/>
        </w:rPr>
        <w:t>2,3]</w:t>
      </w:r>
      <w:r w:rsidR="00B87A6C" w:rsidRPr="00F03AF3">
        <w:rPr>
          <w:rFonts w:ascii="Book Antiqua" w:eastAsia="Book Antiqua" w:hAnsi="Book Antiqua" w:cs="Book Antiqua"/>
          <w:color w:val="000000"/>
        </w:rPr>
        <w:t xml:space="preserve">. ACE2 receptors are found in the body not only in the lungs but also in tissues such as the endothelium, heart, kidney and </w:t>
      </w:r>
      <w:proofErr w:type="gramStart"/>
      <w:r w:rsidR="00B87A6C" w:rsidRPr="00F03AF3">
        <w:rPr>
          <w:rFonts w:ascii="Book Antiqua" w:eastAsia="Book Antiqua" w:hAnsi="Book Antiqua" w:cs="Book Antiqua"/>
          <w:color w:val="000000"/>
        </w:rPr>
        <w:t>intestine</w:t>
      </w:r>
      <w:r w:rsidR="00B87A6C" w:rsidRPr="00F03AF3">
        <w:rPr>
          <w:rFonts w:ascii="Book Antiqua" w:eastAsia="Book Antiqua" w:hAnsi="Book Antiqua" w:cs="Book Antiqua"/>
          <w:color w:val="000000"/>
          <w:vertAlign w:val="superscript"/>
        </w:rPr>
        <w:t>[</w:t>
      </w:r>
      <w:proofErr w:type="gramEnd"/>
      <w:r w:rsidR="00B87A6C" w:rsidRPr="00F03AF3">
        <w:rPr>
          <w:rFonts w:ascii="Book Antiqua" w:eastAsia="Book Antiqua" w:hAnsi="Book Antiqua" w:cs="Book Antiqua"/>
          <w:color w:val="000000"/>
          <w:vertAlign w:val="superscript"/>
        </w:rPr>
        <w:t>2]</w:t>
      </w:r>
      <w:r w:rsidR="00B87A6C" w:rsidRPr="00F03AF3">
        <w:rPr>
          <w:rFonts w:ascii="Book Antiqua" w:eastAsia="Book Antiqua" w:hAnsi="Book Antiqua" w:cs="Book Antiqua"/>
          <w:color w:val="000000"/>
        </w:rPr>
        <w:t>. This distribution makes many organs a target of COVID-19. The significance of ACE2, which is found in intestinal tissues, especially for amino acid uptake from foods, has been emphasized and it has been suggested that the intestine may be an important entry site for SARS-CoV-2</w:t>
      </w:r>
      <w:r w:rsidR="00B87A6C" w:rsidRPr="00F03AF3">
        <w:rPr>
          <w:rFonts w:ascii="Book Antiqua" w:eastAsia="Book Antiqua" w:hAnsi="Book Antiqua" w:cs="Book Antiqua"/>
          <w:color w:val="000000"/>
          <w:vertAlign w:val="superscript"/>
        </w:rPr>
        <w:t xml:space="preserve">[2-4] </w:t>
      </w:r>
      <w:r w:rsidR="00B87A6C" w:rsidRPr="00F03AF3">
        <w:rPr>
          <w:rFonts w:ascii="Book Antiqua" w:eastAsia="Book Antiqua" w:hAnsi="Book Antiqua" w:cs="Book Antiqua"/>
          <w:color w:val="000000"/>
        </w:rPr>
        <w:t xml:space="preserve">Azithromycin, chloroquine, lopinavir, remdesivir, ritonavir are options used in treatment and whose effects are </w:t>
      </w:r>
      <w:proofErr w:type="gramStart"/>
      <w:r w:rsidR="00B87A6C" w:rsidRPr="00F03AF3">
        <w:rPr>
          <w:rFonts w:ascii="Book Antiqua" w:eastAsia="Book Antiqua" w:hAnsi="Book Antiqua" w:cs="Book Antiqua"/>
          <w:color w:val="000000"/>
        </w:rPr>
        <w:t>evaluated</w:t>
      </w:r>
      <w:r w:rsidR="00B87A6C" w:rsidRPr="00F03AF3">
        <w:rPr>
          <w:rFonts w:ascii="Book Antiqua" w:eastAsia="Book Antiqua" w:hAnsi="Book Antiqua" w:cs="Book Antiqua"/>
          <w:color w:val="000000"/>
          <w:vertAlign w:val="superscript"/>
        </w:rPr>
        <w:t>[</w:t>
      </w:r>
      <w:proofErr w:type="gramEnd"/>
      <w:r w:rsidR="00B87A6C" w:rsidRPr="00F03AF3">
        <w:rPr>
          <w:rFonts w:ascii="Book Antiqua" w:eastAsia="Book Antiqua" w:hAnsi="Book Antiqua" w:cs="Book Antiqua"/>
          <w:color w:val="000000"/>
          <w:vertAlign w:val="superscript"/>
        </w:rPr>
        <w:t>5]</w:t>
      </w:r>
      <w:r w:rsidR="00B87A6C" w:rsidRPr="00F03AF3">
        <w:rPr>
          <w:rFonts w:ascii="Book Antiqua" w:eastAsia="Book Antiqua" w:hAnsi="Book Antiqua" w:cs="Book Antiqua"/>
          <w:color w:val="000000"/>
        </w:rPr>
        <w:t>. Effective and safe drugs and vaccines are sought all over the world to prevent novel coronavirus. Minerals, herbs, herbal products, probiotics and vitamins are the main natural resources, whose effectiveness and also the usability of herbal medicines in COVID-19 were investigated and benefit, risk assessments were evaluated</w:t>
      </w:r>
      <w:r w:rsidR="00B87A6C" w:rsidRPr="00F03AF3">
        <w:rPr>
          <w:rFonts w:ascii="Book Antiqua" w:eastAsia="Book Antiqua" w:hAnsi="Book Antiqua" w:cs="Book Antiqua"/>
          <w:color w:val="000000"/>
          <w:vertAlign w:val="superscript"/>
        </w:rPr>
        <w:t>[6-8]</w:t>
      </w:r>
      <w:r w:rsidR="00B87A6C" w:rsidRPr="00F03AF3">
        <w:rPr>
          <w:rFonts w:ascii="Book Antiqua" w:eastAsia="Book Antiqua" w:hAnsi="Book Antiqua" w:cs="Book Antiqua"/>
          <w:color w:val="000000"/>
        </w:rPr>
        <w:t xml:space="preserve">. Truly, since the beginning of the COVID-19, herbal medicines have been used in China. A </w:t>
      </w:r>
      <w:r w:rsidR="00B87A6C" w:rsidRPr="00F03AF3">
        <w:rPr>
          <w:rFonts w:ascii="Book Antiqua" w:eastAsia="Book Antiqua" w:hAnsi="Book Antiqua" w:cs="Book Antiqua"/>
          <w:color w:val="000000"/>
        </w:rPr>
        <w:lastRenderedPageBreak/>
        <w:t xml:space="preserve">study has shown that 90% of the 214 patients were treated with the traditional herbal medicine, moreover, it is reported that some of them prevented COVID-19 infection in healthy individuals and enhanced the health state of patients with mild or severe </w:t>
      </w:r>
      <w:proofErr w:type="gramStart"/>
      <w:r w:rsidR="00B87A6C" w:rsidRPr="00F03AF3">
        <w:rPr>
          <w:rFonts w:ascii="Book Antiqua" w:eastAsia="Book Antiqua" w:hAnsi="Book Antiqua" w:cs="Book Antiqua"/>
          <w:color w:val="000000"/>
        </w:rPr>
        <w:t>symptoms</w:t>
      </w:r>
      <w:r w:rsidR="00B87A6C" w:rsidRPr="00F03AF3">
        <w:rPr>
          <w:rFonts w:ascii="Book Antiqua" w:eastAsia="Book Antiqua" w:hAnsi="Book Antiqua" w:cs="Book Antiqua"/>
          <w:color w:val="000000"/>
          <w:vertAlign w:val="superscript"/>
        </w:rPr>
        <w:t>[</w:t>
      </w:r>
      <w:proofErr w:type="gramEnd"/>
      <w:r w:rsidR="00B87A6C" w:rsidRPr="00F03AF3">
        <w:rPr>
          <w:rFonts w:ascii="Book Antiqua" w:eastAsia="Book Antiqua" w:hAnsi="Book Antiqua" w:cs="Book Antiqua"/>
          <w:color w:val="000000"/>
          <w:vertAlign w:val="superscript"/>
        </w:rPr>
        <w:t>9,10]</w:t>
      </w:r>
      <w:r w:rsidR="00B87A6C" w:rsidRPr="00F03AF3">
        <w:rPr>
          <w:rFonts w:ascii="Book Antiqua" w:eastAsia="Book Antiqua" w:hAnsi="Book Antiqua" w:cs="Book Antiqua"/>
          <w:color w:val="000000"/>
        </w:rPr>
        <w:t>. Health scientists from the Zhongnan Hospital of Wuhan University included the use of traditional medicines in the guidelines for the treatment and prevention of COVID-19. The experts recommended using medicinal plants for the prevention of COVID-19, additionally, the use of different herbal mixtures were recommended according to the disease-</w:t>
      </w:r>
      <w:proofErr w:type="gramStart"/>
      <w:r w:rsidR="00B87A6C" w:rsidRPr="00F03AF3">
        <w:rPr>
          <w:rFonts w:ascii="Book Antiqua" w:eastAsia="Book Antiqua" w:hAnsi="Book Antiqua" w:cs="Book Antiqua"/>
          <w:color w:val="000000"/>
        </w:rPr>
        <w:t>stage</w:t>
      </w:r>
      <w:r w:rsidR="00B87A6C" w:rsidRPr="00F03AF3">
        <w:rPr>
          <w:rFonts w:ascii="Book Antiqua" w:eastAsia="Book Antiqua" w:hAnsi="Book Antiqua" w:cs="Book Antiqua"/>
          <w:color w:val="000000"/>
          <w:vertAlign w:val="superscript"/>
        </w:rPr>
        <w:t>[</w:t>
      </w:r>
      <w:proofErr w:type="gramEnd"/>
      <w:r w:rsidR="00B87A6C" w:rsidRPr="00F03AF3">
        <w:rPr>
          <w:rFonts w:ascii="Book Antiqua" w:eastAsia="Book Antiqua" w:hAnsi="Book Antiqua" w:cs="Book Antiqua"/>
          <w:color w:val="000000"/>
          <w:vertAlign w:val="superscript"/>
        </w:rPr>
        <w:t>11]</w:t>
      </w:r>
      <w:r w:rsidR="00B87A6C" w:rsidRPr="00F03AF3">
        <w:rPr>
          <w:rFonts w:ascii="Book Antiqua" w:eastAsia="Book Antiqua" w:hAnsi="Book Antiqua" w:cs="Book Antiqua"/>
          <w:color w:val="000000"/>
        </w:rPr>
        <w:t xml:space="preserve">. </w:t>
      </w:r>
    </w:p>
    <w:p w14:paraId="6CBADB25" w14:textId="77777777" w:rsidR="00A77B3E" w:rsidRPr="00F03AF3" w:rsidRDefault="00B87A6C" w:rsidP="00AD224D">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 xml:space="preserve">Herbs and herbal products provide generous sources of primary and mostly secondary metabolites, which are valuable compounds (phenolics, flavonoids, tannins, alkaloids, essential oils, </w:t>
      </w:r>
      <w:r w:rsidRPr="00F03AF3">
        <w:rPr>
          <w:rFonts w:ascii="Book Antiqua" w:eastAsia="Book Antiqua" w:hAnsi="Book Antiqua" w:cs="Book Antiqua"/>
          <w:i/>
          <w:iCs/>
          <w:color w:val="000000"/>
        </w:rPr>
        <w:t>etc.</w:t>
      </w:r>
      <w:r w:rsidRPr="00F03AF3">
        <w:rPr>
          <w:rFonts w:ascii="Book Antiqua" w:eastAsia="Book Antiqua" w:hAnsi="Book Antiqua" w:cs="Book Antiqua"/>
          <w:color w:val="000000"/>
        </w:rPr>
        <w:t xml:space="preserve">) for prophylactic and chronical therapeutic purposes. Some of these metabolites in herbs and herbal mixtures have high chemical variety than the synthetics in stopping viral proliferations, and having antiviral </w:t>
      </w:r>
      <w:proofErr w:type="gramStart"/>
      <w:r w:rsidRPr="00F03AF3">
        <w:rPr>
          <w:rFonts w:ascii="Book Antiqua" w:eastAsia="Book Antiqua" w:hAnsi="Book Antiqua" w:cs="Book Antiqua"/>
          <w:color w:val="000000"/>
        </w:rPr>
        <w:t>activities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12]</w:t>
      </w:r>
      <w:r w:rsidRPr="00F03AF3">
        <w:rPr>
          <w:rFonts w:ascii="Book Antiqua" w:eastAsia="Book Antiqua" w:hAnsi="Book Antiqua" w:cs="Book Antiqua"/>
          <w:color w:val="000000"/>
        </w:rPr>
        <w:t>. Thus, botanicals can both show antiviral effects and relieve the symptoms of COVID-19 thanks to the different substance groups, which demonstrate different biological effects that will not be possible to achieve with a single synthetic drug. Based on this understanding, in this review, we offer all the potential interventions for COVID-19 infection according to previous and recently found antiviral effects of herbals. Considering the major transmission routes of COVID-19, where mostly ACE2 receptors found and the symptoms, the plants have been handled especially with their effects on the mostly respiratory and also gastrointestinal (GI) systems. Although ACE2, is typically expressed in epithelial cells of the airways, various GI symptoms in COVID-19 might be explained by the high expression of ACE2 in the digestive tract. Additionally, liver tests abnormalities, active viral replication in GI tract and patients’ manifestations with GI symptoms (abdominal pain, diarrhea, nausea, vomiting) and possible fecal-oral transmission reveal the GI involvement in COVID-19</w:t>
      </w:r>
      <w:r w:rsidRPr="00F03AF3">
        <w:rPr>
          <w:rFonts w:ascii="Book Antiqua" w:eastAsia="Book Antiqua" w:hAnsi="Book Antiqua" w:cs="Book Antiqua"/>
          <w:color w:val="000000"/>
          <w:vertAlign w:val="superscript"/>
        </w:rPr>
        <w:t>[13]</w:t>
      </w:r>
      <w:r w:rsidRPr="00F03AF3">
        <w:rPr>
          <w:rFonts w:ascii="Book Antiqua" w:eastAsia="Book Antiqua" w:hAnsi="Book Antiqua" w:cs="Book Antiqua"/>
          <w:color w:val="000000"/>
        </w:rPr>
        <w:t>.</w:t>
      </w:r>
    </w:p>
    <w:p w14:paraId="5776037D" w14:textId="77777777" w:rsidR="00A77B3E" w:rsidRPr="00F03AF3" w:rsidRDefault="00B87A6C" w:rsidP="00AD224D">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 xml:space="preserve">Recent findings demonstrated that early blocking of COVID-19 with ACE2 inhibitors was one of the mechanisms used by novel </w:t>
      </w:r>
      <w:proofErr w:type="gramStart"/>
      <w:r w:rsidRPr="00F03AF3">
        <w:rPr>
          <w:rFonts w:ascii="Book Antiqua" w:eastAsia="Book Antiqua" w:hAnsi="Book Antiqua" w:cs="Book Antiqua"/>
          <w:color w:val="000000"/>
        </w:rPr>
        <w:t>drugs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14]</w:t>
      </w:r>
      <w:r w:rsidRPr="00F03AF3">
        <w:rPr>
          <w:rFonts w:ascii="Book Antiqua" w:eastAsia="Book Antiqua" w:hAnsi="Book Antiqua" w:cs="Book Antiqua"/>
          <w:color w:val="000000"/>
        </w:rPr>
        <w:t xml:space="preserve">, on the other hand diabetes mellitus and hypertension enhanced the risk of COVID-19 infection, in spite of </w:t>
      </w:r>
      <w:r w:rsidRPr="00F03AF3">
        <w:rPr>
          <w:rFonts w:ascii="Book Antiqua" w:eastAsia="Book Antiqua" w:hAnsi="Book Antiqua" w:cs="Book Antiqua"/>
          <w:color w:val="000000"/>
        </w:rPr>
        <w:lastRenderedPageBreak/>
        <w:t>using ACE2 inhibitors</w:t>
      </w:r>
      <w:r w:rsidRPr="00F03AF3">
        <w:rPr>
          <w:rFonts w:ascii="Book Antiqua" w:eastAsia="Book Antiqua" w:hAnsi="Book Antiqua" w:cs="Book Antiqua"/>
          <w:color w:val="000000"/>
          <w:vertAlign w:val="superscript"/>
        </w:rPr>
        <w:t>[15-17]</w:t>
      </w:r>
      <w:r w:rsidRPr="00F03AF3">
        <w:rPr>
          <w:rFonts w:ascii="Book Antiqua" w:eastAsia="Book Antiqua" w:hAnsi="Book Antiqua" w:cs="Book Antiqua"/>
          <w:color w:val="000000"/>
        </w:rPr>
        <w:t xml:space="preserve">. Furthermore, unpredicted ACE2 upregulation by ACE2 inhibitors, ibuprofen and angiotensin II type-I receptor blockers lead to need of identifying/using alternative ACE2 </w:t>
      </w:r>
      <w:proofErr w:type="gramStart"/>
      <w:r w:rsidRPr="00F03AF3">
        <w:rPr>
          <w:rFonts w:ascii="Book Antiqua" w:eastAsia="Book Antiqua" w:hAnsi="Book Antiqua" w:cs="Book Antiqua"/>
          <w:color w:val="000000"/>
        </w:rPr>
        <w:t>blockers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18]</w:t>
      </w:r>
      <w:r w:rsidRPr="00F03AF3">
        <w:rPr>
          <w:rFonts w:ascii="Book Antiqua" w:eastAsia="Book Antiqua" w:hAnsi="Book Antiqua" w:cs="Book Antiqua"/>
          <w:color w:val="000000"/>
        </w:rPr>
        <w:t>. Consequently, botanicals or natural products might be alternatively and selectively might block the ACE2 receptors without inhibiting the enzyme activity in order to treat and/or prevent COVID-19 spread in humans without increasing ACE2 expression in patients and therefore increased risk for COVID-19</w:t>
      </w:r>
      <w:r w:rsidRPr="00F03AF3">
        <w:rPr>
          <w:rFonts w:ascii="Book Antiqua" w:eastAsia="Book Antiqua" w:hAnsi="Book Antiqua" w:cs="Book Antiqua"/>
          <w:color w:val="000000"/>
          <w:vertAlign w:val="superscript"/>
        </w:rPr>
        <w:t>[19]</w:t>
      </w:r>
      <w:r w:rsidRPr="00F03AF3">
        <w:rPr>
          <w:rFonts w:ascii="Book Antiqua" w:eastAsia="Book Antiqua" w:hAnsi="Book Antiqua" w:cs="Book Antiqua"/>
          <w:color w:val="000000"/>
        </w:rPr>
        <w:t xml:space="preserve">. </w:t>
      </w:r>
    </w:p>
    <w:p w14:paraId="6570C5B9" w14:textId="77777777" w:rsidR="00A77B3E" w:rsidRPr="00F03AF3" w:rsidRDefault="00B87A6C" w:rsidP="00AD224D">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Clinical human studies showing the effect of plants on respiratory infections are presented as a table. Based on the pharmacological properties of plants, their practicality on COVID-19 symptoms have been evaluated. In the last part of the article, plants that inhibit ACE receptors, the research studies and their active compounds on COVID-19 also included and it is aimed to examine the plants from a broad perspective.</w:t>
      </w:r>
    </w:p>
    <w:p w14:paraId="325E38F4" w14:textId="77777777" w:rsidR="00A77B3E" w:rsidRPr="00F03AF3" w:rsidRDefault="00A77B3E" w:rsidP="00312E0B">
      <w:pPr>
        <w:spacing w:line="360" w:lineRule="auto"/>
        <w:jc w:val="both"/>
        <w:rPr>
          <w:rFonts w:ascii="Book Antiqua" w:hAnsi="Book Antiqua"/>
          <w:lang w:eastAsia="zh-CN"/>
        </w:rPr>
      </w:pPr>
    </w:p>
    <w:p w14:paraId="63BBADF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u w:val="single"/>
        </w:rPr>
        <w:t xml:space="preserve">ANTIVIRAL EFFECTS OF HERBAL THERAPIES </w:t>
      </w:r>
    </w:p>
    <w:p w14:paraId="320D1DCB"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Most of the respiratory diseases (approximately 80%) are caused by viral </w:t>
      </w:r>
      <w:proofErr w:type="gramStart"/>
      <w:r w:rsidRPr="00F03AF3">
        <w:rPr>
          <w:rFonts w:ascii="Book Antiqua" w:eastAsia="Book Antiqua" w:hAnsi="Book Antiqua" w:cs="Book Antiqua"/>
          <w:color w:val="000000"/>
        </w:rPr>
        <w:t>agents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20]</w:t>
      </w:r>
      <w:r w:rsidRPr="00F03AF3">
        <w:rPr>
          <w:rFonts w:ascii="Book Antiqua" w:eastAsia="Book Antiqua" w:hAnsi="Book Antiqua" w:cs="Book Antiqua"/>
          <w:color w:val="000000"/>
        </w:rPr>
        <w:t xml:space="preserve">. Viral respiratory diseases are responsible for high mortality and morbidity, especially in disadvantaged and sensitive elderlies and immunocompromised </w:t>
      </w:r>
      <w:proofErr w:type="gramStart"/>
      <w:r w:rsidRPr="00F03AF3">
        <w:rPr>
          <w:rFonts w:ascii="Book Antiqua" w:eastAsia="Book Antiqua" w:hAnsi="Book Antiqua" w:cs="Book Antiqua"/>
          <w:color w:val="000000"/>
        </w:rPr>
        <w:t>individuals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21,22]</w:t>
      </w:r>
      <w:r w:rsidRPr="00F03AF3">
        <w:rPr>
          <w:rFonts w:ascii="Book Antiqua" w:eastAsia="Book Antiqua" w:hAnsi="Book Antiqua" w:cs="Book Antiqua"/>
          <w:color w:val="000000"/>
        </w:rPr>
        <w:t xml:space="preserve">. The main respiratory viruses are adenovirus, coronavirus, influenza virus, respiratory syncytial virus and </w:t>
      </w:r>
      <w:proofErr w:type="gramStart"/>
      <w:r w:rsidRPr="00F03AF3">
        <w:rPr>
          <w:rFonts w:ascii="Book Antiqua" w:eastAsia="Book Antiqua" w:hAnsi="Book Antiqua" w:cs="Book Antiqua"/>
          <w:color w:val="000000"/>
        </w:rPr>
        <w:t>rhinovirus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20]</w:t>
      </w:r>
      <w:r w:rsidRPr="00F03AF3">
        <w:rPr>
          <w:rFonts w:ascii="Book Antiqua" w:eastAsia="Book Antiqua" w:hAnsi="Book Antiqua" w:cs="Book Antiqua"/>
          <w:color w:val="000000"/>
        </w:rPr>
        <w:t>. Plants with antiviral effects and studies showing the effects of these on respiratory viruses are given in Table 1. Human clinical studies showing the effects of plants on respiratory tract infections are presented in Table 2.</w:t>
      </w:r>
    </w:p>
    <w:p w14:paraId="3C3CB868" w14:textId="77777777" w:rsidR="00A77B3E" w:rsidRPr="00F03AF3" w:rsidRDefault="00A77B3E" w:rsidP="00BE5C82">
      <w:pPr>
        <w:spacing w:line="360" w:lineRule="auto"/>
        <w:jc w:val="both"/>
        <w:rPr>
          <w:rFonts w:ascii="Book Antiqua" w:hAnsi="Book Antiqua"/>
        </w:rPr>
      </w:pPr>
    </w:p>
    <w:p w14:paraId="007B487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u w:val="single"/>
        </w:rPr>
        <w:t>EFFECTS OF HERBAL TREATMENT ON COVID-19 SYMPTOMS</w:t>
      </w:r>
    </w:p>
    <w:p w14:paraId="14970F04"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Cough and fever are common symptoms in patients with COVID-19, including fatigue, shortness of breath, headache, muscle pain, sore throat, sputum, hemoptysis, diarrhea, dyspnea, rhinorrhea, chest pain, nausea, and </w:t>
      </w:r>
      <w:proofErr w:type="gramStart"/>
      <w:r w:rsidRPr="00F03AF3">
        <w:rPr>
          <w:rFonts w:ascii="Book Antiqua" w:eastAsia="Book Antiqua" w:hAnsi="Book Antiqua" w:cs="Book Antiqua"/>
          <w:color w:val="000000"/>
        </w:rPr>
        <w:t>vomiting</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23]</w:t>
      </w:r>
      <w:r w:rsidRPr="00F03AF3">
        <w:rPr>
          <w:rFonts w:ascii="Book Antiqua" w:eastAsia="Book Antiqua" w:hAnsi="Book Antiqua" w:cs="Book Antiqua"/>
          <w:color w:val="000000"/>
        </w:rPr>
        <w:t xml:space="preserve">. COVID-19 symptoms in children are similar to those in adults and are relatively </w:t>
      </w:r>
      <w:proofErr w:type="gramStart"/>
      <w:r w:rsidRPr="00F03AF3">
        <w:rPr>
          <w:rFonts w:ascii="Book Antiqua" w:eastAsia="Book Antiqua" w:hAnsi="Book Antiqua" w:cs="Book Antiqua"/>
          <w:color w:val="000000"/>
        </w:rPr>
        <w:t>mild</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24]</w:t>
      </w:r>
      <w:r w:rsidRPr="00F03AF3">
        <w:rPr>
          <w:rFonts w:ascii="Book Antiqua" w:eastAsia="Book Antiqua" w:hAnsi="Book Antiqua" w:cs="Book Antiqua"/>
          <w:color w:val="000000"/>
        </w:rPr>
        <w:t xml:space="preserve">. </w:t>
      </w:r>
    </w:p>
    <w:p w14:paraId="0227B884" w14:textId="77777777" w:rsidR="00A77B3E" w:rsidRPr="00F03AF3" w:rsidRDefault="00B87A6C" w:rsidP="00AD224D">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 xml:space="preserve">Although, the current synthetic drugs focus on mainly respiratory symptoms, herbal therapy can be used to relieve overall symptoms of COVID-19 with their </w:t>
      </w:r>
      <w:r w:rsidRPr="00F03AF3">
        <w:rPr>
          <w:rFonts w:ascii="Book Antiqua" w:eastAsia="Book Antiqua" w:hAnsi="Book Antiqua" w:cs="Book Antiqua"/>
          <w:color w:val="000000"/>
        </w:rPr>
        <w:lastRenderedPageBreak/>
        <w:t xml:space="preserve">bioactive </w:t>
      </w:r>
      <w:proofErr w:type="gramStart"/>
      <w:r w:rsidRPr="00F03AF3">
        <w:rPr>
          <w:rFonts w:ascii="Book Antiqua" w:eastAsia="Book Antiqua" w:hAnsi="Book Antiqua" w:cs="Book Antiqua"/>
          <w:color w:val="000000"/>
        </w:rPr>
        <w:t>ingredients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25]</w:t>
      </w:r>
      <w:r w:rsidRPr="00F03AF3">
        <w:rPr>
          <w:rFonts w:ascii="Book Antiqua" w:eastAsia="Book Antiqua" w:hAnsi="Book Antiqua" w:cs="Book Antiqua"/>
          <w:color w:val="000000"/>
        </w:rPr>
        <w:t xml:space="preserve">. The meta-analysis study, which included randomized controlled trial studies, found significant effects of the combination of western medicine and herbal therapies. Combined treatment has been effective in cough, fever, dry and sore throat, fatigue and overall GI symptoms. The combined therapy significantly improved the disappearance rate of cough and sputum </w:t>
      </w:r>
      <w:proofErr w:type="gramStart"/>
      <w:r w:rsidRPr="00F03AF3">
        <w:rPr>
          <w:rFonts w:ascii="Book Antiqua" w:eastAsia="Book Antiqua" w:hAnsi="Book Antiqua" w:cs="Book Antiqua"/>
          <w:color w:val="000000"/>
        </w:rPr>
        <w:t>production</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26]</w:t>
      </w:r>
      <w:r w:rsidRPr="00F03AF3">
        <w:rPr>
          <w:rFonts w:ascii="Book Antiqua" w:eastAsia="Book Antiqua" w:hAnsi="Book Antiqua" w:cs="Book Antiqua"/>
          <w:color w:val="000000"/>
        </w:rPr>
        <w:t xml:space="preserve">. In another meta-analysis, it was found that the addition of Chinese herbal medicine for standard care improved the symptoms and signs of COVID-19 as well as decreased levels of C-reactive </w:t>
      </w:r>
      <w:proofErr w:type="gramStart"/>
      <w:r w:rsidRPr="00F03AF3">
        <w:rPr>
          <w:rFonts w:ascii="Book Antiqua" w:eastAsia="Book Antiqua" w:hAnsi="Book Antiqua" w:cs="Book Antiqua"/>
          <w:color w:val="000000"/>
        </w:rPr>
        <w:t>protein</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27]</w:t>
      </w:r>
      <w:r w:rsidRPr="00F03AF3">
        <w:rPr>
          <w:rFonts w:ascii="Book Antiqua" w:eastAsia="Book Antiqua" w:hAnsi="Book Antiqua" w:cs="Book Antiqua"/>
          <w:color w:val="000000"/>
        </w:rPr>
        <w:t>. The effects of plants that can alleviate the symptoms of COVID-19 are summarized in Table 3. In addition, plants regarded as ACE inhibitors are shown in Table 4.</w:t>
      </w:r>
    </w:p>
    <w:p w14:paraId="48DE5770" w14:textId="77777777" w:rsidR="00A77B3E" w:rsidRPr="00F03AF3" w:rsidRDefault="00A77B3E" w:rsidP="00BE5C82">
      <w:pPr>
        <w:spacing w:line="360" w:lineRule="auto"/>
        <w:ind w:firstLine="708"/>
        <w:jc w:val="both"/>
        <w:rPr>
          <w:rFonts w:ascii="Book Antiqua" w:hAnsi="Book Antiqua"/>
        </w:rPr>
      </w:pPr>
    </w:p>
    <w:p w14:paraId="14CD3DB8" w14:textId="7FAB9EF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u w:val="single"/>
        </w:rPr>
        <w:t>THE EFFECTS OF HERBS AND THEIR ACTIVE COMPOUNDS ON COVID-19</w:t>
      </w:r>
    </w:p>
    <w:p w14:paraId="20C57C5C" w14:textId="7E17E688"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In recent years, artificial intelligence has often been used to discover natural products as </w:t>
      </w:r>
      <w:proofErr w:type="gramStart"/>
      <w:r w:rsidRPr="00F03AF3">
        <w:rPr>
          <w:rFonts w:ascii="Book Antiqua" w:eastAsia="Book Antiqua" w:hAnsi="Book Antiqua" w:cs="Book Antiqua"/>
          <w:color w:val="000000"/>
        </w:rPr>
        <w:t>medicine</w:t>
      </w:r>
      <w:r w:rsidR="00AD224D" w:rsidRPr="00F03AF3">
        <w:rPr>
          <w:rFonts w:ascii="Book Antiqua" w:eastAsia="Book Antiqua" w:hAnsi="Book Antiqua" w:cs="Book Antiqua"/>
          <w:color w:val="000000"/>
          <w:vertAlign w:val="superscript"/>
        </w:rPr>
        <w:t>[</w:t>
      </w:r>
      <w:proofErr w:type="gramEnd"/>
      <w:r w:rsidR="00AD224D" w:rsidRPr="00F03AF3">
        <w:rPr>
          <w:rFonts w:ascii="Book Antiqua" w:eastAsia="Book Antiqua" w:hAnsi="Book Antiqua" w:cs="Book Antiqua"/>
          <w:color w:val="000000"/>
          <w:vertAlign w:val="superscript"/>
        </w:rPr>
        <w:t>28,</w:t>
      </w:r>
      <w:r w:rsidRPr="00F03AF3">
        <w:rPr>
          <w:rFonts w:ascii="Book Antiqua" w:eastAsia="Book Antiqua" w:hAnsi="Book Antiqua" w:cs="Book Antiqua"/>
          <w:color w:val="000000"/>
          <w:vertAlign w:val="superscript"/>
        </w:rPr>
        <w:t>29]</w:t>
      </w:r>
      <w:r w:rsidRPr="00F03AF3">
        <w:rPr>
          <w:rFonts w:ascii="Book Antiqua" w:eastAsia="Book Antiqua" w:hAnsi="Book Antiqua" w:cs="Book Antiqua"/>
          <w:color w:val="000000"/>
        </w:rPr>
        <w:t>. After the outbreak of COVID-19, computer models were used to investigate the effect of many plants and their components on SARS-CoV</w:t>
      </w:r>
      <w:r w:rsidR="00312E0B" w:rsidRPr="00F03AF3">
        <w:rPr>
          <w:rFonts w:ascii="Book Antiqua" w:hAnsi="Book Antiqua" w:cs="Book Antiqua" w:hint="eastAsia"/>
          <w:color w:val="000000"/>
          <w:lang w:eastAsia="zh-CN"/>
        </w:rPr>
        <w:t>-</w:t>
      </w:r>
      <w:r w:rsidRPr="00F03AF3">
        <w:rPr>
          <w:rFonts w:ascii="Book Antiqua" w:eastAsia="Book Antiqua" w:hAnsi="Book Antiqua" w:cs="Book Antiqua"/>
          <w:color w:val="000000"/>
        </w:rPr>
        <w:t xml:space="preserve">2. Khaerunnisa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30]</w:t>
      </w:r>
      <w:r w:rsidRPr="00F03AF3">
        <w:rPr>
          <w:rFonts w:ascii="Book Antiqua" w:eastAsia="Book Antiqua" w:hAnsi="Book Antiqua" w:cs="Book Antiqua"/>
          <w:color w:val="000000"/>
        </w:rPr>
        <w:t xml:space="preserve">, determined the COVID-19 Main Protease (Mpro) inhibitor effects of medicinal plant components in a molecular docking study. They suggested apigenin-7-glucoside, curcumin, catechin, demethoxycurcumin, epicatechin-gallate, luteolin-7-glucoside, and oleuropein, as potential inhibitors of COVID-19 Mpro. In a similar molecular docking study using sixty-seven molecules of natural origin, crocin, digitoxigenin and b-eudesmol were proposed as inhibitors against </w:t>
      </w:r>
      <w:proofErr w:type="gramStart"/>
      <w:r w:rsidRPr="00F03AF3">
        <w:rPr>
          <w:rFonts w:ascii="Book Antiqua" w:eastAsia="Book Antiqua" w:hAnsi="Book Antiqua" w:cs="Book Antiqua"/>
          <w:color w:val="000000"/>
        </w:rPr>
        <w:t>coronavirus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31]</w:t>
      </w:r>
      <w:r w:rsidRPr="00F03AF3">
        <w:rPr>
          <w:rFonts w:ascii="Book Antiqua" w:eastAsia="Book Antiqua" w:hAnsi="Book Antiqua" w:cs="Book Antiqua"/>
          <w:color w:val="000000"/>
        </w:rPr>
        <w:t>. Another study was carried out using one hundred seventy-one essential oil components. The study determined the best docking ligands for the SARS-CoV target proteins were (E)--farnesene, (E,E)--farnesene and (E,E)-farnesol, thereby suggesting essential oil components may act synergistically with other antiviral agents, or they may provide some relief of COVID-19 symptoms</w:t>
      </w:r>
      <w:r w:rsidRPr="00F03AF3">
        <w:rPr>
          <w:rFonts w:ascii="Book Antiqua" w:eastAsia="Book Antiqua" w:hAnsi="Book Antiqua" w:cs="Book Antiqua"/>
          <w:color w:val="000000"/>
          <w:vertAlign w:val="superscript"/>
        </w:rPr>
        <w:t>[32]</w:t>
      </w:r>
      <w:r w:rsidRPr="00F03AF3">
        <w:rPr>
          <w:rFonts w:ascii="Book Antiqua" w:eastAsia="Book Antiqua" w:hAnsi="Book Antiqua" w:cs="Book Antiqua"/>
          <w:color w:val="000000"/>
        </w:rPr>
        <w:t>. Computer modeling studies and clinical studies against SARS-CoV</w:t>
      </w:r>
      <w:r w:rsidR="00AD224D" w:rsidRPr="00F03AF3">
        <w:rPr>
          <w:rFonts w:ascii="Book Antiqua" w:hAnsi="Book Antiqua" w:cs="Book Antiqua" w:hint="eastAsia"/>
          <w:color w:val="000000"/>
          <w:lang w:eastAsia="zh-CN"/>
        </w:rPr>
        <w:t>-</w:t>
      </w:r>
      <w:r w:rsidRPr="00F03AF3">
        <w:rPr>
          <w:rFonts w:ascii="Book Antiqua" w:eastAsia="Book Antiqua" w:hAnsi="Book Antiqua" w:cs="Book Antiqua"/>
          <w:color w:val="000000"/>
        </w:rPr>
        <w:t>2 in some prominent</w:t>
      </w:r>
      <w:r w:rsidR="00ED633E" w:rsidRPr="00F03AF3">
        <w:rPr>
          <w:rFonts w:ascii="Book Antiqua" w:eastAsia="Book Antiqua" w:hAnsi="Book Antiqua" w:cs="Book Antiqua"/>
          <w:color w:val="000000"/>
        </w:rPr>
        <w:t xml:space="preserve"> </w:t>
      </w:r>
      <w:r w:rsidRPr="00F03AF3">
        <w:rPr>
          <w:rFonts w:ascii="Book Antiqua" w:eastAsia="Book Antiqua" w:hAnsi="Book Antiqua" w:cs="Book Antiqua"/>
          <w:color w:val="000000"/>
        </w:rPr>
        <w:t>plants/products and their metabolites are given below.</w:t>
      </w:r>
    </w:p>
    <w:p w14:paraId="534097F5" w14:textId="77777777" w:rsidR="00A77B3E" w:rsidRPr="00F03AF3" w:rsidRDefault="00A77B3E" w:rsidP="00BE5C82">
      <w:pPr>
        <w:spacing w:line="360" w:lineRule="auto"/>
        <w:jc w:val="both"/>
        <w:rPr>
          <w:rFonts w:ascii="Book Antiqua" w:hAnsi="Book Antiqua"/>
        </w:rPr>
      </w:pPr>
    </w:p>
    <w:p w14:paraId="7012773B"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lastRenderedPageBreak/>
        <w:t>Curcuma longa</w:t>
      </w:r>
    </w:p>
    <w:p w14:paraId="0F74FB7D" w14:textId="75FE56C0"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Utomo </w:t>
      </w:r>
      <w:r w:rsidR="00AD224D" w:rsidRPr="00F03AF3">
        <w:rPr>
          <w:rFonts w:ascii="Book Antiqua" w:hAnsi="Book Antiqua" w:cs="Book Antiqua" w:hint="eastAsia"/>
          <w:iCs/>
          <w:color w:val="000000"/>
          <w:lang w:eastAsia="zh-CN"/>
        </w:rPr>
        <w:t xml:space="preserve">and </w:t>
      </w:r>
      <w:proofErr w:type="gramStart"/>
      <w:r w:rsidR="00AD224D" w:rsidRPr="00F03AF3">
        <w:rPr>
          <w:rFonts w:ascii="Book Antiqua" w:hAnsi="Book Antiqua"/>
        </w:rPr>
        <w:t>Meiyanto</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33]</w:t>
      </w:r>
      <w:r w:rsidRPr="00F03AF3">
        <w:rPr>
          <w:rFonts w:ascii="Book Antiqua" w:eastAsia="Book Antiqua" w:hAnsi="Book Antiqua" w:cs="Book Antiqua"/>
          <w:color w:val="000000"/>
        </w:rPr>
        <w:t xml:space="preserve"> revealed the potential of several compounds of </w:t>
      </w:r>
      <w:r w:rsidRPr="00F03AF3">
        <w:rPr>
          <w:rFonts w:ascii="Book Antiqua" w:eastAsia="Book Antiqua" w:hAnsi="Book Antiqua" w:cs="Book Antiqua"/>
          <w:i/>
          <w:iCs/>
          <w:color w:val="000000"/>
        </w:rPr>
        <w:t>Curcuma longa</w:t>
      </w:r>
      <w:r w:rsidRPr="00F03AF3">
        <w:rPr>
          <w:rFonts w:ascii="Book Antiqua" w:eastAsia="Book Antiqua" w:hAnsi="Book Antiqua" w:cs="Book Antiqua"/>
          <w:color w:val="000000"/>
        </w:rPr>
        <w:t xml:space="preserve"> against SARS-CoV-2 by binding to three protein receptors (</w:t>
      </w:r>
      <w:r w:rsidRPr="00F03AF3">
        <w:rPr>
          <w:rFonts w:ascii="Book Antiqua" w:eastAsia="Book Antiqua" w:hAnsi="Book Antiqua" w:cs="Book Antiqua"/>
          <w:i/>
          <w:iCs/>
          <w:color w:val="000000"/>
        </w:rPr>
        <w:t>RBD-S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PD-ACE2</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SARS-CoV-2 protease</w:t>
      </w:r>
      <w:r w:rsidRPr="00F03AF3">
        <w:rPr>
          <w:rFonts w:ascii="Book Antiqua" w:eastAsia="Book Antiqua" w:hAnsi="Book Antiqua" w:cs="Book Antiqua"/>
          <w:color w:val="000000"/>
        </w:rPr>
        <w:t xml:space="preserve">). They showed that </w:t>
      </w:r>
      <w:r w:rsidRPr="00F03AF3">
        <w:rPr>
          <w:rFonts w:ascii="Book Antiqua" w:eastAsia="Book Antiqua" w:hAnsi="Book Antiqua" w:cs="Book Antiqua"/>
          <w:i/>
          <w:iCs/>
          <w:color w:val="000000"/>
        </w:rPr>
        <w:t>Curcuma</w:t>
      </w:r>
      <w:r w:rsidRPr="00F03AF3">
        <w:rPr>
          <w:rFonts w:ascii="Book Antiqua" w:eastAsia="Book Antiqua" w:hAnsi="Book Antiqua" w:cs="Book Antiqua"/>
          <w:color w:val="000000"/>
        </w:rPr>
        <w:t xml:space="preserve"> sp</w:t>
      </w:r>
      <w:r w:rsidRPr="00F03AF3">
        <w:rPr>
          <w:rFonts w:ascii="Book Antiqua" w:eastAsia="Book Antiqua" w:hAnsi="Book Antiqua" w:cs="Book Antiqua"/>
          <w:i/>
          <w:iCs/>
          <w:color w:val="000000"/>
        </w:rPr>
        <w:t>.</w:t>
      </w:r>
      <w:r w:rsidRPr="00F03AF3">
        <w:rPr>
          <w:rFonts w:ascii="Book Antiqua" w:eastAsia="Book Antiqua" w:hAnsi="Book Antiqua" w:cs="Book Antiqua"/>
          <w:color w:val="000000"/>
        </w:rPr>
        <w:t xml:space="preserve"> compounds can bind to target receptors, thus, have potential inhibitory effects on SARS-CoV-2 infectivity</w:t>
      </w:r>
      <w:r w:rsidRPr="00F03AF3">
        <w:rPr>
          <w:rFonts w:ascii="Book Antiqua" w:eastAsia="Book Antiqua" w:hAnsi="Book Antiqua" w:cs="Book Antiqua"/>
          <w:color w:val="000000"/>
          <w:shd w:val="clear" w:color="auto" w:fill="FFFFFF"/>
        </w:rPr>
        <w:t>.</w:t>
      </w:r>
      <w:r w:rsidRPr="00F03AF3">
        <w:rPr>
          <w:rFonts w:ascii="Book Antiqua" w:eastAsia="Book Antiqua" w:hAnsi="Book Antiqua" w:cs="Book Antiqua"/>
          <w:b/>
          <w:bCs/>
          <w:i/>
          <w:iCs/>
          <w:color w:val="000000"/>
        </w:rPr>
        <w:t xml:space="preserve"> </w:t>
      </w:r>
      <w:r w:rsidRPr="00F03AF3">
        <w:rPr>
          <w:rFonts w:ascii="Book Antiqua" w:eastAsia="Book Antiqua" w:hAnsi="Book Antiqua" w:cs="Book Antiqua"/>
          <w:color w:val="000000"/>
        </w:rPr>
        <w:t xml:space="preserve">Rajagopal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 xml:space="preserve">34] </w:t>
      </w:r>
      <w:r w:rsidRPr="00F03AF3">
        <w:rPr>
          <w:rFonts w:ascii="Book Antiqua" w:eastAsia="Book Antiqua" w:hAnsi="Book Antiqua" w:cs="Book Antiqua"/>
          <w:color w:val="000000"/>
        </w:rPr>
        <w:t xml:space="preserve">showed in their </w:t>
      </w:r>
      <w:r w:rsidRPr="00F03AF3">
        <w:rPr>
          <w:rFonts w:ascii="Book Antiqua" w:eastAsia="Book Antiqua" w:hAnsi="Book Antiqua" w:cs="Book Antiqua"/>
          <w:i/>
          <w:iCs/>
          <w:color w:val="000000"/>
        </w:rPr>
        <w:t>in silico</w:t>
      </w:r>
      <w:r w:rsidRPr="00F03AF3">
        <w:rPr>
          <w:rFonts w:ascii="Book Antiqua" w:eastAsia="Book Antiqua" w:hAnsi="Book Antiqua" w:cs="Book Antiqua"/>
          <w:color w:val="000000"/>
        </w:rPr>
        <w:t xml:space="preserve"> docking study that </w:t>
      </w:r>
      <w:r w:rsidRPr="00F03AF3">
        <w:rPr>
          <w:rFonts w:ascii="Book Antiqua" w:eastAsia="Book Antiqua" w:hAnsi="Book Antiqua" w:cs="Book Antiqua"/>
          <w:i/>
          <w:iCs/>
          <w:color w:val="000000"/>
        </w:rPr>
        <w:t>Curcuma longa</w:t>
      </w:r>
      <w:r w:rsidRPr="00F03AF3">
        <w:rPr>
          <w:rFonts w:ascii="Book Antiqua" w:eastAsia="Book Antiqua" w:hAnsi="Book Antiqua" w:cs="Book Antiqua"/>
          <w:color w:val="000000"/>
        </w:rPr>
        <w:t xml:space="preserve"> components could be effective against COVID-19 by inhibiting the SARS</w:t>
      </w:r>
      <w:r w:rsidR="00AD224D" w:rsidRPr="00F03AF3">
        <w:rPr>
          <w:rFonts w:ascii="Book Antiqua" w:hAnsi="Book Antiqua" w:cs="Book Antiqua" w:hint="eastAsia"/>
          <w:color w:val="000000"/>
          <w:lang w:eastAsia="zh-CN"/>
        </w:rPr>
        <w:t>-</w:t>
      </w:r>
      <w:r w:rsidRPr="00F03AF3">
        <w:rPr>
          <w:rFonts w:ascii="Book Antiqua" w:eastAsia="Book Antiqua" w:hAnsi="Book Antiqua" w:cs="Book Antiqua"/>
          <w:color w:val="000000"/>
        </w:rPr>
        <w:t>CoV-2 Mpro enzyme. Morever, cyclocurcumin and curcumin possess significant binding at the active site of SARS</w:t>
      </w:r>
      <w:r w:rsidR="00AD224D" w:rsidRPr="00F03AF3">
        <w:rPr>
          <w:rFonts w:ascii="Book Antiqua" w:hAnsi="Book Antiqua" w:cs="Book Antiqua" w:hint="eastAsia"/>
          <w:color w:val="000000"/>
          <w:lang w:eastAsia="zh-CN"/>
        </w:rPr>
        <w:t>-</w:t>
      </w:r>
      <w:r w:rsidRPr="00F03AF3">
        <w:rPr>
          <w:rFonts w:ascii="Book Antiqua" w:eastAsia="Book Antiqua" w:hAnsi="Book Antiqua" w:cs="Book Antiqua"/>
          <w:color w:val="000000"/>
        </w:rPr>
        <w:t>CoV-2 Mpro when compared to hydroxychloroquine and nelfinavir. When compared to remdesivir, cyclocurcumin is significantly more active [Glide score: Cycloc</w:t>
      </w:r>
      <w:r w:rsidR="00AD224D" w:rsidRPr="00F03AF3">
        <w:rPr>
          <w:rFonts w:ascii="Book Antiqua" w:eastAsia="Book Antiqua" w:hAnsi="Book Antiqua" w:cs="Book Antiqua"/>
          <w:color w:val="000000"/>
        </w:rPr>
        <w:t>urcumin (−6.77); remdesivir (−6.38); curcumin (−6.13); nelfinavir (−</w:t>
      </w:r>
      <w:r w:rsidRPr="00F03AF3">
        <w:rPr>
          <w:rFonts w:ascii="Book Antiqua" w:eastAsia="Book Antiqua" w:hAnsi="Book Antiqua" w:cs="Book Antiqua"/>
          <w:color w:val="000000"/>
        </w:rPr>
        <w:t>5.93); hydroxychloroquine (−</w:t>
      </w:r>
      <w:r w:rsidRPr="00F03AF3">
        <w:rPr>
          <w:rFonts w:eastAsia="Book Antiqua"/>
          <w:color w:val="000000"/>
        </w:rPr>
        <w:t> </w:t>
      </w:r>
      <w:r w:rsidRPr="00F03AF3">
        <w:rPr>
          <w:rFonts w:ascii="Book Antiqua" w:eastAsia="Book Antiqua" w:hAnsi="Book Antiqua" w:cs="Book Antiqua"/>
          <w:color w:val="000000"/>
        </w:rPr>
        <w:t>5.47)].</w:t>
      </w:r>
      <w:r w:rsidR="00AD224D" w:rsidRPr="00F03AF3">
        <w:rPr>
          <w:rFonts w:ascii="Book Antiqua" w:hAnsi="Book Antiqua" w:cs="Book Antiqua" w:hint="eastAsia"/>
          <w:color w:val="000000"/>
          <w:vertAlign w:val="superscript"/>
          <w:lang w:eastAsia="zh-CN"/>
        </w:rPr>
        <w:t xml:space="preserve"> </w:t>
      </w:r>
      <w:r w:rsidRPr="00F03AF3">
        <w:rPr>
          <w:rFonts w:ascii="Book Antiqua" w:eastAsia="Book Antiqua" w:hAnsi="Book Antiqua" w:cs="Book Antiqua"/>
          <w:color w:val="000000"/>
        </w:rPr>
        <w:t xml:space="preserve">In a similar study, diacetylcurcuminin was more effective on COVID-19 (Mpro) than </w:t>
      </w:r>
      <w:proofErr w:type="gramStart"/>
      <w:r w:rsidRPr="00F03AF3">
        <w:rPr>
          <w:rFonts w:ascii="Book Antiqua" w:eastAsia="Book Antiqua" w:hAnsi="Book Antiqua" w:cs="Book Antiqua"/>
          <w:color w:val="000000"/>
        </w:rPr>
        <w:t>nelfinavir</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35]</w:t>
      </w:r>
      <w:r w:rsidRPr="00F03AF3">
        <w:rPr>
          <w:rFonts w:ascii="Book Antiqua" w:eastAsia="Book Antiqua" w:hAnsi="Book Antiqua" w:cs="Book Antiqua"/>
          <w:color w:val="000000"/>
        </w:rPr>
        <w:t xml:space="preserve">. Another study suggested the use of curcumin with hydroxychloroquine to destabilize the SARS-CoV2 receptor </w:t>
      </w:r>
      <w:proofErr w:type="gramStart"/>
      <w:r w:rsidRPr="00F03AF3">
        <w:rPr>
          <w:rFonts w:ascii="Book Antiqua" w:eastAsia="Book Antiqua" w:hAnsi="Book Antiqua" w:cs="Book Antiqua"/>
          <w:color w:val="000000"/>
        </w:rPr>
        <w:t>proteins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36]</w:t>
      </w:r>
      <w:r w:rsidRPr="00F03AF3">
        <w:rPr>
          <w:rFonts w:ascii="Book Antiqua" w:eastAsia="Book Antiqua" w:hAnsi="Book Antiqua" w:cs="Book Antiqua"/>
          <w:color w:val="000000"/>
        </w:rPr>
        <w:t xml:space="preserve">. Gonzalez-Paz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37]</w:t>
      </w:r>
      <w:r w:rsidRPr="00F03AF3">
        <w:rPr>
          <w:rFonts w:ascii="Book Antiqua" w:eastAsia="Book Antiqua" w:hAnsi="Book Antiqua" w:cs="Book Antiqua"/>
          <w:color w:val="000000"/>
        </w:rPr>
        <w:t xml:space="preserve"> showed that curcumin strongly binds to 3CL-protease of COVID-19 Curcumin caused enzyme folding and structural changes in viral protease. Moreover, curcumin bound more strongly to the enzyme than </w:t>
      </w:r>
      <w:r w:rsidR="007D2635" w:rsidRPr="00F03AF3">
        <w:rPr>
          <w:rFonts w:ascii="Book Antiqua" w:eastAsia="Book Antiqua" w:hAnsi="Book Antiqua" w:cs="Book Antiqua"/>
          <w:color w:val="000000"/>
        </w:rPr>
        <w:t>chloroquine</w:t>
      </w:r>
      <w:r w:rsidRPr="00F03AF3">
        <w:rPr>
          <w:rFonts w:ascii="Book Antiqua" w:eastAsia="Book Antiqua" w:hAnsi="Book Antiqua" w:cs="Book Antiqua"/>
          <w:color w:val="000000"/>
        </w:rPr>
        <w:t>.</w:t>
      </w:r>
    </w:p>
    <w:p w14:paraId="15E09100" w14:textId="77777777" w:rsidR="00AD224D" w:rsidRPr="00F03AF3" w:rsidRDefault="00AD224D" w:rsidP="00BE5C82">
      <w:pPr>
        <w:spacing w:line="360" w:lineRule="auto"/>
        <w:jc w:val="both"/>
        <w:rPr>
          <w:rFonts w:ascii="Book Antiqua" w:hAnsi="Book Antiqua" w:cs="Book Antiqua"/>
          <w:b/>
          <w:bCs/>
          <w:i/>
          <w:iCs/>
          <w:color w:val="000000"/>
          <w:lang w:eastAsia="zh-CN"/>
        </w:rPr>
      </w:pPr>
    </w:p>
    <w:p w14:paraId="63277561"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Eucalyptus globulus</w:t>
      </w:r>
    </w:p>
    <w:p w14:paraId="7BCEF5E8" w14:textId="77777777" w:rsidR="00A77B3E" w:rsidRPr="00F03AF3" w:rsidRDefault="00B87A6C" w:rsidP="006B657B">
      <w:pPr>
        <w:spacing w:line="360" w:lineRule="auto"/>
        <w:jc w:val="both"/>
        <w:rPr>
          <w:rFonts w:ascii="Book Antiqua" w:hAnsi="Book Antiqua"/>
        </w:rPr>
      </w:pPr>
      <w:proofErr w:type="gramStart"/>
      <w:r w:rsidRPr="00F03AF3">
        <w:rPr>
          <w:rFonts w:ascii="Book Antiqua" w:eastAsia="Book Antiqua" w:hAnsi="Book Antiqua" w:cs="Book Antiqua"/>
          <w:color w:val="000000"/>
        </w:rPr>
        <w:t>Sharma</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38]</w:t>
      </w:r>
      <w:r w:rsidRPr="00F03AF3">
        <w:rPr>
          <w:rFonts w:ascii="Book Antiqua" w:eastAsia="Book Antiqua" w:hAnsi="Book Antiqua" w:cs="Book Antiqua"/>
          <w:color w:val="000000"/>
        </w:rPr>
        <w:t xml:space="preserve"> suggested that eucalyptus essential oil active compounds are potential inhibitors of COVID-19 Mpro. They conducted a molecular docking study to evaluate the effect of eucalyptol (1.8 cineol), which is a component of eucalyptus essential oil, on Mpro. They showed that eucalyptol/Mpro complexes produce hydrophobic interactions, strong ionic interactions, hydrogen bond interactions, and eucalyptol may be a potential inhibitor of COVID-19 Mpro. Similarly, M pro/3CL pro/eucalyptol complexes have been shown to form hydrophobic </w:t>
      </w:r>
      <w:proofErr w:type="gramStart"/>
      <w:r w:rsidRPr="00F03AF3">
        <w:rPr>
          <w:rFonts w:ascii="Book Antiqua" w:eastAsia="Book Antiqua" w:hAnsi="Book Antiqua" w:cs="Book Antiqua"/>
          <w:color w:val="000000"/>
        </w:rPr>
        <w:t>interactions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39]</w:t>
      </w:r>
      <w:r w:rsidRPr="00F03AF3">
        <w:rPr>
          <w:rFonts w:ascii="Book Antiqua" w:eastAsia="Book Antiqua" w:hAnsi="Book Antiqua" w:cs="Book Antiqua"/>
          <w:color w:val="000000"/>
        </w:rPr>
        <w:t xml:space="preserve">. In another study, Sharma and </w:t>
      </w:r>
      <w:proofErr w:type="gramStart"/>
      <w:r w:rsidRPr="00F03AF3">
        <w:rPr>
          <w:rFonts w:ascii="Book Antiqua" w:eastAsia="Book Antiqua" w:hAnsi="Book Antiqua" w:cs="Book Antiqua"/>
          <w:color w:val="000000"/>
        </w:rPr>
        <w:t>Kaur</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40]</w:t>
      </w:r>
      <w:r w:rsidRPr="00F03AF3">
        <w:rPr>
          <w:rFonts w:ascii="Book Antiqua" w:eastAsia="Book Antiqua" w:hAnsi="Book Antiqua" w:cs="Book Antiqua"/>
          <w:color w:val="000000"/>
        </w:rPr>
        <w:t xml:space="preserve"> suggested jensenone, the component of eucalyptus essential oil, as a potential COVID-19 Mpro inhibitor. In a molecular docking study of 12 active ingredients of eucalyptus essential oil, all of these ingredients were found to bind </w:t>
      </w:r>
      <w:r w:rsidRPr="00F03AF3">
        <w:rPr>
          <w:rFonts w:ascii="Book Antiqua" w:eastAsia="Book Antiqua" w:hAnsi="Book Antiqua" w:cs="Book Antiqua"/>
          <w:color w:val="000000"/>
        </w:rPr>
        <w:lastRenderedPageBreak/>
        <w:t xml:space="preserve">effectively to the COVID-19 S-protein. Especially the toruatone component was effectively bound and the Spike (S) protein/Toruatone complexes formed hydrogen and hydrophobic </w:t>
      </w:r>
      <w:proofErr w:type="gramStart"/>
      <w:r w:rsidRPr="00F03AF3">
        <w:rPr>
          <w:rFonts w:ascii="Book Antiqua" w:eastAsia="Book Antiqua" w:hAnsi="Book Antiqua" w:cs="Book Antiqua"/>
          <w:color w:val="000000"/>
        </w:rPr>
        <w:t>interactions</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41]</w:t>
      </w:r>
      <w:r w:rsidRPr="00F03AF3">
        <w:rPr>
          <w:rFonts w:ascii="Book Antiqua" w:eastAsia="Book Antiqua" w:hAnsi="Book Antiqua" w:cs="Book Antiqua"/>
          <w:color w:val="000000"/>
        </w:rPr>
        <w:t xml:space="preserve">. Muhammad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42]</w:t>
      </w:r>
      <w:r w:rsidRPr="00F03AF3">
        <w:rPr>
          <w:rFonts w:ascii="Book Antiqua" w:eastAsia="Book Antiqua" w:hAnsi="Book Antiqua" w:cs="Book Antiqua"/>
          <w:color w:val="000000"/>
        </w:rPr>
        <w:t>, in a study of the molecular insertion of eucalyptus active ingredients into Mpro, showed that the α-gurjune of eucalyptus, aromadene and allo-aromadene components have strong binding energy.</w:t>
      </w:r>
    </w:p>
    <w:p w14:paraId="4DBCC628" w14:textId="77777777" w:rsidR="00A77B3E" w:rsidRPr="00F03AF3" w:rsidRDefault="00A77B3E" w:rsidP="00BE5C82">
      <w:pPr>
        <w:spacing w:line="360" w:lineRule="auto"/>
        <w:jc w:val="both"/>
        <w:rPr>
          <w:rFonts w:ascii="Book Antiqua" w:hAnsi="Book Antiqua"/>
        </w:rPr>
      </w:pPr>
    </w:p>
    <w:p w14:paraId="5E0AD68E"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Glycyrrhiza glabra</w:t>
      </w:r>
    </w:p>
    <w:p w14:paraId="60D5E03F" w14:textId="3952E8AE"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Sinha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43]</w:t>
      </w:r>
      <w:r w:rsidRPr="00F03AF3">
        <w:rPr>
          <w:rFonts w:ascii="Book Antiqua" w:eastAsia="Book Antiqua" w:hAnsi="Book Antiqua" w:cs="Book Antiqua"/>
          <w:color w:val="000000"/>
        </w:rPr>
        <w:t xml:space="preserve"> conducted molecular docking simulation studies of two antiviral drugs (lopinavir and </w:t>
      </w:r>
      <w:r w:rsidR="008D6107" w:rsidRPr="00F03AF3">
        <w:rPr>
          <w:rFonts w:ascii="Book Antiqua" w:eastAsia="Book Antiqua" w:hAnsi="Book Antiqua" w:cs="Book Antiqua"/>
          <w:color w:val="000000"/>
        </w:rPr>
        <w:t>ribavirin</w:t>
      </w:r>
      <w:r w:rsidRPr="00F03AF3">
        <w:rPr>
          <w:rFonts w:ascii="Book Antiqua" w:eastAsia="Book Antiqua" w:hAnsi="Book Antiqua" w:cs="Book Antiqua"/>
          <w:color w:val="000000"/>
        </w:rPr>
        <w:t xml:space="preserve">) and 20 compounds of </w:t>
      </w:r>
      <w:r w:rsidRPr="00F03AF3">
        <w:rPr>
          <w:rFonts w:ascii="Book Antiqua" w:eastAsia="Book Antiqua" w:hAnsi="Book Antiqua" w:cs="Book Antiqua"/>
          <w:i/>
          <w:iCs/>
          <w:color w:val="000000"/>
        </w:rPr>
        <w:t>Glycyrrhiza glabra</w:t>
      </w:r>
      <w:r w:rsidRPr="00F03AF3">
        <w:rPr>
          <w:rFonts w:ascii="Book Antiqua" w:eastAsia="Book Antiqua" w:hAnsi="Book Antiqua" w:cs="Book Antiqua"/>
          <w:color w:val="000000"/>
        </w:rPr>
        <w:t xml:space="preserve">. Two protein targets from COVID-19 have been identified: </w:t>
      </w:r>
      <w:r w:rsidR="00312E0B" w:rsidRPr="00F03AF3">
        <w:rPr>
          <w:rFonts w:ascii="Book Antiqua" w:hAnsi="Book Antiqua" w:cs="Book Antiqua" w:hint="eastAsia"/>
          <w:color w:val="000000"/>
          <w:lang w:eastAsia="zh-CN"/>
        </w:rPr>
        <w:t>N</w:t>
      </w:r>
      <w:r w:rsidRPr="00F03AF3">
        <w:rPr>
          <w:rFonts w:ascii="Book Antiqua" w:eastAsia="Book Antiqua" w:hAnsi="Book Antiqua" w:cs="Book Antiqua"/>
          <w:color w:val="000000"/>
        </w:rPr>
        <w:t xml:space="preserve">on-structural protein-15 endoribonuclease and spike glycoprotein. Glycyrrhizic acid prevented the virus from entering the host cell, due to its bulky structure. Gliasperin A showed high affinity to Nsp15 endoribonuclease and inhibited its activity. The authors suggested that glycyrrhizic acid disrupts the connection of the virus with the ACE2 receptor at the input level, and Gliasperin A inhibits the replication process of the virus after it enters the host cell. Another study showed that glycyrrhizin can be highly bound to </w:t>
      </w:r>
      <w:proofErr w:type="gramStart"/>
      <w:r w:rsidRPr="00F03AF3">
        <w:rPr>
          <w:rFonts w:ascii="Book Antiqua" w:eastAsia="Book Antiqua" w:hAnsi="Book Antiqua" w:cs="Book Antiqua"/>
          <w:color w:val="000000"/>
        </w:rPr>
        <w:t>Mpro</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44]</w:t>
      </w:r>
      <w:r w:rsidRPr="00F03AF3">
        <w:rPr>
          <w:rFonts w:ascii="Book Antiqua" w:eastAsia="Book Antiqua" w:hAnsi="Book Antiqua" w:cs="Book Antiqua"/>
          <w:color w:val="000000"/>
        </w:rPr>
        <w:t>.</w:t>
      </w:r>
    </w:p>
    <w:p w14:paraId="0808C8DA" w14:textId="77777777" w:rsidR="00A77B3E" w:rsidRPr="00F03AF3" w:rsidRDefault="00A77B3E" w:rsidP="00BE5C82">
      <w:pPr>
        <w:spacing w:line="360" w:lineRule="auto"/>
        <w:jc w:val="both"/>
        <w:rPr>
          <w:rFonts w:ascii="Book Antiqua" w:hAnsi="Book Antiqua"/>
        </w:rPr>
      </w:pPr>
    </w:p>
    <w:p w14:paraId="540DFF41" w14:textId="77777777" w:rsidR="00A77B3E" w:rsidRPr="00F03AF3" w:rsidRDefault="00B87A6C" w:rsidP="00BE5C82">
      <w:pPr>
        <w:spacing w:line="360" w:lineRule="auto"/>
        <w:jc w:val="both"/>
        <w:rPr>
          <w:rFonts w:ascii="Book Antiqua" w:hAnsi="Book Antiqua"/>
          <w:lang w:eastAsia="zh-CN"/>
        </w:rPr>
      </w:pPr>
      <w:r w:rsidRPr="00F03AF3">
        <w:rPr>
          <w:rFonts w:ascii="Book Antiqua" w:eastAsia="Book Antiqua" w:hAnsi="Book Antiqua" w:cs="Book Antiqua"/>
          <w:b/>
          <w:bCs/>
          <w:i/>
          <w:iCs/>
          <w:color w:val="000000"/>
        </w:rPr>
        <w:t>Scutellaria baicalensis</w:t>
      </w:r>
    </w:p>
    <w:p w14:paraId="380632F6"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Liu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45]</w:t>
      </w:r>
      <w:r w:rsidRPr="00F03AF3">
        <w:rPr>
          <w:rFonts w:ascii="Book Antiqua" w:eastAsia="Book Antiqua" w:hAnsi="Book Antiqua" w:cs="Book Antiqua"/>
          <w:color w:val="000000"/>
        </w:rPr>
        <w:t xml:space="preserve"> investigated the </w:t>
      </w:r>
      <w:r w:rsidRPr="00F03AF3">
        <w:rPr>
          <w:rFonts w:ascii="Book Antiqua" w:eastAsia="Book Antiqua" w:hAnsi="Book Antiqua" w:cs="Book Antiqua"/>
          <w:i/>
          <w:iCs/>
          <w:color w:val="000000"/>
        </w:rPr>
        <w:t>in vitro</w:t>
      </w:r>
      <w:r w:rsidRPr="00F03AF3">
        <w:rPr>
          <w:rFonts w:ascii="Book Antiqua" w:eastAsia="Book Antiqua" w:hAnsi="Book Antiqua" w:cs="Book Antiqua"/>
          <w:color w:val="000000"/>
        </w:rPr>
        <w:t xml:space="preserve"> effect of </w:t>
      </w:r>
      <w:r w:rsidR="004F4960" w:rsidRPr="00F03AF3">
        <w:rPr>
          <w:rFonts w:ascii="Book Antiqua" w:eastAsia="Book Antiqua" w:hAnsi="Book Antiqua" w:cs="Book Antiqua"/>
          <w:i/>
          <w:iCs/>
          <w:color w:val="000000"/>
        </w:rPr>
        <w:t>Scutellaria baicalensis</w:t>
      </w:r>
      <w:r w:rsidRPr="00F03AF3">
        <w:rPr>
          <w:rFonts w:ascii="Book Antiqua" w:eastAsia="Book Antiqua" w:hAnsi="Book Antiqua" w:cs="Book Antiqua"/>
          <w:color w:val="000000"/>
        </w:rPr>
        <w:t xml:space="preserve"> and its components on COVID-19. Baicalein (its main ingredient) and the ethanol extract of the plant inhibited the 3CLpro activity and replication of COVID-19. The ethanol extract also inhibited viral entry. Udrea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46]</w:t>
      </w:r>
      <w:r w:rsidRPr="00F03AF3">
        <w:rPr>
          <w:rFonts w:ascii="Book Antiqua" w:eastAsia="Book Antiqua" w:hAnsi="Book Antiqua" w:cs="Book Antiqua"/>
          <w:color w:val="000000"/>
        </w:rPr>
        <w:t xml:space="preserve"> suggested the benefit </w:t>
      </w:r>
      <w:r w:rsidR="004F4960" w:rsidRPr="00F03AF3">
        <w:rPr>
          <w:rFonts w:ascii="Book Antiqua" w:eastAsia="Book Antiqua" w:hAnsi="Book Antiqua" w:cs="Book Antiqua"/>
          <w:i/>
          <w:iCs/>
          <w:color w:val="000000"/>
        </w:rPr>
        <w:t>Scutellaria baicalensis</w:t>
      </w:r>
      <w:r w:rsidRPr="00F03AF3">
        <w:rPr>
          <w:rFonts w:ascii="Book Antiqua" w:eastAsia="Book Antiqua" w:hAnsi="Book Antiqua" w:cs="Book Antiqua"/>
          <w:color w:val="000000"/>
        </w:rPr>
        <w:t xml:space="preserve"> flavones (especially baicalein) against respiratory damage caused by COVID-19. Flavones bound to 3CLpro. strongly bound to wogonin flavone, nitric oxide synthase and cyclooxygenase 2. In addition, norwogonin and baicalein arachidonate modulated 15-lipoxygenase and lysine-specific demethylase 4D analogue.</w:t>
      </w:r>
    </w:p>
    <w:p w14:paraId="60DDD2BE" w14:textId="77777777" w:rsidR="00A77B3E" w:rsidRPr="00F03AF3" w:rsidRDefault="00A77B3E" w:rsidP="00BE5C82">
      <w:pPr>
        <w:spacing w:line="360" w:lineRule="auto"/>
        <w:jc w:val="both"/>
        <w:rPr>
          <w:rFonts w:ascii="Book Antiqua" w:hAnsi="Book Antiqua"/>
        </w:rPr>
      </w:pPr>
    </w:p>
    <w:p w14:paraId="38EAB8E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Thymus vulgaris</w:t>
      </w:r>
    </w:p>
    <w:p w14:paraId="1FC3AB97" w14:textId="5143630D"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lastRenderedPageBreak/>
        <w:t xml:space="preserve">In a randomized clinical study conducted on patients suffering from COVID-19, it was found that </w:t>
      </w:r>
      <w:r w:rsidRPr="00F03AF3">
        <w:rPr>
          <w:rFonts w:ascii="Book Antiqua" w:eastAsia="Book Antiqua" w:hAnsi="Book Antiqua" w:cs="Book Antiqua"/>
          <w:i/>
          <w:iCs/>
          <w:color w:val="000000"/>
        </w:rPr>
        <w:t>Thymus vulgaris</w:t>
      </w:r>
      <w:r w:rsidRPr="00F03AF3">
        <w:rPr>
          <w:rFonts w:ascii="Book Antiqua" w:eastAsia="Book Antiqua" w:hAnsi="Book Antiqua" w:cs="Book Antiqua"/>
          <w:color w:val="000000"/>
        </w:rPr>
        <w:t xml:space="preserve"> strengthens the immune system and can be used to reduce COVID-19 symptoms. In the study, 83 COVID-19 patients were randomly divided into the control group and the group receiving thyme (TRG). TRG was given as thyme essential oil three times a day for seven days. A questionnaire asking about symptoms such as fever, cough, fatigue, and loss of appetite was completed before and at the end of treatment to determine the effect of thyme on symptoms. Thyme essential oil significantly reduced the severity of symptoms such as fever, cough, shortness of breath, dizziness, muscle pain, anorexia, weakness and lethargy and fatigue. Additionally, thyme increased lymphocyte count and calcium while decreasing blood urea nitrogen and neutrophil </w:t>
      </w:r>
      <w:proofErr w:type="gramStart"/>
      <w:r w:rsidRPr="00F03AF3">
        <w:rPr>
          <w:rFonts w:ascii="Book Antiqua" w:eastAsia="Book Antiqua" w:hAnsi="Book Antiqua" w:cs="Book Antiqua"/>
          <w:color w:val="000000"/>
        </w:rPr>
        <w:t>count</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47]</w:t>
      </w:r>
      <w:r w:rsidRPr="00F03AF3">
        <w:rPr>
          <w:rFonts w:ascii="Book Antiqua" w:eastAsia="Book Antiqua" w:hAnsi="Book Antiqua" w:cs="Book Antiqua"/>
          <w:color w:val="000000"/>
        </w:rPr>
        <w:t>.</w:t>
      </w:r>
      <w:r w:rsidRPr="00F03AF3">
        <w:rPr>
          <w:rFonts w:ascii="Book Antiqua" w:eastAsia="Book Antiqua" w:hAnsi="Book Antiqua" w:cs="Book Antiqua"/>
          <w:b/>
          <w:bCs/>
          <w:color w:val="000000"/>
        </w:rPr>
        <w:t xml:space="preserve"> </w:t>
      </w:r>
      <w:r w:rsidRPr="00F03AF3">
        <w:rPr>
          <w:rFonts w:ascii="Book Antiqua" w:eastAsia="Book Antiqua" w:hAnsi="Book Antiqua" w:cs="Book Antiqua"/>
          <w:color w:val="000000"/>
        </w:rPr>
        <w:t xml:space="preserve">Carvacrol, a component of thyme, has been shown to inhibit Mpro by </w:t>
      </w:r>
      <w:r w:rsidRPr="00F03AF3">
        <w:rPr>
          <w:rFonts w:ascii="Book Antiqua" w:eastAsia="Book Antiqua" w:hAnsi="Book Antiqua" w:cs="Book Antiqua"/>
          <w:i/>
          <w:iCs/>
          <w:color w:val="000000"/>
        </w:rPr>
        <w:t>in silico</w:t>
      </w:r>
      <w:r w:rsidRPr="00F03AF3">
        <w:rPr>
          <w:rFonts w:ascii="Book Antiqua" w:eastAsia="Book Antiqua" w:hAnsi="Book Antiqua" w:cs="Book Antiqua"/>
          <w:color w:val="000000"/>
        </w:rPr>
        <w:t xml:space="preserve"> study. It can be a potential inhibitor of controlling viral </w:t>
      </w:r>
      <w:proofErr w:type="gramStart"/>
      <w:r w:rsidRPr="00F03AF3">
        <w:rPr>
          <w:rFonts w:ascii="Book Antiqua" w:eastAsia="Book Antiqua" w:hAnsi="Book Antiqua" w:cs="Book Antiqua"/>
          <w:color w:val="000000"/>
        </w:rPr>
        <w:t>replication</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48]</w:t>
      </w:r>
      <w:r w:rsidRPr="00F03AF3">
        <w:rPr>
          <w:rFonts w:ascii="Book Antiqua" w:eastAsia="Book Antiqua" w:hAnsi="Book Antiqua" w:cs="Book Antiqua"/>
          <w:color w:val="000000"/>
        </w:rPr>
        <w:t>.</w:t>
      </w:r>
    </w:p>
    <w:p w14:paraId="309A9281" w14:textId="77777777" w:rsidR="00A77B3E" w:rsidRPr="00F03AF3" w:rsidRDefault="00A77B3E" w:rsidP="00BE5C82">
      <w:pPr>
        <w:spacing w:line="360" w:lineRule="auto"/>
        <w:jc w:val="both"/>
        <w:rPr>
          <w:rFonts w:ascii="Book Antiqua" w:hAnsi="Book Antiqua"/>
        </w:rPr>
      </w:pPr>
    </w:p>
    <w:p w14:paraId="34F31FC1"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Withania somnifera</w:t>
      </w:r>
    </w:p>
    <w:p w14:paraId="6E15EE20" w14:textId="6279DF00"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i/>
          <w:iCs/>
          <w:color w:val="000000"/>
        </w:rPr>
        <w:t>W. somnifera</w:t>
      </w:r>
      <w:r w:rsidRPr="00F03AF3">
        <w:rPr>
          <w:rFonts w:ascii="Book Antiqua" w:eastAsia="Book Antiqua" w:hAnsi="Book Antiqua" w:cs="Book Antiqua"/>
          <w:color w:val="000000"/>
        </w:rPr>
        <w:t xml:space="preserve"> components withanolides have potential antiviral properties on COVID-19</w:t>
      </w:r>
      <w:r w:rsidR="006934AA" w:rsidRPr="00F03AF3">
        <w:rPr>
          <w:rFonts w:ascii="Book Antiqua" w:eastAsia="Book Antiqua" w:hAnsi="Book Antiqua" w:cs="Book Antiqua"/>
          <w:color w:val="000000"/>
          <w:vertAlign w:val="superscript"/>
        </w:rPr>
        <w:t>[49]</w:t>
      </w:r>
      <w:r w:rsidRPr="00F03AF3">
        <w:rPr>
          <w:rFonts w:ascii="Book Antiqua" w:eastAsia="Book Antiqua" w:hAnsi="Book Antiqua" w:cs="Book Antiqua"/>
          <w:color w:val="000000"/>
        </w:rPr>
        <w:t xml:space="preserve">. </w:t>
      </w:r>
      <w:r w:rsidR="001B54D0" w:rsidRPr="00F03AF3">
        <w:rPr>
          <w:rFonts w:ascii="Book Antiqua" w:eastAsia="Book Antiqua" w:hAnsi="Book Antiqua" w:cs="Book Antiqua"/>
          <w:color w:val="000000"/>
        </w:rPr>
        <w:t>Patel</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 xml:space="preserve">et </w:t>
      </w:r>
      <w:proofErr w:type="gramStart"/>
      <w:r w:rsidRPr="00F03AF3">
        <w:rPr>
          <w:rFonts w:ascii="Book Antiqua" w:eastAsia="Book Antiqua" w:hAnsi="Book Antiqua" w:cs="Book Antiqua"/>
          <w:i/>
          <w:iCs/>
          <w:color w:val="000000"/>
        </w:rPr>
        <w:t>al</w:t>
      </w:r>
      <w:r w:rsidR="002E0129" w:rsidRPr="00F03AF3">
        <w:rPr>
          <w:rFonts w:ascii="Book Antiqua" w:eastAsia="Book Antiqua" w:hAnsi="Book Antiqua" w:cs="Book Antiqua"/>
          <w:color w:val="000000"/>
          <w:vertAlign w:val="superscript"/>
        </w:rPr>
        <w:t>[</w:t>
      </w:r>
      <w:proofErr w:type="gramEnd"/>
      <w:r w:rsidR="002E0129" w:rsidRPr="00F03AF3">
        <w:rPr>
          <w:rFonts w:ascii="Book Antiqua" w:eastAsia="Book Antiqua" w:hAnsi="Book Antiqua" w:cs="Book Antiqua"/>
          <w:color w:val="000000"/>
          <w:vertAlign w:val="superscript"/>
        </w:rPr>
        <w:t>50]</w:t>
      </w:r>
      <w:r w:rsidR="001B54D0" w:rsidRPr="00F03AF3">
        <w:rPr>
          <w:rFonts w:ascii="Book Antiqua" w:eastAsia="Book Antiqua" w:hAnsi="Book Antiqua" w:cs="Book Antiqua"/>
          <w:i/>
          <w:iCs/>
          <w:color w:val="000000"/>
        </w:rPr>
        <w:t xml:space="preserve"> </w:t>
      </w:r>
      <w:r w:rsidRPr="00F03AF3">
        <w:rPr>
          <w:rFonts w:ascii="Book Antiqua" w:eastAsia="Book Antiqua" w:hAnsi="Book Antiqua" w:cs="Book Antiqua"/>
          <w:color w:val="000000"/>
        </w:rPr>
        <w:t xml:space="preserve">demonstrated that </w:t>
      </w:r>
      <w:r w:rsidRPr="00F03AF3">
        <w:rPr>
          <w:rFonts w:ascii="Book Antiqua" w:eastAsia="Book Antiqua" w:hAnsi="Book Antiqua" w:cs="Book Antiqua"/>
          <w:i/>
          <w:iCs/>
          <w:color w:val="000000"/>
        </w:rPr>
        <w:t>W. somnifera</w:t>
      </w:r>
      <w:r w:rsidRPr="00F03AF3">
        <w:rPr>
          <w:rFonts w:ascii="Book Antiqua" w:eastAsia="Book Antiqua" w:hAnsi="Book Antiqua" w:cs="Book Antiqua"/>
          <w:color w:val="000000"/>
        </w:rPr>
        <w:t xml:space="preserve">'s </w:t>
      </w:r>
      <w:r w:rsidR="00A46CC3" w:rsidRPr="00F03AF3">
        <w:rPr>
          <w:rFonts w:ascii="Book Antiqua" w:eastAsia="Book Antiqua" w:hAnsi="Book Antiqua" w:cs="Book Antiqua"/>
          <w:color w:val="000000"/>
        </w:rPr>
        <w:t xml:space="preserve">Withanoside VI </w:t>
      </w:r>
      <w:r w:rsidRPr="00F03AF3">
        <w:rPr>
          <w:rFonts w:ascii="Book Antiqua" w:eastAsia="Book Antiqua" w:hAnsi="Book Antiqua" w:cs="Book Antiqua"/>
          <w:color w:val="000000"/>
        </w:rPr>
        <w:t>components have positive interactions at the binding site of protein targets of SARS-CoV-2. Withanone</w:t>
      </w:r>
      <w:r w:rsidR="00DE750E" w:rsidRPr="00F03AF3">
        <w:rPr>
          <w:rFonts w:ascii="Book Antiqua" w:eastAsia="Book Antiqua" w:hAnsi="Book Antiqua" w:cs="Book Antiqua"/>
          <w:color w:val="000000"/>
          <w:vertAlign w:val="superscript"/>
        </w:rPr>
        <w:t xml:space="preserve"> </w:t>
      </w:r>
      <w:r w:rsidR="00DE750E" w:rsidRPr="00F03AF3">
        <w:rPr>
          <w:rFonts w:ascii="Book Antiqua" w:eastAsia="Book Antiqua" w:hAnsi="Book Antiqua" w:cs="Book Antiqua"/>
          <w:color w:val="000000"/>
        </w:rPr>
        <w:t xml:space="preserve">reduced the electrostatic interaction between ACE2 and receptor binding </w:t>
      </w:r>
      <w:proofErr w:type="gramStart"/>
      <w:r w:rsidR="00DE750E" w:rsidRPr="00F03AF3">
        <w:rPr>
          <w:rFonts w:ascii="Book Antiqua" w:eastAsia="Book Antiqua" w:hAnsi="Book Antiqua" w:cs="Book Antiqua"/>
          <w:color w:val="000000"/>
        </w:rPr>
        <w:t>domain</w:t>
      </w:r>
      <w:r w:rsidR="00EB008C" w:rsidRPr="00F03AF3">
        <w:rPr>
          <w:rFonts w:ascii="Book Antiqua" w:eastAsia="Book Antiqua" w:hAnsi="Book Antiqua" w:cs="Book Antiqua"/>
          <w:color w:val="000000"/>
          <w:vertAlign w:val="superscript"/>
        </w:rPr>
        <w:t>[</w:t>
      </w:r>
      <w:proofErr w:type="gramEnd"/>
      <w:r w:rsidR="00EB008C" w:rsidRPr="00F03AF3">
        <w:rPr>
          <w:rFonts w:ascii="Book Antiqua" w:eastAsia="Book Antiqua" w:hAnsi="Book Antiqua" w:cs="Book Antiqua"/>
          <w:color w:val="000000"/>
          <w:vertAlign w:val="superscript"/>
        </w:rPr>
        <w:t>51]</w:t>
      </w:r>
      <w:r w:rsidR="00DE750E" w:rsidRPr="00F03AF3">
        <w:rPr>
          <w:rFonts w:ascii="Book Antiqua" w:eastAsia="Book Antiqua" w:hAnsi="Book Antiqua" w:cs="Book Antiqua"/>
          <w:color w:val="000000"/>
        </w:rPr>
        <w:t xml:space="preserve">. </w:t>
      </w:r>
      <w:r w:rsidR="0085776B" w:rsidRPr="00F03AF3">
        <w:rPr>
          <w:rFonts w:ascii="Book Antiqua" w:eastAsia="Book Antiqua" w:hAnsi="Book Antiqua" w:cs="Book Antiqua"/>
          <w:color w:val="000000"/>
        </w:rPr>
        <w:t>Withaferin A</w:t>
      </w:r>
      <w:r w:rsidRPr="00F03AF3">
        <w:rPr>
          <w:rFonts w:ascii="Book Antiqua" w:eastAsia="Book Antiqua" w:hAnsi="Book Antiqua" w:cs="Book Antiqua"/>
          <w:color w:val="000000"/>
        </w:rPr>
        <w:t xml:space="preserve">, which is found in the </w:t>
      </w:r>
      <w:r w:rsidRPr="00F03AF3">
        <w:rPr>
          <w:rFonts w:ascii="Book Antiqua" w:eastAsia="Book Antiqua" w:hAnsi="Book Antiqua" w:cs="Book Antiqua"/>
          <w:i/>
          <w:iCs/>
          <w:color w:val="000000"/>
        </w:rPr>
        <w:t>W. somnifera</w:t>
      </w:r>
      <w:r w:rsidR="0085776B" w:rsidRPr="00F03AF3">
        <w:rPr>
          <w:rFonts w:ascii="Book Antiqua" w:eastAsia="Book Antiqua" w:hAnsi="Book Antiqua" w:cs="Book Antiqua"/>
          <w:color w:val="000000"/>
        </w:rPr>
        <w:t xml:space="preserve"> plant, has been shown to interact with Mpro and</w:t>
      </w:r>
      <w:r w:rsidR="0085776B" w:rsidRPr="00F03AF3">
        <w:t xml:space="preserve"> </w:t>
      </w:r>
      <w:r w:rsidR="0085776B" w:rsidRPr="00F03AF3">
        <w:rPr>
          <w:rFonts w:ascii="Book Antiqua" w:eastAsia="Book Antiqua" w:hAnsi="Book Antiqua" w:cs="Book Antiqua"/>
          <w:color w:val="000000"/>
        </w:rPr>
        <w:t xml:space="preserve">Glucose regulated protein 78 (GRP78) </w:t>
      </w:r>
      <w:proofErr w:type="gramStart"/>
      <w:r w:rsidR="0085776B" w:rsidRPr="00F03AF3">
        <w:rPr>
          <w:rFonts w:ascii="Book Antiqua" w:eastAsia="Book Antiqua" w:hAnsi="Book Antiqua" w:cs="Book Antiqua"/>
          <w:color w:val="000000"/>
        </w:rPr>
        <w:t>receptor</w:t>
      </w:r>
      <w:r w:rsidRPr="00F03AF3">
        <w:rPr>
          <w:rFonts w:ascii="Book Antiqua" w:eastAsia="Book Antiqua" w:hAnsi="Book Antiqua" w:cs="Book Antiqua"/>
          <w:color w:val="000000"/>
          <w:vertAlign w:val="superscript"/>
        </w:rPr>
        <w:t>[</w:t>
      </w:r>
      <w:proofErr w:type="gramEnd"/>
      <w:r w:rsidRPr="00F03AF3">
        <w:rPr>
          <w:rFonts w:ascii="Book Antiqua" w:eastAsia="Book Antiqua" w:hAnsi="Book Antiqua" w:cs="Book Antiqua"/>
          <w:color w:val="000000"/>
          <w:vertAlign w:val="superscript"/>
        </w:rPr>
        <w:t>52]</w:t>
      </w:r>
      <w:r w:rsidRPr="00F03AF3">
        <w:rPr>
          <w:rFonts w:ascii="Book Antiqua" w:eastAsia="Book Antiqua" w:hAnsi="Book Antiqua" w:cs="Book Antiqua"/>
          <w:color w:val="000000"/>
        </w:rPr>
        <w:t>.</w:t>
      </w:r>
    </w:p>
    <w:p w14:paraId="5A5D389C" w14:textId="77777777" w:rsidR="00A77B3E" w:rsidRPr="00F03AF3" w:rsidRDefault="00A77B3E" w:rsidP="00BE5C82">
      <w:pPr>
        <w:spacing w:line="360" w:lineRule="auto"/>
        <w:jc w:val="both"/>
        <w:rPr>
          <w:rFonts w:ascii="Book Antiqua" w:hAnsi="Book Antiqua"/>
        </w:rPr>
      </w:pPr>
    </w:p>
    <w:p w14:paraId="4551A398"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aps/>
          <w:color w:val="000000"/>
          <w:u w:val="single"/>
        </w:rPr>
        <w:t>CONCLUSION</w:t>
      </w:r>
    </w:p>
    <w:p w14:paraId="67FDDFC6" w14:textId="3CB52876"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In this study, the concept of “being effective against COVID-19” for herbal treatments was discussed from the angles of antiviral effect and control of symptoms, specifi</w:t>
      </w:r>
      <w:r w:rsidR="00ED4699" w:rsidRPr="00F03AF3">
        <w:rPr>
          <w:rFonts w:ascii="Book Antiqua" w:eastAsia="Book Antiqua" w:hAnsi="Book Antiqua" w:cs="Book Antiqua"/>
          <w:color w:val="000000"/>
        </w:rPr>
        <w:t>c</w:t>
      </w:r>
      <w:r w:rsidRPr="00F03AF3">
        <w:rPr>
          <w:rFonts w:ascii="Book Antiqua" w:eastAsia="Book Antiqua" w:hAnsi="Book Antiqua" w:cs="Book Antiqua"/>
          <w:color w:val="000000"/>
        </w:rPr>
        <w:t>ally related to GI system</w:t>
      </w:r>
    </w:p>
    <w:p w14:paraId="117E9BCE" w14:textId="77777777" w:rsidR="00A77B3E" w:rsidRPr="00F03AF3" w:rsidRDefault="00A77B3E" w:rsidP="00BE5C82">
      <w:pPr>
        <w:spacing w:line="360" w:lineRule="auto"/>
        <w:jc w:val="both"/>
        <w:rPr>
          <w:rFonts w:ascii="Book Antiqua" w:hAnsi="Book Antiqua"/>
        </w:rPr>
      </w:pPr>
    </w:p>
    <w:p w14:paraId="412BDE64"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Antiviral effects on COVID-19</w:t>
      </w:r>
    </w:p>
    <w:p w14:paraId="4AFF70C7"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 xml:space="preserve">Since COVID-19 is a virus that mainly affects the respiratory tract, the antiviral effects of medicinal plants against respiratory viruses have been examined firstly. The </w:t>
      </w:r>
      <w:r w:rsidRPr="00F03AF3">
        <w:rPr>
          <w:rFonts w:ascii="Book Antiqua" w:eastAsia="Book Antiqua" w:hAnsi="Book Antiqua" w:cs="Book Antiqua"/>
          <w:color w:val="000000"/>
        </w:rPr>
        <w:lastRenderedPageBreak/>
        <w:t xml:space="preserve">structure similarities of SARS-CoV-2 have been found with SARS-CoV and </w:t>
      </w:r>
      <w:r w:rsidR="000C3A99" w:rsidRPr="00F03AF3">
        <w:rPr>
          <w:rFonts w:ascii="Book Antiqua" w:eastAsia="Book Antiqua" w:hAnsi="Book Antiqua" w:cs="Book Antiqua"/>
          <w:color w:val="000000"/>
        </w:rPr>
        <w:t>Middle East respiratory syndrome coronavirus</w:t>
      </w:r>
      <w:r w:rsidRPr="00F03AF3">
        <w:rPr>
          <w:rFonts w:ascii="Book Antiqua" w:eastAsia="Book Antiqua" w:hAnsi="Book Antiqua" w:cs="Book Antiqua"/>
          <w:color w:val="000000"/>
        </w:rPr>
        <w:t xml:space="preserve">. Therefore, it can be suggested that plants and their compounds affecting these viruses may also be potential treatment options for COVID-19. Here firstly, clinical studies supporting antiviral effects of 22 plant on respiratory viruses has been reviewed which determined that glycyrrhizic acid derivatives obtained from </w:t>
      </w:r>
      <w:r w:rsidRPr="00F03AF3">
        <w:rPr>
          <w:rFonts w:ascii="Book Antiqua" w:eastAsia="Book Antiqua" w:hAnsi="Book Antiqua" w:cs="Book Antiqua"/>
          <w:i/>
          <w:iCs/>
          <w:color w:val="000000"/>
        </w:rPr>
        <w:t>Glycyrrhiza</w:t>
      </w:r>
      <w:r w:rsidRPr="00F03AF3">
        <w:rPr>
          <w:rFonts w:ascii="Book Antiqua" w:eastAsia="Book Antiqua" w:hAnsi="Book Antiqua" w:cs="Book Antiqua"/>
          <w:color w:val="000000"/>
        </w:rPr>
        <w:t xml:space="preserve"> sp, </w:t>
      </w:r>
      <w:r w:rsidRPr="00F03AF3">
        <w:rPr>
          <w:rFonts w:ascii="Book Antiqua" w:eastAsia="Book Antiqua" w:hAnsi="Book Antiqua" w:cs="Book Antiqua"/>
          <w:i/>
          <w:iCs/>
          <w:color w:val="000000"/>
        </w:rPr>
        <w:t>Nigella sativa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Scutellaria baicalensis</w:t>
      </w:r>
      <w:r w:rsidRPr="00F03AF3">
        <w:rPr>
          <w:rFonts w:ascii="Book Antiqua" w:eastAsia="Book Antiqua" w:hAnsi="Book Antiqua" w:cs="Book Antiqua"/>
          <w:color w:val="000000"/>
        </w:rPr>
        <w:t xml:space="preserve"> and </w:t>
      </w:r>
      <w:r w:rsidRPr="00F03AF3">
        <w:rPr>
          <w:rFonts w:ascii="Book Antiqua" w:eastAsia="Book Antiqua" w:hAnsi="Book Antiqua" w:cs="Book Antiqua"/>
          <w:i/>
          <w:iCs/>
          <w:color w:val="000000"/>
        </w:rPr>
        <w:t>Torreya nucifera</w:t>
      </w:r>
      <w:r w:rsidRPr="00F03AF3">
        <w:rPr>
          <w:rFonts w:ascii="Book Antiqua" w:eastAsia="Book Antiqua" w:hAnsi="Book Antiqua" w:cs="Book Antiqua"/>
          <w:color w:val="000000"/>
        </w:rPr>
        <w:t xml:space="preserve"> have anti-COVID-19 effects. Plants such as </w:t>
      </w:r>
      <w:r w:rsidRPr="00F03AF3">
        <w:rPr>
          <w:rFonts w:ascii="Book Antiqua" w:eastAsia="Book Antiqua" w:hAnsi="Book Antiqua" w:cs="Book Antiqua"/>
          <w:i/>
          <w:iCs/>
          <w:color w:val="000000"/>
        </w:rPr>
        <w:t>Allium sativum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Glycyrrhiza glabra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Melaleuca</w:t>
      </w:r>
      <w:r w:rsidRPr="00F03AF3">
        <w:rPr>
          <w:rFonts w:ascii="Book Antiqua" w:eastAsia="Book Antiqua" w:hAnsi="Book Antiqua" w:cs="Book Antiqua"/>
          <w:color w:val="000000"/>
        </w:rPr>
        <w:t xml:space="preserve"> sp, </w:t>
      </w:r>
      <w:r w:rsidRPr="00F03AF3">
        <w:rPr>
          <w:rFonts w:ascii="Book Antiqua" w:eastAsia="Book Antiqua" w:hAnsi="Book Antiqua" w:cs="Book Antiqua"/>
          <w:i/>
          <w:iCs/>
          <w:color w:val="000000"/>
        </w:rPr>
        <w:t>Withania somnifera</w:t>
      </w:r>
      <w:r w:rsidRPr="00F03AF3">
        <w:rPr>
          <w:rFonts w:ascii="Book Antiqua" w:eastAsia="Book Antiqua" w:hAnsi="Book Antiqua" w:cs="Book Antiqua"/>
          <w:color w:val="000000"/>
        </w:rPr>
        <w:t xml:space="preserve"> have been shown to bind to ACE2 receptors that are imperative for COVID-19 replication. Focusing on these plants might be a logical way to go for herbal treatment against COVID-19.</w:t>
      </w:r>
    </w:p>
    <w:p w14:paraId="449662F3" w14:textId="0CDE1B20" w:rsidR="00A77B3E" w:rsidRPr="00F03AF3" w:rsidRDefault="00801F07" w:rsidP="00801F07">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This review also show</w:t>
      </w:r>
      <w:r w:rsidR="00B87A6C" w:rsidRPr="00F03AF3">
        <w:rPr>
          <w:rFonts w:ascii="Book Antiqua" w:eastAsia="Book Antiqua" w:hAnsi="Book Antiqua" w:cs="Book Antiqua"/>
          <w:color w:val="000000"/>
        </w:rPr>
        <w:t xml:space="preserve">ed the antiviral effects of essential oils obtained from plants have the potential to affect COVID-19. The treatment involves using inhaled steam supplemented by essential oils possessing natural antimicrobial properties, oropharyngeal sanitization, as well as they are remedies for symptomatic relief. Inhalation of antimicrobial essential oils may help attenuate the virus in the nasal cavity, nasopharynx, oropharynx, and </w:t>
      </w:r>
      <w:r w:rsidR="00472F6C" w:rsidRPr="00F03AF3">
        <w:rPr>
          <w:rFonts w:ascii="Book Antiqua" w:eastAsia="Book Antiqua" w:hAnsi="Book Antiqua" w:cs="Book Antiqua"/>
          <w:color w:val="000000"/>
        </w:rPr>
        <w:t>laryngopharynx</w:t>
      </w:r>
      <w:r w:rsidR="00B87A6C" w:rsidRPr="00F03AF3">
        <w:rPr>
          <w:rFonts w:ascii="Book Antiqua" w:eastAsia="Book Antiqua" w:hAnsi="Book Antiqua" w:cs="Book Antiqua"/>
          <w:color w:val="000000"/>
        </w:rPr>
        <w:t>. Antiseptic mouthwashes and gargles can also help to saniti</w:t>
      </w:r>
      <w:r w:rsidR="005A5B72" w:rsidRPr="00F03AF3">
        <w:rPr>
          <w:rFonts w:ascii="Book Antiqua" w:hAnsi="Book Antiqua" w:cs="Book Antiqua" w:hint="eastAsia"/>
          <w:color w:val="000000"/>
          <w:lang w:eastAsia="zh-CN"/>
        </w:rPr>
        <w:t>z</w:t>
      </w:r>
      <w:r w:rsidR="00B87A6C" w:rsidRPr="00F03AF3">
        <w:rPr>
          <w:rFonts w:ascii="Book Antiqua" w:eastAsia="Book Antiqua" w:hAnsi="Book Antiqua" w:cs="Book Antiqua"/>
          <w:color w:val="000000"/>
        </w:rPr>
        <w:t>e the oral cavity and oropharynx, whereas antiseptic lozenges can help to saniti</w:t>
      </w:r>
      <w:r w:rsidR="005A5B72" w:rsidRPr="00F03AF3">
        <w:rPr>
          <w:rFonts w:ascii="Book Antiqua" w:hAnsi="Book Antiqua" w:cs="Book Antiqua" w:hint="eastAsia"/>
          <w:color w:val="000000"/>
          <w:lang w:eastAsia="zh-CN"/>
        </w:rPr>
        <w:t>z</w:t>
      </w:r>
      <w:r w:rsidR="00B87A6C" w:rsidRPr="00F03AF3">
        <w:rPr>
          <w:rFonts w:ascii="Book Antiqua" w:eastAsia="Book Antiqua" w:hAnsi="Book Antiqua" w:cs="Book Antiqua"/>
          <w:color w:val="000000"/>
        </w:rPr>
        <w:t>e the oro- and laryngopharynx as well. The steam will carry the tiny particles of the antimicrobial constituents from these essential oils into the respiratory tract and is likely to improve the efficacy of the steam treatment. The steam supplemented by antimicrobial volatile oils may help to provide a local antimicrobial effect within the airways.</w:t>
      </w:r>
    </w:p>
    <w:p w14:paraId="585EEA41" w14:textId="77777777" w:rsidR="00A77B3E" w:rsidRPr="00F03AF3" w:rsidRDefault="00B87A6C" w:rsidP="0064601F">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 xml:space="preserve">There are computer model studies showing that some botanicals and active ingredients are effective in COVID-19. </w:t>
      </w:r>
      <w:r w:rsidRPr="00F03AF3">
        <w:rPr>
          <w:rFonts w:ascii="Book Antiqua" w:eastAsia="Book Antiqua" w:hAnsi="Book Antiqua" w:cs="Book Antiqua"/>
          <w:i/>
          <w:iCs/>
          <w:color w:val="000000"/>
        </w:rPr>
        <w:t>Allium sativum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Curcuma longa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Eucalyptus globulus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Glycyrrhiza glabra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 xml:space="preserve">Melaleuca </w:t>
      </w:r>
      <w:r w:rsidRPr="00F03AF3">
        <w:rPr>
          <w:rFonts w:ascii="Book Antiqua" w:eastAsia="Book Antiqua" w:hAnsi="Book Antiqua" w:cs="Book Antiqua"/>
          <w:color w:val="000000"/>
        </w:rPr>
        <w:t xml:space="preserve">sp, </w:t>
      </w:r>
      <w:r w:rsidRPr="00F03AF3">
        <w:rPr>
          <w:rFonts w:ascii="Book Antiqua" w:eastAsia="Book Antiqua" w:hAnsi="Book Antiqua" w:cs="Book Antiqua"/>
          <w:i/>
          <w:iCs/>
          <w:color w:val="000000"/>
        </w:rPr>
        <w:t>Thymus vulgaris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Withania somnifera</w:t>
      </w:r>
      <w:r w:rsidRPr="00F03AF3">
        <w:rPr>
          <w:rFonts w:ascii="Book Antiqua" w:eastAsia="Book Antiqua" w:hAnsi="Book Antiqua" w:cs="Book Antiqua"/>
          <w:color w:val="000000"/>
        </w:rPr>
        <w:t xml:space="preserve"> is among these plants. These studies with commonly found plants will guide future studies to develop effective supplements or drugs for COVID-19.</w:t>
      </w:r>
    </w:p>
    <w:p w14:paraId="4C4DA19E" w14:textId="77777777" w:rsidR="00A77B3E" w:rsidRPr="00F03AF3" w:rsidRDefault="00A77B3E" w:rsidP="00BE5C82">
      <w:pPr>
        <w:spacing w:line="360" w:lineRule="auto"/>
        <w:ind w:firstLine="360"/>
        <w:jc w:val="both"/>
        <w:rPr>
          <w:rFonts w:ascii="Book Antiqua" w:hAnsi="Book Antiqua"/>
        </w:rPr>
      </w:pPr>
    </w:p>
    <w:p w14:paraId="593E1AB7" w14:textId="3FC34F73" w:rsidR="00A77B3E" w:rsidRPr="00F03AF3" w:rsidRDefault="001D0738" w:rsidP="00BE5C82">
      <w:pPr>
        <w:spacing w:line="360" w:lineRule="auto"/>
        <w:jc w:val="both"/>
        <w:rPr>
          <w:rFonts w:ascii="Book Antiqua" w:hAnsi="Book Antiqua"/>
        </w:rPr>
      </w:pPr>
      <w:r w:rsidRPr="00F03AF3">
        <w:rPr>
          <w:rFonts w:ascii="Book Antiqua" w:eastAsia="Book Antiqua" w:hAnsi="Book Antiqua" w:cs="Book Antiqua"/>
          <w:b/>
          <w:bCs/>
          <w:i/>
          <w:iCs/>
          <w:color w:val="000000"/>
        </w:rPr>
        <w:t>Symptomatic</w:t>
      </w:r>
      <w:r w:rsidR="00B87A6C" w:rsidRPr="00F03AF3">
        <w:rPr>
          <w:rFonts w:ascii="Book Antiqua" w:eastAsia="Book Antiqua" w:hAnsi="Book Antiqua" w:cs="Book Antiqua"/>
          <w:b/>
          <w:bCs/>
          <w:i/>
          <w:iCs/>
          <w:color w:val="000000"/>
        </w:rPr>
        <w:t xml:space="preserve"> treatment of COVID-19</w:t>
      </w:r>
    </w:p>
    <w:p w14:paraId="3E93C309" w14:textId="42CBCACA"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lastRenderedPageBreak/>
        <w:t xml:space="preserve">Since the symptoms of COVID-19 seriously affect the quality of life, herbal options to eliminate them were also evaluated in this review. Previously, herbs such as garlic, echinacea and ginseng were found to reduce the symptoms of cold in healthy individuals. Plants with their pharmacological effects are natural options for eliminating the symptoms of COVID-19. Based on the effects described in Table 3, </w:t>
      </w:r>
      <w:r w:rsidRPr="00F03AF3">
        <w:rPr>
          <w:rFonts w:ascii="Book Antiqua" w:eastAsia="Book Antiqua" w:hAnsi="Book Antiqua" w:cs="Book Antiqua"/>
          <w:i/>
          <w:iCs/>
          <w:color w:val="000000"/>
        </w:rPr>
        <w:t>Allium sativum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Curcuma longa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Scutellaria baicalensis</w:t>
      </w:r>
      <w:r w:rsidRPr="00F03AF3">
        <w:rPr>
          <w:rFonts w:ascii="Book Antiqua" w:eastAsia="Book Antiqua" w:hAnsi="Book Antiqua" w:cs="Book Antiqua"/>
          <w:color w:val="000000"/>
        </w:rPr>
        <w:t xml:space="preserve"> and </w:t>
      </w:r>
      <w:r w:rsidRPr="00F03AF3">
        <w:rPr>
          <w:rFonts w:ascii="Book Antiqua" w:eastAsia="Book Antiqua" w:hAnsi="Book Antiqua" w:cs="Book Antiqua"/>
          <w:i/>
          <w:iCs/>
          <w:color w:val="000000"/>
        </w:rPr>
        <w:t>Zingiber officinale</w:t>
      </w:r>
      <w:r w:rsidRPr="00F03AF3">
        <w:rPr>
          <w:rFonts w:ascii="Book Antiqua" w:eastAsia="Book Antiqua" w:hAnsi="Book Antiqua" w:cs="Book Antiqua"/>
          <w:color w:val="000000"/>
        </w:rPr>
        <w:t xml:space="preserve"> are easily found as prominent plants to eliminate the GI symptoms of COVID-19. For example, ginger can eliminate the negative effects of COVID-19 on the GI system with its antiemetic and hepatic protective properties. A clinical study was conducted with thyme essential oil on COVID-19. Thyme essential oil was found to significantly reduce COVID-19 symptoms. This revealed an option that thyme and essential oil have potential effects for consideration in treatment of COVID-19. Studies on more essential oils of eucalyptus reveal more effects of eucalyptus on respiratory system symptoms. </w:t>
      </w:r>
      <w:r w:rsidRPr="00F03AF3">
        <w:rPr>
          <w:rFonts w:ascii="Book Antiqua" w:eastAsia="Book Antiqua" w:hAnsi="Book Antiqua" w:cs="Book Antiqua"/>
          <w:i/>
          <w:iCs/>
          <w:color w:val="000000"/>
        </w:rPr>
        <w:t>Eucalyptus globulus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Hedera helix</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Pelargonium sidoides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Sambucus nigra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Thymus vulgaris</w:t>
      </w:r>
      <w:r w:rsidRPr="00F03AF3">
        <w:rPr>
          <w:rFonts w:ascii="Book Antiqua" w:eastAsia="Book Antiqua" w:hAnsi="Book Antiqua" w:cs="Book Antiqua"/>
          <w:color w:val="000000"/>
        </w:rPr>
        <w:t xml:space="preserve"> can be recommended for relief of respiratory symptoms. ACE2 receptors are found in tissues other than the lung, such as the intestine. Based on this fact, we concluded that the use of herbs binding to ACE2 receptors can eliminate the side effects that may occur in variety of organs including GI tract. As shown in Table 4 these plants are </w:t>
      </w:r>
      <w:r w:rsidRPr="00F03AF3">
        <w:rPr>
          <w:rFonts w:ascii="Book Antiqua" w:eastAsia="Book Antiqua" w:hAnsi="Book Antiqua" w:cs="Book Antiqua"/>
          <w:i/>
          <w:iCs/>
          <w:color w:val="000000"/>
        </w:rPr>
        <w:t>Ammoides verticillate</w:t>
      </w:r>
      <w:r w:rsidRPr="00F03AF3">
        <w:rPr>
          <w:rFonts w:ascii="Book Antiqua" w:eastAsia="Book Antiqua" w:hAnsi="Book Antiqua" w:cs="Book Antiqua"/>
          <w:color w:val="000000"/>
        </w:rPr>
        <w:t>,</w:t>
      </w:r>
      <w:r w:rsidRPr="00F03AF3">
        <w:rPr>
          <w:rFonts w:ascii="Book Antiqua" w:eastAsia="Book Antiqua" w:hAnsi="Book Antiqua" w:cs="Book Antiqua"/>
          <w:i/>
          <w:iCs/>
          <w:color w:val="000000"/>
        </w:rPr>
        <w:t xml:space="preserve"> Allium sativum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Apium graveolens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Camellia sinensis</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Citrus aurantium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Erigeron breviscapus</w:t>
      </w:r>
      <w:r w:rsidRPr="00F03AF3">
        <w:rPr>
          <w:rFonts w:ascii="Book Antiqua" w:eastAsia="Book Antiqua" w:hAnsi="Book Antiqua" w:cs="Book Antiqua"/>
          <w:color w:val="000000"/>
        </w:rPr>
        <w:t>,</w:t>
      </w:r>
      <w:r w:rsidRPr="00F03AF3">
        <w:rPr>
          <w:rFonts w:ascii="Book Antiqua" w:eastAsia="Book Antiqua" w:hAnsi="Book Antiqua" w:cs="Book Antiqua"/>
          <w:i/>
          <w:iCs/>
          <w:color w:val="000000"/>
        </w:rPr>
        <w:t xml:space="preserve"> Glycine max</w:t>
      </w:r>
      <w:r w:rsidRPr="00F03AF3">
        <w:rPr>
          <w:rFonts w:ascii="Book Antiqua" w:eastAsia="Book Antiqua" w:hAnsi="Book Antiqua" w:cs="Book Antiqua"/>
          <w:color w:val="000000"/>
        </w:rPr>
        <w:t>,</w:t>
      </w:r>
      <w:r w:rsidRPr="00F03AF3">
        <w:rPr>
          <w:rFonts w:ascii="Book Antiqua" w:eastAsia="Book Antiqua" w:hAnsi="Book Antiqua" w:cs="Book Antiqua"/>
          <w:i/>
          <w:iCs/>
          <w:color w:val="000000"/>
        </w:rPr>
        <w:t xml:space="preserve"> Glycyrrhiza glabra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Hibiscus sabdariffa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Linum usitatissimum</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Melaleuca</w:t>
      </w:r>
      <w:r w:rsidRPr="00F03AF3">
        <w:rPr>
          <w:rFonts w:ascii="Book Antiqua" w:eastAsia="Book Antiqua" w:hAnsi="Book Antiqua" w:cs="Book Antiqua"/>
          <w:color w:val="000000"/>
        </w:rPr>
        <w:t xml:space="preserve"> sp., </w:t>
      </w:r>
      <w:r w:rsidRPr="00F03AF3">
        <w:rPr>
          <w:rFonts w:ascii="Book Antiqua" w:eastAsia="Book Antiqua" w:hAnsi="Book Antiqua" w:cs="Book Antiqua"/>
          <w:i/>
          <w:iCs/>
          <w:color w:val="000000"/>
        </w:rPr>
        <w:t>Nicotiana benthamiana</w:t>
      </w:r>
      <w:r w:rsidRPr="00F03AF3">
        <w:rPr>
          <w:rFonts w:ascii="Book Antiqua" w:eastAsia="Book Antiqua" w:hAnsi="Book Antiqua" w:cs="Book Antiqua"/>
          <w:color w:val="000000"/>
        </w:rPr>
        <w:t xml:space="preserve">, </w:t>
      </w:r>
      <w:r w:rsidRPr="00F03AF3">
        <w:rPr>
          <w:rFonts w:ascii="Book Antiqua" w:eastAsia="Book Antiqua" w:hAnsi="Book Antiqua" w:cs="Book Antiqua"/>
          <w:i/>
          <w:iCs/>
          <w:color w:val="000000"/>
        </w:rPr>
        <w:t>Withania somnifera</w:t>
      </w:r>
      <w:r w:rsidRPr="00F03AF3">
        <w:rPr>
          <w:rFonts w:ascii="Book Antiqua" w:eastAsia="Book Antiqua" w:hAnsi="Book Antiqua" w:cs="Book Antiqua"/>
          <w:color w:val="000000"/>
        </w:rPr>
        <w:t xml:space="preserve">. </w:t>
      </w:r>
    </w:p>
    <w:p w14:paraId="45AE00F8" w14:textId="5274712F" w:rsidR="00A77B3E" w:rsidRPr="00F03AF3" w:rsidRDefault="00B87A6C" w:rsidP="0064601F">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Based on these studies, herbal treatments offer several potential treatments of COVID-19. Plants may be an option for the treatment of COVID-19 and its symptoms, as well as protection from COVID-19. Even though these data point to good outcomes there is always the possibility of interaction between drugs used and these herbs. For instance, herbs such as ginger with antithrombotic effects can be beneficial on COVID-19 symptoms, but one might be ca</w:t>
      </w:r>
      <w:r w:rsidR="0033279E" w:rsidRPr="00F03AF3">
        <w:rPr>
          <w:rFonts w:ascii="Book Antiqua" w:eastAsia="Book Antiqua" w:hAnsi="Book Antiqua" w:cs="Book Antiqua"/>
          <w:color w:val="000000"/>
        </w:rPr>
        <w:t>u</w:t>
      </w:r>
      <w:r w:rsidRPr="00F03AF3">
        <w:rPr>
          <w:rFonts w:ascii="Book Antiqua" w:eastAsia="Book Antiqua" w:hAnsi="Book Antiqua" w:cs="Book Antiqua"/>
          <w:color w:val="000000"/>
        </w:rPr>
        <w:t>tious about escalated risk of bleeding when it is used together with antithrombotic or anticoagulan</w:t>
      </w:r>
      <w:r w:rsidR="0064601F" w:rsidRPr="00F03AF3">
        <w:rPr>
          <w:rFonts w:ascii="Book Antiqua" w:eastAsia="Book Antiqua" w:hAnsi="Book Antiqua" w:cs="Book Antiqua"/>
          <w:color w:val="000000"/>
        </w:rPr>
        <w:t>t drugs. Therefore, it is extre</w:t>
      </w:r>
      <w:r w:rsidRPr="00F03AF3">
        <w:rPr>
          <w:rFonts w:ascii="Book Antiqua" w:eastAsia="Book Antiqua" w:hAnsi="Book Antiqua" w:cs="Book Antiqua"/>
          <w:color w:val="000000"/>
        </w:rPr>
        <w:t>m</w:t>
      </w:r>
      <w:r w:rsidR="0064601F" w:rsidRPr="00F03AF3">
        <w:rPr>
          <w:rFonts w:ascii="Book Antiqua" w:hAnsi="Book Antiqua" w:cs="Book Antiqua" w:hint="eastAsia"/>
          <w:color w:val="000000"/>
          <w:lang w:eastAsia="zh-CN"/>
        </w:rPr>
        <w:t>e</w:t>
      </w:r>
      <w:r w:rsidRPr="00F03AF3">
        <w:rPr>
          <w:rFonts w:ascii="Book Antiqua" w:eastAsia="Book Antiqua" w:hAnsi="Book Antiqua" w:cs="Book Antiqua"/>
          <w:color w:val="000000"/>
        </w:rPr>
        <w:t xml:space="preserve">ly important to avoid the indiscriminate use of plants. </w:t>
      </w:r>
    </w:p>
    <w:p w14:paraId="3F67F59F" w14:textId="77777777" w:rsidR="00A77B3E" w:rsidRPr="00F03AF3" w:rsidRDefault="00B87A6C" w:rsidP="00BE5C82">
      <w:pPr>
        <w:spacing w:line="360" w:lineRule="auto"/>
        <w:ind w:firstLine="708"/>
        <w:jc w:val="both"/>
        <w:rPr>
          <w:rFonts w:ascii="Book Antiqua" w:hAnsi="Book Antiqua"/>
        </w:rPr>
      </w:pPr>
      <w:r w:rsidRPr="00F03AF3">
        <w:rPr>
          <w:rFonts w:ascii="Book Antiqua" w:eastAsia="Book Antiqua" w:hAnsi="Book Antiqua" w:cs="Book Antiqua"/>
          <w:color w:val="000000"/>
        </w:rPr>
        <w:lastRenderedPageBreak/>
        <w:t xml:space="preserve">For a plant to be used as a medicine, its effect must be supported by clinical studies. COVID-19 is just emerging, and more research are needed for its treatment. Yet, herbal therapies are potential options for both antiviral effects and the control of COVID-19 symptoms. Since plants with multiple pharmacological effects can affect </w:t>
      </w:r>
      <w:r w:rsidR="000E794C" w:rsidRPr="00F03AF3">
        <w:rPr>
          <w:rFonts w:ascii="Book Antiqua" w:eastAsia="Book Antiqua" w:hAnsi="Book Antiqua" w:cs="Book Antiqua"/>
          <w:color w:val="000000"/>
        </w:rPr>
        <w:t>many systems (</w:t>
      </w:r>
      <w:r w:rsidRPr="00F03AF3">
        <w:rPr>
          <w:rFonts w:ascii="Book Antiqua" w:eastAsia="Book Antiqua" w:hAnsi="Book Antiqua" w:cs="Book Antiqua"/>
          <w:color w:val="000000"/>
        </w:rPr>
        <w:t>respiratory, GI, and nervous), herbs might be more effective against COVID-19 than synthetic drugs. But first, all aspects of SARS-CoV-2 need to be examined. Then, the effects of plants on this virus should be determined by further studies.</w:t>
      </w:r>
    </w:p>
    <w:p w14:paraId="1246B233" w14:textId="77777777" w:rsidR="00A77B3E" w:rsidRPr="00F03AF3" w:rsidRDefault="00A77B3E" w:rsidP="00BE5C82">
      <w:pPr>
        <w:spacing w:line="360" w:lineRule="auto"/>
        <w:ind w:firstLine="708"/>
        <w:jc w:val="both"/>
        <w:rPr>
          <w:rFonts w:ascii="Book Antiqua" w:hAnsi="Book Antiqua"/>
        </w:rPr>
      </w:pPr>
    </w:p>
    <w:p w14:paraId="3D2F1569"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i/>
          <w:iCs/>
          <w:color w:val="000000"/>
        </w:rPr>
        <w:t>The strengths and weaknesses of this review</w:t>
      </w:r>
    </w:p>
    <w:p w14:paraId="5255308A" w14:textId="77777777" w:rsidR="00A77B3E" w:rsidRPr="00F03AF3" w:rsidRDefault="00B87A6C" w:rsidP="006B657B">
      <w:pPr>
        <w:spacing w:line="360" w:lineRule="auto"/>
        <w:jc w:val="both"/>
        <w:rPr>
          <w:rFonts w:ascii="Book Antiqua" w:hAnsi="Book Antiqua"/>
        </w:rPr>
      </w:pPr>
      <w:r w:rsidRPr="00F03AF3">
        <w:rPr>
          <w:rFonts w:ascii="Book Antiqua" w:eastAsia="Book Antiqua" w:hAnsi="Book Antiqua" w:cs="Book Antiqua"/>
          <w:color w:val="000000"/>
        </w:rPr>
        <w:t>Unlike other studies, in this report, the effect of plants on COVID-19 was evaluated in several ways. Preclinical studies, clinical studies and silico studies are included in this review. Moreover, the efficacy on COVID-19 symptoms has been addressed by including different systems. On the other hand, the focus is on the respiratory and GI systems. The effects, not only of botanicals but also active metabolites of have been studied.</w:t>
      </w:r>
    </w:p>
    <w:p w14:paraId="2933FE58" w14:textId="77777777" w:rsidR="00A77B3E" w:rsidRPr="00F03AF3" w:rsidRDefault="00B87A6C" w:rsidP="000E794C">
      <w:pPr>
        <w:spacing w:line="360" w:lineRule="auto"/>
        <w:ind w:firstLineChars="200" w:firstLine="480"/>
        <w:jc w:val="both"/>
        <w:rPr>
          <w:rFonts w:ascii="Book Antiqua" w:hAnsi="Book Antiqua"/>
        </w:rPr>
      </w:pPr>
      <w:r w:rsidRPr="00F03AF3">
        <w:rPr>
          <w:rFonts w:ascii="Book Antiqua" w:eastAsia="Book Antiqua" w:hAnsi="Book Antiqua" w:cs="Book Antiqua"/>
          <w:color w:val="000000"/>
        </w:rPr>
        <w:t>The biggest limitation of this study is the lack of sufficient studies on the efficacy of botanicals. Since botanical studies are generally preclinical studies, results may vary due to conducting and including clinical studies. In clinical studies showing the effects of the plants in Table 2 on respiratory tract infections, the results were generally obtained with questionnaire studies. Placebo effects and breadth of study may be effective in positive results.</w:t>
      </w:r>
    </w:p>
    <w:p w14:paraId="4AB13223" w14:textId="77777777" w:rsidR="00A77B3E" w:rsidRPr="00F03AF3" w:rsidRDefault="00A77B3E" w:rsidP="00BE5C82">
      <w:pPr>
        <w:spacing w:line="360" w:lineRule="auto"/>
        <w:ind w:firstLine="708"/>
        <w:jc w:val="both"/>
        <w:rPr>
          <w:rFonts w:ascii="Book Antiqua" w:hAnsi="Book Antiqua"/>
        </w:rPr>
      </w:pPr>
    </w:p>
    <w:p w14:paraId="0ADD3D16"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REFERENCES</w:t>
      </w:r>
    </w:p>
    <w:p w14:paraId="647D3CB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 </w:t>
      </w:r>
      <w:r w:rsidRPr="00F03AF3">
        <w:rPr>
          <w:rFonts w:ascii="Book Antiqua" w:hAnsi="Book Antiqua"/>
          <w:b/>
          <w:bCs/>
        </w:rPr>
        <w:t>Sun J</w:t>
      </w:r>
      <w:r w:rsidRPr="00F03AF3">
        <w:rPr>
          <w:rFonts w:ascii="Book Antiqua" w:hAnsi="Book Antiqua"/>
        </w:rPr>
        <w:t xml:space="preserve">, He WT, Wang L, Lai A, Ji X, Zhai X, Li G, Suchard MA, Tian J, Zhou J, Veit M, Su S. COVID-19: Epidemiology, Evolution, and Cross-Disciplinary Perspectives. </w:t>
      </w:r>
      <w:r w:rsidRPr="00F03AF3">
        <w:rPr>
          <w:rFonts w:ascii="Book Antiqua" w:hAnsi="Book Antiqua"/>
          <w:i/>
          <w:iCs/>
        </w:rPr>
        <w:t>Trends Mol Med</w:t>
      </w:r>
      <w:r w:rsidRPr="00F03AF3">
        <w:rPr>
          <w:rFonts w:ascii="Book Antiqua" w:hAnsi="Book Antiqua"/>
        </w:rPr>
        <w:t xml:space="preserve"> 2020; </w:t>
      </w:r>
      <w:r w:rsidRPr="00F03AF3">
        <w:rPr>
          <w:rFonts w:ascii="Book Antiqua" w:hAnsi="Book Antiqua"/>
          <w:b/>
          <w:bCs/>
        </w:rPr>
        <w:t>26</w:t>
      </w:r>
      <w:r w:rsidRPr="00F03AF3">
        <w:rPr>
          <w:rFonts w:ascii="Book Antiqua" w:hAnsi="Book Antiqua"/>
        </w:rPr>
        <w:t>: 483-495 [PMID: 32359479 DOI: 10.1016/j.molmed.2020.02.008]</w:t>
      </w:r>
    </w:p>
    <w:p w14:paraId="338E7259" w14:textId="1F2F8352" w:rsidR="00712D2B" w:rsidRPr="00F03AF3" w:rsidRDefault="00712D2B" w:rsidP="00BE5C82">
      <w:pPr>
        <w:spacing w:line="360" w:lineRule="auto"/>
        <w:jc w:val="both"/>
        <w:rPr>
          <w:rFonts w:ascii="Book Antiqua" w:hAnsi="Book Antiqua"/>
        </w:rPr>
      </w:pPr>
      <w:r w:rsidRPr="00F03AF3">
        <w:rPr>
          <w:rFonts w:ascii="Book Antiqua" w:hAnsi="Book Antiqua"/>
        </w:rPr>
        <w:t xml:space="preserve">2 </w:t>
      </w:r>
      <w:r w:rsidRPr="00F03AF3">
        <w:rPr>
          <w:rFonts w:ascii="Book Antiqua" w:hAnsi="Book Antiqua"/>
          <w:b/>
          <w:bCs/>
        </w:rPr>
        <w:t>Zhang H</w:t>
      </w:r>
      <w:r w:rsidRPr="00F03AF3">
        <w:rPr>
          <w:rFonts w:ascii="Book Antiqua" w:hAnsi="Book Antiqua"/>
        </w:rPr>
        <w:t xml:space="preserve">, Penninger JM, Li Y, Zhong N, Slutsky AS. Angiotensin-converting enzyme 2 (ACE2) as a SARS-CoV-2 receptor: </w:t>
      </w:r>
      <w:r w:rsidR="0050129C" w:rsidRPr="00F03AF3">
        <w:rPr>
          <w:rFonts w:ascii="Book Antiqua" w:hAnsi="Book Antiqua"/>
        </w:rPr>
        <w:t>M</w:t>
      </w:r>
      <w:r w:rsidRPr="00F03AF3">
        <w:rPr>
          <w:rFonts w:ascii="Book Antiqua" w:hAnsi="Book Antiqua"/>
        </w:rPr>
        <w:t xml:space="preserve">olecular mechanisms and potential therapeutic </w:t>
      </w:r>
      <w:r w:rsidRPr="00F03AF3">
        <w:rPr>
          <w:rFonts w:ascii="Book Antiqua" w:hAnsi="Book Antiqua"/>
        </w:rPr>
        <w:lastRenderedPageBreak/>
        <w:t xml:space="preserve">target. </w:t>
      </w:r>
      <w:r w:rsidRPr="00F03AF3">
        <w:rPr>
          <w:rFonts w:ascii="Book Antiqua" w:hAnsi="Book Antiqua"/>
          <w:i/>
          <w:iCs/>
        </w:rPr>
        <w:t>Intensive Care Med</w:t>
      </w:r>
      <w:r w:rsidRPr="00F03AF3">
        <w:rPr>
          <w:rFonts w:ascii="Book Antiqua" w:hAnsi="Book Antiqua"/>
        </w:rPr>
        <w:t xml:space="preserve"> 2020; </w:t>
      </w:r>
      <w:r w:rsidRPr="00F03AF3">
        <w:rPr>
          <w:rFonts w:ascii="Book Antiqua" w:hAnsi="Book Antiqua"/>
          <w:b/>
          <w:bCs/>
        </w:rPr>
        <w:t>46</w:t>
      </w:r>
      <w:r w:rsidRPr="00F03AF3">
        <w:rPr>
          <w:rFonts w:ascii="Book Antiqua" w:hAnsi="Book Antiqua"/>
        </w:rPr>
        <w:t>: 586-590 [PMID: 32125455 DOI: 10.1007/s00134-020-05985-9]</w:t>
      </w:r>
    </w:p>
    <w:p w14:paraId="7AC5999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 </w:t>
      </w:r>
      <w:r w:rsidRPr="00F03AF3">
        <w:rPr>
          <w:rFonts w:ascii="Book Antiqua" w:hAnsi="Book Antiqua"/>
          <w:b/>
          <w:bCs/>
        </w:rPr>
        <w:t>Hoffmann M</w:t>
      </w:r>
      <w:r w:rsidRPr="00F03AF3">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F03AF3">
        <w:rPr>
          <w:rFonts w:ascii="Book Antiqua" w:hAnsi="Book Antiqua"/>
          <w:i/>
          <w:iCs/>
        </w:rPr>
        <w:t>Cell</w:t>
      </w:r>
      <w:r w:rsidRPr="00F03AF3">
        <w:rPr>
          <w:rFonts w:ascii="Book Antiqua" w:hAnsi="Book Antiqua"/>
        </w:rPr>
        <w:t xml:space="preserve"> 2020; </w:t>
      </w:r>
      <w:r w:rsidRPr="00F03AF3">
        <w:rPr>
          <w:rFonts w:ascii="Book Antiqua" w:hAnsi="Book Antiqua"/>
          <w:b/>
          <w:bCs/>
        </w:rPr>
        <w:t>181</w:t>
      </w:r>
      <w:r w:rsidRPr="00F03AF3">
        <w:rPr>
          <w:rFonts w:ascii="Book Antiqua" w:hAnsi="Book Antiqua"/>
        </w:rPr>
        <w:t>: 271-280.e8 [PMID: 32142651 DOI: 10.1016/j.cell.2020.02.052]</w:t>
      </w:r>
    </w:p>
    <w:p w14:paraId="09A15CB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 </w:t>
      </w:r>
      <w:r w:rsidRPr="00F03AF3">
        <w:rPr>
          <w:rFonts w:ascii="Book Antiqua" w:hAnsi="Book Antiqua"/>
          <w:b/>
          <w:bCs/>
        </w:rPr>
        <w:t>Hashimoto T</w:t>
      </w:r>
      <w:r w:rsidRPr="00F03AF3">
        <w:rPr>
          <w:rFonts w:ascii="Book Antiqua" w:hAnsi="Book Antiqua"/>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F03AF3">
        <w:rPr>
          <w:rFonts w:ascii="Book Antiqua" w:hAnsi="Book Antiqua"/>
          <w:i/>
          <w:iCs/>
        </w:rPr>
        <w:t>Nature</w:t>
      </w:r>
      <w:r w:rsidRPr="00F03AF3">
        <w:rPr>
          <w:rFonts w:ascii="Book Antiqua" w:hAnsi="Book Antiqua"/>
        </w:rPr>
        <w:t xml:space="preserve"> 2012; </w:t>
      </w:r>
      <w:r w:rsidRPr="00F03AF3">
        <w:rPr>
          <w:rFonts w:ascii="Book Antiqua" w:hAnsi="Book Antiqua"/>
          <w:b/>
          <w:bCs/>
        </w:rPr>
        <w:t>487</w:t>
      </w:r>
      <w:r w:rsidRPr="00F03AF3">
        <w:rPr>
          <w:rFonts w:ascii="Book Antiqua" w:hAnsi="Book Antiqua"/>
        </w:rPr>
        <w:t>: 477-481 [PMID: 22837003 DOI: 10.1038/nature11228]</w:t>
      </w:r>
    </w:p>
    <w:p w14:paraId="0E6DC67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 </w:t>
      </w:r>
      <w:r w:rsidRPr="00F03AF3">
        <w:rPr>
          <w:rFonts w:ascii="Book Antiqua" w:hAnsi="Book Antiqua"/>
          <w:b/>
          <w:bCs/>
        </w:rPr>
        <w:t>Felsenstein S</w:t>
      </w:r>
      <w:r w:rsidRPr="00F03AF3">
        <w:rPr>
          <w:rFonts w:ascii="Book Antiqua" w:hAnsi="Book Antiqua"/>
        </w:rPr>
        <w:t xml:space="preserve">, Herbert JA, McNamara PS, Hedrich CM. COVID-19: Immunology and treatment options. </w:t>
      </w:r>
      <w:r w:rsidRPr="00F03AF3">
        <w:rPr>
          <w:rFonts w:ascii="Book Antiqua" w:hAnsi="Book Antiqua"/>
          <w:i/>
          <w:iCs/>
        </w:rPr>
        <w:t>Clin Immunol</w:t>
      </w:r>
      <w:r w:rsidRPr="00F03AF3">
        <w:rPr>
          <w:rFonts w:ascii="Book Antiqua" w:hAnsi="Book Antiqua"/>
        </w:rPr>
        <w:t xml:space="preserve"> 2020; </w:t>
      </w:r>
      <w:r w:rsidRPr="00F03AF3">
        <w:rPr>
          <w:rFonts w:ascii="Book Antiqua" w:hAnsi="Book Antiqua"/>
          <w:b/>
          <w:bCs/>
        </w:rPr>
        <w:t>215</w:t>
      </w:r>
      <w:r w:rsidRPr="00F03AF3">
        <w:rPr>
          <w:rFonts w:ascii="Book Antiqua" w:hAnsi="Book Antiqua"/>
        </w:rPr>
        <w:t>: 108448 [PMID: 32353634 DOI: 10.1016/j.clim.2020.108448]</w:t>
      </w:r>
    </w:p>
    <w:p w14:paraId="2462DC9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 </w:t>
      </w:r>
      <w:r w:rsidRPr="00F03AF3">
        <w:rPr>
          <w:rFonts w:ascii="Book Antiqua" w:hAnsi="Book Antiqua"/>
          <w:b/>
          <w:bCs/>
        </w:rPr>
        <w:t>Singh R</w:t>
      </w:r>
      <w:r w:rsidRPr="00F03AF3">
        <w:rPr>
          <w:rFonts w:ascii="Book Antiqua" w:hAnsi="Book Antiqua"/>
        </w:rPr>
        <w:t xml:space="preserve">, Shaik L, Mehra I, Kashyap R, Surani S. Novel and Controversial Therapies in COVID-19. </w:t>
      </w:r>
      <w:r w:rsidRPr="00F03AF3">
        <w:rPr>
          <w:rFonts w:ascii="Book Antiqua" w:hAnsi="Book Antiqua"/>
          <w:i/>
          <w:iCs/>
        </w:rPr>
        <w:t>Open Respir Med J</w:t>
      </w:r>
      <w:r w:rsidRPr="00F03AF3">
        <w:rPr>
          <w:rFonts w:ascii="Book Antiqua" w:hAnsi="Book Antiqua"/>
        </w:rPr>
        <w:t xml:space="preserve"> 2020; </w:t>
      </w:r>
      <w:r w:rsidRPr="00F03AF3">
        <w:rPr>
          <w:rFonts w:ascii="Book Antiqua" w:hAnsi="Book Antiqua"/>
          <w:b/>
          <w:bCs/>
        </w:rPr>
        <w:t>14</w:t>
      </w:r>
      <w:r w:rsidRPr="00F03AF3">
        <w:rPr>
          <w:rFonts w:ascii="Book Antiqua" w:hAnsi="Book Antiqua"/>
        </w:rPr>
        <w:t>: 79-86 [PMID: 33717367 DOI: 10.2174/1874306402014010079]</w:t>
      </w:r>
    </w:p>
    <w:p w14:paraId="7FB4F97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 </w:t>
      </w:r>
      <w:r w:rsidRPr="00F03AF3">
        <w:rPr>
          <w:rFonts w:ascii="Book Antiqua" w:hAnsi="Book Antiqua"/>
          <w:b/>
          <w:bCs/>
        </w:rPr>
        <w:t>Silveira D</w:t>
      </w:r>
      <w:r w:rsidRPr="00F03AF3">
        <w:rPr>
          <w:rFonts w:ascii="Book Antiqua" w:hAnsi="Book Antiqua"/>
        </w:rPr>
        <w:t xml:space="preserve">, Prieto-Garcia JM, Boylan F, Estrada O, Fonseca-Bazzo YM, Jamal CM, Magalhães PO, Pereira EO, Tomczyk M, Heinrich M. COVID-19: Is There Evidence for the Use of Herbal Medicines as Adjuvant Symptomatic Therapy? </w:t>
      </w:r>
      <w:r w:rsidRPr="00F03AF3">
        <w:rPr>
          <w:rFonts w:ascii="Book Antiqua" w:hAnsi="Book Antiqua"/>
          <w:i/>
          <w:iCs/>
        </w:rPr>
        <w:t>Front Pharmacol</w:t>
      </w:r>
      <w:r w:rsidRPr="00F03AF3">
        <w:rPr>
          <w:rFonts w:ascii="Book Antiqua" w:hAnsi="Book Antiqua"/>
        </w:rPr>
        <w:t xml:space="preserve"> 2020; </w:t>
      </w:r>
      <w:r w:rsidRPr="00F03AF3">
        <w:rPr>
          <w:rFonts w:ascii="Book Antiqua" w:hAnsi="Book Antiqua"/>
          <w:b/>
          <w:bCs/>
        </w:rPr>
        <w:t>11</w:t>
      </w:r>
      <w:r w:rsidRPr="00F03AF3">
        <w:rPr>
          <w:rFonts w:ascii="Book Antiqua" w:hAnsi="Book Antiqua"/>
        </w:rPr>
        <w:t>: 581840 [PMID: 33071794 DOI: 10.3389/fphar.2020.581840]</w:t>
      </w:r>
    </w:p>
    <w:p w14:paraId="5CD288E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 </w:t>
      </w:r>
      <w:r w:rsidRPr="00F03AF3">
        <w:rPr>
          <w:rFonts w:ascii="Book Antiqua" w:hAnsi="Book Antiqua"/>
          <w:b/>
          <w:bCs/>
        </w:rPr>
        <w:t>Panyod S</w:t>
      </w:r>
      <w:r w:rsidRPr="00F03AF3">
        <w:rPr>
          <w:rFonts w:ascii="Book Antiqua" w:hAnsi="Book Antiqua"/>
        </w:rPr>
        <w:t xml:space="preserve">, Ho CT, Sheen LY. Dietary therapy and herbal medicine for COVID-19 prevention: A review and perspective. </w:t>
      </w:r>
      <w:r w:rsidRPr="00F03AF3">
        <w:rPr>
          <w:rFonts w:ascii="Book Antiqua" w:hAnsi="Book Antiqua"/>
          <w:i/>
          <w:iCs/>
        </w:rPr>
        <w:t>J Tradit Complement Med</w:t>
      </w:r>
      <w:r w:rsidRPr="00F03AF3">
        <w:rPr>
          <w:rFonts w:ascii="Book Antiqua" w:hAnsi="Book Antiqua"/>
        </w:rPr>
        <w:t xml:space="preserve"> 2020; </w:t>
      </w:r>
      <w:r w:rsidRPr="00F03AF3">
        <w:rPr>
          <w:rFonts w:ascii="Book Antiqua" w:hAnsi="Book Antiqua"/>
          <w:b/>
          <w:bCs/>
        </w:rPr>
        <w:t>10</w:t>
      </w:r>
      <w:r w:rsidRPr="00F03AF3">
        <w:rPr>
          <w:rFonts w:ascii="Book Antiqua" w:hAnsi="Book Antiqua"/>
        </w:rPr>
        <w:t>: 420-427 [PMID: 32691006 DOI: 10.1016/j.jtcme.2020.05.004]</w:t>
      </w:r>
    </w:p>
    <w:p w14:paraId="13DA840C" w14:textId="7CCDB5C1" w:rsidR="00712D2B" w:rsidRPr="00F03AF3" w:rsidRDefault="00712D2B" w:rsidP="00BE5C82">
      <w:pPr>
        <w:spacing w:line="360" w:lineRule="auto"/>
        <w:jc w:val="both"/>
        <w:rPr>
          <w:rFonts w:ascii="Book Antiqua" w:hAnsi="Book Antiqua"/>
        </w:rPr>
      </w:pPr>
      <w:r w:rsidRPr="00F03AF3">
        <w:rPr>
          <w:rFonts w:ascii="Book Antiqua" w:hAnsi="Book Antiqua"/>
        </w:rPr>
        <w:t xml:space="preserve">9 </w:t>
      </w:r>
      <w:r w:rsidRPr="00F03AF3">
        <w:rPr>
          <w:rFonts w:ascii="Book Antiqua" w:hAnsi="Book Antiqua"/>
          <w:b/>
          <w:bCs/>
        </w:rPr>
        <w:t>DU HZ</w:t>
      </w:r>
      <w:r w:rsidRPr="00F03AF3">
        <w:rPr>
          <w:rFonts w:ascii="Book Antiqua" w:hAnsi="Book Antiqua"/>
        </w:rPr>
        <w:t xml:space="preserve">, Hou XY, Miao YH, Huang BS, Liu DH. Traditional Chinese Medicine: an effective treatment for 2019 novel coronavirus pneumonia (NCP). </w:t>
      </w:r>
      <w:r w:rsidRPr="00F03AF3">
        <w:rPr>
          <w:rFonts w:ascii="Book Antiqua" w:hAnsi="Book Antiqua"/>
          <w:i/>
          <w:iCs/>
        </w:rPr>
        <w:t>Chin J Nat Med</w:t>
      </w:r>
      <w:r w:rsidRPr="00F03AF3">
        <w:rPr>
          <w:rFonts w:ascii="Book Antiqua" w:hAnsi="Book Antiqua"/>
        </w:rPr>
        <w:t xml:space="preserve"> 2020; </w:t>
      </w:r>
      <w:r w:rsidRPr="00F03AF3">
        <w:rPr>
          <w:rFonts w:ascii="Book Antiqua" w:hAnsi="Book Antiqua"/>
          <w:b/>
          <w:bCs/>
        </w:rPr>
        <w:t>18</w:t>
      </w:r>
      <w:r w:rsidRPr="00F03AF3">
        <w:rPr>
          <w:rFonts w:ascii="Book Antiqua" w:hAnsi="Book Antiqua"/>
        </w:rPr>
        <w:t>: 206-210 [PMID: 32245590 DOI: 10.1016/S1875-5364(20)30022-4]</w:t>
      </w:r>
    </w:p>
    <w:p w14:paraId="41088572"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10 </w:t>
      </w:r>
      <w:r w:rsidRPr="00F03AF3">
        <w:rPr>
          <w:rFonts w:ascii="Book Antiqua" w:hAnsi="Book Antiqua"/>
          <w:b/>
          <w:bCs/>
        </w:rPr>
        <w:t>Xu K</w:t>
      </w:r>
      <w:r w:rsidRPr="00F03AF3">
        <w:rPr>
          <w:rFonts w:ascii="Book Antiqua" w:hAnsi="Book Antiqua"/>
        </w:rPr>
        <w:t xml:space="preserve">, Cai H, Shen Y, Ni Q, Chen Y, Hu S, Li J, Wang H, Yu L, Huang H, Qiu Y, Wei G, Fang Q, Zhou J, Sheng J, Liang T, Li L. [Management of corona virus disease-19 (COVID-19): the Zhejiang experience]. </w:t>
      </w:r>
      <w:r w:rsidRPr="00F03AF3">
        <w:rPr>
          <w:rFonts w:ascii="Book Antiqua" w:hAnsi="Book Antiqua"/>
          <w:i/>
          <w:iCs/>
        </w:rPr>
        <w:t>Zhejiang Da Xue Xue Bao Yi Xue Ban</w:t>
      </w:r>
      <w:r w:rsidRPr="00F03AF3">
        <w:rPr>
          <w:rFonts w:ascii="Book Antiqua" w:hAnsi="Book Antiqua"/>
        </w:rPr>
        <w:t xml:space="preserve"> 2020; </w:t>
      </w:r>
      <w:r w:rsidRPr="00F03AF3">
        <w:rPr>
          <w:rFonts w:ascii="Book Antiqua" w:hAnsi="Book Antiqua"/>
          <w:b/>
          <w:bCs/>
        </w:rPr>
        <w:t>49</w:t>
      </w:r>
      <w:r w:rsidRPr="00F03AF3">
        <w:rPr>
          <w:rFonts w:ascii="Book Antiqua" w:hAnsi="Book Antiqua"/>
        </w:rPr>
        <w:t>: 147-157 [PMID: 32096367 DOI: 10.3785/j.issn.1008-9292.2020.02.02]</w:t>
      </w:r>
    </w:p>
    <w:p w14:paraId="7EF42C0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 </w:t>
      </w:r>
      <w:r w:rsidRPr="00F03AF3">
        <w:rPr>
          <w:rFonts w:ascii="Book Antiqua" w:hAnsi="Book Antiqua"/>
          <w:b/>
          <w:bCs/>
        </w:rPr>
        <w:t>Jin YH</w:t>
      </w:r>
      <w:r w:rsidRPr="00F03AF3">
        <w:rPr>
          <w:rFonts w:ascii="Book Antiqua" w:hAnsi="Book Antiqua"/>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F03AF3">
        <w:rPr>
          <w:rFonts w:ascii="Book Antiqua" w:hAnsi="Book Antiqua"/>
          <w:i/>
          <w:iCs/>
        </w:rPr>
        <w:t>Mil Med Res</w:t>
      </w:r>
      <w:r w:rsidRPr="00F03AF3">
        <w:rPr>
          <w:rFonts w:ascii="Book Antiqua" w:hAnsi="Book Antiqua"/>
        </w:rPr>
        <w:t xml:space="preserve"> 2020; </w:t>
      </w:r>
      <w:r w:rsidRPr="00F03AF3">
        <w:rPr>
          <w:rFonts w:ascii="Book Antiqua" w:hAnsi="Book Antiqua"/>
          <w:b/>
          <w:bCs/>
        </w:rPr>
        <w:t>7</w:t>
      </w:r>
      <w:r w:rsidRPr="00F03AF3">
        <w:rPr>
          <w:rFonts w:ascii="Book Antiqua" w:hAnsi="Book Antiqua"/>
        </w:rPr>
        <w:t>: 4 [PMID: 32029004 DOI: 10.1186/s40779-020-0233-6]</w:t>
      </w:r>
    </w:p>
    <w:p w14:paraId="7849B23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12 </w:t>
      </w:r>
      <w:r w:rsidRPr="00F03AF3">
        <w:rPr>
          <w:rFonts w:ascii="Book Antiqua" w:hAnsi="Book Antiqua"/>
          <w:b/>
          <w:bCs/>
        </w:rPr>
        <w:t>Naithani R,</w:t>
      </w:r>
      <w:r w:rsidRPr="00F03AF3">
        <w:rPr>
          <w:rFonts w:ascii="Book Antiqua" w:hAnsi="Book Antiqua"/>
        </w:rPr>
        <w:t xml:space="preserve"> Mehta RG, Shukla D, Chandersekera SN, Moriarty RM. Antiviral activity of phytochemicals: A current perspective. In Dietary Components and Immune Function. </w:t>
      </w:r>
      <w:r w:rsidR="00F9640F" w:rsidRPr="00F03AF3">
        <w:rPr>
          <w:rFonts w:ascii="Book Antiqua" w:hAnsi="Book Antiqua"/>
        </w:rPr>
        <w:t>Totowa, NJ,</w:t>
      </w:r>
      <w:r w:rsidR="00F9640F" w:rsidRPr="00F03AF3">
        <w:rPr>
          <w:rFonts w:ascii="Book Antiqua" w:hAnsi="Book Antiqua"/>
          <w:lang w:eastAsia="zh-CN"/>
        </w:rPr>
        <w:t xml:space="preserve"> </w:t>
      </w:r>
      <w:r w:rsidRPr="00F03AF3">
        <w:rPr>
          <w:rFonts w:ascii="Book Antiqua" w:hAnsi="Book Antiqua"/>
        </w:rPr>
        <w:t>Humana Press, 2010: 421-468</w:t>
      </w:r>
    </w:p>
    <w:p w14:paraId="3E464E6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 </w:t>
      </w:r>
      <w:r w:rsidRPr="00F03AF3">
        <w:rPr>
          <w:rFonts w:ascii="Book Antiqua" w:hAnsi="Book Antiqua"/>
          <w:b/>
          <w:bCs/>
        </w:rPr>
        <w:t>Vespa E</w:t>
      </w:r>
      <w:r w:rsidRPr="00F03AF3">
        <w:rPr>
          <w:rFonts w:ascii="Book Antiqua" w:hAnsi="Book Antiqua"/>
        </w:rPr>
        <w:t xml:space="preserve">, Pugliese N, Colapietro F, Aghemo A. Stay (GI) Healthy: COVID-19 and Gastrointestinal Manifestations. </w:t>
      </w:r>
      <w:r w:rsidRPr="00F03AF3">
        <w:rPr>
          <w:rFonts w:ascii="Book Antiqua" w:hAnsi="Book Antiqua"/>
          <w:i/>
          <w:iCs/>
        </w:rPr>
        <w:t>Tech Innov Gastrointest Endosc</w:t>
      </w:r>
      <w:r w:rsidRPr="00F03AF3">
        <w:rPr>
          <w:rFonts w:ascii="Book Antiqua" w:hAnsi="Book Antiqua"/>
        </w:rPr>
        <w:t xml:space="preserve"> 2021; </w:t>
      </w:r>
      <w:r w:rsidRPr="00F03AF3">
        <w:rPr>
          <w:rFonts w:ascii="Book Antiqua" w:hAnsi="Book Antiqua"/>
          <w:b/>
          <w:bCs/>
        </w:rPr>
        <w:t>23</w:t>
      </w:r>
      <w:r w:rsidRPr="00F03AF3">
        <w:rPr>
          <w:rFonts w:ascii="Book Antiqua" w:hAnsi="Book Antiqua"/>
        </w:rPr>
        <w:t>: 179-189 [PMID: 33521703 DOI: 10.1016/j.tige.2021.01.006]</w:t>
      </w:r>
    </w:p>
    <w:p w14:paraId="2A3BAE3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 </w:t>
      </w:r>
      <w:r w:rsidRPr="00F03AF3">
        <w:rPr>
          <w:rFonts w:ascii="Book Antiqua" w:hAnsi="Book Antiqua"/>
          <w:b/>
          <w:bCs/>
        </w:rPr>
        <w:t>Adedeji AO</w:t>
      </w:r>
      <w:r w:rsidRPr="00F03AF3">
        <w:rPr>
          <w:rFonts w:ascii="Book Antiqua" w:hAnsi="Book Antiqua"/>
        </w:rPr>
        <w:t xml:space="preserve">, Severson W, Jonsson C, Singh K, Weiss SR, Sarafianos SG. Novel inhibitors of severe acute respiratory syndrome coronavirus entry that act by three distinct mechanisms. </w:t>
      </w:r>
      <w:r w:rsidRPr="00F03AF3">
        <w:rPr>
          <w:rFonts w:ascii="Book Antiqua" w:hAnsi="Book Antiqua"/>
          <w:i/>
          <w:iCs/>
        </w:rPr>
        <w:t>J Virol</w:t>
      </w:r>
      <w:r w:rsidRPr="00F03AF3">
        <w:rPr>
          <w:rFonts w:ascii="Book Antiqua" w:hAnsi="Book Antiqua"/>
        </w:rPr>
        <w:t xml:space="preserve"> 2013; </w:t>
      </w:r>
      <w:r w:rsidRPr="00F03AF3">
        <w:rPr>
          <w:rFonts w:ascii="Book Antiqua" w:hAnsi="Book Antiqua"/>
          <w:b/>
          <w:bCs/>
        </w:rPr>
        <w:t>87</w:t>
      </w:r>
      <w:r w:rsidRPr="00F03AF3">
        <w:rPr>
          <w:rFonts w:ascii="Book Antiqua" w:hAnsi="Book Antiqua"/>
        </w:rPr>
        <w:t>: 8017-8028 [PMID: 23678171 DOI: 10.1128/JVI.00998-13]</w:t>
      </w:r>
    </w:p>
    <w:p w14:paraId="4E96A50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 </w:t>
      </w:r>
      <w:r w:rsidRPr="00F03AF3">
        <w:rPr>
          <w:rFonts w:ascii="Book Antiqua" w:hAnsi="Book Antiqua"/>
          <w:b/>
          <w:bCs/>
        </w:rPr>
        <w:t>Guan WJ</w:t>
      </w:r>
      <w:r w:rsidRPr="00F03AF3">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F03AF3">
        <w:rPr>
          <w:rFonts w:ascii="Book Antiqua" w:hAnsi="Book Antiqua"/>
        </w:rPr>
        <w:lastRenderedPageBreak/>
        <w:t xml:space="preserve">Group for Covid-19. Clinical Characteristics of Coronavirus Disease 2019 in China. </w:t>
      </w:r>
      <w:r w:rsidRPr="00F03AF3">
        <w:rPr>
          <w:rFonts w:ascii="Book Antiqua" w:hAnsi="Book Antiqua"/>
          <w:i/>
          <w:iCs/>
        </w:rPr>
        <w:t>N Engl J Med</w:t>
      </w:r>
      <w:r w:rsidRPr="00F03AF3">
        <w:rPr>
          <w:rFonts w:ascii="Book Antiqua" w:hAnsi="Book Antiqua"/>
        </w:rPr>
        <w:t xml:space="preserve"> 2020; </w:t>
      </w:r>
      <w:r w:rsidRPr="00F03AF3">
        <w:rPr>
          <w:rFonts w:ascii="Book Antiqua" w:hAnsi="Book Antiqua"/>
          <w:b/>
          <w:bCs/>
        </w:rPr>
        <w:t>382</w:t>
      </w:r>
      <w:r w:rsidRPr="00F03AF3">
        <w:rPr>
          <w:rFonts w:ascii="Book Antiqua" w:hAnsi="Book Antiqua"/>
        </w:rPr>
        <w:t>: 1708-1720 [PMID: 32109013 DOI: 10.1056/NEJMoa2002032]</w:t>
      </w:r>
    </w:p>
    <w:p w14:paraId="04450656" w14:textId="7AC2AC90" w:rsidR="00712D2B" w:rsidRPr="00F03AF3" w:rsidRDefault="00712D2B" w:rsidP="00BE5C82">
      <w:pPr>
        <w:spacing w:line="360" w:lineRule="auto"/>
        <w:jc w:val="both"/>
        <w:rPr>
          <w:rFonts w:ascii="Book Antiqua" w:hAnsi="Book Antiqua"/>
        </w:rPr>
      </w:pPr>
      <w:r w:rsidRPr="00F03AF3">
        <w:rPr>
          <w:rFonts w:ascii="Book Antiqua" w:hAnsi="Book Antiqua"/>
        </w:rPr>
        <w:t xml:space="preserve">16 </w:t>
      </w:r>
      <w:r w:rsidRPr="00F03AF3">
        <w:rPr>
          <w:rFonts w:ascii="Book Antiqua" w:hAnsi="Book Antiqua"/>
          <w:b/>
          <w:bCs/>
        </w:rPr>
        <w:t>Yang X</w:t>
      </w:r>
      <w:r w:rsidRPr="00F03AF3">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F03AF3">
        <w:rPr>
          <w:rFonts w:ascii="Book Antiqua" w:hAnsi="Book Antiqua"/>
          <w:i/>
          <w:iCs/>
        </w:rPr>
        <w:t>Lancet Respir Med</w:t>
      </w:r>
      <w:r w:rsidRPr="00F03AF3">
        <w:rPr>
          <w:rFonts w:ascii="Book Antiqua" w:hAnsi="Book Antiqua"/>
        </w:rPr>
        <w:t xml:space="preserve"> 2020; </w:t>
      </w:r>
      <w:r w:rsidRPr="00F03AF3">
        <w:rPr>
          <w:rFonts w:ascii="Book Antiqua" w:hAnsi="Book Antiqua"/>
          <w:b/>
          <w:bCs/>
        </w:rPr>
        <w:t>8</w:t>
      </w:r>
      <w:r w:rsidRPr="00F03AF3">
        <w:rPr>
          <w:rFonts w:ascii="Book Antiqua" w:hAnsi="Book Antiqua"/>
        </w:rPr>
        <w:t>: 475-481 [PMID: 32105632 DOI: 10.1016/S2213-2600(20)30079-5]</w:t>
      </w:r>
    </w:p>
    <w:p w14:paraId="6710C51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 </w:t>
      </w:r>
      <w:r w:rsidRPr="00F03AF3">
        <w:rPr>
          <w:rFonts w:ascii="Book Antiqua" w:hAnsi="Book Antiqua"/>
          <w:b/>
          <w:bCs/>
        </w:rPr>
        <w:t>Zhang JJ</w:t>
      </w:r>
      <w:r w:rsidRPr="00F03AF3">
        <w:rPr>
          <w:rFonts w:ascii="Book Antiqua" w:hAnsi="Book Antiqua"/>
        </w:rPr>
        <w:t xml:space="preserve">, Dong X, Cao YY, Yuan YD, Yang YB, Yan YQ, Akdis CA, Gao YD. Clinical characteristics of 140 patients infected with SARS-CoV-2 in Wuhan, China. </w:t>
      </w:r>
      <w:r w:rsidRPr="00F03AF3">
        <w:rPr>
          <w:rFonts w:ascii="Book Antiqua" w:hAnsi="Book Antiqua"/>
          <w:i/>
          <w:iCs/>
        </w:rPr>
        <w:t>Allergy</w:t>
      </w:r>
      <w:r w:rsidRPr="00F03AF3">
        <w:rPr>
          <w:rFonts w:ascii="Book Antiqua" w:hAnsi="Book Antiqua"/>
        </w:rPr>
        <w:t xml:space="preserve"> 2020; </w:t>
      </w:r>
      <w:r w:rsidRPr="00F03AF3">
        <w:rPr>
          <w:rFonts w:ascii="Book Antiqua" w:hAnsi="Book Antiqua"/>
          <w:b/>
          <w:bCs/>
        </w:rPr>
        <w:t>75</w:t>
      </w:r>
      <w:r w:rsidRPr="00F03AF3">
        <w:rPr>
          <w:rFonts w:ascii="Book Antiqua" w:hAnsi="Book Antiqua"/>
        </w:rPr>
        <w:t>: 1730-1741 [PMID: 32077115 DOI: 10.1111/all.14238]</w:t>
      </w:r>
    </w:p>
    <w:p w14:paraId="0965F7DF"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 </w:t>
      </w:r>
      <w:r w:rsidRPr="00F03AF3">
        <w:rPr>
          <w:rFonts w:ascii="Book Antiqua" w:hAnsi="Book Antiqua"/>
          <w:b/>
          <w:bCs/>
        </w:rPr>
        <w:t>Fang L</w:t>
      </w:r>
      <w:r w:rsidRPr="00F03AF3">
        <w:rPr>
          <w:rFonts w:ascii="Book Antiqua" w:hAnsi="Book Antiqua"/>
        </w:rPr>
        <w:t xml:space="preserve">, Karakiulakis G, Roth M. Are patients with hypertension and diabetes mellitus at increased risk for COVID-19 infection? </w:t>
      </w:r>
      <w:r w:rsidRPr="00F03AF3">
        <w:rPr>
          <w:rFonts w:ascii="Book Antiqua" w:hAnsi="Book Antiqua"/>
          <w:i/>
          <w:iCs/>
        </w:rPr>
        <w:t>Lancet Respir Med</w:t>
      </w:r>
      <w:r w:rsidRPr="00F03AF3">
        <w:rPr>
          <w:rFonts w:ascii="Book Antiqua" w:hAnsi="Book Antiqua"/>
        </w:rPr>
        <w:t xml:space="preserve"> 2020; </w:t>
      </w:r>
      <w:r w:rsidRPr="00F03AF3">
        <w:rPr>
          <w:rFonts w:ascii="Book Antiqua" w:hAnsi="Book Antiqua"/>
          <w:b/>
          <w:bCs/>
        </w:rPr>
        <w:t>8</w:t>
      </w:r>
      <w:r w:rsidRPr="00F03AF3">
        <w:rPr>
          <w:rFonts w:ascii="Book Antiqua" w:hAnsi="Book Antiqua"/>
        </w:rPr>
        <w:t>: e21 [PMID: 32171062 DOI: 10.1016/S2213-2600(20)30116-8]</w:t>
      </w:r>
    </w:p>
    <w:p w14:paraId="27E2EAC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19 </w:t>
      </w:r>
      <w:r w:rsidRPr="00F03AF3">
        <w:rPr>
          <w:rFonts w:ascii="Book Antiqua" w:hAnsi="Book Antiqua"/>
          <w:b/>
          <w:bCs/>
        </w:rPr>
        <w:t>Benarba B</w:t>
      </w:r>
      <w:r w:rsidRPr="00F03AF3">
        <w:rPr>
          <w:rFonts w:ascii="Book Antiqua" w:hAnsi="Book Antiqua"/>
        </w:rPr>
        <w:t xml:space="preserve">, Pandiella A. Medicinal Plants as Sources of Active Molecules Against COVID-19. </w:t>
      </w:r>
      <w:r w:rsidRPr="00F03AF3">
        <w:rPr>
          <w:rFonts w:ascii="Book Antiqua" w:hAnsi="Book Antiqua"/>
          <w:i/>
          <w:iCs/>
        </w:rPr>
        <w:t>Front Pharmacol</w:t>
      </w:r>
      <w:r w:rsidRPr="00F03AF3">
        <w:rPr>
          <w:rFonts w:ascii="Book Antiqua" w:hAnsi="Book Antiqua"/>
        </w:rPr>
        <w:t xml:space="preserve"> 2020; </w:t>
      </w:r>
      <w:r w:rsidRPr="00F03AF3">
        <w:rPr>
          <w:rFonts w:ascii="Book Antiqua" w:hAnsi="Book Antiqua"/>
          <w:b/>
          <w:bCs/>
        </w:rPr>
        <w:t>11</w:t>
      </w:r>
      <w:r w:rsidRPr="00F03AF3">
        <w:rPr>
          <w:rFonts w:ascii="Book Antiqua" w:hAnsi="Book Antiqua"/>
        </w:rPr>
        <w:t>: 1189 [PMID: 32848790 DOI: 10.3389/fphar.2020.01189]</w:t>
      </w:r>
    </w:p>
    <w:p w14:paraId="4756643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20 </w:t>
      </w:r>
      <w:r w:rsidRPr="00F03AF3">
        <w:rPr>
          <w:rFonts w:ascii="Book Antiqua" w:hAnsi="Book Antiqua"/>
          <w:b/>
          <w:bCs/>
        </w:rPr>
        <w:t>Mahony JB</w:t>
      </w:r>
      <w:r w:rsidRPr="00F03AF3">
        <w:rPr>
          <w:rFonts w:ascii="Book Antiqua" w:hAnsi="Book Antiqua"/>
        </w:rPr>
        <w:t xml:space="preserve">, Petrich A, Smieja M. Molecular diagnosis of respiratory virus infections. </w:t>
      </w:r>
      <w:r w:rsidRPr="00F03AF3">
        <w:rPr>
          <w:rFonts w:ascii="Book Antiqua" w:hAnsi="Book Antiqua"/>
          <w:i/>
          <w:iCs/>
        </w:rPr>
        <w:t>Crit Rev Clin Lab Sci</w:t>
      </w:r>
      <w:r w:rsidRPr="00F03AF3">
        <w:rPr>
          <w:rFonts w:ascii="Book Antiqua" w:hAnsi="Book Antiqua"/>
        </w:rPr>
        <w:t xml:space="preserve"> 2011; </w:t>
      </w:r>
      <w:r w:rsidRPr="00F03AF3">
        <w:rPr>
          <w:rFonts w:ascii="Book Antiqua" w:hAnsi="Book Antiqua"/>
          <w:b/>
          <w:bCs/>
        </w:rPr>
        <w:t>48</w:t>
      </w:r>
      <w:r w:rsidRPr="00F03AF3">
        <w:rPr>
          <w:rFonts w:ascii="Book Antiqua" w:hAnsi="Book Antiqua"/>
        </w:rPr>
        <w:t>: 217-249 [PMID: 22185616 DOI: 10.3109/10408363.2011.640976]</w:t>
      </w:r>
    </w:p>
    <w:p w14:paraId="584F25C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21 </w:t>
      </w:r>
      <w:r w:rsidRPr="00F03AF3">
        <w:rPr>
          <w:rFonts w:ascii="Book Antiqua" w:hAnsi="Book Antiqua"/>
          <w:b/>
          <w:bCs/>
        </w:rPr>
        <w:t>Talbot HK</w:t>
      </w:r>
      <w:r w:rsidRPr="00F03AF3">
        <w:rPr>
          <w:rFonts w:ascii="Book Antiqua" w:hAnsi="Book Antiqua"/>
        </w:rPr>
        <w:t xml:space="preserve">, Falsey AR. The diagnosis of viral respiratory disease in older adults. </w:t>
      </w:r>
      <w:r w:rsidRPr="00F03AF3">
        <w:rPr>
          <w:rFonts w:ascii="Book Antiqua" w:hAnsi="Book Antiqua"/>
          <w:i/>
          <w:iCs/>
        </w:rPr>
        <w:t>Clin Infect Dis</w:t>
      </w:r>
      <w:r w:rsidRPr="00F03AF3">
        <w:rPr>
          <w:rFonts w:ascii="Book Antiqua" w:hAnsi="Book Antiqua"/>
        </w:rPr>
        <w:t xml:space="preserve"> 2010; </w:t>
      </w:r>
      <w:r w:rsidRPr="00F03AF3">
        <w:rPr>
          <w:rFonts w:ascii="Book Antiqua" w:hAnsi="Book Antiqua"/>
          <w:b/>
          <w:bCs/>
        </w:rPr>
        <w:t>50</w:t>
      </w:r>
      <w:r w:rsidRPr="00F03AF3">
        <w:rPr>
          <w:rFonts w:ascii="Book Antiqua" w:hAnsi="Book Antiqua"/>
        </w:rPr>
        <w:t>: 747-751 [PMID: 20121411 DOI: 10.1086/650486]</w:t>
      </w:r>
    </w:p>
    <w:p w14:paraId="6F6881E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22 </w:t>
      </w:r>
      <w:r w:rsidRPr="00F03AF3">
        <w:rPr>
          <w:rFonts w:ascii="Book Antiqua" w:hAnsi="Book Antiqua"/>
          <w:b/>
          <w:bCs/>
        </w:rPr>
        <w:t>Englund J</w:t>
      </w:r>
      <w:r w:rsidRPr="00F03AF3">
        <w:rPr>
          <w:rFonts w:ascii="Book Antiqua" w:hAnsi="Book Antiqua"/>
        </w:rPr>
        <w:t xml:space="preserve">, Feuchtinger T, Ljungman P. Viral infections in immunocompromised patients. </w:t>
      </w:r>
      <w:r w:rsidRPr="00F03AF3">
        <w:rPr>
          <w:rFonts w:ascii="Book Antiqua" w:hAnsi="Book Antiqua"/>
          <w:i/>
          <w:iCs/>
        </w:rPr>
        <w:t>Biol Blood Marrow Transplant</w:t>
      </w:r>
      <w:r w:rsidRPr="00F03AF3">
        <w:rPr>
          <w:rFonts w:ascii="Book Antiqua" w:hAnsi="Book Antiqua"/>
        </w:rPr>
        <w:t xml:space="preserve"> 2011; </w:t>
      </w:r>
      <w:r w:rsidRPr="00F03AF3">
        <w:rPr>
          <w:rFonts w:ascii="Book Antiqua" w:hAnsi="Book Antiqua"/>
          <w:b/>
          <w:bCs/>
        </w:rPr>
        <w:t>17</w:t>
      </w:r>
      <w:r w:rsidRPr="00F03AF3">
        <w:rPr>
          <w:rFonts w:ascii="Book Antiqua" w:hAnsi="Book Antiqua"/>
        </w:rPr>
        <w:t>: S2-S5 [PMID: 21195305 DOI: 10.1016/j.bbmt.2010.11.008]</w:t>
      </w:r>
    </w:p>
    <w:p w14:paraId="174B7EFD" w14:textId="19630F78" w:rsidR="00712D2B" w:rsidRPr="00F03AF3" w:rsidRDefault="00712D2B" w:rsidP="00BE5C82">
      <w:pPr>
        <w:spacing w:line="360" w:lineRule="auto"/>
        <w:jc w:val="both"/>
        <w:rPr>
          <w:rFonts w:ascii="Book Antiqua" w:hAnsi="Book Antiqua"/>
        </w:rPr>
      </w:pPr>
      <w:r w:rsidRPr="00F03AF3">
        <w:rPr>
          <w:rFonts w:ascii="Book Antiqua" w:hAnsi="Book Antiqua"/>
        </w:rPr>
        <w:t xml:space="preserve">23 </w:t>
      </w:r>
      <w:r w:rsidRPr="00F03AF3">
        <w:rPr>
          <w:rFonts w:ascii="Book Antiqua" w:hAnsi="Book Antiqua"/>
          <w:b/>
          <w:bCs/>
        </w:rPr>
        <w:t>Chen N</w:t>
      </w:r>
      <w:r w:rsidRPr="00F03AF3">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F03AF3">
        <w:rPr>
          <w:rFonts w:ascii="Book Antiqua" w:hAnsi="Book Antiqua"/>
          <w:i/>
          <w:iCs/>
        </w:rPr>
        <w:t>Lancet</w:t>
      </w:r>
      <w:r w:rsidRPr="00F03AF3">
        <w:rPr>
          <w:rFonts w:ascii="Book Antiqua" w:hAnsi="Book Antiqua"/>
        </w:rPr>
        <w:t xml:space="preserve"> 2020; </w:t>
      </w:r>
      <w:r w:rsidRPr="00F03AF3">
        <w:rPr>
          <w:rFonts w:ascii="Book Antiqua" w:hAnsi="Book Antiqua"/>
          <w:b/>
          <w:bCs/>
        </w:rPr>
        <w:t>395</w:t>
      </w:r>
      <w:r w:rsidRPr="00F03AF3">
        <w:rPr>
          <w:rFonts w:ascii="Book Antiqua" w:hAnsi="Book Antiqua"/>
        </w:rPr>
        <w:t>: 507-513 [PMID: 32007143 DOI: 10.1016/S0140-6736(20)30211-7]</w:t>
      </w:r>
    </w:p>
    <w:p w14:paraId="46537944"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24 </w:t>
      </w:r>
      <w:r w:rsidRPr="00F03AF3">
        <w:rPr>
          <w:rFonts w:ascii="Book Antiqua" w:hAnsi="Book Antiqua"/>
          <w:b/>
          <w:bCs/>
        </w:rPr>
        <w:t>Xia W</w:t>
      </w:r>
      <w:r w:rsidRPr="00F03AF3">
        <w:rPr>
          <w:rFonts w:ascii="Book Antiqua" w:hAnsi="Book Antiqua"/>
        </w:rPr>
        <w:t xml:space="preserve">, Shao J, Guo Y, Peng X, Li Z, Hu D. Clinical and CT features in pediatric patients with COVID-19 infection: Different points from adults. </w:t>
      </w:r>
      <w:r w:rsidRPr="00F03AF3">
        <w:rPr>
          <w:rFonts w:ascii="Book Antiqua" w:hAnsi="Book Antiqua"/>
          <w:i/>
          <w:iCs/>
        </w:rPr>
        <w:t>Pediatr Pulmonol</w:t>
      </w:r>
      <w:r w:rsidRPr="00F03AF3">
        <w:rPr>
          <w:rFonts w:ascii="Book Antiqua" w:hAnsi="Book Antiqua"/>
        </w:rPr>
        <w:t xml:space="preserve"> 2020; </w:t>
      </w:r>
      <w:r w:rsidRPr="00F03AF3">
        <w:rPr>
          <w:rFonts w:ascii="Book Antiqua" w:hAnsi="Book Antiqua"/>
          <w:b/>
          <w:bCs/>
        </w:rPr>
        <w:t>55</w:t>
      </w:r>
      <w:r w:rsidRPr="00F03AF3">
        <w:rPr>
          <w:rFonts w:ascii="Book Antiqua" w:hAnsi="Book Antiqua"/>
        </w:rPr>
        <w:t>: 1169-1174 [PMID: 32134205 DOI: 10.1002/ppul.24718]</w:t>
      </w:r>
    </w:p>
    <w:p w14:paraId="0B5FF8E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25 </w:t>
      </w:r>
      <w:r w:rsidRPr="00F03AF3">
        <w:rPr>
          <w:rFonts w:ascii="Book Antiqua" w:hAnsi="Book Antiqua"/>
          <w:b/>
          <w:bCs/>
        </w:rPr>
        <w:t>Geier MR</w:t>
      </w:r>
      <w:r w:rsidRPr="00F03AF3">
        <w:rPr>
          <w:rFonts w:ascii="Book Antiqua" w:hAnsi="Book Antiqua"/>
        </w:rPr>
        <w:t xml:space="preserve">, Geier DA. Respiratory conditions in coronavirus disease 2019 (COVID-19): Important considerations regarding novel treatment strategies to reduce mortality. </w:t>
      </w:r>
      <w:r w:rsidRPr="00F03AF3">
        <w:rPr>
          <w:rFonts w:ascii="Book Antiqua" w:hAnsi="Book Antiqua"/>
          <w:i/>
          <w:iCs/>
        </w:rPr>
        <w:t>Med Hypotheses</w:t>
      </w:r>
      <w:r w:rsidRPr="00F03AF3">
        <w:rPr>
          <w:rFonts w:ascii="Book Antiqua" w:hAnsi="Book Antiqua"/>
        </w:rPr>
        <w:t xml:space="preserve"> 2020; </w:t>
      </w:r>
      <w:r w:rsidRPr="00F03AF3">
        <w:rPr>
          <w:rFonts w:ascii="Book Antiqua" w:hAnsi="Book Antiqua"/>
          <w:b/>
          <w:bCs/>
        </w:rPr>
        <w:t>140</w:t>
      </w:r>
      <w:r w:rsidRPr="00F03AF3">
        <w:rPr>
          <w:rFonts w:ascii="Book Antiqua" w:hAnsi="Book Antiqua"/>
        </w:rPr>
        <w:t>: 109760 [PMID: 32344310 DOI: 10.1016/j.mehy.2020.109760]</w:t>
      </w:r>
    </w:p>
    <w:p w14:paraId="7BDB74A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26 </w:t>
      </w:r>
      <w:r w:rsidRPr="00F03AF3">
        <w:rPr>
          <w:rFonts w:ascii="Book Antiqua" w:hAnsi="Book Antiqua"/>
          <w:b/>
          <w:bCs/>
        </w:rPr>
        <w:t>Ang L</w:t>
      </w:r>
      <w:r w:rsidRPr="00F03AF3">
        <w:rPr>
          <w:rFonts w:ascii="Book Antiqua" w:hAnsi="Book Antiqua"/>
        </w:rPr>
        <w:t xml:space="preserve">, Song E, Lee HW, Lee MS. Herbal Medicine for the Treatment of Coronavirus Disease 2019 (COVID-19): A Systematic Review and Meta-Analysis of Randomized Controlled Trials. </w:t>
      </w:r>
      <w:r w:rsidRPr="00F03AF3">
        <w:rPr>
          <w:rFonts w:ascii="Book Antiqua" w:hAnsi="Book Antiqua"/>
          <w:i/>
          <w:iCs/>
        </w:rPr>
        <w:t>J Clin Med</w:t>
      </w:r>
      <w:r w:rsidRPr="00F03AF3">
        <w:rPr>
          <w:rFonts w:ascii="Book Antiqua" w:hAnsi="Book Antiqua"/>
        </w:rPr>
        <w:t xml:space="preserve"> 2020; </w:t>
      </w:r>
      <w:r w:rsidRPr="00F03AF3">
        <w:rPr>
          <w:rFonts w:ascii="Book Antiqua" w:hAnsi="Book Antiqua"/>
          <w:b/>
          <w:bCs/>
        </w:rPr>
        <w:t>9</w:t>
      </w:r>
      <w:r w:rsidRPr="00F03AF3">
        <w:rPr>
          <w:rFonts w:ascii="Book Antiqua" w:hAnsi="Book Antiqua"/>
        </w:rPr>
        <w:t xml:space="preserve"> [PMID: 32456123 DOI: 10.3390/jcm9051583]</w:t>
      </w:r>
    </w:p>
    <w:p w14:paraId="2D17FFB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27 </w:t>
      </w:r>
      <w:r w:rsidRPr="00F03AF3">
        <w:rPr>
          <w:rFonts w:ascii="Book Antiqua" w:hAnsi="Book Antiqua"/>
          <w:b/>
          <w:bCs/>
        </w:rPr>
        <w:t>Fan AY</w:t>
      </w:r>
      <w:r w:rsidRPr="00F03AF3">
        <w:rPr>
          <w:rFonts w:ascii="Book Antiqua" w:hAnsi="Book Antiqua"/>
        </w:rPr>
        <w:t xml:space="preserve">, Gu S, Alemi SF; Research Group for Evidence-based Chinese Medicine. Chinese herbal medicine for COVID-19: Current evidence with systematic review and meta-analysis. </w:t>
      </w:r>
      <w:r w:rsidRPr="00F03AF3">
        <w:rPr>
          <w:rFonts w:ascii="Book Antiqua" w:hAnsi="Book Antiqua"/>
          <w:i/>
          <w:iCs/>
        </w:rPr>
        <w:t>J Integr Med</w:t>
      </w:r>
      <w:r w:rsidRPr="00F03AF3">
        <w:rPr>
          <w:rFonts w:ascii="Book Antiqua" w:hAnsi="Book Antiqua"/>
        </w:rPr>
        <w:t xml:space="preserve"> 2020; </w:t>
      </w:r>
      <w:r w:rsidRPr="00F03AF3">
        <w:rPr>
          <w:rFonts w:ascii="Book Antiqua" w:hAnsi="Book Antiqua"/>
          <w:b/>
          <w:bCs/>
        </w:rPr>
        <w:t>18</w:t>
      </w:r>
      <w:r w:rsidRPr="00F03AF3">
        <w:rPr>
          <w:rFonts w:ascii="Book Antiqua" w:hAnsi="Book Antiqua"/>
        </w:rPr>
        <w:t>: 385-394 [PMID: 32792254 DOI: 10.1016/j.joim.2020.07.008]</w:t>
      </w:r>
    </w:p>
    <w:p w14:paraId="0CBAEF4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28 </w:t>
      </w:r>
      <w:r w:rsidRPr="00F03AF3">
        <w:rPr>
          <w:rFonts w:ascii="Book Antiqua" w:hAnsi="Book Antiqua"/>
          <w:b/>
          <w:bCs/>
        </w:rPr>
        <w:t>Chen Y</w:t>
      </w:r>
      <w:r w:rsidRPr="00F03AF3">
        <w:rPr>
          <w:rFonts w:ascii="Book Antiqua" w:hAnsi="Book Antiqua"/>
        </w:rPr>
        <w:t xml:space="preserve">, de Bruyn Kops C, Kirchmair J. Data Resources for the Computer-Guided Discovery of Bioactive Natural Products. </w:t>
      </w:r>
      <w:r w:rsidRPr="00F03AF3">
        <w:rPr>
          <w:rFonts w:ascii="Book Antiqua" w:hAnsi="Book Antiqua"/>
          <w:i/>
          <w:iCs/>
        </w:rPr>
        <w:t>J Chem Inf Model</w:t>
      </w:r>
      <w:r w:rsidRPr="00F03AF3">
        <w:rPr>
          <w:rFonts w:ascii="Book Antiqua" w:hAnsi="Book Antiqua"/>
        </w:rPr>
        <w:t xml:space="preserve"> 2017; </w:t>
      </w:r>
      <w:r w:rsidRPr="00F03AF3">
        <w:rPr>
          <w:rFonts w:ascii="Book Antiqua" w:hAnsi="Book Antiqua"/>
          <w:b/>
          <w:bCs/>
        </w:rPr>
        <w:t>57</w:t>
      </w:r>
      <w:r w:rsidRPr="00F03AF3">
        <w:rPr>
          <w:rFonts w:ascii="Book Antiqua" w:hAnsi="Book Antiqua"/>
        </w:rPr>
        <w:t>: 2099-2111 [PMID: 28853576 DOI: 10.1021/acs.jcim.7b00341]</w:t>
      </w:r>
    </w:p>
    <w:p w14:paraId="7A79FC5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29 </w:t>
      </w:r>
      <w:r w:rsidRPr="00F03AF3">
        <w:rPr>
          <w:rFonts w:ascii="Book Antiqua" w:hAnsi="Book Antiqua"/>
          <w:b/>
          <w:bCs/>
        </w:rPr>
        <w:t>Yang YJ</w:t>
      </w:r>
      <w:r w:rsidRPr="00F03AF3">
        <w:rPr>
          <w:rFonts w:ascii="Book Antiqua" w:hAnsi="Book Antiqua"/>
        </w:rPr>
        <w:t xml:space="preserve">, Bang CS. Application of artificial intelligence in gastroenterology. </w:t>
      </w:r>
      <w:r w:rsidRPr="00F03AF3">
        <w:rPr>
          <w:rFonts w:ascii="Book Antiqua" w:hAnsi="Book Antiqua"/>
          <w:i/>
          <w:iCs/>
        </w:rPr>
        <w:t>World J Gastroenterol</w:t>
      </w:r>
      <w:r w:rsidRPr="00F03AF3">
        <w:rPr>
          <w:rFonts w:ascii="Book Antiqua" w:hAnsi="Book Antiqua"/>
        </w:rPr>
        <w:t xml:space="preserve"> 2019; </w:t>
      </w:r>
      <w:r w:rsidRPr="00F03AF3">
        <w:rPr>
          <w:rFonts w:ascii="Book Antiqua" w:hAnsi="Book Antiqua"/>
          <w:b/>
          <w:bCs/>
        </w:rPr>
        <w:t>25</w:t>
      </w:r>
      <w:r w:rsidRPr="00F03AF3">
        <w:rPr>
          <w:rFonts w:ascii="Book Antiqua" w:hAnsi="Book Antiqua"/>
        </w:rPr>
        <w:t>: 1666-1683 [PMID: 31011253 DOI: 10.3748/wjg.v25.i14.1666]</w:t>
      </w:r>
    </w:p>
    <w:p w14:paraId="34D25A04" w14:textId="65828190" w:rsidR="00712D2B" w:rsidRPr="00F03AF3" w:rsidRDefault="00712D2B" w:rsidP="00BE5C82">
      <w:pPr>
        <w:spacing w:line="360" w:lineRule="auto"/>
        <w:jc w:val="both"/>
        <w:rPr>
          <w:rFonts w:ascii="Book Antiqua" w:hAnsi="Book Antiqua"/>
        </w:rPr>
      </w:pPr>
      <w:r w:rsidRPr="00F03AF3">
        <w:rPr>
          <w:rFonts w:ascii="Book Antiqua" w:hAnsi="Book Antiqua"/>
        </w:rPr>
        <w:t xml:space="preserve">30 </w:t>
      </w:r>
      <w:r w:rsidRPr="00F03AF3">
        <w:rPr>
          <w:rFonts w:ascii="Book Antiqua" w:hAnsi="Book Antiqua"/>
          <w:b/>
          <w:bCs/>
        </w:rPr>
        <w:t>Khaerunnisa S,</w:t>
      </w:r>
      <w:r w:rsidRPr="00F03AF3">
        <w:rPr>
          <w:rFonts w:ascii="Book Antiqua" w:hAnsi="Book Antiqua"/>
        </w:rPr>
        <w:t xml:space="preserve"> Kurniawan H, Awaluddin R, Suhartati S, Soetjipto S. Potential inhibitor of COVID-19 main protease (Mpro) from several medicinal plant compounds by molecular docking study. </w:t>
      </w:r>
      <w:r w:rsidR="00AE26B8" w:rsidRPr="00F03AF3">
        <w:rPr>
          <w:rFonts w:ascii="Book Antiqua" w:hAnsi="Book Antiqua"/>
        </w:rPr>
        <w:t>2020</w:t>
      </w:r>
      <w:r w:rsidR="00AE26B8" w:rsidRPr="00F03AF3">
        <w:rPr>
          <w:rFonts w:ascii="Book Antiqua" w:hAnsi="Book Antiqua"/>
          <w:lang w:eastAsia="zh-CN"/>
        </w:rPr>
        <w:t xml:space="preserve"> </w:t>
      </w:r>
      <w:r w:rsidR="00AE26B8" w:rsidRPr="00F03AF3">
        <w:rPr>
          <w:rFonts w:ascii="Book Antiqua" w:hAnsi="Book Antiqua"/>
        </w:rPr>
        <w:t>Preprint</w:t>
      </w:r>
      <w:r w:rsidR="00AE26B8" w:rsidRPr="00F03AF3">
        <w:rPr>
          <w:rFonts w:ascii="Book Antiqua" w:hAnsi="Book Antiqua"/>
          <w:lang w:eastAsia="zh-CN"/>
        </w:rPr>
        <w:t>. Available from:</w:t>
      </w:r>
      <w:r w:rsidR="00AE26B8" w:rsidRPr="00F03AF3">
        <w:rPr>
          <w:rFonts w:ascii="Book Antiqua" w:hAnsi="Book Antiqua" w:hint="eastAsia"/>
          <w:lang w:eastAsia="zh-CN"/>
        </w:rPr>
        <w:t xml:space="preserve"> </w:t>
      </w:r>
      <w:r w:rsidRPr="00F03AF3">
        <w:rPr>
          <w:rFonts w:ascii="Book Antiqua" w:hAnsi="Book Antiqua"/>
        </w:rPr>
        <w:t>20944 [DOI:</w:t>
      </w:r>
      <w:r w:rsidR="00A66998" w:rsidRPr="00F03AF3">
        <w:rPr>
          <w:rFonts w:ascii="Book Antiqua" w:hAnsi="Book Antiqua"/>
          <w:lang w:eastAsia="zh-CN"/>
        </w:rPr>
        <w:t xml:space="preserve"> </w:t>
      </w:r>
      <w:r w:rsidRPr="00F03AF3">
        <w:rPr>
          <w:rFonts w:ascii="Book Antiqua" w:hAnsi="Book Antiqua"/>
        </w:rPr>
        <w:t>10.20944/preprints202003.0226.v1]</w:t>
      </w:r>
    </w:p>
    <w:p w14:paraId="04D41F2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31 </w:t>
      </w:r>
      <w:r w:rsidRPr="00F03AF3">
        <w:rPr>
          <w:rFonts w:ascii="Book Antiqua" w:hAnsi="Book Antiqua"/>
          <w:b/>
          <w:bCs/>
        </w:rPr>
        <w:t>Aanouz I</w:t>
      </w:r>
      <w:r w:rsidRPr="00F03AF3">
        <w:rPr>
          <w:rFonts w:ascii="Book Antiqua" w:hAnsi="Book Antiqua"/>
        </w:rPr>
        <w:t xml:space="preserve">, Belhassan A, El-Khatabi K, Lakhlifi T, El-Ldrissi M, Bouachrine M. Moroccan Medicinal plants as inhibitors against SARS-CoV-2 main protease: Computational investigations. </w:t>
      </w:r>
      <w:r w:rsidRPr="00F03AF3">
        <w:rPr>
          <w:rFonts w:ascii="Book Antiqua" w:hAnsi="Book Antiqua"/>
          <w:i/>
          <w:iCs/>
        </w:rPr>
        <w:t>J Biomol Struct Dyn</w:t>
      </w:r>
      <w:r w:rsidRPr="00F03AF3">
        <w:rPr>
          <w:rFonts w:ascii="Book Antiqua" w:hAnsi="Book Antiqua"/>
        </w:rPr>
        <w:t xml:space="preserve"> 2021; </w:t>
      </w:r>
      <w:r w:rsidRPr="00F03AF3">
        <w:rPr>
          <w:rFonts w:ascii="Book Antiqua" w:hAnsi="Book Antiqua"/>
          <w:b/>
          <w:bCs/>
        </w:rPr>
        <w:t>39</w:t>
      </w:r>
      <w:r w:rsidRPr="00F03AF3">
        <w:rPr>
          <w:rFonts w:ascii="Book Antiqua" w:hAnsi="Book Antiqua"/>
        </w:rPr>
        <w:t>: 2971-2979 [PMID: 32306860 DOI: 10.1080/07391102.2020.1758790]</w:t>
      </w:r>
    </w:p>
    <w:p w14:paraId="58BBCA8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32 </w:t>
      </w:r>
      <w:r w:rsidRPr="00F03AF3">
        <w:rPr>
          <w:rFonts w:ascii="Book Antiqua" w:hAnsi="Book Antiqua"/>
          <w:b/>
          <w:bCs/>
        </w:rPr>
        <w:t>Silva JKRD</w:t>
      </w:r>
      <w:r w:rsidRPr="00F03AF3">
        <w:rPr>
          <w:rFonts w:ascii="Book Antiqua" w:hAnsi="Book Antiqua"/>
        </w:rPr>
        <w:t xml:space="preserve">, Figueiredo PLB, Byler KG, Setzer WN. Essential Oils as Antiviral Agents. Potential of Essential Oils to Treat SARS-CoV-2 Infection: An </w:t>
      </w:r>
      <w:r w:rsidRPr="00F03AF3">
        <w:rPr>
          <w:rFonts w:ascii="Book Antiqua" w:hAnsi="Book Antiqua"/>
          <w:i/>
          <w:iCs/>
        </w:rPr>
        <w:t>In-Silico</w:t>
      </w:r>
      <w:r w:rsidRPr="00F03AF3">
        <w:rPr>
          <w:rFonts w:ascii="Book Antiqua" w:hAnsi="Book Antiqua"/>
        </w:rPr>
        <w:t xml:space="preserve"> Investigation. </w:t>
      </w:r>
      <w:r w:rsidRPr="00F03AF3">
        <w:rPr>
          <w:rFonts w:ascii="Book Antiqua" w:hAnsi="Book Antiqua"/>
          <w:i/>
          <w:iCs/>
        </w:rPr>
        <w:t>Int J Mol Sci</w:t>
      </w:r>
      <w:r w:rsidRPr="00F03AF3">
        <w:rPr>
          <w:rFonts w:ascii="Book Antiqua" w:hAnsi="Book Antiqua"/>
        </w:rPr>
        <w:t xml:space="preserve"> 2020; </w:t>
      </w:r>
      <w:r w:rsidRPr="00F03AF3">
        <w:rPr>
          <w:rFonts w:ascii="Book Antiqua" w:hAnsi="Book Antiqua"/>
          <w:b/>
          <w:bCs/>
        </w:rPr>
        <w:t>21</w:t>
      </w:r>
      <w:r w:rsidRPr="00F03AF3">
        <w:rPr>
          <w:rFonts w:ascii="Book Antiqua" w:hAnsi="Book Antiqua"/>
        </w:rPr>
        <w:t xml:space="preserve"> [PMID: 32408699 DOI: 10.3390/ijms21103426]</w:t>
      </w:r>
    </w:p>
    <w:p w14:paraId="375548BA"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33 </w:t>
      </w:r>
      <w:r w:rsidRPr="00F03AF3">
        <w:rPr>
          <w:rFonts w:ascii="Book Antiqua" w:hAnsi="Book Antiqua"/>
          <w:b/>
          <w:bCs/>
        </w:rPr>
        <w:t>Utomo RY,</w:t>
      </w:r>
      <w:r w:rsidRPr="00F03AF3">
        <w:rPr>
          <w:rFonts w:ascii="Book Antiqua" w:hAnsi="Book Antiqua"/>
        </w:rPr>
        <w:t xml:space="preserve"> Meiyanto E. Revealing the potency of citrus and galangal constituents to halt SARS-CoV-2 infection. </w:t>
      </w:r>
      <w:r w:rsidR="00AB6CBA" w:rsidRPr="00F03AF3">
        <w:rPr>
          <w:rFonts w:ascii="Book Antiqua" w:hAnsi="Book Antiqua"/>
        </w:rPr>
        <w:t>2020</w:t>
      </w:r>
      <w:r w:rsidR="00AB6CBA" w:rsidRPr="00F03AF3">
        <w:rPr>
          <w:rFonts w:ascii="Book Antiqua" w:hAnsi="Book Antiqua"/>
          <w:lang w:eastAsia="zh-CN"/>
        </w:rPr>
        <w:t xml:space="preserve"> </w:t>
      </w:r>
      <w:r w:rsidR="00AB6CBA" w:rsidRPr="00F03AF3">
        <w:rPr>
          <w:rFonts w:ascii="Book Antiqua" w:hAnsi="Book Antiqua"/>
        </w:rPr>
        <w:t>Preprint</w:t>
      </w:r>
      <w:r w:rsidR="00AB6CBA" w:rsidRPr="00F03AF3">
        <w:rPr>
          <w:rFonts w:ascii="Book Antiqua" w:hAnsi="Book Antiqua"/>
          <w:lang w:eastAsia="zh-CN"/>
        </w:rPr>
        <w:t>. Available from:</w:t>
      </w:r>
      <w:r w:rsidRPr="00F03AF3">
        <w:rPr>
          <w:rFonts w:ascii="Book Antiqua" w:hAnsi="Book Antiqua"/>
        </w:rPr>
        <w:t xml:space="preserve"> 2020030214 </w:t>
      </w:r>
      <w:r w:rsidR="00AB6CBA" w:rsidRPr="00F03AF3">
        <w:rPr>
          <w:rFonts w:ascii="Book Antiqua" w:hAnsi="Book Antiqua"/>
        </w:rPr>
        <w:t xml:space="preserve">[DOI: 10.20944/preprints202003.0214.v1] </w:t>
      </w:r>
    </w:p>
    <w:p w14:paraId="5DD3DD7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34 </w:t>
      </w:r>
      <w:r w:rsidRPr="00F03AF3">
        <w:rPr>
          <w:rFonts w:ascii="Book Antiqua" w:hAnsi="Book Antiqua"/>
          <w:b/>
          <w:bCs/>
        </w:rPr>
        <w:t>Rajagopal K</w:t>
      </w:r>
      <w:r w:rsidRPr="00F03AF3">
        <w:rPr>
          <w:rFonts w:ascii="Book Antiqua" w:hAnsi="Book Antiqua"/>
        </w:rPr>
        <w:t xml:space="preserve">, Varakumar P, Baliwada A, Byran G. Activity of phytochemical constituents of </w:t>
      </w:r>
      <w:r w:rsidRPr="00F03AF3">
        <w:rPr>
          <w:rFonts w:ascii="Book Antiqua" w:hAnsi="Book Antiqua"/>
          <w:i/>
          <w:iCs/>
        </w:rPr>
        <w:t>Curcuma longa</w:t>
      </w:r>
      <w:r w:rsidRPr="00F03AF3">
        <w:rPr>
          <w:rFonts w:ascii="Book Antiqua" w:hAnsi="Book Antiqua"/>
        </w:rPr>
        <w:t xml:space="preserve"> (turmeric) and </w:t>
      </w:r>
      <w:r w:rsidRPr="00F03AF3">
        <w:rPr>
          <w:rFonts w:ascii="Book Antiqua" w:hAnsi="Book Antiqua"/>
          <w:i/>
          <w:iCs/>
        </w:rPr>
        <w:t>Andrographis paniculata</w:t>
      </w:r>
      <w:r w:rsidRPr="00F03AF3">
        <w:rPr>
          <w:rFonts w:ascii="Book Antiqua" w:hAnsi="Book Antiqua"/>
        </w:rPr>
        <w:t xml:space="preserve"> against coronavirus (COVID-19): an in silico approach. </w:t>
      </w:r>
      <w:r w:rsidRPr="00F03AF3">
        <w:rPr>
          <w:rFonts w:ascii="Book Antiqua" w:hAnsi="Book Antiqua"/>
          <w:i/>
          <w:iCs/>
        </w:rPr>
        <w:t>Futur J Pharm Sci</w:t>
      </w:r>
      <w:r w:rsidRPr="00F03AF3">
        <w:rPr>
          <w:rFonts w:ascii="Book Antiqua" w:hAnsi="Book Antiqua"/>
        </w:rPr>
        <w:t xml:space="preserve"> 2020; </w:t>
      </w:r>
      <w:r w:rsidRPr="00F03AF3">
        <w:rPr>
          <w:rFonts w:ascii="Book Antiqua" w:hAnsi="Book Antiqua"/>
          <w:b/>
          <w:bCs/>
        </w:rPr>
        <w:t>6</w:t>
      </w:r>
      <w:r w:rsidRPr="00F03AF3">
        <w:rPr>
          <w:rFonts w:ascii="Book Antiqua" w:hAnsi="Book Antiqua"/>
        </w:rPr>
        <w:t>: 104 [PMID: 33215042 DOI: 10.1186/s43094-020-00126-x]</w:t>
      </w:r>
    </w:p>
    <w:p w14:paraId="23E2F1A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35 </w:t>
      </w:r>
      <w:r w:rsidRPr="00F03AF3">
        <w:rPr>
          <w:rFonts w:ascii="Book Antiqua" w:hAnsi="Book Antiqua"/>
          <w:b/>
          <w:bCs/>
        </w:rPr>
        <w:t>Adem S,</w:t>
      </w:r>
      <w:r w:rsidRPr="00F03AF3">
        <w:rPr>
          <w:rFonts w:ascii="Book Antiqua" w:hAnsi="Book Antiqua"/>
        </w:rPr>
        <w:t xml:space="preserve"> Eyupoglu V, Sarfraz I, Rasul A, Ali M. Identification of potent COVID-19 main protease (Mpro) inhibitors from natural polyphenols: An in silico strategy unveils a hope against corona. </w:t>
      </w:r>
      <w:r w:rsidR="00CB113E" w:rsidRPr="00F03AF3">
        <w:rPr>
          <w:rFonts w:ascii="Book Antiqua" w:hAnsi="Book Antiqua"/>
        </w:rPr>
        <w:t>2020</w:t>
      </w:r>
      <w:r w:rsidR="00CB113E" w:rsidRPr="00F03AF3">
        <w:rPr>
          <w:rFonts w:ascii="Book Antiqua" w:hAnsi="Book Antiqua"/>
          <w:lang w:eastAsia="zh-CN"/>
        </w:rPr>
        <w:t xml:space="preserve"> </w:t>
      </w:r>
      <w:r w:rsidR="00CB113E" w:rsidRPr="00F03AF3">
        <w:rPr>
          <w:rFonts w:ascii="Book Antiqua" w:hAnsi="Book Antiqua"/>
        </w:rPr>
        <w:t>Preprint</w:t>
      </w:r>
      <w:r w:rsidR="00CB113E" w:rsidRPr="00F03AF3">
        <w:rPr>
          <w:rFonts w:ascii="Book Antiqua" w:hAnsi="Book Antiqua"/>
          <w:lang w:eastAsia="zh-CN"/>
        </w:rPr>
        <w:t>. Available from:</w:t>
      </w:r>
      <w:r w:rsidR="00CB113E" w:rsidRPr="00F03AF3">
        <w:rPr>
          <w:rFonts w:ascii="Book Antiqua" w:hAnsi="Book Antiqua"/>
        </w:rPr>
        <w:t xml:space="preserve"> 2020030333</w:t>
      </w:r>
      <w:r w:rsidRPr="00F03AF3">
        <w:rPr>
          <w:rFonts w:ascii="Book Antiqua" w:hAnsi="Book Antiqua"/>
        </w:rPr>
        <w:t xml:space="preserve"> [DOI:</w:t>
      </w:r>
      <w:r w:rsidR="00CB113E" w:rsidRPr="00F03AF3">
        <w:rPr>
          <w:rFonts w:ascii="Book Antiqua" w:hAnsi="Book Antiqua"/>
          <w:lang w:eastAsia="zh-CN"/>
        </w:rPr>
        <w:t xml:space="preserve"> </w:t>
      </w:r>
      <w:r w:rsidRPr="00F03AF3">
        <w:rPr>
          <w:rFonts w:ascii="Book Antiqua" w:hAnsi="Book Antiqua"/>
        </w:rPr>
        <w:t>10.20944/preprints202003.0333.v1]</w:t>
      </w:r>
    </w:p>
    <w:p w14:paraId="545E211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36 </w:t>
      </w:r>
      <w:r w:rsidRPr="00F03AF3">
        <w:rPr>
          <w:rFonts w:ascii="Book Antiqua" w:hAnsi="Book Antiqua"/>
          <w:b/>
          <w:bCs/>
        </w:rPr>
        <w:t>Srivastava A,</w:t>
      </w:r>
      <w:r w:rsidRPr="00F03AF3">
        <w:rPr>
          <w:rFonts w:ascii="Book Antiqua" w:hAnsi="Book Antiqua"/>
        </w:rPr>
        <w:t xml:space="preserve"> Singh D. Destabilizing the structural integrity of SARS-CoV2 receptor proteins by curcumin along with hydroxychloroquine: An in silico approach for a combination therapy. </w:t>
      </w:r>
      <w:r w:rsidR="00F87DB7" w:rsidRPr="00F03AF3">
        <w:rPr>
          <w:rFonts w:ascii="Book Antiqua" w:hAnsi="Book Antiqua"/>
        </w:rPr>
        <w:t>2020</w:t>
      </w:r>
      <w:r w:rsidR="00F87DB7" w:rsidRPr="00F03AF3">
        <w:rPr>
          <w:rFonts w:ascii="Book Antiqua" w:hAnsi="Book Antiqua"/>
          <w:lang w:eastAsia="zh-CN"/>
        </w:rPr>
        <w:t xml:space="preserve"> </w:t>
      </w:r>
      <w:r w:rsidR="00F87DB7" w:rsidRPr="00F03AF3">
        <w:rPr>
          <w:rFonts w:ascii="Book Antiqua" w:hAnsi="Book Antiqua"/>
        </w:rPr>
        <w:t>Preprint</w:t>
      </w:r>
      <w:r w:rsidR="00F87DB7" w:rsidRPr="00F03AF3">
        <w:rPr>
          <w:rFonts w:ascii="Book Antiqua" w:hAnsi="Book Antiqua"/>
          <w:lang w:eastAsia="zh-CN"/>
        </w:rPr>
        <w:t>. Available from:</w:t>
      </w:r>
      <w:r w:rsidR="00F87DB7" w:rsidRPr="00F03AF3">
        <w:rPr>
          <w:rFonts w:ascii="Book Antiqua" w:hAnsi="Book Antiqua"/>
        </w:rPr>
        <w:t xml:space="preserve"> chemrxiv</w:t>
      </w:r>
      <w:r w:rsidR="00F87DB7" w:rsidRPr="00F03AF3">
        <w:rPr>
          <w:rFonts w:ascii="Book Antiqua" w:hAnsi="Book Antiqua"/>
          <w:lang w:eastAsia="zh-CN"/>
        </w:rPr>
        <w:t>:</w:t>
      </w:r>
      <w:r w:rsidR="00F87DB7" w:rsidRPr="00F03AF3">
        <w:rPr>
          <w:rFonts w:ascii="Book Antiqua" w:hAnsi="Book Antiqua"/>
        </w:rPr>
        <w:t>12090438</w:t>
      </w:r>
      <w:r w:rsidRPr="00F03AF3">
        <w:rPr>
          <w:rFonts w:ascii="Book Antiqua" w:hAnsi="Book Antiqua"/>
        </w:rPr>
        <w:t xml:space="preserve"> [DOI:</w:t>
      </w:r>
      <w:r w:rsidR="00CB113E" w:rsidRPr="00F03AF3">
        <w:rPr>
          <w:rFonts w:ascii="Book Antiqua" w:hAnsi="Book Antiqua"/>
          <w:lang w:eastAsia="zh-CN"/>
        </w:rPr>
        <w:t xml:space="preserve"> </w:t>
      </w:r>
      <w:r w:rsidRPr="00F03AF3">
        <w:rPr>
          <w:rFonts w:ascii="Book Antiqua" w:hAnsi="Book Antiqua"/>
        </w:rPr>
        <w:t>10.26434/chemrxiv.12090438]</w:t>
      </w:r>
    </w:p>
    <w:p w14:paraId="3A290FE8" w14:textId="77777777" w:rsidR="00E65252" w:rsidRPr="00F03AF3" w:rsidRDefault="00712D2B" w:rsidP="00BE5C82">
      <w:pPr>
        <w:spacing w:line="360" w:lineRule="auto"/>
        <w:jc w:val="both"/>
        <w:rPr>
          <w:rFonts w:ascii="Book Antiqua" w:hAnsi="Book Antiqua"/>
          <w:lang w:eastAsia="zh-CN"/>
        </w:rPr>
      </w:pPr>
      <w:r w:rsidRPr="00F03AF3">
        <w:rPr>
          <w:rFonts w:ascii="Book Antiqua" w:hAnsi="Book Antiqua"/>
        </w:rPr>
        <w:t xml:space="preserve">37 </w:t>
      </w:r>
      <w:r w:rsidRPr="00F03AF3">
        <w:rPr>
          <w:rFonts w:ascii="Book Antiqua" w:hAnsi="Book Antiqua"/>
          <w:b/>
          <w:bCs/>
        </w:rPr>
        <w:t>Gonzalez-Paz LA,</w:t>
      </w:r>
      <w:r w:rsidRPr="00F03AF3">
        <w:rPr>
          <w:rFonts w:ascii="Book Antiqua" w:hAnsi="Book Antiqua"/>
        </w:rPr>
        <w:t xml:space="preserve"> Lossada CA, Moncayo LS, Romero F, Paz JL, Vera-Villalobos J, Pérez AE, San-Blas E, Alvarado YJ. Theoretical molecular docking study of the structural disruption of the viral 3CL-protease of COVID19 induced by binding of capsaicin, piperine and curcumin part 1: A comparative study with chloroquine and hydrochloroquine two antimalaric drugs. </w:t>
      </w:r>
      <w:r w:rsidR="00A47A1A" w:rsidRPr="00F03AF3">
        <w:rPr>
          <w:rFonts w:ascii="Book Antiqua" w:hAnsi="Book Antiqua"/>
        </w:rPr>
        <w:t>2020</w:t>
      </w:r>
      <w:r w:rsidR="00A47A1A" w:rsidRPr="00F03AF3">
        <w:rPr>
          <w:rFonts w:ascii="Book Antiqua" w:hAnsi="Book Antiqua"/>
          <w:lang w:eastAsia="zh-CN"/>
        </w:rPr>
        <w:t xml:space="preserve"> </w:t>
      </w:r>
      <w:r w:rsidR="00A47A1A" w:rsidRPr="00F03AF3">
        <w:rPr>
          <w:rFonts w:ascii="Book Antiqua" w:hAnsi="Book Antiqua"/>
        </w:rPr>
        <w:t>Preprint</w:t>
      </w:r>
      <w:r w:rsidR="00A47A1A" w:rsidRPr="00F03AF3">
        <w:rPr>
          <w:rFonts w:ascii="Book Antiqua" w:hAnsi="Book Antiqua"/>
          <w:lang w:eastAsia="zh-CN"/>
        </w:rPr>
        <w:t>. Available from:</w:t>
      </w:r>
      <w:r w:rsidR="00A47A1A" w:rsidRPr="00F03AF3">
        <w:rPr>
          <w:rFonts w:ascii="Book Antiqua" w:hAnsi="Book Antiqua"/>
        </w:rPr>
        <w:t xml:space="preserve"> </w:t>
      </w:r>
      <w:r w:rsidR="00F34F77" w:rsidRPr="00F03AF3">
        <w:rPr>
          <w:rFonts w:ascii="Book Antiqua" w:hAnsi="Book Antiqua"/>
        </w:rPr>
        <w:t>rs-</w:t>
      </w:r>
      <w:r w:rsidR="008A5DCB" w:rsidRPr="00F03AF3">
        <w:rPr>
          <w:rFonts w:ascii="Book Antiqua" w:hAnsi="Book Antiqua"/>
        </w:rPr>
        <w:t>21206</w:t>
      </w:r>
      <w:r w:rsidRPr="00F03AF3">
        <w:rPr>
          <w:rFonts w:ascii="Book Antiqua" w:hAnsi="Book Antiqua"/>
        </w:rPr>
        <w:t xml:space="preserve"> [DOI:</w:t>
      </w:r>
      <w:r w:rsidR="00A47A1A" w:rsidRPr="00F03AF3">
        <w:rPr>
          <w:rFonts w:ascii="Book Antiqua" w:hAnsi="Book Antiqua"/>
          <w:lang w:eastAsia="zh-CN"/>
        </w:rPr>
        <w:t xml:space="preserve"> </w:t>
      </w:r>
      <w:r w:rsidRPr="00F03AF3">
        <w:rPr>
          <w:rFonts w:ascii="Book Antiqua" w:hAnsi="Book Antiqua"/>
        </w:rPr>
        <w:t>10.21203/rs.3.rs-21206/v1]</w:t>
      </w:r>
      <w:r w:rsidR="00E65252" w:rsidRPr="00F03AF3">
        <w:rPr>
          <w:rFonts w:ascii="Book Antiqua" w:hAnsi="Book Antiqua"/>
        </w:rPr>
        <w:t xml:space="preserve"> </w:t>
      </w:r>
    </w:p>
    <w:p w14:paraId="5453FDD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38 </w:t>
      </w:r>
      <w:r w:rsidRPr="00F03AF3">
        <w:rPr>
          <w:rFonts w:ascii="Book Antiqua" w:hAnsi="Book Antiqua"/>
          <w:b/>
          <w:bCs/>
        </w:rPr>
        <w:t xml:space="preserve">Sharma AD. </w:t>
      </w:r>
      <w:r w:rsidRPr="00F03AF3">
        <w:rPr>
          <w:rFonts w:ascii="Book Antiqua" w:hAnsi="Book Antiqua"/>
          <w:bCs/>
        </w:rPr>
        <w:t>Eucalyptol (1,</w:t>
      </w:r>
      <w:r w:rsidRPr="00F03AF3">
        <w:rPr>
          <w:rFonts w:ascii="Book Antiqua" w:hAnsi="Book Antiqua"/>
        </w:rPr>
        <w:t xml:space="preserve"> 8 cineole) from eucalyptus essential oil a potential inhibitor of COVID 19 corona virus infection by molecular docking studies. </w:t>
      </w:r>
      <w:r w:rsidR="00A47A1A" w:rsidRPr="00F03AF3">
        <w:rPr>
          <w:rFonts w:ascii="Book Antiqua" w:hAnsi="Book Antiqua"/>
        </w:rPr>
        <w:t>2020</w:t>
      </w:r>
      <w:r w:rsidR="00A47A1A" w:rsidRPr="00F03AF3">
        <w:rPr>
          <w:rFonts w:ascii="Book Antiqua" w:hAnsi="Book Antiqua"/>
          <w:lang w:eastAsia="zh-CN"/>
        </w:rPr>
        <w:t xml:space="preserve"> </w:t>
      </w:r>
      <w:r w:rsidR="00A47A1A" w:rsidRPr="00F03AF3">
        <w:rPr>
          <w:rFonts w:ascii="Book Antiqua" w:hAnsi="Book Antiqua"/>
        </w:rPr>
        <w:t>Preprint</w:t>
      </w:r>
      <w:r w:rsidR="00A47A1A" w:rsidRPr="00F03AF3">
        <w:rPr>
          <w:rFonts w:ascii="Book Antiqua" w:hAnsi="Book Antiqua"/>
          <w:lang w:eastAsia="zh-CN"/>
        </w:rPr>
        <w:t>. Available from:</w:t>
      </w:r>
      <w:r w:rsidR="00A47A1A" w:rsidRPr="00F03AF3">
        <w:rPr>
          <w:rFonts w:ascii="Book Antiqua" w:hAnsi="Book Antiqua"/>
        </w:rPr>
        <w:t xml:space="preserve"> </w:t>
      </w:r>
      <w:r w:rsidRPr="00F03AF3">
        <w:rPr>
          <w:rFonts w:ascii="Book Antiqua" w:hAnsi="Book Antiqua"/>
        </w:rPr>
        <w:t>2020030455</w:t>
      </w:r>
    </w:p>
    <w:p w14:paraId="353EE52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39 </w:t>
      </w:r>
      <w:r w:rsidRPr="00F03AF3">
        <w:rPr>
          <w:rFonts w:ascii="Book Antiqua" w:hAnsi="Book Antiqua"/>
          <w:b/>
          <w:bCs/>
        </w:rPr>
        <w:t>Sharma AD,</w:t>
      </w:r>
      <w:r w:rsidRPr="00F03AF3">
        <w:rPr>
          <w:rFonts w:ascii="Book Antiqua" w:hAnsi="Book Antiqua"/>
        </w:rPr>
        <w:t xml:space="preserve"> Inderjeet KAUR. Molecular docking and pharmacokinetic screening of eucalyptol (1, 8 cineole) from eucalyptus essential oil against SARS-CoV-2. </w:t>
      </w:r>
      <w:r w:rsidRPr="00F03AF3">
        <w:rPr>
          <w:rFonts w:ascii="Book Antiqua" w:hAnsi="Book Antiqua"/>
          <w:i/>
        </w:rPr>
        <w:t xml:space="preserve">Not Sci Biol </w:t>
      </w:r>
      <w:r w:rsidRPr="00F03AF3">
        <w:rPr>
          <w:rFonts w:ascii="Book Antiqua" w:hAnsi="Book Antiqua"/>
        </w:rPr>
        <w:t xml:space="preserve">2020; </w:t>
      </w:r>
      <w:r w:rsidRPr="00F03AF3">
        <w:rPr>
          <w:rFonts w:ascii="Book Antiqua" w:hAnsi="Book Antiqua"/>
          <w:b/>
        </w:rPr>
        <w:t xml:space="preserve">12: </w:t>
      </w:r>
      <w:r w:rsidRPr="00F03AF3">
        <w:rPr>
          <w:rFonts w:ascii="Book Antiqua" w:hAnsi="Book Antiqua"/>
        </w:rPr>
        <w:t>536-545 [DOI:</w:t>
      </w:r>
      <w:r w:rsidR="00A47A1A" w:rsidRPr="00F03AF3">
        <w:rPr>
          <w:rFonts w:ascii="Book Antiqua" w:hAnsi="Book Antiqua"/>
          <w:lang w:eastAsia="zh-CN"/>
        </w:rPr>
        <w:t xml:space="preserve"> </w:t>
      </w:r>
      <w:r w:rsidRPr="00F03AF3">
        <w:rPr>
          <w:rFonts w:ascii="Book Antiqua" w:hAnsi="Book Antiqua"/>
        </w:rPr>
        <w:t>10.15835/nsb12210711]</w:t>
      </w:r>
    </w:p>
    <w:p w14:paraId="48EA9350"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40 </w:t>
      </w:r>
      <w:r w:rsidRPr="00F03AF3">
        <w:rPr>
          <w:rFonts w:ascii="Book Antiqua" w:hAnsi="Book Antiqua"/>
          <w:b/>
          <w:bCs/>
        </w:rPr>
        <w:t>Sharma AD,</w:t>
      </w:r>
      <w:r w:rsidRPr="00F03AF3">
        <w:rPr>
          <w:rFonts w:ascii="Book Antiqua" w:hAnsi="Book Antiqua"/>
        </w:rPr>
        <w:t xml:space="preserve"> Kaur I. Molecular docking studies on jensenone from eucalyptus essential oil as a potential inhibitor of COVID 19 corona virus infection. </w:t>
      </w:r>
      <w:r w:rsidR="00A47A1A" w:rsidRPr="00F03AF3">
        <w:rPr>
          <w:rFonts w:ascii="Book Antiqua" w:hAnsi="Book Antiqua"/>
        </w:rPr>
        <w:t>2020</w:t>
      </w:r>
      <w:r w:rsidR="00A47A1A" w:rsidRPr="00F03AF3">
        <w:rPr>
          <w:rFonts w:ascii="Book Antiqua" w:hAnsi="Book Antiqua"/>
          <w:lang w:eastAsia="zh-CN"/>
        </w:rPr>
        <w:t xml:space="preserve"> </w:t>
      </w:r>
      <w:r w:rsidR="00A47A1A" w:rsidRPr="00F03AF3">
        <w:rPr>
          <w:rFonts w:ascii="Book Antiqua" w:hAnsi="Book Antiqua"/>
        </w:rPr>
        <w:t>Preprint</w:t>
      </w:r>
      <w:r w:rsidR="00A47A1A" w:rsidRPr="00F03AF3">
        <w:rPr>
          <w:rFonts w:ascii="Book Antiqua" w:hAnsi="Book Antiqua"/>
          <w:lang w:eastAsia="zh-CN"/>
        </w:rPr>
        <w:t>. Available from:</w:t>
      </w:r>
      <w:r w:rsidRPr="00F03AF3">
        <w:rPr>
          <w:rFonts w:ascii="Book Antiqua" w:hAnsi="Book Antiqua"/>
        </w:rPr>
        <w:t xml:space="preserve"> arXiv:2004.00217</w:t>
      </w:r>
    </w:p>
    <w:p w14:paraId="6A22451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41 </w:t>
      </w:r>
      <w:r w:rsidRPr="00F03AF3">
        <w:rPr>
          <w:rFonts w:ascii="Book Antiqua" w:hAnsi="Book Antiqua"/>
          <w:b/>
          <w:bCs/>
        </w:rPr>
        <w:t>Sharma AD,</w:t>
      </w:r>
      <w:r w:rsidRPr="00F03AF3">
        <w:rPr>
          <w:rFonts w:ascii="Book Antiqua" w:hAnsi="Book Antiqua"/>
        </w:rPr>
        <w:t xml:space="preserve"> Kaur I. Eucalyptus essential oil bioactive molecules from against SARS-CoV-2 spike protein: Insights from computational studies. </w:t>
      </w:r>
      <w:r w:rsidR="00A47A1A" w:rsidRPr="00F03AF3">
        <w:rPr>
          <w:rFonts w:ascii="Book Antiqua" w:hAnsi="Book Antiqua"/>
        </w:rPr>
        <w:t>202</w:t>
      </w:r>
      <w:r w:rsidR="00A47A1A" w:rsidRPr="00F03AF3">
        <w:rPr>
          <w:rFonts w:ascii="Book Antiqua" w:hAnsi="Book Antiqua"/>
          <w:lang w:eastAsia="zh-CN"/>
        </w:rPr>
        <w:t xml:space="preserve">1 </w:t>
      </w:r>
      <w:r w:rsidR="00A47A1A" w:rsidRPr="00F03AF3">
        <w:rPr>
          <w:rFonts w:ascii="Book Antiqua" w:hAnsi="Book Antiqua"/>
        </w:rPr>
        <w:t>Preprint</w:t>
      </w:r>
      <w:r w:rsidR="00A47A1A" w:rsidRPr="00F03AF3">
        <w:rPr>
          <w:rFonts w:ascii="Book Antiqua" w:hAnsi="Book Antiqua"/>
          <w:lang w:eastAsia="zh-CN"/>
        </w:rPr>
        <w:t>. Available from:</w:t>
      </w:r>
      <w:r w:rsidRPr="00F03AF3">
        <w:rPr>
          <w:rFonts w:ascii="Book Antiqua" w:hAnsi="Book Antiqua"/>
        </w:rPr>
        <w:t xml:space="preserve"> </w:t>
      </w:r>
      <w:r w:rsidR="00F34F77" w:rsidRPr="00F03AF3">
        <w:rPr>
          <w:rFonts w:ascii="Book Antiqua" w:hAnsi="Book Antiqua"/>
        </w:rPr>
        <w:t>rs-140069</w:t>
      </w:r>
      <w:r w:rsidR="00A47A1A" w:rsidRPr="00F03AF3">
        <w:rPr>
          <w:rFonts w:ascii="Book Antiqua" w:hAnsi="Book Antiqua"/>
        </w:rPr>
        <w:t xml:space="preserve"> </w:t>
      </w:r>
      <w:r w:rsidRPr="00F03AF3">
        <w:rPr>
          <w:rFonts w:ascii="Book Antiqua" w:hAnsi="Book Antiqua"/>
        </w:rPr>
        <w:t>[DOI:</w:t>
      </w:r>
      <w:r w:rsidR="00A47A1A" w:rsidRPr="00F03AF3">
        <w:rPr>
          <w:rFonts w:ascii="Book Antiqua" w:hAnsi="Book Antiqua"/>
          <w:lang w:eastAsia="zh-CN"/>
        </w:rPr>
        <w:t xml:space="preserve"> </w:t>
      </w:r>
      <w:r w:rsidRPr="00F03AF3">
        <w:rPr>
          <w:rFonts w:ascii="Book Antiqua" w:hAnsi="Book Antiqua"/>
        </w:rPr>
        <w:t>10.21203/rs.3.rs-140069/v1]</w:t>
      </w:r>
    </w:p>
    <w:p w14:paraId="3FC18C2D" w14:textId="08552B84" w:rsidR="00712D2B" w:rsidRPr="00F03AF3" w:rsidRDefault="00712D2B" w:rsidP="00BE5C82">
      <w:pPr>
        <w:spacing w:line="360" w:lineRule="auto"/>
        <w:jc w:val="both"/>
        <w:rPr>
          <w:rFonts w:ascii="Book Antiqua" w:hAnsi="Book Antiqua"/>
        </w:rPr>
      </w:pPr>
      <w:r w:rsidRPr="00F03AF3">
        <w:rPr>
          <w:rFonts w:ascii="Book Antiqua" w:hAnsi="Book Antiqua"/>
        </w:rPr>
        <w:t xml:space="preserve">42 </w:t>
      </w:r>
      <w:r w:rsidRPr="00F03AF3">
        <w:rPr>
          <w:rFonts w:ascii="Book Antiqua" w:hAnsi="Book Antiqua"/>
          <w:b/>
          <w:bCs/>
        </w:rPr>
        <w:t>Muhammad IA,</w:t>
      </w:r>
      <w:r w:rsidRPr="00F03AF3">
        <w:rPr>
          <w:rFonts w:ascii="Book Antiqua" w:hAnsi="Book Antiqua"/>
        </w:rPr>
        <w:t xml:space="preserve"> Muangchoo K, Muhammad A, Ajingi YUS, Muhammad IY, Umar ID, Muhammad AB. A computational study to ıdentify potential inhibitors of SARS-CoV-2 main protease (Mpro) from Eucalyptus active compounds. </w:t>
      </w:r>
      <w:r w:rsidRPr="00F03AF3">
        <w:rPr>
          <w:rFonts w:ascii="Book Antiqua" w:hAnsi="Book Antiqua"/>
          <w:i/>
        </w:rPr>
        <w:t>Computation</w:t>
      </w:r>
      <w:r w:rsidRPr="00F03AF3">
        <w:rPr>
          <w:rFonts w:ascii="Book Antiqua" w:hAnsi="Book Antiqua"/>
        </w:rPr>
        <w:t xml:space="preserve"> 2020; </w:t>
      </w:r>
      <w:r w:rsidRPr="00F03AF3">
        <w:rPr>
          <w:rFonts w:ascii="Book Antiqua" w:hAnsi="Book Antiqua"/>
          <w:b/>
        </w:rPr>
        <w:t xml:space="preserve">8: </w:t>
      </w:r>
      <w:r w:rsidRPr="00F03AF3">
        <w:rPr>
          <w:rFonts w:ascii="Book Antiqua" w:hAnsi="Book Antiqua"/>
        </w:rPr>
        <w:t>79 [DOI:</w:t>
      </w:r>
      <w:r w:rsidR="008A5DCB" w:rsidRPr="00F03AF3">
        <w:rPr>
          <w:rFonts w:ascii="Book Antiqua" w:hAnsi="Book Antiqua"/>
          <w:lang w:eastAsia="zh-CN"/>
        </w:rPr>
        <w:t xml:space="preserve"> </w:t>
      </w:r>
      <w:r w:rsidRPr="00F03AF3">
        <w:rPr>
          <w:rFonts w:ascii="Book Antiqua" w:hAnsi="Book Antiqua"/>
        </w:rPr>
        <w:t>10.3390/computation8030079]</w:t>
      </w:r>
    </w:p>
    <w:p w14:paraId="7F2B67BF"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43 </w:t>
      </w:r>
      <w:r w:rsidRPr="00F03AF3">
        <w:rPr>
          <w:rFonts w:ascii="Book Antiqua" w:hAnsi="Book Antiqua"/>
          <w:b/>
          <w:bCs/>
        </w:rPr>
        <w:t>Sinha SK</w:t>
      </w:r>
      <w:r w:rsidRPr="00F03AF3">
        <w:rPr>
          <w:rFonts w:ascii="Book Antiqua" w:hAnsi="Book Antiqua"/>
        </w:rPr>
        <w:t xml:space="preserve">, Prasad SK, Islam MA, Gurav SS, Patil RB, AlFaris NA, Aldayel TS, AlKehayez NM, Wabaidur SM, Shakya A. Identification of bioactive compounds from </w:t>
      </w:r>
      <w:r w:rsidRPr="00F03AF3">
        <w:rPr>
          <w:rFonts w:ascii="Book Antiqua" w:hAnsi="Book Antiqua"/>
          <w:i/>
          <w:iCs/>
        </w:rPr>
        <w:t>Glycyrrhiza glabra</w:t>
      </w:r>
      <w:r w:rsidRPr="00F03AF3">
        <w:rPr>
          <w:rFonts w:ascii="Book Antiqua" w:hAnsi="Book Antiqua"/>
        </w:rPr>
        <w:t xml:space="preserve"> as possible inhibitor of SARS-CoV-2 spike glycoprotein and non-structural protein-15: a pharmacoinformatics study. </w:t>
      </w:r>
      <w:r w:rsidRPr="00F03AF3">
        <w:rPr>
          <w:rFonts w:ascii="Book Antiqua" w:hAnsi="Book Antiqua"/>
          <w:i/>
          <w:iCs/>
        </w:rPr>
        <w:t>J Biomol Struct Dyn</w:t>
      </w:r>
      <w:r w:rsidRPr="00F03AF3">
        <w:rPr>
          <w:rFonts w:ascii="Book Antiqua" w:hAnsi="Book Antiqua"/>
        </w:rPr>
        <w:t xml:space="preserve"> 2021; </w:t>
      </w:r>
      <w:r w:rsidRPr="00F03AF3">
        <w:rPr>
          <w:rFonts w:ascii="Book Antiqua" w:hAnsi="Book Antiqua"/>
          <w:b/>
          <w:bCs/>
        </w:rPr>
        <w:t>39</w:t>
      </w:r>
      <w:r w:rsidRPr="00F03AF3">
        <w:rPr>
          <w:rFonts w:ascii="Book Antiqua" w:hAnsi="Book Antiqua"/>
        </w:rPr>
        <w:t>: 4686-4700 [PMID: 32552462 DOI: 10.1080/07391102.2020.1779132]</w:t>
      </w:r>
    </w:p>
    <w:p w14:paraId="3F37FC9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44 </w:t>
      </w:r>
      <w:r w:rsidRPr="00F03AF3">
        <w:rPr>
          <w:rFonts w:ascii="Book Antiqua" w:hAnsi="Book Antiqua"/>
          <w:b/>
          <w:bCs/>
        </w:rPr>
        <w:t>Narkhede RR</w:t>
      </w:r>
      <w:r w:rsidRPr="00F03AF3">
        <w:rPr>
          <w:rFonts w:ascii="Book Antiqua" w:hAnsi="Book Antiqua"/>
        </w:rPr>
        <w:t xml:space="preserve">, Pise AV, Cheke RS, Shinde SD. Recognition of Natural Products as Potential Inhibitors of COVID-19 Main Protease (Mpro): In-Silico Evidences. </w:t>
      </w:r>
      <w:r w:rsidRPr="00F03AF3">
        <w:rPr>
          <w:rFonts w:ascii="Book Antiqua" w:hAnsi="Book Antiqua"/>
          <w:i/>
          <w:iCs/>
        </w:rPr>
        <w:t>Nat Prod Bioprospect</w:t>
      </w:r>
      <w:r w:rsidRPr="00F03AF3">
        <w:rPr>
          <w:rFonts w:ascii="Book Antiqua" w:hAnsi="Book Antiqua"/>
        </w:rPr>
        <w:t xml:space="preserve"> 2020; </w:t>
      </w:r>
      <w:r w:rsidRPr="00F03AF3">
        <w:rPr>
          <w:rFonts w:ascii="Book Antiqua" w:hAnsi="Book Antiqua"/>
          <w:b/>
          <w:bCs/>
        </w:rPr>
        <w:t>10</w:t>
      </w:r>
      <w:r w:rsidRPr="00F03AF3">
        <w:rPr>
          <w:rFonts w:ascii="Book Antiqua" w:hAnsi="Book Antiqua"/>
        </w:rPr>
        <w:t>: 297-306 [PMID: 32557405 DOI: 10.1007/s13659-020-00253-1]</w:t>
      </w:r>
    </w:p>
    <w:p w14:paraId="61E18CB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45 </w:t>
      </w:r>
      <w:r w:rsidRPr="00F03AF3">
        <w:rPr>
          <w:rFonts w:ascii="Book Antiqua" w:hAnsi="Book Antiqua"/>
          <w:b/>
          <w:bCs/>
        </w:rPr>
        <w:t>Liu H</w:t>
      </w:r>
      <w:r w:rsidRPr="00F03AF3">
        <w:rPr>
          <w:rFonts w:ascii="Book Antiqua" w:hAnsi="Book Antiqua"/>
        </w:rPr>
        <w:t xml:space="preserve">, Ye F, Sun Q, Liang H, Li C, Li S, Lu R, Huang B, Tan W, Lai L. </w:t>
      </w:r>
      <w:r w:rsidRPr="00F03AF3">
        <w:rPr>
          <w:rFonts w:ascii="Book Antiqua" w:hAnsi="Book Antiqua"/>
          <w:i/>
          <w:iCs/>
        </w:rPr>
        <w:t>Scutellaria baicalensis</w:t>
      </w:r>
      <w:r w:rsidRPr="00F03AF3">
        <w:rPr>
          <w:rFonts w:ascii="Book Antiqua" w:hAnsi="Book Antiqua"/>
        </w:rPr>
        <w:t xml:space="preserve"> extract and baicalein inhibit replication of SARS-CoV-2 and its 3C-like protease </w:t>
      </w:r>
      <w:r w:rsidRPr="00F03AF3">
        <w:rPr>
          <w:rFonts w:ascii="Book Antiqua" w:hAnsi="Book Antiqua"/>
          <w:i/>
          <w:iCs/>
        </w:rPr>
        <w:t>in vitro</w:t>
      </w:r>
      <w:r w:rsidRPr="00F03AF3">
        <w:rPr>
          <w:rFonts w:ascii="Book Antiqua" w:hAnsi="Book Antiqua"/>
        </w:rPr>
        <w:t xml:space="preserve">. </w:t>
      </w:r>
      <w:r w:rsidRPr="00F03AF3">
        <w:rPr>
          <w:rFonts w:ascii="Book Antiqua" w:hAnsi="Book Antiqua"/>
          <w:i/>
          <w:iCs/>
        </w:rPr>
        <w:t>J Enzyme Inhib Med Chem</w:t>
      </w:r>
      <w:r w:rsidRPr="00F03AF3">
        <w:rPr>
          <w:rFonts w:ascii="Book Antiqua" w:hAnsi="Book Antiqua"/>
        </w:rPr>
        <w:t xml:space="preserve"> 2021; </w:t>
      </w:r>
      <w:r w:rsidRPr="00F03AF3">
        <w:rPr>
          <w:rFonts w:ascii="Book Antiqua" w:hAnsi="Book Antiqua"/>
          <w:b/>
          <w:bCs/>
        </w:rPr>
        <w:t>36</w:t>
      </w:r>
      <w:r w:rsidRPr="00F03AF3">
        <w:rPr>
          <w:rFonts w:ascii="Book Antiqua" w:hAnsi="Book Antiqua"/>
        </w:rPr>
        <w:t>: 497-503 [PMID: 33491508 DOI: 10.1080/14756366.2021.1873977]</w:t>
      </w:r>
    </w:p>
    <w:p w14:paraId="24DFFEE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46 </w:t>
      </w:r>
      <w:r w:rsidRPr="00F03AF3">
        <w:rPr>
          <w:rFonts w:ascii="Book Antiqua" w:hAnsi="Book Antiqua"/>
          <w:b/>
          <w:bCs/>
        </w:rPr>
        <w:t>Udrea AM,</w:t>
      </w:r>
      <w:r w:rsidRPr="00F03AF3">
        <w:rPr>
          <w:rFonts w:ascii="Book Antiqua" w:hAnsi="Book Antiqua"/>
        </w:rPr>
        <w:t xml:space="preserve"> Mernea M, Buiu C, Avram S. </w:t>
      </w:r>
      <w:r w:rsidRPr="00F03AF3">
        <w:rPr>
          <w:rFonts w:ascii="Book Antiqua" w:hAnsi="Book Antiqua"/>
          <w:i/>
          <w:iCs/>
        </w:rPr>
        <w:t>Scutellaria baicalensis</w:t>
      </w:r>
      <w:r w:rsidRPr="00F03AF3">
        <w:rPr>
          <w:rFonts w:ascii="Book Antiqua" w:hAnsi="Book Antiqua"/>
        </w:rPr>
        <w:t xml:space="preserve"> flavones as potent drugs against acute respiratory injury during SARS-CoV-2 infection: Structural biology approaches. </w:t>
      </w:r>
      <w:r w:rsidRPr="00F03AF3">
        <w:rPr>
          <w:rFonts w:ascii="Book Antiqua" w:hAnsi="Book Antiqua"/>
          <w:i/>
        </w:rPr>
        <w:t>Processes</w:t>
      </w:r>
      <w:r w:rsidRPr="00F03AF3">
        <w:rPr>
          <w:rFonts w:ascii="Book Antiqua" w:hAnsi="Book Antiqua"/>
        </w:rPr>
        <w:t xml:space="preserve"> 2020; </w:t>
      </w:r>
      <w:r w:rsidRPr="00F03AF3">
        <w:rPr>
          <w:rFonts w:ascii="Book Antiqua" w:hAnsi="Book Antiqua"/>
          <w:b/>
        </w:rPr>
        <w:t>8:</w:t>
      </w:r>
      <w:r w:rsidRPr="00F03AF3">
        <w:rPr>
          <w:rFonts w:ascii="Book Antiqua" w:hAnsi="Book Antiqua"/>
        </w:rPr>
        <w:t xml:space="preserve"> 1468 [DOI:</w:t>
      </w:r>
      <w:r w:rsidR="004D061E" w:rsidRPr="00F03AF3">
        <w:rPr>
          <w:rFonts w:ascii="Book Antiqua" w:hAnsi="Book Antiqua"/>
          <w:lang w:eastAsia="zh-CN"/>
        </w:rPr>
        <w:t xml:space="preserve"> </w:t>
      </w:r>
      <w:r w:rsidRPr="00F03AF3">
        <w:rPr>
          <w:rFonts w:ascii="Book Antiqua" w:hAnsi="Book Antiqua"/>
        </w:rPr>
        <w:t>10.3390/pr8111468]</w:t>
      </w:r>
    </w:p>
    <w:p w14:paraId="4041D2A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47 </w:t>
      </w:r>
      <w:r w:rsidRPr="00F03AF3">
        <w:rPr>
          <w:rFonts w:ascii="Book Antiqua" w:hAnsi="Book Antiqua"/>
          <w:b/>
          <w:bCs/>
        </w:rPr>
        <w:t>Sardari S,</w:t>
      </w:r>
      <w:r w:rsidRPr="00F03AF3">
        <w:rPr>
          <w:rFonts w:ascii="Book Antiqua" w:hAnsi="Book Antiqua"/>
        </w:rPr>
        <w:t xml:space="preserve"> Mobaiend A, Ghassemifard L, Kamali K, Khavasi N. Therapeutic effect of thyme (</w:t>
      </w:r>
      <w:r w:rsidRPr="00F03AF3">
        <w:rPr>
          <w:rFonts w:ascii="Book Antiqua" w:hAnsi="Book Antiqua"/>
          <w:i/>
          <w:iCs/>
        </w:rPr>
        <w:t>Thymus vulgaris</w:t>
      </w:r>
      <w:r w:rsidRPr="00F03AF3">
        <w:rPr>
          <w:rFonts w:ascii="Book Antiqua" w:hAnsi="Book Antiqua"/>
        </w:rPr>
        <w:t xml:space="preserve">) essential oil on patients with COVID19: A randomized clinical trial. </w:t>
      </w:r>
      <w:r w:rsidRPr="00F03AF3">
        <w:rPr>
          <w:rFonts w:ascii="Book Antiqua" w:hAnsi="Book Antiqua"/>
          <w:i/>
        </w:rPr>
        <w:t>J Adv Med</w:t>
      </w:r>
      <w:r w:rsidRPr="00F03AF3">
        <w:rPr>
          <w:rFonts w:ascii="Book Antiqua" w:hAnsi="Book Antiqua"/>
        </w:rPr>
        <w:t xml:space="preserve"> 2021; </w:t>
      </w:r>
      <w:r w:rsidRPr="00F03AF3">
        <w:rPr>
          <w:rFonts w:ascii="Book Antiqua" w:hAnsi="Book Antiqua"/>
          <w:b/>
        </w:rPr>
        <w:t>29:</w:t>
      </w:r>
      <w:r w:rsidRPr="00F03AF3">
        <w:rPr>
          <w:rFonts w:ascii="Book Antiqua" w:hAnsi="Book Antiqua"/>
        </w:rPr>
        <w:t xml:space="preserve"> 83-91 [DOI:</w:t>
      </w:r>
      <w:r w:rsidR="004D061E" w:rsidRPr="00F03AF3">
        <w:rPr>
          <w:rFonts w:ascii="Book Antiqua" w:hAnsi="Book Antiqua"/>
          <w:lang w:eastAsia="zh-CN"/>
        </w:rPr>
        <w:t xml:space="preserve"> </w:t>
      </w:r>
      <w:r w:rsidRPr="00F03AF3">
        <w:rPr>
          <w:rFonts w:ascii="Book Antiqua" w:hAnsi="Book Antiqua"/>
        </w:rPr>
        <w:t>10.30699/jambs.29.133.83]</w:t>
      </w:r>
    </w:p>
    <w:p w14:paraId="383A62F9"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48 </w:t>
      </w:r>
      <w:r w:rsidRPr="00F03AF3">
        <w:rPr>
          <w:rFonts w:ascii="Book Antiqua" w:hAnsi="Book Antiqua"/>
          <w:b/>
          <w:bCs/>
        </w:rPr>
        <w:t>Kumar A</w:t>
      </w:r>
      <w:r w:rsidRPr="00F03AF3">
        <w:rPr>
          <w:rFonts w:ascii="Book Antiqua" w:hAnsi="Book Antiqua"/>
        </w:rPr>
        <w:t xml:space="preserve">, Choudhir G, Shukla SK, Sharma M, Tyagi P, Bhushan A, Rathore M. Identification of phytochemical inhibitors against main protease of COVID-19 using molecular modeling approaches. </w:t>
      </w:r>
      <w:r w:rsidRPr="00F03AF3">
        <w:rPr>
          <w:rFonts w:ascii="Book Antiqua" w:hAnsi="Book Antiqua"/>
          <w:i/>
          <w:iCs/>
        </w:rPr>
        <w:t>J Biomol Struct Dyn</w:t>
      </w:r>
      <w:r w:rsidRPr="00F03AF3">
        <w:rPr>
          <w:rFonts w:ascii="Book Antiqua" w:hAnsi="Book Antiqua"/>
        </w:rPr>
        <w:t xml:space="preserve"> 2021; </w:t>
      </w:r>
      <w:r w:rsidRPr="00F03AF3">
        <w:rPr>
          <w:rFonts w:ascii="Book Antiqua" w:hAnsi="Book Antiqua"/>
          <w:b/>
          <w:bCs/>
        </w:rPr>
        <w:t>39</w:t>
      </w:r>
      <w:r w:rsidRPr="00F03AF3">
        <w:rPr>
          <w:rFonts w:ascii="Book Antiqua" w:hAnsi="Book Antiqua"/>
        </w:rPr>
        <w:t>: 3760-3770 [PMID: 32448034 DOI: 10.1080/07391102.2020.1772112]</w:t>
      </w:r>
    </w:p>
    <w:p w14:paraId="41C572BA" w14:textId="4CB013DF" w:rsidR="004D1867" w:rsidRPr="00F03AF3" w:rsidRDefault="00712D2B" w:rsidP="00BE5C82">
      <w:pPr>
        <w:spacing w:line="360" w:lineRule="auto"/>
        <w:jc w:val="both"/>
        <w:rPr>
          <w:rFonts w:ascii="Book Antiqua" w:hAnsi="Book Antiqua"/>
        </w:rPr>
      </w:pPr>
      <w:r w:rsidRPr="00F03AF3">
        <w:rPr>
          <w:rFonts w:ascii="Book Antiqua" w:hAnsi="Book Antiqua"/>
        </w:rPr>
        <w:t>49</w:t>
      </w:r>
      <w:r w:rsidR="004D1867" w:rsidRPr="00F03AF3">
        <w:rPr>
          <w:rFonts w:ascii="Book Antiqua" w:hAnsi="Book Antiqua"/>
        </w:rPr>
        <w:t xml:space="preserve"> </w:t>
      </w:r>
      <w:r w:rsidR="006A2FC2" w:rsidRPr="00F03AF3">
        <w:rPr>
          <w:rFonts w:ascii="Book Antiqua" w:hAnsi="Book Antiqua"/>
          <w:b/>
        </w:rPr>
        <w:t>Dhawan M,</w:t>
      </w:r>
      <w:r w:rsidR="006A2FC2" w:rsidRPr="00F03AF3">
        <w:rPr>
          <w:rFonts w:ascii="Book Antiqua" w:hAnsi="Book Antiqua"/>
        </w:rPr>
        <w:t xml:space="preserve"> Parmar M, Sharun K, Tiwari R, Bilal M, Dhama</w:t>
      </w:r>
      <w:r w:rsidR="000978FB" w:rsidRPr="00F03AF3">
        <w:rPr>
          <w:rFonts w:ascii="Book Antiqua" w:hAnsi="Book Antiqua"/>
        </w:rPr>
        <w:t xml:space="preserve"> K. </w:t>
      </w:r>
      <w:r w:rsidR="006A2FC2" w:rsidRPr="00F03AF3">
        <w:rPr>
          <w:rFonts w:ascii="Book Antiqua" w:hAnsi="Book Antiqua"/>
        </w:rPr>
        <w:t xml:space="preserve">Medicinal and therapeutic potential of withanolides from </w:t>
      </w:r>
      <w:r w:rsidR="006A2FC2" w:rsidRPr="00F03AF3">
        <w:rPr>
          <w:rFonts w:ascii="Book Antiqua" w:hAnsi="Book Antiqua"/>
          <w:i/>
        </w:rPr>
        <w:t>Withania somnifera</w:t>
      </w:r>
      <w:r w:rsidR="000978FB" w:rsidRPr="00F03AF3">
        <w:rPr>
          <w:rFonts w:ascii="Book Antiqua" w:hAnsi="Book Antiqua"/>
        </w:rPr>
        <w:t xml:space="preserve"> against COVID-19. </w:t>
      </w:r>
      <w:r w:rsidR="000978FB" w:rsidRPr="00F03AF3">
        <w:rPr>
          <w:rFonts w:ascii="Book Antiqua" w:hAnsi="Book Antiqua"/>
          <w:i/>
        </w:rPr>
        <w:t>J Appl</w:t>
      </w:r>
      <w:r w:rsidR="006A2FC2" w:rsidRPr="00F03AF3">
        <w:rPr>
          <w:rFonts w:ascii="Book Antiqua" w:hAnsi="Book Antiqua"/>
          <w:i/>
        </w:rPr>
        <w:t xml:space="preserve"> Pharm Sci</w:t>
      </w:r>
      <w:r w:rsidR="000978FB" w:rsidRPr="00F03AF3">
        <w:rPr>
          <w:rFonts w:ascii="Book Antiqua" w:hAnsi="Book Antiqua"/>
        </w:rPr>
        <w:t xml:space="preserve"> 2021; </w:t>
      </w:r>
      <w:r w:rsidR="000978FB" w:rsidRPr="00F03AF3">
        <w:rPr>
          <w:rFonts w:ascii="Book Antiqua" w:hAnsi="Book Antiqua"/>
          <w:b/>
        </w:rPr>
        <w:t>11:</w:t>
      </w:r>
      <w:r w:rsidR="006A2FC2" w:rsidRPr="00F03AF3">
        <w:rPr>
          <w:rFonts w:ascii="Book Antiqua" w:hAnsi="Book Antiqua"/>
          <w:b/>
        </w:rPr>
        <w:t xml:space="preserve"> </w:t>
      </w:r>
      <w:r w:rsidR="00DF51CE" w:rsidRPr="00F03AF3">
        <w:rPr>
          <w:rFonts w:ascii="Book Antiqua" w:hAnsi="Book Antiqua"/>
        </w:rPr>
        <w:t xml:space="preserve">6-13 </w:t>
      </w:r>
      <w:r w:rsidR="003D6451" w:rsidRPr="00F03AF3">
        <w:rPr>
          <w:rFonts w:ascii="Book Antiqua" w:hAnsi="Book Antiqua"/>
        </w:rPr>
        <w:t>[DOI: 10.7324/JAPS.2021.110402]</w:t>
      </w:r>
    </w:p>
    <w:p w14:paraId="5F0F9A76" w14:textId="764674E7" w:rsidR="000F25EF" w:rsidRPr="00F03AF3" w:rsidRDefault="004D1867" w:rsidP="00BE5C82">
      <w:pPr>
        <w:spacing w:line="360" w:lineRule="auto"/>
        <w:jc w:val="both"/>
        <w:rPr>
          <w:rFonts w:ascii="Book Antiqua" w:hAnsi="Book Antiqua"/>
        </w:rPr>
      </w:pPr>
      <w:r w:rsidRPr="00F03AF3">
        <w:rPr>
          <w:rFonts w:ascii="Book Antiqua" w:hAnsi="Book Antiqua"/>
        </w:rPr>
        <w:t xml:space="preserve">50 </w:t>
      </w:r>
      <w:r w:rsidR="00EE687C" w:rsidRPr="00F03AF3">
        <w:rPr>
          <w:rFonts w:ascii="Book Antiqua" w:hAnsi="Book Antiqua"/>
          <w:b/>
        </w:rPr>
        <w:t>Patel CN,</w:t>
      </w:r>
      <w:r w:rsidR="00EE687C" w:rsidRPr="00F03AF3">
        <w:rPr>
          <w:rFonts w:ascii="Book Antiqua" w:hAnsi="Book Antiqua"/>
        </w:rPr>
        <w:t xml:space="preserve"> Goswami D, Jaiswal DG, Parmar RM, Solanki HA, Pandya H</w:t>
      </w:r>
      <w:r w:rsidR="00FF451B" w:rsidRPr="00F03AF3">
        <w:rPr>
          <w:rFonts w:ascii="Book Antiqua" w:hAnsi="Book Antiqua"/>
        </w:rPr>
        <w:t xml:space="preserve">A. </w:t>
      </w:r>
      <w:r w:rsidR="00EE687C" w:rsidRPr="00F03AF3">
        <w:rPr>
          <w:rFonts w:ascii="Book Antiqua" w:hAnsi="Book Antiqua"/>
        </w:rPr>
        <w:t xml:space="preserve">Pinpointing the potential hits for hindering interaction of SARS-CoV-2 S-protein with ACE2 from the pool of antiviral phytochemicals utilizing molecular docking and molecular dynamics (MD) simulations. </w:t>
      </w:r>
      <w:r w:rsidR="00EE687C" w:rsidRPr="00F03AF3">
        <w:rPr>
          <w:rFonts w:ascii="Book Antiqua" w:hAnsi="Book Antiqua"/>
          <w:i/>
        </w:rPr>
        <w:t>J Mol Graph Model</w:t>
      </w:r>
      <w:r w:rsidR="00EE687C" w:rsidRPr="00F03AF3">
        <w:rPr>
          <w:rFonts w:ascii="Book Antiqua" w:hAnsi="Book Antiqua"/>
        </w:rPr>
        <w:t xml:space="preserve"> 2021; </w:t>
      </w:r>
      <w:r w:rsidR="003F7207" w:rsidRPr="00F03AF3">
        <w:rPr>
          <w:rFonts w:ascii="Book Antiqua" w:hAnsi="Book Antiqua"/>
          <w:b/>
        </w:rPr>
        <w:t>105:</w:t>
      </w:r>
      <w:r w:rsidR="00FF451B" w:rsidRPr="00F03AF3">
        <w:rPr>
          <w:rFonts w:ascii="Book Antiqua" w:hAnsi="Book Antiqua"/>
        </w:rPr>
        <w:t xml:space="preserve"> 107874 [</w:t>
      </w:r>
      <w:r w:rsidR="00C14580" w:rsidRPr="00F03AF3">
        <w:rPr>
          <w:rFonts w:ascii="Book Antiqua" w:hAnsi="Book Antiqua"/>
        </w:rPr>
        <w:t xml:space="preserve">PMID: 33647752 </w:t>
      </w:r>
      <w:r w:rsidR="00FF451B" w:rsidRPr="00F03AF3">
        <w:rPr>
          <w:rFonts w:ascii="Book Antiqua" w:hAnsi="Book Antiqua"/>
        </w:rPr>
        <w:t>DOI: 10.1016/j.jmgm.2021.107874]</w:t>
      </w:r>
    </w:p>
    <w:p w14:paraId="07FFA5F3" w14:textId="213BD3F9" w:rsidR="000F25EF" w:rsidRPr="00F03AF3" w:rsidRDefault="000F25EF" w:rsidP="000F25EF">
      <w:pPr>
        <w:spacing w:line="360" w:lineRule="auto"/>
        <w:jc w:val="both"/>
        <w:rPr>
          <w:rFonts w:ascii="Book Antiqua" w:hAnsi="Book Antiqua"/>
          <w:lang w:eastAsia="zh-CN"/>
        </w:rPr>
      </w:pPr>
      <w:r w:rsidRPr="00F03AF3">
        <w:rPr>
          <w:rFonts w:ascii="Book Antiqua" w:hAnsi="Book Antiqua"/>
        </w:rPr>
        <w:t xml:space="preserve">51 </w:t>
      </w:r>
      <w:r w:rsidR="00EB6529" w:rsidRPr="00F03AF3">
        <w:rPr>
          <w:rFonts w:ascii="Book Antiqua" w:hAnsi="Book Antiqua"/>
          <w:b/>
          <w:bCs/>
        </w:rPr>
        <w:t>Balkrishna A,</w:t>
      </w:r>
      <w:r w:rsidR="00EB6529" w:rsidRPr="00F03AF3">
        <w:rPr>
          <w:rFonts w:ascii="Book Antiqua" w:hAnsi="Book Antiqua"/>
        </w:rPr>
        <w:t xml:space="preserve"> Pokhrel S, Singh J, Varshney A. Withanone from </w:t>
      </w:r>
      <w:r w:rsidR="00EB6529" w:rsidRPr="00F03AF3">
        <w:rPr>
          <w:rFonts w:ascii="Book Antiqua" w:hAnsi="Book Antiqua"/>
          <w:i/>
          <w:iCs/>
        </w:rPr>
        <w:t>Withania somnifera</w:t>
      </w:r>
      <w:r w:rsidR="00EB6529" w:rsidRPr="00F03AF3">
        <w:rPr>
          <w:rFonts w:ascii="Book Antiqua" w:hAnsi="Book Antiqua"/>
        </w:rPr>
        <w:t xml:space="preserve"> may inhibit novel coronavirus (COVID-19) entry by disrupting interactions between viral S-protein receptor binding domain and host ACE2 receptor. 2020</w:t>
      </w:r>
      <w:r w:rsidR="00EB6529" w:rsidRPr="00F03AF3">
        <w:rPr>
          <w:rFonts w:ascii="Book Antiqua" w:hAnsi="Book Antiqua"/>
          <w:lang w:eastAsia="zh-CN"/>
        </w:rPr>
        <w:t xml:space="preserve"> Preprint. Available from: </w:t>
      </w:r>
      <w:r w:rsidR="00EB6529" w:rsidRPr="00F03AF3">
        <w:rPr>
          <w:rFonts w:ascii="Book Antiqua" w:hAnsi="Book Antiqua"/>
        </w:rPr>
        <w:t>rs-17806 [DOI:</w:t>
      </w:r>
      <w:r w:rsidR="00EB6529" w:rsidRPr="00F03AF3">
        <w:rPr>
          <w:rFonts w:ascii="Book Antiqua" w:hAnsi="Book Antiqua"/>
          <w:lang w:eastAsia="zh-CN"/>
        </w:rPr>
        <w:t xml:space="preserve"> </w:t>
      </w:r>
      <w:r w:rsidR="00EB6529" w:rsidRPr="00F03AF3">
        <w:rPr>
          <w:rFonts w:ascii="Book Antiqua" w:hAnsi="Book Antiqua"/>
        </w:rPr>
        <w:t>10.21203/rs.3.rs-17806/v1]</w:t>
      </w:r>
    </w:p>
    <w:p w14:paraId="361D75F1" w14:textId="30FD6FE5" w:rsidR="000F25EF" w:rsidRPr="00F03AF3" w:rsidRDefault="00D415F7" w:rsidP="00BE5C82">
      <w:pPr>
        <w:spacing w:line="360" w:lineRule="auto"/>
        <w:jc w:val="both"/>
        <w:rPr>
          <w:rFonts w:ascii="Book Antiqua" w:hAnsi="Book Antiqua"/>
        </w:rPr>
      </w:pPr>
      <w:r w:rsidRPr="00F03AF3">
        <w:rPr>
          <w:rFonts w:ascii="Book Antiqua" w:hAnsi="Book Antiqua"/>
        </w:rPr>
        <w:t xml:space="preserve">52 </w:t>
      </w:r>
      <w:r w:rsidRPr="00F03AF3">
        <w:rPr>
          <w:rFonts w:ascii="Book Antiqua" w:hAnsi="Book Antiqua"/>
          <w:b/>
        </w:rPr>
        <w:t>Sudeep HV,</w:t>
      </w:r>
      <w:r w:rsidRPr="00F03AF3">
        <w:rPr>
          <w:rFonts w:ascii="Book Antiqua" w:hAnsi="Book Antiqua"/>
        </w:rPr>
        <w:t xml:space="preserve"> Gouthamchandra K, Shyamprasad K. Molecular docking analysis of Withaferin A from </w:t>
      </w:r>
      <w:r w:rsidRPr="00F03AF3">
        <w:rPr>
          <w:rFonts w:ascii="Book Antiqua" w:hAnsi="Book Antiqua"/>
          <w:i/>
        </w:rPr>
        <w:t>Withania somnifera</w:t>
      </w:r>
      <w:r w:rsidRPr="00F03AF3">
        <w:rPr>
          <w:rFonts w:ascii="Book Antiqua" w:hAnsi="Book Antiqua"/>
        </w:rPr>
        <w:t xml:space="preserve"> with the Glucose regulated protein 78 (GRP78) receptor and the SARS-CoV-2 main protease. </w:t>
      </w:r>
      <w:r w:rsidRPr="00F03AF3">
        <w:rPr>
          <w:rFonts w:ascii="Book Antiqua" w:hAnsi="Book Antiqua"/>
          <w:i/>
        </w:rPr>
        <w:t>Bioinformation</w:t>
      </w:r>
      <w:r w:rsidR="00397C9B" w:rsidRPr="00F03AF3">
        <w:rPr>
          <w:rFonts w:ascii="Book Antiqua" w:hAnsi="Book Antiqua"/>
        </w:rPr>
        <w:t xml:space="preserve"> 2020</w:t>
      </w:r>
      <w:r w:rsidRPr="00F03AF3">
        <w:rPr>
          <w:rFonts w:ascii="Book Antiqua" w:hAnsi="Book Antiqua"/>
        </w:rPr>
        <w:t>;</w:t>
      </w:r>
      <w:r w:rsidR="00397C9B" w:rsidRPr="00F03AF3">
        <w:rPr>
          <w:rFonts w:ascii="Book Antiqua" w:hAnsi="Book Antiqua"/>
        </w:rPr>
        <w:t xml:space="preserve"> </w:t>
      </w:r>
      <w:r w:rsidRPr="00F03AF3">
        <w:rPr>
          <w:rFonts w:ascii="Book Antiqua" w:hAnsi="Book Antiqua"/>
          <w:b/>
        </w:rPr>
        <w:t>16:</w:t>
      </w:r>
      <w:r w:rsidR="00397C9B" w:rsidRPr="00F03AF3">
        <w:rPr>
          <w:rFonts w:ascii="Book Antiqua" w:hAnsi="Book Antiqua"/>
        </w:rPr>
        <w:t xml:space="preserve"> 411-417</w:t>
      </w:r>
      <w:r w:rsidRPr="00F03AF3">
        <w:rPr>
          <w:rFonts w:ascii="Book Antiqua" w:hAnsi="Book Antiqua"/>
        </w:rPr>
        <w:t xml:space="preserve"> </w:t>
      </w:r>
      <w:r w:rsidR="00397C9B" w:rsidRPr="00F03AF3">
        <w:rPr>
          <w:rFonts w:ascii="Book Antiqua" w:hAnsi="Book Antiqua"/>
        </w:rPr>
        <w:t>[PMID: 32831523 DOI</w:t>
      </w:r>
      <w:r w:rsidRPr="00F03AF3">
        <w:rPr>
          <w:rFonts w:ascii="Book Antiqua" w:hAnsi="Book Antiqua"/>
        </w:rPr>
        <w:t>: 10.6026/97320630016411</w:t>
      </w:r>
      <w:r w:rsidR="00397C9B" w:rsidRPr="00F03AF3">
        <w:rPr>
          <w:rFonts w:ascii="Book Antiqua" w:hAnsi="Book Antiqua"/>
        </w:rPr>
        <w:t>]</w:t>
      </w:r>
    </w:p>
    <w:p w14:paraId="25F3CB82" w14:textId="3F979AE1" w:rsidR="00712D2B" w:rsidRPr="00F03AF3" w:rsidRDefault="00712D2B" w:rsidP="00BE5C82">
      <w:pPr>
        <w:spacing w:line="360" w:lineRule="auto"/>
        <w:jc w:val="both"/>
        <w:rPr>
          <w:rFonts w:ascii="Book Antiqua" w:hAnsi="Book Antiqua"/>
        </w:rPr>
      </w:pPr>
      <w:r w:rsidRPr="00F03AF3">
        <w:rPr>
          <w:rFonts w:ascii="Book Antiqua" w:hAnsi="Book Antiqua"/>
        </w:rPr>
        <w:t xml:space="preserve">53 </w:t>
      </w:r>
      <w:r w:rsidRPr="00F03AF3">
        <w:rPr>
          <w:rFonts w:ascii="Book Antiqua" w:hAnsi="Book Antiqua"/>
          <w:b/>
          <w:bCs/>
        </w:rPr>
        <w:t>Rasool A</w:t>
      </w:r>
      <w:r w:rsidRPr="00F03AF3">
        <w:rPr>
          <w:rFonts w:ascii="Book Antiqua" w:hAnsi="Book Antiqua"/>
        </w:rPr>
        <w:t xml:space="preserve">, Khan MU, Ali MA, Anjum AA, Ahmed I, Aslam A, Mustafa G, Masood S, Ali MA, Nawaz M. Anti-avian influenza virus H9N2 activity of aqueous extracts of </w:t>
      </w:r>
      <w:r w:rsidRPr="00F03AF3">
        <w:rPr>
          <w:rFonts w:ascii="Book Antiqua" w:hAnsi="Book Antiqua"/>
          <w:i/>
          <w:iCs/>
        </w:rPr>
        <w:t>Zingiber officinalis</w:t>
      </w:r>
      <w:r w:rsidRPr="00F03AF3">
        <w:rPr>
          <w:rFonts w:ascii="Book Antiqua" w:hAnsi="Book Antiqua"/>
        </w:rPr>
        <w:t xml:space="preserve"> (Ginger) and </w:t>
      </w:r>
      <w:r w:rsidRPr="00F03AF3">
        <w:rPr>
          <w:rFonts w:ascii="Book Antiqua" w:hAnsi="Book Antiqua"/>
          <w:i/>
          <w:iCs/>
        </w:rPr>
        <w:t>Allium sativum</w:t>
      </w:r>
      <w:r w:rsidRPr="00F03AF3">
        <w:rPr>
          <w:rFonts w:ascii="Book Antiqua" w:hAnsi="Book Antiqua"/>
        </w:rPr>
        <w:t xml:space="preserve"> (Garlic) in chick embryos. </w:t>
      </w:r>
      <w:r w:rsidRPr="00F03AF3">
        <w:rPr>
          <w:rFonts w:ascii="Book Antiqua" w:hAnsi="Book Antiqua"/>
          <w:i/>
          <w:iCs/>
        </w:rPr>
        <w:t>Pak J Pharm Sci</w:t>
      </w:r>
      <w:r w:rsidRPr="00F03AF3">
        <w:rPr>
          <w:rFonts w:ascii="Book Antiqua" w:hAnsi="Book Antiqua"/>
        </w:rPr>
        <w:t xml:space="preserve"> 2017; </w:t>
      </w:r>
      <w:r w:rsidRPr="00F03AF3">
        <w:rPr>
          <w:rFonts w:ascii="Book Antiqua" w:hAnsi="Book Antiqua"/>
          <w:b/>
          <w:bCs/>
        </w:rPr>
        <w:t>30</w:t>
      </w:r>
      <w:r w:rsidRPr="00F03AF3">
        <w:rPr>
          <w:rFonts w:ascii="Book Antiqua" w:hAnsi="Book Antiqua"/>
        </w:rPr>
        <w:t>: 1341-1344 [PMID: 29039335]</w:t>
      </w:r>
    </w:p>
    <w:p w14:paraId="14D2F3A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54 </w:t>
      </w:r>
      <w:r w:rsidRPr="00F03AF3">
        <w:rPr>
          <w:rFonts w:ascii="Book Antiqua" w:hAnsi="Book Antiqua"/>
          <w:b/>
          <w:bCs/>
        </w:rPr>
        <w:t>Mohajer Shojai T</w:t>
      </w:r>
      <w:r w:rsidRPr="00F03AF3">
        <w:rPr>
          <w:rFonts w:ascii="Book Antiqua" w:hAnsi="Book Antiqua"/>
        </w:rPr>
        <w:t xml:space="preserve">, Ghalyanchi Langeroudi A, Karimi V, Barin A, Sadri N. The effect of </w:t>
      </w:r>
      <w:r w:rsidRPr="00F03AF3">
        <w:rPr>
          <w:rFonts w:ascii="Book Antiqua" w:hAnsi="Book Antiqua"/>
          <w:i/>
          <w:iCs/>
        </w:rPr>
        <w:t>Allium sativum</w:t>
      </w:r>
      <w:r w:rsidRPr="00F03AF3">
        <w:rPr>
          <w:rFonts w:ascii="Book Antiqua" w:hAnsi="Book Antiqua"/>
        </w:rPr>
        <w:t xml:space="preserve"> (Garlic) extract on infectious bronchitis virus in specific pathogen free embryonic egg. </w:t>
      </w:r>
      <w:r w:rsidRPr="00F03AF3">
        <w:rPr>
          <w:rFonts w:ascii="Book Antiqua" w:hAnsi="Book Antiqua"/>
          <w:i/>
          <w:iCs/>
        </w:rPr>
        <w:t>Avicenna J Phytomed</w:t>
      </w:r>
      <w:r w:rsidRPr="00F03AF3">
        <w:rPr>
          <w:rFonts w:ascii="Book Antiqua" w:hAnsi="Book Antiqua"/>
        </w:rPr>
        <w:t xml:space="preserve"> 2016; </w:t>
      </w:r>
      <w:r w:rsidRPr="00F03AF3">
        <w:rPr>
          <w:rFonts w:ascii="Book Antiqua" w:hAnsi="Book Antiqua"/>
          <w:b/>
          <w:bCs/>
        </w:rPr>
        <w:t>6</w:t>
      </w:r>
      <w:r w:rsidRPr="00F03AF3">
        <w:rPr>
          <w:rFonts w:ascii="Book Antiqua" w:hAnsi="Book Antiqua"/>
        </w:rPr>
        <w:t>: 458-267 [PMID: 27516987]</w:t>
      </w:r>
    </w:p>
    <w:p w14:paraId="7BD8F9D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55 </w:t>
      </w:r>
      <w:r w:rsidRPr="00F03AF3">
        <w:rPr>
          <w:rFonts w:ascii="Book Antiqua" w:hAnsi="Book Antiqua"/>
          <w:b/>
          <w:bCs/>
        </w:rPr>
        <w:t>Chavan RD</w:t>
      </w:r>
      <w:r w:rsidRPr="00F03AF3">
        <w:rPr>
          <w:rFonts w:ascii="Book Antiqua" w:hAnsi="Book Antiqua"/>
        </w:rPr>
        <w:t xml:space="preserve">, Shinde P, Girkar K, Madage R, Chowdhary A. Assessment of Anti-Influenza Activity and Hemagglutination Inhibition of </w:t>
      </w:r>
      <w:r w:rsidRPr="00F03AF3">
        <w:rPr>
          <w:rFonts w:ascii="Book Antiqua" w:hAnsi="Book Antiqua"/>
          <w:i/>
          <w:iCs/>
        </w:rPr>
        <w:t>Plumbago indica</w:t>
      </w:r>
      <w:r w:rsidRPr="00F03AF3">
        <w:rPr>
          <w:rFonts w:ascii="Book Antiqua" w:hAnsi="Book Antiqua"/>
        </w:rPr>
        <w:t xml:space="preserve"> and </w:t>
      </w:r>
      <w:r w:rsidRPr="00F03AF3">
        <w:rPr>
          <w:rFonts w:ascii="Book Antiqua" w:hAnsi="Book Antiqua"/>
          <w:i/>
          <w:iCs/>
        </w:rPr>
        <w:t xml:space="preserve">Allium </w:t>
      </w:r>
      <w:r w:rsidRPr="00F03AF3">
        <w:rPr>
          <w:rFonts w:ascii="Book Antiqua" w:hAnsi="Book Antiqua"/>
          <w:i/>
          <w:iCs/>
        </w:rPr>
        <w:lastRenderedPageBreak/>
        <w:t>sativum</w:t>
      </w:r>
      <w:r w:rsidRPr="00F03AF3">
        <w:rPr>
          <w:rFonts w:ascii="Book Antiqua" w:hAnsi="Book Antiqua"/>
        </w:rPr>
        <w:t xml:space="preserve"> Extracts. </w:t>
      </w:r>
      <w:r w:rsidRPr="00F03AF3">
        <w:rPr>
          <w:rFonts w:ascii="Book Antiqua" w:hAnsi="Book Antiqua"/>
          <w:i/>
          <w:iCs/>
        </w:rPr>
        <w:t>Pharmacognosy Res</w:t>
      </w:r>
      <w:r w:rsidRPr="00F03AF3">
        <w:rPr>
          <w:rFonts w:ascii="Book Antiqua" w:hAnsi="Book Antiqua"/>
        </w:rPr>
        <w:t xml:space="preserve"> 2016; </w:t>
      </w:r>
      <w:r w:rsidRPr="00F03AF3">
        <w:rPr>
          <w:rFonts w:ascii="Book Antiqua" w:hAnsi="Book Antiqua"/>
          <w:b/>
          <w:bCs/>
        </w:rPr>
        <w:t>8</w:t>
      </w:r>
      <w:r w:rsidRPr="00F03AF3">
        <w:rPr>
          <w:rFonts w:ascii="Book Antiqua" w:hAnsi="Book Antiqua"/>
        </w:rPr>
        <w:t>: 105-111 [PMID: 27034600 DOI: 10.4103/0974-8490.172562]</w:t>
      </w:r>
    </w:p>
    <w:p w14:paraId="4DF5C09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56 </w:t>
      </w:r>
      <w:r w:rsidRPr="00F03AF3">
        <w:rPr>
          <w:rFonts w:ascii="Book Antiqua" w:hAnsi="Book Antiqua"/>
          <w:b/>
          <w:bCs/>
        </w:rPr>
        <w:t>Choi HJ</w:t>
      </w:r>
      <w:r w:rsidRPr="00F03AF3">
        <w:rPr>
          <w:rFonts w:ascii="Book Antiqua" w:hAnsi="Book Antiqua"/>
        </w:rPr>
        <w:t xml:space="preserve">. Chemical Constituents of Essential Oils Possessing Anti-Influenza A/WS/33 Virus Activity. </w:t>
      </w:r>
      <w:r w:rsidRPr="00F03AF3">
        <w:rPr>
          <w:rFonts w:ascii="Book Antiqua" w:hAnsi="Book Antiqua"/>
          <w:i/>
          <w:iCs/>
        </w:rPr>
        <w:t>Osong Public Health Res Perspect</w:t>
      </w:r>
      <w:r w:rsidRPr="00F03AF3">
        <w:rPr>
          <w:rFonts w:ascii="Book Antiqua" w:hAnsi="Book Antiqua"/>
        </w:rPr>
        <w:t xml:space="preserve"> 2018; </w:t>
      </w:r>
      <w:r w:rsidRPr="00F03AF3">
        <w:rPr>
          <w:rFonts w:ascii="Book Antiqua" w:hAnsi="Book Antiqua"/>
          <w:b/>
          <w:bCs/>
        </w:rPr>
        <w:t>9</w:t>
      </w:r>
      <w:r w:rsidRPr="00F03AF3">
        <w:rPr>
          <w:rFonts w:ascii="Book Antiqua" w:hAnsi="Book Antiqua"/>
        </w:rPr>
        <w:t>: 348-353 [PMID: 30584499 DOI: 10.24171/j.phrp.2018.9.6.09]</w:t>
      </w:r>
    </w:p>
    <w:p w14:paraId="67E9402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57 </w:t>
      </w:r>
      <w:r w:rsidRPr="00F03AF3">
        <w:rPr>
          <w:rFonts w:ascii="Book Antiqua" w:hAnsi="Book Antiqua"/>
          <w:b/>
          <w:bCs/>
        </w:rPr>
        <w:t>Mehrbod P,</w:t>
      </w:r>
      <w:r w:rsidRPr="00F03AF3">
        <w:rPr>
          <w:rFonts w:ascii="Book Antiqua" w:hAnsi="Book Antiqua"/>
        </w:rPr>
        <w:t xml:space="preserve"> Aini I, Amini E, Eslami M, Torabi A, Bande F, Kheiri MT. Assessment of direct immunofluorescence assay in detection of antiviral effect of garlic extract on influenza virus. </w:t>
      </w:r>
      <w:r w:rsidRPr="00F03AF3">
        <w:rPr>
          <w:rFonts w:ascii="Book Antiqua" w:hAnsi="Book Antiqua"/>
          <w:i/>
        </w:rPr>
        <w:t>Afr J Microbiol Res</w:t>
      </w:r>
      <w:r w:rsidRPr="00F03AF3">
        <w:rPr>
          <w:rFonts w:ascii="Book Antiqua" w:hAnsi="Book Antiqua"/>
        </w:rPr>
        <w:t xml:space="preserve"> 2013; </w:t>
      </w:r>
      <w:r w:rsidRPr="00F03AF3">
        <w:rPr>
          <w:rFonts w:ascii="Book Antiqua" w:hAnsi="Book Antiqua"/>
          <w:b/>
        </w:rPr>
        <w:t>7:</w:t>
      </w:r>
      <w:r w:rsidRPr="00F03AF3">
        <w:rPr>
          <w:rFonts w:ascii="Book Antiqua" w:hAnsi="Book Antiqua"/>
        </w:rPr>
        <w:t xml:space="preserve"> 2608-2612 [DOI:</w:t>
      </w:r>
      <w:r w:rsidR="00D335B8" w:rsidRPr="00F03AF3">
        <w:rPr>
          <w:rFonts w:ascii="Book Antiqua" w:hAnsi="Book Antiqua"/>
          <w:lang w:eastAsia="zh-CN"/>
        </w:rPr>
        <w:t xml:space="preserve"> </w:t>
      </w:r>
      <w:r w:rsidRPr="00F03AF3">
        <w:rPr>
          <w:rFonts w:ascii="Book Antiqua" w:hAnsi="Book Antiqua"/>
        </w:rPr>
        <w:t>10.5897/ajmr12.2329]</w:t>
      </w:r>
    </w:p>
    <w:p w14:paraId="7A4E40C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58 </w:t>
      </w:r>
      <w:r w:rsidRPr="00F03AF3">
        <w:rPr>
          <w:rFonts w:ascii="Book Antiqua" w:hAnsi="Book Antiqua"/>
          <w:b/>
          <w:bCs/>
        </w:rPr>
        <w:t>Chen CH,</w:t>
      </w:r>
      <w:r w:rsidRPr="00F03AF3">
        <w:rPr>
          <w:rFonts w:ascii="Book Antiqua" w:hAnsi="Book Antiqua"/>
        </w:rPr>
        <w:t xml:space="preserve"> Chou TW, Cheng LH, Ho CW. </w:t>
      </w:r>
      <w:r w:rsidRPr="00F03AF3">
        <w:rPr>
          <w:rFonts w:ascii="Book Antiqua" w:hAnsi="Book Antiqua"/>
          <w:i/>
          <w:iCs/>
        </w:rPr>
        <w:t>In vitro</w:t>
      </w:r>
      <w:r w:rsidRPr="00F03AF3">
        <w:rPr>
          <w:rFonts w:ascii="Book Antiqua" w:hAnsi="Book Antiqua"/>
        </w:rPr>
        <w:t xml:space="preserve"> anti-adenoviral activity of five </w:t>
      </w:r>
      <w:r w:rsidRPr="00F03AF3">
        <w:rPr>
          <w:rFonts w:ascii="Book Antiqua" w:hAnsi="Book Antiqua"/>
          <w:i/>
          <w:iCs/>
        </w:rPr>
        <w:t>Allium</w:t>
      </w:r>
      <w:r w:rsidRPr="00F03AF3">
        <w:rPr>
          <w:rFonts w:ascii="Book Antiqua" w:hAnsi="Book Antiqua"/>
        </w:rPr>
        <w:t xml:space="preserve"> plants. </w:t>
      </w:r>
      <w:r w:rsidR="00D335B8" w:rsidRPr="00F03AF3">
        <w:rPr>
          <w:rFonts w:ascii="Book Antiqua" w:hAnsi="Book Antiqua"/>
          <w:i/>
          <w:lang w:eastAsia="zh-CN"/>
        </w:rPr>
        <w:t>Taiwan Huaxuegongchengshi Xuehui Xuebao</w:t>
      </w:r>
      <w:r w:rsidRPr="00F03AF3">
        <w:rPr>
          <w:rFonts w:ascii="Book Antiqua" w:hAnsi="Book Antiqua"/>
        </w:rPr>
        <w:t xml:space="preserve"> 2011; </w:t>
      </w:r>
      <w:r w:rsidRPr="00F03AF3">
        <w:rPr>
          <w:rFonts w:ascii="Book Antiqua" w:hAnsi="Book Antiqua"/>
          <w:b/>
        </w:rPr>
        <w:t xml:space="preserve">42: </w:t>
      </w:r>
      <w:r w:rsidRPr="00F03AF3">
        <w:rPr>
          <w:rFonts w:ascii="Book Antiqua" w:hAnsi="Book Antiqua"/>
        </w:rPr>
        <w:t>228-232 [DOI:</w:t>
      </w:r>
      <w:r w:rsidR="00D335B8" w:rsidRPr="00F03AF3">
        <w:rPr>
          <w:rFonts w:ascii="Book Antiqua" w:hAnsi="Book Antiqua"/>
          <w:lang w:eastAsia="zh-CN"/>
        </w:rPr>
        <w:t xml:space="preserve"> </w:t>
      </w:r>
      <w:r w:rsidRPr="00F03AF3">
        <w:rPr>
          <w:rFonts w:ascii="Book Antiqua" w:hAnsi="Book Antiqua"/>
        </w:rPr>
        <w:t>10.1016/j.jtice.2010.07.011]</w:t>
      </w:r>
    </w:p>
    <w:p w14:paraId="2718DA4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59 </w:t>
      </w:r>
      <w:r w:rsidRPr="00F03AF3">
        <w:rPr>
          <w:rFonts w:ascii="Book Antiqua" w:hAnsi="Book Antiqua"/>
          <w:b/>
          <w:bCs/>
        </w:rPr>
        <w:t>Borges-Argáez R</w:t>
      </w:r>
      <w:r w:rsidRPr="00F03AF3">
        <w:rPr>
          <w:rFonts w:ascii="Book Antiqua" w:hAnsi="Book Antiqua"/>
        </w:rPr>
        <w:t xml:space="preserve">, Chan-Balan R, Cetina-Montejo L, Ayora-Talavera G, Sansores-Peraza P, Gómez-Carballo J, Cáceres-Farfán M. </w:t>
      </w:r>
      <w:r w:rsidRPr="00F03AF3">
        <w:rPr>
          <w:rFonts w:ascii="Book Antiqua" w:hAnsi="Book Antiqua"/>
          <w:i/>
          <w:iCs/>
        </w:rPr>
        <w:t>In vitro</w:t>
      </w:r>
      <w:r w:rsidRPr="00F03AF3">
        <w:rPr>
          <w:rFonts w:ascii="Book Antiqua" w:hAnsi="Book Antiqua"/>
        </w:rPr>
        <w:t xml:space="preserve"> evaluation of anthraquinones from </w:t>
      </w:r>
      <w:r w:rsidRPr="00F03AF3">
        <w:rPr>
          <w:rFonts w:ascii="Book Antiqua" w:hAnsi="Book Antiqua"/>
          <w:i/>
          <w:iCs/>
        </w:rPr>
        <w:t>Aloe vera</w:t>
      </w:r>
      <w:r w:rsidRPr="00F03AF3">
        <w:rPr>
          <w:rFonts w:ascii="Book Antiqua" w:hAnsi="Book Antiqua"/>
        </w:rPr>
        <w:t xml:space="preserve"> (</w:t>
      </w:r>
      <w:r w:rsidRPr="00F03AF3">
        <w:rPr>
          <w:rFonts w:ascii="Book Antiqua" w:hAnsi="Book Antiqua"/>
          <w:i/>
          <w:iCs/>
        </w:rPr>
        <w:t>Aloe barbadensis</w:t>
      </w:r>
      <w:r w:rsidRPr="00F03AF3">
        <w:rPr>
          <w:rFonts w:ascii="Book Antiqua" w:hAnsi="Book Antiqua"/>
        </w:rPr>
        <w:t xml:space="preserve"> Miller) roots and several derivatives against strains of influenza virus. </w:t>
      </w:r>
      <w:r w:rsidRPr="00F03AF3">
        <w:rPr>
          <w:rFonts w:ascii="Book Antiqua" w:hAnsi="Book Antiqua"/>
          <w:i/>
          <w:iCs/>
        </w:rPr>
        <w:t>Ind Crops Prod</w:t>
      </w:r>
      <w:r w:rsidRPr="00F03AF3">
        <w:rPr>
          <w:rFonts w:ascii="Book Antiqua" w:hAnsi="Book Antiqua"/>
        </w:rPr>
        <w:t xml:space="preserve"> 2019; </w:t>
      </w:r>
      <w:r w:rsidRPr="00F03AF3">
        <w:rPr>
          <w:rFonts w:ascii="Book Antiqua" w:hAnsi="Book Antiqua"/>
          <w:b/>
          <w:bCs/>
        </w:rPr>
        <w:t>132</w:t>
      </w:r>
      <w:r w:rsidRPr="00F03AF3">
        <w:rPr>
          <w:rFonts w:ascii="Book Antiqua" w:hAnsi="Book Antiqua"/>
        </w:rPr>
        <w:t>: 468-475 [PMID: 32288269 DOI: 10.1016/j.indcrop.2019.02.056]</w:t>
      </w:r>
    </w:p>
    <w:p w14:paraId="7F79CB1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60 </w:t>
      </w:r>
      <w:r w:rsidRPr="00F03AF3">
        <w:rPr>
          <w:rFonts w:ascii="Book Antiqua" w:hAnsi="Book Antiqua"/>
          <w:b/>
          <w:bCs/>
        </w:rPr>
        <w:t>Li SW</w:t>
      </w:r>
      <w:r w:rsidRPr="00F03AF3">
        <w:rPr>
          <w:rFonts w:ascii="Book Antiqua" w:hAnsi="Book Antiqua"/>
        </w:rPr>
        <w:t xml:space="preserve">, Yang TC, Lai CC, Huang SH, Liao JM, Wan L, Lin YJ, Lin CW. Antiviral activity of aloe-emodin against influenza A virus via galectin-3 up-regulation. </w:t>
      </w:r>
      <w:r w:rsidRPr="00F03AF3">
        <w:rPr>
          <w:rFonts w:ascii="Book Antiqua" w:hAnsi="Book Antiqua"/>
          <w:i/>
          <w:iCs/>
        </w:rPr>
        <w:t>Eur J Pharmacol</w:t>
      </w:r>
      <w:r w:rsidRPr="00F03AF3">
        <w:rPr>
          <w:rFonts w:ascii="Book Antiqua" w:hAnsi="Book Antiqua"/>
        </w:rPr>
        <w:t xml:space="preserve"> 2014; </w:t>
      </w:r>
      <w:r w:rsidRPr="00F03AF3">
        <w:rPr>
          <w:rFonts w:ascii="Book Antiqua" w:hAnsi="Book Antiqua"/>
          <w:b/>
          <w:bCs/>
        </w:rPr>
        <w:t>738</w:t>
      </w:r>
      <w:r w:rsidRPr="00F03AF3">
        <w:rPr>
          <w:rFonts w:ascii="Book Antiqua" w:hAnsi="Book Antiqua"/>
        </w:rPr>
        <w:t>: 125-132 [PMID: 24877694 DOI: 10.1016/j.ejphar.2014.05.028]</w:t>
      </w:r>
    </w:p>
    <w:p w14:paraId="7E7175F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61 </w:t>
      </w:r>
      <w:r w:rsidRPr="00F03AF3">
        <w:rPr>
          <w:rFonts w:ascii="Book Antiqua" w:hAnsi="Book Antiqua"/>
          <w:b/>
          <w:bCs/>
        </w:rPr>
        <w:t>Zhang P</w:t>
      </w:r>
      <w:r w:rsidRPr="00F03AF3">
        <w:rPr>
          <w:rFonts w:ascii="Book Antiqua" w:hAnsi="Book Antiqua"/>
        </w:rPr>
        <w:t xml:space="preserve">, Liu X, Liu H, Wang W, Liu X, Li X, Wu X. </w:t>
      </w:r>
      <w:r w:rsidRPr="00F03AF3">
        <w:rPr>
          <w:rFonts w:ascii="Book Antiqua" w:hAnsi="Book Antiqua"/>
          <w:i/>
          <w:iCs/>
        </w:rPr>
        <w:t>Astragalus</w:t>
      </w:r>
      <w:r w:rsidRPr="00F03AF3">
        <w:rPr>
          <w:rFonts w:ascii="Book Antiqua" w:hAnsi="Book Antiqua"/>
        </w:rPr>
        <w:t xml:space="preserve"> polysaccharides inhibit avian infectious bronchitis virus infection by regulating viral replication. </w:t>
      </w:r>
      <w:r w:rsidRPr="00F03AF3">
        <w:rPr>
          <w:rFonts w:ascii="Book Antiqua" w:hAnsi="Book Antiqua"/>
          <w:i/>
          <w:iCs/>
        </w:rPr>
        <w:t>Microb Pathog</w:t>
      </w:r>
      <w:r w:rsidRPr="00F03AF3">
        <w:rPr>
          <w:rFonts w:ascii="Book Antiqua" w:hAnsi="Book Antiqua"/>
        </w:rPr>
        <w:t xml:space="preserve"> 2018; </w:t>
      </w:r>
      <w:r w:rsidRPr="00F03AF3">
        <w:rPr>
          <w:rFonts w:ascii="Book Antiqua" w:hAnsi="Book Antiqua"/>
          <w:b/>
          <w:bCs/>
        </w:rPr>
        <w:t>114</w:t>
      </w:r>
      <w:r w:rsidRPr="00F03AF3">
        <w:rPr>
          <w:rFonts w:ascii="Book Antiqua" w:hAnsi="Book Antiqua"/>
        </w:rPr>
        <w:t>: 124-128 [PMID: 29170045 DOI: 10.1016/j.micpath.2017.11.026]</w:t>
      </w:r>
    </w:p>
    <w:p w14:paraId="61C7768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62 </w:t>
      </w:r>
      <w:r w:rsidRPr="00F03AF3">
        <w:rPr>
          <w:rFonts w:ascii="Book Antiqua" w:hAnsi="Book Antiqua"/>
          <w:b/>
          <w:bCs/>
        </w:rPr>
        <w:t>Kallon S</w:t>
      </w:r>
      <w:r w:rsidRPr="00F03AF3">
        <w:rPr>
          <w:rFonts w:ascii="Book Antiqua" w:hAnsi="Book Antiqua"/>
        </w:rPr>
        <w:t xml:space="preserve">, Li X, Ji J, Chen C, Xi Q, Chang S, Xue C, Ma J, Xie Q, Zhang Y. </w:t>
      </w:r>
      <w:r w:rsidRPr="00F03AF3">
        <w:rPr>
          <w:rFonts w:ascii="Book Antiqua" w:hAnsi="Book Antiqua"/>
          <w:i/>
          <w:iCs/>
        </w:rPr>
        <w:t>Astragalus</w:t>
      </w:r>
      <w:r w:rsidRPr="00F03AF3">
        <w:rPr>
          <w:rFonts w:ascii="Book Antiqua" w:hAnsi="Book Antiqua"/>
        </w:rPr>
        <w:t xml:space="preserve"> polysaccharide enhances immunity and inhibits H9N2 avian influenza virus </w:t>
      </w:r>
      <w:r w:rsidRPr="00F03AF3">
        <w:rPr>
          <w:rFonts w:ascii="Book Antiqua" w:hAnsi="Book Antiqua"/>
          <w:i/>
          <w:iCs/>
        </w:rPr>
        <w:t>in vitro</w:t>
      </w:r>
      <w:r w:rsidRPr="00F03AF3">
        <w:rPr>
          <w:rFonts w:ascii="Book Antiqua" w:hAnsi="Book Antiqua"/>
        </w:rPr>
        <w:t xml:space="preserve"> and </w:t>
      </w:r>
      <w:r w:rsidRPr="00F03AF3">
        <w:rPr>
          <w:rFonts w:ascii="Book Antiqua" w:hAnsi="Book Antiqua"/>
          <w:i/>
          <w:iCs/>
        </w:rPr>
        <w:t>in vivo</w:t>
      </w:r>
      <w:r w:rsidRPr="00F03AF3">
        <w:rPr>
          <w:rFonts w:ascii="Book Antiqua" w:hAnsi="Book Antiqua"/>
        </w:rPr>
        <w:t xml:space="preserve">. </w:t>
      </w:r>
      <w:r w:rsidRPr="00F03AF3">
        <w:rPr>
          <w:rFonts w:ascii="Book Antiqua" w:hAnsi="Book Antiqua"/>
          <w:i/>
          <w:iCs/>
        </w:rPr>
        <w:t>J Anim Sci Biotechnol</w:t>
      </w:r>
      <w:r w:rsidRPr="00F03AF3">
        <w:rPr>
          <w:rFonts w:ascii="Book Antiqua" w:hAnsi="Book Antiqua"/>
        </w:rPr>
        <w:t xml:space="preserve"> 2013; </w:t>
      </w:r>
      <w:r w:rsidRPr="00F03AF3">
        <w:rPr>
          <w:rFonts w:ascii="Book Antiqua" w:hAnsi="Book Antiqua"/>
          <w:b/>
          <w:bCs/>
        </w:rPr>
        <w:t>4</w:t>
      </w:r>
      <w:r w:rsidRPr="00F03AF3">
        <w:rPr>
          <w:rFonts w:ascii="Book Antiqua" w:hAnsi="Book Antiqua"/>
        </w:rPr>
        <w:t>: 22 [PMID: 23786718 DOI: 10.1186/2049-1891-4-22]</w:t>
      </w:r>
    </w:p>
    <w:p w14:paraId="3C1BAF6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63 </w:t>
      </w:r>
      <w:r w:rsidRPr="00F03AF3">
        <w:rPr>
          <w:rFonts w:ascii="Book Antiqua" w:hAnsi="Book Antiqua"/>
          <w:b/>
          <w:bCs/>
        </w:rPr>
        <w:t>Weber JM</w:t>
      </w:r>
      <w:r w:rsidRPr="00F03AF3">
        <w:rPr>
          <w:rFonts w:ascii="Book Antiqua" w:hAnsi="Book Antiqua"/>
        </w:rPr>
        <w:t xml:space="preserve">, Ruzindana-Umunyana A, Imbeault L, Sircar S. Inhibition of adenovirus infection and adenain by green tea catechins. </w:t>
      </w:r>
      <w:r w:rsidRPr="00F03AF3">
        <w:rPr>
          <w:rFonts w:ascii="Book Antiqua" w:hAnsi="Book Antiqua"/>
          <w:i/>
          <w:iCs/>
        </w:rPr>
        <w:t>Antiviral Res</w:t>
      </w:r>
      <w:r w:rsidRPr="00F03AF3">
        <w:rPr>
          <w:rFonts w:ascii="Book Antiqua" w:hAnsi="Book Antiqua"/>
        </w:rPr>
        <w:t xml:space="preserve"> 2003; </w:t>
      </w:r>
      <w:r w:rsidRPr="00F03AF3">
        <w:rPr>
          <w:rFonts w:ascii="Book Antiqua" w:hAnsi="Book Antiqua"/>
          <w:b/>
          <w:bCs/>
        </w:rPr>
        <w:t>58</w:t>
      </w:r>
      <w:r w:rsidRPr="00F03AF3">
        <w:rPr>
          <w:rFonts w:ascii="Book Antiqua" w:hAnsi="Book Antiqua"/>
        </w:rPr>
        <w:t>: 167-173 [PMID: 12742577 DOI: 10.1016/s0166-3542(02)00212-7]</w:t>
      </w:r>
    </w:p>
    <w:p w14:paraId="0D24D465"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64 </w:t>
      </w:r>
      <w:r w:rsidRPr="00F03AF3">
        <w:rPr>
          <w:rFonts w:ascii="Book Antiqua" w:hAnsi="Book Antiqua"/>
          <w:b/>
          <w:bCs/>
        </w:rPr>
        <w:t>Kuzuhara T</w:t>
      </w:r>
      <w:r w:rsidRPr="00F03AF3">
        <w:rPr>
          <w:rFonts w:ascii="Book Antiqua" w:hAnsi="Book Antiqua"/>
        </w:rPr>
        <w:t xml:space="preserve">, Iwai Y, Takahashi H, Hatakeyama D, Echigo N. Green tea catechins inhibit the endonuclease activity of influenza A virus RNA polymerase. </w:t>
      </w:r>
      <w:r w:rsidRPr="00F03AF3">
        <w:rPr>
          <w:rFonts w:ascii="Book Antiqua" w:hAnsi="Book Antiqua"/>
          <w:i/>
          <w:iCs/>
        </w:rPr>
        <w:t>PLoS Curr</w:t>
      </w:r>
      <w:r w:rsidRPr="00F03AF3">
        <w:rPr>
          <w:rFonts w:ascii="Book Antiqua" w:hAnsi="Book Antiqua"/>
        </w:rPr>
        <w:t xml:space="preserve"> 2009; </w:t>
      </w:r>
      <w:r w:rsidRPr="00F03AF3">
        <w:rPr>
          <w:rFonts w:ascii="Book Antiqua" w:hAnsi="Book Antiqua"/>
          <w:b/>
          <w:bCs/>
        </w:rPr>
        <w:t>1</w:t>
      </w:r>
      <w:r w:rsidRPr="00F03AF3">
        <w:rPr>
          <w:rFonts w:ascii="Book Antiqua" w:hAnsi="Book Antiqua"/>
        </w:rPr>
        <w:t>: RRN1052 [PMID: 20025206 DOI: 10.1371/currents.rrn1052]</w:t>
      </w:r>
    </w:p>
    <w:p w14:paraId="58F4CF3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65 </w:t>
      </w:r>
      <w:r w:rsidRPr="00F03AF3">
        <w:rPr>
          <w:rFonts w:ascii="Book Antiqua" w:hAnsi="Book Antiqua"/>
          <w:b/>
          <w:bCs/>
        </w:rPr>
        <w:t>Liu J,</w:t>
      </w:r>
      <w:r w:rsidRPr="00F03AF3">
        <w:rPr>
          <w:rFonts w:ascii="Book Antiqua" w:hAnsi="Book Antiqua"/>
        </w:rPr>
        <w:t xml:space="preserve"> Yang Z, Wang S, Liu L, Chen G, Wang L. Exploring the molecular basis of H5N1 hemagglutinin binding with catechins in green tea: A flexible docking and molecular dynamics study. </w:t>
      </w:r>
      <w:r w:rsidRPr="00F03AF3">
        <w:rPr>
          <w:rFonts w:ascii="Book Antiqua" w:hAnsi="Book Antiqua"/>
          <w:i/>
        </w:rPr>
        <w:t xml:space="preserve">J Theor Comput Chem </w:t>
      </w:r>
      <w:r w:rsidRPr="00F03AF3">
        <w:rPr>
          <w:rFonts w:ascii="Book Antiqua" w:hAnsi="Book Antiqua"/>
        </w:rPr>
        <w:t>2012</w:t>
      </w:r>
      <w:r w:rsidR="004E21FF" w:rsidRPr="00F03AF3">
        <w:rPr>
          <w:rFonts w:ascii="Book Antiqua" w:hAnsi="Book Antiqua"/>
          <w:lang w:eastAsia="zh-CN"/>
        </w:rPr>
        <w:t>;</w:t>
      </w:r>
      <w:r w:rsidRPr="00F03AF3">
        <w:rPr>
          <w:rFonts w:ascii="Book Antiqua" w:hAnsi="Book Antiqua"/>
        </w:rPr>
        <w:t xml:space="preserve"> </w:t>
      </w:r>
      <w:r w:rsidRPr="00F03AF3">
        <w:rPr>
          <w:rFonts w:ascii="Book Antiqua" w:hAnsi="Book Antiqua"/>
          <w:b/>
        </w:rPr>
        <w:t>11:</w:t>
      </w:r>
      <w:r w:rsidRPr="00F03AF3">
        <w:rPr>
          <w:rFonts w:ascii="Book Antiqua" w:hAnsi="Book Antiqua"/>
        </w:rPr>
        <w:t xml:space="preserve"> 111-125 [DOI:</w:t>
      </w:r>
      <w:r w:rsidR="004E21FF" w:rsidRPr="00F03AF3">
        <w:rPr>
          <w:rFonts w:ascii="Book Antiqua" w:hAnsi="Book Antiqua"/>
          <w:lang w:eastAsia="zh-CN"/>
        </w:rPr>
        <w:t xml:space="preserve"> </w:t>
      </w:r>
      <w:r w:rsidRPr="00F03AF3">
        <w:rPr>
          <w:rFonts w:ascii="Book Antiqua" w:hAnsi="Book Antiqua"/>
        </w:rPr>
        <w:t>10.1142/s0219633612500071]</w:t>
      </w:r>
    </w:p>
    <w:p w14:paraId="42BEC82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66 </w:t>
      </w:r>
      <w:r w:rsidRPr="00F03AF3">
        <w:rPr>
          <w:rFonts w:ascii="Book Antiqua" w:hAnsi="Book Antiqua"/>
          <w:b/>
          <w:bCs/>
        </w:rPr>
        <w:t>Yang ZF</w:t>
      </w:r>
      <w:r w:rsidRPr="00F03AF3">
        <w:rPr>
          <w:rFonts w:ascii="Book Antiqua" w:hAnsi="Book Antiqua"/>
        </w:rPr>
        <w:t xml:space="preserve">, Bai LP, Huang WB, Li XZ, Zhao SS, Zhong NS, Jiang ZH. Comparison of in vitro antiviral activity of tea polyphenols against influenza A and B viruses and structure-activity relationship analysis. </w:t>
      </w:r>
      <w:r w:rsidRPr="00F03AF3">
        <w:rPr>
          <w:rFonts w:ascii="Book Antiqua" w:hAnsi="Book Antiqua"/>
          <w:i/>
          <w:iCs/>
        </w:rPr>
        <w:t>Fitoterapia</w:t>
      </w:r>
      <w:r w:rsidRPr="00F03AF3">
        <w:rPr>
          <w:rFonts w:ascii="Book Antiqua" w:hAnsi="Book Antiqua"/>
        </w:rPr>
        <w:t xml:space="preserve"> 2014; </w:t>
      </w:r>
      <w:r w:rsidRPr="00F03AF3">
        <w:rPr>
          <w:rFonts w:ascii="Book Antiqua" w:hAnsi="Book Antiqua"/>
          <w:b/>
          <w:bCs/>
        </w:rPr>
        <w:t>93</w:t>
      </w:r>
      <w:r w:rsidRPr="00F03AF3">
        <w:rPr>
          <w:rFonts w:ascii="Book Antiqua" w:hAnsi="Book Antiqua"/>
        </w:rPr>
        <w:t>: 47-53 [PMID: 24370660 DOI: 10.1016/j.fitote.2013.12.011]</w:t>
      </w:r>
    </w:p>
    <w:p w14:paraId="2C12339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67 </w:t>
      </w:r>
      <w:r w:rsidRPr="00F03AF3">
        <w:rPr>
          <w:rFonts w:ascii="Book Antiqua" w:hAnsi="Book Antiqua"/>
          <w:b/>
          <w:bCs/>
        </w:rPr>
        <w:t>Chen TY</w:t>
      </w:r>
      <w:r w:rsidRPr="00F03AF3">
        <w:rPr>
          <w:rFonts w:ascii="Book Antiqua" w:hAnsi="Book Antiqua"/>
        </w:rPr>
        <w:t xml:space="preserve">, Chen DY, Wen HW, Ou JL, Chiou SS, Chen JM, Wong ML, Hsu WL. Inhibition of enveloped </w:t>
      </w:r>
      <w:proofErr w:type="gramStart"/>
      <w:r w:rsidRPr="00F03AF3">
        <w:rPr>
          <w:rFonts w:ascii="Book Antiqua" w:hAnsi="Book Antiqua"/>
        </w:rPr>
        <w:t>viruses</w:t>
      </w:r>
      <w:proofErr w:type="gramEnd"/>
      <w:r w:rsidRPr="00F03AF3">
        <w:rPr>
          <w:rFonts w:ascii="Book Antiqua" w:hAnsi="Book Antiqua"/>
        </w:rPr>
        <w:t xml:space="preserve"> infectivity by curcumin. </w:t>
      </w:r>
      <w:r w:rsidRPr="00F03AF3">
        <w:rPr>
          <w:rFonts w:ascii="Book Antiqua" w:hAnsi="Book Antiqua"/>
          <w:i/>
          <w:iCs/>
        </w:rPr>
        <w:t>PLoS One</w:t>
      </w:r>
      <w:r w:rsidRPr="00F03AF3">
        <w:rPr>
          <w:rFonts w:ascii="Book Antiqua" w:hAnsi="Book Antiqua"/>
        </w:rPr>
        <w:t xml:space="preserve"> 2013; </w:t>
      </w:r>
      <w:r w:rsidRPr="00F03AF3">
        <w:rPr>
          <w:rFonts w:ascii="Book Antiqua" w:hAnsi="Book Antiqua"/>
          <w:b/>
          <w:bCs/>
        </w:rPr>
        <w:t>8</w:t>
      </w:r>
      <w:r w:rsidRPr="00F03AF3">
        <w:rPr>
          <w:rFonts w:ascii="Book Antiqua" w:hAnsi="Book Antiqua"/>
        </w:rPr>
        <w:t>: e62482 [PMID: 23658730 DOI: 10.1371/journal.pone.0062482]</w:t>
      </w:r>
    </w:p>
    <w:p w14:paraId="515258D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68 </w:t>
      </w:r>
      <w:r w:rsidRPr="00F03AF3">
        <w:rPr>
          <w:rFonts w:ascii="Book Antiqua" w:hAnsi="Book Antiqua"/>
          <w:b/>
          <w:bCs/>
        </w:rPr>
        <w:t>Dai J</w:t>
      </w:r>
      <w:r w:rsidRPr="00F03AF3">
        <w:rPr>
          <w:rFonts w:ascii="Book Antiqua" w:hAnsi="Book Antiqua"/>
        </w:rPr>
        <w:t xml:space="preserve">, Gu L, Su Y, Wang Q, Zhao Y, Chen X, Deng H, Li W, Wang G, Li K. Inhibition of curcumin on influenza A virus infection and influenzal pneumonia via oxidative stress, TLR2/4, p38/JNK MAPK and NF-κB pathways. </w:t>
      </w:r>
      <w:r w:rsidRPr="00F03AF3">
        <w:rPr>
          <w:rFonts w:ascii="Book Antiqua" w:hAnsi="Book Antiqua"/>
          <w:i/>
          <w:iCs/>
        </w:rPr>
        <w:t>Int Immunopharmacol</w:t>
      </w:r>
      <w:r w:rsidRPr="00F03AF3">
        <w:rPr>
          <w:rFonts w:ascii="Book Antiqua" w:hAnsi="Book Antiqua"/>
        </w:rPr>
        <w:t xml:space="preserve"> 2018; </w:t>
      </w:r>
      <w:r w:rsidRPr="00F03AF3">
        <w:rPr>
          <w:rFonts w:ascii="Book Antiqua" w:hAnsi="Book Antiqua"/>
          <w:b/>
          <w:bCs/>
        </w:rPr>
        <w:t>54</w:t>
      </w:r>
      <w:r w:rsidRPr="00F03AF3">
        <w:rPr>
          <w:rFonts w:ascii="Book Antiqua" w:hAnsi="Book Antiqua"/>
        </w:rPr>
        <w:t>: 177-187 [PMID: 29153953 DOI: 10.1016/j.intimp.2017.11.009]</w:t>
      </w:r>
    </w:p>
    <w:p w14:paraId="5F26E4E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69 </w:t>
      </w:r>
      <w:r w:rsidRPr="00F03AF3">
        <w:rPr>
          <w:rFonts w:ascii="Book Antiqua" w:hAnsi="Book Antiqua"/>
          <w:b/>
          <w:bCs/>
        </w:rPr>
        <w:t>Chen DY,</w:t>
      </w:r>
      <w:r w:rsidRPr="00F03AF3">
        <w:rPr>
          <w:rFonts w:ascii="Book Antiqua" w:hAnsi="Book Antiqua"/>
        </w:rPr>
        <w:t xml:space="preserve"> Shien JH, Tiley L, Chiou SS, Wang SY, Chang TJ, Lee YJ, Chan KW, Hsu WL. Curcumin inhibits influenza virus infection and haemagglutination activity. </w:t>
      </w:r>
      <w:r w:rsidRPr="00F03AF3">
        <w:rPr>
          <w:rFonts w:ascii="Book Antiqua" w:hAnsi="Book Antiqua"/>
          <w:i/>
        </w:rPr>
        <w:t xml:space="preserve">Food Chem </w:t>
      </w:r>
      <w:r w:rsidRPr="00F03AF3">
        <w:rPr>
          <w:rFonts w:ascii="Book Antiqua" w:hAnsi="Book Antiqua"/>
        </w:rPr>
        <w:t xml:space="preserve">2010; </w:t>
      </w:r>
      <w:r w:rsidRPr="00F03AF3">
        <w:rPr>
          <w:rFonts w:ascii="Book Antiqua" w:hAnsi="Book Antiqua"/>
          <w:b/>
        </w:rPr>
        <w:t>119:</w:t>
      </w:r>
      <w:r w:rsidRPr="00F03AF3">
        <w:rPr>
          <w:rFonts w:ascii="Book Antiqua" w:hAnsi="Book Antiqua"/>
        </w:rPr>
        <w:t xml:space="preserve"> 1346-1351 [DOI:</w:t>
      </w:r>
      <w:r w:rsidR="004E21FF" w:rsidRPr="00F03AF3">
        <w:rPr>
          <w:rFonts w:ascii="Book Antiqua" w:hAnsi="Book Antiqua"/>
          <w:lang w:eastAsia="zh-CN"/>
        </w:rPr>
        <w:t xml:space="preserve"> </w:t>
      </w:r>
      <w:r w:rsidRPr="00F03AF3">
        <w:rPr>
          <w:rFonts w:ascii="Book Antiqua" w:hAnsi="Book Antiqua"/>
        </w:rPr>
        <w:t>10.1016/j.foodchem.2009.09.011]</w:t>
      </w:r>
    </w:p>
    <w:p w14:paraId="72295A7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70 </w:t>
      </w:r>
      <w:r w:rsidRPr="00F03AF3">
        <w:rPr>
          <w:rFonts w:ascii="Book Antiqua" w:hAnsi="Book Antiqua"/>
          <w:b/>
          <w:bCs/>
        </w:rPr>
        <w:t>Obata K</w:t>
      </w:r>
      <w:r w:rsidRPr="00F03AF3">
        <w:rPr>
          <w:rFonts w:ascii="Book Antiqua" w:hAnsi="Book Antiqua"/>
        </w:rPr>
        <w:t xml:space="preserve">, Kojima T, Masaki T, Okabayashi T, Yokota S, Hirakawa S, Nomura K, Takasawa A, Murata M, Tanaka S, Fuchimoto J, Fujii N, Tsutsumi H, Himi T, Sawada N. Curcumin prevents replication of respiratory syncytial virus and the epithelial responses to it in human nasal epithelial cells. </w:t>
      </w:r>
      <w:r w:rsidRPr="00F03AF3">
        <w:rPr>
          <w:rFonts w:ascii="Book Antiqua" w:hAnsi="Book Antiqua"/>
          <w:i/>
          <w:iCs/>
        </w:rPr>
        <w:t>PLoS One</w:t>
      </w:r>
      <w:r w:rsidRPr="00F03AF3">
        <w:rPr>
          <w:rFonts w:ascii="Book Antiqua" w:hAnsi="Book Antiqua"/>
        </w:rPr>
        <w:t xml:space="preserve"> 2013; </w:t>
      </w:r>
      <w:r w:rsidRPr="00F03AF3">
        <w:rPr>
          <w:rFonts w:ascii="Book Antiqua" w:hAnsi="Book Antiqua"/>
          <w:b/>
          <w:bCs/>
        </w:rPr>
        <w:t>8</w:t>
      </w:r>
      <w:r w:rsidRPr="00F03AF3">
        <w:rPr>
          <w:rFonts w:ascii="Book Antiqua" w:hAnsi="Book Antiqua"/>
        </w:rPr>
        <w:t>: e70225 [PMID: 24058438 DOI: 10.1371/journal.pone.0070225]</w:t>
      </w:r>
    </w:p>
    <w:p w14:paraId="3780AFE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71 </w:t>
      </w:r>
      <w:r w:rsidRPr="00F03AF3">
        <w:rPr>
          <w:rFonts w:ascii="Book Antiqua" w:hAnsi="Book Antiqua"/>
          <w:b/>
          <w:bCs/>
        </w:rPr>
        <w:t>Vimalanathan S,</w:t>
      </w:r>
      <w:r w:rsidRPr="00F03AF3">
        <w:rPr>
          <w:rFonts w:ascii="Book Antiqua" w:hAnsi="Book Antiqua"/>
        </w:rPr>
        <w:t xml:space="preserve"> Schoop R, Hudson J. High-potency anti-influenza therapy by a combination of </w:t>
      </w:r>
      <w:r w:rsidRPr="00F03AF3">
        <w:rPr>
          <w:rFonts w:ascii="Book Antiqua" w:hAnsi="Book Antiqua"/>
          <w:i/>
          <w:iCs/>
        </w:rPr>
        <w:t>Echinacea purpurea</w:t>
      </w:r>
      <w:r w:rsidRPr="00F03AF3">
        <w:rPr>
          <w:rFonts w:ascii="Book Antiqua" w:hAnsi="Book Antiqua"/>
        </w:rPr>
        <w:t xml:space="preserve"> fresh herb and root tinctures. </w:t>
      </w:r>
      <w:r w:rsidRPr="00F03AF3">
        <w:rPr>
          <w:rFonts w:ascii="Book Antiqua" w:hAnsi="Book Antiqua"/>
          <w:i/>
        </w:rPr>
        <w:t>J App Pharmac</w:t>
      </w:r>
      <w:r w:rsidR="004E21FF" w:rsidRPr="00F03AF3">
        <w:rPr>
          <w:rFonts w:ascii="Book Antiqua" w:hAnsi="Book Antiqua"/>
          <w:i/>
          <w:lang w:eastAsia="zh-CN"/>
        </w:rPr>
        <w:t xml:space="preserve"> </w:t>
      </w:r>
      <w:r w:rsidRPr="00F03AF3">
        <w:rPr>
          <w:rFonts w:ascii="Book Antiqua" w:hAnsi="Book Antiqua"/>
          <w:i/>
        </w:rPr>
        <w:t xml:space="preserve">Sci </w:t>
      </w:r>
      <w:r w:rsidRPr="00F03AF3">
        <w:rPr>
          <w:rFonts w:ascii="Book Antiqua" w:hAnsi="Book Antiqua"/>
        </w:rPr>
        <w:t>2013;</w:t>
      </w:r>
      <w:r w:rsidRPr="00F03AF3">
        <w:rPr>
          <w:rFonts w:ascii="Book Antiqua" w:hAnsi="Book Antiqua"/>
          <w:b/>
        </w:rPr>
        <w:t xml:space="preserve"> 3: </w:t>
      </w:r>
      <w:r w:rsidRPr="00F03AF3">
        <w:rPr>
          <w:rFonts w:ascii="Book Antiqua" w:hAnsi="Book Antiqua"/>
        </w:rPr>
        <w:t>001-005 [DOI:</w:t>
      </w:r>
      <w:r w:rsidR="004E21FF" w:rsidRPr="00F03AF3">
        <w:rPr>
          <w:rFonts w:ascii="Book Antiqua" w:hAnsi="Book Antiqua"/>
          <w:lang w:eastAsia="zh-CN"/>
        </w:rPr>
        <w:t xml:space="preserve"> </w:t>
      </w:r>
      <w:r w:rsidRPr="00F03AF3">
        <w:rPr>
          <w:rFonts w:ascii="Book Antiqua" w:hAnsi="Book Antiqua"/>
        </w:rPr>
        <w:t>10.1055/s-0033-1352301]</w:t>
      </w:r>
    </w:p>
    <w:p w14:paraId="5EE8B93C"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72 </w:t>
      </w:r>
      <w:r w:rsidRPr="00F03AF3">
        <w:rPr>
          <w:rFonts w:ascii="Book Antiqua" w:hAnsi="Book Antiqua"/>
          <w:b/>
          <w:bCs/>
        </w:rPr>
        <w:t>Pleschka S</w:t>
      </w:r>
      <w:r w:rsidRPr="00F03AF3">
        <w:rPr>
          <w:rFonts w:ascii="Book Antiqua" w:hAnsi="Book Antiqua"/>
        </w:rPr>
        <w:t xml:space="preserve">, Stein M, Schoop R, Hudson JB. </w:t>
      </w:r>
      <w:proofErr w:type="gramStart"/>
      <w:r w:rsidRPr="00F03AF3">
        <w:rPr>
          <w:rFonts w:ascii="Book Antiqua" w:hAnsi="Book Antiqua"/>
        </w:rPr>
        <w:t xml:space="preserve">Anti-viral properties and mode of action of standardized </w:t>
      </w:r>
      <w:r w:rsidRPr="00F03AF3">
        <w:rPr>
          <w:rFonts w:ascii="Book Antiqua" w:hAnsi="Book Antiqua"/>
          <w:i/>
          <w:iCs/>
        </w:rPr>
        <w:t>Echinacea purpurea</w:t>
      </w:r>
      <w:r w:rsidRPr="00F03AF3">
        <w:rPr>
          <w:rFonts w:ascii="Book Antiqua" w:hAnsi="Book Antiqua"/>
        </w:rPr>
        <w:t xml:space="preserve"> extract against highly pathogenic avian influenza virus (H5N1, H7N7) and swine-origin H1N1 (S-OIV).</w:t>
      </w:r>
      <w:proofErr w:type="gramEnd"/>
      <w:r w:rsidRPr="00F03AF3">
        <w:rPr>
          <w:rFonts w:ascii="Book Antiqua" w:hAnsi="Book Antiqua"/>
        </w:rPr>
        <w:t xml:space="preserve"> </w:t>
      </w:r>
      <w:r w:rsidRPr="00F03AF3">
        <w:rPr>
          <w:rFonts w:ascii="Book Antiqua" w:hAnsi="Book Antiqua"/>
          <w:i/>
          <w:iCs/>
        </w:rPr>
        <w:t>Virol J</w:t>
      </w:r>
      <w:r w:rsidRPr="00F03AF3">
        <w:rPr>
          <w:rFonts w:ascii="Book Antiqua" w:hAnsi="Book Antiqua"/>
        </w:rPr>
        <w:t xml:space="preserve"> 2009; </w:t>
      </w:r>
      <w:r w:rsidRPr="00F03AF3">
        <w:rPr>
          <w:rFonts w:ascii="Book Antiqua" w:hAnsi="Book Antiqua"/>
          <w:b/>
          <w:bCs/>
        </w:rPr>
        <w:t>6</w:t>
      </w:r>
      <w:r w:rsidRPr="00F03AF3">
        <w:rPr>
          <w:rFonts w:ascii="Book Antiqua" w:hAnsi="Book Antiqua"/>
        </w:rPr>
        <w:t>: 197 [PMID: 19912623 DOI: 10.1186/1743-422X-6-197]</w:t>
      </w:r>
    </w:p>
    <w:p w14:paraId="211712D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73 </w:t>
      </w:r>
      <w:r w:rsidRPr="00F03AF3">
        <w:rPr>
          <w:rFonts w:ascii="Book Antiqua" w:hAnsi="Book Antiqua"/>
          <w:b/>
          <w:bCs/>
        </w:rPr>
        <w:t>Hudson J,</w:t>
      </w:r>
      <w:r w:rsidRPr="00F03AF3">
        <w:rPr>
          <w:rFonts w:ascii="Book Antiqua" w:hAnsi="Book Antiqua"/>
        </w:rPr>
        <w:t xml:space="preserve"> Vimalanathan S. Echinacea—A source of potent antivirals for respiratory virus infections. </w:t>
      </w:r>
      <w:r w:rsidRPr="00F03AF3">
        <w:rPr>
          <w:rFonts w:ascii="Book Antiqua" w:hAnsi="Book Antiqua"/>
          <w:i/>
        </w:rPr>
        <w:t>Pharmaceuticals</w:t>
      </w:r>
      <w:r w:rsidRPr="00F03AF3">
        <w:rPr>
          <w:rFonts w:ascii="Book Antiqua" w:hAnsi="Book Antiqua"/>
        </w:rPr>
        <w:t xml:space="preserve"> 2011; </w:t>
      </w:r>
      <w:r w:rsidRPr="00F03AF3">
        <w:rPr>
          <w:rFonts w:ascii="Book Antiqua" w:hAnsi="Book Antiqua"/>
          <w:b/>
        </w:rPr>
        <w:t>4:</w:t>
      </w:r>
      <w:r w:rsidRPr="00F03AF3">
        <w:rPr>
          <w:rFonts w:ascii="Book Antiqua" w:hAnsi="Book Antiqua"/>
        </w:rPr>
        <w:t xml:space="preserve"> 1019-1031 [DOI:</w:t>
      </w:r>
      <w:r w:rsidR="004E21FF" w:rsidRPr="00F03AF3">
        <w:rPr>
          <w:rFonts w:ascii="Book Antiqua" w:hAnsi="Book Antiqua"/>
          <w:lang w:eastAsia="zh-CN"/>
        </w:rPr>
        <w:t xml:space="preserve"> </w:t>
      </w:r>
      <w:r w:rsidRPr="00F03AF3">
        <w:rPr>
          <w:rFonts w:ascii="Book Antiqua" w:hAnsi="Book Antiqua"/>
        </w:rPr>
        <w:t>10.3390/ph4071019]</w:t>
      </w:r>
    </w:p>
    <w:p w14:paraId="0D3B302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74 </w:t>
      </w:r>
      <w:r w:rsidRPr="00F03AF3">
        <w:rPr>
          <w:rFonts w:ascii="Book Antiqua" w:hAnsi="Book Antiqua"/>
          <w:b/>
          <w:bCs/>
        </w:rPr>
        <w:t>Vimalanathan S,</w:t>
      </w:r>
      <w:r w:rsidRPr="00F03AF3">
        <w:rPr>
          <w:rFonts w:ascii="Book Antiqua" w:hAnsi="Book Antiqua"/>
        </w:rPr>
        <w:t xml:space="preserve"> Hudson J. Anti-influenza virus activity of essential oils and vapors. </w:t>
      </w:r>
      <w:r w:rsidRPr="00F03AF3">
        <w:rPr>
          <w:rFonts w:ascii="Book Antiqua" w:hAnsi="Book Antiqua"/>
          <w:i/>
        </w:rPr>
        <w:t>Am J Essent Oil</w:t>
      </w:r>
      <w:r w:rsidRPr="00F03AF3">
        <w:rPr>
          <w:rFonts w:ascii="Book Antiqua" w:hAnsi="Book Antiqua"/>
        </w:rPr>
        <w:t xml:space="preserve"> 2014; </w:t>
      </w:r>
      <w:r w:rsidRPr="00F03AF3">
        <w:rPr>
          <w:rFonts w:ascii="Book Antiqua" w:hAnsi="Book Antiqua"/>
          <w:b/>
        </w:rPr>
        <w:t xml:space="preserve">2: </w:t>
      </w:r>
      <w:r w:rsidRPr="00F03AF3">
        <w:rPr>
          <w:rFonts w:ascii="Book Antiqua" w:hAnsi="Book Antiqua"/>
        </w:rPr>
        <w:t>47-53 [DOI:</w:t>
      </w:r>
      <w:r w:rsidR="004E21FF" w:rsidRPr="00F03AF3">
        <w:rPr>
          <w:rFonts w:ascii="Book Antiqua" w:hAnsi="Book Antiqua"/>
          <w:lang w:eastAsia="zh-CN"/>
        </w:rPr>
        <w:t xml:space="preserve"> </w:t>
      </w:r>
      <w:r w:rsidRPr="00F03AF3">
        <w:rPr>
          <w:rFonts w:ascii="Book Antiqua" w:hAnsi="Book Antiqua"/>
        </w:rPr>
        <w:t>10.7324/japs.2012.2734]</w:t>
      </w:r>
    </w:p>
    <w:p w14:paraId="32B324C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75 </w:t>
      </w:r>
      <w:r w:rsidRPr="00F03AF3">
        <w:rPr>
          <w:rFonts w:ascii="Book Antiqua" w:hAnsi="Book Antiqua"/>
          <w:b/>
          <w:bCs/>
        </w:rPr>
        <w:t>Haruyama T</w:t>
      </w:r>
      <w:r w:rsidRPr="00F03AF3">
        <w:rPr>
          <w:rFonts w:ascii="Book Antiqua" w:hAnsi="Book Antiqua"/>
        </w:rPr>
        <w:t xml:space="preserve">, Nagata K. Anti-influenza virus activity of </w:t>
      </w:r>
      <w:r w:rsidRPr="00F03AF3">
        <w:rPr>
          <w:rFonts w:ascii="Book Antiqua" w:hAnsi="Book Antiqua"/>
          <w:i/>
          <w:iCs/>
        </w:rPr>
        <w:t>Ginkgo biloba</w:t>
      </w:r>
      <w:r w:rsidRPr="00F03AF3">
        <w:rPr>
          <w:rFonts w:ascii="Book Antiqua" w:hAnsi="Book Antiqua"/>
        </w:rPr>
        <w:t xml:space="preserve"> leaf extracts. </w:t>
      </w:r>
      <w:r w:rsidRPr="00F03AF3">
        <w:rPr>
          <w:rFonts w:ascii="Book Antiqua" w:hAnsi="Book Antiqua"/>
          <w:i/>
          <w:iCs/>
        </w:rPr>
        <w:t>J Nat Med</w:t>
      </w:r>
      <w:r w:rsidRPr="00F03AF3">
        <w:rPr>
          <w:rFonts w:ascii="Book Antiqua" w:hAnsi="Book Antiqua"/>
        </w:rPr>
        <w:t xml:space="preserve"> 2013; </w:t>
      </w:r>
      <w:r w:rsidRPr="00F03AF3">
        <w:rPr>
          <w:rFonts w:ascii="Book Antiqua" w:hAnsi="Book Antiqua"/>
          <w:b/>
          <w:bCs/>
        </w:rPr>
        <w:t>67</w:t>
      </w:r>
      <w:r w:rsidRPr="00F03AF3">
        <w:rPr>
          <w:rFonts w:ascii="Book Antiqua" w:hAnsi="Book Antiqua"/>
        </w:rPr>
        <w:t>: 636-642 [PMID: 23179317 DOI: 10.1007/s11418-012-0725-0]</w:t>
      </w:r>
    </w:p>
    <w:p w14:paraId="1D96D39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76 </w:t>
      </w:r>
      <w:r w:rsidRPr="00F03AF3">
        <w:rPr>
          <w:rFonts w:ascii="Book Antiqua" w:hAnsi="Book Antiqua"/>
          <w:b/>
          <w:bCs/>
        </w:rPr>
        <w:t>Feng Yeh C</w:t>
      </w:r>
      <w:r w:rsidRPr="00F03AF3">
        <w:rPr>
          <w:rFonts w:ascii="Book Antiqua" w:hAnsi="Book Antiqua"/>
        </w:rPr>
        <w:t xml:space="preserve">, Wang KC, Chiang LC, Shieh DE, Yen MH, San Chang J. Water extract of licorice had anti-viral activity against human respiratory syncytial virus in human respiratory tract cell lines. </w:t>
      </w:r>
      <w:r w:rsidRPr="00F03AF3">
        <w:rPr>
          <w:rFonts w:ascii="Book Antiqua" w:hAnsi="Book Antiqua"/>
          <w:i/>
          <w:iCs/>
        </w:rPr>
        <w:t>J Ethnopharmacol</w:t>
      </w:r>
      <w:r w:rsidRPr="00F03AF3">
        <w:rPr>
          <w:rFonts w:ascii="Book Antiqua" w:hAnsi="Book Antiqua"/>
        </w:rPr>
        <w:t xml:space="preserve"> 2013; </w:t>
      </w:r>
      <w:r w:rsidRPr="00F03AF3">
        <w:rPr>
          <w:rFonts w:ascii="Book Antiqua" w:hAnsi="Book Antiqua"/>
          <w:b/>
          <w:bCs/>
        </w:rPr>
        <w:t>148</w:t>
      </w:r>
      <w:r w:rsidRPr="00F03AF3">
        <w:rPr>
          <w:rFonts w:ascii="Book Antiqua" w:hAnsi="Book Antiqua"/>
        </w:rPr>
        <w:t>: 466-473 [PMID: 23643542 DOI: 10.1016/j.jep.2013.04.040]</w:t>
      </w:r>
    </w:p>
    <w:p w14:paraId="3E41086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77 </w:t>
      </w:r>
      <w:r w:rsidRPr="00F03AF3">
        <w:rPr>
          <w:rFonts w:ascii="Book Antiqua" w:hAnsi="Book Antiqua"/>
          <w:b/>
          <w:bCs/>
        </w:rPr>
        <w:t>Hoever G</w:t>
      </w:r>
      <w:r w:rsidRPr="00F03AF3">
        <w:rPr>
          <w:rFonts w:ascii="Book Antiqua" w:hAnsi="Book Antiqua"/>
        </w:rPr>
        <w:t xml:space="preserve">, Baltina L, Michaelis M, Kondratenko R, Baltina L, Tolstikov GA, Doerr HW, Cinatl J Jr. Antiviral activity of glycyrrhizic acid derivatives against SARS-coronavirus. </w:t>
      </w:r>
      <w:r w:rsidRPr="00F03AF3">
        <w:rPr>
          <w:rFonts w:ascii="Book Antiqua" w:hAnsi="Book Antiqua"/>
          <w:i/>
          <w:iCs/>
        </w:rPr>
        <w:t>J Med Chem</w:t>
      </w:r>
      <w:r w:rsidRPr="00F03AF3">
        <w:rPr>
          <w:rFonts w:ascii="Book Antiqua" w:hAnsi="Book Antiqua"/>
        </w:rPr>
        <w:t xml:space="preserve"> 2005; </w:t>
      </w:r>
      <w:r w:rsidRPr="00F03AF3">
        <w:rPr>
          <w:rFonts w:ascii="Book Antiqua" w:hAnsi="Book Antiqua"/>
          <w:b/>
          <w:bCs/>
        </w:rPr>
        <w:t>48</w:t>
      </w:r>
      <w:r w:rsidRPr="00F03AF3">
        <w:rPr>
          <w:rFonts w:ascii="Book Antiqua" w:hAnsi="Book Antiqua"/>
        </w:rPr>
        <w:t>: 1256-1259 [PMID: 15715493 DOI: 10.1021/jm0493008]</w:t>
      </w:r>
    </w:p>
    <w:p w14:paraId="5FEC0D2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78 </w:t>
      </w:r>
      <w:r w:rsidRPr="00F03AF3">
        <w:rPr>
          <w:rFonts w:ascii="Book Antiqua" w:hAnsi="Book Antiqua"/>
          <w:b/>
          <w:bCs/>
        </w:rPr>
        <w:t>Dao TT</w:t>
      </w:r>
      <w:r w:rsidRPr="00F03AF3">
        <w:rPr>
          <w:rFonts w:ascii="Book Antiqua" w:hAnsi="Book Antiqua"/>
        </w:rPr>
        <w:t xml:space="preserve">, Nguyen PH, Lee HS, Kim E, Park J, Lim SI, Oh WK. Chalcones as novel influenza A (H1N1) neuraminidase inhibitors from </w:t>
      </w:r>
      <w:r w:rsidRPr="00F03AF3">
        <w:rPr>
          <w:rFonts w:ascii="Book Antiqua" w:hAnsi="Book Antiqua"/>
          <w:i/>
          <w:iCs/>
        </w:rPr>
        <w:t>Glycyrrhiza inflata</w:t>
      </w:r>
      <w:r w:rsidRPr="00F03AF3">
        <w:rPr>
          <w:rFonts w:ascii="Book Antiqua" w:hAnsi="Book Antiqua"/>
        </w:rPr>
        <w:t xml:space="preserve">. </w:t>
      </w:r>
      <w:r w:rsidRPr="00F03AF3">
        <w:rPr>
          <w:rFonts w:ascii="Book Antiqua" w:hAnsi="Book Antiqua"/>
          <w:i/>
          <w:iCs/>
        </w:rPr>
        <w:t>Bioorg Med Chem Lett</w:t>
      </w:r>
      <w:r w:rsidRPr="00F03AF3">
        <w:rPr>
          <w:rFonts w:ascii="Book Antiqua" w:hAnsi="Book Antiqua"/>
        </w:rPr>
        <w:t xml:space="preserve"> 2011; </w:t>
      </w:r>
      <w:r w:rsidRPr="00F03AF3">
        <w:rPr>
          <w:rFonts w:ascii="Book Antiqua" w:hAnsi="Book Antiqua"/>
          <w:b/>
          <w:bCs/>
        </w:rPr>
        <w:t>21</w:t>
      </w:r>
      <w:r w:rsidRPr="00F03AF3">
        <w:rPr>
          <w:rFonts w:ascii="Book Antiqua" w:hAnsi="Book Antiqua"/>
        </w:rPr>
        <w:t>: 294-298 [PMID: 21123068 DOI: 10.1016/j.bmcl.2010.11.016]</w:t>
      </w:r>
    </w:p>
    <w:p w14:paraId="7DC100F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79 </w:t>
      </w:r>
      <w:r w:rsidRPr="00F03AF3">
        <w:rPr>
          <w:rFonts w:ascii="Book Antiqua" w:hAnsi="Book Antiqua"/>
          <w:b/>
          <w:bCs/>
        </w:rPr>
        <w:t>Wolkerstorfer A</w:t>
      </w:r>
      <w:r w:rsidRPr="00F03AF3">
        <w:rPr>
          <w:rFonts w:ascii="Book Antiqua" w:hAnsi="Book Antiqua"/>
        </w:rPr>
        <w:t xml:space="preserve">, Kurz H, Bachhofner N, Szolar OH. Glycyrrhizin inhibits influenza A virus uptake into the cell. </w:t>
      </w:r>
      <w:r w:rsidRPr="00F03AF3">
        <w:rPr>
          <w:rFonts w:ascii="Book Antiqua" w:hAnsi="Book Antiqua"/>
          <w:i/>
          <w:iCs/>
        </w:rPr>
        <w:t>Antiviral Res</w:t>
      </w:r>
      <w:r w:rsidRPr="00F03AF3">
        <w:rPr>
          <w:rFonts w:ascii="Book Antiqua" w:hAnsi="Book Antiqua"/>
        </w:rPr>
        <w:t xml:space="preserve"> 2009; </w:t>
      </w:r>
      <w:r w:rsidRPr="00F03AF3">
        <w:rPr>
          <w:rFonts w:ascii="Book Antiqua" w:hAnsi="Book Antiqua"/>
          <w:b/>
          <w:bCs/>
        </w:rPr>
        <w:t>83</w:t>
      </w:r>
      <w:r w:rsidRPr="00F03AF3">
        <w:rPr>
          <w:rFonts w:ascii="Book Antiqua" w:hAnsi="Book Antiqua"/>
        </w:rPr>
        <w:t>: 171-178 [PMID: 19416738 DOI: 10.1016/j.antiviral.2009.04.012]</w:t>
      </w:r>
    </w:p>
    <w:p w14:paraId="704F946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80 </w:t>
      </w:r>
      <w:r w:rsidRPr="00F03AF3">
        <w:rPr>
          <w:rFonts w:ascii="Book Antiqua" w:hAnsi="Book Antiqua"/>
          <w:b/>
          <w:bCs/>
        </w:rPr>
        <w:t>Michaelis M</w:t>
      </w:r>
      <w:r w:rsidRPr="00F03AF3">
        <w:rPr>
          <w:rFonts w:ascii="Book Antiqua" w:hAnsi="Book Antiqua"/>
        </w:rPr>
        <w:t xml:space="preserve">, Geiler J, Naczk P, Sithisarn P, Ogbomo H, Altenbrandt B, Leutz A, Doerr HW, Cinatl J Jr. Glycyrrhizin inhibits highly pathogenic H5N1 influenza A virus-induced pro-inflammatory cytokine and chemokine expression in human macrophages. </w:t>
      </w:r>
      <w:r w:rsidRPr="00F03AF3">
        <w:rPr>
          <w:rFonts w:ascii="Book Antiqua" w:hAnsi="Book Antiqua"/>
          <w:i/>
          <w:iCs/>
        </w:rPr>
        <w:t>Med Microbiol Immunol</w:t>
      </w:r>
      <w:r w:rsidRPr="00F03AF3">
        <w:rPr>
          <w:rFonts w:ascii="Book Antiqua" w:hAnsi="Book Antiqua"/>
        </w:rPr>
        <w:t xml:space="preserve"> 2010; </w:t>
      </w:r>
      <w:r w:rsidRPr="00F03AF3">
        <w:rPr>
          <w:rFonts w:ascii="Book Antiqua" w:hAnsi="Book Antiqua"/>
          <w:b/>
          <w:bCs/>
        </w:rPr>
        <w:t>199</w:t>
      </w:r>
      <w:r w:rsidRPr="00F03AF3">
        <w:rPr>
          <w:rFonts w:ascii="Book Antiqua" w:hAnsi="Book Antiqua"/>
        </w:rPr>
        <w:t>: 291-297 [PMID: 20386921 DOI: 10.1007/s00430-010-0155-0]</w:t>
      </w:r>
    </w:p>
    <w:p w14:paraId="37FCC03B"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81 </w:t>
      </w:r>
      <w:r w:rsidRPr="00F03AF3">
        <w:rPr>
          <w:rFonts w:ascii="Book Antiqua" w:hAnsi="Book Antiqua"/>
          <w:b/>
          <w:bCs/>
        </w:rPr>
        <w:t>Del Valle Mendoza J</w:t>
      </w:r>
      <w:r w:rsidRPr="00F03AF3">
        <w:rPr>
          <w:rFonts w:ascii="Book Antiqua" w:hAnsi="Book Antiqua"/>
        </w:rPr>
        <w:t>, Pumarola T, Gonzales LA, Del Valle LJ. Antiviral activity of maca (</w:t>
      </w:r>
      <w:r w:rsidRPr="00F03AF3">
        <w:rPr>
          <w:rFonts w:ascii="Book Antiqua" w:hAnsi="Book Antiqua"/>
          <w:i/>
          <w:iCs/>
        </w:rPr>
        <w:t>Lepidium meyenii</w:t>
      </w:r>
      <w:r w:rsidRPr="00F03AF3">
        <w:rPr>
          <w:rFonts w:ascii="Book Antiqua" w:hAnsi="Book Antiqua"/>
        </w:rPr>
        <w:t xml:space="preserve">) against human influenza virus. </w:t>
      </w:r>
      <w:r w:rsidRPr="00F03AF3">
        <w:rPr>
          <w:rFonts w:ascii="Book Antiqua" w:hAnsi="Book Antiqua"/>
          <w:i/>
          <w:iCs/>
        </w:rPr>
        <w:t>Asian Pac J Trop Med</w:t>
      </w:r>
      <w:r w:rsidRPr="00F03AF3">
        <w:rPr>
          <w:rFonts w:ascii="Book Antiqua" w:hAnsi="Book Antiqua"/>
        </w:rPr>
        <w:t xml:space="preserve"> 2014; </w:t>
      </w:r>
      <w:r w:rsidRPr="00F03AF3">
        <w:rPr>
          <w:rFonts w:ascii="Book Antiqua" w:hAnsi="Book Antiqua"/>
          <w:b/>
          <w:bCs/>
        </w:rPr>
        <w:t>7S1</w:t>
      </w:r>
      <w:r w:rsidRPr="00F03AF3">
        <w:rPr>
          <w:rFonts w:ascii="Book Antiqua" w:hAnsi="Book Antiqua"/>
        </w:rPr>
        <w:t>: S415-S420 [PMID: 25312160 DOI: 10.1016/S1995-7645(14)60268-6]</w:t>
      </w:r>
    </w:p>
    <w:p w14:paraId="766773AB" w14:textId="46E9B53B" w:rsidR="00712D2B" w:rsidRPr="00F03AF3" w:rsidRDefault="00712D2B" w:rsidP="00BE5C82">
      <w:pPr>
        <w:spacing w:line="360" w:lineRule="auto"/>
        <w:jc w:val="both"/>
        <w:rPr>
          <w:rFonts w:ascii="Book Antiqua" w:hAnsi="Book Antiqua"/>
        </w:rPr>
      </w:pPr>
      <w:r w:rsidRPr="00F03AF3">
        <w:rPr>
          <w:rFonts w:ascii="Book Antiqua" w:hAnsi="Book Antiqua"/>
        </w:rPr>
        <w:t xml:space="preserve">82 </w:t>
      </w:r>
      <w:r w:rsidRPr="00F03AF3">
        <w:rPr>
          <w:rFonts w:ascii="Book Antiqua" w:hAnsi="Book Antiqua"/>
          <w:b/>
          <w:bCs/>
        </w:rPr>
        <w:t>Garozzo A</w:t>
      </w:r>
      <w:r w:rsidRPr="00F03AF3">
        <w:rPr>
          <w:rFonts w:ascii="Book Antiqua" w:hAnsi="Book Antiqua"/>
        </w:rPr>
        <w:t xml:space="preserve">, Timpanaro R, Stivala A, Bisignano G, Castro A. Activity of </w:t>
      </w:r>
      <w:r w:rsidRPr="00F03AF3">
        <w:rPr>
          <w:rFonts w:ascii="Book Antiqua" w:hAnsi="Book Antiqua"/>
          <w:i/>
          <w:iCs/>
        </w:rPr>
        <w:t>Melaleuca alternifolia</w:t>
      </w:r>
      <w:r w:rsidRPr="00F03AF3">
        <w:rPr>
          <w:rFonts w:ascii="Book Antiqua" w:hAnsi="Book Antiqua"/>
        </w:rPr>
        <w:t xml:space="preserve"> (tea tree) oil on Influenza virus A/PR/8: </w:t>
      </w:r>
      <w:r w:rsidR="00876297" w:rsidRPr="00F03AF3">
        <w:rPr>
          <w:rFonts w:ascii="Book Antiqua" w:hAnsi="Book Antiqua"/>
        </w:rPr>
        <w:t>S</w:t>
      </w:r>
      <w:r w:rsidRPr="00F03AF3">
        <w:rPr>
          <w:rFonts w:ascii="Book Antiqua" w:hAnsi="Book Antiqua"/>
        </w:rPr>
        <w:t xml:space="preserve">tudy on the mechanism of action. </w:t>
      </w:r>
      <w:r w:rsidRPr="00F03AF3">
        <w:rPr>
          <w:rFonts w:ascii="Book Antiqua" w:hAnsi="Book Antiqua"/>
          <w:i/>
          <w:iCs/>
        </w:rPr>
        <w:t>Antiviral Res</w:t>
      </w:r>
      <w:r w:rsidRPr="00F03AF3">
        <w:rPr>
          <w:rFonts w:ascii="Book Antiqua" w:hAnsi="Book Antiqua"/>
        </w:rPr>
        <w:t xml:space="preserve"> 2011; </w:t>
      </w:r>
      <w:r w:rsidRPr="00F03AF3">
        <w:rPr>
          <w:rFonts w:ascii="Book Antiqua" w:hAnsi="Book Antiqua"/>
          <w:b/>
          <w:bCs/>
        </w:rPr>
        <w:t>89</w:t>
      </w:r>
      <w:r w:rsidRPr="00F03AF3">
        <w:rPr>
          <w:rFonts w:ascii="Book Antiqua" w:hAnsi="Book Antiqua"/>
        </w:rPr>
        <w:t>: 83-88 [PMID: 21095205 DOI: 10.1016/j.antiviral.2010.11.010]</w:t>
      </w:r>
    </w:p>
    <w:p w14:paraId="79CD57F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83 </w:t>
      </w:r>
      <w:r w:rsidRPr="00F03AF3">
        <w:rPr>
          <w:rFonts w:ascii="Book Antiqua" w:hAnsi="Book Antiqua"/>
          <w:b/>
          <w:bCs/>
        </w:rPr>
        <w:t>Usachev EV,</w:t>
      </w:r>
      <w:r w:rsidRPr="00F03AF3">
        <w:rPr>
          <w:rFonts w:ascii="Book Antiqua" w:hAnsi="Book Antiqua"/>
        </w:rPr>
        <w:t xml:space="preserve"> Pyankov OV, Usacheva OV, Agranovski IE. Antiviral activity of tea tree and eucalyptus oil aerosol and vapour. </w:t>
      </w:r>
      <w:r w:rsidRPr="00F03AF3">
        <w:rPr>
          <w:rFonts w:ascii="Book Antiqua" w:hAnsi="Book Antiqua"/>
          <w:i/>
        </w:rPr>
        <w:t xml:space="preserve">J Aerosol Sci </w:t>
      </w:r>
      <w:r w:rsidRPr="00F03AF3">
        <w:rPr>
          <w:rFonts w:ascii="Book Antiqua" w:hAnsi="Book Antiqua"/>
        </w:rPr>
        <w:t xml:space="preserve">2013; </w:t>
      </w:r>
      <w:r w:rsidRPr="00F03AF3">
        <w:rPr>
          <w:rFonts w:ascii="Book Antiqua" w:hAnsi="Book Antiqua"/>
          <w:b/>
        </w:rPr>
        <w:t>59:</w:t>
      </w:r>
      <w:r w:rsidRPr="00F03AF3">
        <w:rPr>
          <w:rFonts w:ascii="Book Antiqua" w:hAnsi="Book Antiqua"/>
        </w:rPr>
        <w:t xml:space="preserve"> 22-30 [DOI:</w:t>
      </w:r>
      <w:r w:rsidR="004E21FF" w:rsidRPr="00F03AF3">
        <w:rPr>
          <w:rFonts w:ascii="Book Antiqua" w:hAnsi="Book Antiqua"/>
          <w:lang w:eastAsia="zh-CN"/>
        </w:rPr>
        <w:t xml:space="preserve"> </w:t>
      </w:r>
      <w:r w:rsidRPr="00F03AF3">
        <w:rPr>
          <w:rFonts w:ascii="Book Antiqua" w:hAnsi="Book Antiqua"/>
        </w:rPr>
        <w:t>10.1016/j.jaerosci.2013.01.004]</w:t>
      </w:r>
    </w:p>
    <w:p w14:paraId="55B4677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84 </w:t>
      </w:r>
      <w:r w:rsidRPr="00F03AF3">
        <w:rPr>
          <w:rFonts w:ascii="Book Antiqua" w:hAnsi="Book Antiqua"/>
          <w:b/>
          <w:bCs/>
        </w:rPr>
        <w:t>Pyankov OV,</w:t>
      </w:r>
      <w:r w:rsidRPr="00F03AF3">
        <w:rPr>
          <w:rFonts w:ascii="Book Antiqua" w:hAnsi="Book Antiqua"/>
        </w:rPr>
        <w:t xml:space="preserve"> Usachev EV, Pyankova O, Agranovski IE. Inactivation of airborne influenza virus by tea tree and eucalyptus oils. </w:t>
      </w:r>
      <w:r w:rsidRPr="00F03AF3">
        <w:rPr>
          <w:rFonts w:ascii="Book Antiqua" w:hAnsi="Book Antiqua"/>
          <w:i/>
        </w:rPr>
        <w:t>Aerosol Sci Technol</w:t>
      </w:r>
      <w:r w:rsidRPr="00F03AF3">
        <w:rPr>
          <w:rFonts w:ascii="Book Antiqua" w:hAnsi="Book Antiqua"/>
        </w:rPr>
        <w:t xml:space="preserve"> 2012; </w:t>
      </w:r>
      <w:r w:rsidRPr="00F03AF3">
        <w:rPr>
          <w:rFonts w:ascii="Book Antiqua" w:hAnsi="Book Antiqua"/>
          <w:b/>
        </w:rPr>
        <w:t xml:space="preserve">46: </w:t>
      </w:r>
      <w:r w:rsidRPr="00F03AF3">
        <w:rPr>
          <w:rFonts w:ascii="Book Antiqua" w:hAnsi="Book Antiqua"/>
        </w:rPr>
        <w:t>1295-1302 [DOI:</w:t>
      </w:r>
      <w:r w:rsidR="004E21FF" w:rsidRPr="00F03AF3">
        <w:rPr>
          <w:rFonts w:ascii="Book Antiqua" w:hAnsi="Book Antiqua"/>
          <w:lang w:eastAsia="zh-CN"/>
        </w:rPr>
        <w:t xml:space="preserve"> </w:t>
      </w:r>
      <w:r w:rsidRPr="00F03AF3">
        <w:rPr>
          <w:rFonts w:ascii="Book Antiqua" w:hAnsi="Book Antiqua"/>
        </w:rPr>
        <w:t>10.1080/02786826.2012.708948]</w:t>
      </w:r>
    </w:p>
    <w:p w14:paraId="04F2E84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85 </w:t>
      </w:r>
      <w:r w:rsidRPr="00F03AF3">
        <w:rPr>
          <w:rFonts w:ascii="Book Antiqua" w:hAnsi="Book Antiqua"/>
          <w:b/>
          <w:bCs/>
        </w:rPr>
        <w:t>Pourghanbari G</w:t>
      </w:r>
      <w:r w:rsidRPr="00F03AF3">
        <w:rPr>
          <w:rFonts w:ascii="Book Antiqua" w:hAnsi="Book Antiqua"/>
        </w:rPr>
        <w:t xml:space="preserve">, Nili H, Moattari A, Mohammadi A, Iraji A. Antiviral activity of the oseltamivir and </w:t>
      </w:r>
      <w:r w:rsidRPr="00F03AF3">
        <w:rPr>
          <w:rFonts w:ascii="Book Antiqua" w:hAnsi="Book Antiqua"/>
          <w:i/>
          <w:iCs/>
        </w:rPr>
        <w:t>Melissa officinalis</w:t>
      </w:r>
      <w:r w:rsidRPr="00F03AF3">
        <w:rPr>
          <w:rFonts w:ascii="Book Antiqua" w:hAnsi="Book Antiqua"/>
        </w:rPr>
        <w:t xml:space="preserve"> L. essential oil against avian influenza A virus (H9N2). </w:t>
      </w:r>
      <w:r w:rsidRPr="00F03AF3">
        <w:rPr>
          <w:rFonts w:ascii="Book Antiqua" w:hAnsi="Book Antiqua"/>
          <w:i/>
          <w:iCs/>
        </w:rPr>
        <w:t>Virusdisease</w:t>
      </w:r>
      <w:r w:rsidRPr="00F03AF3">
        <w:rPr>
          <w:rFonts w:ascii="Book Antiqua" w:hAnsi="Book Antiqua"/>
        </w:rPr>
        <w:t xml:space="preserve"> 2016; </w:t>
      </w:r>
      <w:r w:rsidRPr="00F03AF3">
        <w:rPr>
          <w:rFonts w:ascii="Book Antiqua" w:hAnsi="Book Antiqua"/>
          <w:b/>
          <w:bCs/>
        </w:rPr>
        <w:t>27</w:t>
      </w:r>
      <w:r w:rsidRPr="00F03AF3">
        <w:rPr>
          <w:rFonts w:ascii="Book Antiqua" w:hAnsi="Book Antiqua"/>
        </w:rPr>
        <w:t>: 170-178 [PMID: 27366768 DOI: 10.1007/s13337-016-0321-0]</w:t>
      </w:r>
    </w:p>
    <w:p w14:paraId="75C5924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86 </w:t>
      </w:r>
      <w:r w:rsidRPr="00F03AF3">
        <w:rPr>
          <w:rFonts w:ascii="Book Antiqua" w:hAnsi="Book Antiqua"/>
          <w:b/>
          <w:bCs/>
        </w:rPr>
        <w:t>Lelešius R</w:t>
      </w:r>
      <w:r w:rsidRPr="00F03AF3">
        <w:rPr>
          <w:rFonts w:ascii="Book Antiqua" w:hAnsi="Book Antiqua"/>
        </w:rPr>
        <w:t xml:space="preserve">, Karpovaitė A, Mickienė R, Drevinskas T, Tiso N, Ragažinskienė O, Kubilienė L, Maruška A, Šalomskas A. </w:t>
      </w:r>
      <w:r w:rsidRPr="00F03AF3">
        <w:rPr>
          <w:rFonts w:ascii="Book Antiqua" w:hAnsi="Book Antiqua"/>
          <w:i/>
        </w:rPr>
        <w:t>In vitro</w:t>
      </w:r>
      <w:r w:rsidRPr="00F03AF3">
        <w:rPr>
          <w:rFonts w:ascii="Book Antiqua" w:hAnsi="Book Antiqua"/>
        </w:rPr>
        <w:t xml:space="preserve"> antiviral activity of fifteen plant extracts against avian infectious bronchitis virus. </w:t>
      </w:r>
      <w:r w:rsidRPr="00F03AF3">
        <w:rPr>
          <w:rFonts w:ascii="Book Antiqua" w:hAnsi="Book Antiqua"/>
          <w:i/>
          <w:iCs/>
        </w:rPr>
        <w:t>BMC Vet Res</w:t>
      </w:r>
      <w:r w:rsidRPr="00F03AF3">
        <w:rPr>
          <w:rFonts w:ascii="Book Antiqua" w:hAnsi="Book Antiqua"/>
        </w:rPr>
        <w:t xml:space="preserve"> 2019; </w:t>
      </w:r>
      <w:r w:rsidRPr="00F03AF3">
        <w:rPr>
          <w:rFonts w:ascii="Book Antiqua" w:hAnsi="Book Antiqua"/>
          <w:b/>
          <w:bCs/>
        </w:rPr>
        <w:t>15</w:t>
      </w:r>
      <w:r w:rsidRPr="00F03AF3">
        <w:rPr>
          <w:rFonts w:ascii="Book Antiqua" w:hAnsi="Book Antiqua"/>
        </w:rPr>
        <w:t>: 178 [PMID: 31142304 DOI: 10.1186/s12917-019-1925-6]</w:t>
      </w:r>
    </w:p>
    <w:p w14:paraId="378AA21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87 </w:t>
      </w:r>
      <w:r w:rsidRPr="00F03AF3">
        <w:rPr>
          <w:rFonts w:ascii="Book Antiqua" w:hAnsi="Book Antiqua"/>
          <w:b/>
          <w:bCs/>
        </w:rPr>
        <w:t>Li Y</w:t>
      </w:r>
      <w:r w:rsidRPr="00F03AF3">
        <w:rPr>
          <w:rFonts w:ascii="Book Antiqua" w:hAnsi="Book Antiqua"/>
        </w:rPr>
        <w:t xml:space="preserve">, Liu Y, Ma A, Bao Y, Wang M, Sun Z. </w:t>
      </w:r>
      <w:r w:rsidRPr="00F03AF3">
        <w:rPr>
          <w:rFonts w:ascii="Book Antiqua" w:hAnsi="Book Antiqua"/>
          <w:i/>
        </w:rPr>
        <w:t>In vitro</w:t>
      </w:r>
      <w:r w:rsidRPr="00F03AF3">
        <w:rPr>
          <w:rFonts w:ascii="Book Antiqua" w:hAnsi="Book Antiqua"/>
        </w:rPr>
        <w:t xml:space="preserve"> antiviral, anti-inflammatory, and antioxidant activities of the ethanol extract of </w:t>
      </w:r>
      <w:r w:rsidRPr="00F03AF3">
        <w:rPr>
          <w:rFonts w:ascii="Book Antiqua" w:hAnsi="Book Antiqua"/>
          <w:i/>
          <w:iCs/>
        </w:rPr>
        <w:t>Mentha piperita</w:t>
      </w:r>
      <w:r w:rsidRPr="00F03AF3">
        <w:rPr>
          <w:rFonts w:ascii="Book Antiqua" w:hAnsi="Book Antiqua"/>
        </w:rPr>
        <w:t xml:space="preserve"> L. </w:t>
      </w:r>
      <w:r w:rsidRPr="00F03AF3">
        <w:rPr>
          <w:rFonts w:ascii="Book Antiqua" w:hAnsi="Book Antiqua"/>
          <w:i/>
          <w:iCs/>
        </w:rPr>
        <w:t>Food Sci Biotechnol</w:t>
      </w:r>
      <w:r w:rsidRPr="00F03AF3">
        <w:rPr>
          <w:rFonts w:ascii="Book Antiqua" w:hAnsi="Book Antiqua"/>
        </w:rPr>
        <w:t xml:space="preserve"> 2017; </w:t>
      </w:r>
      <w:r w:rsidRPr="00F03AF3">
        <w:rPr>
          <w:rFonts w:ascii="Book Antiqua" w:hAnsi="Book Antiqua"/>
          <w:b/>
          <w:bCs/>
        </w:rPr>
        <w:t>26</w:t>
      </w:r>
      <w:r w:rsidRPr="00F03AF3">
        <w:rPr>
          <w:rFonts w:ascii="Book Antiqua" w:hAnsi="Book Antiqua"/>
        </w:rPr>
        <w:t>: 1675-1683 [PMID: 30263705 DOI: 10.1007/s10068-017-0217-9]</w:t>
      </w:r>
    </w:p>
    <w:p w14:paraId="5C79FC0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88 </w:t>
      </w:r>
      <w:r w:rsidRPr="00F03AF3">
        <w:rPr>
          <w:rFonts w:ascii="Book Antiqua" w:hAnsi="Book Antiqua"/>
          <w:b/>
          <w:bCs/>
        </w:rPr>
        <w:t>Dorra N,</w:t>
      </w:r>
      <w:r w:rsidRPr="00F03AF3">
        <w:rPr>
          <w:rFonts w:ascii="Book Antiqua" w:hAnsi="Book Antiqua"/>
        </w:rPr>
        <w:t xml:space="preserve"> El-Berrawy M, Sallam S, Mahmoud R. Evaluation of antiviral and antioxidant activity of selected herbal extracts. </w:t>
      </w:r>
      <w:r w:rsidRPr="00F03AF3">
        <w:rPr>
          <w:rFonts w:ascii="Book Antiqua" w:hAnsi="Book Antiqua"/>
          <w:i/>
        </w:rPr>
        <w:t>Public Health</w:t>
      </w:r>
      <w:r w:rsidRPr="00F03AF3">
        <w:rPr>
          <w:rFonts w:ascii="Book Antiqua" w:hAnsi="Book Antiqua"/>
        </w:rPr>
        <w:t xml:space="preserve"> 2019; </w:t>
      </w:r>
      <w:r w:rsidRPr="00F03AF3">
        <w:rPr>
          <w:rFonts w:ascii="Book Antiqua" w:hAnsi="Book Antiqua"/>
          <w:b/>
        </w:rPr>
        <w:t>49:</w:t>
      </w:r>
      <w:r w:rsidRPr="00F03AF3">
        <w:rPr>
          <w:rFonts w:ascii="Book Antiqua" w:hAnsi="Book Antiqua"/>
        </w:rPr>
        <w:t xml:space="preserve"> 36-40 [DOI:</w:t>
      </w:r>
      <w:r w:rsidR="004E21FF" w:rsidRPr="00F03AF3">
        <w:rPr>
          <w:rFonts w:ascii="Book Antiqua" w:hAnsi="Book Antiqua"/>
          <w:lang w:eastAsia="zh-CN"/>
        </w:rPr>
        <w:t xml:space="preserve"> </w:t>
      </w:r>
      <w:r w:rsidRPr="00F03AF3">
        <w:rPr>
          <w:rFonts w:ascii="Book Antiqua" w:hAnsi="Book Antiqua"/>
        </w:rPr>
        <w:t>10.21608/jhiph.2019.29464]</w:t>
      </w:r>
    </w:p>
    <w:p w14:paraId="4EC6ECB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89 </w:t>
      </w:r>
      <w:r w:rsidRPr="00F03AF3">
        <w:rPr>
          <w:rFonts w:ascii="Book Antiqua" w:hAnsi="Book Antiqua"/>
          <w:b/>
          <w:bCs/>
        </w:rPr>
        <w:t>Umar S,</w:t>
      </w:r>
      <w:r w:rsidRPr="00F03AF3">
        <w:rPr>
          <w:rFonts w:ascii="Book Antiqua" w:hAnsi="Book Antiqua"/>
        </w:rPr>
        <w:t xml:space="preserve"> Munir MT, Subhan S, Azam T, Nisa Q, Khan MI, Umar W, Rehman Z, Saqib AS, Shah MA. Protective and antiviral activities of </w:t>
      </w:r>
      <w:r w:rsidRPr="00F03AF3">
        <w:rPr>
          <w:rFonts w:ascii="Book Antiqua" w:hAnsi="Book Antiqua"/>
          <w:i/>
          <w:iCs/>
        </w:rPr>
        <w:t>Nigella sativa</w:t>
      </w:r>
      <w:r w:rsidRPr="00F03AF3">
        <w:rPr>
          <w:rFonts w:ascii="Book Antiqua" w:hAnsi="Book Antiqua"/>
        </w:rPr>
        <w:t xml:space="preserve"> against avian influenza (H9N2) in Turkeys. </w:t>
      </w:r>
      <w:r w:rsidRPr="00F03AF3">
        <w:rPr>
          <w:rFonts w:ascii="Book Antiqua" w:hAnsi="Book Antiqua"/>
          <w:i/>
        </w:rPr>
        <w:t xml:space="preserve">J Saudi Soc Agric Sci </w:t>
      </w:r>
      <w:r w:rsidRPr="00F03AF3">
        <w:rPr>
          <w:rFonts w:ascii="Book Antiqua" w:hAnsi="Book Antiqua"/>
        </w:rPr>
        <w:t>2016;</w:t>
      </w:r>
      <w:r w:rsidRPr="00F03AF3">
        <w:rPr>
          <w:rFonts w:ascii="Book Antiqua" w:hAnsi="Book Antiqua"/>
          <w:b/>
        </w:rPr>
        <w:t xml:space="preserve"> 10</w:t>
      </w:r>
      <w:r w:rsidRPr="00F03AF3">
        <w:rPr>
          <w:rFonts w:ascii="Book Antiqua" w:hAnsi="Book Antiqua"/>
        </w:rPr>
        <w:t xml:space="preserve"> [DOI:</w:t>
      </w:r>
      <w:r w:rsidR="004E21FF" w:rsidRPr="00F03AF3">
        <w:rPr>
          <w:rFonts w:ascii="Book Antiqua" w:hAnsi="Book Antiqua"/>
          <w:lang w:eastAsia="zh-CN"/>
        </w:rPr>
        <w:t xml:space="preserve"> </w:t>
      </w:r>
      <w:r w:rsidRPr="00F03AF3">
        <w:rPr>
          <w:rFonts w:ascii="Book Antiqua" w:hAnsi="Book Antiqua"/>
        </w:rPr>
        <w:t>10.1016/j.jssas.2016.09.004]</w:t>
      </w:r>
    </w:p>
    <w:p w14:paraId="4074F816"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90 </w:t>
      </w:r>
      <w:r w:rsidRPr="00F03AF3">
        <w:rPr>
          <w:rFonts w:ascii="Book Antiqua" w:hAnsi="Book Antiqua"/>
          <w:b/>
          <w:bCs/>
        </w:rPr>
        <w:t>Ulasli M</w:t>
      </w:r>
      <w:r w:rsidRPr="00F03AF3">
        <w:rPr>
          <w:rFonts w:ascii="Book Antiqua" w:hAnsi="Book Antiqua"/>
        </w:rPr>
        <w:t xml:space="preserve">, Gurses SA, Bayraktar R, Yumrutas O, Oztuzcu S, Igci M, Igci YZ, Cakmak EA, Arslan A. The effects of </w:t>
      </w:r>
      <w:r w:rsidRPr="00F03AF3">
        <w:rPr>
          <w:rFonts w:ascii="Book Antiqua" w:hAnsi="Book Antiqua"/>
          <w:i/>
          <w:iCs/>
        </w:rPr>
        <w:t>Nigella sativa</w:t>
      </w:r>
      <w:r w:rsidRPr="00F03AF3">
        <w:rPr>
          <w:rFonts w:ascii="Book Antiqua" w:hAnsi="Book Antiqua"/>
        </w:rPr>
        <w:t xml:space="preserve"> (Ns), </w:t>
      </w:r>
      <w:r w:rsidRPr="00F03AF3">
        <w:rPr>
          <w:rFonts w:ascii="Book Antiqua" w:hAnsi="Book Antiqua"/>
          <w:i/>
          <w:iCs/>
        </w:rPr>
        <w:t>Anthemis hyalina</w:t>
      </w:r>
      <w:r w:rsidRPr="00F03AF3">
        <w:rPr>
          <w:rFonts w:ascii="Book Antiqua" w:hAnsi="Book Antiqua"/>
        </w:rPr>
        <w:t xml:space="preserve"> (Ah) and </w:t>
      </w:r>
      <w:r w:rsidRPr="00F03AF3">
        <w:rPr>
          <w:rFonts w:ascii="Book Antiqua" w:hAnsi="Book Antiqua"/>
          <w:i/>
          <w:iCs/>
        </w:rPr>
        <w:t>Citrus sinensis</w:t>
      </w:r>
      <w:r w:rsidRPr="00F03AF3">
        <w:rPr>
          <w:rFonts w:ascii="Book Antiqua" w:hAnsi="Book Antiqua"/>
        </w:rPr>
        <w:t xml:space="preserve"> (Cs) extracts on the replication of coronavirus and the expression of TRP genes family. </w:t>
      </w:r>
      <w:r w:rsidRPr="00F03AF3">
        <w:rPr>
          <w:rFonts w:ascii="Book Antiqua" w:hAnsi="Book Antiqua"/>
          <w:i/>
          <w:iCs/>
        </w:rPr>
        <w:t>Mol Biol Rep</w:t>
      </w:r>
      <w:r w:rsidRPr="00F03AF3">
        <w:rPr>
          <w:rFonts w:ascii="Book Antiqua" w:hAnsi="Book Antiqua"/>
        </w:rPr>
        <w:t xml:space="preserve"> 2014; </w:t>
      </w:r>
      <w:r w:rsidRPr="00F03AF3">
        <w:rPr>
          <w:rFonts w:ascii="Book Antiqua" w:hAnsi="Book Antiqua"/>
          <w:b/>
          <w:bCs/>
        </w:rPr>
        <w:t>41</w:t>
      </w:r>
      <w:r w:rsidRPr="00F03AF3">
        <w:rPr>
          <w:rFonts w:ascii="Book Antiqua" w:hAnsi="Book Antiqua"/>
        </w:rPr>
        <w:t>: 1703-1711 [PMID: 24413991 DOI: 10.1007/s11033-014-3019-7]</w:t>
      </w:r>
    </w:p>
    <w:p w14:paraId="625E2D4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91 </w:t>
      </w:r>
      <w:r w:rsidRPr="00F03AF3">
        <w:rPr>
          <w:rFonts w:ascii="Book Antiqua" w:hAnsi="Book Antiqua"/>
          <w:b/>
          <w:bCs/>
        </w:rPr>
        <w:t>Lee JS</w:t>
      </w:r>
      <w:r w:rsidRPr="00F03AF3">
        <w:rPr>
          <w:rFonts w:ascii="Book Antiqua" w:hAnsi="Book Antiqua"/>
        </w:rPr>
        <w:t xml:space="preserve">, Ko EJ, Hwang HS, Lee YN, Kwon YM, Kim MC, Kang SM. Antiviral activity of ginseng extract against respiratory syncytial virus infection. </w:t>
      </w:r>
      <w:r w:rsidRPr="00F03AF3">
        <w:rPr>
          <w:rFonts w:ascii="Book Antiqua" w:hAnsi="Book Antiqua"/>
          <w:i/>
          <w:iCs/>
        </w:rPr>
        <w:t>Int J Mol Med</w:t>
      </w:r>
      <w:r w:rsidRPr="00F03AF3">
        <w:rPr>
          <w:rFonts w:ascii="Book Antiqua" w:hAnsi="Book Antiqua"/>
        </w:rPr>
        <w:t xml:space="preserve"> 2014; </w:t>
      </w:r>
      <w:r w:rsidRPr="00F03AF3">
        <w:rPr>
          <w:rFonts w:ascii="Book Antiqua" w:hAnsi="Book Antiqua"/>
          <w:b/>
          <w:bCs/>
        </w:rPr>
        <w:t>34</w:t>
      </w:r>
      <w:r w:rsidRPr="00F03AF3">
        <w:rPr>
          <w:rFonts w:ascii="Book Antiqua" w:hAnsi="Book Antiqua"/>
        </w:rPr>
        <w:t>: 183-190 [PMID: 24756136 DOI: 10.3892/ijmm.2014.1750]</w:t>
      </w:r>
    </w:p>
    <w:p w14:paraId="51FBA2A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92 </w:t>
      </w:r>
      <w:r w:rsidRPr="00F03AF3">
        <w:rPr>
          <w:rFonts w:ascii="Book Antiqua" w:hAnsi="Book Antiqua"/>
          <w:b/>
          <w:bCs/>
        </w:rPr>
        <w:t>Lee JS</w:t>
      </w:r>
      <w:r w:rsidRPr="00F03AF3">
        <w:rPr>
          <w:rFonts w:ascii="Book Antiqua" w:hAnsi="Book Antiqua"/>
        </w:rPr>
        <w:t xml:space="preserve">, Cho MK, Hwang HS, Ko EJ, Lee YN, Kwon YM, Kim MC, Kim KH, Lee YT, Jung YJ, Kang SM. Ginseng diminishes lung disease in mice immunized with formalin-inactivated respiratory syncytial virus after challenge by modulating host immune responses. </w:t>
      </w:r>
      <w:r w:rsidRPr="00F03AF3">
        <w:rPr>
          <w:rFonts w:ascii="Book Antiqua" w:hAnsi="Book Antiqua"/>
          <w:i/>
          <w:iCs/>
        </w:rPr>
        <w:t>J Interferon Cytokine Res</w:t>
      </w:r>
      <w:r w:rsidRPr="00F03AF3">
        <w:rPr>
          <w:rFonts w:ascii="Book Antiqua" w:hAnsi="Book Antiqua"/>
        </w:rPr>
        <w:t xml:space="preserve"> 2014; </w:t>
      </w:r>
      <w:r w:rsidRPr="00F03AF3">
        <w:rPr>
          <w:rFonts w:ascii="Book Antiqua" w:hAnsi="Book Antiqua"/>
          <w:b/>
          <w:bCs/>
        </w:rPr>
        <w:t>34</w:t>
      </w:r>
      <w:r w:rsidRPr="00F03AF3">
        <w:rPr>
          <w:rFonts w:ascii="Book Antiqua" w:hAnsi="Book Antiqua"/>
        </w:rPr>
        <w:t>: 902-914 [PMID: 25051168 DOI: 10.1089/jir.2013.0093]</w:t>
      </w:r>
    </w:p>
    <w:p w14:paraId="3D9AF04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93 </w:t>
      </w:r>
      <w:r w:rsidRPr="00F03AF3">
        <w:rPr>
          <w:rFonts w:ascii="Book Antiqua" w:hAnsi="Book Antiqua"/>
          <w:b/>
          <w:bCs/>
        </w:rPr>
        <w:t>Yin SY</w:t>
      </w:r>
      <w:r w:rsidRPr="00F03AF3">
        <w:rPr>
          <w:rFonts w:ascii="Book Antiqua" w:hAnsi="Book Antiqua"/>
        </w:rPr>
        <w:t xml:space="preserve">, Kim HJ, Kim HJ. A comparative study of the effects of whole red ginseng extract and polysaccharide and saponin fractions on influenza A (H1N1) virus infection. </w:t>
      </w:r>
      <w:r w:rsidRPr="00F03AF3">
        <w:rPr>
          <w:rFonts w:ascii="Book Antiqua" w:hAnsi="Book Antiqua"/>
          <w:i/>
          <w:iCs/>
        </w:rPr>
        <w:t>Biol Pharm Bull</w:t>
      </w:r>
      <w:r w:rsidRPr="00F03AF3">
        <w:rPr>
          <w:rFonts w:ascii="Book Antiqua" w:hAnsi="Book Antiqua"/>
        </w:rPr>
        <w:t xml:space="preserve"> 2013; </w:t>
      </w:r>
      <w:r w:rsidRPr="00F03AF3">
        <w:rPr>
          <w:rFonts w:ascii="Book Antiqua" w:hAnsi="Book Antiqua"/>
          <w:b/>
          <w:bCs/>
        </w:rPr>
        <w:t>36</w:t>
      </w:r>
      <w:r w:rsidRPr="00F03AF3">
        <w:rPr>
          <w:rFonts w:ascii="Book Antiqua" w:hAnsi="Book Antiqua"/>
        </w:rPr>
        <w:t>: 1002-1007 [PMID: 23727921 DOI: 10.1248/bpb.b13-00123]</w:t>
      </w:r>
    </w:p>
    <w:p w14:paraId="7C009BF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94 </w:t>
      </w:r>
      <w:r w:rsidRPr="00F03AF3">
        <w:rPr>
          <w:rFonts w:ascii="Book Antiqua" w:hAnsi="Book Antiqua"/>
          <w:b/>
          <w:bCs/>
        </w:rPr>
        <w:t>Yoo DG</w:t>
      </w:r>
      <w:r w:rsidRPr="00F03AF3">
        <w:rPr>
          <w:rFonts w:ascii="Book Antiqua" w:hAnsi="Book Antiqua"/>
        </w:rPr>
        <w:t xml:space="preserve">, Kim MC, Park MK, Song JM, Quan FS, Park KM, Cho YK, Kang SM. Protective effect of Korean red ginseng extract on the infections by H1N1 and H3N2 influenza viruses in mice. </w:t>
      </w:r>
      <w:r w:rsidRPr="00F03AF3">
        <w:rPr>
          <w:rFonts w:ascii="Book Antiqua" w:hAnsi="Book Antiqua"/>
          <w:i/>
          <w:iCs/>
        </w:rPr>
        <w:t>J Med Food</w:t>
      </w:r>
      <w:r w:rsidRPr="00F03AF3">
        <w:rPr>
          <w:rFonts w:ascii="Book Antiqua" w:hAnsi="Book Antiqua"/>
        </w:rPr>
        <w:t xml:space="preserve"> 2012; </w:t>
      </w:r>
      <w:r w:rsidRPr="00F03AF3">
        <w:rPr>
          <w:rFonts w:ascii="Book Antiqua" w:hAnsi="Book Antiqua"/>
          <w:b/>
          <w:bCs/>
        </w:rPr>
        <w:t>15</w:t>
      </w:r>
      <w:r w:rsidRPr="00F03AF3">
        <w:rPr>
          <w:rFonts w:ascii="Book Antiqua" w:hAnsi="Book Antiqua"/>
        </w:rPr>
        <w:t>: 855-862 [PMID: 22856395 DOI: 10.1089/jmf.2012.0017]</w:t>
      </w:r>
    </w:p>
    <w:p w14:paraId="3E6B900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95 </w:t>
      </w:r>
      <w:r w:rsidRPr="00F03AF3">
        <w:rPr>
          <w:rFonts w:ascii="Book Antiqua" w:hAnsi="Book Antiqua"/>
          <w:b/>
          <w:bCs/>
        </w:rPr>
        <w:t>Roth M</w:t>
      </w:r>
      <w:r w:rsidRPr="00F03AF3">
        <w:rPr>
          <w:rFonts w:ascii="Book Antiqua" w:hAnsi="Book Antiqua"/>
        </w:rPr>
        <w:t xml:space="preserve">, Fang L, Stolz D, Tamm M. </w:t>
      </w:r>
      <w:r w:rsidRPr="00F03AF3">
        <w:rPr>
          <w:rFonts w:ascii="Book Antiqua" w:hAnsi="Book Antiqua"/>
          <w:i/>
          <w:iCs/>
        </w:rPr>
        <w:t>Pelargonium sidoides</w:t>
      </w:r>
      <w:r w:rsidRPr="00F03AF3">
        <w:rPr>
          <w:rFonts w:ascii="Book Antiqua" w:hAnsi="Book Antiqua"/>
        </w:rPr>
        <w:t xml:space="preserve"> radix extract EPs 7630 reduces rhinovirus infection through modulation of viral binding proteins on human bronchial epithelial cells. </w:t>
      </w:r>
      <w:r w:rsidRPr="00F03AF3">
        <w:rPr>
          <w:rFonts w:ascii="Book Antiqua" w:hAnsi="Book Antiqua"/>
          <w:i/>
          <w:iCs/>
        </w:rPr>
        <w:t>PLoS One</w:t>
      </w:r>
      <w:r w:rsidRPr="00F03AF3">
        <w:rPr>
          <w:rFonts w:ascii="Book Antiqua" w:hAnsi="Book Antiqua"/>
        </w:rPr>
        <w:t xml:space="preserve"> 2019; </w:t>
      </w:r>
      <w:r w:rsidRPr="00F03AF3">
        <w:rPr>
          <w:rFonts w:ascii="Book Antiqua" w:hAnsi="Book Antiqua"/>
          <w:b/>
          <w:bCs/>
        </w:rPr>
        <w:t>14</w:t>
      </w:r>
      <w:r w:rsidRPr="00F03AF3">
        <w:rPr>
          <w:rFonts w:ascii="Book Antiqua" w:hAnsi="Book Antiqua"/>
        </w:rPr>
        <w:t>: e0210702 [PMID: 30707726 DOI: 10.1371/journal.pone.0210702]</w:t>
      </w:r>
    </w:p>
    <w:p w14:paraId="3F81DD0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96 </w:t>
      </w:r>
      <w:r w:rsidRPr="00F03AF3">
        <w:rPr>
          <w:rFonts w:ascii="Book Antiqua" w:hAnsi="Book Antiqua"/>
          <w:b/>
          <w:bCs/>
        </w:rPr>
        <w:t>Michaelis M</w:t>
      </w:r>
      <w:r w:rsidRPr="00F03AF3">
        <w:rPr>
          <w:rFonts w:ascii="Book Antiqua" w:hAnsi="Book Antiqua"/>
        </w:rPr>
        <w:t>, Doerr HW, Cinatl J Jr. Investigation of the influence of EPs</w:t>
      </w:r>
      <w:r w:rsidRPr="00F03AF3">
        <w:rPr>
          <w:rFonts w:ascii="Book Antiqua" w:hAnsi="Book Antiqua"/>
          <w:vertAlign w:val="superscript"/>
        </w:rPr>
        <w:t>®</w:t>
      </w:r>
      <w:r w:rsidRPr="00F03AF3">
        <w:rPr>
          <w:rFonts w:ascii="Book Antiqua" w:hAnsi="Book Antiqua"/>
        </w:rPr>
        <w:t xml:space="preserve"> 7630, a herbal drug preparation from </w:t>
      </w:r>
      <w:r w:rsidRPr="00F03AF3">
        <w:rPr>
          <w:rFonts w:ascii="Book Antiqua" w:hAnsi="Book Antiqua"/>
          <w:i/>
          <w:iCs/>
        </w:rPr>
        <w:t>Pelargonium sidoides</w:t>
      </w:r>
      <w:r w:rsidRPr="00F03AF3">
        <w:rPr>
          <w:rFonts w:ascii="Book Antiqua" w:hAnsi="Book Antiqua"/>
        </w:rPr>
        <w:t xml:space="preserve">, on replication of a broad panel of respiratory viruses. </w:t>
      </w:r>
      <w:r w:rsidRPr="00F03AF3">
        <w:rPr>
          <w:rFonts w:ascii="Book Antiqua" w:hAnsi="Book Antiqua"/>
          <w:i/>
          <w:iCs/>
        </w:rPr>
        <w:t>Phytomedicine</w:t>
      </w:r>
      <w:r w:rsidRPr="00F03AF3">
        <w:rPr>
          <w:rFonts w:ascii="Book Antiqua" w:hAnsi="Book Antiqua"/>
        </w:rPr>
        <w:t xml:space="preserve"> 2011; </w:t>
      </w:r>
      <w:r w:rsidRPr="00F03AF3">
        <w:rPr>
          <w:rFonts w:ascii="Book Antiqua" w:hAnsi="Book Antiqua"/>
          <w:b/>
          <w:bCs/>
        </w:rPr>
        <w:t>18</w:t>
      </w:r>
      <w:r w:rsidRPr="00F03AF3">
        <w:rPr>
          <w:rFonts w:ascii="Book Antiqua" w:hAnsi="Book Antiqua"/>
        </w:rPr>
        <w:t>: 384-386 [PMID: 21036571 DOI: 10.1016/j.phymed.2010.09.008]</w:t>
      </w:r>
    </w:p>
    <w:p w14:paraId="7408FFA6"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97 </w:t>
      </w:r>
      <w:r w:rsidRPr="00F03AF3">
        <w:rPr>
          <w:rFonts w:ascii="Book Antiqua" w:hAnsi="Book Antiqua"/>
          <w:b/>
          <w:bCs/>
        </w:rPr>
        <w:t>Theisen LL</w:t>
      </w:r>
      <w:r w:rsidRPr="00F03AF3">
        <w:rPr>
          <w:rFonts w:ascii="Book Antiqua" w:hAnsi="Book Antiqua"/>
        </w:rPr>
        <w:t>, Muller CP. EPs</w:t>
      </w:r>
      <w:r w:rsidRPr="00F03AF3">
        <w:rPr>
          <w:rFonts w:ascii="Book Antiqua" w:hAnsi="Book Antiqua"/>
          <w:vertAlign w:val="superscript"/>
        </w:rPr>
        <w:t>®</w:t>
      </w:r>
      <w:r w:rsidRPr="00F03AF3">
        <w:rPr>
          <w:rFonts w:ascii="Book Antiqua" w:hAnsi="Book Antiqua"/>
        </w:rPr>
        <w:t xml:space="preserve"> 7630 (Umckaloabo</w:t>
      </w:r>
      <w:r w:rsidRPr="00F03AF3">
        <w:rPr>
          <w:rFonts w:ascii="Book Antiqua" w:hAnsi="Book Antiqua"/>
          <w:vertAlign w:val="superscript"/>
        </w:rPr>
        <w:t>®</w:t>
      </w:r>
      <w:r w:rsidRPr="00F03AF3">
        <w:rPr>
          <w:rFonts w:ascii="Book Antiqua" w:hAnsi="Book Antiqua"/>
        </w:rPr>
        <w:t xml:space="preserve">), an extract from </w:t>
      </w:r>
      <w:r w:rsidRPr="00F03AF3">
        <w:rPr>
          <w:rFonts w:ascii="Book Antiqua" w:hAnsi="Book Antiqua"/>
          <w:i/>
          <w:iCs/>
        </w:rPr>
        <w:t>Pelargonium sidoides</w:t>
      </w:r>
      <w:r w:rsidRPr="00F03AF3">
        <w:rPr>
          <w:rFonts w:ascii="Book Antiqua" w:hAnsi="Book Antiqua"/>
        </w:rPr>
        <w:t xml:space="preserve"> roots, exerts anti-influenza virus activity </w:t>
      </w:r>
      <w:r w:rsidRPr="00F03AF3">
        <w:rPr>
          <w:rFonts w:ascii="Book Antiqua" w:hAnsi="Book Antiqua"/>
          <w:i/>
          <w:iCs/>
        </w:rPr>
        <w:t>in vitro</w:t>
      </w:r>
      <w:r w:rsidRPr="00F03AF3">
        <w:rPr>
          <w:rFonts w:ascii="Book Antiqua" w:hAnsi="Book Antiqua"/>
        </w:rPr>
        <w:t xml:space="preserve"> and </w:t>
      </w:r>
      <w:r w:rsidRPr="00F03AF3">
        <w:rPr>
          <w:rFonts w:ascii="Book Antiqua" w:hAnsi="Book Antiqua"/>
          <w:i/>
          <w:iCs/>
        </w:rPr>
        <w:t>in vivo</w:t>
      </w:r>
      <w:r w:rsidRPr="00F03AF3">
        <w:rPr>
          <w:rFonts w:ascii="Book Antiqua" w:hAnsi="Book Antiqua"/>
        </w:rPr>
        <w:t xml:space="preserve">. </w:t>
      </w:r>
      <w:r w:rsidRPr="00F03AF3">
        <w:rPr>
          <w:rFonts w:ascii="Book Antiqua" w:hAnsi="Book Antiqua"/>
          <w:i/>
          <w:iCs/>
        </w:rPr>
        <w:t>Antiviral Res</w:t>
      </w:r>
      <w:r w:rsidRPr="00F03AF3">
        <w:rPr>
          <w:rFonts w:ascii="Book Antiqua" w:hAnsi="Book Antiqua"/>
        </w:rPr>
        <w:t xml:space="preserve"> 2012; </w:t>
      </w:r>
      <w:r w:rsidRPr="00F03AF3">
        <w:rPr>
          <w:rFonts w:ascii="Book Antiqua" w:hAnsi="Book Antiqua"/>
          <w:b/>
          <w:bCs/>
        </w:rPr>
        <w:t>94</w:t>
      </w:r>
      <w:r w:rsidRPr="00F03AF3">
        <w:rPr>
          <w:rFonts w:ascii="Book Antiqua" w:hAnsi="Book Antiqua"/>
        </w:rPr>
        <w:t>: 147-156 [PMID: 22475498 DOI: 10.1016/j.antiviral.2012.03.006]</w:t>
      </w:r>
    </w:p>
    <w:p w14:paraId="184486A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98 </w:t>
      </w:r>
      <w:r w:rsidRPr="00F03AF3">
        <w:rPr>
          <w:rFonts w:ascii="Book Antiqua" w:hAnsi="Book Antiqua"/>
          <w:b/>
          <w:bCs/>
        </w:rPr>
        <w:t>Chen C</w:t>
      </w:r>
      <w:r w:rsidRPr="00F03AF3">
        <w:rPr>
          <w:rFonts w:ascii="Book Antiqua" w:hAnsi="Book Antiqua"/>
        </w:rPr>
        <w:t xml:space="preserve">, Zuckerman DM, Brantley S, Sharpe M, Childress K, Hoiczyk E, Pendleton AR. </w:t>
      </w:r>
      <w:r w:rsidRPr="00F03AF3">
        <w:rPr>
          <w:rFonts w:ascii="Book Antiqua" w:hAnsi="Book Antiqua"/>
          <w:i/>
          <w:iCs/>
        </w:rPr>
        <w:t>Sambucus nigra</w:t>
      </w:r>
      <w:r w:rsidRPr="00F03AF3">
        <w:rPr>
          <w:rFonts w:ascii="Book Antiqua" w:hAnsi="Book Antiqua"/>
        </w:rPr>
        <w:t xml:space="preserve"> extracts inhibit infectious bronchitis virus at an early point during replication. </w:t>
      </w:r>
      <w:r w:rsidRPr="00F03AF3">
        <w:rPr>
          <w:rFonts w:ascii="Book Antiqua" w:hAnsi="Book Antiqua"/>
          <w:i/>
          <w:iCs/>
        </w:rPr>
        <w:t>BMC Vet Res</w:t>
      </w:r>
      <w:r w:rsidRPr="00F03AF3">
        <w:rPr>
          <w:rFonts w:ascii="Book Antiqua" w:hAnsi="Book Antiqua"/>
        </w:rPr>
        <w:t xml:space="preserve"> 2014; </w:t>
      </w:r>
      <w:r w:rsidRPr="00F03AF3">
        <w:rPr>
          <w:rFonts w:ascii="Book Antiqua" w:hAnsi="Book Antiqua"/>
          <w:b/>
          <w:bCs/>
        </w:rPr>
        <w:t>10</w:t>
      </w:r>
      <w:r w:rsidRPr="00F03AF3">
        <w:rPr>
          <w:rFonts w:ascii="Book Antiqua" w:hAnsi="Book Antiqua"/>
        </w:rPr>
        <w:t>: 24 [PMID: 24433341 DOI: 10.1186/1746-6148-10-24]</w:t>
      </w:r>
    </w:p>
    <w:p w14:paraId="17EE9E8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99 </w:t>
      </w:r>
      <w:r w:rsidRPr="00F03AF3">
        <w:rPr>
          <w:rFonts w:ascii="Book Antiqua" w:hAnsi="Book Antiqua"/>
          <w:b/>
          <w:bCs/>
        </w:rPr>
        <w:t>Krawitz C</w:t>
      </w:r>
      <w:r w:rsidRPr="00F03AF3">
        <w:rPr>
          <w:rFonts w:ascii="Book Antiqua" w:hAnsi="Book Antiqua"/>
        </w:rPr>
        <w:t xml:space="preserve">, Mraheil MA, Stein M, Imirzalioglu C, Domann E, Pleschka S, Hain T. Inhibitory activity of a standardized elderberry liquid extract against clinically-relevant human respiratory bacterial pathogens and influenza A and B viruses. </w:t>
      </w:r>
      <w:r w:rsidRPr="00F03AF3">
        <w:rPr>
          <w:rFonts w:ascii="Book Antiqua" w:hAnsi="Book Antiqua"/>
          <w:i/>
          <w:iCs/>
        </w:rPr>
        <w:t>BMC Complement Altern Med</w:t>
      </w:r>
      <w:r w:rsidRPr="00F03AF3">
        <w:rPr>
          <w:rFonts w:ascii="Book Antiqua" w:hAnsi="Book Antiqua"/>
        </w:rPr>
        <w:t xml:space="preserve"> 2011; </w:t>
      </w:r>
      <w:r w:rsidRPr="00F03AF3">
        <w:rPr>
          <w:rFonts w:ascii="Book Antiqua" w:hAnsi="Book Antiqua"/>
          <w:b/>
          <w:bCs/>
        </w:rPr>
        <w:t>11</w:t>
      </w:r>
      <w:r w:rsidRPr="00F03AF3">
        <w:rPr>
          <w:rFonts w:ascii="Book Antiqua" w:hAnsi="Book Antiqua"/>
        </w:rPr>
        <w:t>: 16 [PMID: 21352539 DOI: 10.1186/1472-6882-11-16]</w:t>
      </w:r>
    </w:p>
    <w:p w14:paraId="3845073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100 </w:t>
      </w:r>
      <w:r w:rsidRPr="00F03AF3">
        <w:rPr>
          <w:rFonts w:ascii="Book Antiqua" w:hAnsi="Book Antiqua"/>
          <w:b/>
          <w:bCs/>
        </w:rPr>
        <w:t>Kinoshita E</w:t>
      </w:r>
      <w:r w:rsidRPr="00F03AF3">
        <w:rPr>
          <w:rFonts w:ascii="Book Antiqua" w:hAnsi="Book Antiqua"/>
        </w:rPr>
        <w:t xml:space="preserve">, Hayashi K, Katayama H, Hayashi T, Obata A. Anti-influenza virus effects of elderberry juice and its fractions. </w:t>
      </w:r>
      <w:r w:rsidRPr="00F03AF3">
        <w:rPr>
          <w:rFonts w:ascii="Book Antiqua" w:hAnsi="Book Antiqua"/>
          <w:i/>
          <w:iCs/>
        </w:rPr>
        <w:t>Biosci Biotechnol Biochem</w:t>
      </w:r>
      <w:r w:rsidRPr="00F03AF3">
        <w:rPr>
          <w:rFonts w:ascii="Book Antiqua" w:hAnsi="Book Antiqua"/>
        </w:rPr>
        <w:t xml:space="preserve"> 2012; </w:t>
      </w:r>
      <w:r w:rsidRPr="00F03AF3">
        <w:rPr>
          <w:rFonts w:ascii="Book Antiqua" w:hAnsi="Book Antiqua"/>
          <w:b/>
          <w:bCs/>
        </w:rPr>
        <w:t>76</w:t>
      </w:r>
      <w:r w:rsidRPr="00F03AF3">
        <w:rPr>
          <w:rFonts w:ascii="Book Antiqua" w:hAnsi="Book Antiqua"/>
        </w:rPr>
        <w:t>: 1633-1638 [PMID: 22972323 DOI: 10.1271/bbb.120112]</w:t>
      </w:r>
    </w:p>
    <w:p w14:paraId="4B32EF8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101 </w:t>
      </w:r>
      <w:r w:rsidRPr="00F03AF3">
        <w:rPr>
          <w:rFonts w:ascii="Book Antiqua" w:hAnsi="Book Antiqua"/>
          <w:b/>
          <w:bCs/>
        </w:rPr>
        <w:t>Roschek B Jr</w:t>
      </w:r>
      <w:r w:rsidRPr="00F03AF3">
        <w:rPr>
          <w:rFonts w:ascii="Book Antiqua" w:hAnsi="Book Antiqua"/>
        </w:rPr>
        <w:t xml:space="preserve">, Fink RC, McMichael MD, Li D, Alberte RS. Elderberry flavonoids bind to and prevent H1N1 infection in vitro. </w:t>
      </w:r>
      <w:r w:rsidRPr="00F03AF3">
        <w:rPr>
          <w:rFonts w:ascii="Book Antiqua" w:hAnsi="Book Antiqua"/>
          <w:i/>
          <w:iCs/>
        </w:rPr>
        <w:t>Phytochemistry</w:t>
      </w:r>
      <w:r w:rsidRPr="00F03AF3">
        <w:rPr>
          <w:rFonts w:ascii="Book Antiqua" w:hAnsi="Book Antiqua"/>
        </w:rPr>
        <w:t xml:space="preserve"> 2009; </w:t>
      </w:r>
      <w:r w:rsidRPr="00F03AF3">
        <w:rPr>
          <w:rFonts w:ascii="Book Antiqua" w:hAnsi="Book Antiqua"/>
          <w:b/>
          <w:bCs/>
        </w:rPr>
        <w:t>70</w:t>
      </w:r>
      <w:r w:rsidRPr="00F03AF3">
        <w:rPr>
          <w:rFonts w:ascii="Book Antiqua" w:hAnsi="Book Antiqua"/>
        </w:rPr>
        <w:t>: 1255-1261 [PMID: 19682714 DOI: 10.1016/j.phytochem.2009.06.003]</w:t>
      </w:r>
    </w:p>
    <w:p w14:paraId="7C1C9F8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102 </w:t>
      </w:r>
      <w:r w:rsidRPr="00F03AF3">
        <w:rPr>
          <w:rFonts w:ascii="Book Antiqua" w:hAnsi="Book Antiqua"/>
          <w:b/>
          <w:bCs/>
        </w:rPr>
        <w:t>Ji S</w:t>
      </w:r>
      <w:r w:rsidRPr="00F03AF3">
        <w:rPr>
          <w:rFonts w:ascii="Book Antiqua" w:hAnsi="Book Antiqua"/>
        </w:rPr>
        <w:t xml:space="preserve">, Li R, Wang Q, Miao WJ, Li ZW, Si LL, Qiao X, Yu SW, Zhou DM, Ye M. Anti-H1N1 virus, cytotoxic and Nrf2 activation activities of chemical constituents from </w:t>
      </w:r>
      <w:r w:rsidRPr="00F03AF3">
        <w:rPr>
          <w:rFonts w:ascii="Book Antiqua" w:hAnsi="Book Antiqua"/>
          <w:i/>
          <w:iCs/>
        </w:rPr>
        <w:t>Scutellaria baicalensis</w:t>
      </w:r>
      <w:r w:rsidRPr="00F03AF3">
        <w:rPr>
          <w:rFonts w:ascii="Book Antiqua" w:hAnsi="Book Antiqua"/>
        </w:rPr>
        <w:t xml:space="preserve">. </w:t>
      </w:r>
      <w:r w:rsidRPr="00F03AF3">
        <w:rPr>
          <w:rFonts w:ascii="Book Antiqua" w:hAnsi="Book Antiqua"/>
          <w:i/>
          <w:iCs/>
        </w:rPr>
        <w:t>J Ethnopharmacol</w:t>
      </w:r>
      <w:r w:rsidRPr="00F03AF3">
        <w:rPr>
          <w:rFonts w:ascii="Book Antiqua" w:hAnsi="Book Antiqua"/>
        </w:rPr>
        <w:t xml:space="preserve"> 2015; </w:t>
      </w:r>
      <w:r w:rsidRPr="00F03AF3">
        <w:rPr>
          <w:rFonts w:ascii="Book Antiqua" w:hAnsi="Book Antiqua"/>
          <w:b/>
          <w:bCs/>
        </w:rPr>
        <w:t>176</w:t>
      </w:r>
      <w:r w:rsidRPr="00F03AF3">
        <w:rPr>
          <w:rFonts w:ascii="Book Antiqua" w:hAnsi="Book Antiqua"/>
        </w:rPr>
        <w:t>: 475-484 [PMID: 26578185 DOI: 10.1016/j.jep.2015.11.018]</w:t>
      </w:r>
    </w:p>
    <w:p w14:paraId="7120FDC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103 </w:t>
      </w:r>
      <w:r w:rsidRPr="00F03AF3">
        <w:rPr>
          <w:rFonts w:ascii="Book Antiqua" w:hAnsi="Book Antiqua"/>
          <w:b/>
          <w:bCs/>
        </w:rPr>
        <w:t>Chen F</w:t>
      </w:r>
      <w:r w:rsidRPr="00F03AF3">
        <w:rPr>
          <w:rFonts w:ascii="Book Antiqua" w:hAnsi="Book Antiqua"/>
        </w:rPr>
        <w:t xml:space="preserve">, Chan KH, Jiang Y, Kao RY, Lu HT, Fan KW, Cheng VC, Tsui WH, Hung IF, Lee TS, Guan Y, Peiris JS, Yuen KY. </w:t>
      </w:r>
      <w:r w:rsidRPr="00F03AF3">
        <w:rPr>
          <w:rFonts w:ascii="Book Antiqua" w:hAnsi="Book Antiqua"/>
          <w:i/>
          <w:iCs/>
        </w:rPr>
        <w:t>In vitro</w:t>
      </w:r>
      <w:r w:rsidRPr="00F03AF3">
        <w:rPr>
          <w:rFonts w:ascii="Book Antiqua" w:hAnsi="Book Antiqua"/>
        </w:rPr>
        <w:t xml:space="preserve"> susceptibility of 10 clinical isolates of SARS coronavirus to selected antiviral compounds. </w:t>
      </w:r>
      <w:r w:rsidRPr="00F03AF3">
        <w:rPr>
          <w:rFonts w:ascii="Book Antiqua" w:hAnsi="Book Antiqua"/>
          <w:i/>
          <w:iCs/>
        </w:rPr>
        <w:t>J Clin Virol</w:t>
      </w:r>
      <w:r w:rsidRPr="00F03AF3">
        <w:rPr>
          <w:rFonts w:ascii="Book Antiqua" w:hAnsi="Book Antiqua"/>
        </w:rPr>
        <w:t xml:space="preserve"> 2004; </w:t>
      </w:r>
      <w:r w:rsidRPr="00F03AF3">
        <w:rPr>
          <w:rFonts w:ascii="Book Antiqua" w:hAnsi="Book Antiqua"/>
          <w:b/>
          <w:bCs/>
        </w:rPr>
        <w:t>31</w:t>
      </w:r>
      <w:r w:rsidRPr="00F03AF3">
        <w:rPr>
          <w:rFonts w:ascii="Book Antiqua" w:hAnsi="Book Antiqua"/>
        </w:rPr>
        <w:t>: 69-75 [PMID: 15288617 DOI: 10.1016/j.jcv.2004.03.003]</w:t>
      </w:r>
    </w:p>
    <w:p w14:paraId="19B5496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104 </w:t>
      </w:r>
      <w:r w:rsidRPr="00F03AF3">
        <w:rPr>
          <w:rFonts w:ascii="Book Antiqua" w:hAnsi="Book Antiqua"/>
          <w:b/>
          <w:bCs/>
        </w:rPr>
        <w:t>Ryu YB</w:t>
      </w:r>
      <w:r w:rsidRPr="00F03AF3">
        <w:rPr>
          <w:rFonts w:ascii="Book Antiqua" w:hAnsi="Book Antiqua"/>
        </w:rPr>
        <w:t xml:space="preserve">, Jeong HJ, Kim JH, Kim YM, Park JY, Kim D, Nguyen TT, Park SJ, Chang JS, Park KH, Rho MC, Lee WS. Biflavonoids from </w:t>
      </w:r>
      <w:r w:rsidRPr="00F03AF3">
        <w:rPr>
          <w:rFonts w:ascii="Book Antiqua" w:hAnsi="Book Antiqua"/>
          <w:i/>
          <w:iCs/>
        </w:rPr>
        <w:t>Torreya nucifera</w:t>
      </w:r>
      <w:r w:rsidRPr="00F03AF3">
        <w:rPr>
          <w:rFonts w:ascii="Book Antiqua" w:hAnsi="Book Antiqua"/>
        </w:rPr>
        <w:t xml:space="preserve"> displaying SARS-CoV </w:t>
      </w:r>
      <w:proofErr w:type="gramStart"/>
      <w:r w:rsidRPr="00F03AF3">
        <w:rPr>
          <w:rFonts w:ascii="Book Antiqua" w:hAnsi="Book Antiqua"/>
        </w:rPr>
        <w:t>3CL(</w:t>
      </w:r>
      <w:proofErr w:type="gramEnd"/>
      <w:r w:rsidRPr="00F03AF3">
        <w:rPr>
          <w:rFonts w:ascii="Book Antiqua" w:hAnsi="Book Antiqua"/>
        </w:rPr>
        <w:t xml:space="preserve">pro) inhibition. </w:t>
      </w:r>
      <w:r w:rsidRPr="00F03AF3">
        <w:rPr>
          <w:rFonts w:ascii="Book Antiqua" w:hAnsi="Book Antiqua"/>
          <w:i/>
          <w:iCs/>
        </w:rPr>
        <w:t>Bioorg Med Chem</w:t>
      </w:r>
      <w:r w:rsidRPr="00F03AF3">
        <w:rPr>
          <w:rFonts w:ascii="Book Antiqua" w:hAnsi="Book Antiqua"/>
        </w:rPr>
        <w:t xml:space="preserve"> 2010; </w:t>
      </w:r>
      <w:r w:rsidRPr="00F03AF3">
        <w:rPr>
          <w:rFonts w:ascii="Book Antiqua" w:hAnsi="Book Antiqua"/>
          <w:b/>
          <w:bCs/>
        </w:rPr>
        <w:t>18</w:t>
      </w:r>
      <w:r w:rsidRPr="00F03AF3">
        <w:rPr>
          <w:rFonts w:ascii="Book Antiqua" w:hAnsi="Book Antiqua"/>
        </w:rPr>
        <w:t>: 7940-7947 [PMID: 20934345 DOI: 10.1016/j.bmc.2010.09.035]</w:t>
      </w:r>
    </w:p>
    <w:p w14:paraId="5ACE13F0"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105 </w:t>
      </w:r>
      <w:r w:rsidRPr="00F03AF3">
        <w:rPr>
          <w:rFonts w:ascii="Book Antiqua" w:hAnsi="Book Antiqua"/>
          <w:b/>
          <w:bCs/>
        </w:rPr>
        <w:t>Cai Z</w:t>
      </w:r>
      <w:r w:rsidRPr="00F03AF3">
        <w:rPr>
          <w:rFonts w:ascii="Book Antiqua" w:hAnsi="Book Antiqua"/>
        </w:rPr>
        <w:t xml:space="preserve">, Zhang G, Tang B, Liu Y, Fu X, Zhang X. Promising Anti-influenza Properties of Active Constituent of </w:t>
      </w:r>
      <w:r w:rsidRPr="00F03AF3">
        <w:rPr>
          <w:rFonts w:ascii="Book Antiqua" w:hAnsi="Book Antiqua"/>
          <w:i/>
          <w:iCs/>
        </w:rPr>
        <w:t>Withania somnifera</w:t>
      </w:r>
      <w:r w:rsidRPr="00F03AF3">
        <w:rPr>
          <w:rFonts w:ascii="Book Antiqua" w:hAnsi="Book Antiqua"/>
        </w:rPr>
        <w:t xml:space="preserve"> Ayurvedic Herb in Targeting Neuraminidase of H1N1 Influenza: Computational Study. </w:t>
      </w:r>
      <w:r w:rsidRPr="00F03AF3">
        <w:rPr>
          <w:rFonts w:ascii="Book Antiqua" w:hAnsi="Book Antiqua"/>
          <w:i/>
          <w:iCs/>
        </w:rPr>
        <w:t>Cell Biochem Biophys</w:t>
      </w:r>
      <w:r w:rsidRPr="00F03AF3">
        <w:rPr>
          <w:rFonts w:ascii="Book Antiqua" w:hAnsi="Book Antiqua"/>
        </w:rPr>
        <w:t xml:space="preserve"> 2015; </w:t>
      </w:r>
      <w:r w:rsidRPr="00F03AF3">
        <w:rPr>
          <w:rFonts w:ascii="Book Antiqua" w:hAnsi="Book Antiqua"/>
          <w:b/>
          <w:bCs/>
        </w:rPr>
        <w:t>72</w:t>
      </w:r>
      <w:r w:rsidRPr="00F03AF3">
        <w:rPr>
          <w:rFonts w:ascii="Book Antiqua" w:hAnsi="Book Antiqua"/>
        </w:rPr>
        <w:t>: 727-739 [PMID: 25627548 DOI: 10.1007/s12013-015-0524-9]</w:t>
      </w:r>
    </w:p>
    <w:p w14:paraId="2EDFD36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106 </w:t>
      </w:r>
      <w:r w:rsidRPr="00F03AF3">
        <w:rPr>
          <w:rFonts w:ascii="Book Antiqua" w:hAnsi="Book Antiqua"/>
          <w:b/>
          <w:bCs/>
        </w:rPr>
        <w:t>Chang JS</w:t>
      </w:r>
      <w:r w:rsidRPr="00F03AF3">
        <w:rPr>
          <w:rFonts w:ascii="Book Antiqua" w:hAnsi="Book Antiqua"/>
        </w:rPr>
        <w:t>, Wang KC, Yeh CF, Shieh DE, Chiang LC. Fresh ginger (</w:t>
      </w:r>
      <w:r w:rsidRPr="00F03AF3">
        <w:rPr>
          <w:rFonts w:ascii="Book Antiqua" w:hAnsi="Book Antiqua"/>
          <w:i/>
          <w:iCs/>
        </w:rPr>
        <w:t>Zingiber officinale</w:t>
      </w:r>
      <w:r w:rsidRPr="00F03AF3">
        <w:rPr>
          <w:rFonts w:ascii="Book Antiqua" w:hAnsi="Book Antiqua"/>
        </w:rPr>
        <w:t xml:space="preserve">) has anti-viral activity against human respiratory syncytial virus in human respiratory tract cell lines. </w:t>
      </w:r>
      <w:r w:rsidRPr="00F03AF3">
        <w:rPr>
          <w:rFonts w:ascii="Book Antiqua" w:hAnsi="Book Antiqua"/>
          <w:i/>
          <w:iCs/>
        </w:rPr>
        <w:t>J Ethnopharmacol</w:t>
      </w:r>
      <w:r w:rsidRPr="00F03AF3">
        <w:rPr>
          <w:rFonts w:ascii="Book Antiqua" w:hAnsi="Book Antiqua"/>
        </w:rPr>
        <w:t xml:space="preserve"> 2013; </w:t>
      </w:r>
      <w:r w:rsidRPr="00F03AF3">
        <w:rPr>
          <w:rFonts w:ascii="Book Antiqua" w:hAnsi="Book Antiqua"/>
          <w:b/>
          <w:bCs/>
        </w:rPr>
        <w:t>145</w:t>
      </w:r>
      <w:r w:rsidRPr="00F03AF3">
        <w:rPr>
          <w:rFonts w:ascii="Book Antiqua" w:hAnsi="Book Antiqua"/>
        </w:rPr>
        <w:t>: 146-151 [PMID: 23123794 DOI: 10.1016/j.jep.2012.10.043]</w:t>
      </w:r>
    </w:p>
    <w:p w14:paraId="5BBCE702" w14:textId="0EDA6F81" w:rsidR="00712D2B" w:rsidRPr="00F03AF3" w:rsidRDefault="00712D2B" w:rsidP="00BE5C82">
      <w:pPr>
        <w:spacing w:line="360" w:lineRule="auto"/>
        <w:jc w:val="both"/>
        <w:rPr>
          <w:rFonts w:ascii="Book Antiqua" w:hAnsi="Book Antiqua"/>
        </w:rPr>
      </w:pPr>
      <w:r w:rsidRPr="00F03AF3">
        <w:rPr>
          <w:rFonts w:ascii="Book Antiqua" w:hAnsi="Book Antiqua"/>
        </w:rPr>
        <w:t xml:space="preserve">107 </w:t>
      </w:r>
      <w:r w:rsidRPr="00F03AF3">
        <w:rPr>
          <w:rFonts w:ascii="Book Antiqua" w:hAnsi="Book Antiqua"/>
          <w:b/>
          <w:bCs/>
        </w:rPr>
        <w:t>Nantz MP</w:t>
      </w:r>
      <w:r w:rsidRPr="00F03AF3">
        <w:rPr>
          <w:rFonts w:ascii="Book Antiqua" w:hAnsi="Book Antiqua"/>
        </w:rPr>
        <w:t xml:space="preserve">, Rowe CA, Muller CE, Creasy RA, Stanilka JM, Percival SS. Supplementation with aged garlic extract improves both NK and γδ-T cell function and reduces the severity of cold and flu symptoms: </w:t>
      </w:r>
      <w:r w:rsidR="002D6100" w:rsidRPr="00F03AF3">
        <w:rPr>
          <w:rFonts w:ascii="Book Antiqua" w:hAnsi="Book Antiqua"/>
        </w:rPr>
        <w:t>A</w:t>
      </w:r>
      <w:r w:rsidRPr="00F03AF3">
        <w:rPr>
          <w:rFonts w:ascii="Book Antiqua" w:hAnsi="Book Antiqua"/>
        </w:rPr>
        <w:t xml:space="preserve"> randomized, double-blind, placebo-controlled nutrition intervention. </w:t>
      </w:r>
      <w:r w:rsidRPr="00F03AF3">
        <w:rPr>
          <w:rFonts w:ascii="Book Antiqua" w:hAnsi="Book Antiqua"/>
          <w:i/>
          <w:iCs/>
        </w:rPr>
        <w:t>Clin Nutr</w:t>
      </w:r>
      <w:r w:rsidRPr="00F03AF3">
        <w:rPr>
          <w:rFonts w:ascii="Book Antiqua" w:hAnsi="Book Antiqua"/>
        </w:rPr>
        <w:t xml:space="preserve"> 2012; </w:t>
      </w:r>
      <w:r w:rsidRPr="00F03AF3">
        <w:rPr>
          <w:rFonts w:ascii="Book Antiqua" w:hAnsi="Book Antiqua"/>
          <w:b/>
          <w:bCs/>
        </w:rPr>
        <w:t>31</w:t>
      </w:r>
      <w:r w:rsidRPr="00F03AF3">
        <w:rPr>
          <w:rFonts w:ascii="Book Antiqua" w:hAnsi="Book Antiqua"/>
        </w:rPr>
        <w:t>: 337-344 [PMID: 22280901 DOI: 10.1016/j.clnu.2011.11.019]</w:t>
      </w:r>
    </w:p>
    <w:p w14:paraId="78F72F75" w14:textId="6CF45DE2" w:rsidR="00712D2B" w:rsidRPr="00F03AF3" w:rsidRDefault="00712D2B" w:rsidP="00BE5C82">
      <w:pPr>
        <w:spacing w:line="360" w:lineRule="auto"/>
        <w:jc w:val="both"/>
        <w:rPr>
          <w:rFonts w:ascii="Book Antiqua" w:hAnsi="Book Antiqua"/>
        </w:rPr>
      </w:pPr>
      <w:r w:rsidRPr="00F03AF3">
        <w:rPr>
          <w:rFonts w:ascii="Book Antiqua" w:hAnsi="Book Antiqua"/>
        </w:rPr>
        <w:t xml:space="preserve">108 </w:t>
      </w:r>
      <w:r w:rsidRPr="00F03AF3">
        <w:rPr>
          <w:rFonts w:ascii="Book Antiqua" w:hAnsi="Book Antiqua"/>
          <w:b/>
          <w:bCs/>
        </w:rPr>
        <w:t>Barrett B</w:t>
      </w:r>
      <w:r w:rsidRPr="00F03AF3">
        <w:rPr>
          <w:rFonts w:ascii="Book Antiqua" w:hAnsi="Book Antiqua"/>
        </w:rPr>
        <w:t xml:space="preserve">, Brown R, Rakel D, Mundt M, Bone K, Barlow S, Ewers T. Echinacea for treating the common cold: </w:t>
      </w:r>
      <w:r w:rsidR="002D6100" w:rsidRPr="00F03AF3">
        <w:rPr>
          <w:rFonts w:ascii="Book Antiqua" w:hAnsi="Book Antiqua"/>
        </w:rPr>
        <w:t>A</w:t>
      </w:r>
      <w:r w:rsidRPr="00F03AF3">
        <w:rPr>
          <w:rFonts w:ascii="Book Antiqua" w:hAnsi="Book Antiqua"/>
        </w:rPr>
        <w:t xml:space="preserve"> randomized trial. </w:t>
      </w:r>
      <w:r w:rsidRPr="00F03AF3">
        <w:rPr>
          <w:rFonts w:ascii="Book Antiqua" w:hAnsi="Book Antiqua"/>
          <w:i/>
          <w:iCs/>
        </w:rPr>
        <w:t>Ann Intern Med</w:t>
      </w:r>
      <w:r w:rsidRPr="00F03AF3">
        <w:rPr>
          <w:rFonts w:ascii="Book Antiqua" w:hAnsi="Book Antiqua"/>
        </w:rPr>
        <w:t xml:space="preserve"> 2010; </w:t>
      </w:r>
      <w:r w:rsidRPr="00F03AF3">
        <w:rPr>
          <w:rFonts w:ascii="Book Antiqua" w:hAnsi="Book Antiqua"/>
          <w:b/>
          <w:bCs/>
        </w:rPr>
        <w:t>153</w:t>
      </w:r>
      <w:r w:rsidRPr="00F03AF3">
        <w:rPr>
          <w:rFonts w:ascii="Book Antiqua" w:hAnsi="Book Antiqua"/>
        </w:rPr>
        <w:t>: 769-777 [PMID: 21173411 DOI: 10.7326/0003-4819-153-12-201012210-00003]</w:t>
      </w:r>
    </w:p>
    <w:p w14:paraId="3DE4A5BF"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109 </w:t>
      </w:r>
      <w:r w:rsidRPr="00F03AF3">
        <w:rPr>
          <w:rFonts w:ascii="Book Antiqua" w:hAnsi="Book Antiqua"/>
          <w:b/>
          <w:bCs/>
        </w:rPr>
        <w:t>Jawad M</w:t>
      </w:r>
      <w:r w:rsidRPr="00F03AF3">
        <w:rPr>
          <w:rFonts w:ascii="Book Antiqua" w:hAnsi="Book Antiqua"/>
        </w:rPr>
        <w:t xml:space="preserve">, Schoop R, Suter A, Klein P, Eccles R. Safety and Efficacy Profile of </w:t>
      </w:r>
      <w:r w:rsidRPr="00F03AF3">
        <w:rPr>
          <w:rFonts w:ascii="Book Antiqua" w:hAnsi="Book Antiqua"/>
          <w:i/>
          <w:iCs/>
        </w:rPr>
        <w:t>Echinacea purpurea</w:t>
      </w:r>
      <w:r w:rsidRPr="00F03AF3">
        <w:rPr>
          <w:rFonts w:ascii="Book Antiqua" w:hAnsi="Book Antiqua"/>
        </w:rPr>
        <w:t xml:space="preserve"> to Prevent Common Cold Episodes: A Randomized, Double-Blind, Placebo-Controlled Trial. </w:t>
      </w:r>
      <w:r w:rsidRPr="00F03AF3">
        <w:rPr>
          <w:rFonts w:ascii="Book Antiqua" w:hAnsi="Book Antiqua"/>
          <w:i/>
          <w:iCs/>
        </w:rPr>
        <w:t>Evid Based Complement Alternat Med</w:t>
      </w:r>
      <w:r w:rsidRPr="00F03AF3">
        <w:rPr>
          <w:rFonts w:ascii="Book Antiqua" w:hAnsi="Book Antiqua"/>
        </w:rPr>
        <w:t xml:space="preserve"> 2012; </w:t>
      </w:r>
      <w:r w:rsidRPr="00F03AF3">
        <w:rPr>
          <w:rFonts w:ascii="Book Antiqua" w:hAnsi="Book Antiqua"/>
          <w:b/>
          <w:bCs/>
        </w:rPr>
        <w:t>2012</w:t>
      </w:r>
      <w:r w:rsidRPr="00F03AF3">
        <w:rPr>
          <w:rFonts w:ascii="Book Antiqua" w:hAnsi="Book Antiqua"/>
        </w:rPr>
        <w:t>: 841315 [PMID: 23024696 DOI: 10.1155/2012/841315]</w:t>
      </w:r>
    </w:p>
    <w:p w14:paraId="07B76F2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110 </w:t>
      </w:r>
      <w:r w:rsidRPr="00F03AF3">
        <w:rPr>
          <w:rFonts w:ascii="Book Antiqua" w:hAnsi="Book Antiqua"/>
          <w:b/>
          <w:bCs/>
        </w:rPr>
        <w:t>Tiralongo E</w:t>
      </w:r>
      <w:r w:rsidRPr="00F03AF3">
        <w:rPr>
          <w:rFonts w:ascii="Book Antiqua" w:hAnsi="Book Antiqua"/>
        </w:rPr>
        <w:t xml:space="preserve">, Lea RA, Wee SS, Hanna MM, Griffiths LR. Randomised, double blind, placebo-controlled trial of echinacea supplementation in air travellers. </w:t>
      </w:r>
      <w:r w:rsidRPr="00F03AF3">
        <w:rPr>
          <w:rFonts w:ascii="Book Antiqua" w:hAnsi="Book Antiqua"/>
          <w:i/>
          <w:iCs/>
        </w:rPr>
        <w:t>Evid Based Complement Alternat Med</w:t>
      </w:r>
      <w:r w:rsidRPr="00F03AF3">
        <w:rPr>
          <w:rFonts w:ascii="Book Antiqua" w:hAnsi="Book Antiqua"/>
        </w:rPr>
        <w:t xml:space="preserve"> 2012; </w:t>
      </w:r>
      <w:r w:rsidRPr="00F03AF3">
        <w:rPr>
          <w:rFonts w:ascii="Book Antiqua" w:hAnsi="Book Antiqua"/>
          <w:b/>
          <w:bCs/>
        </w:rPr>
        <w:t>2012</w:t>
      </w:r>
      <w:r w:rsidRPr="00F03AF3">
        <w:rPr>
          <w:rFonts w:ascii="Book Antiqua" w:hAnsi="Book Antiqua"/>
        </w:rPr>
        <w:t>: 417267 [PMID: 22229040 DOI: 10.1155/2012/417267]</w:t>
      </w:r>
    </w:p>
    <w:p w14:paraId="2330BC35" w14:textId="75C2A5E1" w:rsidR="00712D2B" w:rsidRPr="00F03AF3" w:rsidRDefault="00712D2B" w:rsidP="00BE5C82">
      <w:pPr>
        <w:spacing w:line="360" w:lineRule="auto"/>
        <w:jc w:val="both"/>
        <w:rPr>
          <w:rFonts w:ascii="Book Antiqua" w:hAnsi="Book Antiqua"/>
        </w:rPr>
      </w:pPr>
      <w:r w:rsidRPr="00F03AF3">
        <w:rPr>
          <w:rFonts w:ascii="Book Antiqua" w:hAnsi="Book Antiqua"/>
        </w:rPr>
        <w:t xml:space="preserve">111 </w:t>
      </w:r>
      <w:r w:rsidRPr="00F03AF3">
        <w:rPr>
          <w:rFonts w:ascii="Book Antiqua" w:hAnsi="Book Antiqua"/>
          <w:b/>
          <w:bCs/>
        </w:rPr>
        <w:t>Matsumoto K</w:t>
      </w:r>
      <w:r w:rsidRPr="00F03AF3">
        <w:rPr>
          <w:rFonts w:ascii="Book Antiqua" w:hAnsi="Book Antiqua"/>
        </w:rPr>
        <w:t xml:space="preserve">, Yamada H, Takuma N, Niino H, Sagesaka YM. Effects of green tea catechins and theanine on preventing influenza infection among healthcare workers: </w:t>
      </w:r>
      <w:r w:rsidR="002D6100" w:rsidRPr="00F03AF3">
        <w:rPr>
          <w:rFonts w:ascii="Book Antiqua" w:hAnsi="Book Antiqua"/>
        </w:rPr>
        <w:t>A</w:t>
      </w:r>
      <w:r w:rsidRPr="00F03AF3">
        <w:rPr>
          <w:rFonts w:ascii="Book Antiqua" w:hAnsi="Book Antiqua"/>
        </w:rPr>
        <w:t xml:space="preserve"> randomized controlled trial. </w:t>
      </w:r>
      <w:r w:rsidRPr="00F03AF3">
        <w:rPr>
          <w:rFonts w:ascii="Book Antiqua" w:hAnsi="Book Antiqua"/>
          <w:i/>
          <w:iCs/>
        </w:rPr>
        <w:t>BMC Complement Altern Med</w:t>
      </w:r>
      <w:r w:rsidRPr="00F03AF3">
        <w:rPr>
          <w:rFonts w:ascii="Book Antiqua" w:hAnsi="Book Antiqua"/>
        </w:rPr>
        <w:t xml:space="preserve"> 2011; </w:t>
      </w:r>
      <w:r w:rsidRPr="00F03AF3">
        <w:rPr>
          <w:rFonts w:ascii="Book Antiqua" w:hAnsi="Book Antiqua"/>
          <w:b/>
          <w:bCs/>
        </w:rPr>
        <w:t>11</w:t>
      </w:r>
      <w:r w:rsidRPr="00F03AF3">
        <w:rPr>
          <w:rFonts w:ascii="Book Antiqua" w:hAnsi="Book Antiqua"/>
        </w:rPr>
        <w:t>: 15 [PMID: 21338496 DOI: 10.1186/1472-6882-11-15]</w:t>
      </w:r>
    </w:p>
    <w:p w14:paraId="1FB11333" w14:textId="47628F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112 </w:t>
      </w:r>
      <w:r w:rsidRPr="00F03AF3">
        <w:rPr>
          <w:rFonts w:ascii="Book Antiqua" w:hAnsi="Book Antiqua"/>
          <w:b/>
          <w:bCs/>
        </w:rPr>
        <w:t>Fazio S</w:t>
      </w:r>
      <w:r w:rsidRPr="00F03AF3">
        <w:rPr>
          <w:rFonts w:ascii="Book Antiqua" w:hAnsi="Book Antiqua"/>
        </w:rPr>
        <w:t xml:space="preserve">, Pouso J, Dolinsky D, Fernandez A, Hernandez M, Clavier G, Hecker M. Tolerance, safety and efficacy of </w:t>
      </w:r>
      <w:r w:rsidRPr="00F03AF3">
        <w:rPr>
          <w:rFonts w:ascii="Book Antiqua" w:hAnsi="Book Antiqua"/>
          <w:i/>
          <w:iCs/>
        </w:rPr>
        <w:t>Hedera helix</w:t>
      </w:r>
      <w:r w:rsidRPr="00F03AF3">
        <w:rPr>
          <w:rFonts w:ascii="Book Antiqua" w:hAnsi="Book Antiqua"/>
        </w:rPr>
        <w:t xml:space="preserve"> extract in inflammatory bronchial diseases </w:t>
      </w:r>
      <w:r w:rsidRPr="00F03AF3">
        <w:rPr>
          <w:rFonts w:ascii="Book Antiqua" w:hAnsi="Book Antiqua"/>
        </w:rPr>
        <w:lastRenderedPageBreak/>
        <w:t xml:space="preserve">under clinical practice conditions: </w:t>
      </w:r>
      <w:r w:rsidR="008D6107" w:rsidRPr="00F03AF3">
        <w:rPr>
          <w:rFonts w:ascii="Book Antiqua" w:hAnsi="Book Antiqua"/>
        </w:rPr>
        <w:t>A</w:t>
      </w:r>
      <w:r w:rsidRPr="00F03AF3">
        <w:rPr>
          <w:rFonts w:ascii="Book Antiqua" w:hAnsi="Book Antiqua"/>
        </w:rPr>
        <w:t xml:space="preserve"> prospective, open, multicentre postmarketing study in 9657 patients. </w:t>
      </w:r>
      <w:r w:rsidRPr="00F03AF3">
        <w:rPr>
          <w:rFonts w:ascii="Book Antiqua" w:hAnsi="Book Antiqua"/>
          <w:i/>
          <w:iCs/>
        </w:rPr>
        <w:t>Phytomedicine</w:t>
      </w:r>
      <w:r w:rsidRPr="00F03AF3">
        <w:rPr>
          <w:rFonts w:ascii="Book Antiqua" w:hAnsi="Book Antiqua"/>
        </w:rPr>
        <w:t xml:space="preserve"> 2009; </w:t>
      </w:r>
      <w:r w:rsidRPr="00F03AF3">
        <w:rPr>
          <w:rFonts w:ascii="Book Antiqua" w:hAnsi="Book Antiqua"/>
          <w:b/>
          <w:bCs/>
        </w:rPr>
        <w:t>16</w:t>
      </w:r>
      <w:r w:rsidRPr="00F03AF3">
        <w:rPr>
          <w:rFonts w:ascii="Book Antiqua" w:hAnsi="Book Antiqua"/>
        </w:rPr>
        <w:t>: 17-24 [PMID: 16860549 DOI: 10.1016/j.phymed.2006.05.003]</w:t>
      </w:r>
    </w:p>
    <w:p w14:paraId="673A4C1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113 </w:t>
      </w:r>
      <w:r w:rsidRPr="00F03AF3">
        <w:rPr>
          <w:rFonts w:ascii="Book Antiqua" w:hAnsi="Book Antiqua"/>
          <w:b/>
          <w:bCs/>
        </w:rPr>
        <w:t>Schmidt M</w:t>
      </w:r>
      <w:r w:rsidRPr="00F03AF3">
        <w:rPr>
          <w:rFonts w:ascii="Book Antiqua" w:hAnsi="Book Antiqua"/>
        </w:rPr>
        <w:t xml:space="preserve">, Thomsen M, Schmidt U. Suitability of ivy extract for the treatment of paediatric cough. </w:t>
      </w:r>
      <w:r w:rsidRPr="00F03AF3">
        <w:rPr>
          <w:rFonts w:ascii="Book Antiqua" w:hAnsi="Book Antiqua"/>
          <w:i/>
          <w:iCs/>
        </w:rPr>
        <w:t>Phytother Res</w:t>
      </w:r>
      <w:r w:rsidRPr="00F03AF3">
        <w:rPr>
          <w:rFonts w:ascii="Book Antiqua" w:hAnsi="Book Antiqua"/>
        </w:rPr>
        <w:t xml:space="preserve"> 2012; </w:t>
      </w:r>
      <w:r w:rsidRPr="00F03AF3">
        <w:rPr>
          <w:rFonts w:ascii="Book Antiqua" w:hAnsi="Book Antiqua"/>
          <w:b/>
          <w:bCs/>
        </w:rPr>
        <w:t>26</w:t>
      </w:r>
      <w:r w:rsidRPr="00F03AF3">
        <w:rPr>
          <w:rFonts w:ascii="Book Antiqua" w:hAnsi="Book Antiqua"/>
        </w:rPr>
        <w:t>: 1942-1947 [PMID: 22532491 DOI: 10.1002/ptr.4671]</w:t>
      </w:r>
    </w:p>
    <w:p w14:paraId="4286E46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114 </w:t>
      </w:r>
      <w:r w:rsidRPr="00F03AF3">
        <w:rPr>
          <w:rFonts w:ascii="Book Antiqua" w:hAnsi="Book Antiqua"/>
          <w:b/>
          <w:bCs/>
        </w:rPr>
        <w:t>Zeil S</w:t>
      </w:r>
      <w:r w:rsidRPr="00F03AF3">
        <w:rPr>
          <w:rFonts w:ascii="Book Antiqua" w:hAnsi="Book Antiqua"/>
        </w:rPr>
        <w:t xml:space="preserve">, Schwanebeck U, Vogelberg C. Tolerance and effect of an add-on treatment with a cough medicine containing ivy leaves dry extract on lung function in children with bronchial asthma. </w:t>
      </w:r>
      <w:r w:rsidRPr="00F03AF3">
        <w:rPr>
          <w:rFonts w:ascii="Book Antiqua" w:hAnsi="Book Antiqua"/>
          <w:i/>
          <w:iCs/>
        </w:rPr>
        <w:t>Phytomedicine</w:t>
      </w:r>
      <w:r w:rsidRPr="00F03AF3">
        <w:rPr>
          <w:rFonts w:ascii="Book Antiqua" w:hAnsi="Book Antiqua"/>
        </w:rPr>
        <w:t xml:space="preserve"> 2014; </w:t>
      </w:r>
      <w:r w:rsidRPr="00F03AF3">
        <w:rPr>
          <w:rFonts w:ascii="Book Antiqua" w:hAnsi="Book Antiqua"/>
          <w:b/>
          <w:bCs/>
        </w:rPr>
        <w:t>21</w:t>
      </w:r>
      <w:r w:rsidRPr="00F03AF3">
        <w:rPr>
          <w:rFonts w:ascii="Book Antiqua" w:hAnsi="Book Antiqua"/>
        </w:rPr>
        <w:t>: 1216-1220 [PMID: 24916707 DOI: 10.1016/j.phymed.2014.05.006]</w:t>
      </w:r>
    </w:p>
    <w:p w14:paraId="4BF5248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115 </w:t>
      </w:r>
      <w:r w:rsidRPr="00F03AF3">
        <w:rPr>
          <w:rFonts w:ascii="Book Antiqua" w:hAnsi="Book Antiqua"/>
          <w:b/>
          <w:bCs/>
        </w:rPr>
        <w:t>Ha KC</w:t>
      </w:r>
      <w:r w:rsidRPr="00F03AF3">
        <w:rPr>
          <w:rFonts w:ascii="Book Antiqua" w:hAnsi="Book Antiqua"/>
        </w:rPr>
        <w:t xml:space="preserve">, Kim MG, Oh MR, Choi EK, Back HI, Kim SY, Park EO, Kwon DY, Yang HJ, Kim MJ, Kang HJ, Lee JH, Choi KM, Chae SW, Lee CS. A placebo-controlled trial of Korean red ginseng extract for preventing influenza-like illness in healthy adults. </w:t>
      </w:r>
      <w:r w:rsidRPr="00F03AF3">
        <w:rPr>
          <w:rFonts w:ascii="Book Antiqua" w:hAnsi="Book Antiqua"/>
          <w:i/>
          <w:iCs/>
        </w:rPr>
        <w:t>BMC Complement Altern Med</w:t>
      </w:r>
      <w:r w:rsidRPr="00F03AF3">
        <w:rPr>
          <w:rFonts w:ascii="Book Antiqua" w:hAnsi="Book Antiqua"/>
        </w:rPr>
        <w:t xml:space="preserve"> 2012; </w:t>
      </w:r>
      <w:r w:rsidRPr="00F03AF3">
        <w:rPr>
          <w:rFonts w:ascii="Book Antiqua" w:hAnsi="Book Antiqua"/>
          <w:b/>
          <w:bCs/>
        </w:rPr>
        <w:t>12</w:t>
      </w:r>
      <w:r w:rsidRPr="00F03AF3">
        <w:rPr>
          <w:rFonts w:ascii="Book Antiqua" w:hAnsi="Book Antiqua"/>
        </w:rPr>
        <w:t>: 10 [PMID: 22314101 DOI: 10.1186/1472-6882-12-10]</w:t>
      </w:r>
    </w:p>
    <w:p w14:paraId="1687121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116 </w:t>
      </w:r>
      <w:r w:rsidRPr="00F03AF3">
        <w:rPr>
          <w:rFonts w:ascii="Book Antiqua" w:hAnsi="Book Antiqua"/>
          <w:b/>
          <w:bCs/>
        </w:rPr>
        <w:t>Hwang JH</w:t>
      </w:r>
      <w:r w:rsidRPr="00F03AF3">
        <w:rPr>
          <w:rFonts w:ascii="Book Antiqua" w:hAnsi="Book Antiqua"/>
        </w:rPr>
        <w:t xml:space="preserve">, Park SH, Choi EK, Jung SJ, Pyo MK, Chae SW. A randomized, double-blind, placebo-controlled pilot study to assess the effects of protopanaxadiol saponin-enriched ginseng extract and pectinase-processed ginseng extract on the prevention of acute respiratory illness in healthy people. </w:t>
      </w:r>
      <w:r w:rsidRPr="00F03AF3">
        <w:rPr>
          <w:rFonts w:ascii="Book Antiqua" w:hAnsi="Book Antiqua"/>
          <w:i/>
          <w:iCs/>
        </w:rPr>
        <w:t>J Ginseng Res</w:t>
      </w:r>
      <w:r w:rsidRPr="00F03AF3">
        <w:rPr>
          <w:rFonts w:ascii="Book Antiqua" w:hAnsi="Book Antiqua"/>
        </w:rPr>
        <w:t xml:space="preserve"> 2020; </w:t>
      </w:r>
      <w:r w:rsidRPr="00F03AF3">
        <w:rPr>
          <w:rFonts w:ascii="Book Antiqua" w:hAnsi="Book Antiqua"/>
          <w:b/>
          <w:bCs/>
        </w:rPr>
        <w:t>44</w:t>
      </w:r>
      <w:r w:rsidRPr="00F03AF3">
        <w:rPr>
          <w:rFonts w:ascii="Book Antiqua" w:hAnsi="Book Antiqua"/>
        </w:rPr>
        <w:t>: 697-703 [PMID: 32913399 DOI: 10.1016/j.jgr.2019.01.002]</w:t>
      </w:r>
    </w:p>
    <w:p w14:paraId="56CE5F1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117 </w:t>
      </w:r>
      <w:r w:rsidRPr="00F03AF3">
        <w:rPr>
          <w:rFonts w:ascii="Book Antiqua" w:hAnsi="Book Antiqua"/>
          <w:b/>
          <w:bCs/>
        </w:rPr>
        <w:t>High KP</w:t>
      </w:r>
      <w:r w:rsidRPr="00F03AF3">
        <w:rPr>
          <w:rFonts w:ascii="Book Antiqua" w:hAnsi="Book Antiqua"/>
        </w:rPr>
        <w:t xml:space="preserve">, Case D, Hurd D, Powell B, Lesser G, Falsey AR, Siegel R, Metzner-Sadurski J, Krauss JC, Chinnasami B, Sanders G, Rousey S, Shaw EG. A randomized, controlled trial of </w:t>
      </w:r>
      <w:r w:rsidRPr="00F03AF3">
        <w:rPr>
          <w:rFonts w:ascii="Book Antiqua" w:hAnsi="Book Antiqua"/>
          <w:i/>
          <w:iCs/>
        </w:rPr>
        <w:t>Panax quinquefolius</w:t>
      </w:r>
      <w:r w:rsidRPr="00F03AF3">
        <w:rPr>
          <w:rFonts w:ascii="Book Antiqua" w:hAnsi="Book Antiqua"/>
        </w:rPr>
        <w:t xml:space="preserve"> extract (CVT-E002) to reduce respiratory infection in patients with chronic lymphocytic leukemia. </w:t>
      </w:r>
      <w:r w:rsidRPr="00F03AF3">
        <w:rPr>
          <w:rFonts w:ascii="Book Antiqua" w:hAnsi="Book Antiqua"/>
          <w:i/>
          <w:iCs/>
        </w:rPr>
        <w:t>J Support Oncol</w:t>
      </w:r>
      <w:r w:rsidRPr="00F03AF3">
        <w:rPr>
          <w:rFonts w:ascii="Book Antiqua" w:hAnsi="Book Antiqua"/>
        </w:rPr>
        <w:t xml:space="preserve"> 2012; </w:t>
      </w:r>
      <w:r w:rsidRPr="00F03AF3">
        <w:rPr>
          <w:rFonts w:ascii="Book Antiqua" w:hAnsi="Book Antiqua"/>
          <w:b/>
          <w:bCs/>
        </w:rPr>
        <w:t>10</w:t>
      </w:r>
      <w:r w:rsidRPr="00F03AF3">
        <w:rPr>
          <w:rFonts w:ascii="Book Antiqua" w:hAnsi="Book Antiqua"/>
        </w:rPr>
        <w:t>: 195-201 [PMID: 22266154 DOI: 10.1016/j.suponc.2011.10.005]</w:t>
      </w:r>
    </w:p>
    <w:p w14:paraId="4622C18F" w14:textId="2B26A345" w:rsidR="00712D2B" w:rsidRPr="00F03AF3" w:rsidRDefault="00712D2B" w:rsidP="00BE5C82">
      <w:pPr>
        <w:spacing w:line="360" w:lineRule="auto"/>
        <w:jc w:val="both"/>
        <w:rPr>
          <w:rFonts w:ascii="Book Antiqua" w:hAnsi="Book Antiqua"/>
        </w:rPr>
      </w:pPr>
      <w:r w:rsidRPr="00F03AF3">
        <w:rPr>
          <w:rFonts w:ascii="Book Antiqua" w:hAnsi="Book Antiqua"/>
        </w:rPr>
        <w:t xml:space="preserve">118 </w:t>
      </w:r>
      <w:r w:rsidRPr="00F03AF3">
        <w:rPr>
          <w:rFonts w:ascii="Book Antiqua" w:hAnsi="Book Antiqua"/>
          <w:b/>
          <w:bCs/>
        </w:rPr>
        <w:t>Wu L</w:t>
      </w:r>
      <w:r w:rsidRPr="00F03AF3">
        <w:rPr>
          <w:rFonts w:ascii="Book Antiqua" w:hAnsi="Book Antiqua"/>
        </w:rPr>
        <w:t xml:space="preserve">, Zhang AL, Di YM, Shergis JL, Chen Y, Guo X, Wen Z, Thien F, Worsnop C, Lin L, Xue CC. </w:t>
      </w:r>
      <w:r w:rsidRPr="00F03AF3">
        <w:rPr>
          <w:rFonts w:ascii="Book Antiqua" w:hAnsi="Book Antiqua"/>
          <w:i/>
          <w:iCs/>
        </w:rPr>
        <w:t>Panax ginseng</w:t>
      </w:r>
      <w:r w:rsidRPr="00F03AF3">
        <w:rPr>
          <w:rFonts w:ascii="Book Antiqua" w:hAnsi="Book Antiqua"/>
        </w:rPr>
        <w:t xml:space="preserve"> therapy for chronic obstructive pulmonary disease: </w:t>
      </w:r>
      <w:r w:rsidR="002D6100" w:rsidRPr="00F03AF3">
        <w:rPr>
          <w:rFonts w:ascii="Book Antiqua" w:hAnsi="Book Antiqua"/>
        </w:rPr>
        <w:t>A</w:t>
      </w:r>
      <w:r w:rsidRPr="00F03AF3">
        <w:rPr>
          <w:rFonts w:ascii="Book Antiqua" w:hAnsi="Book Antiqua"/>
        </w:rPr>
        <w:t xml:space="preserve"> clinical trial protocol and pilot study. </w:t>
      </w:r>
      <w:r w:rsidRPr="00F03AF3">
        <w:rPr>
          <w:rFonts w:ascii="Book Antiqua" w:hAnsi="Book Antiqua"/>
          <w:i/>
          <w:iCs/>
        </w:rPr>
        <w:t>Chin Med</w:t>
      </w:r>
      <w:r w:rsidRPr="00F03AF3">
        <w:rPr>
          <w:rFonts w:ascii="Book Antiqua" w:hAnsi="Book Antiqua"/>
        </w:rPr>
        <w:t xml:space="preserve"> 2014; </w:t>
      </w:r>
      <w:r w:rsidRPr="00F03AF3">
        <w:rPr>
          <w:rFonts w:ascii="Book Antiqua" w:hAnsi="Book Antiqua"/>
          <w:b/>
          <w:bCs/>
        </w:rPr>
        <w:t>9</w:t>
      </w:r>
      <w:r w:rsidRPr="00F03AF3">
        <w:rPr>
          <w:rFonts w:ascii="Book Antiqua" w:hAnsi="Book Antiqua"/>
        </w:rPr>
        <w:t>: 20 [PMID: 25161696 DOI: 10.1186/1749-8546-9-20]</w:t>
      </w:r>
    </w:p>
    <w:p w14:paraId="3E685A60" w14:textId="04525C25"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119 </w:t>
      </w:r>
      <w:r w:rsidRPr="00F03AF3">
        <w:rPr>
          <w:rFonts w:ascii="Book Antiqua" w:hAnsi="Book Antiqua"/>
          <w:b/>
          <w:bCs/>
        </w:rPr>
        <w:t>Xue CC</w:t>
      </w:r>
      <w:r w:rsidRPr="00F03AF3">
        <w:rPr>
          <w:rFonts w:ascii="Book Antiqua" w:hAnsi="Book Antiqua"/>
        </w:rPr>
        <w:t xml:space="preserve">, Shergis JL, Zhang AL, Worsnop C, Fong H, Story D, Da Costa C, Thien FC. </w:t>
      </w:r>
      <w:r w:rsidRPr="00F03AF3">
        <w:rPr>
          <w:rFonts w:ascii="Book Antiqua" w:hAnsi="Book Antiqua"/>
          <w:i/>
          <w:iCs/>
        </w:rPr>
        <w:t>Panax ginseng</w:t>
      </w:r>
      <w:r w:rsidRPr="00F03AF3">
        <w:rPr>
          <w:rFonts w:ascii="Book Antiqua" w:hAnsi="Book Antiqua"/>
        </w:rPr>
        <w:t xml:space="preserve"> C.A Meyer root extract for moderate chronic obstructive pulmonary disease (COPD): </w:t>
      </w:r>
      <w:r w:rsidR="002D6100" w:rsidRPr="00F03AF3">
        <w:rPr>
          <w:rFonts w:ascii="Book Antiqua" w:hAnsi="Book Antiqua"/>
        </w:rPr>
        <w:t>S</w:t>
      </w:r>
      <w:r w:rsidRPr="00F03AF3">
        <w:rPr>
          <w:rFonts w:ascii="Book Antiqua" w:hAnsi="Book Antiqua"/>
        </w:rPr>
        <w:t xml:space="preserve">tudy protocol for a randomised controlled trial. </w:t>
      </w:r>
      <w:r w:rsidRPr="00F03AF3">
        <w:rPr>
          <w:rFonts w:ascii="Book Antiqua" w:hAnsi="Book Antiqua"/>
          <w:i/>
          <w:iCs/>
        </w:rPr>
        <w:t>Trials</w:t>
      </w:r>
      <w:r w:rsidRPr="00F03AF3">
        <w:rPr>
          <w:rFonts w:ascii="Book Antiqua" w:hAnsi="Book Antiqua"/>
        </w:rPr>
        <w:t xml:space="preserve"> 2011; </w:t>
      </w:r>
      <w:r w:rsidRPr="00F03AF3">
        <w:rPr>
          <w:rFonts w:ascii="Book Antiqua" w:hAnsi="Book Antiqua"/>
          <w:b/>
          <w:bCs/>
        </w:rPr>
        <w:t>12</w:t>
      </w:r>
      <w:r w:rsidRPr="00F03AF3">
        <w:rPr>
          <w:rFonts w:ascii="Book Antiqua" w:hAnsi="Book Antiqua"/>
        </w:rPr>
        <w:t>: 164 [PMID: 21718484 DOI: 10.1186/1745-6215-12-164]</w:t>
      </w:r>
    </w:p>
    <w:p w14:paraId="445FDD08" w14:textId="66A5B541" w:rsidR="00712D2B" w:rsidRPr="00F03AF3" w:rsidRDefault="00712D2B" w:rsidP="00BE5C82">
      <w:pPr>
        <w:spacing w:line="360" w:lineRule="auto"/>
        <w:jc w:val="both"/>
        <w:rPr>
          <w:rFonts w:ascii="Book Antiqua" w:hAnsi="Book Antiqua"/>
        </w:rPr>
      </w:pPr>
      <w:r w:rsidRPr="00F03AF3">
        <w:rPr>
          <w:rFonts w:ascii="Book Antiqua" w:hAnsi="Book Antiqua"/>
        </w:rPr>
        <w:t xml:space="preserve">120 </w:t>
      </w:r>
      <w:r w:rsidRPr="00F03AF3">
        <w:rPr>
          <w:rFonts w:ascii="Book Antiqua" w:hAnsi="Book Antiqua"/>
          <w:b/>
          <w:bCs/>
        </w:rPr>
        <w:t>Matthys H</w:t>
      </w:r>
      <w:r w:rsidRPr="00F03AF3">
        <w:rPr>
          <w:rFonts w:ascii="Book Antiqua" w:hAnsi="Book Antiqua"/>
        </w:rPr>
        <w:t xml:space="preserve">, Funk P. </w:t>
      </w:r>
      <w:r w:rsidRPr="00F03AF3">
        <w:rPr>
          <w:rFonts w:ascii="Book Antiqua" w:hAnsi="Book Antiqua"/>
          <w:i/>
          <w:iCs/>
        </w:rPr>
        <w:t>Pelargonium sidoides</w:t>
      </w:r>
      <w:r w:rsidRPr="00F03AF3">
        <w:rPr>
          <w:rFonts w:ascii="Book Antiqua" w:hAnsi="Book Antiqua"/>
        </w:rPr>
        <w:t xml:space="preserve"> preparation EPs 7630 in COPD: </w:t>
      </w:r>
      <w:r w:rsidR="00266899" w:rsidRPr="00F03AF3">
        <w:rPr>
          <w:rFonts w:ascii="Book Antiqua" w:hAnsi="Book Antiqua"/>
        </w:rPr>
        <w:t>H</w:t>
      </w:r>
      <w:r w:rsidRPr="00F03AF3">
        <w:rPr>
          <w:rFonts w:ascii="Book Antiqua" w:hAnsi="Book Antiqua"/>
        </w:rPr>
        <w:t xml:space="preserve">ealth-related quality-of-life and other patient-reported outcomes in adults receiving add-on therapy. </w:t>
      </w:r>
      <w:r w:rsidRPr="00F03AF3">
        <w:rPr>
          <w:rFonts w:ascii="Book Antiqua" w:hAnsi="Book Antiqua"/>
          <w:i/>
          <w:iCs/>
        </w:rPr>
        <w:t>Curr Med Res Opin</w:t>
      </w:r>
      <w:r w:rsidRPr="00F03AF3">
        <w:rPr>
          <w:rFonts w:ascii="Book Antiqua" w:hAnsi="Book Antiqua"/>
        </w:rPr>
        <w:t xml:space="preserve"> 2018; </w:t>
      </w:r>
      <w:r w:rsidRPr="00F03AF3">
        <w:rPr>
          <w:rFonts w:ascii="Book Antiqua" w:hAnsi="Book Antiqua"/>
          <w:b/>
          <w:bCs/>
        </w:rPr>
        <w:t>34</w:t>
      </w:r>
      <w:r w:rsidRPr="00F03AF3">
        <w:rPr>
          <w:rFonts w:ascii="Book Antiqua" w:hAnsi="Book Antiqua"/>
        </w:rPr>
        <w:t>: 1245-1251 [PMID: 29231073 DOI: 10.1080/03007995.2017.1416344]</w:t>
      </w:r>
    </w:p>
    <w:p w14:paraId="2CAF52AD" w14:textId="7E277931" w:rsidR="00712D2B" w:rsidRPr="00F03AF3" w:rsidRDefault="00712D2B" w:rsidP="00BE5C82">
      <w:pPr>
        <w:spacing w:line="360" w:lineRule="auto"/>
        <w:jc w:val="both"/>
        <w:rPr>
          <w:rFonts w:ascii="Book Antiqua" w:hAnsi="Book Antiqua"/>
        </w:rPr>
      </w:pPr>
      <w:r w:rsidRPr="00F03AF3">
        <w:rPr>
          <w:rFonts w:ascii="Book Antiqua" w:hAnsi="Book Antiqua"/>
        </w:rPr>
        <w:t xml:space="preserve">121 </w:t>
      </w:r>
      <w:r w:rsidRPr="00F03AF3">
        <w:rPr>
          <w:rFonts w:ascii="Book Antiqua" w:hAnsi="Book Antiqua"/>
          <w:b/>
          <w:bCs/>
        </w:rPr>
        <w:t>Kamin W</w:t>
      </w:r>
      <w:r w:rsidRPr="00F03AF3">
        <w:rPr>
          <w:rFonts w:ascii="Book Antiqua" w:hAnsi="Book Antiqua"/>
        </w:rPr>
        <w:t xml:space="preserve">, Ilyenko LI, Malek FA, Kieser M. Treatment of acute bronchitis with EPs 7630: </w:t>
      </w:r>
      <w:r w:rsidR="00266899" w:rsidRPr="00F03AF3">
        <w:rPr>
          <w:rFonts w:ascii="Book Antiqua" w:hAnsi="Book Antiqua"/>
        </w:rPr>
        <w:t>R</w:t>
      </w:r>
      <w:r w:rsidRPr="00F03AF3">
        <w:rPr>
          <w:rFonts w:ascii="Book Antiqua" w:hAnsi="Book Antiqua"/>
        </w:rPr>
        <w:t xml:space="preserve">andomized, controlled trial in children and adolescents. </w:t>
      </w:r>
      <w:r w:rsidRPr="00F03AF3">
        <w:rPr>
          <w:rFonts w:ascii="Book Antiqua" w:hAnsi="Book Antiqua"/>
          <w:i/>
          <w:iCs/>
        </w:rPr>
        <w:t>Pediatr Int</w:t>
      </w:r>
      <w:r w:rsidRPr="00F03AF3">
        <w:rPr>
          <w:rFonts w:ascii="Book Antiqua" w:hAnsi="Book Antiqua"/>
        </w:rPr>
        <w:t xml:space="preserve"> 2012; </w:t>
      </w:r>
      <w:r w:rsidRPr="00F03AF3">
        <w:rPr>
          <w:rFonts w:ascii="Book Antiqua" w:hAnsi="Book Antiqua"/>
          <w:b/>
          <w:bCs/>
        </w:rPr>
        <w:t>54</w:t>
      </w:r>
      <w:r w:rsidRPr="00F03AF3">
        <w:rPr>
          <w:rFonts w:ascii="Book Antiqua" w:hAnsi="Book Antiqua"/>
        </w:rPr>
        <w:t>: 219-226 [PMID: 22360575 DOI: 10.1111/j.1442-200X.2012.03598.x]</w:t>
      </w:r>
    </w:p>
    <w:p w14:paraId="5D03775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122 </w:t>
      </w:r>
      <w:r w:rsidRPr="00F03AF3">
        <w:rPr>
          <w:rFonts w:ascii="Book Antiqua" w:hAnsi="Book Antiqua"/>
          <w:b/>
          <w:bCs/>
        </w:rPr>
        <w:t>Patiroglu T</w:t>
      </w:r>
      <w:r w:rsidRPr="00F03AF3">
        <w:rPr>
          <w:rFonts w:ascii="Book Antiqua" w:hAnsi="Book Antiqua"/>
        </w:rPr>
        <w:t xml:space="preserve">, Tunc A, Eke Gungor H, Unal E. The efficacy of </w:t>
      </w:r>
      <w:r w:rsidRPr="00F03AF3">
        <w:rPr>
          <w:rFonts w:ascii="Book Antiqua" w:hAnsi="Book Antiqua"/>
          <w:i/>
          <w:iCs/>
        </w:rPr>
        <w:t>Pelargonium sidoides</w:t>
      </w:r>
      <w:r w:rsidRPr="00F03AF3">
        <w:rPr>
          <w:rFonts w:ascii="Book Antiqua" w:hAnsi="Book Antiqua"/>
        </w:rPr>
        <w:t xml:space="preserve"> in the treatment of upper respiratory tract infections in children with transient hypogammaglobulinemia of infancy. </w:t>
      </w:r>
      <w:r w:rsidRPr="00F03AF3">
        <w:rPr>
          <w:rFonts w:ascii="Book Antiqua" w:hAnsi="Book Antiqua"/>
          <w:i/>
          <w:iCs/>
        </w:rPr>
        <w:t>Phytomedicine</w:t>
      </w:r>
      <w:r w:rsidRPr="00F03AF3">
        <w:rPr>
          <w:rFonts w:ascii="Book Antiqua" w:hAnsi="Book Antiqua"/>
        </w:rPr>
        <w:t xml:space="preserve"> 2012; </w:t>
      </w:r>
      <w:r w:rsidRPr="00F03AF3">
        <w:rPr>
          <w:rFonts w:ascii="Book Antiqua" w:hAnsi="Book Antiqua"/>
          <w:b/>
          <w:bCs/>
        </w:rPr>
        <w:t>19</w:t>
      </w:r>
      <w:r w:rsidRPr="00F03AF3">
        <w:rPr>
          <w:rFonts w:ascii="Book Antiqua" w:hAnsi="Book Antiqua"/>
        </w:rPr>
        <w:t>: 958-961 [PMID: 22809962 DOI: 10.1016/j.phymed.2012.06.004]</w:t>
      </w:r>
    </w:p>
    <w:p w14:paraId="6906ED5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123 </w:t>
      </w:r>
      <w:r w:rsidRPr="00F03AF3">
        <w:rPr>
          <w:rFonts w:ascii="Book Antiqua" w:hAnsi="Book Antiqua"/>
          <w:b/>
          <w:bCs/>
        </w:rPr>
        <w:t>Tahan F</w:t>
      </w:r>
      <w:r w:rsidRPr="00F03AF3">
        <w:rPr>
          <w:rFonts w:ascii="Book Antiqua" w:hAnsi="Book Antiqua"/>
        </w:rPr>
        <w:t xml:space="preserve">, Yaman M. Can the </w:t>
      </w:r>
      <w:r w:rsidRPr="00F03AF3">
        <w:rPr>
          <w:rFonts w:ascii="Book Antiqua" w:hAnsi="Book Antiqua"/>
          <w:i/>
          <w:iCs/>
        </w:rPr>
        <w:t>Pelargonium sidoides</w:t>
      </w:r>
      <w:r w:rsidRPr="00F03AF3">
        <w:rPr>
          <w:rFonts w:ascii="Book Antiqua" w:hAnsi="Book Antiqua"/>
        </w:rPr>
        <w:t xml:space="preserve"> root extract EPs</w:t>
      </w:r>
      <w:r w:rsidRPr="00F03AF3">
        <w:rPr>
          <w:rFonts w:ascii="Book Antiqua" w:hAnsi="Book Antiqua"/>
          <w:vertAlign w:val="superscript"/>
        </w:rPr>
        <w:t>®</w:t>
      </w:r>
      <w:r w:rsidRPr="00F03AF3">
        <w:rPr>
          <w:rFonts w:ascii="Book Antiqua" w:hAnsi="Book Antiqua"/>
        </w:rPr>
        <w:t xml:space="preserve"> 7630 prevent asthma attacks during viral infections of the upper respiratory tract in children? </w:t>
      </w:r>
      <w:r w:rsidRPr="00F03AF3">
        <w:rPr>
          <w:rFonts w:ascii="Book Antiqua" w:hAnsi="Book Antiqua"/>
          <w:i/>
          <w:iCs/>
        </w:rPr>
        <w:t>Phytomedicine</w:t>
      </w:r>
      <w:r w:rsidRPr="00F03AF3">
        <w:rPr>
          <w:rFonts w:ascii="Book Antiqua" w:hAnsi="Book Antiqua"/>
        </w:rPr>
        <w:t xml:space="preserve"> 2013; </w:t>
      </w:r>
      <w:r w:rsidRPr="00F03AF3">
        <w:rPr>
          <w:rFonts w:ascii="Book Antiqua" w:hAnsi="Book Antiqua"/>
          <w:b/>
          <w:bCs/>
        </w:rPr>
        <w:t>20</w:t>
      </w:r>
      <w:r w:rsidRPr="00F03AF3">
        <w:rPr>
          <w:rFonts w:ascii="Book Antiqua" w:hAnsi="Book Antiqua"/>
        </w:rPr>
        <w:t>: 148-150 [PMID: 23142309 DOI: 10.1016/j.phymed.2012.09.022]</w:t>
      </w:r>
    </w:p>
    <w:p w14:paraId="49CB480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124 </w:t>
      </w:r>
      <w:r w:rsidRPr="00F03AF3">
        <w:rPr>
          <w:rFonts w:ascii="Book Antiqua" w:hAnsi="Book Antiqua"/>
          <w:b/>
          <w:bCs/>
        </w:rPr>
        <w:t>Berezhnoi VV,</w:t>
      </w:r>
      <w:r w:rsidRPr="00F03AF3">
        <w:rPr>
          <w:rFonts w:ascii="Book Antiqua" w:hAnsi="Book Antiqua"/>
        </w:rPr>
        <w:t xml:space="preserve"> Heger M, Lehmacher W, Seifert G. Clinical efficacy and safety of liquid </w:t>
      </w:r>
      <w:r w:rsidRPr="00F03AF3">
        <w:rPr>
          <w:rFonts w:ascii="Book Antiqua" w:hAnsi="Book Antiqua"/>
          <w:i/>
          <w:iCs/>
        </w:rPr>
        <w:t>Pelargonium sidoides</w:t>
      </w:r>
      <w:r w:rsidRPr="00F03AF3">
        <w:rPr>
          <w:rFonts w:ascii="Book Antiqua" w:hAnsi="Book Antiqua"/>
        </w:rPr>
        <w:t xml:space="preserve"> preparation (EPs 7630) in children with acute non-streptococcal tonsillopharyngitis.</w:t>
      </w:r>
      <w:r w:rsidRPr="00F03AF3">
        <w:rPr>
          <w:rFonts w:ascii="Book Antiqua" w:hAnsi="Book Antiqua"/>
          <w:i/>
        </w:rPr>
        <w:t xml:space="preserve"> J Compr Ped</w:t>
      </w:r>
      <w:r w:rsidRPr="00F03AF3">
        <w:rPr>
          <w:rFonts w:ascii="Book Antiqua" w:hAnsi="Book Antiqua"/>
        </w:rPr>
        <w:t xml:space="preserve"> 2016</w:t>
      </w:r>
      <w:r w:rsidR="006E30C8" w:rsidRPr="00F03AF3">
        <w:rPr>
          <w:rFonts w:ascii="Book Antiqua" w:hAnsi="Book Antiqua"/>
          <w:lang w:eastAsia="zh-CN"/>
        </w:rPr>
        <w:t>;</w:t>
      </w:r>
      <w:r w:rsidRPr="00F03AF3">
        <w:rPr>
          <w:rFonts w:ascii="Book Antiqua" w:hAnsi="Book Antiqua"/>
        </w:rPr>
        <w:t xml:space="preserve"> </w:t>
      </w:r>
      <w:r w:rsidRPr="00F03AF3">
        <w:rPr>
          <w:rFonts w:ascii="Book Antiqua" w:hAnsi="Book Antiqua"/>
          <w:b/>
        </w:rPr>
        <w:t>7</w:t>
      </w:r>
      <w:r w:rsidRPr="00F03AF3">
        <w:rPr>
          <w:rFonts w:ascii="Book Antiqua" w:hAnsi="Book Antiqua"/>
        </w:rPr>
        <w:t xml:space="preserve"> [DOI:</w:t>
      </w:r>
      <w:r w:rsidR="006E30C8" w:rsidRPr="00F03AF3">
        <w:rPr>
          <w:rFonts w:ascii="Book Antiqua" w:hAnsi="Book Antiqua"/>
          <w:lang w:eastAsia="zh-CN"/>
        </w:rPr>
        <w:t xml:space="preserve"> </w:t>
      </w:r>
      <w:r w:rsidRPr="00F03AF3">
        <w:rPr>
          <w:rFonts w:ascii="Book Antiqua" w:hAnsi="Book Antiqua"/>
        </w:rPr>
        <w:t>10.17795/compreped-42158]</w:t>
      </w:r>
    </w:p>
    <w:p w14:paraId="1696AA81" w14:textId="4B61534C" w:rsidR="00712D2B" w:rsidRPr="00F03AF3" w:rsidRDefault="00712D2B" w:rsidP="00BE5C82">
      <w:pPr>
        <w:spacing w:line="360" w:lineRule="auto"/>
        <w:jc w:val="both"/>
        <w:rPr>
          <w:rFonts w:ascii="Book Antiqua" w:hAnsi="Book Antiqua"/>
        </w:rPr>
      </w:pPr>
      <w:r w:rsidRPr="00F03AF3">
        <w:rPr>
          <w:rFonts w:ascii="Book Antiqua" w:hAnsi="Book Antiqua"/>
        </w:rPr>
        <w:t xml:space="preserve">125 </w:t>
      </w:r>
      <w:r w:rsidRPr="00F03AF3">
        <w:rPr>
          <w:rFonts w:ascii="Book Antiqua" w:hAnsi="Book Antiqua"/>
          <w:b/>
          <w:bCs/>
        </w:rPr>
        <w:t>Riley DS</w:t>
      </w:r>
      <w:r w:rsidRPr="00F03AF3">
        <w:rPr>
          <w:rFonts w:ascii="Book Antiqua" w:hAnsi="Book Antiqua"/>
        </w:rPr>
        <w:t xml:space="preserve">, Lizogub VG, Zimmermann A, Funk P, Lehmacher W. Efficacy and Tolerability of High-dose </w:t>
      </w:r>
      <w:r w:rsidRPr="00F03AF3">
        <w:rPr>
          <w:rFonts w:ascii="Book Antiqua" w:hAnsi="Book Antiqua"/>
          <w:i/>
          <w:iCs/>
        </w:rPr>
        <w:t>Pelargonium</w:t>
      </w:r>
      <w:r w:rsidRPr="00F03AF3">
        <w:rPr>
          <w:rFonts w:ascii="Book Antiqua" w:hAnsi="Book Antiqua"/>
        </w:rPr>
        <w:t xml:space="preserve"> Extract in Patients </w:t>
      </w:r>
      <w:r w:rsidR="0000205A" w:rsidRPr="00F03AF3">
        <w:rPr>
          <w:rFonts w:ascii="Book Antiqua" w:hAnsi="Book Antiqua"/>
        </w:rPr>
        <w:t>with</w:t>
      </w:r>
      <w:r w:rsidRPr="00F03AF3">
        <w:rPr>
          <w:rFonts w:ascii="Book Antiqua" w:hAnsi="Book Antiqua"/>
        </w:rPr>
        <w:t xml:space="preserve"> the Common Cold. </w:t>
      </w:r>
      <w:r w:rsidRPr="00F03AF3">
        <w:rPr>
          <w:rFonts w:ascii="Book Antiqua" w:hAnsi="Book Antiqua"/>
          <w:i/>
          <w:iCs/>
        </w:rPr>
        <w:t>Altern Ther Health Med</w:t>
      </w:r>
      <w:r w:rsidRPr="00F03AF3">
        <w:rPr>
          <w:rFonts w:ascii="Book Antiqua" w:hAnsi="Book Antiqua"/>
        </w:rPr>
        <w:t xml:space="preserve"> 2018; </w:t>
      </w:r>
      <w:r w:rsidRPr="00F03AF3">
        <w:rPr>
          <w:rFonts w:ascii="Book Antiqua" w:hAnsi="Book Antiqua"/>
          <w:b/>
          <w:bCs/>
        </w:rPr>
        <w:t>24</w:t>
      </w:r>
      <w:r w:rsidRPr="00F03AF3">
        <w:rPr>
          <w:rFonts w:ascii="Book Antiqua" w:hAnsi="Book Antiqua"/>
        </w:rPr>
        <w:t>: 16-26 [PMID: 29055287]</w:t>
      </w:r>
    </w:p>
    <w:p w14:paraId="2D17E3AB" w14:textId="77777777" w:rsidR="00712D2B" w:rsidRPr="00F03AF3" w:rsidRDefault="00712D2B" w:rsidP="00BE5C82">
      <w:pPr>
        <w:spacing w:line="360" w:lineRule="auto"/>
        <w:jc w:val="both"/>
        <w:rPr>
          <w:rFonts w:ascii="Book Antiqua" w:hAnsi="Book Antiqua"/>
        </w:rPr>
      </w:pPr>
      <w:r w:rsidRPr="00F03AF3">
        <w:rPr>
          <w:rFonts w:ascii="Book Antiqua" w:hAnsi="Book Antiqua"/>
        </w:rPr>
        <w:t>126</w:t>
      </w:r>
      <w:r w:rsidRPr="00F03AF3">
        <w:rPr>
          <w:rFonts w:ascii="Book Antiqua" w:hAnsi="Book Antiqua"/>
          <w:b/>
        </w:rPr>
        <w:t xml:space="preserve"> Kong FK. </w:t>
      </w:r>
      <w:r w:rsidRPr="00F03AF3">
        <w:rPr>
          <w:rFonts w:ascii="Book Antiqua" w:hAnsi="Book Antiqua"/>
        </w:rPr>
        <w:t xml:space="preserve">Pilot clinical study on a proprietary elderberry extract: Efficacy in addressing influenza symptoms. </w:t>
      </w:r>
      <w:r w:rsidRPr="00F03AF3">
        <w:rPr>
          <w:rFonts w:ascii="Book Antiqua" w:hAnsi="Book Antiqua"/>
          <w:i/>
        </w:rPr>
        <w:t>J Pharmacokinet Pharmacodyn</w:t>
      </w:r>
      <w:r w:rsidRPr="00F03AF3">
        <w:rPr>
          <w:rFonts w:ascii="Book Antiqua" w:hAnsi="Book Antiqua"/>
        </w:rPr>
        <w:t xml:space="preserve"> 2009; </w:t>
      </w:r>
      <w:r w:rsidRPr="00F03AF3">
        <w:rPr>
          <w:rFonts w:ascii="Book Antiqua" w:hAnsi="Book Antiqua"/>
          <w:b/>
        </w:rPr>
        <w:t>5:</w:t>
      </w:r>
      <w:r w:rsidRPr="00F03AF3">
        <w:rPr>
          <w:rFonts w:ascii="Book Antiqua" w:hAnsi="Book Antiqua"/>
        </w:rPr>
        <w:t xml:space="preserve"> 32-43 [DOI:</w:t>
      </w:r>
      <w:r w:rsidR="006E30C8" w:rsidRPr="00F03AF3">
        <w:rPr>
          <w:rFonts w:ascii="Book Antiqua" w:hAnsi="Book Antiqua"/>
          <w:lang w:eastAsia="zh-CN"/>
        </w:rPr>
        <w:t xml:space="preserve"> </w:t>
      </w:r>
      <w:r w:rsidRPr="00F03AF3">
        <w:rPr>
          <w:rFonts w:ascii="Book Antiqua" w:hAnsi="Book Antiqua"/>
        </w:rPr>
        <w:t>10.1007/s10928-014-9365-1]</w:t>
      </w:r>
    </w:p>
    <w:p w14:paraId="0885D192"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127 </w:t>
      </w:r>
      <w:r w:rsidRPr="00F03AF3">
        <w:rPr>
          <w:rFonts w:ascii="Book Antiqua" w:hAnsi="Book Antiqua"/>
          <w:b/>
          <w:bCs/>
        </w:rPr>
        <w:t>Tiralongo E</w:t>
      </w:r>
      <w:r w:rsidRPr="00F03AF3">
        <w:rPr>
          <w:rFonts w:ascii="Book Antiqua" w:hAnsi="Book Antiqua"/>
        </w:rPr>
        <w:t xml:space="preserve">, Wee SS, Lea RA. Elderberry Supplementation Reduces Cold Duration and Symptoms in Air-Travellers: A Randomized, Double-Blind Placebo-Controlled Clinical Trial. </w:t>
      </w:r>
      <w:r w:rsidRPr="00F03AF3">
        <w:rPr>
          <w:rFonts w:ascii="Book Antiqua" w:hAnsi="Book Antiqua"/>
          <w:i/>
          <w:iCs/>
        </w:rPr>
        <w:t>Nutrients</w:t>
      </w:r>
      <w:r w:rsidRPr="00F03AF3">
        <w:rPr>
          <w:rFonts w:ascii="Book Antiqua" w:hAnsi="Book Antiqua"/>
        </w:rPr>
        <w:t xml:space="preserve"> 2016; </w:t>
      </w:r>
      <w:r w:rsidRPr="00F03AF3">
        <w:rPr>
          <w:rFonts w:ascii="Book Antiqua" w:hAnsi="Book Antiqua"/>
          <w:b/>
          <w:bCs/>
        </w:rPr>
        <w:t>8</w:t>
      </w:r>
      <w:r w:rsidRPr="00F03AF3">
        <w:rPr>
          <w:rFonts w:ascii="Book Antiqua" w:hAnsi="Book Antiqua"/>
        </w:rPr>
        <w:t>: 182 [PMID: 27023596 DOI: 10.3390/nu8040182]</w:t>
      </w:r>
    </w:p>
    <w:p w14:paraId="10C5753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128 </w:t>
      </w:r>
      <w:r w:rsidRPr="00F03AF3">
        <w:rPr>
          <w:rFonts w:ascii="Book Antiqua" w:hAnsi="Book Antiqua"/>
          <w:b/>
          <w:bCs/>
        </w:rPr>
        <w:t>Dehghani S</w:t>
      </w:r>
      <w:r w:rsidRPr="00F03AF3">
        <w:rPr>
          <w:rFonts w:ascii="Book Antiqua" w:hAnsi="Book Antiqua"/>
        </w:rPr>
        <w:t xml:space="preserve">, Alipoor E, Salimzadeh A, Yaseri M, Hosseini M, Feinle-Bisset C, Hosseinzadeh-Attar MJ. The effect of a garlic supplement on the pro-inflammatory adipocytokines, resistin and tumor necrosis factor-alpha, and on pain severity, in overweight or obese women with knee osteoarthritis. </w:t>
      </w:r>
      <w:r w:rsidRPr="00F03AF3">
        <w:rPr>
          <w:rFonts w:ascii="Book Antiqua" w:hAnsi="Book Antiqua"/>
          <w:i/>
          <w:iCs/>
        </w:rPr>
        <w:t>Phytomedicine</w:t>
      </w:r>
      <w:r w:rsidRPr="00F03AF3">
        <w:rPr>
          <w:rFonts w:ascii="Book Antiqua" w:hAnsi="Book Antiqua"/>
        </w:rPr>
        <w:t xml:space="preserve"> 2018; </w:t>
      </w:r>
      <w:r w:rsidRPr="00F03AF3">
        <w:rPr>
          <w:rFonts w:ascii="Book Antiqua" w:hAnsi="Book Antiqua"/>
          <w:b/>
          <w:bCs/>
        </w:rPr>
        <w:t>48</w:t>
      </w:r>
      <w:r w:rsidRPr="00F03AF3">
        <w:rPr>
          <w:rFonts w:ascii="Book Antiqua" w:hAnsi="Book Antiqua"/>
        </w:rPr>
        <w:t>: 70-75 [PMID: 30195882 DOI: 10.1016/j.phymed.2018.04.060]</w:t>
      </w:r>
    </w:p>
    <w:p w14:paraId="022F0BD7" w14:textId="77777777" w:rsidR="00712D2B" w:rsidRPr="00F03AF3" w:rsidRDefault="00712D2B" w:rsidP="00BE5C82">
      <w:pPr>
        <w:spacing w:line="360" w:lineRule="auto"/>
        <w:jc w:val="both"/>
        <w:rPr>
          <w:rFonts w:ascii="Book Antiqua" w:hAnsi="Book Antiqua"/>
        </w:rPr>
      </w:pPr>
      <w:proofErr w:type="gramStart"/>
      <w:r w:rsidRPr="00F03AF3">
        <w:rPr>
          <w:rFonts w:ascii="Book Antiqua" w:hAnsi="Book Antiqua"/>
        </w:rPr>
        <w:t xml:space="preserve">129 </w:t>
      </w:r>
      <w:r w:rsidRPr="00F03AF3">
        <w:rPr>
          <w:rFonts w:ascii="Book Antiqua" w:hAnsi="Book Antiqua"/>
          <w:b/>
          <w:bCs/>
        </w:rPr>
        <w:t>Arreola R</w:t>
      </w:r>
      <w:r w:rsidRPr="00F03AF3">
        <w:rPr>
          <w:rFonts w:ascii="Book Antiqua" w:hAnsi="Book Antiqua"/>
        </w:rPr>
        <w:t>, Quintero-Fabián S, López-Roa RI, Flores-Gutiérrez EO, Reyes-Grajeda JP, Carrera-Quintanar L, Ortuño-Sahagún D. Immunomodulation and anti-inflammatory effects of garlic compounds.</w:t>
      </w:r>
      <w:proofErr w:type="gramEnd"/>
      <w:r w:rsidRPr="00F03AF3">
        <w:rPr>
          <w:rFonts w:ascii="Book Antiqua" w:hAnsi="Book Antiqua"/>
        </w:rPr>
        <w:t xml:space="preserve"> </w:t>
      </w:r>
      <w:r w:rsidRPr="00F03AF3">
        <w:rPr>
          <w:rFonts w:ascii="Book Antiqua" w:hAnsi="Book Antiqua"/>
          <w:i/>
          <w:iCs/>
        </w:rPr>
        <w:t>J Immunol Res</w:t>
      </w:r>
      <w:r w:rsidRPr="00F03AF3">
        <w:rPr>
          <w:rFonts w:ascii="Book Antiqua" w:hAnsi="Book Antiqua"/>
        </w:rPr>
        <w:t xml:space="preserve"> 2015; </w:t>
      </w:r>
      <w:r w:rsidRPr="00F03AF3">
        <w:rPr>
          <w:rFonts w:ascii="Book Antiqua" w:hAnsi="Book Antiqua"/>
          <w:b/>
          <w:bCs/>
        </w:rPr>
        <w:t>2015</w:t>
      </w:r>
      <w:r w:rsidRPr="00F03AF3">
        <w:rPr>
          <w:rFonts w:ascii="Book Antiqua" w:hAnsi="Book Antiqua"/>
        </w:rPr>
        <w:t>: 401630 [PMID: 25961060 DOI: 10.1155/2015/401630]</w:t>
      </w:r>
    </w:p>
    <w:p w14:paraId="61E5DB7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130 </w:t>
      </w:r>
      <w:r w:rsidRPr="00F03AF3">
        <w:rPr>
          <w:rFonts w:ascii="Book Antiqua" w:hAnsi="Book Antiqua"/>
          <w:b/>
          <w:bCs/>
        </w:rPr>
        <w:t>Hiyasat B</w:t>
      </w:r>
      <w:r w:rsidRPr="00F03AF3">
        <w:rPr>
          <w:rFonts w:ascii="Book Antiqua" w:hAnsi="Book Antiqua"/>
        </w:rPr>
        <w:t xml:space="preserve">, Sabha D, Grotzinger K, Kempfert J, Rauwald JW, Mohr FW, Dhein S. Antiplatelet activity of </w:t>
      </w:r>
      <w:r w:rsidRPr="00F03AF3">
        <w:rPr>
          <w:rFonts w:ascii="Book Antiqua" w:hAnsi="Book Antiqua"/>
          <w:i/>
          <w:iCs/>
        </w:rPr>
        <w:t>Allium ursinum</w:t>
      </w:r>
      <w:r w:rsidRPr="00F03AF3">
        <w:rPr>
          <w:rFonts w:ascii="Book Antiqua" w:hAnsi="Book Antiqua"/>
        </w:rPr>
        <w:t xml:space="preserve"> and </w:t>
      </w:r>
      <w:r w:rsidRPr="00F03AF3">
        <w:rPr>
          <w:rFonts w:ascii="Book Antiqua" w:hAnsi="Book Antiqua"/>
          <w:i/>
          <w:iCs/>
        </w:rPr>
        <w:t>Allium sativum</w:t>
      </w:r>
      <w:r w:rsidRPr="00F03AF3">
        <w:rPr>
          <w:rFonts w:ascii="Book Antiqua" w:hAnsi="Book Antiqua"/>
        </w:rPr>
        <w:t xml:space="preserve">. </w:t>
      </w:r>
      <w:r w:rsidRPr="00F03AF3">
        <w:rPr>
          <w:rFonts w:ascii="Book Antiqua" w:hAnsi="Book Antiqua"/>
          <w:i/>
          <w:iCs/>
        </w:rPr>
        <w:t>Pharmacology</w:t>
      </w:r>
      <w:r w:rsidRPr="00F03AF3">
        <w:rPr>
          <w:rFonts w:ascii="Book Antiqua" w:hAnsi="Book Antiqua"/>
        </w:rPr>
        <w:t xml:space="preserve"> 2009; </w:t>
      </w:r>
      <w:r w:rsidRPr="00F03AF3">
        <w:rPr>
          <w:rFonts w:ascii="Book Antiqua" w:hAnsi="Book Antiqua"/>
          <w:b/>
          <w:bCs/>
        </w:rPr>
        <w:t>83</w:t>
      </w:r>
      <w:r w:rsidRPr="00F03AF3">
        <w:rPr>
          <w:rFonts w:ascii="Book Antiqua" w:hAnsi="Book Antiqua"/>
        </w:rPr>
        <w:t>: 197-204 [PMID: 19174616 DOI: 10.1159/000196811]</w:t>
      </w:r>
    </w:p>
    <w:p w14:paraId="4A2081ED"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131 </w:t>
      </w:r>
      <w:r w:rsidRPr="00F03AF3">
        <w:rPr>
          <w:rFonts w:ascii="Book Antiqua" w:hAnsi="Book Antiqua"/>
          <w:b/>
          <w:bCs/>
        </w:rPr>
        <w:t>Sultana MR</w:t>
      </w:r>
      <w:r w:rsidRPr="00F03AF3">
        <w:rPr>
          <w:rFonts w:ascii="Book Antiqua" w:hAnsi="Book Antiqua"/>
        </w:rPr>
        <w:t xml:space="preserve">, Bagul PK, Katare PB, Anwar Mohammed S, Padiya R, Banerjee SK. Garlic activates SIRT-3 to prevent cardiac oxidative stress and mitochondrial dysfunction in diabetes. </w:t>
      </w:r>
      <w:r w:rsidRPr="00F03AF3">
        <w:rPr>
          <w:rFonts w:ascii="Book Antiqua" w:hAnsi="Book Antiqua"/>
          <w:i/>
          <w:iCs/>
        </w:rPr>
        <w:t>Life Sci</w:t>
      </w:r>
      <w:r w:rsidRPr="00F03AF3">
        <w:rPr>
          <w:rFonts w:ascii="Book Antiqua" w:hAnsi="Book Antiqua"/>
        </w:rPr>
        <w:t xml:space="preserve"> 2016; </w:t>
      </w:r>
      <w:r w:rsidRPr="00F03AF3">
        <w:rPr>
          <w:rFonts w:ascii="Book Antiqua" w:hAnsi="Book Antiqua"/>
          <w:b/>
          <w:bCs/>
        </w:rPr>
        <w:t>164</w:t>
      </w:r>
      <w:r w:rsidRPr="00F03AF3">
        <w:rPr>
          <w:rFonts w:ascii="Book Antiqua" w:hAnsi="Book Antiqua"/>
        </w:rPr>
        <w:t>: 42-51 [PMID: 27590611 DOI: 10.1016/j.lfs.2016.08.030]</w:t>
      </w:r>
    </w:p>
    <w:p w14:paraId="5C2545F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132 </w:t>
      </w:r>
      <w:r w:rsidRPr="00F03AF3">
        <w:rPr>
          <w:rFonts w:ascii="Book Antiqua" w:hAnsi="Book Antiqua"/>
          <w:b/>
          <w:bCs/>
        </w:rPr>
        <w:t>Aprioku JS,</w:t>
      </w:r>
      <w:r w:rsidRPr="00F03AF3">
        <w:rPr>
          <w:rFonts w:ascii="Book Antiqua" w:hAnsi="Book Antiqua"/>
        </w:rPr>
        <w:t xml:space="preserve"> Amah-Tariah FS. Garlic (</w:t>
      </w:r>
      <w:r w:rsidRPr="00F03AF3">
        <w:rPr>
          <w:rFonts w:ascii="Book Antiqua" w:hAnsi="Book Antiqua"/>
          <w:i/>
          <w:iCs/>
        </w:rPr>
        <w:t>Allium sativum</w:t>
      </w:r>
      <w:r w:rsidRPr="00F03AF3">
        <w:rPr>
          <w:rFonts w:ascii="Book Antiqua" w:hAnsi="Book Antiqua"/>
        </w:rPr>
        <w:t xml:space="preserve"> L.) protects hepatic and renal toxicity of alloxan in rats. </w:t>
      </w:r>
      <w:r w:rsidRPr="00F03AF3">
        <w:rPr>
          <w:rFonts w:ascii="Book Antiqua" w:hAnsi="Book Antiqua"/>
          <w:i/>
        </w:rPr>
        <w:t>Br J Pharm Res</w:t>
      </w:r>
      <w:r w:rsidRPr="00F03AF3">
        <w:rPr>
          <w:rFonts w:ascii="Book Antiqua" w:hAnsi="Book Antiqua"/>
        </w:rPr>
        <w:t xml:space="preserve"> 2017; 1-7 [DOI: 10.9734/JPRI/2017/34909]</w:t>
      </w:r>
    </w:p>
    <w:p w14:paraId="1CF967D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133 </w:t>
      </w:r>
      <w:r w:rsidRPr="00F03AF3">
        <w:rPr>
          <w:rFonts w:ascii="Book Antiqua" w:hAnsi="Book Antiqua"/>
          <w:b/>
          <w:bCs/>
        </w:rPr>
        <w:t>Chen YA</w:t>
      </w:r>
      <w:r w:rsidRPr="00F03AF3">
        <w:rPr>
          <w:rFonts w:ascii="Book Antiqua" w:hAnsi="Book Antiqua"/>
        </w:rPr>
        <w:t xml:space="preserve">, Tsai JC, Cheng KC, Liu KF, Chang CK, Hsieh CW. Extracts of black garlic exhibits gastrointestinal motility effect. </w:t>
      </w:r>
      <w:r w:rsidRPr="00F03AF3">
        <w:rPr>
          <w:rFonts w:ascii="Book Antiqua" w:hAnsi="Book Antiqua"/>
          <w:i/>
          <w:iCs/>
        </w:rPr>
        <w:t>Food Res Int</w:t>
      </w:r>
      <w:r w:rsidRPr="00F03AF3">
        <w:rPr>
          <w:rFonts w:ascii="Book Antiqua" w:hAnsi="Book Antiqua"/>
        </w:rPr>
        <w:t xml:space="preserve"> 2018; </w:t>
      </w:r>
      <w:r w:rsidRPr="00F03AF3">
        <w:rPr>
          <w:rFonts w:ascii="Book Antiqua" w:hAnsi="Book Antiqua"/>
          <w:b/>
          <w:bCs/>
        </w:rPr>
        <w:t>107</w:t>
      </w:r>
      <w:r w:rsidRPr="00F03AF3">
        <w:rPr>
          <w:rFonts w:ascii="Book Antiqua" w:hAnsi="Book Antiqua"/>
        </w:rPr>
        <w:t>: 102-109 [PMID: 29580467 DOI: 10.1016/j.foodres.2018.02.003]</w:t>
      </w:r>
    </w:p>
    <w:p w14:paraId="2711D13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134 </w:t>
      </w:r>
      <w:r w:rsidRPr="00F03AF3">
        <w:rPr>
          <w:rFonts w:ascii="Book Antiqua" w:hAnsi="Book Antiqua"/>
          <w:b/>
          <w:bCs/>
        </w:rPr>
        <w:t>Seckiner I</w:t>
      </w:r>
      <w:r w:rsidRPr="00F03AF3">
        <w:rPr>
          <w:rFonts w:ascii="Book Antiqua" w:hAnsi="Book Antiqua"/>
        </w:rPr>
        <w:t xml:space="preserve">, Bayrak O, Can M, Mungan AG, Mungan NA. Garlic supplemented diet attenuates gentamicin nephrotoxicity ın rats. </w:t>
      </w:r>
      <w:r w:rsidRPr="00F03AF3">
        <w:rPr>
          <w:rFonts w:ascii="Book Antiqua" w:hAnsi="Book Antiqua"/>
          <w:i/>
          <w:iCs/>
        </w:rPr>
        <w:t>Int Braz J Urol</w:t>
      </w:r>
      <w:r w:rsidRPr="00F03AF3">
        <w:rPr>
          <w:rFonts w:ascii="Book Antiqua" w:hAnsi="Book Antiqua"/>
        </w:rPr>
        <w:t xml:space="preserve"> 2014; </w:t>
      </w:r>
      <w:r w:rsidRPr="00F03AF3">
        <w:rPr>
          <w:rFonts w:ascii="Book Antiqua" w:hAnsi="Book Antiqua"/>
          <w:b/>
          <w:bCs/>
        </w:rPr>
        <w:t>40</w:t>
      </w:r>
      <w:r w:rsidRPr="00F03AF3">
        <w:rPr>
          <w:rFonts w:ascii="Book Antiqua" w:hAnsi="Book Antiqua"/>
        </w:rPr>
        <w:t>: 562-567 [PMID: 25251961 DOI: 10.1590/S1677-5538.IBJU.2014.04.17]</w:t>
      </w:r>
    </w:p>
    <w:p w14:paraId="7194F017" w14:textId="6FC5663E" w:rsidR="00712D2B" w:rsidRPr="00F03AF3" w:rsidRDefault="00712D2B" w:rsidP="00BE5C82">
      <w:pPr>
        <w:spacing w:line="360" w:lineRule="auto"/>
        <w:jc w:val="both"/>
        <w:rPr>
          <w:rFonts w:ascii="Book Antiqua" w:hAnsi="Book Antiqua"/>
        </w:rPr>
      </w:pPr>
      <w:r w:rsidRPr="00F03AF3">
        <w:rPr>
          <w:rFonts w:ascii="Book Antiqua" w:hAnsi="Book Antiqua"/>
        </w:rPr>
        <w:t xml:space="preserve">135 </w:t>
      </w:r>
      <w:r w:rsidRPr="00F03AF3">
        <w:rPr>
          <w:rFonts w:ascii="Book Antiqua" w:hAnsi="Book Antiqua"/>
          <w:b/>
          <w:bCs/>
        </w:rPr>
        <w:t>Henrotin Y</w:t>
      </w:r>
      <w:r w:rsidRPr="00F03AF3">
        <w:rPr>
          <w:rFonts w:ascii="Book Antiqua" w:hAnsi="Book Antiqua"/>
        </w:rPr>
        <w:t xml:space="preserve">, Donneau AF, de Vlam K, Wittoek R, Luyten F. Responses to "Bio-optimized </w:t>
      </w:r>
      <w:r w:rsidRPr="00F03AF3">
        <w:rPr>
          <w:rFonts w:ascii="Book Antiqua" w:hAnsi="Book Antiqua"/>
          <w:i/>
          <w:iCs/>
        </w:rPr>
        <w:t>Curcuma longa</w:t>
      </w:r>
      <w:r w:rsidRPr="00F03AF3">
        <w:rPr>
          <w:rFonts w:ascii="Book Antiqua" w:hAnsi="Book Antiqua"/>
        </w:rPr>
        <w:t xml:space="preserve"> extract is efficient on knee osteoarthritis pain: </w:t>
      </w:r>
      <w:r w:rsidR="00266899" w:rsidRPr="00F03AF3">
        <w:rPr>
          <w:rFonts w:ascii="Book Antiqua" w:hAnsi="Book Antiqua"/>
        </w:rPr>
        <w:t>A</w:t>
      </w:r>
      <w:r w:rsidRPr="00F03AF3">
        <w:rPr>
          <w:rFonts w:ascii="Book Antiqua" w:hAnsi="Book Antiqua"/>
        </w:rPr>
        <w:t xml:space="preserve"> double-blind </w:t>
      </w:r>
      <w:r w:rsidRPr="00F03AF3">
        <w:rPr>
          <w:rFonts w:ascii="Book Antiqua" w:hAnsi="Book Antiqua"/>
        </w:rPr>
        <w:lastRenderedPageBreak/>
        <w:t xml:space="preserve">multicenter randomized placebo controlled three-arm study": authors' reply. </w:t>
      </w:r>
      <w:r w:rsidRPr="00F03AF3">
        <w:rPr>
          <w:rFonts w:ascii="Book Antiqua" w:hAnsi="Book Antiqua"/>
          <w:i/>
          <w:iCs/>
        </w:rPr>
        <w:t>Arthritis Res Ther</w:t>
      </w:r>
      <w:r w:rsidRPr="00F03AF3">
        <w:rPr>
          <w:rFonts w:ascii="Book Antiqua" w:hAnsi="Book Antiqua"/>
        </w:rPr>
        <w:t xml:space="preserve"> 2020; </w:t>
      </w:r>
      <w:r w:rsidRPr="00F03AF3">
        <w:rPr>
          <w:rFonts w:ascii="Book Antiqua" w:hAnsi="Book Antiqua"/>
          <w:b/>
          <w:bCs/>
        </w:rPr>
        <w:t>22</w:t>
      </w:r>
      <w:r w:rsidRPr="00F03AF3">
        <w:rPr>
          <w:rFonts w:ascii="Book Antiqua" w:hAnsi="Book Antiqua"/>
        </w:rPr>
        <w:t>: 23 [PMID: 32046787 DOI: 10.1186/s13075-020-2109-2]</w:t>
      </w:r>
    </w:p>
    <w:p w14:paraId="79CBA7E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136 </w:t>
      </w:r>
      <w:r w:rsidRPr="00F03AF3">
        <w:rPr>
          <w:rFonts w:ascii="Book Antiqua" w:hAnsi="Book Antiqua"/>
          <w:b/>
          <w:bCs/>
        </w:rPr>
        <w:t>Eke-Okoro UJ</w:t>
      </w:r>
      <w:r w:rsidRPr="00F03AF3">
        <w:rPr>
          <w:rFonts w:ascii="Book Antiqua" w:hAnsi="Book Antiqua"/>
        </w:rPr>
        <w:t xml:space="preserve">, Raffa RB, Pergolizzi JV Jr, Breve F, Taylor R Jr; NEMA Research Group. Curcumin in turmeric: Basic and clinical evidence for a potential role in analgesia. </w:t>
      </w:r>
      <w:r w:rsidRPr="00F03AF3">
        <w:rPr>
          <w:rFonts w:ascii="Book Antiqua" w:hAnsi="Book Antiqua"/>
          <w:i/>
          <w:iCs/>
        </w:rPr>
        <w:t>J Clin Pharm Ther</w:t>
      </w:r>
      <w:r w:rsidRPr="00F03AF3">
        <w:rPr>
          <w:rFonts w:ascii="Book Antiqua" w:hAnsi="Book Antiqua"/>
        </w:rPr>
        <w:t xml:space="preserve"> 2018; </w:t>
      </w:r>
      <w:r w:rsidRPr="00F03AF3">
        <w:rPr>
          <w:rFonts w:ascii="Book Antiqua" w:hAnsi="Book Antiqua"/>
          <w:b/>
          <w:bCs/>
        </w:rPr>
        <w:t>43</w:t>
      </w:r>
      <w:r w:rsidRPr="00F03AF3">
        <w:rPr>
          <w:rFonts w:ascii="Book Antiqua" w:hAnsi="Book Antiqua"/>
        </w:rPr>
        <w:t>: 460-466 [PMID: 29722036 DOI: 10.1111/jcpt.12703]</w:t>
      </w:r>
    </w:p>
    <w:p w14:paraId="14F4309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137 </w:t>
      </w:r>
      <w:r w:rsidRPr="00F03AF3">
        <w:rPr>
          <w:rFonts w:ascii="Book Antiqua" w:hAnsi="Book Antiqua"/>
          <w:b/>
          <w:bCs/>
        </w:rPr>
        <w:t>Liu Z</w:t>
      </w:r>
      <w:r w:rsidRPr="00F03AF3">
        <w:rPr>
          <w:rFonts w:ascii="Book Antiqua" w:hAnsi="Book Antiqua"/>
        </w:rPr>
        <w:t xml:space="preserve">, Huang P, Law S, Tian H, Leung W, Xu C. Preventive Effect of Curcumin Against Chemotherapy-Induced Side-Effects. </w:t>
      </w:r>
      <w:r w:rsidRPr="00F03AF3">
        <w:rPr>
          <w:rFonts w:ascii="Book Antiqua" w:hAnsi="Book Antiqua"/>
          <w:i/>
          <w:iCs/>
        </w:rPr>
        <w:t>Front Pharmacol</w:t>
      </w:r>
      <w:r w:rsidRPr="00F03AF3">
        <w:rPr>
          <w:rFonts w:ascii="Book Antiqua" w:hAnsi="Book Antiqua"/>
        </w:rPr>
        <w:t xml:space="preserve"> 2018; </w:t>
      </w:r>
      <w:r w:rsidRPr="00F03AF3">
        <w:rPr>
          <w:rFonts w:ascii="Book Antiqua" w:hAnsi="Book Antiqua"/>
          <w:b/>
          <w:bCs/>
        </w:rPr>
        <w:t>9</w:t>
      </w:r>
      <w:r w:rsidRPr="00F03AF3">
        <w:rPr>
          <w:rFonts w:ascii="Book Antiqua" w:hAnsi="Book Antiqua"/>
        </w:rPr>
        <w:t>: 1374 [PMID: 30538634 DOI: 10.3389/fphar.2018.01374]</w:t>
      </w:r>
    </w:p>
    <w:p w14:paraId="76F8E03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138 </w:t>
      </w:r>
      <w:r w:rsidRPr="00F03AF3">
        <w:rPr>
          <w:rFonts w:ascii="Book Antiqua" w:hAnsi="Book Antiqua"/>
          <w:b/>
          <w:bCs/>
        </w:rPr>
        <w:t>Huang WC</w:t>
      </w:r>
      <w:r w:rsidRPr="00F03AF3">
        <w:rPr>
          <w:rFonts w:ascii="Book Antiqua" w:hAnsi="Book Antiqua"/>
        </w:rPr>
        <w:t xml:space="preserve">, Chiu WC, Chuang HL, Tang DW, Lee ZM, Wei L, Chen FA, Huang CC. Effect of curcumin supplementation on physiological fatigue and physical performance in mice. </w:t>
      </w:r>
      <w:r w:rsidRPr="00F03AF3">
        <w:rPr>
          <w:rFonts w:ascii="Book Antiqua" w:hAnsi="Book Antiqua"/>
          <w:i/>
          <w:iCs/>
        </w:rPr>
        <w:t>Nutrients</w:t>
      </w:r>
      <w:r w:rsidRPr="00F03AF3">
        <w:rPr>
          <w:rFonts w:ascii="Book Antiqua" w:hAnsi="Book Antiqua"/>
        </w:rPr>
        <w:t xml:space="preserve"> 2015; </w:t>
      </w:r>
      <w:r w:rsidRPr="00F03AF3">
        <w:rPr>
          <w:rFonts w:ascii="Book Antiqua" w:hAnsi="Book Antiqua"/>
          <w:b/>
          <w:bCs/>
        </w:rPr>
        <w:t>7</w:t>
      </w:r>
      <w:r w:rsidRPr="00F03AF3">
        <w:rPr>
          <w:rFonts w:ascii="Book Antiqua" w:hAnsi="Book Antiqua"/>
        </w:rPr>
        <w:t>: 905-921 [PMID: 25647661 DOI: 10.3390/nu7020905]</w:t>
      </w:r>
    </w:p>
    <w:p w14:paraId="44BE127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139 </w:t>
      </w:r>
      <w:r w:rsidRPr="00F03AF3">
        <w:rPr>
          <w:rFonts w:ascii="Book Antiqua" w:hAnsi="Book Antiqua"/>
          <w:b/>
          <w:bCs/>
        </w:rPr>
        <w:t>Shimizu K</w:t>
      </w:r>
      <w:r w:rsidRPr="00F03AF3">
        <w:rPr>
          <w:rFonts w:ascii="Book Antiqua" w:hAnsi="Book Antiqua"/>
        </w:rPr>
        <w:t xml:space="preserve">, Funamoto M, Sunagawa Y, Shimizu S, Katanasaka Y, Miyazaki Y, Wada H, Hasegawa K, Morimoto T. Anti-inflammatory Action of Curcumin and Its Use in the Treatment of Lifestyle-related Diseases. </w:t>
      </w:r>
      <w:r w:rsidRPr="00F03AF3">
        <w:rPr>
          <w:rFonts w:ascii="Book Antiqua" w:hAnsi="Book Antiqua"/>
          <w:i/>
          <w:iCs/>
        </w:rPr>
        <w:t>Eur Cardiol</w:t>
      </w:r>
      <w:r w:rsidRPr="00F03AF3">
        <w:rPr>
          <w:rFonts w:ascii="Book Antiqua" w:hAnsi="Book Antiqua"/>
        </w:rPr>
        <w:t xml:space="preserve"> 2019; </w:t>
      </w:r>
      <w:r w:rsidRPr="00F03AF3">
        <w:rPr>
          <w:rFonts w:ascii="Book Antiqua" w:hAnsi="Book Antiqua"/>
          <w:b/>
          <w:bCs/>
        </w:rPr>
        <w:t>14</w:t>
      </w:r>
      <w:r w:rsidRPr="00F03AF3">
        <w:rPr>
          <w:rFonts w:ascii="Book Antiqua" w:hAnsi="Book Antiqua"/>
        </w:rPr>
        <w:t>: 117-122 [PMID: 31360234 DOI: 10.15420/ecr.2019.17.2]</w:t>
      </w:r>
    </w:p>
    <w:p w14:paraId="4AD6541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140 </w:t>
      </w:r>
      <w:r w:rsidRPr="00F03AF3">
        <w:rPr>
          <w:rFonts w:ascii="Book Antiqua" w:hAnsi="Book Antiqua"/>
          <w:b/>
          <w:bCs/>
        </w:rPr>
        <w:t>Gouda MM</w:t>
      </w:r>
      <w:r w:rsidRPr="00F03AF3">
        <w:rPr>
          <w:rFonts w:ascii="Book Antiqua" w:hAnsi="Book Antiqua"/>
        </w:rPr>
        <w:t xml:space="preserve">, Bhandary YP. Acute Lung Injury: IL-17A-Mediated Inflammatory Pathway and Its Regulation by Curcumin. </w:t>
      </w:r>
      <w:r w:rsidRPr="00F03AF3">
        <w:rPr>
          <w:rFonts w:ascii="Book Antiqua" w:hAnsi="Book Antiqua"/>
          <w:i/>
          <w:iCs/>
        </w:rPr>
        <w:t>Inflammation</w:t>
      </w:r>
      <w:r w:rsidRPr="00F03AF3">
        <w:rPr>
          <w:rFonts w:ascii="Book Antiqua" w:hAnsi="Book Antiqua"/>
        </w:rPr>
        <w:t xml:space="preserve"> 2019; </w:t>
      </w:r>
      <w:r w:rsidRPr="00F03AF3">
        <w:rPr>
          <w:rFonts w:ascii="Book Antiqua" w:hAnsi="Book Antiqua"/>
          <w:b/>
          <w:bCs/>
        </w:rPr>
        <w:t>42</w:t>
      </w:r>
      <w:r w:rsidRPr="00F03AF3">
        <w:rPr>
          <w:rFonts w:ascii="Book Antiqua" w:hAnsi="Book Antiqua"/>
        </w:rPr>
        <w:t>: 1160-1169 [PMID: 31011925 DOI: 10.1007/s10753-019-01010-4]</w:t>
      </w:r>
    </w:p>
    <w:p w14:paraId="1B64C46F"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141 </w:t>
      </w:r>
      <w:r w:rsidRPr="00F03AF3">
        <w:rPr>
          <w:rFonts w:ascii="Book Antiqua" w:hAnsi="Book Antiqua"/>
          <w:b/>
          <w:bCs/>
        </w:rPr>
        <w:t>Haider S</w:t>
      </w:r>
      <w:r w:rsidRPr="00F03AF3">
        <w:rPr>
          <w:rFonts w:ascii="Book Antiqua" w:hAnsi="Book Antiqua"/>
        </w:rPr>
        <w:t xml:space="preserve">, Naqvi F, Tabassum S, Saleem S, Batool Z, Sadir S, Rasheed S, Saleem D, Nawaz A, Ahmad S. Preventive effects of curcumin against drug- and starvation-induced gastric erosions in rats. </w:t>
      </w:r>
      <w:r w:rsidRPr="00F03AF3">
        <w:rPr>
          <w:rFonts w:ascii="Book Antiqua" w:hAnsi="Book Antiqua"/>
          <w:i/>
          <w:iCs/>
        </w:rPr>
        <w:t>Sci Pharm</w:t>
      </w:r>
      <w:r w:rsidRPr="00F03AF3">
        <w:rPr>
          <w:rFonts w:ascii="Book Antiqua" w:hAnsi="Book Antiqua"/>
        </w:rPr>
        <w:t xml:space="preserve"> 2013; </w:t>
      </w:r>
      <w:r w:rsidRPr="00F03AF3">
        <w:rPr>
          <w:rFonts w:ascii="Book Antiqua" w:hAnsi="Book Antiqua"/>
          <w:b/>
          <w:bCs/>
        </w:rPr>
        <w:t>81</w:t>
      </w:r>
      <w:r w:rsidRPr="00F03AF3">
        <w:rPr>
          <w:rFonts w:ascii="Book Antiqua" w:hAnsi="Book Antiqua"/>
        </w:rPr>
        <w:t>: 549-558 [PMID: 23833720 DOI: 10.3797/scipharm.1207-17]</w:t>
      </w:r>
    </w:p>
    <w:p w14:paraId="03D0942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142 </w:t>
      </w:r>
      <w:r w:rsidRPr="00F03AF3">
        <w:rPr>
          <w:rFonts w:ascii="Book Antiqua" w:hAnsi="Book Antiqua"/>
          <w:b/>
          <w:bCs/>
        </w:rPr>
        <w:t>Ram A</w:t>
      </w:r>
      <w:r w:rsidRPr="00F03AF3">
        <w:rPr>
          <w:rFonts w:ascii="Book Antiqua" w:hAnsi="Book Antiqua"/>
        </w:rPr>
        <w:t xml:space="preserve">, Das M, Ghosh B. Curcumin attenuates allergen-induced airway hyperresponsiveness in sensitized guinea pigs. </w:t>
      </w:r>
      <w:r w:rsidRPr="00F03AF3">
        <w:rPr>
          <w:rFonts w:ascii="Book Antiqua" w:hAnsi="Book Antiqua"/>
          <w:i/>
          <w:iCs/>
        </w:rPr>
        <w:t>Biol Pharm Bull</w:t>
      </w:r>
      <w:r w:rsidRPr="00F03AF3">
        <w:rPr>
          <w:rFonts w:ascii="Book Antiqua" w:hAnsi="Book Antiqua"/>
        </w:rPr>
        <w:t xml:space="preserve"> 2003; </w:t>
      </w:r>
      <w:r w:rsidRPr="00F03AF3">
        <w:rPr>
          <w:rFonts w:ascii="Book Antiqua" w:hAnsi="Book Antiqua"/>
          <w:b/>
          <w:bCs/>
        </w:rPr>
        <w:t>26</w:t>
      </w:r>
      <w:r w:rsidRPr="00F03AF3">
        <w:rPr>
          <w:rFonts w:ascii="Book Antiqua" w:hAnsi="Book Antiqua"/>
        </w:rPr>
        <w:t>: 1021-1024 [PMID: 12843631 DOI: 10.1248/bpb.26.1021]</w:t>
      </w:r>
    </w:p>
    <w:p w14:paraId="73CFFD4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143 </w:t>
      </w:r>
      <w:r w:rsidRPr="00F03AF3">
        <w:rPr>
          <w:rFonts w:ascii="Book Antiqua" w:hAnsi="Book Antiqua"/>
          <w:b/>
          <w:bCs/>
        </w:rPr>
        <w:t>Dulbecco P</w:t>
      </w:r>
      <w:r w:rsidRPr="00F03AF3">
        <w:rPr>
          <w:rFonts w:ascii="Book Antiqua" w:hAnsi="Book Antiqua"/>
        </w:rPr>
        <w:t xml:space="preserve">, Savarino V. Therapeutic potential of curcumin in digestive diseases. </w:t>
      </w:r>
      <w:r w:rsidRPr="00F03AF3">
        <w:rPr>
          <w:rFonts w:ascii="Book Antiqua" w:hAnsi="Book Antiqua"/>
          <w:i/>
          <w:iCs/>
        </w:rPr>
        <w:t>World J Gastroenterol</w:t>
      </w:r>
      <w:r w:rsidRPr="00F03AF3">
        <w:rPr>
          <w:rFonts w:ascii="Book Antiqua" w:hAnsi="Book Antiqua"/>
        </w:rPr>
        <w:t xml:space="preserve"> 2013; </w:t>
      </w:r>
      <w:r w:rsidRPr="00F03AF3">
        <w:rPr>
          <w:rFonts w:ascii="Book Antiqua" w:hAnsi="Book Antiqua"/>
          <w:b/>
          <w:bCs/>
        </w:rPr>
        <w:t>19</w:t>
      </w:r>
      <w:r w:rsidRPr="00F03AF3">
        <w:rPr>
          <w:rFonts w:ascii="Book Antiqua" w:hAnsi="Book Antiqua"/>
        </w:rPr>
        <w:t>: 9256-9270 [PMID: 24409053 DOI: 10.3748/wjg.v19.i48.9256]</w:t>
      </w:r>
    </w:p>
    <w:p w14:paraId="0D352CBF"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144 </w:t>
      </w:r>
      <w:r w:rsidRPr="00F03AF3">
        <w:rPr>
          <w:rFonts w:ascii="Book Antiqua" w:hAnsi="Book Antiqua"/>
          <w:b/>
          <w:bCs/>
        </w:rPr>
        <w:t>Nosalova G</w:t>
      </w:r>
      <w:r w:rsidRPr="00F03AF3">
        <w:rPr>
          <w:rFonts w:ascii="Book Antiqua" w:hAnsi="Book Antiqua"/>
        </w:rPr>
        <w:t xml:space="preserve">, Fleskova D, Jurecek L, Sadlonova V, Ray B. Herbal polysaccharides and cough reflex. </w:t>
      </w:r>
      <w:r w:rsidRPr="00F03AF3">
        <w:rPr>
          <w:rFonts w:ascii="Book Antiqua" w:hAnsi="Book Antiqua"/>
          <w:i/>
          <w:iCs/>
        </w:rPr>
        <w:t>Respir Physiol Neurobiol</w:t>
      </w:r>
      <w:r w:rsidRPr="00F03AF3">
        <w:rPr>
          <w:rFonts w:ascii="Book Antiqua" w:hAnsi="Book Antiqua"/>
        </w:rPr>
        <w:t xml:space="preserve"> 2013; </w:t>
      </w:r>
      <w:r w:rsidRPr="00F03AF3">
        <w:rPr>
          <w:rFonts w:ascii="Book Antiqua" w:hAnsi="Book Antiqua"/>
          <w:b/>
          <w:bCs/>
        </w:rPr>
        <w:t>187</w:t>
      </w:r>
      <w:r w:rsidRPr="00F03AF3">
        <w:rPr>
          <w:rFonts w:ascii="Book Antiqua" w:hAnsi="Book Antiqua"/>
        </w:rPr>
        <w:t>: 47-51 [PMID: 23597834 DOI: 10.1016/j.resp.2013.03.015]</w:t>
      </w:r>
    </w:p>
    <w:p w14:paraId="4C0250A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145 </w:t>
      </w:r>
      <w:r w:rsidRPr="00F03AF3">
        <w:rPr>
          <w:rFonts w:ascii="Book Antiqua" w:hAnsi="Book Antiqua"/>
          <w:b/>
          <w:bCs/>
        </w:rPr>
        <w:t>Kuang Y</w:t>
      </w:r>
      <w:r w:rsidRPr="00F03AF3">
        <w:rPr>
          <w:rFonts w:ascii="Book Antiqua" w:hAnsi="Book Antiqua"/>
        </w:rPr>
        <w:t xml:space="preserve">, Li B, Fan J, Qiao X, Ye M. Antitussive and expectorant activities of licorice and its major compounds. </w:t>
      </w:r>
      <w:r w:rsidRPr="00F03AF3">
        <w:rPr>
          <w:rFonts w:ascii="Book Antiqua" w:hAnsi="Book Antiqua"/>
          <w:i/>
          <w:iCs/>
        </w:rPr>
        <w:t>Bioorg Med Chem</w:t>
      </w:r>
      <w:r w:rsidRPr="00F03AF3">
        <w:rPr>
          <w:rFonts w:ascii="Book Antiqua" w:hAnsi="Book Antiqua"/>
        </w:rPr>
        <w:t xml:space="preserve"> 2018; </w:t>
      </w:r>
      <w:r w:rsidRPr="00F03AF3">
        <w:rPr>
          <w:rFonts w:ascii="Book Antiqua" w:hAnsi="Book Antiqua"/>
          <w:b/>
          <w:bCs/>
        </w:rPr>
        <w:t>26</w:t>
      </w:r>
      <w:r w:rsidRPr="00F03AF3">
        <w:rPr>
          <w:rFonts w:ascii="Book Antiqua" w:hAnsi="Book Antiqua"/>
        </w:rPr>
        <w:t>: 278-284 [PMID: 29224994 DOI: 10.1016/j.bmc.2017.11.046]</w:t>
      </w:r>
    </w:p>
    <w:p w14:paraId="0FDD42D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146 </w:t>
      </w:r>
      <w:r w:rsidRPr="00F03AF3">
        <w:rPr>
          <w:rFonts w:ascii="Book Antiqua" w:hAnsi="Book Antiqua"/>
          <w:b/>
          <w:bCs/>
        </w:rPr>
        <w:t>Kao TC</w:t>
      </w:r>
      <w:r w:rsidRPr="00F03AF3">
        <w:rPr>
          <w:rFonts w:ascii="Book Antiqua" w:hAnsi="Book Antiqua"/>
        </w:rPr>
        <w:t xml:space="preserve">, Shyu MH, Yen GC. Glycyrrhizic acid and 18beta-glycyrrhetinic acid inhibit inflammation via PI3K/Akt/GSK3beta signaling and glucocorticoid receptor activation. </w:t>
      </w:r>
      <w:r w:rsidRPr="00F03AF3">
        <w:rPr>
          <w:rFonts w:ascii="Book Antiqua" w:hAnsi="Book Antiqua"/>
          <w:i/>
          <w:iCs/>
        </w:rPr>
        <w:t>J Agric Food Chem</w:t>
      </w:r>
      <w:r w:rsidRPr="00F03AF3">
        <w:rPr>
          <w:rFonts w:ascii="Book Antiqua" w:hAnsi="Book Antiqua"/>
        </w:rPr>
        <w:t xml:space="preserve"> 2010; </w:t>
      </w:r>
      <w:r w:rsidRPr="00F03AF3">
        <w:rPr>
          <w:rFonts w:ascii="Book Antiqua" w:hAnsi="Book Antiqua"/>
          <w:b/>
          <w:bCs/>
        </w:rPr>
        <w:t>58</w:t>
      </w:r>
      <w:r w:rsidRPr="00F03AF3">
        <w:rPr>
          <w:rFonts w:ascii="Book Antiqua" w:hAnsi="Book Antiqua"/>
        </w:rPr>
        <w:t>: 8623-8629 [PMID: 20681651 DOI: 10.1021/jf101841r]</w:t>
      </w:r>
    </w:p>
    <w:p w14:paraId="365A8EC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147 </w:t>
      </w:r>
      <w:r w:rsidRPr="00F03AF3">
        <w:rPr>
          <w:rFonts w:ascii="Book Antiqua" w:hAnsi="Book Antiqua"/>
          <w:b/>
          <w:bCs/>
        </w:rPr>
        <w:t>Shi Q</w:t>
      </w:r>
      <w:r w:rsidRPr="00F03AF3">
        <w:rPr>
          <w:rFonts w:ascii="Book Antiqua" w:hAnsi="Book Antiqua"/>
        </w:rPr>
        <w:t>, Hou Y, Yang Y, Bai G. Protective effects of glycyrrhizin against β</w:t>
      </w:r>
      <w:r w:rsidRPr="00F03AF3">
        <w:t>₂</w:t>
      </w:r>
      <w:r w:rsidRPr="00F03AF3">
        <w:rPr>
          <w:rFonts w:ascii="Book Antiqua" w:hAnsi="Book Antiqua"/>
        </w:rPr>
        <w:t xml:space="preserve">-adrenergic receptor agonist-induced receptor internalization and cell apoptosis. </w:t>
      </w:r>
      <w:r w:rsidRPr="00F03AF3">
        <w:rPr>
          <w:rFonts w:ascii="Book Antiqua" w:hAnsi="Book Antiqua"/>
          <w:i/>
          <w:iCs/>
        </w:rPr>
        <w:t>Biol Pharm Bull</w:t>
      </w:r>
      <w:r w:rsidRPr="00F03AF3">
        <w:rPr>
          <w:rFonts w:ascii="Book Antiqua" w:hAnsi="Book Antiqua"/>
        </w:rPr>
        <w:t xml:space="preserve"> 2011; </w:t>
      </w:r>
      <w:r w:rsidRPr="00F03AF3">
        <w:rPr>
          <w:rFonts w:ascii="Book Antiqua" w:hAnsi="Book Antiqua"/>
          <w:b/>
          <w:bCs/>
        </w:rPr>
        <w:t>34</w:t>
      </w:r>
      <w:r w:rsidRPr="00F03AF3">
        <w:rPr>
          <w:rFonts w:ascii="Book Antiqua" w:hAnsi="Book Antiqua"/>
        </w:rPr>
        <w:t>: 609-617 [PMID: 21532146 DOI: 10.1248/bpb.34.609]</w:t>
      </w:r>
    </w:p>
    <w:p w14:paraId="4B23F2C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148 </w:t>
      </w:r>
      <w:r w:rsidRPr="00F03AF3">
        <w:rPr>
          <w:rFonts w:ascii="Book Antiqua" w:hAnsi="Book Antiqua"/>
          <w:b/>
          <w:bCs/>
        </w:rPr>
        <w:t>Rushmi ZT</w:t>
      </w:r>
      <w:r w:rsidRPr="00F03AF3">
        <w:rPr>
          <w:rFonts w:ascii="Book Antiqua" w:hAnsi="Book Antiqua"/>
        </w:rPr>
        <w:t xml:space="preserve">, Akter N, Mow RJ, Afroz M, Kazi M, de Matas M, Rahman M, Shariare MH. The impact of formulation attributes and process parameters on black seed oil loaded liposomes and their performance in animal models of analgesia. </w:t>
      </w:r>
      <w:r w:rsidRPr="00F03AF3">
        <w:rPr>
          <w:rFonts w:ascii="Book Antiqua" w:hAnsi="Book Antiqua"/>
          <w:i/>
          <w:iCs/>
        </w:rPr>
        <w:t>Saudi Pharm J</w:t>
      </w:r>
      <w:r w:rsidRPr="00F03AF3">
        <w:rPr>
          <w:rFonts w:ascii="Book Antiqua" w:hAnsi="Book Antiqua"/>
        </w:rPr>
        <w:t xml:space="preserve"> 2017; </w:t>
      </w:r>
      <w:r w:rsidRPr="00F03AF3">
        <w:rPr>
          <w:rFonts w:ascii="Book Antiqua" w:hAnsi="Book Antiqua"/>
          <w:b/>
          <w:bCs/>
        </w:rPr>
        <w:t>25</w:t>
      </w:r>
      <w:r w:rsidRPr="00F03AF3">
        <w:rPr>
          <w:rFonts w:ascii="Book Antiqua" w:hAnsi="Book Antiqua"/>
        </w:rPr>
        <w:t>: 404-412 [PMID: 28344496 DOI: 10.1016/j.jsps.2016.09.011]</w:t>
      </w:r>
    </w:p>
    <w:p w14:paraId="3D25CCF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149 </w:t>
      </w:r>
      <w:r w:rsidRPr="00F03AF3">
        <w:rPr>
          <w:rFonts w:ascii="Book Antiqua" w:hAnsi="Book Antiqua"/>
          <w:b/>
          <w:bCs/>
        </w:rPr>
        <w:t>Muralidharan-Chari V</w:t>
      </w:r>
      <w:r w:rsidRPr="00F03AF3">
        <w:rPr>
          <w:rFonts w:ascii="Book Antiqua" w:hAnsi="Book Antiqua"/>
        </w:rPr>
        <w:t xml:space="preserve">, Kim J, Abuawad A, Naeem M, Cui H, Mousa SA. Thymoquinone Modulates Blood Coagulation in Vitro via Its Effects on Inflammatory and Coagulation Pathways. </w:t>
      </w:r>
      <w:r w:rsidRPr="00F03AF3">
        <w:rPr>
          <w:rFonts w:ascii="Book Antiqua" w:hAnsi="Book Antiqua"/>
          <w:i/>
          <w:iCs/>
        </w:rPr>
        <w:t>Int J Mol Sci</w:t>
      </w:r>
      <w:r w:rsidRPr="00F03AF3">
        <w:rPr>
          <w:rFonts w:ascii="Book Antiqua" w:hAnsi="Book Antiqua"/>
        </w:rPr>
        <w:t xml:space="preserve"> 2016; </w:t>
      </w:r>
      <w:r w:rsidRPr="00F03AF3">
        <w:rPr>
          <w:rFonts w:ascii="Book Antiqua" w:hAnsi="Book Antiqua"/>
          <w:b/>
          <w:bCs/>
        </w:rPr>
        <w:t>17</w:t>
      </w:r>
      <w:r w:rsidRPr="00F03AF3">
        <w:rPr>
          <w:rFonts w:ascii="Book Antiqua" w:hAnsi="Book Antiqua"/>
        </w:rPr>
        <w:t>: 474 [PMID: 27043539 DOI: 10.3390/ijms17040474]</w:t>
      </w:r>
    </w:p>
    <w:p w14:paraId="6E35895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150 </w:t>
      </w:r>
      <w:r w:rsidRPr="00F03AF3">
        <w:rPr>
          <w:rFonts w:ascii="Book Antiqua" w:hAnsi="Book Antiqua"/>
          <w:b/>
          <w:bCs/>
        </w:rPr>
        <w:t>Ansari MA,</w:t>
      </w:r>
      <w:r w:rsidRPr="00F03AF3">
        <w:rPr>
          <w:rFonts w:ascii="Book Antiqua" w:hAnsi="Book Antiqua"/>
        </w:rPr>
        <w:t xml:space="preserve"> Ansari NA, Junejo SA. Montelukast vs </w:t>
      </w:r>
      <w:r w:rsidRPr="00F03AF3">
        <w:rPr>
          <w:rFonts w:ascii="Book Antiqua" w:hAnsi="Book Antiqua"/>
          <w:i/>
        </w:rPr>
        <w:t>Nigella sativa</w:t>
      </w:r>
      <w:r w:rsidRPr="00F03AF3">
        <w:rPr>
          <w:rFonts w:ascii="Book Antiqua" w:hAnsi="Book Antiqua"/>
        </w:rPr>
        <w:t xml:space="preserve"> for management of seasonal allergic rhinitis: A single blind comparative clinical trial. </w:t>
      </w:r>
      <w:r w:rsidRPr="00F03AF3">
        <w:rPr>
          <w:rFonts w:ascii="Book Antiqua" w:hAnsi="Book Antiqua"/>
          <w:i/>
        </w:rPr>
        <w:t>Pak J Med Sci</w:t>
      </w:r>
      <w:r w:rsidRPr="00F03AF3">
        <w:rPr>
          <w:rFonts w:ascii="Book Antiqua" w:hAnsi="Book Antiqua"/>
        </w:rPr>
        <w:t xml:space="preserve"> 2010; </w:t>
      </w:r>
      <w:r w:rsidRPr="00F03AF3">
        <w:rPr>
          <w:rFonts w:ascii="Book Antiqua" w:hAnsi="Book Antiqua"/>
          <w:b/>
        </w:rPr>
        <w:t xml:space="preserve">26: </w:t>
      </w:r>
      <w:r w:rsidRPr="00F03AF3">
        <w:rPr>
          <w:rFonts w:ascii="Book Antiqua" w:hAnsi="Book Antiqua"/>
        </w:rPr>
        <w:t>249-254 [DOI:</w:t>
      </w:r>
      <w:r w:rsidR="005209A7" w:rsidRPr="00F03AF3">
        <w:rPr>
          <w:rFonts w:ascii="Book Antiqua" w:hAnsi="Book Antiqua"/>
          <w:lang w:eastAsia="zh-CN"/>
        </w:rPr>
        <w:t xml:space="preserve"> </w:t>
      </w:r>
      <w:r w:rsidRPr="00F03AF3">
        <w:rPr>
          <w:rFonts w:ascii="Book Antiqua" w:hAnsi="Book Antiqua"/>
        </w:rPr>
        <w:t>10.1046/j.1365-2222.2002.01422.x]</w:t>
      </w:r>
    </w:p>
    <w:p w14:paraId="16E34F8A"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151 </w:t>
      </w:r>
      <w:r w:rsidRPr="00F03AF3">
        <w:rPr>
          <w:rFonts w:ascii="Book Antiqua" w:hAnsi="Book Antiqua"/>
          <w:b/>
          <w:bCs/>
        </w:rPr>
        <w:t>Alsamarai AM</w:t>
      </w:r>
      <w:r w:rsidRPr="00F03AF3">
        <w:rPr>
          <w:rFonts w:ascii="Book Antiqua" w:hAnsi="Book Antiqua"/>
        </w:rPr>
        <w:t xml:space="preserve">, Abdulsatar M, Ahmed Alobaidi AH. Evaluation of topical black seed oil in the treatment of allergic rhinitis. </w:t>
      </w:r>
      <w:r w:rsidRPr="00F03AF3">
        <w:rPr>
          <w:rFonts w:ascii="Book Antiqua" w:hAnsi="Book Antiqua"/>
          <w:i/>
          <w:iCs/>
        </w:rPr>
        <w:t>Antiinflamm Antiallergy Agents Med Chem</w:t>
      </w:r>
      <w:r w:rsidRPr="00F03AF3">
        <w:rPr>
          <w:rFonts w:ascii="Book Antiqua" w:hAnsi="Book Antiqua"/>
        </w:rPr>
        <w:t xml:space="preserve"> 2014; </w:t>
      </w:r>
      <w:r w:rsidRPr="00F03AF3">
        <w:rPr>
          <w:rFonts w:ascii="Book Antiqua" w:hAnsi="Book Antiqua"/>
          <w:b/>
          <w:bCs/>
        </w:rPr>
        <w:t>13</w:t>
      </w:r>
      <w:r w:rsidRPr="00F03AF3">
        <w:rPr>
          <w:rFonts w:ascii="Book Antiqua" w:hAnsi="Book Antiqua"/>
        </w:rPr>
        <w:t>: 75-82 [PMID: 23855426 DOI: 10.2174/18715230113129990014]</w:t>
      </w:r>
    </w:p>
    <w:p w14:paraId="296F0EC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152 </w:t>
      </w:r>
      <w:r w:rsidRPr="00F03AF3">
        <w:rPr>
          <w:rFonts w:ascii="Book Antiqua" w:hAnsi="Book Antiqua"/>
          <w:b/>
          <w:bCs/>
        </w:rPr>
        <w:t>Majdalawieh AF</w:t>
      </w:r>
      <w:r w:rsidRPr="00F03AF3">
        <w:rPr>
          <w:rFonts w:ascii="Book Antiqua" w:hAnsi="Book Antiqua"/>
        </w:rPr>
        <w:t xml:space="preserve">, Fayyad MW. Immunomodulatory and anti-inflammatory action of </w:t>
      </w:r>
      <w:r w:rsidRPr="00F03AF3">
        <w:rPr>
          <w:rFonts w:ascii="Book Antiqua" w:hAnsi="Book Antiqua"/>
          <w:i/>
          <w:iCs/>
        </w:rPr>
        <w:t>Nigella sativa</w:t>
      </w:r>
      <w:r w:rsidRPr="00F03AF3">
        <w:rPr>
          <w:rFonts w:ascii="Book Antiqua" w:hAnsi="Book Antiqua"/>
        </w:rPr>
        <w:t xml:space="preserve"> and thymoquinone: A comprehensive review. </w:t>
      </w:r>
      <w:r w:rsidRPr="00F03AF3">
        <w:rPr>
          <w:rFonts w:ascii="Book Antiqua" w:hAnsi="Book Antiqua"/>
          <w:i/>
          <w:iCs/>
        </w:rPr>
        <w:t>Int Immunopharmacol</w:t>
      </w:r>
      <w:r w:rsidRPr="00F03AF3">
        <w:rPr>
          <w:rFonts w:ascii="Book Antiqua" w:hAnsi="Book Antiqua"/>
        </w:rPr>
        <w:t xml:space="preserve"> 2015; </w:t>
      </w:r>
      <w:r w:rsidRPr="00F03AF3">
        <w:rPr>
          <w:rFonts w:ascii="Book Antiqua" w:hAnsi="Book Antiqua"/>
          <w:b/>
          <w:bCs/>
        </w:rPr>
        <w:t>28</w:t>
      </w:r>
      <w:r w:rsidRPr="00F03AF3">
        <w:rPr>
          <w:rFonts w:ascii="Book Antiqua" w:hAnsi="Book Antiqua"/>
        </w:rPr>
        <w:t>: 295-304 [PMID: 26117430 DOI: 10.1016/j.intimp.2015.06.023]</w:t>
      </w:r>
    </w:p>
    <w:p w14:paraId="2496406F"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153 </w:t>
      </w:r>
      <w:r w:rsidRPr="00F03AF3">
        <w:rPr>
          <w:rFonts w:ascii="Book Antiqua" w:hAnsi="Book Antiqua"/>
          <w:b/>
          <w:bCs/>
        </w:rPr>
        <w:t>Mahdavi R</w:t>
      </w:r>
      <w:r w:rsidRPr="00F03AF3">
        <w:rPr>
          <w:rFonts w:ascii="Book Antiqua" w:hAnsi="Book Antiqua"/>
        </w:rPr>
        <w:t xml:space="preserve">, Namazi N, Alizadeh M, Farajnia S. </w:t>
      </w:r>
      <w:r w:rsidRPr="00F03AF3">
        <w:rPr>
          <w:rFonts w:ascii="Book Antiqua" w:hAnsi="Book Antiqua"/>
          <w:i/>
          <w:iCs/>
        </w:rPr>
        <w:t>Nigella sativa</w:t>
      </w:r>
      <w:r w:rsidRPr="00F03AF3">
        <w:rPr>
          <w:rFonts w:ascii="Book Antiqua" w:hAnsi="Book Antiqua"/>
        </w:rPr>
        <w:t xml:space="preserve"> oil with a calorie-restricted diet can improve biomarkers of systemic inflammation in obese women: A randomized double-blind, placebo-controlled clinical trial. </w:t>
      </w:r>
      <w:r w:rsidRPr="00F03AF3">
        <w:rPr>
          <w:rFonts w:ascii="Book Antiqua" w:hAnsi="Book Antiqua"/>
          <w:i/>
          <w:iCs/>
        </w:rPr>
        <w:t>J Clin Lipidol</w:t>
      </w:r>
      <w:r w:rsidRPr="00F03AF3">
        <w:rPr>
          <w:rFonts w:ascii="Book Antiqua" w:hAnsi="Book Antiqua"/>
        </w:rPr>
        <w:t xml:space="preserve"> 2016; </w:t>
      </w:r>
      <w:r w:rsidRPr="00F03AF3">
        <w:rPr>
          <w:rFonts w:ascii="Book Antiqua" w:hAnsi="Book Antiqua"/>
          <w:b/>
          <w:bCs/>
        </w:rPr>
        <w:t>10</w:t>
      </w:r>
      <w:r w:rsidRPr="00F03AF3">
        <w:rPr>
          <w:rFonts w:ascii="Book Antiqua" w:hAnsi="Book Antiqua"/>
        </w:rPr>
        <w:t>: 1203-1211 [PMID: 27678438 DOI: 10.1016/j.jacl.2015.11.019]</w:t>
      </w:r>
    </w:p>
    <w:p w14:paraId="3332A3E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154 </w:t>
      </w:r>
      <w:r w:rsidRPr="00F03AF3">
        <w:rPr>
          <w:rFonts w:ascii="Book Antiqua" w:hAnsi="Book Antiqua"/>
          <w:b/>
          <w:bCs/>
        </w:rPr>
        <w:t>Boskabady MH</w:t>
      </w:r>
      <w:r w:rsidRPr="00F03AF3">
        <w:rPr>
          <w:rFonts w:ascii="Book Antiqua" w:hAnsi="Book Antiqua"/>
        </w:rPr>
        <w:t xml:space="preserve">, Mohsenpoor N, Takaloo L. Antiasthmatic effect of </w:t>
      </w:r>
      <w:r w:rsidRPr="00F03AF3">
        <w:rPr>
          <w:rFonts w:ascii="Book Antiqua" w:hAnsi="Book Antiqua"/>
          <w:i/>
          <w:iCs/>
        </w:rPr>
        <w:t>Nigella sativa</w:t>
      </w:r>
      <w:r w:rsidRPr="00F03AF3">
        <w:rPr>
          <w:rFonts w:ascii="Book Antiqua" w:hAnsi="Book Antiqua"/>
        </w:rPr>
        <w:t xml:space="preserve"> in airways of asthmatic patients. </w:t>
      </w:r>
      <w:r w:rsidRPr="00F03AF3">
        <w:rPr>
          <w:rFonts w:ascii="Book Antiqua" w:hAnsi="Book Antiqua"/>
          <w:i/>
          <w:iCs/>
        </w:rPr>
        <w:t>Phytomedicine</w:t>
      </w:r>
      <w:r w:rsidRPr="00F03AF3">
        <w:rPr>
          <w:rFonts w:ascii="Book Antiqua" w:hAnsi="Book Antiqua"/>
        </w:rPr>
        <w:t xml:space="preserve"> 2010; </w:t>
      </w:r>
      <w:r w:rsidRPr="00F03AF3">
        <w:rPr>
          <w:rFonts w:ascii="Book Antiqua" w:hAnsi="Book Antiqua"/>
          <w:b/>
          <w:bCs/>
        </w:rPr>
        <w:t>17</w:t>
      </w:r>
      <w:r w:rsidRPr="00F03AF3">
        <w:rPr>
          <w:rFonts w:ascii="Book Antiqua" w:hAnsi="Book Antiqua"/>
        </w:rPr>
        <w:t>: 707-713 [PMID: 20149611 DOI: 10.1016/j.phymed.2010.01.002]</w:t>
      </w:r>
    </w:p>
    <w:p w14:paraId="38C612D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155 </w:t>
      </w:r>
      <w:r w:rsidRPr="00F03AF3">
        <w:rPr>
          <w:rFonts w:ascii="Book Antiqua" w:hAnsi="Book Antiqua"/>
          <w:b/>
          <w:bCs/>
        </w:rPr>
        <w:t>Salem AM</w:t>
      </w:r>
      <w:r w:rsidRPr="00F03AF3">
        <w:rPr>
          <w:rFonts w:ascii="Book Antiqua" w:hAnsi="Book Antiqua"/>
        </w:rPr>
        <w:t xml:space="preserve">, Bamosa AO, Qutub HO, Gupta RK, Badar A, Elnour A, Afzal MN. Effect of </w:t>
      </w:r>
      <w:r w:rsidRPr="00F03AF3">
        <w:rPr>
          <w:rFonts w:ascii="Book Antiqua" w:hAnsi="Book Antiqua"/>
          <w:i/>
          <w:iCs/>
        </w:rPr>
        <w:t>Nigella sativa</w:t>
      </w:r>
      <w:r w:rsidRPr="00F03AF3">
        <w:rPr>
          <w:rFonts w:ascii="Book Antiqua" w:hAnsi="Book Antiqua"/>
        </w:rPr>
        <w:t xml:space="preserve"> supplementation on lung function and inflammatory mediatorsin partly controlled asthma: a randomized controlled trial. </w:t>
      </w:r>
      <w:r w:rsidRPr="00F03AF3">
        <w:rPr>
          <w:rFonts w:ascii="Book Antiqua" w:hAnsi="Book Antiqua"/>
          <w:i/>
          <w:iCs/>
        </w:rPr>
        <w:t>Ann Saudi Med</w:t>
      </w:r>
      <w:r w:rsidRPr="00F03AF3">
        <w:rPr>
          <w:rFonts w:ascii="Book Antiqua" w:hAnsi="Book Antiqua"/>
        </w:rPr>
        <w:t xml:space="preserve"> 2017; </w:t>
      </w:r>
      <w:r w:rsidRPr="00F03AF3">
        <w:rPr>
          <w:rFonts w:ascii="Book Antiqua" w:hAnsi="Book Antiqua"/>
          <w:b/>
          <w:bCs/>
        </w:rPr>
        <w:t>37</w:t>
      </w:r>
      <w:r w:rsidRPr="00F03AF3">
        <w:rPr>
          <w:rFonts w:ascii="Book Antiqua" w:hAnsi="Book Antiqua"/>
        </w:rPr>
        <w:t>: 64-71 [PMID: 28151459 DOI: 10.5144/0256-4947.2017.64]</w:t>
      </w:r>
    </w:p>
    <w:p w14:paraId="21CD474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156 </w:t>
      </w:r>
      <w:r w:rsidRPr="00F03AF3">
        <w:rPr>
          <w:rFonts w:ascii="Book Antiqua" w:hAnsi="Book Antiqua"/>
          <w:b/>
          <w:bCs/>
        </w:rPr>
        <w:t>Ratan ZA</w:t>
      </w:r>
      <w:r w:rsidRPr="00F03AF3">
        <w:rPr>
          <w:rFonts w:ascii="Book Antiqua" w:hAnsi="Book Antiqua"/>
        </w:rPr>
        <w:t xml:space="preserve">, Youn SH, Kwak YS, Han CK, Haidere MF, Kim JK, Min H, Jung YJ, Hosseinzadeh H, Hyun SH, Cho JY. Adaptogenic effects of </w:t>
      </w:r>
      <w:r w:rsidRPr="00F03AF3">
        <w:rPr>
          <w:rFonts w:ascii="Book Antiqua" w:hAnsi="Book Antiqua"/>
          <w:i/>
          <w:iCs/>
        </w:rPr>
        <w:t>Panax ginseng</w:t>
      </w:r>
      <w:r w:rsidRPr="00F03AF3">
        <w:rPr>
          <w:rFonts w:ascii="Book Antiqua" w:hAnsi="Book Antiqua"/>
        </w:rPr>
        <w:t xml:space="preserve"> on modulation of immune functions. </w:t>
      </w:r>
      <w:r w:rsidRPr="00F03AF3">
        <w:rPr>
          <w:rFonts w:ascii="Book Antiqua" w:hAnsi="Book Antiqua"/>
          <w:i/>
          <w:iCs/>
        </w:rPr>
        <w:t>J Ginseng Res</w:t>
      </w:r>
      <w:r w:rsidRPr="00F03AF3">
        <w:rPr>
          <w:rFonts w:ascii="Book Antiqua" w:hAnsi="Book Antiqua"/>
        </w:rPr>
        <w:t xml:space="preserve"> 2021; </w:t>
      </w:r>
      <w:r w:rsidRPr="00F03AF3">
        <w:rPr>
          <w:rFonts w:ascii="Book Antiqua" w:hAnsi="Book Antiqua"/>
          <w:b/>
          <w:bCs/>
        </w:rPr>
        <w:t>45</w:t>
      </w:r>
      <w:r w:rsidRPr="00F03AF3">
        <w:rPr>
          <w:rFonts w:ascii="Book Antiqua" w:hAnsi="Book Antiqua"/>
        </w:rPr>
        <w:t>: 32-40 [PMID: 33437154 DOI: 10.1016/j.jgr.2020.09.004]</w:t>
      </w:r>
    </w:p>
    <w:p w14:paraId="5B3436B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157 </w:t>
      </w:r>
      <w:r w:rsidRPr="00F03AF3">
        <w:rPr>
          <w:rFonts w:ascii="Book Antiqua" w:hAnsi="Book Antiqua"/>
          <w:b/>
          <w:bCs/>
        </w:rPr>
        <w:t>Bao Y</w:t>
      </w:r>
      <w:r w:rsidRPr="00F03AF3">
        <w:rPr>
          <w:rFonts w:ascii="Book Antiqua" w:hAnsi="Book Antiqua"/>
        </w:rPr>
        <w:t>, Gao Y, Koch E, Pan X, Jin Y, Cui X. Evaluation of pharmacodynamic activities of EPs</w:t>
      </w:r>
      <w:r w:rsidRPr="00F03AF3">
        <w:rPr>
          <w:rFonts w:ascii="Book Antiqua" w:hAnsi="Book Antiqua"/>
          <w:vertAlign w:val="superscript"/>
        </w:rPr>
        <w:t>®</w:t>
      </w:r>
      <w:r w:rsidRPr="00F03AF3">
        <w:rPr>
          <w:rFonts w:ascii="Book Antiqua" w:hAnsi="Book Antiqua"/>
        </w:rPr>
        <w:t xml:space="preserve"> 7630, a special extract from roots of </w:t>
      </w:r>
      <w:r w:rsidRPr="00F03AF3">
        <w:rPr>
          <w:rFonts w:ascii="Book Antiqua" w:hAnsi="Book Antiqua"/>
          <w:i/>
          <w:iCs/>
        </w:rPr>
        <w:t>Pelargonium sidoides</w:t>
      </w:r>
      <w:r w:rsidRPr="00F03AF3">
        <w:rPr>
          <w:rFonts w:ascii="Book Antiqua" w:hAnsi="Book Antiqua"/>
        </w:rPr>
        <w:t xml:space="preserve">, in animals models of cough, secretolytic activity and acute bronchitis. </w:t>
      </w:r>
      <w:r w:rsidRPr="00F03AF3">
        <w:rPr>
          <w:rFonts w:ascii="Book Antiqua" w:hAnsi="Book Antiqua"/>
          <w:i/>
          <w:iCs/>
        </w:rPr>
        <w:t>Phytomedicine</w:t>
      </w:r>
      <w:r w:rsidRPr="00F03AF3">
        <w:rPr>
          <w:rFonts w:ascii="Book Antiqua" w:hAnsi="Book Antiqua"/>
        </w:rPr>
        <w:t xml:space="preserve"> 2015; </w:t>
      </w:r>
      <w:r w:rsidRPr="00F03AF3">
        <w:rPr>
          <w:rFonts w:ascii="Book Antiqua" w:hAnsi="Book Antiqua"/>
          <w:b/>
          <w:bCs/>
        </w:rPr>
        <w:t>22</w:t>
      </w:r>
      <w:r w:rsidRPr="00F03AF3">
        <w:rPr>
          <w:rFonts w:ascii="Book Antiqua" w:hAnsi="Book Antiqua"/>
        </w:rPr>
        <w:t>: 504-509 [PMID: 25925973 DOI: 10.1016/j.phymed.2015.03.004]</w:t>
      </w:r>
    </w:p>
    <w:p w14:paraId="7D243F6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158 </w:t>
      </w:r>
      <w:r w:rsidRPr="00F03AF3">
        <w:rPr>
          <w:rFonts w:ascii="Book Antiqua" w:hAnsi="Book Antiqua"/>
          <w:b/>
          <w:bCs/>
        </w:rPr>
        <w:t>Aung H</w:t>
      </w:r>
      <w:r w:rsidRPr="00F03AF3">
        <w:rPr>
          <w:rFonts w:ascii="Book Antiqua" w:hAnsi="Book Antiqua"/>
        </w:rPr>
        <w:t xml:space="preserve">, Mehendale S, Chang WT, Wang CZ, Xie JT, Yuan CS. </w:t>
      </w:r>
      <w:r w:rsidRPr="00F03AF3">
        <w:rPr>
          <w:rFonts w:ascii="Book Antiqua" w:hAnsi="Book Antiqua"/>
          <w:i/>
          <w:iCs/>
        </w:rPr>
        <w:t>Scutellaria baicalensis</w:t>
      </w:r>
      <w:r w:rsidRPr="00F03AF3">
        <w:rPr>
          <w:rFonts w:ascii="Book Antiqua" w:hAnsi="Book Antiqua"/>
        </w:rPr>
        <w:t xml:space="preserve"> decreases ritonavir-induced nausea. </w:t>
      </w:r>
      <w:r w:rsidRPr="00F03AF3">
        <w:rPr>
          <w:rFonts w:ascii="Book Antiqua" w:hAnsi="Book Antiqua"/>
          <w:i/>
          <w:iCs/>
        </w:rPr>
        <w:t>AIDS Res Ther</w:t>
      </w:r>
      <w:r w:rsidRPr="00F03AF3">
        <w:rPr>
          <w:rFonts w:ascii="Book Antiqua" w:hAnsi="Book Antiqua"/>
        </w:rPr>
        <w:t xml:space="preserve"> 2005; </w:t>
      </w:r>
      <w:r w:rsidRPr="00F03AF3">
        <w:rPr>
          <w:rFonts w:ascii="Book Antiqua" w:hAnsi="Book Antiqua"/>
          <w:b/>
          <w:bCs/>
        </w:rPr>
        <w:t>2</w:t>
      </w:r>
      <w:r w:rsidRPr="00F03AF3">
        <w:rPr>
          <w:rFonts w:ascii="Book Antiqua" w:hAnsi="Book Antiqua"/>
        </w:rPr>
        <w:t>: 12 [PMID: 16368007 DOI: 10.1186/1742-6405-2-12]</w:t>
      </w:r>
    </w:p>
    <w:p w14:paraId="72A2523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159 </w:t>
      </w:r>
      <w:r w:rsidRPr="00F03AF3">
        <w:rPr>
          <w:rFonts w:ascii="Book Antiqua" w:hAnsi="Book Antiqua"/>
          <w:b/>
          <w:bCs/>
        </w:rPr>
        <w:t>Hong GE</w:t>
      </w:r>
      <w:r w:rsidRPr="00F03AF3">
        <w:rPr>
          <w:rFonts w:ascii="Book Antiqua" w:hAnsi="Book Antiqua"/>
        </w:rPr>
        <w:t xml:space="preserve">, Kim JA, Nagappan A, Yumnam S, Lee HJ, Kim EH, Lee WS, Shin SC, Park HS, Kim GS. Flavonoids Identified from Korean </w:t>
      </w:r>
      <w:r w:rsidRPr="00F03AF3">
        <w:rPr>
          <w:rFonts w:ascii="Book Antiqua" w:hAnsi="Book Antiqua"/>
          <w:i/>
          <w:iCs/>
        </w:rPr>
        <w:t>Scutellaria baicalensis</w:t>
      </w:r>
      <w:r w:rsidRPr="00F03AF3">
        <w:rPr>
          <w:rFonts w:ascii="Book Antiqua" w:hAnsi="Book Antiqua"/>
        </w:rPr>
        <w:t xml:space="preserve"> Georgi Inhibit Inflammatory Signaling by Suppressing Activation of NF- κ B and MAPK in RAW 264.7 Cells. </w:t>
      </w:r>
      <w:r w:rsidRPr="00F03AF3">
        <w:rPr>
          <w:rFonts w:ascii="Book Antiqua" w:hAnsi="Book Antiqua"/>
          <w:i/>
          <w:iCs/>
        </w:rPr>
        <w:t>Evid Based Complement Alternat Med</w:t>
      </w:r>
      <w:r w:rsidRPr="00F03AF3">
        <w:rPr>
          <w:rFonts w:ascii="Book Antiqua" w:hAnsi="Book Antiqua"/>
        </w:rPr>
        <w:t xml:space="preserve"> 2013; </w:t>
      </w:r>
      <w:r w:rsidRPr="00F03AF3">
        <w:rPr>
          <w:rFonts w:ascii="Book Antiqua" w:hAnsi="Book Antiqua"/>
          <w:b/>
          <w:bCs/>
        </w:rPr>
        <w:t>2013</w:t>
      </w:r>
      <w:r w:rsidRPr="00F03AF3">
        <w:rPr>
          <w:rFonts w:ascii="Book Antiqua" w:hAnsi="Book Antiqua"/>
        </w:rPr>
        <w:t>: 912031 [PMID: 24348728 DOI: 10.1155/2013/912031]</w:t>
      </w:r>
    </w:p>
    <w:p w14:paraId="5838567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160 </w:t>
      </w:r>
      <w:r w:rsidRPr="00F03AF3">
        <w:rPr>
          <w:rFonts w:ascii="Book Antiqua" w:hAnsi="Book Antiqua"/>
          <w:b/>
          <w:bCs/>
        </w:rPr>
        <w:t>Mehendale S</w:t>
      </w:r>
      <w:r w:rsidRPr="00F03AF3">
        <w:rPr>
          <w:rFonts w:ascii="Book Antiqua" w:hAnsi="Book Antiqua"/>
        </w:rPr>
        <w:t xml:space="preserve">, Aung H, Wang CZ, Tong R, Foo A, Xie JT, Yuan CS. </w:t>
      </w:r>
      <w:r w:rsidRPr="00F03AF3">
        <w:rPr>
          <w:rFonts w:ascii="Book Antiqua" w:hAnsi="Book Antiqua"/>
          <w:i/>
          <w:iCs/>
        </w:rPr>
        <w:t>Scutellaria baicalensis</w:t>
      </w:r>
      <w:r w:rsidRPr="00F03AF3">
        <w:rPr>
          <w:rFonts w:ascii="Book Antiqua" w:hAnsi="Book Antiqua"/>
        </w:rPr>
        <w:t xml:space="preserve"> and a constituent flavonoid, baicalein, attenuate ritonavir-induced </w:t>
      </w:r>
      <w:r w:rsidRPr="00F03AF3">
        <w:rPr>
          <w:rFonts w:ascii="Book Antiqua" w:hAnsi="Book Antiqua"/>
        </w:rPr>
        <w:lastRenderedPageBreak/>
        <w:t xml:space="preserve">gastrointestinal side-effects. </w:t>
      </w:r>
      <w:r w:rsidRPr="00F03AF3">
        <w:rPr>
          <w:rFonts w:ascii="Book Antiqua" w:hAnsi="Book Antiqua"/>
          <w:i/>
          <w:iCs/>
        </w:rPr>
        <w:t>J Pharm Pharmacol</w:t>
      </w:r>
      <w:r w:rsidRPr="00F03AF3">
        <w:rPr>
          <w:rFonts w:ascii="Book Antiqua" w:hAnsi="Book Antiqua"/>
        </w:rPr>
        <w:t xml:space="preserve"> 2007; </w:t>
      </w:r>
      <w:r w:rsidRPr="00F03AF3">
        <w:rPr>
          <w:rFonts w:ascii="Book Antiqua" w:hAnsi="Book Antiqua"/>
          <w:b/>
          <w:bCs/>
        </w:rPr>
        <w:t>59</w:t>
      </w:r>
      <w:r w:rsidRPr="00F03AF3">
        <w:rPr>
          <w:rFonts w:ascii="Book Antiqua" w:hAnsi="Book Antiqua"/>
        </w:rPr>
        <w:t>: 1567-1572 [PMID: 17976269 DOI: 10.1211/jpp.59.11.0015]</w:t>
      </w:r>
    </w:p>
    <w:p w14:paraId="0459779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161 </w:t>
      </w:r>
      <w:r w:rsidRPr="00F03AF3">
        <w:rPr>
          <w:rFonts w:ascii="Book Antiqua" w:hAnsi="Book Antiqua"/>
          <w:b/>
          <w:bCs/>
        </w:rPr>
        <w:t>Cui L</w:t>
      </w:r>
      <w:r w:rsidRPr="00F03AF3">
        <w:rPr>
          <w:rFonts w:ascii="Book Antiqua" w:hAnsi="Book Antiqua"/>
        </w:rPr>
        <w:t xml:space="preserve">, Guan X, Ding W, Luo Y, Wang W, Bu W, Song J, Tan X, Sun E, Ning Q, Liu G, Jia X, Feng L. </w:t>
      </w:r>
      <w:r w:rsidRPr="00F03AF3">
        <w:rPr>
          <w:rFonts w:ascii="Book Antiqua" w:hAnsi="Book Antiqua"/>
          <w:i/>
          <w:iCs/>
        </w:rPr>
        <w:t>Scutellaria baicalensis</w:t>
      </w:r>
      <w:r w:rsidRPr="00F03AF3">
        <w:rPr>
          <w:rFonts w:ascii="Book Antiqua" w:hAnsi="Book Antiqua"/>
        </w:rPr>
        <w:t xml:space="preserve"> Georgi polysaccharide ameliorates DSS-induced ulcerative colitis by improving intestinal barrier function and modulating gut microbiota. </w:t>
      </w:r>
      <w:r w:rsidRPr="00F03AF3">
        <w:rPr>
          <w:rFonts w:ascii="Book Antiqua" w:hAnsi="Book Antiqua"/>
          <w:i/>
          <w:iCs/>
        </w:rPr>
        <w:t>Int J Biol Macromol</w:t>
      </w:r>
      <w:r w:rsidRPr="00F03AF3">
        <w:rPr>
          <w:rFonts w:ascii="Book Antiqua" w:hAnsi="Book Antiqua"/>
        </w:rPr>
        <w:t xml:space="preserve"> 2021; </w:t>
      </w:r>
      <w:r w:rsidRPr="00F03AF3">
        <w:rPr>
          <w:rFonts w:ascii="Book Antiqua" w:hAnsi="Book Antiqua"/>
          <w:b/>
          <w:bCs/>
        </w:rPr>
        <w:t>166</w:t>
      </w:r>
      <w:r w:rsidRPr="00F03AF3">
        <w:rPr>
          <w:rFonts w:ascii="Book Antiqua" w:hAnsi="Book Antiqua"/>
        </w:rPr>
        <w:t>: 1035-1045 [PMID: 33157130 DOI: 10.1016/j.ijbiomac.2020.10.259]</w:t>
      </w:r>
    </w:p>
    <w:p w14:paraId="774D67F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162 </w:t>
      </w:r>
      <w:r w:rsidRPr="00F03AF3">
        <w:rPr>
          <w:rFonts w:ascii="Book Antiqua" w:hAnsi="Book Antiqua"/>
          <w:b/>
          <w:bCs/>
        </w:rPr>
        <w:t>Thanh HN,</w:t>
      </w:r>
      <w:r w:rsidRPr="00F03AF3">
        <w:rPr>
          <w:rFonts w:ascii="Book Antiqua" w:hAnsi="Book Antiqua"/>
        </w:rPr>
        <w:t xml:space="preserve"> Minh HPT, Le TA, Ly HDT, Huu TN, Duc LV, Kim TD, Thanh TB. Ethanol extracts of </w:t>
      </w:r>
      <w:r w:rsidRPr="00F03AF3">
        <w:rPr>
          <w:rFonts w:ascii="Book Antiqua" w:hAnsi="Book Antiqua"/>
          <w:i/>
          <w:iCs/>
        </w:rPr>
        <w:t>Scutellaria baicalensis</w:t>
      </w:r>
      <w:r w:rsidRPr="00F03AF3">
        <w:rPr>
          <w:rFonts w:ascii="Book Antiqua" w:hAnsi="Book Antiqua"/>
        </w:rPr>
        <w:t xml:space="preserve"> protect against lipopolysaccharide-induced acute liver injury in mice. </w:t>
      </w:r>
      <w:r w:rsidRPr="00F03AF3">
        <w:rPr>
          <w:rFonts w:ascii="Book Antiqua" w:hAnsi="Book Antiqua"/>
          <w:i/>
        </w:rPr>
        <w:t>Asian Pac J Trop Biomed</w:t>
      </w:r>
      <w:r w:rsidRPr="00F03AF3">
        <w:rPr>
          <w:rFonts w:ascii="Book Antiqua" w:hAnsi="Book Antiqua"/>
        </w:rPr>
        <w:t xml:space="preserve"> 2015;</w:t>
      </w:r>
      <w:r w:rsidRPr="00F03AF3">
        <w:rPr>
          <w:rFonts w:ascii="Book Antiqua" w:hAnsi="Book Antiqua"/>
          <w:b/>
        </w:rPr>
        <w:t xml:space="preserve"> 5:</w:t>
      </w:r>
      <w:r w:rsidRPr="00F03AF3">
        <w:rPr>
          <w:rFonts w:ascii="Book Antiqua" w:hAnsi="Book Antiqua"/>
        </w:rPr>
        <w:t xml:space="preserve"> 761-767 [DOI:</w:t>
      </w:r>
      <w:r w:rsidR="005209A7" w:rsidRPr="00F03AF3">
        <w:rPr>
          <w:rFonts w:ascii="Book Antiqua" w:hAnsi="Book Antiqua"/>
          <w:lang w:eastAsia="zh-CN"/>
        </w:rPr>
        <w:t xml:space="preserve"> </w:t>
      </w:r>
      <w:r w:rsidRPr="00F03AF3">
        <w:rPr>
          <w:rFonts w:ascii="Book Antiqua" w:hAnsi="Book Antiqua"/>
        </w:rPr>
        <w:t>10.1016/j.apjtb.2015.07.007]</w:t>
      </w:r>
    </w:p>
    <w:p w14:paraId="6F9B657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163 </w:t>
      </w:r>
      <w:r w:rsidRPr="00F03AF3">
        <w:rPr>
          <w:rFonts w:ascii="Book Antiqua" w:hAnsi="Book Antiqua"/>
          <w:b/>
          <w:bCs/>
        </w:rPr>
        <w:t>Dai J</w:t>
      </w:r>
      <w:r w:rsidRPr="00F03AF3">
        <w:rPr>
          <w:rFonts w:ascii="Book Antiqua" w:hAnsi="Book Antiqua"/>
        </w:rPr>
        <w:t xml:space="preserve">, Chen L, Qiu YM, Li SQ, Xiong WH, Yin YH, Jia F, Jiang JY. Activations of GABAergic signaling, HSP70 and MAPK cascades are involved in baicalin's neuroprotection against gerbil global ischemia/reperfusion injury. </w:t>
      </w:r>
      <w:r w:rsidRPr="00F03AF3">
        <w:rPr>
          <w:rFonts w:ascii="Book Antiqua" w:hAnsi="Book Antiqua"/>
          <w:i/>
          <w:iCs/>
        </w:rPr>
        <w:t>Brain Res Bull</w:t>
      </w:r>
      <w:r w:rsidRPr="00F03AF3">
        <w:rPr>
          <w:rFonts w:ascii="Book Antiqua" w:hAnsi="Book Antiqua"/>
        </w:rPr>
        <w:t xml:space="preserve"> 2013; </w:t>
      </w:r>
      <w:r w:rsidRPr="00F03AF3">
        <w:rPr>
          <w:rFonts w:ascii="Book Antiqua" w:hAnsi="Book Antiqua"/>
          <w:b/>
          <w:bCs/>
        </w:rPr>
        <w:t>90</w:t>
      </w:r>
      <w:r w:rsidRPr="00F03AF3">
        <w:rPr>
          <w:rFonts w:ascii="Book Antiqua" w:hAnsi="Book Antiqua"/>
        </w:rPr>
        <w:t>: 1-9 [PMID: 23041106 DOI: 10.1016/j.brainresbull.2012.09.014]</w:t>
      </w:r>
    </w:p>
    <w:p w14:paraId="378FAF1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164 </w:t>
      </w:r>
      <w:r w:rsidRPr="00F03AF3">
        <w:rPr>
          <w:rFonts w:ascii="Book Antiqua" w:hAnsi="Book Antiqua"/>
          <w:b/>
          <w:bCs/>
        </w:rPr>
        <w:t>Bui TT</w:t>
      </w:r>
      <w:r w:rsidRPr="00F03AF3">
        <w:rPr>
          <w:rFonts w:ascii="Book Antiqua" w:hAnsi="Book Antiqua"/>
        </w:rPr>
        <w:t xml:space="preserve">, Piao CH, Song CH, Lee CH, Shin HS, Chai OH. Baicalein, wogonin, and </w:t>
      </w:r>
      <w:r w:rsidRPr="00F03AF3">
        <w:rPr>
          <w:rFonts w:ascii="Book Antiqua" w:hAnsi="Book Antiqua"/>
          <w:i/>
          <w:iCs/>
        </w:rPr>
        <w:t>Scutellaria baicalensis</w:t>
      </w:r>
      <w:r w:rsidRPr="00F03AF3">
        <w:rPr>
          <w:rFonts w:ascii="Book Antiqua" w:hAnsi="Book Antiqua"/>
        </w:rPr>
        <w:t xml:space="preserve"> ethanol extract alleviate ovalbumin-induced allergic airway inflammation and mast cell-mediated anaphylactic shock by regulation of Th1/Th2 imbalance and histamine release. </w:t>
      </w:r>
      <w:r w:rsidRPr="00F03AF3">
        <w:rPr>
          <w:rFonts w:ascii="Book Antiqua" w:hAnsi="Book Antiqua"/>
          <w:i/>
          <w:iCs/>
        </w:rPr>
        <w:t>Anat Cell Biol</w:t>
      </w:r>
      <w:r w:rsidRPr="00F03AF3">
        <w:rPr>
          <w:rFonts w:ascii="Book Antiqua" w:hAnsi="Book Antiqua"/>
        </w:rPr>
        <w:t xml:space="preserve"> 2017; </w:t>
      </w:r>
      <w:r w:rsidRPr="00F03AF3">
        <w:rPr>
          <w:rFonts w:ascii="Book Antiqua" w:hAnsi="Book Antiqua"/>
          <w:b/>
          <w:bCs/>
        </w:rPr>
        <w:t>50</w:t>
      </w:r>
      <w:r w:rsidRPr="00F03AF3">
        <w:rPr>
          <w:rFonts w:ascii="Book Antiqua" w:hAnsi="Book Antiqua"/>
        </w:rPr>
        <w:t>: 124-134 [PMID: 28713616 DOI: 10.5115/acb.2017.50.2.124]</w:t>
      </w:r>
    </w:p>
    <w:p w14:paraId="1E3CD5C2" w14:textId="77777777" w:rsidR="00712D2B" w:rsidRPr="00F03AF3" w:rsidRDefault="00712D2B" w:rsidP="00BE5C82">
      <w:pPr>
        <w:spacing w:line="360" w:lineRule="auto"/>
        <w:jc w:val="both"/>
        <w:rPr>
          <w:rFonts w:ascii="Book Antiqua" w:hAnsi="Book Antiqua"/>
          <w:lang w:eastAsia="zh-CN"/>
        </w:rPr>
      </w:pPr>
      <w:r w:rsidRPr="00F03AF3">
        <w:rPr>
          <w:rFonts w:ascii="Book Antiqua" w:hAnsi="Book Antiqua"/>
        </w:rPr>
        <w:t>165</w:t>
      </w:r>
      <w:r w:rsidRPr="00F03AF3">
        <w:rPr>
          <w:rFonts w:ascii="Book Antiqua" w:hAnsi="Book Antiqua"/>
          <w:b/>
        </w:rPr>
        <w:t xml:space="preserve"> Laub A. </w:t>
      </w:r>
      <w:r w:rsidRPr="00F03AF3">
        <w:rPr>
          <w:rFonts w:ascii="Book Antiqua" w:hAnsi="Book Antiqua"/>
        </w:rPr>
        <w:t>Using species of the Lamiaceae family for musculoskeletal pain. 2018</w:t>
      </w:r>
      <w:r w:rsidR="005209A7" w:rsidRPr="00F03AF3">
        <w:rPr>
          <w:rFonts w:ascii="Book Antiqua" w:hAnsi="Book Antiqua"/>
          <w:lang w:eastAsia="zh-CN"/>
        </w:rPr>
        <w:t>. [cited 10 January 2021]. Available from: https://www.researchgate.net/publication/335156154_Using_Species_of_the_Lamiaceae_Family_for_Musculoskeletal_Pain</w:t>
      </w:r>
    </w:p>
    <w:p w14:paraId="1EE12322" w14:textId="02F05E59" w:rsidR="00712D2B" w:rsidRPr="00F03AF3" w:rsidRDefault="00712D2B" w:rsidP="00BE5C82">
      <w:pPr>
        <w:spacing w:line="360" w:lineRule="auto"/>
        <w:jc w:val="both"/>
        <w:rPr>
          <w:rFonts w:ascii="Book Antiqua" w:hAnsi="Book Antiqua"/>
        </w:rPr>
      </w:pPr>
      <w:r w:rsidRPr="00F03AF3">
        <w:rPr>
          <w:rFonts w:ascii="Book Antiqua" w:hAnsi="Book Antiqua"/>
        </w:rPr>
        <w:t xml:space="preserve">166 </w:t>
      </w:r>
      <w:r w:rsidRPr="00F03AF3">
        <w:rPr>
          <w:rFonts w:ascii="Book Antiqua" w:hAnsi="Book Antiqua"/>
          <w:b/>
          <w:bCs/>
        </w:rPr>
        <w:t>Salmalian H</w:t>
      </w:r>
      <w:r w:rsidRPr="00F03AF3">
        <w:rPr>
          <w:rFonts w:ascii="Book Antiqua" w:hAnsi="Book Antiqua"/>
        </w:rPr>
        <w:t xml:space="preserve">, Saghebi R, Moghadamnia AA, Bijani A, Faramarzi M, Nasiri Amiri F, Bakouei F, Behmanesh F, Bekhradi R. Comparative effect of </w:t>
      </w:r>
      <w:r w:rsidR="008D6107" w:rsidRPr="00F03AF3">
        <w:rPr>
          <w:rFonts w:ascii="Book Antiqua" w:hAnsi="Book Antiqua"/>
          <w:i/>
          <w:iCs/>
        </w:rPr>
        <w:t>T</w:t>
      </w:r>
      <w:r w:rsidRPr="00F03AF3">
        <w:rPr>
          <w:rFonts w:ascii="Book Antiqua" w:hAnsi="Book Antiqua"/>
          <w:i/>
          <w:iCs/>
        </w:rPr>
        <w:t>hymus vulgaris</w:t>
      </w:r>
      <w:r w:rsidRPr="00F03AF3">
        <w:rPr>
          <w:rFonts w:ascii="Book Antiqua" w:hAnsi="Book Antiqua"/>
        </w:rPr>
        <w:t xml:space="preserve"> and ibuprofen on primary dysmenorrhea: A triple-blind clinical study. </w:t>
      </w:r>
      <w:r w:rsidRPr="00F03AF3">
        <w:rPr>
          <w:rFonts w:ascii="Book Antiqua" w:hAnsi="Book Antiqua"/>
          <w:i/>
          <w:iCs/>
        </w:rPr>
        <w:t>Caspian J Intern Med</w:t>
      </w:r>
      <w:r w:rsidRPr="00F03AF3">
        <w:rPr>
          <w:rFonts w:ascii="Book Antiqua" w:hAnsi="Book Antiqua"/>
        </w:rPr>
        <w:t xml:space="preserve"> 2014; </w:t>
      </w:r>
      <w:r w:rsidRPr="00F03AF3">
        <w:rPr>
          <w:rFonts w:ascii="Book Antiqua" w:hAnsi="Book Antiqua"/>
          <w:b/>
          <w:bCs/>
        </w:rPr>
        <w:t>5</w:t>
      </w:r>
      <w:r w:rsidRPr="00F03AF3">
        <w:rPr>
          <w:rFonts w:ascii="Book Antiqua" w:hAnsi="Book Antiqua"/>
        </w:rPr>
        <w:t>: 82-88 [PMID: 24778782]</w:t>
      </w:r>
    </w:p>
    <w:p w14:paraId="3E0D96E9"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167 </w:t>
      </w:r>
      <w:r w:rsidRPr="00F03AF3">
        <w:rPr>
          <w:rFonts w:ascii="Book Antiqua" w:hAnsi="Book Antiqua"/>
          <w:b/>
          <w:bCs/>
        </w:rPr>
        <w:t>Okazaki K</w:t>
      </w:r>
      <w:r w:rsidRPr="00F03AF3">
        <w:rPr>
          <w:rFonts w:ascii="Book Antiqua" w:hAnsi="Book Antiqua"/>
        </w:rPr>
        <w:t>, Kawazoe K, Takaishi Y. Human platelet aggregation inhibitors from thyme (</w:t>
      </w:r>
      <w:r w:rsidRPr="00F03AF3">
        <w:rPr>
          <w:rFonts w:ascii="Book Antiqua" w:hAnsi="Book Antiqua"/>
          <w:i/>
          <w:iCs/>
        </w:rPr>
        <w:t>Thymus vulgaris</w:t>
      </w:r>
      <w:r w:rsidRPr="00F03AF3">
        <w:rPr>
          <w:rFonts w:ascii="Book Antiqua" w:hAnsi="Book Antiqua"/>
        </w:rPr>
        <w:t xml:space="preserve"> L.). </w:t>
      </w:r>
      <w:r w:rsidRPr="00F03AF3">
        <w:rPr>
          <w:rFonts w:ascii="Book Antiqua" w:hAnsi="Book Antiqua"/>
          <w:i/>
          <w:iCs/>
        </w:rPr>
        <w:t>Phytother Res</w:t>
      </w:r>
      <w:r w:rsidRPr="00F03AF3">
        <w:rPr>
          <w:rFonts w:ascii="Book Antiqua" w:hAnsi="Book Antiqua"/>
        </w:rPr>
        <w:t xml:space="preserve"> 2002; </w:t>
      </w:r>
      <w:r w:rsidRPr="00F03AF3">
        <w:rPr>
          <w:rFonts w:ascii="Book Antiqua" w:hAnsi="Book Antiqua"/>
          <w:b/>
          <w:bCs/>
        </w:rPr>
        <w:t>16</w:t>
      </w:r>
      <w:r w:rsidRPr="00F03AF3">
        <w:rPr>
          <w:rFonts w:ascii="Book Antiqua" w:hAnsi="Book Antiqua"/>
        </w:rPr>
        <w:t>: 398-399 [PMID: 12112303 DOI: 10.1002/ptr.979]</w:t>
      </w:r>
    </w:p>
    <w:p w14:paraId="2A632E0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168 </w:t>
      </w:r>
      <w:r w:rsidRPr="00F03AF3">
        <w:rPr>
          <w:rFonts w:ascii="Book Antiqua" w:hAnsi="Book Antiqua"/>
          <w:b/>
          <w:bCs/>
        </w:rPr>
        <w:t>Habashy NH,</w:t>
      </w:r>
      <w:r w:rsidRPr="00F03AF3">
        <w:rPr>
          <w:rFonts w:ascii="Book Antiqua" w:hAnsi="Book Antiqua"/>
        </w:rPr>
        <w:t xml:space="preserve"> Serie MM, Attia WE, Abdelgaleil SA. </w:t>
      </w:r>
      <w:proofErr w:type="gramStart"/>
      <w:r w:rsidRPr="00F03AF3">
        <w:rPr>
          <w:rFonts w:ascii="Book Antiqua" w:hAnsi="Book Antiqua"/>
        </w:rPr>
        <w:t xml:space="preserve">Chemical characterization, antioxidant and anti-inflammatory properties of Greek </w:t>
      </w:r>
      <w:r w:rsidRPr="00F03AF3">
        <w:rPr>
          <w:rFonts w:ascii="Book Antiqua" w:hAnsi="Book Antiqua"/>
          <w:i/>
          <w:iCs/>
        </w:rPr>
        <w:t>Thymus vulgaris</w:t>
      </w:r>
      <w:r w:rsidRPr="00F03AF3">
        <w:rPr>
          <w:rFonts w:ascii="Book Antiqua" w:hAnsi="Book Antiqua"/>
        </w:rPr>
        <w:t xml:space="preserve"> extracts and their possible synergism with Egyptian </w:t>
      </w:r>
      <w:r w:rsidRPr="00F03AF3">
        <w:rPr>
          <w:rFonts w:ascii="Book Antiqua" w:hAnsi="Book Antiqua"/>
          <w:i/>
          <w:iCs/>
        </w:rPr>
        <w:t>Chlorella vulgaris</w:t>
      </w:r>
      <w:r w:rsidRPr="00F03AF3">
        <w:rPr>
          <w:rFonts w:ascii="Book Antiqua" w:hAnsi="Book Antiqua"/>
        </w:rPr>
        <w:t>.</w:t>
      </w:r>
      <w:proofErr w:type="gramEnd"/>
      <w:r w:rsidRPr="00F03AF3">
        <w:rPr>
          <w:rFonts w:ascii="Book Antiqua" w:hAnsi="Book Antiqua"/>
        </w:rPr>
        <w:t xml:space="preserve"> </w:t>
      </w:r>
      <w:r w:rsidRPr="00F03AF3">
        <w:rPr>
          <w:rFonts w:ascii="Book Antiqua" w:hAnsi="Book Antiqua"/>
          <w:i/>
        </w:rPr>
        <w:t xml:space="preserve">J Funct Foods </w:t>
      </w:r>
      <w:r w:rsidRPr="00F03AF3">
        <w:rPr>
          <w:rFonts w:ascii="Book Antiqua" w:hAnsi="Book Antiqua"/>
        </w:rPr>
        <w:t>2018;</w:t>
      </w:r>
      <w:r w:rsidRPr="00F03AF3">
        <w:rPr>
          <w:rFonts w:ascii="Book Antiqua" w:hAnsi="Book Antiqua"/>
          <w:b/>
        </w:rPr>
        <w:t xml:space="preserve"> 40:</w:t>
      </w:r>
      <w:r w:rsidRPr="00F03AF3">
        <w:rPr>
          <w:rFonts w:ascii="Book Antiqua" w:hAnsi="Book Antiqua"/>
        </w:rPr>
        <w:t xml:space="preserve"> 317-328 [DOI:</w:t>
      </w:r>
      <w:r w:rsidR="008013C6" w:rsidRPr="00F03AF3">
        <w:rPr>
          <w:rFonts w:ascii="Book Antiqua" w:hAnsi="Book Antiqua"/>
          <w:lang w:eastAsia="zh-CN"/>
        </w:rPr>
        <w:t xml:space="preserve"> </w:t>
      </w:r>
      <w:r w:rsidRPr="00F03AF3">
        <w:rPr>
          <w:rFonts w:ascii="Book Antiqua" w:hAnsi="Book Antiqua"/>
        </w:rPr>
        <w:t>10.1016/j.jff.2017.11.022]</w:t>
      </w:r>
    </w:p>
    <w:p w14:paraId="39E9A406"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169 </w:t>
      </w:r>
      <w:r w:rsidRPr="00F03AF3">
        <w:rPr>
          <w:rFonts w:ascii="Book Antiqua" w:hAnsi="Book Antiqua"/>
          <w:b/>
          <w:bCs/>
        </w:rPr>
        <w:t>Salve J</w:t>
      </w:r>
      <w:r w:rsidRPr="00F03AF3">
        <w:rPr>
          <w:rFonts w:ascii="Book Antiqua" w:hAnsi="Book Antiqua"/>
        </w:rPr>
        <w:t xml:space="preserve">, Pate S, Debnath K, Langade D. Adaptogenic and Anxiolytic Effects of Ashwagandha Root Extract in Healthy Adults: A Double-blind, Randomized, Placebo-controlled Clinical Study. </w:t>
      </w:r>
      <w:r w:rsidRPr="00F03AF3">
        <w:rPr>
          <w:rFonts w:ascii="Book Antiqua" w:hAnsi="Book Antiqua"/>
          <w:i/>
          <w:iCs/>
        </w:rPr>
        <w:t>Cureus</w:t>
      </w:r>
      <w:r w:rsidRPr="00F03AF3">
        <w:rPr>
          <w:rFonts w:ascii="Book Antiqua" w:hAnsi="Book Antiqua"/>
        </w:rPr>
        <w:t xml:space="preserve"> 2019; </w:t>
      </w:r>
      <w:r w:rsidRPr="00F03AF3">
        <w:rPr>
          <w:rFonts w:ascii="Book Antiqua" w:hAnsi="Book Antiqua"/>
          <w:b/>
          <w:bCs/>
        </w:rPr>
        <w:t>11</w:t>
      </w:r>
      <w:r w:rsidRPr="00F03AF3">
        <w:rPr>
          <w:rFonts w:ascii="Book Antiqua" w:hAnsi="Book Antiqua"/>
        </w:rPr>
        <w:t>: e6466 [PMID: 32021735 DOI: 10.7759/cureus.6466]</w:t>
      </w:r>
    </w:p>
    <w:p w14:paraId="5346601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170 </w:t>
      </w:r>
      <w:r w:rsidRPr="00F03AF3">
        <w:rPr>
          <w:rFonts w:ascii="Book Antiqua" w:hAnsi="Book Antiqua"/>
          <w:b/>
          <w:bCs/>
        </w:rPr>
        <w:t>Murthy MNK,</w:t>
      </w:r>
      <w:r w:rsidRPr="00F03AF3">
        <w:rPr>
          <w:rFonts w:ascii="Book Antiqua" w:hAnsi="Book Antiqua"/>
        </w:rPr>
        <w:t xml:space="preserve"> Gundagani S, Nutalapati C, Pingali U. Evaluation of analgesic activity of standardised aqueous extract of </w:t>
      </w:r>
      <w:r w:rsidRPr="00F03AF3">
        <w:rPr>
          <w:rFonts w:ascii="Book Antiqua" w:hAnsi="Book Antiqua"/>
          <w:i/>
          <w:iCs/>
        </w:rPr>
        <w:t>Withania somnifera</w:t>
      </w:r>
      <w:r w:rsidRPr="00F03AF3">
        <w:rPr>
          <w:rFonts w:ascii="Book Antiqua" w:hAnsi="Book Antiqua"/>
        </w:rPr>
        <w:t xml:space="preserve"> in healthy human volunteers using mechanical pain model. </w:t>
      </w:r>
      <w:r w:rsidRPr="00F03AF3">
        <w:rPr>
          <w:rFonts w:ascii="Book Antiqua" w:hAnsi="Book Antiqua"/>
          <w:i/>
        </w:rPr>
        <w:t xml:space="preserve">J Clin Diagn </w:t>
      </w:r>
      <w:r w:rsidRPr="00F03AF3">
        <w:rPr>
          <w:rFonts w:ascii="Book Antiqua" w:hAnsi="Book Antiqua"/>
        </w:rPr>
        <w:t>2019;</w:t>
      </w:r>
      <w:r w:rsidRPr="00F03AF3">
        <w:rPr>
          <w:rFonts w:ascii="Book Antiqua" w:hAnsi="Book Antiqua"/>
          <w:b/>
        </w:rPr>
        <w:t xml:space="preserve"> 13:</w:t>
      </w:r>
      <w:r w:rsidRPr="00F03AF3">
        <w:rPr>
          <w:rFonts w:ascii="Book Antiqua" w:hAnsi="Book Antiqua"/>
        </w:rPr>
        <w:t xml:space="preserve"> 1-4 [DOI:</w:t>
      </w:r>
      <w:r w:rsidR="008013C6" w:rsidRPr="00F03AF3">
        <w:rPr>
          <w:rFonts w:ascii="Book Antiqua" w:hAnsi="Book Antiqua"/>
          <w:lang w:eastAsia="zh-CN"/>
        </w:rPr>
        <w:t xml:space="preserve"> </w:t>
      </w:r>
      <w:r w:rsidRPr="00F03AF3">
        <w:rPr>
          <w:rFonts w:ascii="Book Antiqua" w:hAnsi="Book Antiqua"/>
        </w:rPr>
        <w:t>10.7860/jcdr/2019/37590.12441]</w:t>
      </w:r>
    </w:p>
    <w:p w14:paraId="4DE0E0AB"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171 </w:t>
      </w:r>
      <w:r w:rsidRPr="00F03AF3">
        <w:rPr>
          <w:rFonts w:ascii="Book Antiqua" w:hAnsi="Book Antiqua"/>
          <w:b/>
          <w:bCs/>
        </w:rPr>
        <w:t>Ku SK</w:t>
      </w:r>
      <w:r w:rsidRPr="00F03AF3">
        <w:rPr>
          <w:rFonts w:ascii="Book Antiqua" w:hAnsi="Book Antiqua"/>
        </w:rPr>
        <w:t xml:space="preserve">, Bae JS. Antiplatelet, anticoagulant, and profibrinolytic activities of withaferin A. </w:t>
      </w:r>
      <w:r w:rsidRPr="00F03AF3">
        <w:rPr>
          <w:rFonts w:ascii="Book Antiqua" w:hAnsi="Book Antiqua"/>
          <w:i/>
          <w:iCs/>
        </w:rPr>
        <w:t>Vascul Pharmacol</w:t>
      </w:r>
      <w:r w:rsidRPr="00F03AF3">
        <w:rPr>
          <w:rFonts w:ascii="Book Antiqua" w:hAnsi="Book Antiqua"/>
        </w:rPr>
        <w:t xml:space="preserve"> 2014; </w:t>
      </w:r>
      <w:r w:rsidRPr="00F03AF3">
        <w:rPr>
          <w:rFonts w:ascii="Book Antiqua" w:hAnsi="Book Antiqua"/>
          <w:b/>
          <w:bCs/>
        </w:rPr>
        <w:t>60</w:t>
      </w:r>
      <w:r w:rsidRPr="00F03AF3">
        <w:rPr>
          <w:rFonts w:ascii="Book Antiqua" w:hAnsi="Book Antiqua"/>
        </w:rPr>
        <w:t>: 120-126 [PMID: 24534482 DOI: 10.1016/j.vph.2014.01.009]</w:t>
      </w:r>
    </w:p>
    <w:p w14:paraId="4717CE32"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172 </w:t>
      </w:r>
      <w:r w:rsidRPr="00F03AF3">
        <w:rPr>
          <w:rFonts w:ascii="Book Antiqua" w:hAnsi="Book Antiqua"/>
          <w:b/>
          <w:bCs/>
        </w:rPr>
        <w:t>Gupta A</w:t>
      </w:r>
      <w:r w:rsidRPr="00F03AF3">
        <w:rPr>
          <w:rFonts w:ascii="Book Antiqua" w:hAnsi="Book Antiqua"/>
        </w:rPr>
        <w:t xml:space="preserve">, Singh S. Evaluation of anti-inflammatory effect of </w:t>
      </w:r>
      <w:r w:rsidRPr="00F03AF3">
        <w:rPr>
          <w:rFonts w:ascii="Book Antiqua" w:hAnsi="Book Antiqua"/>
          <w:i/>
          <w:iCs/>
        </w:rPr>
        <w:t>Withania somnifera</w:t>
      </w:r>
      <w:r w:rsidRPr="00F03AF3">
        <w:rPr>
          <w:rFonts w:ascii="Book Antiqua" w:hAnsi="Book Antiqua"/>
        </w:rPr>
        <w:t xml:space="preserve"> root on collagen-induced arthritis in rats. </w:t>
      </w:r>
      <w:r w:rsidRPr="00F03AF3">
        <w:rPr>
          <w:rFonts w:ascii="Book Antiqua" w:hAnsi="Book Antiqua"/>
          <w:i/>
          <w:iCs/>
        </w:rPr>
        <w:t>Pharm Biol</w:t>
      </w:r>
      <w:r w:rsidRPr="00F03AF3">
        <w:rPr>
          <w:rFonts w:ascii="Book Antiqua" w:hAnsi="Book Antiqua"/>
        </w:rPr>
        <w:t xml:space="preserve"> 2014; </w:t>
      </w:r>
      <w:r w:rsidRPr="00F03AF3">
        <w:rPr>
          <w:rFonts w:ascii="Book Antiqua" w:hAnsi="Book Antiqua"/>
          <w:b/>
          <w:bCs/>
        </w:rPr>
        <w:t>52</w:t>
      </w:r>
      <w:r w:rsidRPr="00F03AF3">
        <w:rPr>
          <w:rFonts w:ascii="Book Antiqua" w:hAnsi="Book Antiqua"/>
        </w:rPr>
        <w:t>: 308-320 [PMID: 24188460 DOI: 10.3109/13880209.2013.835325]</w:t>
      </w:r>
    </w:p>
    <w:p w14:paraId="774E385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173 </w:t>
      </w:r>
      <w:r w:rsidRPr="00F03AF3">
        <w:rPr>
          <w:rFonts w:ascii="Book Antiqua" w:hAnsi="Book Antiqua"/>
          <w:b/>
          <w:bCs/>
        </w:rPr>
        <w:t>Lopresti AL</w:t>
      </w:r>
      <w:r w:rsidRPr="00F03AF3">
        <w:rPr>
          <w:rFonts w:ascii="Book Antiqua" w:hAnsi="Book Antiqua"/>
        </w:rPr>
        <w:t>, Smith SJ, Malvi H, Kodgule R. An investigation into the stress-relieving and pharmacological actions of an ashwagandha (</w:t>
      </w:r>
      <w:r w:rsidRPr="00F03AF3">
        <w:rPr>
          <w:rFonts w:ascii="Book Antiqua" w:hAnsi="Book Antiqua"/>
          <w:i/>
          <w:iCs/>
        </w:rPr>
        <w:t>Withania somnifera</w:t>
      </w:r>
      <w:r w:rsidRPr="00F03AF3">
        <w:rPr>
          <w:rFonts w:ascii="Book Antiqua" w:hAnsi="Book Antiqua"/>
        </w:rPr>
        <w:t xml:space="preserve">) extract: A randomized, double-blind, placebo-controlled study. </w:t>
      </w:r>
      <w:r w:rsidRPr="00F03AF3">
        <w:rPr>
          <w:rFonts w:ascii="Book Antiqua" w:hAnsi="Book Antiqua"/>
          <w:i/>
          <w:iCs/>
        </w:rPr>
        <w:t>Medicine (Baltimore)</w:t>
      </w:r>
      <w:r w:rsidRPr="00F03AF3">
        <w:rPr>
          <w:rFonts w:ascii="Book Antiqua" w:hAnsi="Book Antiqua"/>
        </w:rPr>
        <w:t xml:space="preserve"> 2019; </w:t>
      </w:r>
      <w:r w:rsidRPr="00F03AF3">
        <w:rPr>
          <w:rFonts w:ascii="Book Antiqua" w:hAnsi="Book Antiqua"/>
          <w:b/>
          <w:bCs/>
        </w:rPr>
        <w:t>98</w:t>
      </w:r>
      <w:r w:rsidRPr="00F03AF3">
        <w:rPr>
          <w:rFonts w:ascii="Book Antiqua" w:hAnsi="Book Antiqua"/>
        </w:rPr>
        <w:t>: e17186 [PMID: 31517876 DOI: 10.1097/MD.0000000000017186]</w:t>
      </w:r>
    </w:p>
    <w:p w14:paraId="0ED45C3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174 </w:t>
      </w:r>
      <w:r w:rsidRPr="00F03AF3">
        <w:rPr>
          <w:rFonts w:ascii="Book Antiqua" w:hAnsi="Book Antiqua"/>
          <w:b/>
          <w:bCs/>
        </w:rPr>
        <w:t>Maghbooli M</w:t>
      </w:r>
      <w:r w:rsidRPr="00F03AF3">
        <w:rPr>
          <w:rFonts w:ascii="Book Antiqua" w:hAnsi="Book Antiqua"/>
        </w:rPr>
        <w:t xml:space="preserve">, Golipour F, Moghimi Esfandabadi A, Yousefi M. Comparison between the efficacy of ginger and sumatriptan in the ablative treatment of the common migraine. </w:t>
      </w:r>
      <w:r w:rsidRPr="00F03AF3">
        <w:rPr>
          <w:rFonts w:ascii="Book Antiqua" w:hAnsi="Book Antiqua"/>
          <w:i/>
          <w:iCs/>
        </w:rPr>
        <w:t>Phytother Res</w:t>
      </w:r>
      <w:r w:rsidRPr="00F03AF3">
        <w:rPr>
          <w:rFonts w:ascii="Book Antiqua" w:hAnsi="Book Antiqua"/>
        </w:rPr>
        <w:t xml:space="preserve"> 2014; </w:t>
      </w:r>
      <w:r w:rsidRPr="00F03AF3">
        <w:rPr>
          <w:rFonts w:ascii="Book Antiqua" w:hAnsi="Book Antiqua"/>
          <w:b/>
          <w:bCs/>
        </w:rPr>
        <w:t>28</w:t>
      </w:r>
      <w:r w:rsidRPr="00F03AF3">
        <w:rPr>
          <w:rFonts w:ascii="Book Antiqua" w:hAnsi="Book Antiqua"/>
        </w:rPr>
        <w:t>: 412-415 [PMID: 23657930 DOI: 10.1002/ptr.4996]</w:t>
      </w:r>
    </w:p>
    <w:p w14:paraId="03E17D93" w14:textId="5A603F8B"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175 </w:t>
      </w:r>
      <w:r w:rsidRPr="00F03AF3">
        <w:rPr>
          <w:rFonts w:ascii="Book Antiqua" w:hAnsi="Book Antiqua"/>
          <w:b/>
          <w:bCs/>
        </w:rPr>
        <w:t>Bartels EM</w:t>
      </w:r>
      <w:r w:rsidRPr="00F03AF3">
        <w:rPr>
          <w:rFonts w:ascii="Book Antiqua" w:hAnsi="Book Antiqua"/>
        </w:rPr>
        <w:t xml:space="preserve">, Folmer VN, Bliddal H, Altman RD, Juhl C, Tarp S, Zhang W, Christensen R. Efficacy and safety of ginger in osteoarthritis patients: </w:t>
      </w:r>
      <w:r w:rsidR="00DF6DD2" w:rsidRPr="00F03AF3">
        <w:rPr>
          <w:rFonts w:ascii="Book Antiqua" w:hAnsi="Book Antiqua"/>
        </w:rPr>
        <w:t>A</w:t>
      </w:r>
      <w:r w:rsidRPr="00F03AF3">
        <w:rPr>
          <w:rFonts w:ascii="Book Antiqua" w:hAnsi="Book Antiqua"/>
        </w:rPr>
        <w:t xml:space="preserve"> meta-analysis of randomized placebo-controlled trials. </w:t>
      </w:r>
      <w:r w:rsidRPr="00F03AF3">
        <w:rPr>
          <w:rFonts w:ascii="Book Antiqua" w:hAnsi="Book Antiqua"/>
          <w:i/>
          <w:iCs/>
        </w:rPr>
        <w:t>Osteoarthritis Cartilage</w:t>
      </w:r>
      <w:r w:rsidRPr="00F03AF3">
        <w:rPr>
          <w:rFonts w:ascii="Book Antiqua" w:hAnsi="Book Antiqua"/>
        </w:rPr>
        <w:t xml:space="preserve"> 2015; </w:t>
      </w:r>
      <w:r w:rsidRPr="00F03AF3">
        <w:rPr>
          <w:rFonts w:ascii="Book Antiqua" w:hAnsi="Book Antiqua"/>
          <w:b/>
          <w:bCs/>
        </w:rPr>
        <w:t>23</w:t>
      </w:r>
      <w:r w:rsidRPr="00F03AF3">
        <w:rPr>
          <w:rFonts w:ascii="Book Antiqua" w:hAnsi="Book Antiqua"/>
        </w:rPr>
        <w:t>: 13-21 [PMID: 25300574 DOI: 10.1016/j.joca.2014.09.024]</w:t>
      </w:r>
    </w:p>
    <w:p w14:paraId="7C9B259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176 </w:t>
      </w:r>
      <w:r w:rsidRPr="00F03AF3">
        <w:rPr>
          <w:rFonts w:ascii="Book Antiqua" w:hAnsi="Book Antiqua"/>
          <w:b/>
          <w:bCs/>
        </w:rPr>
        <w:t>Tóth B</w:t>
      </w:r>
      <w:r w:rsidRPr="00F03AF3">
        <w:rPr>
          <w:rFonts w:ascii="Book Antiqua" w:hAnsi="Book Antiqua"/>
        </w:rPr>
        <w:t>, Lantos T, Hegyi P, Viola R, Vasas A, Benkő R, Gyöngyi Z, Vincze Á, Csécsei P, Mikó A, Hegyi D, Szentesi A, Matuz M, Csupor D. Ginger (</w:t>
      </w:r>
      <w:r w:rsidRPr="00F03AF3">
        <w:rPr>
          <w:rFonts w:ascii="Book Antiqua" w:hAnsi="Book Antiqua"/>
          <w:i/>
          <w:iCs/>
        </w:rPr>
        <w:t>Zingiber officinale</w:t>
      </w:r>
      <w:r w:rsidRPr="00F03AF3">
        <w:rPr>
          <w:rFonts w:ascii="Book Antiqua" w:hAnsi="Book Antiqua"/>
        </w:rPr>
        <w:t xml:space="preserve">): An alternative for the prevention of postoperative nausea and vomiting. A meta-analysis. </w:t>
      </w:r>
      <w:r w:rsidRPr="00F03AF3">
        <w:rPr>
          <w:rFonts w:ascii="Book Antiqua" w:hAnsi="Book Antiqua"/>
          <w:i/>
          <w:iCs/>
        </w:rPr>
        <w:t>Phytomedicine</w:t>
      </w:r>
      <w:r w:rsidRPr="00F03AF3">
        <w:rPr>
          <w:rFonts w:ascii="Book Antiqua" w:hAnsi="Book Antiqua"/>
        </w:rPr>
        <w:t xml:space="preserve"> 2018; </w:t>
      </w:r>
      <w:r w:rsidRPr="00F03AF3">
        <w:rPr>
          <w:rFonts w:ascii="Book Antiqua" w:hAnsi="Book Antiqua"/>
          <w:b/>
          <w:bCs/>
        </w:rPr>
        <w:t>50</w:t>
      </w:r>
      <w:r w:rsidRPr="00F03AF3">
        <w:rPr>
          <w:rFonts w:ascii="Book Antiqua" w:hAnsi="Book Antiqua"/>
        </w:rPr>
        <w:t>: 8-18 [PMID: 30466995 DOI: 10.1016/j.phymed.2018.09.007]</w:t>
      </w:r>
    </w:p>
    <w:p w14:paraId="66FE5D6F"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177 </w:t>
      </w:r>
      <w:r w:rsidRPr="00F03AF3">
        <w:rPr>
          <w:rFonts w:ascii="Book Antiqua" w:hAnsi="Book Antiqua"/>
          <w:b/>
          <w:bCs/>
        </w:rPr>
        <w:t>Khan AM</w:t>
      </w:r>
      <w:r w:rsidRPr="00F03AF3">
        <w:rPr>
          <w:rFonts w:ascii="Book Antiqua" w:hAnsi="Book Antiqua"/>
        </w:rPr>
        <w:t xml:space="preserve">, Shahzad M, Raza Asim MB, Imran M, Shabbir A. </w:t>
      </w:r>
      <w:r w:rsidRPr="00F03AF3">
        <w:rPr>
          <w:rFonts w:ascii="Book Antiqua" w:hAnsi="Book Antiqua"/>
          <w:i/>
          <w:iCs/>
        </w:rPr>
        <w:t>Zingiber officinale</w:t>
      </w:r>
      <w:r w:rsidRPr="00F03AF3">
        <w:rPr>
          <w:rFonts w:ascii="Book Antiqua" w:hAnsi="Book Antiqua"/>
        </w:rPr>
        <w:t xml:space="preserve"> ameliorates allergic asthma via suppression of Th2-mediated immune response. </w:t>
      </w:r>
      <w:r w:rsidRPr="00F03AF3">
        <w:rPr>
          <w:rFonts w:ascii="Book Antiqua" w:hAnsi="Book Antiqua"/>
          <w:i/>
          <w:iCs/>
        </w:rPr>
        <w:t>Pharm Biol</w:t>
      </w:r>
      <w:r w:rsidRPr="00F03AF3">
        <w:rPr>
          <w:rFonts w:ascii="Book Antiqua" w:hAnsi="Book Antiqua"/>
        </w:rPr>
        <w:t xml:space="preserve"> 2015; </w:t>
      </w:r>
      <w:r w:rsidRPr="00F03AF3">
        <w:rPr>
          <w:rFonts w:ascii="Book Antiqua" w:hAnsi="Book Antiqua"/>
          <w:b/>
          <w:bCs/>
        </w:rPr>
        <w:t>53</w:t>
      </w:r>
      <w:r w:rsidRPr="00F03AF3">
        <w:rPr>
          <w:rFonts w:ascii="Book Antiqua" w:hAnsi="Book Antiqua"/>
        </w:rPr>
        <w:t>: 359-367 [PMID: 25420680 DOI: 10.3109/13880209.2014.920396]</w:t>
      </w:r>
    </w:p>
    <w:p w14:paraId="4753591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178 </w:t>
      </w:r>
      <w:r w:rsidRPr="00F03AF3">
        <w:rPr>
          <w:rFonts w:ascii="Book Antiqua" w:hAnsi="Book Antiqua"/>
          <w:b/>
          <w:bCs/>
        </w:rPr>
        <w:t>Lee W</w:t>
      </w:r>
      <w:r w:rsidRPr="00F03AF3">
        <w:rPr>
          <w:rFonts w:ascii="Book Antiqua" w:hAnsi="Book Antiqua"/>
        </w:rPr>
        <w:t xml:space="preserve">, Ku SK, Kim MA, Bae JS. Anti-factor Xa activities of zingerone with anti-platelet aggregation activity. </w:t>
      </w:r>
      <w:r w:rsidRPr="00F03AF3">
        <w:rPr>
          <w:rFonts w:ascii="Book Antiqua" w:hAnsi="Book Antiqua"/>
          <w:i/>
          <w:iCs/>
        </w:rPr>
        <w:t>Food Chem Toxicol</w:t>
      </w:r>
      <w:r w:rsidRPr="00F03AF3">
        <w:rPr>
          <w:rFonts w:ascii="Book Antiqua" w:hAnsi="Book Antiqua"/>
        </w:rPr>
        <w:t xml:space="preserve"> 2017; </w:t>
      </w:r>
      <w:r w:rsidRPr="00F03AF3">
        <w:rPr>
          <w:rFonts w:ascii="Book Antiqua" w:hAnsi="Book Antiqua"/>
          <w:b/>
          <w:bCs/>
        </w:rPr>
        <w:t>105</w:t>
      </w:r>
      <w:r w:rsidRPr="00F03AF3">
        <w:rPr>
          <w:rFonts w:ascii="Book Antiqua" w:hAnsi="Book Antiqua"/>
        </w:rPr>
        <w:t>: 186-193 [PMID: 28414123 DOI: 10.1016/j.fct.2017.04.012]</w:t>
      </w:r>
    </w:p>
    <w:p w14:paraId="638DCB87"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179 </w:t>
      </w:r>
      <w:r w:rsidRPr="00F03AF3">
        <w:rPr>
          <w:rFonts w:ascii="Book Antiqua" w:hAnsi="Book Antiqua"/>
          <w:b/>
          <w:bCs/>
        </w:rPr>
        <w:t>Bera K</w:t>
      </w:r>
      <w:r w:rsidRPr="00F03AF3">
        <w:rPr>
          <w:rFonts w:ascii="Book Antiqua" w:hAnsi="Book Antiqua"/>
        </w:rPr>
        <w:t xml:space="preserve">, Nosalova G, Sivova V, Ray B. Structural Elements and Cough Suppressing Activity of Polysaccharides from </w:t>
      </w:r>
      <w:r w:rsidRPr="00F03AF3">
        <w:rPr>
          <w:rFonts w:ascii="Book Antiqua" w:hAnsi="Book Antiqua"/>
          <w:i/>
          <w:iCs/>
        </w:rPr>
        <w:t>Zingiber officinale</w:t>
      </w:r>
      <w:r w:rsidRPr="00F03AF3">
        <w:rPr>
          <w:rFonts w:ascii="Book Antiqua" w:hAnsi="Book Antiqua"/>
        </w:rPr>
        <w:t xml:space="preserve"> Rhizome. </w:t>
      </w:r>
      <w:r w:rsidRPr="00F03AF3">
        <w:rPr>
          <w:rFonts w:ascii="Book Antiqua" w:hAnsi="Book Antiqua"/>
          <w:i/>
          <w:iCs/>
        </w:rPr>
        <w:t>Phytother Res</w:t>
      </w:r>
      <w:r w:rsidRPr="00F03AF3">
        <w:rPr>
          <w:rFonts w:ascii="Book Antiqua" w:hAnsi="Book Antiqua"/>
        </w:rPr>
        <w:t xml:space="preserve"> 2016; </w:t>
      </w:r>
      <w:r w:rsidRPr="00F03AF3">
        <w:rPr>
          <w:rFonts w:ascii="Book Antiqua" w:hAnsi="Book Antiqua"/>
          <w:b/>
          <w:bCs/>
        </w:rPr>
        <w:t>30</w:t>
      </w:r>
      <w:r w:rsidRPr="00F03AF3">
        <w:rPr>
          <w:rFonts w:ascii="Book Antiqua" w:hAnsi="Book Antiqua"/>
        </w:rPr>
        <w:t>: 105-111 [PMID: 26522239 DOI: 10.1002/ptr.5508]</w:t>
      </w:r>
    </w:p>
    <w:p w14:paraId="51C5E3C4"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180 </w:t>
      </w:r>
      <w:r w:rsidRPr="00F03AF3">
        <w:rPr>
          <w:rFonts w:ascii="Book Antiqua" w:hAnsi="Book Antiqua"/>
          <w:b/>
          <w:bCs/>
        </w:rPr>
        <w:t>Nanjundaiah SM</w:t>
      </w:r>
      <w:r w:rsidRPr="00F03AF3">
        <w:rPr>
          <w:rFonts w:ascii="Book Antiqua" w:hAnsi="Book Antiqua"/>
        </w:rPr>
        <w:t>, Annaiah HN, Dharmesh SM. Gastroprotective Effect of Ginger Rhizome (</w:t>
      </w:r>
      <w:r w:rsidRPr="00F03AF3">
        <w:rPr>
          <w:rFonts w:ascii="Book Antiqua" w:hAnsi="Book Antiqua"/>
          <w:i/>
          <w:iCs/>
        </w:rPr>
        <w:t>Zingiber officinale</w:t>
      </w:r>
      <w:r w:rsidRPr="00F03AF3">
        <w:rPr>
          <w:rFonts w:ascii="Book Antiqua" w:hAnsi="Book Antiqua"/>
        </w:rPr>
        <w:t xml:space="preserve">) Extract: Role of Gallic Acid and Cinnamic Acid in </w:t>
      </w:r>
      <w:proofErr w:type="gramStart"/>
      <w:r w:rsidRPr="00F03AF3">
        <w:rPr>
          <w:rFonts w:ascii="Book Antiqua" w:hAnsi="Book Antiqua"/>
        </w:rPr>
        <w:t>H(</w:t>
      </w:r>
      <w:proofErr w:type="gramEnd"/>
      <w:r w:rsidRPr="00F03AF3">
        <w:rPr>
          <w:rFonts w:ascii="Book Antiqua" w:hAnsi="Book Antiqua"/>
        </w:rPr>
        <w:t xml:space="preserve">+), K(+)-ATPase/H. pylori Inhibition and Anti-Oxidative Mechanism. </w:t>
      </w:r>
      <w:r w:rsidRPr="00F03AF3">
        <w:rPr>
          <w:rFonts w:ascii="Book Antiqua" w:hAnsi="Book Antiqua"/>
          <w:i/>
          <w:iCs/>
        </w:rPr>
        <w:t>Evid Based Complement Alternat Med</w:t>
      </w:r>
      <w:r w:rsidRPr="00F03AF3">
        <w:rPr>
          <w:rFonts w:ascii="Book Antiqua" w:hAnsi="Book Antiqua"/>
        </w:rPr>
        <w:t xml:space="preserve"> 2011; </w:t>
      </w:r>
      <w:r w:rsidRPr="00F03AF3">
        <w:rPr>
          <w:rFonts w:ascii="Book Antiqua" w:hAnsi="Book Antiqua"/>
          <w:b/>
          <w:bCs/>
        </w:rPr>
        <w:t>2011</w:t>
      </w:r>
      <w:r w:rsidRPr="00F03AF3">
        <w:rPr>
          <w:rFonts w:ascii="Book Antiqua" w:hAnsi="Book Antiqua"/>
        </w:rPr>
        <w:t>: 249487 [PMID: 19570992 DOI: 10.1093/ecam/nep060]</w:t>
      </w:r>
    </w:p>
    <w:p w14:paraId="2FBFBB5C"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181 </w:t>
      </w:r>
      <w:r w:rsidRPr="00F03AF3">
        <w:rPr>
          <w:rFonts w:ascii="Book Antiqua" w:hAnsi="Book Antiqua"/>
          <w:b/>
          <w:bCs/>
        </w:rPr>
        <w:t>Ajith TA</w:t>
      </w:r>
      <w:r w:rsidRPr="00F03AF3">
        <w:rPr>
          <w:rFonts w:ascii="Book Antiqua" w:hAnsi="Book Antiqua"/>
        </w:rPr>
        <w:t xml:space="preserve">, Hema U, Aswathy MS. </w:t>
      </w:r>
      <w:r w:rsidRPr="00F03AF3">
        <w:rPr>
          <w:rFonts w:ascii="Book Antiqua" w:hAnsi="Book Antiqua"/>
          <w:i/>
          <w:iCs/>
        </w:rPr>
        <w:t>Zingiber officinale</w:t>
      </w:r>
      <w:r w:rsidRPr="00F03AF3">
        <w:rPr>
          <w:rFonts w:ascii="Book Antiqua" w:hAnsi="Book Antiqua"/>
        </w:rPr>
        <w:t xml:space="preserve"> Roscoe prevents acetaminophen-induced acute hepatotoxicity by enhancing hepatic antioxidant status. </w:t>
      </w:r>
      <w:r w:rsidRPr="00F03AF3">
        <w:rPr>
          <w:rFonts w:ascii="Book Antiqua" w:hAnsi="Book Antiqua"/>
          <w:i/>
          <w:iCs/>
        </w:rPr>
        <w:t>Food Chem Toxicol</w:t>
      </w:r>
      <w:r w:rsidRPr="00F03AF3">
        <w:rPr>
          <w:rFonts w:ascii="Book Antiqua" w:hAnsi="Book Antiqua"/>
        </w:rPr>
        <w:t xml:space="preserve"> 2007; </w:t>
      </w:r>
      <w:r w:rsidRPr="00F03AF3">
        <w:rPr>
          <w:rFonts w:ascii="Book Antiqua" w:hAnsi="Book Antiqua"/>
          <w:b/>
          <w:bCs/>
        </w:rPr>
        <w:t>45</w:t>
      </w:r>
      <w:r w:rsidRPr="00F03AF3">
        <w:rPr>
          <w:rFonts w:ascii="Book Antiqua" w:hAnsi="Book Antiqua"/>
        </w:rPr>
        <w:t>: 2267-2272 [PMID: 17637489 DOI: 10.1016/j.fct.2007.06.001]</w:t>
      </w:r>
    </w:p>
    <w:p w14:paraId="69837423"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182 </w:t>
      </w:r>
      <w:r w:rsidRPr="00F03AF3">
        <w:rPr>
          <w:rFonts w:ascii="Book Antiqua" w:hAnsi="Book Antiqua"/>
          <w:b/>
          <w:bCs/>
        </w:rPr>
        <w:t>Ajith TA</w:t>
      </w:r>
      <w:r w:rsidRPr="00F03AF3">
        <w:rPr>
          <w:rFonts w:ascii="Book Antiqua" w:hAnsi="Book Antiqua"/>
        </w:rPr>
        <w:t xml:space="preserve">, Nivitha V, Usha S. </w:t>
      </w:r>
      <w:r w:rsidRPr="00F03AF3">
        <w:rPr>
          <w:rFonts w:ascii="Book Antiqua" w:hAnsi="Book Antiqua"/>
          <w:i/>
          <w:iCs/>
        </w:rPr>
        <w:t>Zingiber officinale</w:t>
      </w:r>
      <w:r w:rsidRPr="00F03AF3">
        <w:rPr>
          <w:rFonts w:ascii="Book Antiqua" w:hAnsi="Book Antiqua"/>
        </w:rPr>
        <w:t xml:space="preserve"> Roscoe alone and in combination with alpha-tocopherol protect the kidney against cisplatin-induced acute renal failure. </w:t>
      </w:r>
      <w:r w:rsidRPr="00F03AF3">
        <w:rPr>
          <w:rFonts w:ascii="Book Antiqua" w:hAnsi="Book Antiqua"/>
          <w:i/>
          <w:iCs/>
        </w:rPr>
        <w:t>Food Chem Toxicol</w:t>
      </w:r>
      <w:r w:rsidRPr="00F03AF3">
        <w:rPr>
          <w:rFonts w:ascii="Book Antiqua" w:hAnsi="Book Antiqua"/>
        </w:rPr>
        <w:t xml:space="preserve"> 2007; </w:t>
      </w:r>
      <w:r w:rsidRPr="00F03AF3">
        <w:rPr>
          <w:rFonts w:ascii="Book Antiqua" w:hAnsi="Book Antiqua"/>
          <w:b/>
          <w:bCs/>
        </w:rPr>
        <w:t>45</w:t>
      </w:r>
      <w:r w:rsidRPr="00F03AF3">
        <w:rPr>
          <w:rFonts w:ascii="Book Antiqua" w:hAnsi="Book Antiqua"/>
        </w:rPr>
        <w:t>: 921-927 [PMID: 17210214 DOI: 10.1016/j.fct.2006.11.014]</w:t>
      </w:r>
    </w:p>
    <w:p w14:paraId="730B59FF"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183 </w:t>
      </w:r>
      <w:r w:rsidRPr="00F03AF3">
        <w:rPr>
          <w:rFonts w:ascii="Book Antiqua" w:hAnsi="Book Antiqua"/>
          <w:b/>
          <w:bCs/>
        </w:rPr>
        <w:t>Abdelli I</w:t>
      </w:r>
      <w:r w:rsidRPr="00F03AF3">
        <w:rPr>
          <w:rFonts w:ascii="Book Antiqua" w:hAnsi="Book Antiqua"/>
        </w:rPr>
        <w:t xml:space="preserve">, Hassani F, Bekkel Brikci S, Ghalem S. </w:t>
      </w:r>
      <w:r w:rsidRPr="00F03AF3">
        <w:rPr>
          <w:rFonts w:ascii="Book Antiqua" w:hAnsi="Book Antiqua"/>
          <w:i/>
          <w:iCs/>
        </w:rPr>
        <w:t>In silico</w:t>
      </w:r>
      <w:r w:rsidRPr="00F03AF3">
        <w:rPr>
          <w:rFonts w:ascii="Book Antiqua" w:hAnsi="Book Antiqua"/>
        </w:rPr>
        <w:t xml:space="preserve"> study the inhibition of angiotensin converting enzyme 2 receptor of COVID-19 by </w:t>
      </w:r>
      <w:r w:rsidRPr="00F03AF3">
        <w:rPr>
          <w:rFonts w:ascii="Book Antiqua" w:hAnsi="Book Antiqua"/>
          <w:i/>
          <w:iCs/>
        </w:rPr>
        <w:t>Ammoides verticillata</w:t>
      </w:r>
      <w:r w:rsidRPr="00F03AF3">
        <w:rPr>
          <w:rFonts w:ascii="Book Antiqua" w:hAnsi="Book Antiqua"/>
        </w:rPr>
        <w:t xml:space="preserve"> components harvested from Western Algeria. </w:t>
      </w:r>
      <w:r w:rsidRPr="00F03AF3">
        <w:rPr>
          <w:rFonts w:ascii="Book Antiqua" w:hAnsi="Book Antiqua"/>
          <w:i/>
          <w:iCs/>
        </w:rPr>
        <w:t>J Biomol Struct Dyn</w:t>
      </w:r>
      <w:r w:rsidRPr="00F03AF3">
        <w:rPr>
          <w:rFonts w:ascii="Book Antiqua" w:hAnsi="Book Antiqua"/>
        </w:rPr>
        <w:t xml:space="preserve"> 2021; </w:t>
      </w:r>
      <w:r w:rsidRPr="00F03AF3">
        <w:rPr>
          <w:rFonts w:ascii="Book Antiqua" w:hAnsi="Book Antiqua"/>
          <w:b/>
          <w:bCs/>
        </w:rPr>
        <w:t>39</w:t>
      </w:r>
      <w:r w:rsidRPr="00F03AF3">
        <w:rPr>
          <w:rFonts w:ascii="Book Antiqua" w:hAnsi="Book Antiqua"/>
        </w:rPr>
        <w:t>: 3263-3276 [PMID: 32362217 DOI: 10.1080/07391102.2020.1763199]</w:t>
      </w:r>
    </w:p>
    <w:p w14:paraId="15889270"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184 </w:t>
      </w:r>
      <w:r w:rsidRPr="00F03AF3">
        <w:rPr>
          <w:rFonts w:ascii="Book Antiqua" w:hAnsi="Book Antiqua"/>
          <w:b/>
          <w:bCs/>
        </w:rPr>
        <w:t>Thuy BTP</w:t>
      </w:r>
      <w:r w:rsidRPr="00F03AF3">
        <w:rPr>
          <w:rFonts w:ascii="Book Antiqua" w:hAnsi="Book Antiqua"/>
        </w:rPr>
        <w:t xml:space="preserve">, My TTA, Hai NTT, Hieu LT, Hoa TT, Thi Phuong Loan H, Triet NT, Anh TTV, Quy PT, Tat PV, Hue NV, Quang DT, Trung NT, Tung VT, Huynh LK, Nhung NTA. Investigation into SARS-CoV-2 Resistance of Compounds in Garlic Essential Oil. </w:t>
      </w:r>
      <w:r w:rsidRPr="00F03AF3">
        <w:rPr>
          <w:rFonts w:ascii="Book Antiqua" w:hAnsi="Book Antiqua"/>
          <w:i/>
          <w:iCs/>
        </w:rPr>
        <w:t>ACS Omega</w:t>
      </w:r>
      <w:r w:rsidRPr="00F03AF3">
        <w:rPr>
          <w:rFonts w:ascii="Book Antiqua" w:hAnsi="Book Antiqua"/>
        </w:rPr>
        <w:t xml:space="preserve"> 2020; </w:t>
      </w:r>
      <w:r w:rsidRPr="00F03AF3">
        <w:rPr>
          <w:rFonts w:ascii="Book Antiqua" w:hAnsi="Book Antiqua"/>
          <w:b/>
          <w:bCs/>
        </w:rPr>
        <w:t>5</w:t>
      </w:r>
      <w:r w:rsidRPr="00F03AF3">
        <w:rPr>
          <w:rFonts w:ascii="Book Antiqua" w:hAnsi="Book Antiqua"/>
        </w:rPr>
        <w:t>: 8312-8320 [PMID: 32363255 DOI: 10.1021/acsomega.0c00772]</w:t>
      </w:r>
    </w:p>
    <w:p w14:paraId="33667D7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185 </w:t>
      </w:r>
      <w:r w:rsidRPr="00F03AF3">
        <w:rPr>
          <w:rFonts w:ascii="Book Antiqua" w:hAnsi="Book Antiqua"/>
          <w:b/>
          <w:bCs/>
        </w:rPr>
        <w:t>Sui H</w:t>
      </w:r>
      <w:r w:rsidRPr="00F03AF3">
        <w:rPr>
          <w:rFonts w:ascii="Book Antiqua" w:hAnsi="Book Antiqua"/>
        </w:rPr>
        <w:t xml:space="preserve">, Yu Q, Zhi Y, Geng G, Liu H, Xu H. [Effects of apigenin on the expression of angiotensin-converting enzyme 2 in kidney in spontaneously hypertensive rats]. </w:t>
      </w:r>
      <w:r w:rsidRPr="00F03AF3">
        <w:rPr>
          <w:rFonts w:ascii="Book Antiqua" w:hAnsi="Book Antiqua"/>
          <w:i/>
          <w:iCs/>
        </w:rPr>
        <w:t>Wei Sheng Yan Jiu</w:t>
      </w:r>
      <w:r w:rsidRPr="00F03AF3">
        <w:rPr>
          <w:rFonts w:ascii="Book Antiqua" w:hAnsi="Book Antiqua"/>
        </w:rPr>
        <w:t xml:space="preserve"> 2010; </w:t>
      </w:r>
      <w:r w:rsidRPr="00F03AF3">
        <w:rPr>
          <w:rFonts w:ascii="Book Antiqua" w:hAnsi="Book Antiqua"/>
          <w:b/>
          <w:bCs/>
        </w:rPr>
        <w:t>39</w:t>
      </w:r>
      <w:r w:rsidRPr="00F03AF3">
        <w:rPr>
          <w:rFonts w:ascii="Book Antiqua" w:hAnsi="Book Antiqua"/>
        </w:rPr>
        <w:t>: 693-696, 700 [PMID: 21351633]</w:t>
      </w:r>
    </w:p>
    <w:p w14:paraId="7DE859E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186 </w:t>
      </w:r>
      <w:r w:rsidRPr="00F03AF3">
        <w:rPr>
          <w:rFonts w:ascii="Book Antiqua" w:hAnsi="Book Antiqua"/>
          <w:b/>
          <w:bCs/>
        </w:rPr>
        <w:t>Dong J</w:t>
      </w:r>
      <w:r w:rsidRPr="00F03AF3">
        <w:rPr>
          <w:rFonts w:ascii="Book Antiqua" w:hAnsi="Book Antiqua"/>
        </w:rPr>
        <w:t>, Xu X, Liang Y, Head R, Bennett L. Inhibition of angiotensin converting enzyme (ACE) activity by polyphenols from tea (</w:t>
      </w:r>
      <w:r w:rsidRPr="00F03AF3">
        <w:rPr>
          <w:rFonts w:ascii="Book Antiqua" w:hAnsi="Book Antiqua"/>
          <w:i/>
          <w:iCs/>
        </w:rPr>
        <w:t>Camellia sinensis</w:t>
      </w:r>
      <w:r w:rsidRPr="00F03AF3">
        <w:rPr>
          <w:rFonts w:ascii="Book Antiqua" w:hAnsi="Book Antiqua"/>
        </w:rPr>
        <w:t xml:space="preserve">) and links to processing method. </w:t>
      </w:r>
      <w:r w:rsidRPr="00F03AF3">
        <w:rPr>
          <w:rFonts w:ascii="Book Antiqua" w:hAnsi="Book Antiqua"/>
          <w:i/>
          <w:iCs/>
        </w:rPr>
        <w:t>Food Funct</w:t>
      </w:r>
      <w:r w:rsidRPr="00F03AF3">
        <w:rPr>
          <w:rFonts w:ascii="Book Antiqua" w:hAnsi="Book Antiqua"/>
        </w:rPr>
        <w:t xml:space="preserve"> 2011; </w:t>
      </w:r>
      <w:r w:rsidRPr="00F03AF3">
        <w:rPr>
          <w:rFonts w:ascii="Book Antiqua" w:hAnsi="Book Antiqua"/>
          <w:b/>
          <w:bCs/>
        </w:rPr>
        <w:t>2</w:t>
      </w:r>
      <w:r w:rsidRPr="00F03AF3">
        <w:rPr>
          <w:rFonts w:ascii="Book Antiqua" w:hAnsi="Book Antiqua"/>
        </w:rPr>
        <w:t>: 310-319 [PMID: 21779569 DOI: 10.1039/c1fo10023h]</w:t>
      </w:r>
    </w:p>
    <w:p w14:paraId="55CEEA88"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187 </w:t>
      </w:r>
      <w:r w:rsidRPr="00F03AF3">
        <w:rPr>
          <w:rFonts w:ascii="Book Antiqua" w:hAnsi="Book Antiqua"/>
          <w:b/>
          <w:bCs/>
        </w:rPr>
        <w:t>Chen H,</w:t>
      </w:r>
      <w:r w:rsidRPr="00F03AF3">
        <w:rPr>
          <w:rFonts w:ascii="Book Antiqua" w:hAnsi="Book Antiqua"/>
        </w:rPr>
        <w:t xml:space="preserve"> Du Q. Potential natural compounds for preventing SARS-CoV-2 (2019-nCoV) infection. 2020</w:t>
      </w:r>
      <w:r w:rsidR="008013C6" w:rsidRPr="00F03AF3">
        <w:rPr>
          <w:rFonts w:ascii="Book Antiqua" w:hAnsi="Book Antiqua"/>
          <w:lang w:eastAsia="zh-CN"/>
        </w:rPr>
        <w:t xml:space="preserve"> Preprint. Available</w:t>
      </w:r>
      <w:r w:rsidR="008013C6" w:rsidRPr="00F03AF3">
        <w:rPr>
          <w:rFonts w:ascii="Book Antiqua" w:hAnsi="Book Antiqua"/>
        </w:rPr>
        <w:t xml:space="preserve"> from: 2020010358</w:t>
      </w:r>
      <w:r w:rsidRPr="00F03AF3">
        <w:rPr>
          <w:rFonts w:ascii="Book Antiqua" w:hAnsi="Book Antiqua"/>
        </w:rPr>
        <w:t xml:space="preserve"> [DOI:</w:t>
      </w:r>
      <w:r w:rsidR="008013C6" w:rsidRPr="00F03AF3">
        <w:rPr>
          <w:rFonts w:ascii="Book Antiqua" w:hAnsi="Book Antiqua"/>
          <w:lang w:eastAsia="zh-CN"/>
        </w:rPr>
        <w:t xml:space="preserve"> </w:t>
      </w:r>
      <w:r w:rsidRPr="00F03AF3">
        <w:rPr>
          <w:rFonts w:ascii="Book Antiqua" w:hAnsi="Book Antiqua"/>
        </w:rPr>
        <w:t>10.20944/preprints202001.0358.v3]</w:t>
      </w:r>
    </w:p>
    <w:p w14:paraId="7E0852F9"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188 </w:t>
      </w:r>
      <w:r w:rsidRPr="00F03AF3">
        <w:rPr>
          <w:rFonts w:ascii="Book Antiqua" w:hAnsi="Book Antiqua"/>
          <w:b/>
          <w:bCs/>
        </w:rPr>
        <w:t>Senthil Kumar KJ</w:t>
      </w:r>
      <w:r w:rsidRPr="00F03AF3">
        <w:rPr>
          <w:rFonts w:ascii="Book Antiqua" w:hAnsi="Book Antiqua"/>
        </w:rPr>
        <w:t xml:space="preserve">, Gokila Vani M, Wang CS, Chen CC, Chen YC, Lu LP, Huang CH, Lai CS, Wang SY. Geranium and Lemon Essential Oils and Their Active Compounds Downregulate Angiotensin-Converting Enzyme 2 (ACE2), a SARS-CoV-2 Spike Receptor-Binding Domain, in Epithelial Cells. </w:t>
      </w:r>
      <w:r w:rsidRPr="00F03AF3">
        <w:rPr>
          <w:rFonts w:ascii="Book Antiqua" w:hAnsi="Book Antiqua"/>
          <w:i/>
          <w:iCs/>
        </w:rPr>
        <w:t>Plants (Basel)</w:t>
      </w:r>
      <w:r w:rsidRPr="00F03AF3">
        <w:rPr>
          <w:rFonts w:ascii="Book Antiqua" w:hAnsi="Book Antiqua"/>
        </w:rPr>
        <w:t xml:space="preserve"> 2020; </w:t>
      </w:r>
      <w:r w:rsidRPr="00F03AF3">
        <w:rPr>
          <w:rFonts w:ascii="Book Antiqua" w:hAnsi="Book Antiqua"/>
          <w:b/>
          <w:bCs/>
        </w:rPr>
        <w:t>9</w:t>
      </w:r>
      <w:r w:rsidRPr="00F03AF3">
        <w:rPr>
          <w:rFonts w:ascii="Book Antiqua" w:hAnsi="Book Antiqua"/>
        </w:rPr>
        <w:t xml:space="preserve"> [PMID: 32575476 DOI: 10.3390/plants9060770]</w:t>
      </w:r>
    </w:p>
    <w:p w14:paraId="2064060E"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189 </w:t>
      </w:r>
      <w:r w:rsidRPr="00F03AF3">
        <w:rPr>
          <w:rFonts w:ascii="Book Antiqua" w:hAnsi="Book Antiqua"/>
          <w:b/>
          <w:bCs/>
        </w:rPr>
        <w:t>Zi CT,</w:t>
      </w:r>
      <w:r w:rsidRPr="00F03AF3">
        <w:rPr>
          <w:rFonts w:ascii="Book Antiqua" w:hAnsi="Book Antiqua"/>
        </w:rPr>
        <w:t xml:space="preserve"> Zhang N, Yang L, Wang LX, Wu YL, Su YS, Wang XJ. Discovery of a potent angiotensin converting enzyme 2 inhibitor from Chinese medicinal and edible plant via docking-based virtual screening. 2020 </w:t>
      </w:r>
      <w:r w:rsidR="00D3533C" w:rsidRPr="00F03AF3">
        <w:rPr>
          <w:rFonts w:ascii="Book Antiqua" w:hAnsi="Book Antiqua"/>
          <w:lang w:eastAsia="zh-CN"/>
        </w:rPr>
        <w:t>Preprint. Available from:</w:t>
      </w:r>
      <w:r w:rsidR="00D3533C" w:rsidRPr="00F03AF3">
        <w:rPr>
          <w:rFonts w:ascii="Book Antiqua" w:hAnsi="Book Antiqua"/>
        </w:rPr>
        <w:t xml:space="preserve"> </w:t>
      </w:r>
      <w:r w:rsidR="00F34F77" w:rsidRPr="00F03AF3">
        <w:rPr>
          <w:rFonts w:ascii="Book Antiqua" w:hAnsi="Book Antiqua"/>
        </w:rPr>
        <w:t>rs-32515</w:t>
      </w:r>
      <w:r w:rsidR="00D3533C" w:rsidRPr="00F03AF3">
        <w:rPr>
          <w:rFonts w:ascii="Book Antiqua" w:hAnsi="Book Antiqua"/>
          <w:lang w:eastAsia="zh-CN"/>
        </w:rPr>
        <w:t xml:space="preserve"> </w:t>
      </w:r>
      <w:r w:rsidRPr="00F03AF3">
        <w:rPr>
          <w:rFonts w:ascii="Book Antiqua" w:hAnsi="Book Antiqua"/>
        </w:rPr>
        <w:t>[DOI:</w:t>
      </w:r>
      <w:r w:rsidR="00D3533C" w:rsidRPr="00F03AF3">
        <w:rPr>
          <w:rFonts w:ascii="Book Antiqua" w:hAnsi="Book Antiqua"/>
          <w:lang w:eastAsia="zh-CN"/>
        </w:rPr>
        <w:t xml:space="preserve"> </w:t>
      </w:r>
      <w:r w:rsidRPr="00F03AF3">
        <w:rPr>
          <w:rFonts w:ascii="Book Antiqua" w:hAnsi="Book Antiqua"/>
        </w:rPr>
        <w:t>10.21203/rs.3.rs-32515/v1]</w:t>
      </w:r>
    </w:p>
    <w:p w14:paraId="38491AA2" w14:textId="77777777" w:rsidR="00712D2B" w:rsidRPr="00F03AF3" w:rsidRDefault="00712D2B" w:rsidP="00BE5C82">
      <w:pPr>
        <w:spacing w:line="360" w:lineRule="auto"/>
        <w:jc w:val="both"/>
        <w:rPr>
          <w:rFonts w:ascii="Book Antiqua" w:hAnsi="Book Antiqua"/>
        </w:rPr>
      </w:pPr>
      <w:r w:rsidRPr="00F03AF3">
        <w:rPr>
          <w:rFonts w:ascii="Book Antiqua" w:hAnsi="Book Antiqua"/>
        </w:rPr>
        <w:lastRenderedPageBreak/>
        <w:t xml:space="preserve">190 </w:t>
      </w:r>
      <w:r w:rsidRPr="00F03AF3">
        <w:rPr>
          <w:rFonts w:ascii="Book Antiqua" w:hAnsi="Book Antiqua"/>
          <w:b/>
          <w:bCs/>
        </w:rPr>
        <w:t>Takahashi S</w:t>
      </w:r>
      <w:r w:rsidRPr="00F03AF3">
        <w:rPr>
          <w:rFonts w:ascii="Book Antiqua" w:hAnsi="Book Antiqua"/>
        </w:rPr>
        <w:t xml:space="preserve">, Yoshiya T, Yoshizawa-Kumagaye K, Sugiyama T. Nicotianamine is a novel angiotensin-converting enzyme 2 inhibitor in soybean. </w:t>
      </w:r>
      <w:r w:rsidRPr="00F03AF3">
        <w:rPr>
          <w:rFonts w:ascii="Book Antiqua" w:hAnsi="Book Antiqua"/>
          <w:i/>
          <w:iCs/>
        </w:rPr>
        <w:t>Biomed Res</w:t>
      </w:r>
      <w:r w:rsidRPr="00F03AF3">
        <w:rPr>
          <w:rFonts w:ascii="Book Antiqua" w:hAnsi="Book Antiqua"/>
        </w:rPr>
        <w:t xml:space="preserve"> 2015; </w:t>
      </w:r>
      <w:r w:rsidRPr="00F03AF3">
        <w:rPr>
          <w:rFonts w:ascii="Book Antiqua" w:hAnsi="Book Antiqua"/>
          <w:b/>
          <w:bCs/>
        </w:rPr>
        <w:t>36</w:t>
      </w:r>
      <w:r w:rsidRPr="00F03AF3">
        <w:rPr>
          <w:rFonts w:ascii="Book Antiqua" w:hAnsi="Book Antiqua"/>
        </w:rPr>
        <w:t>: 219-224 [PMID: 26106051 DOI: 10.2220/biomedres.36.219]</w:t>
      </w:r>
    </w:p>
    <w:p w14:paraId="678F80A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191 </w:t>
      </w:r>
      <w:r w:rsidRPr="00F03AF3">
        <w:rPr>
          <w:rFonts w:ascii="Book Antiqua" w:hAnsi="Book Antiqua"/>
          <w:b/>
          <w:bCs/>
        </w:rPr>
        <w:t>Ojeda D</w:t>
      </w:r>
      <w:r w:rsidRPr="00F03AF3">
        <w:rPr>
          <w:rFonts w:ascii="Book Antiqua" w:hAnsi="Book Antiqua"/>
        </w:rPr>
        <w:t xml:space="preserve">, Jiménez-Ferrer E, Zamilpa A, Herrera-Arellano A, Tortoriello J, Alvarez L. Inhibition of angiotensin convertin enzyme (ACE) activity by the anthocyanins delphinidin- and cyanidin-3-O-sambubiosides from </w:t>
      </w:r>
      <w:r w:rsidRPr="00F03AF3">
        <w:rPr>
          <w:rFonts w:ascii="Book Antiqua" w:hAnsi="Book Antiqua"/>
          <w:i/>
          <w:iCs/>
        </w:rPr>
        <w:t>Hibiscus sabdariffa</w:t>
      </w:r>
      <w:r w:rsidRPr="00F03AF3">
        <w:rPr>
          <w:rFonts w:ascii="Book Antiqua" w:hAnsi="Book Antiqua"/>
        </w:rPr>
        <w:t xml:space="preserve">. </w:t>
      </w:r>
      <w:r w:rsidRPr="00F03AF3">
        <w:rPr>
          <w:rFonts w:ascii="Book Antiqua" w:hAnsi="Book Antiqua"/>
          <w:i/>
          <w:iCs/>
        </w:rPr>
        <w:t>J Ethnopharmacol</w:t>
      </w:r>
      <w:r w:rsidRPr="00F03AF3">
        <w:rPr>
          <w:rFonts w:ascii="Book Antiqua" w:hAnsi="Book Antiqua"/>
        </w:rPr>
        <w:t xml:space="preserve"> 2010; </w:t>
      </w:r>
      <w:r w:rsidRPr="00F03AF3">
        <w:rPr>
          <w:rFonts w:ascii="Book Antiqua" w:hAnsi="Book Antiqua"/>
          <w:b/>
          <w:bCs/>
        </w:rPr>
        <w:t>127</w:t>
      </w:r>
      <w:r w:rsidRPr="00F03AF3">
        <w:rPr>
          <w:rFonts w:ascii="Book Antiqua" w:hAnsi="Book Antiqua"/>
        </w:rPr>
        <w:t>: 7-10 [PMID: 19808084 DOI: 10.1016/j.jep.2009.09.059]</w:t>
      </w:r>
    </w:p>
    <w:p w14:paraId="0746A125"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192 </w:t>
      </w:r>
      <w:r w:rsidRPr="00F03AF3">
        <w:rPr>
          <w:rFonts w:ascii="Book Antiqua" w:hAnsi="Book Antiqua"/>
          <w:b/>
          <w:bCs/>
        </w:rPr>
        <w:t>Prasad K</w:t>
      </w:r>
      <w:r w:rsidRPr="00F03AF3">
        <w:rPr>
          <w:rFonts w:ascii="Book Antiqua" w:hAnsi="Book Antiqua"/>
        </w:rPr>
        <w:t xml:space="preserve">. Secoisolariciresinol Diglucoside (SDG) Isolated from Flaxseed, an Alternative to ACE Inhibitors in the Treatment of Hypertension. </w:t>
      </w:r>
      <w:r w:rsidRPr="00F03AF3">
        <w:rPr>
          <w:rFonts w:ascii="Book Antiqua" w:hAnsi="Book Antiqua"/>
          <w:i/>
          <w:iCs/>
        </w:rPr>
        <w:t>Int J Angiol</w:t>
      </w:r>
      <w:r w:rsidRPr="00F03AF3">
        <w:rPr>
          <w:rFonts w:ascii="Book Antiqua" w:hAnsi="Book Antiqua"/>
        </w:rPr>
        <w:t xml:space="preserve"> 2013; </w:t>
      </w:r>
      <w:r w:rsidRPr="00F03AF3">
        <w:rPr>
          <w:rFonts w:ascii="Book Antiqua" w:hAnsi="Book Antiqua"/>
          <w:b/>
          <w:bCs/>
        </w:rPr>
        <w:t>22</w:t>
      </w:r>
      <w:r w:rsidRPr="00F03AF3">
        <w:rPr>
          <w:rFonts w:ascii="Book Antiqua" w:hAnsi="Book Antiqua"/>
        </w:rPr>
        <w:t>: 235-238 [PMID: 24436618 DOI: 10.1055/s-0033-1351687]</w:t>
      </w:r>
    </w:p>
    <w:p w14:paraId="3BA0B732" w14:textId="4D306920" w:rsidR="00712D2B" w:rsidRPr="00F03AF3" w:rsidRDefault="00712D2B" w:rsidP="00BE5C82">
      <w:pPr>
        <w:spacing w:line="360" w:lineRule="auto"/>
        <w:jc w:val="both"/>
        <w:rPr>
          <w:rFonts w:ascii="Book Antiqua" w:hAnsi="Book Antiqua"/>
        </w:rPr>
      </w:pPr>
      <w:r w:rsidRPr="00F03AF3">
        <w:rPr>
          <w:rFonts w:ascii="Book Antiqua" w:hAnsi="Book Antiqua"/>
        </w:rPr>
        <w:t xml:space="preserve">193 </w:t>
      </w:r>
      <w:r w:rsidRPr="00F03AF3">
        <w:rPr>
          <w:rFonts w:ascii="Book Antiqua" w:hAnsi="Book Antiqua"/>
          <w:b/>
          <w:bCs/>
        </w:rPr>
        <w:t>My TTA</w:t>
      </w:r>
      <w:r w:rsidRPr="00F03AF3">
        <w:rPr>
          <w:rFonts w:ascii="Book Antiqua" w:hAnsi="Book Antiqua"/>
        </w:rPr>
        <w:t xml:space="preserve">, Loan HTP, Hai NTT, Hieu LT, Hoa TT, Thuy BTP, Quang DT, Triet NT, Anh TTV, Dieu NTX, Trung NT, Hue NV, Tat PV, Tung VT, Nhung NTA. Evaluation of the Inhibitory Activities of COVID-19 of </w:t>
      </w:r>
      <w:r w:rsidRPr="00F03AF3">
        <w:rPr>
          <w:rFonts w:ascii="Book Antiqua" w:hAnsi="Book Antiqua"/>
          <w:i/>
          <w:iCs/>
        </w:rPr>
        <w:t>Melaleuca cajuputi</w:t>
      </w:r>
      <w:r w:rsidRPr="00F03AF3">
        <w:rPr>
          <w:rFonts w:ascii="Book Antiqua" w:hAnsi="Book Antiqua"/>
        </w:rPr>
        <w:t xml:space="preserve"> Oil Using Docking Simulation. </w:t>
      </w:r>
      <w:r w:rsidRPr="00F03AF3">
        <w:rPr>
          <w:rFonts w:ascii="Book Antiqua" w:hAnsi="Book Antiqua"/>
          <w:i/>
          <w:iCs/>
        </w:rPr>
        <w:t>Chemistry</w:t>
      </w:r>
      <w:r w:rsidR="002067E3" w:rsidRPr="00F03AF3">
        <w:rPr>
          <w:rFonts w:ascii="Book Antiqua" w:hAnsi="Book Antiqua"/>
          <w:i/>
          <w:iCs/>
        </w:rPr>
        <w:t xml:space="preserve"> </w:t>
      </w:r>
      <w:r w:rsidRPr="00F03AF3">
        <w:rPr>
          <w:rFonts w:ascii="Book Antiqua" w:hAnsi="Book Antiqua"/>
          <w:i/>
          <w:iCs/>
        </w:rPr>
        <w:t>Select</w:t>
      </w:r>
      <w:r w:rsidRPr="00F03AF3">
        <w:rPr>
          <w:rFonts w:ascii="Book Antiqua" w:hAnsi="Book Antiqua"/>
        </w:rPr>
        <w:t xml:space="preserve"> 2020; </w:t>
      </w:r>
      <w:r w:rsidRPr="00F03AF3">
        <w:rPr>
          <w:rFonts w:ascii="Book Antiqua" w:hAnsi="Book Antiqua"/>
          <w:b/>
          <w:bCs/>
        </w:rPr>
        <w:t>5</w:t>
      </w:r>
      <w:r w:rsidRPr="00F03AF3">
        <w:rPr>
          <w:rFonts w:ascii="Book Antiqua" w:hAnsi="Book Antiqua"/>
        </w:rPr>
        <w:t>: 6312-6320 [PMID: 32572383 DOI: 10.1002/slct.202000822]</w:t>
      </w:r>
    </w:p>
    <w:p w14:paraId="1FA0E031" w14:textId="77777777" w:rsidR="00712D2B" w:rsidRPr="00F03AF3" w:rsidRDefault="00712D2B" w:rsidP="00BE5C82">
      <w:pPr>
        <w:spacing w:line="360" w:lineRule="auto"/>
        <w:jc w:val="both"/>
        <w:rPr>
          <w:rFonts w:ascii="Book Antiqua" w:hAnsi="Book Antiqua"/>
        </w:rPr>
      </w:pPr>
      <w:r w:rsidRPr="00F03AF3">
        <w:rPr>
          <w:rFonts w:ascii="Book Antiqua" w:hAnsi="Book Antiqua"/>
        </w:rPr>
        <w:t xml:space="preserve">194 </w:t>
      </w:r>
      <w:r w:rsidRPr="00F03AF3">
        <w:rPr>
          <w:rFonts w:ascii="Book Antiqua" w:hAnsi="Book Antiqua"/>
          <w:b/>
          <w:bCs/>
        </w:rPr>
        <w:t>Siriwattananon K</w:t>
      </w:r>
      <w:r w:rsidRPr="00F03AF3">
        <w:rPr>
          <w:rFonts w:ascii="Book Antiqua" w:hAnsi="Book Antiqua"/>
        </w:rPr>
        <w:t xml:space="preserve">, Manopwisedjaroen S, Kanjanasirirat P, Budi Purwono P, Rattanapisit K, Shanmugaraj B, Smith DR, Borwornpinyo S, Thitithanyanont A, Phoolcharoen W. Development of Plant-Produced Recombinant ACE2-Fc Fusion Protein as a Potential Therapeutic Agent Against SARS-CoV-2. </w:t>
      </w:r>
      <w:r w:rsidRPr="00F03AF3">
        <w:rPr>
          <w:rFonts w:ascii="Book Antiqua" w:hAnsi="Book Antiqua"/>
          <w:i/>
          <w:iCs/>
        </w:rPr>
        <w:t>Front Plant Sci</w:t>
      </w:r>
      <w:r w:rsidRPr="00F03AF3">
        <w:rPr>
          <w:rFonts w:ascii="Book Antiqua" w:hAnsi="Book Antiqua"/>
        </w:rPr>
        <w:t xml:space="preserve"> 2020; </w:t>
      </w:r>
      <w:r w:rsidRPr="00F03AF3">
        <w:rPr>
          <w:rFonts w:ascii="Book Antiqua" w:hAnsi="Book Antiqua"/>
          <w:b/>
          <w:bCs/>
        </w:rPr>
        <w:t>11</w:t>
      </w:r>
      <w:r w:rsidRPr="00F03AF3">
        <w:rPr>
          <w:rFonts w:ascii="Book Antiqua" w:hAnsi="Book Antiqua"/>
        </w:rPr>
        <w:t>: 604663 [PMID: 33584747 DOI: 10.3389/fpls.2020.604663]</w:t>
      </w:r>
    </w:p>
    <w:p w14:paraId="2A09C26B" w14:textId="77777777" w:rsidR="005B4509" w:rsidRPr="00F03AF3" w:rsidRDefault="005B4509" w:rsidP="00BE5C82">
      <w:pPr>
        <w:spacing w:line="360" w:lineRule="auto"/>
        <w:jc w:val="both"/>
        <w:rPr>
          <w:rFonts w:ascii="Book Antiqua" w:hAnsi="Book Antiqua"/>
          <w:lang w:eastAsia="zh-CN"/>
        </w:rPr>
      </w:pPr>
    </w:p>
    <w:p w14:paraId="53744661" w14:textId="77777777" w:rsidR="00A77B3E" w:rsidRPr="00F03AF3" w:rsidRDefault="00A77B3E" w:rsidP="00BE5C82">
      <w:pPr>
        <w:spacing w:line="360" w:lineRule="auto"/>
        <w:jc w:val="both"/>
        <w:rPr>
          <w:rFonts w:ascii="Book Antiqua" w:hAnsi="Book Antiqua"/>
        </w:rPr>
        <w:sectPr w:rsidR="00A77B3E" w:rsidRPr="00F03AF3">
          <w:pgSz w:w="12240" w:h="15840"/>
          <w:pgMar w:top="1440" w:right="1440" w:bottom="1440" w:left="1440" w:header="720" w:footer="720" w:gutter="0"/>
          <w:cols w:space="720"/>
          <w:docGrid w:linePitch="360"/>
        </w:sectPr>
      </w:pPr>
    </w:p>
    <w:p w14:paraId="2EBCEA54"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lastRenderedPageBreak/>
        <w:t>Footnotes</w:t>
      </w:r>
    </w:p>
    <w:p w14:paraId="2076725B"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Conflict-of-interest statement: </w:t>
      </w:r>
      <w:r w:rsidRPr="00F03AF3">
        <w:rPr>
          <w:rFonts w:ascii="Book Antiqua" w:eastAsia="Book Antiqua" w:hAnsi="Book Antiqua" w:cs="Book Antiqua"/>
          <w:color w:val="000000"/>
        </w:rPr>
        <w:t>Authors declare that they have no conflicts of interest for this article.</w:t>
      </w:r>
    </w:p>
    <w:p w14:paraId="7B0DDEBA" w14:textId="77777777" w:rsidR="00A77B3E" w:rsidRPr="00F03AF3" w:rsidRDefault="00A77B3E" w:rsidP="00BE5C82">
      <w:pPr>
        <w:spacing w:line="360" w:lineRule="auto"/>
        <w:jc w:val="both"/>
        <w:rPr>
          <w:rFonts w:ascii="Book Antiqua" w:hAnsi="Book Antiqua"/>
        </w:rPr>
      </w:pPr>
    </w:p>
    <w:p w14:paraId="5E268552"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bCs/>
          <w:color w:val="000000"/>
        </w:rPr>
        <w:t xml:space="preserve">Open-Access: </w:t>
      </w:r>
      <w:r w:rsidRPr="00F03A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D58F75" w14:textId="77777777" w:rsidR="00A77B3E" w:rsidRPr="00F03AF3" w:rsidRDefault="00A77B3E" w:rsidP="00BE5C82">
      <w:pPr>
        <w:spacing w:line="360" w:lineRule="auto"/>
        <w:jc w:val="both"/>
        <w:rPr>
          <w:rFonts w:ascii="Book Antiqua" w:hAnsi="Book Antiqua"/>
        </w:rPr>
      </w:pPr>
    </w:p>
    <w:p w14:paraId="49ED27DC"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Manuscript source: </w:t>
      </w:r>
      <w:r w:rsidRPr="00F03AF3">
        <w:rPr>
          <w:rFonts w:ascii="Book Antiqua" w:eastAsia="Book Antiqua" w:hAnsi="Book Antiqua" w:cs="Book Antiqua"/>
          <w:color w:val="000000"/>
        </w:rPr>
        <w:t xml:space="preserve">Invited </w:t>
      </w:r>
      <w:r w:rsidR="00B62CC3" w:rsidRPr="00F03AF3">
        <w:rPr>
          <w:rFonts w:ascii="Book Antiqua" w:hAnsi="Book Antiqua" w:cs="Book Antiqua"/>
          <w:color w:val="000000"/>
          <w:lang w:eastAsia="zh-CN"/>
        </w:rPr>
        <w:t>m</w:t>
      </w:r>
      <w:r w:rsidRPr="00F03AF3">
        <w:rPr>
          <w:rFonts w:ascii="Book Antiqua" w:eastAsia="Book Antiqua" w:hAnsi="Book Antiqua" w:cs="Book Antiqua"/>
          <w:color w:val="000000"/>
        </w:rPr>
        <w:t>anuscript</w:t>
      </w:r>
    </w:p>
    <w:p w14:paraId="2A1F1125" w14:textId="77777777" w:rsidR="00A77B3E" w:rsidRPr="00F03AF3" w:rsidRDefault="00A77B3E" w:rsidP="00BE5C82">
      <w:pPr>
        <w:spacing w:line="360" w:lineRule="auto"/>
        <w:jc w:val="both"/>
        <w:rPr>
          <w:rFonts w:ascii="Book Antiqua" w:hAnsi="Book Antiqua"/>
        </w:rPr>
      </w:pPr>
    </w:p>
    <w:p w14:paraId="04E17357"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Peer-review started: </w:t>
      </w:r>
      <w:r w:rsidRPr="00F03AF3">
        <w:rPr>
          <w:rFonts w:ascii="Book Antiqua" w:eastAsia="Book Antiqua" w:hAnsi="Book Antiqua" w:cs="Book Antiqua"/>
          <w:color w:val="000000"/>
        </w:rPr>
        <w:t>March 16, 2021</w:t>
      </w:r>
    </w:p>
    <w:p w14:paraId="58127B3D"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First decision: </w:t>
      </w:r>
      <w:r w:rsidRPr="00F03AF3">
        <w:rPr>
          <w:rFonts w:ascii="Book Antiqua" w:eastAsia="Book Antiqua" w:hAnsi="Book Antiqua" w:cs="Book Antiqua"/>
          <w:color w:val="000000"/>
        </w:rPr>
        <w:t>May 1, 2021</w:t>
      </w:r>
    </w:p>
    <w:p w14:paraId="580EBA8F" w14:textId="54113C60"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Article in press: </w:t>
      </w:r>
      <w:r w:rsidR="00B208F5" w:rsidRPr="00F03AF3">
        <w:rPr>
          <w:rFonts w:ascii="Book Antiqua" w:eastAsia="Book Antiqua" w:hAnsi="Book Antiqua" w:cs="Book Antiqua"/>
          <w:color w:val="000000"/>
        </w:rPr>
        <w:t>September 14, 2021</w:t>
      </w:r>
    </w:p>
    <w:p w14:paraId="4817F344" w14:textId="77777777" w:rsidR="00A77B3E" w:rsidRPr="00F03AF3" w:rsidRDefault="00A77B3E" w:rsidP="00BE5C82">
      <w:pPr>
        <w:spacing w:line="360" w:lineRule="auto"/>
        <w:jc w:val="both"/>
        <w:rPr>
          <w:rFonts w:ascii="Book Antiqua" w:hAnsi="Book Antiqua"/>
        </w:rPr>
      </w:pPr>
    </w:p>
    <w:p w14:paraId="59DC4015"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Specialty type: </w:t>
      </w:r>
      <w:bookmarkStart w:id="0" w:name="_Hlk73628407"/>
      <w:r w:rsidR="00B62CC3" w:rsidRPr="00F03AF3">
        <w:rPr>
          <w:rFonts w:ascii="Book Antiqua" w:eastAsia="微软雅黑" w:hAnsi="Book Antiqua" w:cs="宋体"/>
        </w:rPr>
        <w:t>Gastroenterology and hepatology</w:t>
      </w:r>
      <w:bookmarkEnd w:id="0"/>
    </w:p>
    <w:p w14:paraId="7193514C"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 xml:space="preserve">Country/Territory of origin: </w:t>
      </w:r>
      <w:r w:rsidRPr="00F03AF3">
        <w:rPr>
          <w:rFonts w:ascii="Book Antiqua" w:eastAsia="Book Antiqua" w:hAnsi="Book Antiqua" w:cs="Book Antiqua"/>
          <w:color w:val="000000"/>
        </w:rPr>
        <w:t>Turkey</w:t>
      </w:r>
    </w:p>
    <w:p w14:paraId="3BA2D17D"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b/>
          <w:color w:val="000000"/>
        </w:rPr>
        <w:t>Peer-review report’s scientific quality classification</w:t>
      </w:r>
    </w:p>
    <w:p w14:paraId="704B6C11"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Grade A (Excellent): 0</w:t>
      </w:r>
    </w:p>
    <w:p w14:paraId="187DC934"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Grade B (Very good): B</w:t>
      </w:r>
    </w:p>
    <w:p w14:paraId="2C9CA1A4"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Grade C (Good): 0</w:t>
      </w:r>
    </w:p>
    <w:p w14:paraId="0FF1CA93"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Grade D (Fair): 0</w:t>
      </w:r>
    </w:p>
    <w:p w14:paraId="49F53382" w14:textId="77777777" w:rsidR="00A77B3E" w:rsidRPr="00F03AF3" w:rsidRDefault="00B87A6C" w:rsidP="00BE5C82">
      <w:pPr>
        <w:spacing w:line="360" w:lineRule="auto"/>
        <w:jc w:val="both"/>
        <w:rPr>
          <w:rFonts w:ascii="Book Antiqua" w:hAnsi="Book Antiqua"/>
        </w:rPr>
      </w:pPr>
      <w:r w:rsidRPr="00F03AF3">
        <w:rPr>
          <w:rFonts w:ascii="Book Antiqua" w:eastAsia="Book Antiqua" w:hAnsi="Book Antiqua" w:cs="Book Antiqua"/>
          <w:color w:val="000000"/>
        </w:rPr>
        <w:t>Grade E (Poor): 0</w:t>
      </w:r>
    </w:p>
    <w:p w14:paraId="5EC5CE5A" w14:textId="77777777" w:rsidR="00A77B3E" w:rsidRPr="00F03AF3" w:rsidRDefault="00A77B3E" w:rsidP="00BE5C82">
      <w:pPr>
        <w:spacing w:line="360" w:lineRule="auto"/>
        <w:jc w:val="both"/>
        <w:rPr>
          <w:rFonts w:ascii="Book Antiqua" w:hAnsi="Book Antiqua"/>
        </w:rPr>
      </w:pPr>
    </w:p>
    <w:p w14:paraId="658A4183" w14:textId="5BA4CABE" w:rsidR="005B4509" w:rsidRPr="00F03AF3" w:rsidRDefault="00B87A6C" w:rsidP="00BE5C82">
      <w:pPr>
        <w:spacing w:line="360" w:lineRule="auto"/>
        <w:jc w:val="both"/>
        <w:rPr>
          <w:rFonts w:ascii="Book Antiqua" w:hAnsi="Book Antiqua"/>
          <w:lang w:eastAsia="zh-CN"/>
        </w:rPr>
      </w:pPr>
      <w:r w:rsidRPr="00F03AF3">
        <w:rPr>
          <w:rFonts w:ascii="Book Antiqua" w:eastAsia="Book Antiqua" w:hAnsi="Book Antiqua" w:cs="Book Antiqua"/>
          <w:b/>
          <w:color w:val="000000"/>
        </w:rPr>
        <w:t xml:space="preserve">P-Reviewer: </w:t>
      </w:r>
      <w:r w:rsidRPr="00F03AF3">
        <w:rPr>
          <w:rFonts w:ascii="Book Antiqua" w:eastAsia="Book Antiqua" w:hAnsi="Book Antiqua" w:cs="Book Antiqua"/>
          <w:color w:val="000000"/>
        </w:rPr>
        <w:t>Wang X</w:t>
      </w:r>
      <w:r w:rsidRPr="00F03AF3">
        <w:rPr>
          <w:rFonts w:ascii="Book Antiqua" w:eastAsia="Book Antiqua" w:hAnsi="Book Antiqua" w:cs="Book Antiqua"/>
          <w:b/>
          <w:color w:val="000000"/>
        </w:rPr>
        <w:t xml:space="preserve"> S-Editor: </w:t>
      </w:r>
      <w:r w:rsidRPr="00F03AF3">
        <w:rPr>
          <w:rFonts w:ascii="Book Antiqua" w:eastAsia="Book Antiqua" w:hAnsi="Book Antiqua" w:cs="Book Antiqua"/>
          <w:color w:val="000000"/>
        </w:rPr>
        <w:t>Fan JR</w:t>
      </w:r>
      <w:r w:rsidRPr="00F03AF3">
        <w:rPr>
          <w:rFonts w:ascii="Book Antiqua" w:eastAsia="Book Antiqua" w:hAnsi="Book Antiqua" w:cs="Book Antiqua"/>
          <w:b/>
          <w:color w:val="000000"/>
        </w:rPr>
        <w:t xml:space="preserve"> L-Editor: </w:t>
      </w:r>
      <w:r w:rsidR="00B208F5" w:rsidRPr="00F03AF3">
        <w:rPr>
          <w:rFonts w:ascii="Book Antiqua" w:hAnsi="Book Antiqua" w:cs="Book Antiqua" w:hint="eastAsia"/>
          <w:color w:val="000000"/>
          <w:lang w:eastAsia="zh-CN"/>
        </w:rPr>
        <w:t>A</w:t>
      </w:r>
      <w:r w:rsidR="00B208F5" w:rsidRPr="00F03AF3">
        <w:rPr>
          <w:rFonts w:ascii="Book Antiqua" w:hAnsi="Book Antiqua" w:cs="Book Antiqua" w:hint="eastAsia"/>
          <w:b/>
          <w:color w:val="000000"/>
          <w:lang w:eastAsia="zh-CN"/>
        </w:rPr>
        <w:t xml:space="preserve"> </w:t>
      </w:r>
      <w:r w:rsidRPr="00F03AF3">
        <w:rPr>
          <w:rFonts w:ascii="Book Antiqua" w:eastAsia="Book Antiqua" w:hAnsi="Book Antiqua" w:cs="Book Antiqua"/>
          <w:b/>
          <w:color w:val="000000"/>
        </w:rPr>
        <w:t>P-Editor:</w:t>
      </w:r>
      <w:r w:rsidRPr="00F03AF3">
        <w:rPr>
          <w:rFonts w:ascii="Book Antiqua" w:eastAsia="Book Antiqua" w:hAnsi="Book Antiqua" w:cs="Book Antiqua"/>
          <w:color w:val="000000"/>
        </w:rPr>
        <w:t xml:space="preserve"> </w:t>
      </w:r>
      <w:r w:rsidR="00B208F5" w:rsidRPr="00F03AF3">
        <w:rPr>
          <w:rFonts w:ascii="Book Antiqua" w:eastAsia="Book Antiqua" w:hAnsi="Book Antiqua" w:cs="Book Antiqua"/>
          <w:color w:val="000000"/>
        </w:rPr>
        <w:t>Xing YX</w:t>
      </w:r>
    </w:p>
    <w:p w14:paraId="0400313C" w14:textId="77777777" w:rsidR="005B4509" w:rsidRPr="00F03AF3" w:rsidRDefault="005B4509" w:rsidP="00BE5C82">
      <w:pPr>
        <w:spacing w:line="360" w:lineRule="auto"/>
        <w:jc w:val="both"/>
        <w:rPr>
          <w:rFonts w:ascii="Book Antiqua" w:hAnsi="Book Antiqua"/>
        </w:rPr>
        <w:sectPr w:rsidR="005B4509" w:rsidRPr="00F03AF3">
          <w:pgSz w:w="12240" w:h="15840"/>
          <w:pgMar w:top="1440" w:right="1440" w:bottom="1440" w:left="1440" w:header="720" w:footer="720" w:gutter="0"/>
          <w:cols w:space="720"/>
          <w:docGrid w:linePitch="360"/>
        </w:sectPr>
      </w:pPr>
    </w:p>
    <w:p w14:paraId="166D7AD4" w14:textId="77777777" w:rsidR="005B4509" w:rsidRPr="00F03AF3" w:rsidRDefault="005B4509" w:rsidP="00BE5C82">
      <w:pPr>
        <w:spacing w:line="360" w:lineRule="auto"/>
        <w:jc w:val="both"/>
        <w:rPr>
          <w:rFonts w:ascii="Book Antiqua" w:hAnsi="Book Antiqua"/>
          <w:b/>
          <w:bCs/>
          <w:lang w:eastAsia="zh-CN"/>
        </w:rPr>
      </w:pPr>
      <w:r w:rsidRPr="00F03AF3">
        <w:rPr>
          <w:rFonts w:ascii="Book Antiqua" w:hAnsi="Book Antiqua"/>
          <w:b/>
          <w:bCs/>
        </w:rPr>
        <w:lastRenderedPageBreak/>
        <w:t>Table 1 Antiviral effects of plants on respiratory viruses</w:t>
      </w:r>
    </w:p>
    <w:tbl>
      <w:tblPr>
        <w:tblW w:w="10774" w:type="dxa"/>
        <w:tblInd w:w="-885" w:type="dxa"/>
        <w:tblBorders>
          <w:top w:val="single" w:sz="4" w:space="0" w:color="auto"/>
          <w:bottom w:val="single" w:sz="4" w:space="0" w:color="auto"/>
        </w:tblBorders>
        <w:tblLayout w:type="fixed"/>
        <w:tblLook w:val="04A0" w:firstRow="1" w:lastRow="0" w:firstColumn="1" w:lastColumn="0" w:noHBand="0" w:noVBand="1"/>
      </w:tblPr>
      <w:tblGrid>
        <w:gridCol w:w="1986"/>
        <w:gridCol w:w="2835"/>
        <w:gridCol w:w="3118"/>
        <w:gridCol w:w="2835"/>
      </w:tblGrid>
      <w:tr w:rsidR="005B4509" w:rsidRPr="00F03AF3" w14:paraId="22627A43" w14:textId="77777777" w:rsidTr="005A3AA7">
        <w:tc>
          <w:tcPr>
            <w:tcW w:w="1986" w:type="dxa"/>
            <w:tcBorders>
              <w:top w:val="single" w:sz="4" w:space="0" w:color="auto"/>
              <w:bottom w:val="single" w:sz="4" w:space="0" w:color="auto"/>
            </w:tcBorders>
          </w:tcPr>
          <w:p w14:paraId="010DDB0E"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rPr>
              <w:t>Plant name</w:t>
            </w:r>
          </w:p>
        </w:tc>
        <w:tc>
          <w:tcPr>
            <w:tcW w:w="2835" w:type="dxa"/>
            <w:tcBorders>
              <w:top w:val="single" w:sz="4" w:space="0" w:color="auto"/>
              <w:bottom w:val="single" w:sz="4" w:space="0" w:color="auto"/>
            </w:tcBorders>
          </w:tcPr>
          <w:p w14:paraId="0B9958DE"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rPr>
              <w:t>Preparation</w:t>
            </w:r>
          </w:p>
        </w:tc>
        <w:tc>
          <w:tcPr>
            <w:tcW w:w="3118" w:type="dxa"/>
            <w:tcBorders>
              <w:top w:val="single" w:sz="4" w:space="0" w:color="auto"/>
              <w:bottom w:val="single" w:sz="4" w:space="0" w:color="auto"/>
            </w:tcBorders>
          </w:tcPr>
          <w:p w14:paraId="14F2F9A5"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rPr>
              <w:t>Susceptible viruses</w:t>
            </w:r>
          </w:p>
        </w:tc>
        <w:tc>
          <w:tcPr>
            <w:tcW w:w="2835" w:type="dxa"/>
            <w:tcBorders>
              <w:top w:val="single" w:sz="4" w:space="0" w:color="auto"/>
              <w:bottom w:val="single" w:sz="4" w:space="0" w:color="auto"/>
            </w:tcBorders>
          </w:tcPr>
          <w:p w14:paraId="485FE860" w14:textId="77777777" w:rsidR="005B4509" w:rsidRPr="00F03AF3" w:rsidRDefault="005B4509" w:rsidP="00BE5C82">
            <w:pPr>
              <w:spacing w:line="360" w:lineRule="auto"/>
              <w:jc w:val="both"/>
              <w:rPr>
                <w:rFonts w:ascii="Book Antiqua" w:hAnsi="Book Antiqua"/>
                <w:b/>
                <w:bCs/>
              </w:rPr>
            </w:pPr>
            <w:r w:rsidRPr="00F03AF3">
              <w:rPr>
                <w:rFonts w:ascii="Book Antiqua" w:eastAsia="等线" w:hAnsi="Book Antiqua" w:cs="宋体"/>
                <w:b/>
              </w:rPr>
              <w:t>Ref.</w:t>
            </w:r>
          </w:p>
        </w:tc>
      </w:tr>
      <w:tr w:rsidR="005B4509" w:rsidRPr="00F03AF3" w14:paraId="405F554A" w14:textId="77777777" w:rsidTr="005A3AA7">
        <w:trPr>
          <w:trHeight w:val="81"/>
        </w:trPr>
        <w:tc>
          <w:tcPr>
            <w:tcW w:w="1986" w:type="dxa"/>
            <w:vMerge w:val="restart"/>
            <w:tcBorders>
              <w:top w:val="single" w:sz="4" w:space="0" w:color="auto"/>
            </w:tcBorders>
          </w:tcPr>
          <w:p w14:paraId="36F93428" w14:textId="77777777" w:rsidR="005B4509" w:rsidRPr="00F03AF3" w:rsidRDefault="005B4509" w:rsidP="00BE5C82">
            <w:pPr>
              <w:spacing w:line="360" w:lineRule="auto"/>
              <w:jc w:val="both"/>
              <w:rPr>
                <w:rFonts w:ascii="Book Antiqua" w:hAnsi="Book Antiqua"/>
                <w:i/>
                <w:iCs/>
              </w:rPr>
            </w:pPr>
            <w:r w:rsidRPr="00F03AF3">
              <w:rPr>
                <w:rFonts w:ascii="Book Antiqua" w:hAnsi="Book Antiqua"/>
                <w:bCs/>
                <w:i/>
                <w:iCs/>
              </w:rPr>
              <w:t>Allium sativum</w:t>
            </w:r>
            <w:r w:rsidRPr="00F03AF3">
              <w:rPr>
                <w:rFonts w:ascii="Book Antiqua" w:hAnsi="Book Antiqua"/>
                <w:i/>
                <w:iCs/>
              </w:rPr>
              <w:t xml:space="preserve"> </w:t>
            </w:r>
            <w:r w:rsidRPr="00F03AF3">
              <w:rPr>
                <w:rFonts w:ascii="Book Antiqua" w:hAnsi="Book Antiqua"/>
                <w:bCs/>
              </w:rPr>
              <w:t>(Garlic)</w:t>
            </w:r>
          </w:p>
        </w:tc>
        <w:tc>
          <w:tcPr>
            <w:tcW w:w="2835" w:type="dxa"/>
            <w:tcBorders>
              <w:top w:val="single" w:sz="4" w:space="0" w:color="auto"/>
            </w:tcBorders>
          </w:tcPr>
          <w:p w14:paraId="1152B7E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Aqueous extracts </w:t>
            </w:r>
          </w:p>
        </w:tc>
        <w:tc>
          <w:tcPr>
            <w:tcW w:w="3118" w:type="dxa"/>
            <w:tcBorders>
              <w:top w:val="single" w:sz="4" w:space="0" w:color="auto"/>
            </w:tcBorders>
          </w:tcPr>
          <w:p w14:paraId="2D64E1F2"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(H9N2)</w:t>
            </w:r>
          </w:p>
        </w:tc>
        <w:tc>
          <w:tcPr>
            <w:tcW w:w="2835" w:type="dxa"/>
            <w:tcBorders>
              <w:top w:val="single" w:sz="4" w:space="0" w:color="auto"/>
            </w:tcBorders>
          </w:tcPr>
          <w:p w14:paraId="123CC507"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Rasool </w:t>
            </w:r>
            <w:r w:rsidRPr="00F03AF3">
              <w:rPr>
                <w:rFonts w:ascii="Book Antiqua" w:hAnsi="Book Antiqua"/>
                <w:i/>
              </w:rPr>
              <w:t>et al</w:t>
            </w:r>
            <w:r w:rsidRPr="00F03AF3">
              <w:rPr>
                <w:rFonts w:ascii="Book Antiqua" w:hAnsi="Book Antiqua"/>
                <w:vertAlign w:val="superscript"/>
              </w:rPr>
              <w:t>[53]</w:t>
            </w:r>
            <w:r w:rsidRPr="00F03AF3">
              <w:rPr>
                <w:rFonts w:ascii="Book Antiqua" w:hAnsi="Book Antiqua"/>
              </w:rPr>
              <w:t>, 2017</w:t>
            </w:r>
          </w:p>
        </w:tc>
      </w:tr>
      <w:tr w:rsidR="005B4509" w:rsidRPr="00F03AF3" w14:paraId="6A44884C" w14:textId="77777777" w:rsidTr="005A3AA7">
        <w:trPr>
          <w:trHeight w:val="79"/>
        </w:trPr>
        <w:tc>
          <w:tcPr>
            <w:tcW w:w="1986" w:type="dxa"/>
            <w:vMerge/>
          </w:tcPr>
          <w:p w14:paraId="2457D71E" w14:textId="77777777" w:rsidR="005B4509" w:rsidRPr="00F03AF3" w:rsidRDefault="005B4509" w:rsidP="00BE5C82">
            <w:pPr>
              <w:spacing w:line="360" w:lineRule="auto"/>
              <w:jc w:val="both"/>
              <w:rPr>
                <w:rFonts w:ascii="Book Antiqua" w:hAnsi="Book Antiqua"/>
                <w:i/>
                <w:iCs/>
              </w:rPr>
            </w:pPr>
          </w:p>
        </w:tc>
        <w:tc>
          <w:tcPr>
            <w:tcW w:w="2835" w:type="dxa"/>
          </w:tcPr>
          <w:p w14:paraId="58E46E91"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4E72944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Infectious bronchitis virus </w:t>
            </w:r>
          </w:p>
        </w:tc>
        <w:tc>
          <w:tcPr>
            <w:tcW w:w="2835" w:type="dxa"/>
          </w:tcPr>
          <w:p w14:paraId="1CAE6AD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Mohajer Shojai </w:t>
            </w:r>
            <w:r w:rsidRPr="00F03AF3">
              <w:rPr>
                <w:rFonts w:ascii="Book Antiqua" w:hAnsi="Book Antiqua"/>
                <w:i/>
              </w:rPr>
              <w:t>et al</w:t>
            </w:r>
            <w:r w:rsidRPr="00F03AF3">
              <w:rPr>
                <w:rFonts w:ascii="Book Antiqua" w:hAnsi="Book Antiqua"/>
                <w:vertAlign w:val="superscript"/>
              </w:rPr>
              <w:t>[54]</w:t>
            </w:r>
            <w:r w:rsidRPr="00F03AF3">
              <w:rPr>
                <w:rFonts w:ascii="Book Antiqua" w:hAnsi="Book Antiqua"/>
              </w:rPr>
              <w:t>, 2016</w:t>
            </w:r>
          </w:p>
        </w:tc>
      </w:tr>
      <w:tr w:rsidR="005B4509" w:rsidRPr="00F03AF3" w14:paraId="260A163D" w14:textId="77777777" w:rsidTr="005A3AA7">
        <w:trPr>
          <w:trHeight w:val="79"/>
        </w:trPr>
        <w:tc>
          <w:tcPr>
            <w:tcW w:w="1986" w:type="dxa"/>
            <w:vMerge/>
          </w:tcPr>
          <w:p w14:paraId="622DCA89" w14:textId="77777777" w:rsidR="005B4509" w:rsidRPr="00F03AF3" w:rsidRDefault="005B4509" w:rsidP="00BE5C82">
            <w:pPr>
              <w:spacing w:line="360" w:lineRule="auto"/>
              <w:jc w:val="both"/>
              <w:rPr>
                <w:rFonts w:ascii="Book Antiqua" w:hAnsi="Book Antiqua"/>
                <w:i/>
                <w:iCs/>
              </w:rPr>
            </w:pPr>
          </w:p>
        </w:tc>
        <w:tc>
          <w:tcPr>
            <w:tcW w:w="2835" w:type="dxa"/>
          </w:tcPr>
          <w:p w14:paraId="11BFDE70" w14:textId="77777777" w:rsidR="005B4509" w:rsidRPr="00F03AF3" w:rsidRDefault="005B4509" w:rsidP="00BE5C82">
            <w:pPr>
              <w:spacing w:line="360" w:lineRule="auto"/>
              <w:jc w:val="both"/>
              <w:rPr>
                <w:rFonts w:ascii="Book Antiqua" w:hAnsi="Book Antiqua"/>
              </w:rPr>
            </w:pPr>
            <w:r w:rsidRPr="00F03AF3">
              <w:rPr>
                <w:rFonts w:ascii="Book Antiqua" w:hAnsi="Book Antiqua"/>
              </w:rPr>
              <w:t>Ethanolic extract</w:t>
            </w:r>
          </w:p>
        </w:tc>
        <w:tc>
          <w:tcPr>
            <w:tcW w:w="3118" w:type="dxa"/>
          </w:tcPr>
          <w:p w14:paraId="08C51B0C"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0CAB6338"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Chavan </w:t>
            </w:r>
            <w:r w:rsidRPr="00F03AF3">
              <w:rPr>
                <w:rFonts w:ascii="Book Antiqua" w:hAnsi="Book Antiqua"/>
                <w:i/>
              </w:rPr>
              <w:t>et al</w:t>
            </w:r>
            <w:r w:rsidRPr="00F03AF3">
              <w:rPr>
                <w:rFonts w:ascii="Book Antiqua" w:hAnsi="Book Antiqua"/>
                <w:vertAlign w:val="superscript"/>
              </w:rPr>
              <w:t>[55]</w:t>
            </w:r>
            <w:r w:rsidRPr="00F03AF3">
              <w:rPr>
                <w:rFonts w:ascii="Book Antiqua" w:hAnsi="Book Antiqua"/>
              </w:rPr>
              <w:t>, 2016</w:t>
            </w:r>
          </w:p>
        </w:tc>
      </w:tr>
      <w:tr w:rsidR="005B4509" w:rsidRPr="00F03AF3" w14:paraId="5BD8A507" w14:textId="77777777" w:rsidTr="005A3AA7">
        <w:trPr>
          <w:trHeight w:val="79"/>
        </w:trPr>
        <w:tc>
          <w:tcPr>
            <w:tcW w:w="1986" w:type="dxa"/>
            <w:vMerge/>
          </w:tcPr>
          <w:p w14:paraId="6C03F328" w14:textId="77777777" w:rsidR="005B4509" w:rsidRPr="00F03AF3" w:rsidRDefault="005B4509" w:rsidP="00BE5C82">
            <w:pPr>
              <w:spacing w:line="360" w:lineRule="auto"/>
              <w:jc w:val="both"/>
              <w:rPr>
                <w:rFonts w:ascii="Book Antiqua" w:hAnsi="Book Antiqua"/>
                <w:i/>
                <w:iCs/>
              </w:rPr>
            </w:pPr>
          </w:p>
        </w:tc>
        <w:tc>
          <w:tcPr>
            <w:tcW w:w="2835" w:type="dxa"/>
          </w:tcPr>
          <w:p w14:paraId="6E942CEE" w14:textId="77777777" w:rsidR="005B4509" w:rsidRPr="00F03AF3" w:rsidRDefault="005B4509" w:rsidP="00BE5C82">
            <w:pPr>
              <w:spacing w:line="360" w:lineRule="auto"/>
              <w:jc w:val="both"/>
              <w:rPr>
                <w:rFonts w:ascii="Book Antiqua" w:hAnsi="Book Antiqua"/>
              </w:rPr>
            </w:pPr>
            <w:r w:rsidRPr="00F03AF3">
              <w:rPr>
                <w:rFonts w:ascii="Book Antiqua" w:hAnsi="Book Antiqua"/>
              </w:rPr>
              <w:t>Garlic oil</w:t>
            </w:r>
          </w:p>
        </w:tc>
        <w:tc>
          <w:tcPr>
            <w:tcW w:w="3118" w:type="dxa"/>
          </w:tcPr>
          <w:p w14:paraId="458C99C7"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3DF42FC0" w14:textId="77777777" w:rsidR="005B4509" w:rsidRPr="00F03AF3" w:rsidRDefault="005B4509" w:rsidP="00BE5C82">
            <w:pPr>
              <w:spacing w:line="360" w:lineRule="auto"/>
              <w:jc w:val="both"/>
              <w:rPr>
                <w:rFonts w:ascii="Book Antiqua" w:hAnsi="Book Antiqua"/>
              </w:rPr>
            </w:pPr>
            <w:r w:rsidRPr="00F03AF3">
              <w:rPr>
                <w:rFonts w:ascii="Book Antiqua" w:hAnsi="Book Antiqua"/>
              </w:rPr>
              <w:t>Choi</w:t>
            </w:r>
            <w:r w:rsidRPr="00F03AF3">
              <w:rPr>
                <w:rFonts w:ascii="Book Antiqua" w:hAnsi="Book Antiqua"/>
                <w:vertAlign w:val="superscript"/>
              </w:rPr>
              <w:t>[56]</w:t>
            </w:r>
            <w:r w:rsidRPr="00F03AF3">
              <w:rPr>
                <w:rFonts w:ascii="Book Antiqua" w:hAnsi="Book Antiqua"/>
              </w:rPr>
              <w:t>, 2018</w:t>
            </w:r>
          </w:p>
        </w:tc>
      </w:tr>
      <w:tr w:rsidR="005B4509" w:rsidRPr="00F03AF3" w14:paraId="1174E0BC" w14:textId="77777777" w:rsidTr="005A3AA7">
        <w:trPr>
          <w:trHeight w:val="79"/>
        </w:trPr>
        <w:tc>
          <w:tcPr>
            <w:tcW w:w="1986" w:type="dxa"/>
            <w:vMerge/>
          </w:tcPr>
          <w:p w14:paraId="213FD3F0" w14:textId="77777777" w:rsidR="005B4509" w:rsidRPr="00F03AF3" w:rsidRDefault="005B4509" w:rsidP="00BE5C82">
            <w:pPr>
              <w:spacing w:line="360" w:lineRule="auto"/>
              <w:jc w:val="both"/>
              <w:rPr>
                <w:rFonts w:ascii="Book Antiqua" w:hAnsi="Book Antiqua"/>
                <w:i/>
                <w:iCs/>
              </w:rPr>
            </w:pPr>
          </w:p>
        </w:tc>
        <w:tc>
          <w:tcPr>
            <w:tcW w:w="2835" w:type="dxa"/>
          </w:tcPr>
          <w:p w14:paraId="28B26239" w14:textId="77777777" w:rsidR="005B4509" w:rsidRPr="00F03AF3" w:rsidRDefault="005B4509" w:rsidP="00BE5C82">
            <w:pPr>
              <w:spacing w:line="360" w:lineRule="auto"/>
              <w:jc w:val="both"/>
              <w:rPr>
                <w:rFonts w:ascii="Book Antiqua" w:hAnsi="Book Antiqua"/>
              </w:rPr>
            </w:pPr>
            <w:r w:rsidRPr="00F03AF3">
              <w:rPr>
                <w:rFonts w:ascii="Book Antiqua" w:hAnsi="Book Antiqua"/>
              </w:rPr>
              <w:t>Fresh extract</w:t>
            </w:r>
          </w:p>
        </w:tc>
        <w:tc>
          <w:tcPr>
            <w:tcW w:w="3118" w:type="dxa"/>
          </w:tcPr>
          <w:p w14:paraId="5E6EFBD9"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62C0972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Mehrbod </w:t>
            </w:r>
            <w:r w:rsidRPr="00F03AF3">
              <w:rPr>
                <w:rFonts w:ascii="Book Antiqua" w:hAnsi="Book Antiqua"/>
                <w:i/>
              </w:rPr>
              <w:t>et al</w:t>
            </w:r>
            <w:r w:rsidRPr="00F03AF3">
              <w:rPr>
                <w:rFonts w:ascii="Book Antiqua" w:hAnsi="Book Antiqua"/>
                <w:vertAlign w:val="superscript"/>
              </w:rPr>
              <w:t>[57]</w:t>
            </w:r>
            <w:r w:rsidRPr="00F03AF3">
              <w:rPr>
                <w:rFonts w:ascii="Book Antiqua" w:hAnsi="Book Antiqua"/>
              </w:rPr>
              <w:t>, 2013</w:t>
            </w:r>
          </w:p>
        </w:tc>
      </w:tr>
      <w:tr w:rsidR="005B4509" w:rsidRPr="00F03AF3" w14:paraId="7D63F1A8" w14:textId="77777777" w:rsidTr="005A3AA7">
        <w:trPr>
          <w:trHeight w:val="79"/>
        </w:trPr>
        <w:tc>
          <w:tcPr>
            <w:tcW w:w="1986" w:type="dxa"/>
            <w:vMerge/>
          </w:tcPr>
          <w:p w14:paraId="4BDE4D09" w14:textId="77777777" w:rsidR="005B4509" w:rsidRPr="00F03AF3" w:rsidRDefault="005B4509" w:rsidP="00BE5C82">
            <w:pPr>
              <w:spacing w:line="360" w:lineRule="auto"/>
              <w:jc w:val="both"/>
              <w:rPr>
                <w:rFonts w:ascii="Book Antiqua" w:hAnsi="Book Antiqua"/>
                <w:i/>
                <w:iCs/>
              </w:rPr>
            </w:pPr>
          </w:p>
        </w:tc>
        <w:tc>
          <w:tcPr>
            <w:tcW w:w="2835" w:type="dxa"/>
          </w:tcPr>
          <w:p w14:paraId="2A3E29B6" w14:textId="77777777" w:rsidR="005B4509" w:rsidRPr="00F03AF3" w:rsidRDefault="005B4509" w:rsidP="00BE5C82">
            <w:pPr>
              <w:spacing w:line="360" w:lineRule="auto"/>
              <w:jc w:val="both"/>
              <w:rPr>
                <w:rFonts w:ascii="Book Antiqua" w:hAnsi="Book Antiqua"/>
              </w:rPr>
            </w:pPr>
            <w:r w:rsidRPr="00F03AF3">
              <w:rPr>
                <w:rFonts w:ascii="Book Antiqua" w:hAnsi="Book Antiqua"/>
              </w:rPr>
              <w:t>Aqueous extract</w:t>
            </w:r>
          </w:p>
        </w:tc>
        <w:tc>
          <w:tcPr>
            <w:tcW w:w="3118" w:type="dxa"/>
          </w:tcPr>
          <w:p w14:paraId="2DD303FC" w14:textId="77777777" w:rsidR="005B4509" w:rsidRPr="00F03AF3" w:rsidRDefault="005B4509" w:rsidP="00BE5C82">
            <w:pPr>
              <w:spacing w:line="360" w:lineRule="auto"/>
              <w:jc w:val="both"/>
              <w:rPr>
                <w:rFonts w:ascii="Book Antiqua" w:hAnsi="Book Antiqua"/>
              </w:rPr>
            </w:pPr>
            <w:r w:rsidRPr="00F03AF3">
              <w:rPr>
                <w:rFonts w:ascii="Book Antiqua" w:hAnsi="Book Antiqua"/>
              </w:rPr>
              <w:t>Adenovirus (ADV3 and ADV41)</w:t>
            </w:r>
          </w:p>
        </w:tc>
        <w:tc>
          <w:tcPr>
            <w:tcW w:w="2835" w:type="dxa"/>
          </w:tcPr>
          <w:p w14:paraId="134C9E5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Chen </w:t>
            </w:r>
            <w:r w:rsidRPr="00F03AF3">
              <w:rPr>
                <w:rFonts w:ascii="Book Antiqua" w:hAnsi="Book Antiqua"/>
                <w:i/>
              </w:rPr>
              <w:t>et al</w:t>
            </w:r>
            <w:r w:rsidRPr="00F03AF3">
              <w:rPr>
                <w:rFonts w:ascii="Book Antiqua" w:hAnsi="Book Antiqua"/>
                <w:vertAlign w:val="superscript"/>
              </w:rPr>
              <w:t>[58]</w:t>
            </w:r>
            <w:r w:rsidRPr="00F03AF3">
              <w:rPr>
                <w:rFonts w:ascii="Book Antiqua" w:hAnsi="Book Antiqua"/>
              </w:rPr>
              <w:t>, 2011</w:t>
            </w:r>
          </w:p>
        </w:tc>
      </w:tr>
      <w:tr w:rsidR="005B4509" w:rsidRPr="00F03AF3" w14:paraId="140E2299" w14:textId="77777777" w:rsidTr="005A3AA7">
        <w:trPr>
          <w:trHeight w:val="79"/>
        </w:trPr>
        <w:tc>
          <w:tcPr>
            <w:tcW w:w="1986" w:type="dxa"/>
            <w:vMerge w:val="restart"/>
          </w:tcPr>
          <w:p w14:paraId="7E3AA9BF"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Aloe vera </w:t>
            </w:r>
            <w:r w:rsidRPr="00F03AF3">
              <w:rPr>
                <w:rFonts w:ascii="Book Antiqua" w:hAnsi="Book Antiqua"/>
                <w:bCs/>
              </w:rPr>
              <w:t>(Aloe)</w:t>
            </w:r>
          </w:p>
        </w:tc>
        <w:tc>
          <w:tcPr>
            <w:tcW w:w="2835" w:type="dxa"/>
          </w:tcPr>
          <w:p w14:paraId="2B8EFDFF" w14:textId="77777777" w:rsidR="005B4509" w:rsidRPr="00F03AF3" w:rsidRDefault="005B4509" w:rsidP="00BE5C82">
            <w:pPr>
              <w:spacing w:line="360" w:lineRule="auto"/>
              <w:jc w:val="both"/>
              <w:rPr>
                <w:rFonts w:ascii="Book Antiqua" w:hAnsi="Book Antiqua"/>
              </w:rPr>
            </w:pPr>
            <w:r w:rsidRPr="00F03AF3">
              <w:rPr>
                <w:rFonts w:ascii="Book Antiqua" w:hAnsi="Book Antiqua"/>
              </w:rPr>
              <w:t>Aloe anthraquinones and several derivatives (3-O-tetraacetoglupiranosil)</w:t>
            </w:r>
          </w:p>
        </w:tc>
        <w:tc>
          <w:tcPr>
            <w:tcW w:w="3118" w:type="dxa"/>
          </w:tcPr>
          <w:p w14:paraId="27B2F1F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Influenza A </w:t>
            </w:r>
          </w:p>
        </w:tc>
        <w:tc>
          <w:tcPr>
            <w:tcW w:w="2835" w:type="dxa"/>
          </w:tcPr>
          <w:p w14:paraId="16FA1BED"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Borges-Argáez </w:t>
            </w:r>
            <w:r w:rsidRPr="00F03AF3">
              <w:rPr>
                <w:rFonts w:ascii="Book Antiqua" w:hAnsi="Book Antiqua"/>
                <w:i/>
              </w:rPr>
              <w:t>et al</w:t>
            </w:r>
            <w:r w:rsidRPr="00F03AF3">
              <w:rPr>
                <w:rFonts w:ascii="Book Antiqua" w:hAnsi="Book Antiqua"/>
                <w:vertAlign w:val="superscript"/>
              </w:rPr>
              <w:t>[59]</w:t>
            </w:r>
            <w:r w:rsidRPr="00F03AF3">
              <w:rPr>
                <w:rFonts w:ascii="Book Antiqua" w:hAnsi="Book Antiqua"/>
              </w:rPr>
              <w:t>, 2019</w:t>
            </w:r>
          </w:p>
        </w:tc>
      </w:tr>
      <w:tr w:rsidR="005B4509" w:rsidRPr="00F03AF3" w14:paraId="39C227FF" w14:textId="77777777" w:rsidTr="005A3AA7">
        <w:trPr>
          <w:trHeight w:val="79"/>
        </w:trPr>
        <w:tc>
          <w:tcPr>
            <w:tcW w:w="1986" w:type="dxa"/>
            <w:vMerge/>
          </w:tcPr>
          <w:p w14:paraId="7D5216B4" w14:textId="77777777" w:rsidR="005B4509" w:rsidRPr="00F03AF3" w:rsidRDefault="005B4509" w:rsidP="00BE5C82">
            <w:pPr>
              <w:spacing w:line="360" w:lineRule="auto"/>
              <w:jc w:val="both"/>
              <w:rPr>
                <w:rFonts w:ascii="Book Antiqua" w:hAnsi="Book Antiqua"/>
                <w:i/>
                <w:iCs/>
              </w:rPr>
            </w:pPr>
          </w:p>
        </w:tc>
        <w:tc>
          <w:tcPr>
            <w:tcW w:w="2835" w:type="dxa"/>
          </w:tcPr>
          <w:p w14:paraId="513DF066" w14:textId="77777777" w:rsidR="005B4509" w:rsidRPr="00F03AF3" w:rsidRDefault="005B4509" w:rsidP="00BE5C82">
            <w:pPr>
              <w:spacing w:line="360" w:lineRule="auto"/>
              <w:jc w:val="both"/>
              <w:rPr>
                <w:rFonts w:ascii="Book Antiqua" w:hAnsi="Book Antiqua"/>
              </w:rPr>
            </w:pPr>
            <w:r w:rsidRPr="00F03AF3">
              <w:rPr>
                <w:rFonts w:ascii="Book Antiqua" w:hAnsi="Book Antiqua"/>
              </w:rPr>
              <w:t>Aloe-emodin</w:t>
            </w:r>
          </w:p>
        </w:tc>
        <w:tc>
          <w:tcPr>
            <w:tcW w:w="3118" w:type="dxa"/>
          </w:tcPr>
          <w:p w14:paraId="503C606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Influenza A </w:t>
            </w:r>
          </w:p>
        </w:tc>
        <w:tc>
          <w:tcPr>
            <w:tcW w:w="2835" w:type="dxa"/>
          </w:tcPr>
          <w:p w14:paraId="374A559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Li </w:t>
            </w:r>
            <w:r w:rsidRPr="00F03AF3">
              <w:rPr>
                <w:rFonts w:ascii="Book Antiqua" w:hAnsi="Book Antiqua"/>
                <w:i/>
              </w:rPr>
              <w:t>et al</w:t>
            </w:r>
            <w:r w:rsidRPr="00F03AF3">
              <w:rPr>
                <w:rFonts w:ascii="Book Antiqua" w:hAnsi="Book Antiqua"/>
                <w:vertAlign w:val="superscript"/>
              </w:rPr>
              <w:t>[60]</w:t>
            </w:r>
            <w:r w:rsidRPr="00F03AF3">
              <w:rPr>
                <w:rFonts w:ascii="Book Antiqua" w:hAnsi="Book Antiqua"/>
              </w:rPr>
              <w:t>, 2014</w:t>
            </w:r>
          </w:p>
        </w:tc>
      </w:tr>
      <w:tr w:rsidR="005B4509" w:rsidRPr="00F03AF3" w14:paraId="72FD3B59" w14:textId="77777777" w:rsidTr="005A3AA7">
        <w:trPr>
          <w:trHeight w:val="54"/>
        </w:trPr>
        <w:tc>
          <w:tcPr>
            <w:tcW w:w="1986" w:type="dxa"/>
            <w:vMerge w:val="restart"/>
          </w:tcPr>
          <w:p w14:paraId="68852692"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Astragalus mongholicus </w:t>
            </w:r>
            <w:r w:rsidRPr="00F03AF3">
              <w:rPr>
                <w:rFonts w:ascii="Book Antiqua" w:hAnsi="Book Antiqua"/>
                <w:bCs/>
              </w:rPr>
              <w:t>(Astragalus)</w:t>
            </w:r>
          </w:p>
        </w:tc>
        <w:tc>
          <w:tcPr>
            <w:tcW w:w="2835" w:type="dxa"/>
          </w:tcPr>
          <w:p w14:paraId="57258D13" w14:textId="77777777" w:rsidR="005B4509" w:rsidRPr="00F03AF3" w:rsidRDefault="005B4509" w:rsidP="00BE5C82">
            <w:pPr>
              <w:spacing w:line="360" w:lineRule="auto"/>
              <w:jc w:val="both"/>
              <w:rPr>
                <w:rFonts w:ascii="Book Antiqua" w:hAnsi="Book Antiqua"/>
              </w:rPr>
            </w:pPr>
            <w:r w:rsidRPr="00F03AF3">
              <w:rPr>
                <w:rFonts w:ascii="Book Antiqua" w:hAnsi="Book Antiqua"/>
                <w:i/>
                <w:iCs/>
              </w:rPr>
              <w:t xml:space="preserve">Astragalus </w:t>
            </w:r>
            <w:r w:rsidRPr="00F03AF3">
              <w:rPr>
                <w:rFonts w:ascii="Book Antiqua" w:hAnsi="Book Antiqua"/>
              </w:rPr>
              <w:t>polysaccharides</w:t>
            </w:r>
          </w:p>
        </w:tc>
        <w:tc>
          <w:tcPr>
            <w:tcW w:w="3118" w:type="dxa"/>
          </w:tcPr>
          <w:p w14:paraId="56A1EA2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Avian infectious bronchitis virus </w:t>
            </w:r>
          </w:p>
        </w:tc>
        <w:tc>
          <w:tcPr>
            <w:tcW w:w="2835" w:type="dxa"/>
          </w:tcPr>
          <w:p w14:paraId="1CA14C6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Zhang </w:t>
            </w:r>
            <w:r w:rsidRPr="00F03AF3">
              <w:rPr>
                <w:rFonts w:ascii="Book Antiqua" w:hAnsi="Book Antiqua"/>
                <w:i/>
              </w:rPr>
              <w:t>et al</w:t>
            </w:r>
            <w:r w:rsidRPr="00F03AF3">
              <w:rPr>
                <w:rFonts w:ascii="Book Antiqua" w:hAnsi="Book Antiqua"/>
                <w:vertAlign w:val="superscript"/>
              </w:rPr>
              <w:t>[61]</w:t>
            </w:r>
            <w:r w:rsidRPr="00F03AF3">
              <w:rPr>
                <w:rFonts w:ascii="Book Antiqua" w:hAnsi="Book Antiqua"/>
              </w:rPr>
              <w:t>, 2018</w:t>
            </w:r>
          </w:p>
        </w:tc>
      </w:tr>
      <w:tr w:rsidR="005B4509" w:rsidRPr="00F03AF3" w14:paraId="0341B0B5" w14:textId="77777777" w:rsidTr="005A3AA7">
        <w:trPr>
          <w:trHeight w:val="54"/>
        </w:trPr>
        <w:tc>
          <w:tcPr>
            <w:tcW w:w="1986" w:type="dxa"/>
            <w:vMerge/>
          </w:tcPr>
          <w:p w14:paraId="77DAB20D" w14:textId="77777777" w:rsidR="005B4509" w:rsidRPr="00F03AF3" w:rsidRDefault="005B4509" w:rsidP="00BE5C82">
            <w:pPr>
              <w:spacing w:line="360" w:lineRule="auto"/>
              <w:jc w:val="both"/>
              <w:rPr>
                <w:rFonts w:ascii="Book Antiqua" w:hAnsi="Book Antiqua"/>
                <w:i/>
                <w:iCs/>
              </w:rPr>
            </w:pPr>
          </w:p>
        </w:tc>
        <w:tc>
          <w:tcPr>
            <w:tcW w:w="2835" w:type="dxa"/>
          </w:tcPr>
          <w:p w14:paraId="1BED8C25" w14:textId="77777777" w:rsidR="005B4509" w:rsidRPr="00F03AF3" w:rsidRDefault="005B4509" w:rsidP="00BE5C82">
            <w:pPr>
              <w:spacing w:line="360" w:lineRule="auto"/>
              <w:jc w:val="both"/>
              <w:rPr>
                <w:rFonts w:ascii="Book Antiqua" w:hAnsi="Book Antiqua"/>
              </w:rPr>
            </w:pPr>
            <w:r w:rsidRPr="00F03AF3">
              <w:rPr>
                <w:rFonts w:ascii="Book Antiqua" w:hAnsi="Book Antiqua"/>
                <w:i/>
                <w:iCs/>
              </w:rPr>
              <w:t xml:space="preserve">Astragalus </w:t>
            </w:r>
            <w:r w:rsidRPr="00F03AF3">
              <w:rPr>
                <w:rFonts w:ascii="Book Antiqua" w:hAnsi="Book Antiqua"/>
              </w:rPr>
              <w:t>polysaccharide</w:t>
            </w:r>
          </w:p>
        </w:tc>
        <w:tc>
          <w:tcPr>
            <w:tcW w:w="3118" w:type="dxa"/>
          </w:tcPr>
          <w:p w14:paraId="03261ED1"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(H9N2)</w:t>
            </w:r>
          </w:p>
        </w:tc>
        <w:tc>
          <w:tcPr>
            <w:tcW w:w="2835" w:type="dxa"/>
          </w:tcPr>
          <w:p w14:paraId="6878F45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Kallon </w:t>
            </w:r>
            <w:r w:rsidRPr="00F03AF3">
              <w:rPr>
                <w:rFonts w:ascii="Book Antiqua" w:hAnsi="Book Antiqua"/>
                <w:i/>
              </w:rPr>
              <w:t>et al</w:t>
            </w:r>
            <w:r w:rsidRPr="00F03AF3">
              <w:rPr>
                <w:rFonts w:ascii="Book Antiqua" w:hAnsi="Book Antiqua"/>
                <w:vertAlign w:val="superscript"/>
              </w:rPr>
              <w:t>[62]</w:t>
            </w:r>
            <w:r w:rsidRPr="00F03AF3">
              <w:rPr>
                <w:rFonts w:ascii="Book Antiqua" w:hAnsi="Book Antiqua"/>
              </w:rPr>
              <w:t>, 2013</w:t>
            </w:r>
          </w:p>
        </w:tc>
      </w:tr>
      <w:tr w:rsidR="005B4509" w:rsidRPr="00F03AF3" w14:paraId="59976936" w14:textId="77777777" w:rsidTr="005A3AA7">
        <w:trPr>
          <w:trHeight w:val="54"/>
        </w:trPr>
        <w:tc>
          <w:tcPr>
            <w:tcW w:w="1986" w:type="dxa"/>
            <w:vMerge w:val="restart"/>
          </w:tcPr>
          <w:p w14:paraId="0A24BBBE"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Camellia sinensis </w:t>
            </w:r>
            <w:r w:rsidRPr="00F03AF3">
              <w:rPr>
                <w:rFonts w:ascii="Book Antiqua" w:hAnsi="Book Antiqua"/>
                <w:bCs/>
              </w:rPr>
              <w:t>(Green tea)</w:t>
            </w:r>
          </w:p>
        </w:tc>
        <w:tc>
          <w:tcPr>
            <w:tcW w:w="2835" w:type="dxa"/>
          </w:tcPr>
          <w:p w14:paraId="3E430D0A" w14:textId="77777777" w:rsidR="005B4509" w:rsidRPr="00F03AF3" w:rsidRDefault="005B4509" w:rsidP="00BE5C82">
            <w:pPr>
              <w:spacing w:line="360" w:lineRule="auto"/>
              <w:jc w:val="both"/>
              <w:rPr>
                <w:rFonts w:ascii="Book Antiqua" w:hAnsi="Book Antiqua"/>
                <w:iCs/>
              </w:rPr>
            </w:pPr>
            <w:r w:rsidRPr="00F03AF3">
              <w:rPr>
                <w:rFonts w:ascii="Book Antiqua" w:hAnsi="Book Antiqua"/>
                <w:iCs/>
              </w:rPr>
              <w:t>Catechins -EGCG</w:t>
            </w:r>
          </w:p>
        </w:tc>
        <w:tc>
          <w:tcPr>
            <w:tcW w:w="3118" w:type="dxa"/>
          </w:tcPr>
          <w:p w14:paraId="2D581F20" w14:textId="77777777" w:rsidR="005B4509" w:rsidRPr="00F03AF3" w:rsidRDefault="005B4509" w:rsidP="00BE5C82">
            <w:pPr>
              <w:spacing w:line="360" w:lineRule="auto"/>
              <w:jc w:val="both"/>
              <w:rPr>
                <w:rFonts w:ascii="Book Antiqua" w:hAnsi="Book Antiqua"/>
              </w:rPr>
            </w:pPr>
            <w:r w:rsidRPr="00F03AF3">
              <w:rPr>
                <w:rFonts w:ascii="Book Antiqua" w:hAnsi="Book Antiqua"/>
              </w:rPr>
              <w:t>Adenovirus</w:t>
            </w:r>
          </w:p>
        </w:tc>
        <w:tc>
          <w:tcPr>
            <w:tcW w:w="2835" w:type="dxa"/>
          </w:tcPr>
          <w:p w14:paraId="28AEEBC3"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Weber </w:t>
            </w:r>
            <w:r w:rsidRPr="00F03AF3">
              <w:rPr>
                <w:rFonts w:ascii="Book Antiqua" w:hAnsi="Book Antiqua"/>
                <w:i/>
              </w:rPr>
              <w:t>et al</w:t>
            </w:r>
            <w:r w:rsidRPr="00F03AF3">
              <w:rPr>
                <w:rFonts w:ascii="Book Antiqua" w:hAnsi="Book Antiqua"/>
                <w:vertAlign w:val="superscript"/>
              </w:rPr>
              <w:t>[63]</w:t>
            </w:r>
            <w:r w:rsidRPr="00F03AF3">
              <w:rPr>
                <w:rFonts w:ascii="Book Antiqua" w:hAnsi="Book Antiqua"/>
              </w:rPr>
              <w:t>, 2003</w:t>
            </w:r>
          </w:p>
        </w:tc>
      </w:tr>
      <w:tr w:rsidR="005B4509" w:rsidRPr="00F03AF3" w14:paraId="032C72AB" w14:textId="77777777" w:rsidTr="005A3AA7">
        <w:trPr>
          <w:trHeight w:val="54"/>
        </w:trPr>
        <w:tc>
          <w:tcPr>
            <w:tcW w:w="1986" w:type="dxa"/>
            <w:vMerge/>
          </w:tcPr>
          <w:p w14:paraId="20AC2080" w14:textId="77777777" w:rsidR="005B4509" w:rsidRPr="00F03AF3" w:rsidRDefault="005B4509" w:rsidP="00BE5C82">
            <w:pPr>
              <w:spacing w:line="360" w:lineRule="auto"/>
              <w:jc w:val="both"/>
              <w:rPr>
                <w:rFonts w:ascii="Book Antiqua" w:hAnsi="Book Antiqua"/>
                <w:i/>
                <w:iCs/>
              </w:rPr>
            </w:pPr>
          </w:p>
        </w:tc>
        <w:tc>
          <w:tcPr>
            <w:tcW w:w="2835" w:type="dxa"/>
          </w:tcPr>
          <w:p w14:paraId="066786DA" w14:textId="77777777" w:rsidR="005B4509" w:rsidRPr="00F03AF3" w:rsidRDefault="005B4509" w:rsidP="00BE5C82">
            <w:pPr>
              <w:spacing w:line="360" w:lineRule="auto"/>
              <w:jc w:val="both"/>
              <w:rPr>
                <w:rFonts w:ascii="Book Antiqua" w:hAnsi="Book Antiqua"/>
                <w:iCs/>
              </w:rPr>
            </w:pPr>
            <w:r w:rsidRPr="00F03AF3">
              <w:rPr>
                <w:rFonts w:ascii="Book Antiqua" w:hAnsi="Book Antiqua"/>
                <w:iCs/>
              </w:rPr>
              <w:t>Catechin</w:t>
            </w:r>
          </w:p>
        </w:tc>
        <w:tc>
          <w:tcPr>
            <w:tcW w:w="3118" w:type="dxa"/>
          </w:tcPr>
          <w:p w14:paraId="4CACFD16"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w:t>
            </w:r>
          </w:p>
        </w:tc>
        <w:tc>
          <w:tcPr>
            <w:tcW w:w="2835" w:type="dxa"/>
          </w:tcPr>
          <w:p w14:paraId="23760F0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Kuzuhara </w:t>
            </w:r>
            <w:r w:rsidRPr="00F03AF3">
              <w:rPr>
                <w:rFonts w:ascii="Book Antiqua" w:hAnsi="Book Antiqua"/>
                <w:i/>
              </w:rPr>
              <w:t>et al</w:t>
            </w:r>
            <w:r w:rsidRPr="00F03AF3">
              <w:rPr>
                <w:rFonts w:ascii="Book Antiqua" w:hAnsi="Book Antiqua"/>
                <w:vertAlign w:val="superscript"/>
              </w:rPr>
              <w:t>[64]</w:t>
            </w:r>
            <w:r w:rsidRPr="00F03AF3">
              <w:rPr>
                <w:rFonts w:ascii="Book Antiqua" w:hAnsi="Book Antiqua"/>
              </w:rPr>
              <w:t>, 2009</w:t>
            </w:r>
          </w:p>
        </w:tc>
      </w:tr>
      <w:tr w:rsidR="005B4509" w:rsidRPr="00F03AF3" w14:paraId="2EBFDEF3" w14:textId="77777777" w:rsidTr="005A3AA7">
        <w:trPr>
          <w:trHeight w:val="54"/>
        </w:trPr>
        <w:tc>
          <w:tcPr>
            <w:tcW w:w="1986" w:type="dxa"/>
            <w:vMerge/>
          </w:tcPr>
          <w:p w14:paraId="5B37B0C8" w14:textId="77777777" w:rsidR="005B4509" w:rsidRPr="00F03AF3" w:rsidRDefault="005B4509" w:rsidP="00BE5C82">
            <w:pPr>
              <w:spacing w:line="360" w:lineRule="auto"/>
              <w:jc w:val="both"/>
              <w:rPr>
                <w:rFonts w:ascii="Book Antiqua" w:hAnsi="Book Antiqua"/>
                <w:i/>
                <w:iCs/>
              </w:rPr>
            </w:pPr>
          </w:p>
        </w:tc>
        <w:tc>
          <w:tcPr>
            <w:tcW w:w="2835" w:type="dxa"/>
          </w:tcPr>
          <w:p w14:paraId="0285DE60" w14:textId="77777777" w:rsidR="005B4509" w:rsidRPr="00F03AF3" w:rsidRDefault="005B4509" w:rsidP="00BE5C82">
            <w:pPr>
              <w:spacing w:line="360" w:lineRule="auto"/>
              <w:jc w:val="both"/>
              <w:rPr>
                <w:rFonts w:ascii="Book Antiqua" w:hAnsi="Book Antiqua"/>
                <w:iCs/>
              </w:rPr>
            </w:pPr>
            <w:r w:rsidRPr="00F03AF3">
              <w:rPr>
                <w:rFonts w:ascii="Book Antiqua" w:hAnsi="Book Antiqua"/>
                <w:iCs/>
              </w:rPr>
              <w:t>Catechins</w:t>
            </w:r>
          </w:p>
        </w:tc>
        <w:tc>
          <w:tcPr>
            <w:tcW w:w="3118" w:type="dxa"/>
          </w:tcPr>
          <w:p w14:paraId="64B0BAB3"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(H5N1)</w:t>
            </w:r>
          </w:p>
        </w:tc>
        <w:tc>
          <w:tcPr>
            <w:tcW w:w="2835" w:type="dxa"/>
          </w:tcPr>
          <w:p w14:paraId="6AF75D3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Liu </w:t>
            </w:r>
            <w:r w:rsidRPr="00F03AF3">
              <w:rPr>
                <w:rFonts w:ascii="Book Antiqua" w:hAnsi="Book Antiqua"/>
                <w:i/>
              </w:rPr>
              <w:t>et al</w:t>
            </w:r>
            <w:r w:rsidRPr="00F03AF3">
              <w:rPr>
                <w:rFonts w:ascii="Book Antiqua" w:hAnsi="Book Antiqua"/>
                <w:vertAlign w:val="superscript"/>
              </w:rPr>
              <w:t>[65]</w:t>
            </w:r>
            <w:r w:rsidRPr="00F03AF3">
              <w:rPr>
                <w:rFonts w:ascii="Book Antiqua" w:hAnsi="Book Antiqua"/>
              </w:rPr>
              <w:t>, 2012</w:t>
            </w:r>
          </w:p>
        </w:tc>
      </w:tr>
      <w:tr w:rsidR="005B4509" w:rsidRPr="00F03AF3" w14:paraId="2A1A757F" w14:textId="77777777" w:rsidTr="005A3AA7">
        <w:trPr>
          <w:trHeight w:val="54"/>
        </w:trPr>
        <w:tc>
          <w:tcPr>
            <w:tcW w:w="1986" w:type="dxa"/>
            <w:vMerge/>
          </w:tcPr>
          <w:p w14:paraId="11D8CD59" w14:textId="77777777" w:rsidR="005B4509" w:rsidRPr="00F03AF3" w:rsidRDefault="005B4509" w:rsidP="00BE5C82">
            <w:pPr>
              <w:spacing w:line="360" w:lineRule="auto"/>
              <w:jc w:val="both"/>
              <w:rPr>
                <w:rFonts w:ascii="Book Antiqua" w:hAnsi="Book Antiqua"/>
                <w:i/>
                <w:iCs/>
              </w:rPr>
            </w:pPr>
          </w:p>
        </w:tc>
        <w:tc>
          <w:tcPr>
            <w:tcW w:w="2835" w:type="dxa"/>
          </w:tcPr>
          <w:p w14:paraId="454A843B" w14:textId="77777777" w:rsidR="005B4509" w:rsidRPr="00F03AF3" w:rsidRDefault="005B4509" w:rsidP="00BE5C82">
            <w:pPr>
              <w:spacing w:line="360" w:lineRule="auto"/>
              <w:jc w:val="both"/>
              <w:rPr>
                <w:rFonts w:ascii="Book Antiqua" w:hAnsi="Book Antiqua"/>
                <w:iCs/>
              </w:rPr>
            </w:pPr>
            <w:r w:rsidRPr="00F03AF3">
              <w:rPr>
                <w:rFonts w:ascii="Book Antiqua" w:hAnsi="Book Antiqua"/>
                <w:iCs/>
              </w:rPr>
              <w:t>Polyphenols</w:t>
            </w:r>
          </w:p>
        </w:tc>
        <w:tc>
          <w:tcPr>
            <w:tcW w:w="3118" w:type="dxa"/>
          </w:tcPr>
          <w:p w14:paraId="56BFAE6A"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w:t>
            </w:r>
            <w:r w:rsidR="00E35A13" w:rsidRPr="00F03AF3">
              <w:rPr>
                <w:rFonts w:ascii="Book Antiqua" w:hAnsi="Book Antiqua"/>
              </w:rPr>
              <w:t>enza A</w:t>
            </w:r>
            <w:r w:rsidR="00E35A13" w:rsidRPr="00F03AF3">
              <w:rPr>
                <w:rFonts w:ascii="Book Antiqua" w:hAnsi="Book Antiqua"/>
                <w:lang w:eastAsia="zh-CN"/>
              </w:rPr>
              <w:t xml:space="preserve">; </w:t>
            </w:r>
            <w:r w:rsidRPr="00F03AF3">
              <w:rPr>
                <w:rFonts w:ascii="Book Antiqua" w:hAnsi="Book Antiqua"/>
              </w:rPr>
              <w:t xml:space="preserve">Influenza B </w:t>
            </w:r>
          </w:p>
        </w:tc>
        <w:tc>
          <w:tcPr>
            <w:tcW w:w="2835" w:type="dxa"/>
          </w:tcPr>
          <w:p w14:paraId="1292F05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Yang </w:t>
            </w:r>
            <w:r w:rsidRPr="00F03AF3">
              <w:rPr>
                <w:rFonts w:ascii="Book Antiqua" w:hAnsi="Book Antiqua"/>
                <w:i/>
              </w:rPr>
              <w:t>et al</w:t>
            </w:r>
            <w:r w:rsidRPr="00F03AF3">
              <w:rPr>
                <w:rFonts w:ascii="Book Antiqua" w:hAnsi="Book Antiqua"/>
                <w:vertAlign w:val="superscript"/>
              </w:rPr>
              <w:t>[66]</w:t>
            </w:r>
            <w:r w:rsidRPr="00F03AF3">
              <w:rPr>
                <w:rFonts w:ascii="Book Antiqua" w:hAnsi="Book Antiqua"/>
              </w:rPr>
              <w:t>, 2014</w:t>
            </w:r>
          </w:p>
        </w:tc>
      </w:tr>
      <w:tr w:rsidR="00CF2415" w:rsidRPr="00F03AF3" w14:paraId="3A21BEC4" w14:textId="77777777" w:rsidTr="005A3AA7">
        <w:trPr>
          <w:trHeight w:val="54"/>
        </w:trPr>
        <w:tc>
          <w:tcPr>
            <w:tcW w:w="1986" w:type="dxa"/>
            <w:vMerge w:val="restart"/>
          </w:tcPr>
          <w:p w14:paraId="541A5EB4" w14:textId="77777777" w:rsidR="00CF2415" w:rsidRPr="00F03AF3" w:rsidRDefault="00CF2415" w:rsidP="00BE5C82">
            <w:pPr>
              <w:spacing w:line="360" w:lineRule="auto"/>
              <w:jc w:val="both"/>
              <w:rPr>
                <w:rFonts w:ascii="Book Antiqua" w:hAnsi="Book Antiqua"/>
              </w:rPr>
            </w:pPr>
            <w:r w:rsidRPr="00F03AF3">
              <w:rPr>
                <w:rFonts w:ascii="Book Antiqua" w:hAnsi="Book Antiqua"/>
                <w:bCs/>
                <w:i/>
                <w:iCs/>
              </w:rPr>
              <w:t xml:space="preserve">Curcuma longa </w:t>
            </w:r>
            <w:r w:rsidRPr="00F03AF3">
              <w:rPr>
                <w:rFonts w:ascii="Book Antiqua" w:hAnsi="Book Antiqua"/>
                <w:bCs/>
              </w:rPr>
              <w:t>(Turmeric)</w:t>
            </w:r>
          </w:p>
        </w:tc>
        <w:tc>
          <w:tcPr>
            <w:tcW w:w="2835" w:type="dxa"/>
            <w:vMerge w:val="restart"/>
          </w:tcPr>
          <w:p w14:paraId="12B009DE" w14:textId="77777777" w:rsidR="00CF2415" w:rsidRPr="00F03AF3" w:rsidRDefault="00CF2415" w:rsidP="00BE5C82">
            <w:pPr>
              <w:spacing w:line="360" w:lineRule="auto"/>
              <w:jc w:val="both"/>
              <w:rPr>
                <w:rFonts w:ascii="Book Antiqua" w:hAnsi="Book Antiqua"/>
                <w:iCs/>
              </w:rPr>
            </w:pPr>
            <w:r w:rsidRPr="00F03AF3">
              <w:rPr>
                <w:rFonts w:ascii="Book Antiqua" w:hAnsi="Book Antiqua"/>
              </w:rPr>
              <w:t>Curcumin</w:t>
            </w:r>
          </w:p>
        </w:tc>
        <w:tc>
          <w:tcPr>
            <w:tcW w:w="3118" w:type="dxa"/>
            <w:vMerge w:val="restart"/>
          </w:tcPr>
          <w:p w14:paraId="06774166" w14:textId="77777777" w:rsidR="00CF2415" w:rsidRPr="00F03AF3" w:rsidRDefault="00CF2415" w:rsidP="00BE5C82">
            <w:pPr>
              <w:spacing w:line="360" w:lineRule="auto"/>
              <w:jc w:val="both"/>
              <w:rPr>
                <w:rFonts w:ascii="Book Antiqua" w:hAnsi="Book Antiqua"/>
              </w:rPr>
            </w:pPr>
            <w:r w:rsidRPr="00F03AF3">
              <w:rPr>
                <w:rFonts w:ascii="Book Antiqua" w:hAnsi="Book Antiqua"/>
              </w:rPr>
              <w:t xml:space="preserve">Influenza A virus </w:t>
            </w:r>
          </w:p>
        </w:tc>
        <w:tc>
          <w:tcPr>
            <w:tcW w:w="2835" w:type="dxa"/>
          </w:tcPr>
          <w:p w14:paraId="28149EED" w14:textId="77777777" w:rsidR="00CF2415" w:rsidRPr="00F03AF3" w:rsidRDefault="00CF2415" w:rsidP="00BE5C82">
            <w:pPr>
              <w:spacing w:line="360" w:lineRule="auto"/>
              <w:jc w:val="both"/>
              <w:rPr>
                <w:rFonts w:ascii="Book Antiqua" w:hAnsi="Book Antiqua"/>
                <w:lang w:eastAsia="zh-CN"/>
              </w:rPr>
            </w:pPr>
            <w:r w:rsidRPr="00F03AF3">
              <w:rPr>
                <w:rFonts w:ascii="Book Antiqua" w:hAnsi="Book Antiqua"/>
              </w:rPr>
              <w:t xml:space="preserve">Chen </w:t>
            </w:r>
            <w:r w:rsidRPr="00F03AF3">
              <w:rPr>
                <w:rFonts w:ascii="Book Antiqua" w:hAnsi="Book Antiqua"/>
                <w:i/>
              </w:rPr>
              <w:t>et al</w:t>
            </w:r>
            <w:r w:rsidRPr="00F03AF3">
              <w:rPr>
                <w:rFonts w:ascii="Book Antiqua" w:hAnsi="Book Antiqua"/>
                <w:vertAlign w:val="superscript"/>
              </w:rPr>
              <w:t>[67]</w:t>
            </w:r>
            <w:r w:rsidRPr="00F03AF3">
              <w:rPr>
                <w:rFonts w:ascii="Book Antiqua" w:hAnsi="Book Antiqua"/>
              </w:rPr>
              <w:t xml:space="preserve">, 2013 </w:t>
            </w:r>
          </w:p>
        </w:tc>
      </w:tr>
      <w:tr w:rsidR="00CF2415" w:rsidRPr="00F03AF3" w14:paraId="141291A7" w14:textId="77777777" w:rsidTr="005A3AA7">
        <w:trPr>
          <w:trHeight w:val="54"/>
        </w:trPr>
        <w:tc>
          <w:tcPr>
            <w:tcW w:w="1986" w:type="dxa"/>
            <w:vMerge/>
          </w:tcPr>
          <w:p w14:paraId="3BA048C9" w14:textId="77777777" w:rsidR="00CF2415" w:rsidRPr="00F03AF3" w:rsidRDefault="00CF2415" w:rsidP="00BE5C82">
            <w:pPr>
              <w:spacing w:line="360" w:lineRule="auto"/>
              <w:jc w:val="both"/>
              <w:rPr>
                <w:rFonts w:ascii="Book Antiqua" w:hAnsi="Book Antiqua"/>
                <w:bCs/>
                <w:i/>
                <w:iCs/>
              </w:rPr>
            </w:pPr>
          </w:p>
        </w:tc>
        <w:tc>
          <w:tcPr>
            <w:tcW w:w="2835" w:type="dxa"/>
            <w:vMerge/>
          </w:tcPr>
          <w:p w14:paraId="0F1509DC" w14:textId="77777777" w:rsidR="00CF2415" w:rsidRPr="00F03AF3" w:rsidRDefault="00CF2415" w:rsidP="00BE5C82">
            <w:pPr>
              <w:spacing w:line="360" w:lineRule="auto"/>
              <w:jc w:val="both"/>
              <w:rPr>
                <w:rFonts w:ascii="Book Antiqua" w:hAnsi="Book Antiqua"/>
              </w:rPr>
            </w:pPr>
          </w:p>
        </w:tc>
        <w:tc>
          <w:tcPr>
            <w:tcW w:w="3118" w:type="dxa"/>
            <w:vMerge/>
          </w:tcPr>
          <w:p w14:paraId="3527F14C" w14:textId="77777777" w:rsidR="00CF2415" w:rsidRPr="00F03AF3" w:rsidRDefault="00CF2415" w:rsidP="00BE5C82">
            <w:pPr>
              <w:spacing w:line="360" w:lineRule="auto"/>
              <w:jc w:val="both"/>
              <w:rPr>
                <w:rFonts w:ascii="Book Antiqua" w:hAnsi="Book Antiqua"/>
              </w:rPr>
            </w:pPr>
          </w:p>
        </w:tc>
        <w:tc>
          <w:tcPr>
            <w:tcW w:w="2835" w:type="dxa"/>
          </w:tcPr>
          <w:p w14:paraId="5860C92C" w14:textId="77777777" w:rsidR="00CF2415" w:rsidRPr="00F03AF3" w:rsidRDefault="00CF2415" w:rsidP="00BE5C82">
            <w:pPr>
              <w:spacing w:line="360" w:lineRule="auto"/>
              <w:jc w:val="both"/>
              <w:rPr>
                <w:rFonts w:ascii="Book Antiqua" w:hAnsi="Book Antiqua"/>
              </w:rPr>
            </w:pPr>
            <w:r w:rsidRPr="00F03AF3">
              <w:rPr>
                <w:rFonts w:ascii="Book Antiqua" w:hAnsi="Book Antiqua"/>
              </w:rPr>
              <w:t xml:space="preserve">Dai </w:t>
            </w:r>
            <w:r w:rsidRPr="00F03AF3">
              <w:rPr>
                <w:rFonts w:ascii="Book Antiqua" w:hAnsi="Book Antiqua"/>
                <w:i/>
              </w:rPr>
              <w:t>et al</w:t>
            </w:r>
            <w:r w:rsidRPr="00F03AF3">
              <w:rPr>
                <w:rFonts w:ascii="Book Antiqua" w:hAnsi="Book Antiqua"/>
                <w:vertAlign w:val="superscript"/>
              </w:rPr>
              <w:t>[68]</w:t>
            </w:r>
            <w:r w:rsidRPr="00F03AF3">
              <w:rPr>
                <w:rFonts w:ascii="Book Antiqua" w:hAnsi="Book Antiqua"/>
              </w:rPr>
              <w:t>, 2018</w:t>
            </w:r>
          </w:p>
        </w:tc>
      </w:tr>
      <w:tr w:rsidR="005B4509" w:rsidRPr="00F03AF3" w14:paraId="17227ADA" w14:textId="77777777" w:rsidTr="005A3AA7">
        <w:trPr>
          <w:trHeight w:val="54"/>
        </w:trPr>
        <w:tc>
          <w:tcPr>
            <w:tcW w:w="1986" w:type="dxa"/>
            <w:vMerge/>
          </w:tcPr>
          <w:p w14:paraId="276A6007" w14:textId="77777777" w:rsidR="005B4509" w:rsidRPr="00F03AF3" w:rsidRDefault="005B4509" w:rsidP="00BE5C82">
            <w:pPr>
              <w:spacing w:line="360" w:lineRule="auto"/>
              <w:jc w:val="both"/>
              <w:rPr>
                <w:rFonts w:ascii="Book Antiqua" w:hAnsi="Book Antiqua"/>
                <w:i/>
                <w:iCs/>
              </w:rPr>
            </w:pPr>
          </w:p>
        </w:tc>
        <w:tc>
          <w:tcPr>
            <w:tcW w:w="2835" w:type="dxa"/>
          </w:tcPr>
          <w:p w14:paraId="36F2B46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Curcumin </w:t>
            </w:r>
          </w:p>
        </w:tc>
        <w:tc>
          <w:tcPr>
            <w:tcW w:w="3118" w:type="dxa"/>
          </w:tcPr>
          <w:p w14:paraId="17FF8E50"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 H6N1)</w:t>
            </w:r>
          </w:p>
        </w:tc>
        <w:tc>
          <w:tcPr>
            <w:tcW w:w="2835" w:type="dxa"/>
          </w:tcPr>
          <w:p w14:paraId="4203640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Chen </w:t>
            </w:r>
            <w:r w:rsidRPr="00F03AF3">
              <w:rPr>
                <w:rFonts w:ascii="Book Antiqua" w:hAnsi="Book Antiqua"/>
                <w:i/>
              </w:rPr>
              <w:t>et al</w:t>
            </w:r>
            <w:r w:rsidRPr="00F03AF3">
              <w:rPr>
                <w:rFonts w:ascii="Book Antiqua" w:hAnsi="Book Antiqua"/>
                <w:vertAlign w:val="superscript"/>
              </w:rPr>
              <w:t>[69]</w:t>
            </w:r>
            <w:r w:rsidRPr="00F03AF3">
              <w:rPr>
                <w:rFonts w:ascii="Book Antiqua" w:hAnsi="Book Antiqua"/>
              </w:rPr>
              <w:t>, 2010</w:t>
            </w:r>
          </w:p>
        </w:tc>
      </w:tr>
      <w:tr w:rsidR="005B4509" w:rsidRPr="00F03AF3" w14:paraId="5316C894" w14:textId="77777777" w:rsidTr="005A3AA7">
        <w:trPr>
          <w:trHeight w:val="54"/>
        </w:trPr>
        <w:tc>
          <w:tcPr>
            <w:tcW w:w="1986" w:type="dxa"/>
            <w:vMerge/>
          </w:tcPr>
          <w:p w14:paraId="20CFCA26" w14:textId="77777777" w:rsidR="005B4509" w:rsidRPr="00F03AF3" w:rsidRDefault="005B4509" w:rsidP="00BE5C82">
            <w:pPr>
              <w:spacing w:line="360" w:lineRule="auto"/>
              <w:jc w:val="both"/>
              <w:rPr>
                <w:rFonts w:ascii="Book Antiqua" w:hAnsi="Book Antiqua"/>
                <w:i/>
                <w:iCs/>
              </w:rPr>
            </w:pPr>
          </w:p>
        </w:tc>
        <w:tc>
          <w:tcPr>
            <w:tcW w:w="2835" w:type="dxa"/>
          </w:tcPr>
          <w:p w14:paraId="5E8ADC2F" w14:textId="77777777" w:rsidR="005B4509" w:rsidRPr="00F03AF3" w:rsidRDefault="005B4509" w:rsidP="00BE5C82">
            <w:pPr>
              <w:spacing w:line="360" w:lineRule="auto"/>
              <w:jc w:val="both"/>
              <w:rPr>
                <w:rFonts w:ascii="Book Antiqua" w:hAnsi="Book Antiqua"/>
              </w:rPr>
            </w:pPr>
            <w:r w:rsidRPr="00F03AF3">
              <w:rPr>
                <w:rFonts w:ascii="Book Antiqua" w:hAnsi="Book Antiqua"/>
              </w:rPr>
              <w:t>Curcumin</w:t>
            </w:r>
          </w:p>
        </w:tc>
        <w:tc>
          <w:tcPr>
            <w:tcW w:w="3118" w:type="dxa"/>
          </w:tcPr>
          <w:p w14:paraId="102DE2C0"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4B6093E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Obata </w:t>
            </w:r>
            <w:r w:rsidRPr="00F03AF3">
              <w:rPr>
                <w:rFonts w:ascii="Book Antiqua" w:hAnsi="Book Antiqua"/>
                <w:i/>
              </w:rPr>
              <w:t>et al</w:t>
            </w:r>
            <w:r w:rsidRPr="00F03AF3">
              <w:rPr>
                <w:rFonts w:ascii="Book Antiqua" w:hAnsi="Book Antiqua"/>
                <w:vertAlign w:val="superscript"/>
              </w:rPr>
              <w:t>[70]</w:t>
            </w:r>
            <w:r w:rsidRPr="00F03AF3">
              <w:rPr>
                <w:rFonts w:ascii="Book Antiqua" w:hAnsi="Book Antiqua"/>
              </w:rPr>
              <w:t>, 2013</w:t>
            </w:r>
          </w:p>
        </w:tc>
      </w:tr>
      <w:tr w:rsidR="005B4509" w:rsidRPr="00F03AF3" w14:paraId="08BD4A4E" w14:textId="77777777" w:rsidTr="005A3AA7">
        <w:tc>
          <w:tcPr>
            <w:tcW w:w="1986" w:type="dxa"/>
            <w:vMerge w:val="restart"/>
          </w:tcPr>
          <w:p w14:paraId="2C19B06E"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Echinacea purpurea </w:t>
            </w:r>
            <w:r w:rsidRPr="00F03AF3">
              <w:rPr>
                <w:rFonts w:ascii="Book Antiqua" w:hAnsi="Book Antiqua"/>
                <w:bCs/>
              </w:rPr>
              <w:t>(Purple coneflower)</w:t>
            </w:r>
          </w:p>
        </w:tc>
        <w:tc>
          <w:tcPr>
            <w:tcW w:w="2835" w:type="dxa"/>
          </w:tcPr>
          <w:p w14:paraId="70923D8E" w14:textId="77777777" w:rsidR="005B4509" w:rsidRPr="00F03AF3" w:rsidRDefault="005B4509" w:rsidP="00BE5C82">
            <w:pPr>
              <w:spacing w:line="360" w:lineRule="auto"/>
              <w:jc w:val="both"/>
              <w:rPr>
                <w:rFonts w:ascii="Book Antiqua" w:hAnsi="Book Antiqua"/>
              </w:rPr>
            </w:pPr>
            <w:r w:rsidRPr="00F03AF3">
              <w:rPr>
                <w:rFonts w:ascii="Book Antiqua" w:hAnsi="Book Antiqua"/>
                <w:i/>
                <w:iCs/>
              </w:rPr>
              <w:t>E. purpurea</w:t>
            </w:r>
            <w:r w:rsidRPr="00F03AF3">
              <w:rPr>
                <w:rFonts w:ascii="Book Antiqua" w:hAnsi="Book Antiqua"/>
              </w:rPr>
              <w:t xml:space="preserve"> fresh herb and root tinctures</w:t>
            </w:r>
          </w:p>
        </w:tc>
        <w:tc>
          <w:tcPr>
            <w:tcW w:w="3118" w:type="dxa"/>
          </w:tcPr>
          <w:p w14:paraId="3550695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Influenza </w:t>
            </w:r>
          </w:p>
        </w:tc>
        <w:tc>
          <w:tcPr>
            <w:tcW w:w="2835" w:type="dxa"/>
          </w:tcPr>
          <w:p w14:paraId="68E733D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Vimalanathan </w:t>
            </w:r>
            <w:r w:rsidRPr="00F03AF3">
              <w:rPr>
                <w:rFonts w:ascii="Book Antiqua" w:hAnsi="Book Antiqua"/>
                <w:i/>
              </w:rPr>
              <w:t>et al</w:t>
            </w:r>
            <w:r w:rsidRPr="00F03AF3">
              <w:rPr>
                <w:rFonts w:ascii="Book Antiqua" w:hAnsi="Book Antiqua"/>
                <w:vertAlign w:val="superscript"/>
              </w:rPr>
              <w:t>[71]</w:t>
            </w:r>
            <w:r w:rsidRPr="00F03AF3">
              <w:rPr>
                <w:rFonts w:ascii="Book Antiqua" w:hAnsi="Book Antiqua"/>
              </w:rPr>
              <w:t>, 2013</w:t>
            </w:r>
          </w:p>
        </w:tc>
      </w:tr>
      <w:tr w:rsidR="005B4509" w:rsidRPr="00F03AF3" w14:paraId="4447E497" w14:textId="77777777" w:rsidTr="005A3AA7">
        <w:tc>
          <w:tcPr>
            <w:tcW w:w="1986" w:type="dxa"/>
            <w:vMerge/>
          </w:tcPr>
          <w:p w14:paraId="60D83B78" w14:textId="77777777" w:rsidR="005B4509" w:rsidRPr="00F03AF3" w:rsidRDefault="005B4509" w:rsidP="00BE5C82">
            <w:pPr>
              <w:spacing w:line="360" w:lineRule="auto"/>
              <w:jc w:val="both"/>
              <w:rPr>
                <w:rFonts w:ascii="Book Antiqua" w:hAnsi="Book Antiqua"/>
                <w:i/>
                <w:iCs/>
              </w:rPr>
            </w:pPr>
          </w:p>
        </w:tc>
        <w:tc>
          <w:tcPr>
            <w:tcW w:w="2835" w:type="dxa"/>
          </w:tcPr>
          <w:p w14:paraId="626E601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Standardized </w:t>
            </w:r>
            <w:r w:rsidRPr="00F03AF3">
              <w:rPr>
                <w:rFonts w:ascii="Book Antiqua" w:hAnsi="Book Antiqua"/>
                <w:i/>
                <w:iCs/>
              </w:rPr>
              <w:t xml:space="preserve">E. purpurea </w:t>
            </w:r>
            <w:r w:rsidRPr="00F03AF3">
              <w:rPr>
                <w:rFonts w:ascii="Book Antiqua" w:hAnsi="Book Antiqua"/>
              </w:rPr>
              <w:t>extract</w:t>
            </w:r>
          </w:p>
        </w:tc>
        <w:tc>
          <w:tcPr>
            <w:tcW w:w="3118" w:type="dxa"/>
          </w:tcPr>
          <w:p w14:paraId="3F68D84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Influenza A (H5N1, H7N7, H1N1) </w:t>
            </w:r>
          </w:p>
        </w:tc>
        <w:tc>
          <w:tcPr>
            <w:tcW w:w="2835" w:type="dxa"/>
          </w:tcPr>
          <w:p w14:paraId="343DDCA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Pleschka </w:t>
            </w:r>
            <w:r w:rsidRPr="00F03AF3">
              <w:rPr>
                <w:rFonts w:ascii="Book Antiqua" w:hAnsi="Book Antiqua"/>
                <w:i/>
              </w:rPr>
              <w:t>et al</w:t>
            </w:r>
            <w:r w:rsidRPr="00F03AF3">
              <w:rPr>
                <w:rFonts w:ascii="Book Antiqua" w:hAnsi="Book Antiqua"/>
                <w:vertAlign w:val="superscript"/>
              </w:rPr>
              <w:t>[72]</w:t>
            </w:r>
            <w:r w:rsidRPr="00F03AF3">
              <w:rPr>
                <w:rFonts w:ascii="Book Antiqua" w:hAnsi="Book Antiqua"/>
              </w:rPr>
              <w:t>, 2009</w:t>
            </w:r>
          </w:p>
        </w:tc>
      </w:tr>
      <w:tr w:rsidR="005B4509" w:rsidRPr="00F03AF3" w14:paraId="389FB1A2" w14:textId="77777777" w:rsidTr="005A3AA7">
        <w:tc>
          <w:tcPr>
            <w:tcW w:w="1986" w:type="dxa"/>
            <w:vMerge/>
          </w:tcPr>
          <w:p w14:paraId="1519457B" w14:textId="77777777" w:rsidR="005B4509" w:rsidRPr="00F03AF3" w:rsidRDefault="005B4509" w:rsidP="00BE5C82">
            <w:pPr>
              <w:spacing w:line="360" w:lineRule="auto"/>
              <w:jc w:val="both"/>
              <w:rPr>
                <w:rFonts w:ascii="Book Antiqua" w:hAnsi="Book Antiqua"/>
                <w:i/>
                <w:iCs/>
              </w:rPr>
            </w:pPr>
          </w:p>
        </w:tc>
        <w:tc>
          <w:tcPr>
            <w:tcW w:w="2835" w:type="dxa"/>
          </w:tcPr>
          <w:p w14:paraId="058B443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Standardized </w:t>
            </w:r>
            <w:r w:rsidRPr="00F03AF3">
              <w:rPr>
                <w:rFonts w:ascii="Book Antiqua" w:hAnsi="Book Antiqua"/>
                <w:i/>
                <w:iCs/>
              </w:rPr>
              <w:t xml:space="preserve">E. purpurea </w:t>
            </w:r>
            <w:r w:rsidRPr="00F03AF3">
              <w:rPr>
                <w:rFonts w:ascii="Book Antiqua" w:hAnsi="Book Antiqua"/>
              </w:rPr>
              <w:t>extract</w:t>
            </w:r>
          </w:p>
        </w:tc>
        <w:tc>
          <w:tcPr>
            <w:tcW w:w="3118" w:type="dxa"/>
          </w:tcPr>
          <w:p w14:paraId="4AC5E014" w14:textId="77777777" w:rsidR="005B4509" w:rsidRPr="00F03AF3" w:rsidRDefault="005B4509" w:rsidP="00BE5C82">
            <w:pPr>
              <w:spacing w:line="360" w:lineRule="auto"/>
              <w:jc w:val="both"/>
              <w:rPr>
                <w:rFonts w:ascii="Book Antiqua" w:hAnsi="Book Antiqua"/>
              </w:rPr>
            </w:pPr>
            <w:r w:rsidRPr="00F03AF3">
              <w:rPr>
                <w:rFonts w:ascii="Book Antiqua" w:hAnsi="Book Antiqua"/>
              </w:rPr>
              <w:t>Rhinoviruses, RSV</w:t>
            </w:r>
          </w:p>
        </w:tc>
        <w:tc>
          <w:tcPr>
            <w:tcW w:w="2835" w:type="dxa"/>
          </w:tcPr>
          <w:p w14:paraId="24324C23"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Hudson </w:t>
            </w:r>
            <w:r w:rsidRPr="00F03AF3">
              <w:rPr>
                <w:rFonts w:ascii="Book Antiqua" w:hAnsi="Book Antiqua"/>
                <w:i/>
              </w:rPr>
              <w:t>et al</w:t>
            </w:r>
            <w:r w:rsidRPr="00F03AF3">
              <w:rPr>
                <w:rFonts w:ascii="Book Antiqua" w:hAnsi="Book Antiqua"/>
                <w:vertAlign w:val="superscript"/>
              </w:rPr>
              <w:t>[73]</w:t>
            </w:r>
            <w:r w:rsidRPr="00F03AF3">
              <w:rPr>
                <w:rFonts w:ascii="Book Antiqua" w:hAnsi="Book Antiqua"/>
              </w:rPr>
              <w:t>, 2011</w:t>
            </w:r>
          </w:p>
        </w:tc>
      </w:tr>
      <w:tr w:rsidR="005B4509" w:rsidRPr="00F03AF3" w14:paraId="50BE331D" w14:textId="77777777" w:rsidTr="005A3AA7">
        <w:tc>
          <w:tcPr>
            <w:tcW w:w="1986" w:type="dxa"/>
          </w:tcPr>
          <w:p w14:paraId="616E624D"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Eucalyptus globulus </w:t>
            </w:r>
            <w:r w:rsidRPr="00F03AF3">
              <w:rPr>
                <w:rFonts w:ascii="Book Antiqua" w:hAnsi="Book Antiqua"/>
                <w:bCs/>
              </w:rPr>
              <w:t>(Eucalyptus)</w:t>
            </w:r>
          </w:p>
        </w:tc>
        <w:tc>
          <w:tcPr>
            <w:tcW w:w="2835" w:type="dxa"/>
          </w:tcPr>
          <w:p w14:paraId="62BE04A1" w14:textId="77777777" w:rsidR="005B4509" w:rsidRPr="00F03AF3" w:rsidRDefault="005B4509" w:rsidP="00BE5C82">
            <w:pPr>
              <w:spacing w:line="360" w:lineRule="auto"/>
              <w:jc w:val="both"/>
              <w:rPr>
                <w:rFonts w:ascii="Book Antiqua" w:hAnsi="Book Antiqua"/>
              </w:rPr>
            </w:pPr>
            <w:r w:rsidRPr="00F03AF3">
              <w:rPr>
                <w:rFonts w:ascii="Book Antiqua" w:hAnsi="Book Antiqua"/>
              </w:rPr>
              <w:t>Essential oil- vapor phase</w:t>
            </w:r>
          </w:p>
        </w:tc>
        <w:tc>
          <w:tcPr>
            <w:tcW w:w="3118" w:type="dxa"/>
          </w:tcPr>
          <w:p w14:paraId="2EC47A78"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w:t>
            </w:r>
          </w:p>
        </w:tc>
        <w:tc>
          <w:tcPr>
            <w:tcW w:w="2835" w:type="dxa"/>
          </w:tcPr>
          <w:p w14:paraId="429B093D"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Vimalanathan </w:t>
            </w:r>
            <w:r w:rsidRPr="00F03AF3">
              <w:rPr>
                <w:rFonts w:ascii="Book Antiqua" w:hAnsi="Book Antiqua"/>
                <w:i/>
              </w:rPr>
              <w:t>et al</w:t>
            </w:r>
            <w:r w:rsidRPr="00F03AF3">
              <w:rPr>
                <w:rFonts w:ascii="Book Antiqua" w:hAnsi="Book Antiqua"/>
                <w:vertAlign w:val="superscript"/>
              </w:rPr>
              <w:t>[74]</w:t>
            </w:r>
            <w:r w:rsidRPr="00F03AF3">
              <w:rPr>
                <w:rFonts w:ascii="Book Antiqua" w:hAnsi="Book Antiqua"/>
              </w:rPr>
              <w:t>, 2014</w:t>
            </w:r>
          </w:p>
        </w:tc>
      </w:tr>
      <w:tr w:rsidR="005B4509" w:rsidRPr="00F03AF3" w14:paraId="6C0493D6" w14:textId="77777777" w:rsidTr="005A3AA7">
        <w:tc>
          <w:tcPr>
            <w:tcW w:w="1986" w:type="dxa"/>
          </w:tcPr>
          <w:p w14:paraId="2BBBC417"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Ginkgo biloba </w:t>
            </w:r>
            <w:r w:rsidRPr="00F03AF3">
              <w:rPr>
                <w:rFonts w:ascii="Book Antiqua" w:hAnsi="Book Antiqua"/>
                <w:bCs/>
              </w:rPr>
              <w:t>(Ginkgo)</w:t>
            </w:r>
          </w:p>
        </w:tc>
        <w:tc>
          <w:tcPr>
            <w:tcW w:w="2835" w:type="dxa"/>
          </w:tcPr>
          <w:p w14:paraId="5D5E770D" w14:textId="77777777" w:rsidR="005B4509" w:rsidRPr="00F03AF3" w:rsidRDefault="005B4509" w:rsidP="00BE5C82">
            <w:pPr>
              <w:spacing w:line="360" w:lineRule="auto"/>
              <w:jc w:val="both"/>
              <w:rPr>
                <w:rFonts w:ascii="Book Antiqua" w:hAnsi="Book Antiqua"/>
              </w:rPr>
            </w:pPr>
            <w:r w:rsidRPr="00F03AF3">
              <w:rPr>
                <w:rFonts w:ascii="Book Antiqua" w:hAnsi="Book Antiqua"/>
              </w:rPr>
              <w:t>Leaf extract</w:t>
            </w:r>
          </w:p>
        </w:tc>
        <w:tc>
          <w:tcPr>
            <w:tcW w:w="3118" w:type="dxa"/>
          </w:tcPr>
          <w:p w14:paraId="0C0A1F9E" w14:textId="77777777" w:rsidR="005B4509" w:rsidRPr="00F03AF3" w:rsidRDefault="005B4509" w:rsidP="00BE5C82">
            <w:pPr>
              <w:spacing w:line="360" w:lineRule="auto"/>
              <w:jc w:val="both"/>
              <w:rPr>
                <w:rFonts w:ascii="Book Antiqua" w:hAnsi="Book Antiqua"/>
                <w:lang w:eastAsia="zh-CN"/>
              </w:rPr>
            </w:pPr>
            <w:r w:rsidRPr="00F03AF3">
              <w:rPr>
                <w:rFonts w:ascii="Book Antiqua" w:hAnsi="Book Antiqua"/>
              </w:rPr>
              <w:t>Influenza A (H1N1, H3N2)</w:t>
            </w:r>
          </w:p>
        </w:tc>
        <w:tc>
          <w:tcPr>
            <w:tcW w:w="2835" w:type="dxa"/>
          </w:tcPr>
          <w:p w14:paraId="7B6BA778"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Haruyama </w:t>
            </w:r>
            <w:r w:rsidRPr="00F03AF3">
              <w:rPr>
                <w:rFonts w:ascii="Book Antiqua" w:hAnsi="Book Antiqua"/>
                <w:i/>
              </w:rPr>
              <w:t>et al</w:t>
            </w:r>
            <w:r w:rsidRPr="00F03AF3">
              <w:rPr>
                <w:rFonts w:ascii="Book Antiqua" w:hAnsi="Book Antiqua"/>
                <w:vertAlign w:val="superscript"/>
              </w:rPr>
              <w:t>[75]</w:t>
            </w:r>
            <w:r w:rsidRPr="00F03AF3">
              <w:rPr>
                <w:rFonts w:ascii="Book Antiqua" w:hAnsi="Book Antiqua"/>
              </w:rPr>
              <w:t>, 2013</w:t>
            </w:r>
          </w:p>
        </w:tc>
      </w:tr>
      <w:tr w:rsidR="005B4509" w:rsidRPr="00F03AF3" w14:paraId="764E0F79" w14:textId="77777777" w:rsidTr="005A3AA7">
        <w:trPr>
          <w:trHeight w:val="189"/>
        </w:trPr>
        <w:tc>
          <w:tcPr>
            <w:tcW w:w="1986" w:type="dxa"/>
            <w:vMerge w:val="restart"/>
          </w:tcPr>
          <w:p w14:paraId="06A872A8"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Glycyrrhiza </w:t>
            </w:r>
            <w:r w:rsidRPr="00F03AF3">
              <w:rPr>
                <w:rFonts w:ascii="Book Antiqua" w:hAnsi="Book Antiqua"/>
                <w:bCs/>
              </w:rPr>
              <w:t>sp</w:t>
            </w:r>
            <w:r w:rsidRPr="00F03AF3">
              <w:rPr>
                <w:rFonts w:ascii="Book Antiqua" w:hAnsi="Book Antiqua"/>
                <w:bCs/>
                <w:i/>
                <w:iCs/>
              </w:rPr>
              <w:t xml:space="preserve">. </w:t>
            </w:r>
            <w:r w:rsidRPr="00F03AF3">
              <w:rPr>
                <w:rFonts w:ascii="Book Antiqua" w:hAnsi="Book Antiqua"/>
                <w:bCs/>
              </w:rPr>
              <w:t>(Licorice)</w:t>
            </w:r>
          </w:p>
        </w:tc>
        <w:tc>
          <w:tcPr>
            <w:tcW w:w="2835" w:type="dxa"/>
          </w:tcPr>
          <w:p w14:paraId="07433887" w14:textId="77777777" w:rsidR="005B4509" w:rsidRPr="00F03AF3" w:rsidRDefault="005B4509" w:rsidP="00BE5C82">
            <w:pPr>
              <w:spacing w:line="360" w:lineRule="auto"/>
              <w:jc w:val="both"/>
              <w:rPr>
                <w:rFonts w:ascii="Book Antiqua" w:hAnsi="Book Antiqua"/>
              </w:rPr>
            </w:pPr>
            <w:r w:rsidRPr="00F03AF3">
              <w:rPr>
                <w:rFonts w:ascii="Book Antiqua" w:hAnsi="Book Antiqua"/>
              </w:rPr>
              <w:t>Water extract of licorice (</w:t>
            </w:r>
            <w:r w:rsidRPr="00F03AF3">
              <w:rPr>
                <w:rFonts w:ascii="Book Antiqua" w:hAnsi="Book Antiqua"/>
                <w:i/>
                <w:iCs/>
              </w:rPr>
              <w:t>Glycyrrhiza uralensis</w:t>
            </w:r>
            <w:r w:rsidRPr="00F03AF3">
              <w:rPr>
                <w:rFonts w:ascii="Book Antiqua" w:hAnsi="Book Antiqua"/>
              </w:rPr>
              <w:t>)</w:t>
            </w:r>
          </w:p>
        </w:tc>
        <w:tc>
          <w:tcPr>
            <w:tcW w:w="3118" w:type="dxa"/>
          </w:tcPr>
          <w:p w14:paraId="38DC4DF0"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76A6C12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Feng Yeh </w:t>
            </w:r>
            <w:r w:rsidRPr="00F03AF3">
              <w:rPr>
                <w:rFonts w:ascii="Book Antiqua" w:hAnsi="Book Antiqua"/>
                <w:i/>
              </w:rPr>
              <w:t>et al</w:t>
            </w:r>
            <w:r w:rsidRPr="00F03AF3">
              <w:rPr>
                <w:rFonts w:ascii="Book Antiqua" w:hAnsi="Book Antiqua"/>
                <w:vertAlign w:val="superscript"/>
              </w:rPr>
              <w:t>[76]</w:t>
            </w:r>
            <w:r w:rsidRPr="00F03AF3">
              <w:rPr>
                <w:rFonts w:ascii="Book Antiqua" w:hAnsi="Book Antiqua"/>
              </w:rPr>
              <w:t>, 2013</w:t>
            </w:r>
          </w:p>
        </w:tc>
      </w:tr>
      <w:tr w:rsidR="005B4509" w:rsidRPr="00F03AF3" w14:paraId="17A130FC" w14:textId="77777777" w:rsidTr="005A3AA7">
        <w:trPr>
          <w:trHeight w:val="189"/>
        </w:trPr>
        <w:tc>
          <w:tcPr>
            <w:tcW w:w="1986" w:type="dxa"/>
            <w:vMerge/>
          </w:tcPr>
          <w:p w14:paraId="2BB48846" w14:textId="77777777" w:rsidR="005B4509" w:rsidRPr="00F03AF3" w:rsidRDefault="005B4509" w:rsidP="00BE5C82">
            <w:pPr>
              <w:spacing w:line="360" w:lineRule="auto"/>
              <w:jc w:val="both"/>
              <w:rPr>
                <w:rFonts w:ascii="Book Antiqua" w:hAnsi="Book Antiqua"/>
                <w:i/>
                <w:iCs/>
              </w:rPr>
            </w:pPr>
          </w:p>
        </w:tc>
        <w:tc>
          <w:tcPr>
            <w:tcW w:w="2835" w:type="dxa"/>
          </w:tcPr>
          <w:p w14:paraId="47DCADE3" w14:textId="77777777" w:rsidR="005B4509" w:rsidRPr="00F03AF3" w:rsidRDefault="005B4509" w:rsidP="00BE5C82">
            <w:pPr>
              <w:spacing w:line="360" w:lineRule="auto"/>
              <w:jc w:val="both"/>
              <w:rPr>
                <w:rFonts w:ascii="Book Antiqua" w:hAnsi="Book Antiqua"/>
              </w:rPr>
            </w:pPr>
            <w:r w:rsidRPr="00F03AF3">
              <w:rPr>
                <w:rFonts w:ascii="Book Antiqua" w:hAnsi="Book Antiqua"/>
              </w:rPr>
              <w:t>Glycyrrhizic acid derivatives</w:t>
            </w:r>
          </w:p>
        </w:tc>
        <w:tc>
          <w:tcPr>
            <w:tcW w:w="3118" w:type="dxa"/>
          </w:tcPr>
          <w:p w14:paraId="7807A9BD" w14:textId="77777777" w:rsidR="005B4509" w:rsidRPr="00F03AF3" w:rsidRDefault="005B4509" w:rsidP="00BE5C82">
            <w:pPr>
              <w:spacing w:line="360" w:lineRule="auto"/>
              <w:jc w:val="both"/>
              <w:rPr>
                <w:rFonts w:ascii="Book Antiqua" w:hAnsi="Book Antiqua"/>
              </w:rPr>
            </w:pPr>
            <w:r w:rsidRPr="00F03AF3">
              <w:rPr>
                <w:rFonts w:ascii="Book Antiqua" w:hAnsi="Book Antiqua"/>
              </w:rPr>
              <w:t>SARS-CoV</w:t>
            </w:r>
          </w:p>
        </w:tc>
        <w:tc>
          <w:tcPr>
            <w:tcW w:w="2835" w:type="dxa"/>
          </w:tcPr>
          <w:p w14:paraId="5907B46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Hoever </w:t>
            </w:r>
            <w:r w:rsidRPr="00F03AF3">
              <w:rPr>
                <w:rFonts w:ascii="Book Antiqua" w:hAnsi="Book Antiqua"/>
                <w:i/>
              </w:rPr>
              <w:t>et al</w:t>
            </w:r>
            <w:r w:rsidRPr="00F03AF3">
              <w:rPr>
                <w:rFonts w:ascii="Book Antiqua" w:hAnsi="Book Antiqua"/>
                <w:vertAlign w:val="superscript"/>
              </w:rPr>
              <w:t>[77]</w:t>
            </w:r>
            <w:r w:rsidRPr="00F03AF3">
              <w:rPr>
                <w:rFonts w:ascii="Book Antiqua" w:hAnsi="Book Antiqua"/>
              </w:rPr>
              <w:t>, 2005</w:t>
            </w:r>
          </w:p>
        </w:tc>
      </w:tr>
      <w:tr w:rsidR="005B4509" w:rsidRPr="00F03AF3" w14:paraId="6F7448A0" w14:textId="77777777" w:rsidTr="005A3AA7">
        <w:trPr>
          <w:trHeight w:val="601"/>
        </w:trPr>
        <w:tc>
          <w:tcPr>
            <w:tcW w:w="1986" w:type="dxa"/>
            <w:vMerge/>
          </w:tcPr>
          <w:p w14:paraId="1DE0EB4C" w14:textId="77777777" w:rsidR="005B4509" w:rsidRPr="00F03AF3" w:rsidRDefault="005B4509" w:rsidP="00BE5C82">
            <w:pPr>
              <w:spacing w:line="360" w:lineRule="auto"/>
              <w:jc w:val="both"/>
              <w:rPr>
                <w:rFonts w:ascii="Book Antiqua" w:hAnsi="Book Antiqua"/>
                <w:i/>
                <w:iCs/>
              </w:rPr>
            </w:pPr>
          </w:p>
        </w:tc>
        <w:tc>
          <w:tcPr>
            <w:tcW w:w="2835" w:type="dxa"/>
          </w:tcPr>
          <w:p w14:paraId="58AF7B7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Extract of </w:t>
            </w:r>
            <w:r w:rsidRPr="00F03AF3">
              <w:rPr>
                <w:rFonts w:ascii="Book Antiqua" w:hAnsi="Book Antiqua"/>
                <w:i/>
                <w:iCs/>
              </w:rPr>
              <w:t>Glycyrrhiza inflata</w:t>
            </w:r>
          </w:p>
        </w:tc>
        <w:tc>
          <w:tcPr>
            <w:tcW w:w="3118" w:type="dxa"/>
          </w:tcPr>
          <w:p w14:paraId="5F20F25A"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0DFE4A47"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Dao </w:t>
            </w:r>
            <w:r w:rsidRPr="00F03AF3">
              <w:rPr>
                <w:rFonts w:ascii="Book Antiqua" w:hAnsi="Book Antiqua"/>
                <w:i/>
              </w:rPr>
              <w:t>et al</w:t>
            </w:r>
            <w:r w:rsidRPr="00F03AF3">
              <w:rPr>
                <w:rFonts w:ascii="Book Antiqua" w:hAnsi="Book Antiqua"/>
                <w:vertAlign w:val="superscript"/>
              </w:rPr>
              <w:t>[78]</w:t>
            </w:r>
            <w:r w:rsidRPr="00F03AF3">
              <w:rPr>
                <w:rFonts w:ascii="Book Antiqua" w:hAnsi="Book Antiqua"/>
              </w:rPr>
              <w:t>, 2011</w:t>
            </w:r>
          </w:p>
        </w:tc>
      </w:tr>
      <w:tr w:rsidR="005B4509" w:rsidRPr="00F03AF3" w14:paraId="551989E8" w14:textId="77777777" w:rsidTr="005A3AA7">
        <w:trPr>
          <w:trHeight w:val="601"/>
        </w:trPr>
        <w:tc>
          <w:tcPr>
            <w:tcW w:w="1986" w:type="dxa"/>
            <w:vMerge/>
          </w:tcPr>
          <w:p w14:paraId="5B13233A" w14:textId="77777777" w:rsidR="005B4509" w:rsidRPr="00F03AF3" w:rsidRDefault="005B4509" w:rsidP="00BE5C82">
            <w:pPr>
              <w:spacing w:line="360" w:lineRule="auto"/>
              <w:jc w:val="both"/>
              <w:rPr>
                <w:rFonts w:ascii="Book Antiqua" w:hAnsi="Book Antiqua"/>
                <w:i/>
                <w:iCs/>
              </w:rPr>
            </w:pPr>
          </w:p>
        </w:tc>
        <w:tc>
          <w:tcPr>
            <w:tcW w:w="2835" w:type="dxa"/>
          </w:tcPr>
          <w:p w14:paraId="083B40B7" w14:textId="77777777" w:rsidR="005B4509" w:rsidRPr="00F03AF3" w:rsidRDefault="005B4509" w:rsidP="00BE5C82">
            <w:pPr>
              <w:spacing w:line="360" w:lineRule="auto"/>
              <w:jc w:val="both"/>
              <w:rPr>
                <w:rFonts w:ascii="Book Antiqua" w:hAnsi="Book Antiqua"/>
              </w:rPr>
            </w:pPr>
            <w:r w:rsidRPr="00F03AF3">
              <w:rPr>
                <w:rFonts w:ascii="Book Antiqua" w:hAnsi="Book Antiqua"/>
              </w:rPr>
              <w:t>Glycyrrhizin</w:t>
            </w:r>
          </w:p>
        </w:tc>
        <w:tc>
          <w:tcPr>
            <w:tcW w:w="3118" w:type="dxa"/>
          </w:tcPr>
          <w:p w14:paraId="642E5B62"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w:t>
            </w:r>
          </w:p>
        </w:tc>
        <w:tc>
          <w:tcPr>
            <w:tcW w:w="2835" w:type="dxa"/>
          </w:tcPr>
          <w:p w14:paraId="6174B390" w14:textId="77777777" w:rsidR="005B4509" w:rsidRPr="00F03AF3" w:rsidRDefault="005B4509" w:rsidP="00BE5C82">
            <w:pPr>
              <w:spacing w:line="360" w:lineRule="auto"/>
              <w:jc w:val="both"/>
              <w:rPr>
                <w:rFonts w:ascii="Book Antiqua" w:hAnsi="Book Antiqua"/>
                <w:lang w:eastAsia="zh-CN"/>
              </w:rPr>
            </w:pPr>
            <w:r w:rsidRPr="00F03AF3">
              <w:rPr>
                <w:rFonts w:ascii="Book Antiqua" w:hAnsi="Book Antiqua"/>
              </w:rPr>
              <w:t xml:space="preserve">Wolkerstorfer </w:t>
            </w:r>
            <w:r w:rsidRPr="00F03AF3">
              <w:rPr>
                <w:rFonts w:ascii="Book Antiqua" w:hAnsi="Book Antiqua"/>
                <w:i/>
              </w:rPr>
              <w:t>et al</w:t>
            </w:r>
            <w:r w:rsidRPr="00F03AF3">
              <w:rPr>
                <w:rFonts w:ascii="Book Antiqua" w:hAnsi="Book Antiqua"/>
                <w:vertAlign w:val="superscript"/>
              </w:rPr>
              <w:t>[79]</w:t>
            </w:r>
            <w:r w:rsidRPr="00F03AF3">
              <w:rPr>
                <w:rFonts w:ascii="Book Antiqua" w:hAnsi="Book Antiqua"/>
              </w:rPr>
              <w:t>, 2009</w:t>
            </w:r>
          </w:p>
        </w:tc>
      </w:tr>
      <w:tr w:rsidR="005B4509" w:rsidRPr="00F03AF3" w14:paraId="36215311" w14:textId="77777777" w:rsidTr="005A3AA7">
        <w:trPr>
          <w:trHeight w:val="601"/>
        </w:trPr>
        <w:tc>
          <w:tcPr>
            <w:tcW w:w="1986" w:type="dxa"/>
            <w:vMerge/>
          </w:tcPr>
          <w:p w14:paraId="4FCC6704" w14:textId="77777777" w:rsidR="005B4509" w:rsidRPr="00F03AF3" w:rsidRDefault="005B4509" w:rsidP="00BE5C82">
            <w:pPr>
              <w:spacing w:line="360" w:lineRule="auto"/>
              <w:jc w:val="both"/>
              <w:rPr>
                <w:rFonts w:ascii="Book Antiqua" w:hAnsi="Book Antiqua"/>
                <w:i/>
                <w:iCs/>
              </w:rPr>
            </w:pPr>
          </w:p>
        </w:tc>
        <w:tc>
          <w:tcPr>
            <w:tcW w:w="2835" w:type="dxa"/>
          </w:tcPr>
          <w:p w14:paraId="6F98E735" w14:textId="77777777" w:rsidR="005B4509" w:rsidRPr="00F03AF3" w:rsidRDefault="005B4509" w:rsidP="00BE5C82">
            <w:pPr>
              <w:spacing w:line="360" w:lineRule="auto"/>
              <w:jc w:val="both"/>
              <w:rPr>
                <w:rFonts w:ascii="Book Antiqua" w:hAnsi="Book Antiqua"/>
              </w:rPr>
            </w:pPr>
            <w:r w:rsidRPr="00F03AF3">
              <w:rPr>
                <w:rFonts w:ascii="Book Antiqua" w:hAnsi="Book Antiqua"/>
              </w:rPr>
              <w:t>Glycyrrhizin</w:t>
            </w:r>
          </w:p>
        </w:tc>
        <w:tc>
          <w:tcPr>
            <w:tcW w:w="3118" w:type="dxa"/>
          </w:tcPr>
          <w:p w14:paraId="57EAC587"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(H5N1)</w:t>
            </w:r>
          </w:p>
        </w:tc>
        <w:tc>
          <w:tcPr>
            <w:tcW w:w="2835" w:type="dxa"/>
          </w:tcPr>
          <w:p w14:paraId="64A8ADD3"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Michaelis </w:t>
            </w:r>
            <w:r w:rsidRPr="00F03AF3">
              <w:rPr>
                <w:rFonts w:ascii="Book Antiqua" w:hAnsi="Book Antiqua"/>
                <w:i/>
              </w:rPr>
              <w:t>et al</w:t>
            </w:r>
            <w:r w:rsidRPr="00F03AF3">
              <w:rPr>
                <w:rFonts w:ascii="Book Antiqua" w:hAnsi="Book Antiqua"/>
                <w:vertAlign w:val="superscript"/>
              </w:rPr>
              <w:t>[80]</w:t>
            </w:r>
            <w:r w:rsidRPr="00F03AF3">
              <w:rPr>
                <w:rFonts w:ascii="Book Antiqua" w:hAnsi="Book Antiqua"/>
              </w:rPr>
              <w:t>, 2010</w:t>
            </w:r>
          </w:p>
        </w:tc>
      </w:tr>
      <w:tr w:rsidR="005B4509" w:rsidRPr="00F03AF3" w14:paraId="44146BB0" w14:textId="77777777" w:rsidTr="005A3AA7">
        <w:trPr>
          <w:trHeight w:val="757"/>
        </w:trPr>
        <w:tc>
          <w:tcPr>
            <w:tcW w:w="1986" w:type="dxa"/>
          </w:tcPr>
          <w:p w14:paraId="377C7DBB"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Lepidium meyenii </w:t>
            </w:r>
            <w:r w:rsidRPr="00F03AF3">
              <w:rPr>
                <w:rFonts w:ascii="Book Antiqua" w:hAnsi="Book Antiqua"/>
                <w:bCs/>
              </w:rPr>
              <w:t>(Maca)</w:t>
            </w:r>
          </w:p>
        </w:tc>
        <w:tc>
          <w:tcPr>
            <w:tcW w:w="2835" w:type="dxa"/>
          </w:tcPr>
          <w:p w14:paraId="3DF03E82"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Extracted with methanol</w:t>
            </w:r>
          </w:p>
        </w:tc>
        <w:tc>
          <w:tcPr>
            <w:tcW w:w="3118" w:type="dxa"/>
          </w:tcPr>
          <w:p w14:paraId="449AD752"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w:t>
            </w:r>
            <w:r w:rsidR="00A87FD8" w:rsidRPr="00F03AF3">
              <w:rPr>
                <w:rFonts w:ascii="Book Antiqua" w:hAnsi="Book Antiqua"/>
                <w:lang w:eastAsia="zh-CN"/>
              </w:rPr>
              <w:t xml:space="preserve">; </w:t>
            </w:r>
            <w:r w:rsidRPr="00F03AF3">
              <w:rPr>
                <w:rFonts w:ascii="Book Antiqua" w:hAnsi="Book Antiqua"/>
              </w:rPr>
              <w:t xml:space="preserve">Influenza B </w:t>
            </w:r>
          </w:p>
        </w:tc>
        <w:tc>
          <w:tcPr>
            <w:tcW w:w="2835" w:type="dxa"/>
          </w:tcPr>
          <w:p w14:paraId="0343335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Del Valle Mendoza </w:t>
            </w:r>
            <w:r w:rsidRPr="00F03AF3">
              <w:rPr>
                <w:rFonts w:ascii="Book Antiqua" w:hAnsi="Book Antiqua"/>
                <w:i/>
              </w:rPr>
              <w:t>et al</w:t>
            </w:r>
            <w:r w:rsidRPr="00F03AF3">
              <w:rPr>
                <w:rFonts w:ascii="Book Antiqua" w:hAnsi="Book Antiqua"/>
                <w:vertAlign w:val="superscript"/>
              </w:rPr>
              <w:t>[81]</w:t>
            </w:r>
            <w:r w:rsidRPr="00F03AF3">
              <w:rPr>
                <w:rFonts w:ascii="Book Antiqua" w:hAnsi="Book Antiqua"/>
              </w:rPr>
              <w:t>, 2014</w:t>
            </w:r>
          </w:p>
        </w:tc>
      </w:tr>
      <w:tr w:rsidR="005B4509" w:rsidRPr="00F03AF3" w14:paraId="5132CCE5" w14:textId="77777777" w:rsidTr="005A3AA7">
        <w:trPr>
          <w:trHeight w:val="505"/>
        </w:trPr>
        <w:tc>
          <w:tcPr>
            <w:tcW w:w="1986" w:type="dxa"/>
            <w:vMerge w:val="restart"/>
          </w:tcPr>
          <w:p w14:paraId="5E7420CB"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Melaleuca alternifolia </w:t>
            </w:r>
            <w:r w:rsidRPr="00F03AF3">
              <w:rPr>
                <w:rFonts w:ascii="Book Antiqua" w:hAnsi="Book Antiqua"/>
                <w:bCs/>
              </w:rPr>
              <w:t>(Tea tree)</w:t>
            </w:r>
          </w:p>
        </w:tc>
        <w:tc>
          <w:tcPr>
            <w:tcW w:w="2835" w:type="dxa"/>
          </w:tcPr>
          <w:p w14:paraId="281B0522" w14:textId="77777777" w:rsidR="005B4509" w:rsidRPr="00F03AF3" w:rsidRDefault="005B4509" w:rsidP="00BE5C82">
            <w:pPr>
              <w:spacing w:line="360" w:lineRule="auto"/>
              <w:jc w:val="both"/>
              <w:rPr>
                <w:rFonts w:ascii="Book Antiqua" w:hAnsi="Book Antiqua"/>
              </w:rPr>
            </w:pPr>
            <w:r w:rsidRPr="00F03AF3">
              <w:rPr>
                <w:rFonts w:ascii="Book Antiqua" w:hAnsi="Book Antiqua"/>
              </w:rPr>
              <w:t>Tea tree oil</w:t>
            </w:r>
          </w:p>
        </w:tc>
        <w:tc>
          <w:tcPr>
            <w:tcW w:w="3118" w:type="dxa"/>
          </w:tcPr>
          <w:p w14:paraId="2FA0A6B8"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4128B19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Garozzo </w:t>
            </w:r>
            <w:r w:rsidRPr="00F03AF3">
              <w:rPr>
                <w:rFonts w:ascii="Book Antiqua" w:hAnsi="Book Antiqua"/>
                <w:i/>
              </w:rPr>
              <w:t>et al</w:t>
            </w:r>
            <w:r w:rsidRPr="00F03AF3">
              <w:rPr>
                <w:rFonts w:ascii="Book Antiqua" w:hAnsi="Book Antiqua"/>
                <w:vertAlign w:val="superscript"/>
              </w:rPr>
              <w:t>[82]</w:t>
            </w:r>
            <w:r w:rsidRPr="00F03AF3">
              <w:rPr>
                <w:rFonts w:ascii="Book Antiqua" w:hAnsi="Book Antiqua"/>
              </w:rPr>
              <w:t>, 2011</w:t>
            </w:r>
          </w:p>
        </w:tc>
      </w:tr>
      <w:tr w:rsidR="005B4509" w:rsidRPr="00F03AF3" w14:paraId="649D6063" w14:textId="77777777" w:rsidTr="005A3AA7">
        <w:trPr>
          <w:trHeight w:val="757"/>
        </w:trPr>
        <w:tc>
          <w:tcPr>
            <w:tcW w:w="1986" w:type="dxa"/>
            <w:vMerge/>
          </w:tcPr>
          <w:p w14:paraId="24EB4682" w14:textId="77777777" w:rsidR="005B4509" w:rsidRPr="00F03AF3" w:rsidRDefault="005B4509" w:rsidP="00BE5C82">
            <w:pPr>
              <w:spacing w:line="360" w:lineRule="auto"/>
              <w:jc w:val="both"/>
              <w:rPr>
                <w:rFonts w:ascii="Book Antiqua" w:hAnsi="Book Antiqua"/>
                <w:i/>
                <w:iCs/>
              </w:rPr>
            </w:pPr>
          </w:p>
        </w:tc>
        <w:tc>
          <w:tcPr>
            <w:tcW w:w="2835" w:type="dxa"/>
          </w:tcPr>
          <w:p w14:paraId="70FCB07B" w14:textId="77777777" w:rsidR="005B4509" w:rsidRPr="00F03AF3" w:rsidRDefault="005B4509" w:rsidP="00BE5C82">
            <w:pPr>
              <w:spacing w:line="360" w:lineRule="auto"/>
              <w:jc w:val="both"/>
              <w:rPr>
                <w:rFonts w:ascii="Book Antiqua" w:hAnsi="Book Antiqua"/>
              </w:rPr>
            </w:pPr>
            <w:r w:rsidRPr="00F03AF3">
              <w:rPr>
                <w:rFonts w:ascii="Book Antiqua" w:hAnsi="Book Antiqua"/>
              </w:rPr>
              <w:t>Aerosol and vapor</w:t>
            </w:r>
            <w:r w:rsidR="0072737E" w:rsidRPr="00F03AF3">
              <w:rPr>
                <w:rFonts w:ascii="Book Antiqua" w:hAnsi="Book Antiqua"/>
                <w:lang w:eastAsia="zh-CN"/>
              </w:rPr>
              <w:t xml:space="preserve"> </w:t>
            </w:r>
            <w:r w:rsidRPr="00F03AF3">
              <w:rPr>
                <w:rFonts w:ascii="Book Antiqua" w:hAnsi="Book Antiqua"/>
              </w:rPr>
              <w:t>of tea tree oil</w:t>
            </w:r>
          </w:p>
        </w:tc>
        <w:tc>
          <w:tcPr>
            <w:tcW w:w="3118" w:type="dxa"/>
          </w:tcPr>
          <w:p w14:paraId="290B54EC"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(H11N9)</w:t>
            </w:r>
          </w:p>
        </w:tc>
        <w:tc>
          <w:tcPr>
            <w:tcW w:w="2835" w:type="dxa"/>
          </w:tcPr>
          <w:p w14:paraId="32C5AD7D"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Usachev </w:t>
            </w:r>
            <w:r w:rsidRPr="00F03AF3">
              <w:rPr>
                <w:rFonts w:ascii="Book Antiqua" w:hAnsi="Book Antiqua"/>
                <w:i/>
              </w:rPr>
              <w:t>et al</w:t>
            </w:r>
            <w:r w:rsidRPr="00F03AF3">
              <w:rPr>
                <w:rFonts w:ascii="Book Antiqua" w:hAnsi="Book Antiqua"/>
                <w:vertAlign w:val="superscript"/>
              </w:rPr>
              <w:t>[83]</w:t>
            </w:r>
            <w:r w:rsidRPr="00F03AF3">
              <w:rPr>
                <w:rFonts w:ascii="Book Antiqua" w:hAnsi="Book Antiqua"/>
              </w:rPr>
              <w:t>, 2013</w:t>
            </w:r>
          </w:p>
        </w:tc>
      </w:tr>
      <w:tr w:rsidR="005B4509" w:rsidRPr="00F03AF3" w14:paraId="7DABAC8F" w14:textId="77777777" w:rsidTr="005A3AA7">
        <w:trPr>
          <w:trHeight w:val="356"/>
        </w:trPr>
        <w:tc>
          <w:tcPr>
            <w:tcW w:w="1986" w:type="dxa"/>
            <w:vMerge/>
          </w:tcPr>
          <w:p w14:paraId="048796DA" w14:textId="77777777" w:rsidR="005B4509" w:rsidRPr="00F03AF3" w:rsidRDefault="005B4509" w:rsidP="00BE5C82">
            <w:pPr>
              <w:spacing w:line="360" w:lineRule="auto"/>
              <w:jc w:val="both"/>
              <w:rPr>
                <w:rFonts w:ascii="Book Antiqua" w:hAnsi="Book Antiqua"/>
                <w:i/>
                <w:iCs/>
              </w:rPr>
            </w:pPr>
          </w:p>
        </w:tc>
        <w:tc>
          <w:tcPr>
            <w:tcW w:w="2835" w:type="dxa"/>
          </w:tcPr>
          <w:p w14:paraId="60B2D759" w14:textId="77777777" w:rsidR="005B4509" w:rsidRPr="00F03AF3" w:rsidRDefault="005B4509" w:rsidP="00BE5C82">
            <w:pPr>
              <w:spacing w:line="360" w:lineRule="auto"/>
              <w:jc w:val="both"/>
              <w:rPr>
                <w:rFonts w:ascii="Book Antiqua" w:hAnsi="Book Antiqua"/>
              </w:rPr>
            </w:pPr>
            <w:r w:rsidRPr="00F03AF3">
              <w:rPr>
                <w:rFonts w:ascii="Book Antiqua" w:hAnsi="Book Antiqua"/>
              </w:rPr>
              <w:t>Tea tree oil</w:t>
            </w:r>
          </w:p>
        </w:tc>
        <w:tc>
          <w:tcPr>
            <w:tcW w:w="3118" w:type="dxa"/>
          </w:tcPr>
          <w:p w14:paraId="47FC6D57"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(H11N9)</w:t>
            </w:r>
          </w:p>
        </w:tc>
        <w:tc>
          <w:tcPr>
            <w:tcW w:w="2835" w:type="dxa"/>
          </w:tcPr>
          <w:p w14:paraId="39FB6DA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Pyankov </w:t>
            </w:r>
            <w:r w:rsidRPr="00F03AF3">
              <w:rPr>
                <w:rFonts w:ascii="Book Antiqua" w:hAnsi="Book Antiqua"/>
                <w:i/>
              </w:rPr>
              <w:t>et al</w:t>
            </w:r>
            <w:r w:rsidRPr="00F03AF3">
              <w:rPr>
                <w:rFonts w:ascii="Book Antiqua" w:hAnsi="Book Antiqua"/>
                <w:vertAlign w:val="superscript"/>
              </w:rPr>
              <w:t>[84]</w:t>
            </w:r>
            <w:r w:rsidRPr="00F03AF3">
              <w:rPr>
                <w:rFonts w:ascii="Book Antiqua" w:hAnsi="Book Antiqua"/>
              </w:rPr>
              <w:t>, 2012</w:t>
            </w:r>
          </w:p>
        </w:tc>
      </w:tr>
      <w:tr w:rsidR="005B4509" w:rsidRPr="00F03AF3" w14:paraId="72C0F0F3" w14:textId="77777777" w:rsidTr="005A3AA7">
        <w:trPr>
          <w:trHeight w:val="618"/>
        </w:trPr>
        <w:tc>
          <w:tcPr>
            <w:tcW w:w="1986" w:type="dxa"/>
            <w:vMerge w:val="restart"/>
          </w:tcPr>
          <w:p w14:paraId="3E07EFEC"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Melissa officinalis </w:t>
            </w:r>
            <w:r w:rsidRPr="00F03AF3">
              <w:rPr>
                <w:rFonts w:ascii="Book Antiqua" w:hAnsi="Book Antiqua"/>
                <w:bCs/>
              </w:rPr>
              <w:t>(Lemon balm)</w:t>
            </w:r>
          </w:p>
        </w:tc>
        <w:tc>
          <w:tcPr>
            <w:tcW w:w="2835" w:type="dxa"/>
          </w:tcPr>
          <w:p w14:paraId="518C01E2" w14:textId="77777777" w:rsidR="005B4509" w:rsidRPr="00F03AF3" w:rsidRDefault="005B4509" w:rsidP="00BE5C82">
            <w:pPr>
              <w:spacing w:line="360" w:lineRule="auto"/>
              <w:jc w:val="both"/>
              <w:rPr>
                <w:rFonts w:ascii="Book Antiqua" w:hAnsi="Book Antiqua"/>
              </w:rPr>
            </w:pPr>
            <w:r w:rsidRPr="00F03AF3">
              <w:rPr>
                <w:rFonts w:ascii="Book Antiqua" w:hAnsi="Book Antiqua"/>
              </w:rPr>
              <w:t>Essential oil</w:t>
            </w:r>
          </w:p>
        </w:tc>
        <w:tc>
          <w:tcPr>
            <w:tcW w:w="3118" w:type="dxa"/>
          </w:tcPr>
          <w:p w14:paraId="03310A14"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(H9N2)</w:t>
            </w:r>
          </w:p>
        </w:tc>
        <w:tc>
          <w:tcPr>
            <w:tcW w:w="2835" w:type="dxa"/>
          </w:tcPr>
          <w:p w14:paraId="0B5C65F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Pourghanbari </w:t>
            </w:r>
            <w:r w:rsidRPr="00F03AF3">
              <w:rPr>
                <w:rFonts w:ascii="Book Antiqua" w:hAnsi="Book Antiqua"/>
                <w:i/>
              </w:rPr>
              <w:t>et al</w:t>
            </w:r>
            <w:r w:rsidRPr="00F03AF3">
              <w:rPr>
                <w:rFonts w:ascii="Book Antiqua" w:hAnsi="Book Antiqua"/>
                <w:vertAlign w:val="superscript"/>
              </w:rPr>
              <w:t>[85]</w:t>
            </w:r>
            <w:r w:rsidRPr="00F03AF3">
              <w:rPr>
                <w:rFonts w:ascii="Book Antiqua" w:hAnsi="Book Antiqua"/>
              </w:rPr>
              <w:t>, 2016</w:t>
            </w:r>
          </w:p>
        </w:tc>
      </w:tr>
      <w:tr w:rsidR="005B4509" w:rsidRPr="00F03AF3" w14:paraId="65BFC9DA" w14:textId="77777777" w:rsidTr="005A3AA7">
        <w:trPr>
          <w:trHeight w:val="159"/>
        </w:trPr>
        <w:tc>
          <w:tcPr>
            <w:tcW w:w="1986" w:type="dxa"/>
            <w:vMerge/>
          </w:tcPr>
          <w:p w14:paraId="6EE895E6" w14:textId="77777777" w:rsidR="005B4509" w:rsidRPr="00F03AF3" w:rsidRDefault="005B4509" w:rsidP="00BE5C82">
            <w:pPr>
              <w:spacing w:line="360" w:lineRule="auto"/>
              <w:jc w:val="both"/>
              <w:rPr>
                <w:rFonts w:ascii="Book Antiqua" w:hAnsi="Book Antiqua"/>
                <w:i/>
                <w:iCs/>
              </w:rPr>
            </w:pPr>
          </w:p>
        </w:tc>
        <w:tc>
          <w:tcPr>
            <w:tcW w:w="2835" w:type="dxa"/>
          </w:tcPr>
          <w:p w14:paraId="6BCB7E61"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78BC49B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Avian infectious bronchitis </w:t>
            </w:r>
          </w:p>
        </w:tc>
        <w:tc>
          <w:tcPr>
            <w:tcW w:w="2835" w:type="dxa"/>
          </w:tcPr>
          <w:p w14:paraId="6A65FDA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Lelešius </w:t>
            </w:r>
            <w:r w:rsidRPr="00F03AF3">
              <w:rPr>
                <w:rFonts w:ascii="Book Antiqua" w:hAnsi="Book Antiqua"/>
                <w:i/>
              </w:rPr>
              <w:t>et al</w:t>
            </w:r>
            <w:r w:rsidRPr="00F03AF3">
              <w:rPr>
                <w:rFonts w:ascii="Book Antiqua" w:hAnsi="Book Antiqua"/>
                <w:vertAlign w:val="superscript"/>
              </w:rPr>
              <w:t>[86]</w:t>
            </w:r>
            <w:r w:rsidRPr="00F03AF3">
              <w:rPr>
                <w:rFonts w:ascii="Book Antiqua" w:hAnsi="Book Antiqua"/>
              </w:rPr>
              <w:t>, 2019</w:t>
            </w:r>
          </w:p>
        </w:tc>
      </w:tr>
      <w:tr w:rsidR="005B4509" w:rsidRPr="00F03AF3" w14:paraId="2A3A3D95" w14:textId="77777777" w:rsidTr="005A3AA7">
        <w:trPr>
          <w:trHeight w:val="159"/>
        </w:trPr>
        <w:tc>
          <w:tcPr>
            <w:tcW w:w="1986" w:type="dxa"/>
            <w:vMerge w:val="restart"/>
          </w:tcPr>
          <w:p w14:paraId="09AF8B29"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Mentha piperita </w:t>
            </w:r>
            <w:r w:rsidRPr="00F03AF3">
              <w:rPr>
                <w:rFonts w:ascii="Book Antiqua" w:hAnsi="Book Antiqua"/>
                <w:bCs/>
              </w:rPr>
              <w:t>(Peppermint)</w:t>
            </w:r>
          </w:p>
        </w:tc>
        <w:tc>
          <w:tcPr>
            <w:tcW w:w="2835" w:type="dxa"/>
          </w:tcPr>
          <w:p w14:paraId="2E7A6B01" w14:textId="77777777" w:rsidR="005B4509" w:rsidRPr="00F03AF3" w:rsidRDefault="005B4509" w:rsidP="00BE5C82">
            <w:pPr>
              <w:spacing w:line="360" w:lineRule="auto"/>
              <w:jc w:val="both"/>
              <w:rPr>
                <w:rFonts w:ascii="Book Antiqua" w:hAnsi="Book Antiqua"/>
              </w:rPr>
            </w:pPr>
            <w:r w:rsidRPr="00F03AF3">
              <w:rPr>
                <w:rFonts w:ascii="Book Antiqua" w:hAnsi="Book Antiqua"/>
              </w:rPr>
              <w:t>Ethanol extract</w:t>
            </w:r>
          </w:p>
        </w:tc>
        <w:tc>
          <w:tcPr>
            <w:tcW w:w="3118" w:type="dxa"/>
          </w:tcPr>
          <w:p w14:paraId="2967C74D"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0D55A8D2"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Li </w:t>
            </w:r>
            <w:r w:rsidRPr="00F03AF3">
              <w:rPr>
                <w:rFonts w:ascii="Book Antiqua" w:hAnsi="Book Antiqua"/>
                <w:i/>
              </w:rPr>
              <w:t>et al</w:t>
            </w:r>
            <w:r w:rsidRPr="00F03AF3">
              <w:rPr>
                <w:rFonts w:ascii="Book Antiqua" w:hAnsi="Book Antiqua"/>
                <w:vertAlign w:val="superscript"/>
              </w:rPr>
              <w:t>[87]</w:t>
            </w:r>
            <w:r w:rsidRPr="00F03AF3">
              <w:rPr>
                <w:rFonts w:ascii="Book Antiqua" w:hAnsi="Book Antiqua"/>
              </w:rPr>
              <w:t>, 2017</w:t>
            </w:r>
          </w:p>
        </w:tc>
      </w:tr>
      <w:tr w:rsidR="005B4509" w:rsidRPr="00F03AF3" w14:paraId="32CE0E34" w14:textId="77777777" w:rsidTr="005A3AA7">
        <w:trPr>
          <w:trHeight w:val="159"/>
        </w:trPr>
        <w:tc>
          <w:tcPr>
            <w:tcW w:w="1986" w:type="dxa"/>
            <w:vMerge/>
          </w:tcPr>
          <w:p w14:paraId="175946F0" w14:textId="77777777" w:rsidR="005B4509" w:rsidRPr="00F03AF3" w:rsidRDefault="005B4509" w:rsidP="00BE5C82">
            <w:pPr>
              <w:spacing w:line="360" w:lineRule="auto"/>
              <w:jc w:val="both"/>
              <w:rPr>
                <w:rFonts w:ascii="Book Antiqua" w:hAnsi="Book Antiqua"/>
                <w:i/>
                <w:iCs/>
              </w:rPr>
            </w:pPr>
          </w:p>
        </w:tc>
        <w:tc>
          <w:tcPr>
            <w:tcW w:w="2835" w:type="dxa"/>
          </w:tcPr>
          <w:p w14:paraId="57031571"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2C5A68F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Avian infectious bronchitis </w:t>
            </w:r>
          </w:p>
        </w:tc>
        <w:tc>
          <w:tcPr>
            <w:tcW w:w="2835" w:type="dxa"/>
          </w:tcPr>
          <w:p w14:paraId="237AA30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Lelešius </w:t>
            </w:r>
            <w:r w:rsidRPr="00F03AF3">
              <w:rPr>
                <w:rFonts w:ascii="Book Antiqua" w:hAnsi="Book Antiqua"/>
                <w:i/>
              </w:rPr>
              <w:t>et al</w:t>
            </w:r>
            <w:r w:rsidRPr="00F03AF3">
              <w:rPr>
                <w:rFonts w:ascii="Book Antiqua" w:hAnsi="Book Antiqua"/>
                <w:vertAlign w:val="superscript"/>
              </w:rPr>
              <w:t>[86]</w:t>
            </w:r>
            <w:r w:rsidRPr="00F03AF3">
              <w:rPr>
                <w:rFonts w:ascii="Book Antiqua" w:hAnsi="Book Antiqua"/>
              </w:rPr>
              <w:t>, 2019</w:t>
            </w:r>
          </w:p>
        </w:tc>
      </w:tr>
      <w:tr w:rsidR="005B4509" w:rsidRPr="00F03AF3" w14:paraId="5551DDC6" w14:textId="77777777" w:rsidTr="005A3AA7">
        <w:trPr>
          <w:trHeight w:val="159"/>
        </w:trPr>
        <w:tc>
          <w:tcPr>
            <w:tcW w:w="1986" w:type="dxa"/>
            <w:vMerge w:val="restart"/>
          </w:tcPr>
          <w:p w14:paraId="2603AA9F"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Nigella sativa </w:t>
            </w:r>
            <w:r w:rsidRPr="00F03AF3">
              <w:rPr>
                <w:rFonts w:ascii="Book Antiqua" w:hAnsi="Book Antiqua"/>
                <w:bCs/>
              </w:rPr>
              <w:t>(Black cumin)</w:t>
            </w:r>
          </w:p>
        </w:tc>
        <w:tc>
          <w:tcPr>
            <w:tcW w:w="2835" w:type="dxa"/>
          </w:tcPr>
          <w:p w14:paraId="75B56568" w14:textId="77777777" w:rsidR="005B4509" w:rsidRPr="00F03AF3" w:rsidRDefault="005B4509" w:rsidP="00BE5C82">
            <w:pPr>
              <w:spacing w:line="360" w:lineRule="auto"/>
              <w:jc w:val="both"/>
              <w:rPr>
                <w:rFonts w:ascii="Book Antiqua" w:hAnsi="Book Antiqua"/>
              </w:rPr>
            </w:pPr>
            <w:r w:rsidRPr="00F03AF3">
              <w:rPr>
                <w:rFonts w:ascii="Book Antiqua" w:hAnsi="Book Antiqua"/>
              </w:rPr>
              <w:t>Ethanol extracts of</w:t>
            </w:r>
          </w:p>
        </w:tc>
        <w:tc>
          <w:tcPr>
            <w:tcW w:w="3118" w:type="dxa"/>
          </w:tcPr>
          <w:p w14:paraId="4B004A35"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(H5N1)</w:t>
            </w:r>
          </w:p>
        </w:tc>
        <w:tc>
          <w:tcPr>
            <w:tcW w:w="2835" w:type="dxa"/>
          </w:tcPr>
          <w:p w14:paraId="652B9DC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Dorra </w:t>
            </w:r>
            <w:r w:rsidRPr="00F03AF3">
              <w:rPr>
                <w:rFonts w:ascii="Book Antiqua" w:hAnsi="Book Antiqua"/>
                <w:i/>
              </w:rPr>
              <w:t>et al</w:t>
            </w:r>
            <w:r w:rsidRPr="00F03AF3">
              <w:rPr>
                <w:rFonts w:ascii="Book Antiqua" w:hAnsi="Book Antiqua"/>
                <w:vertAlign w:val="superscript"/>
              </w:rPr>
              <w:t>[88]</w:t>
            </w:r>
            <w:r w:rsidRPr="00F03AF3">
              <w:rPr>
                <w:rFonts w:ascii="Book Antiqua" w:hAnsi="Book Antiqua"/>
              </w:rPr>
              <w:t>, 2019</w:t>
            </w:r>
          </w:p>
        </w:tc>
      </w:tr>
      <w:tr w:rsidR="005B4509" w:rsidRPr="00F03AF3" w14:paraId="02A9503C" w14:textId="77777777" w:rsidTr="005A3AA7">
        <w:trPr>
          <w:trHeight w:val="159"/>
        </w:trPr>
        <w:tc>
          <w:tcPr>
            <w:tcW w:w="1986" w:type="dxa"/>
            <w:vMerge/>
          </w:tcPr>
          <w:p w14:paraId="40B5CB06" w14:textId="77777777" w:rsidR="005B4509" w:rsidRPr="00F03AF3" w:rsidRDefault="005B4509" w:rsidP="00BE5C82">
            <w:pPr>
              <w:spacing w:line="360" w:lineRule="auto"/>
              <w:jc w:val="both"/>
              <w:rPr>
                <w:rFonts w:ascii="Book Antiqua" w:hAnsi="Book Antiqua"/>
                <w:i/>
                <w:iCs/>
              </w:rPr>
            </w:pPr>
          </w:p>
        </w:tc>
        <w:tc>
          <w:tcPr>
            <w:tcW w:w="2835" w:type="dxa"/>
          </w:tcPr>
          <w:p w14:paraId="193A73B5" w14:textId="77777777" w:rsidR="005B4509" w:rsidRPr="00F03AF3" w:rsidRDefault="005B4509" w:rsidP="00BE5C82">
            <w:pPr>
              <w:spacing w:line="360" w:lineRule="auto"/>
              <w:jc w:val="both"/>
              <w:rPr>
                <w:rFonts w:ascii="Book Antiqua" w:hAnsi="Book Antiqua"/>
              </w:rPr>
            </w:pPr>
            <w:r w:rsidRPr="00F03AF3">
              <w:rPr>
                <w:rFonts w:ascii="Book Antiqua" w:hAnsi="Book Antiqua"/>
              </w:rPr>
              <w:t>Ethanol extracts of</w:t>
            </w:r>
          </w:p>
        </w:tc>
        <w:tc>
          <w:tcPr>
            <w:tcW w:w="3118" w:type="dxa"/>
          </w:tcPr>
          <w:p w14:paraId="7275A804"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(H9N2)</w:t>
            </w:r>
          </w:p>
        </w:tc>
        <w:tc>
          <w:tcPr>
            <w:tcW w:w="2835" w:type="dxa"/>
          </w:tcPr>
          <w:p w14:paraId="26BB835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Umar </w:t>
            </w:r>
            <w:r w:rsidRPr="00F03AF3">
              <w:rPr>
                <w:rFonts w:ascii="Book Antiqua" w:hAnsi="Book Antiqua"/>
                <w:i/>
              </w:rPr>
              <w:t>et al</w:t>
            </w:r>
            <w:r w:rsidRPr="00F03AF3">
              <w:rPr>
                <w:rFonts w:ascii="Book Antiqua" w:hAnsi="Book Antiqua"/>
                <w:vertAlign w:val="superscript"/>
              </w:rPr>
              <w:t>[89]</w:t>
            </w:r>
            <w:r w:rsidRPr="00F03AF3">
              <w:rPr>
                <w:rFonts w:ascii="Book Antiqua" w:hAnsi="Book Antiqua"/>
              </w:rPr>
              <w:t>, 2016</w:t>
            </w:r>
          </w:p>
        </w:tc>
      </w:tr>
      <w:tr w:rsidR="005B4509" w:rsidRPr="00F03AF3" w14:paraId="5B32B536" w14:textId="77777777" w:rsidTr="005A3AA7">
        <w:trPr>
          <w:trHeight w:val="159"/>
        </w:trPr>
        <w:tc>
          <w:tcPr>
            <w:tcW w:w="1986" w:type="dxa"/>
            <w:vMerge/>
          </w:tcPr>
          <w:p w14:paraId="3477BBCE" w14:textId="77777777" w:rsidR="005B4509" w:rsidRPr="00F03AF3" w:rsidRDefault="005B4509" w:rsidP="00BE5C82">
            <w:pPr>
              <w:spacing w:line="360" w:lineRule="auto"/>
              <w:jc w:val="both"/>
              <w:rPr>
                <w:rFonts w:ascii="Book Antiqua" w:hAnsi="Book Antiqua"/>
                <w:i/>
                <w:iCs/>
              </w:rPr>
            </w:pPr>
          </w:p>
        </w:tc>
        <w:tc>
          <w:tcPr>
            <w:tcW w:w="2835" w:type="dxa"/>
          </w:tcPr>
          <w:p w14:paraId="706C958B"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10B1DFD3" w14:textId="77777777" w:rsidR="005B4509" w:rsidRPr="00F03AF3" w:rsidRDefault="005B4509" w:rsidP="00BE5C82">
            <w:pPr>
              <w:spacing w:line="360" w:lineRule="auto"/>
              <w:jc w:val="both"/>
              <w:rPr>
                <w:rFonts w:ascii="Book Antiqua" w:hAnsi="Book Antiqua"/>
              </w:rPr>
            </w:pPr>
            <w:r w:rsidRPr="00F03AF3">
              <w:rPr>
                <w:rFonts w:ascii="Book Antiqua" w:hAnsi="Book Antiqua"/>
              </w:rPr>
              <w:t>Coronavirus</w:t>
            </w:r>
          </w:p>
        </w:tc>
        <w:tc>
          <w:tcPr>
            <w:tcW w:w="2835" w:type="dxa"/>
          </w:tcPr>
          <w:p w14:paraId="12E44B8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Ulasli </w:t>
            </w:r>
            <w:r w:rsidRPr="00F03AF3">
              <w:rPr>
                <w:rFonts w:ascii="Book Antiqua" w:hAnsi="Book Antiqua"/>
                <w:i/>
              </w:rPr>
              <w:t>et al</w:t>
            </w:r>
            <w:r w:rsidRPr="00F03AF3">
              <w:rPr>
                <w:rFonts w:ascii="Book Antiqua" w:hAnsi="Book Antiqua"/>
                <w:vertAlign w:val="superscript"/>
              </w:rPr>
              <w:t>[90]</w:t>
            </w:r>
            <w:r w:rsidRPr="00F03AF3">
              <w:rPr>
                <w:rFonts w:ascii="Book Antiqua" w:hAnsi="Book Antiqua"/>
              </w:rPr>
              <w:t>, 2014</w:t>
            </w:r>
          </w:p>
        </w:tc>
      </w:tr>
      <w:tr w:rsidR="005B4509" w:rsidRPr="00F03AF3" w14:paraId="050F14B4" w14:textId="77777777" w:rsidTr="005A3AA7">
        <w:trPr>
          <w:trHeight w:val="159"/>
        </w:trPr>
        <w:tc>
          <w:tcPr>
            <w:tcW w:w="1986" w:type="dxa"/>
            <w:vMerge w:val="restart"/>
          </w:tcPr>
          <w:p w14:paraId="435ECEC7"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lastRenderedPageBreak/>
              <w:t xml:space="preserve">Panax ginseng </w:t>
            </w:r>
            <w:r w:rsidRPr="00F03AF3">
              <w:rPr>
                <w:rFonts w:ascii="Book Antiqua" w:hAnsi="Book Antiqua"/>
                <w:bCs/>
              </w:rPr>
              <w:t>(Ginseng)</w:t>
            </w:r>
          </w:p>
        </w:tc>
        <w:tc>
          <w:tcPr>
            <w:tcW w:w="2835" w:type="dxa"/>
          </w:tcPr>
          <w:p w14:paraId="272F934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Root of plant </w:t>
            </w:r>
            <w:r w:rsidRPr="00F03AF3">
              <w:rPr>
                <w:rFonts w:ascii="Book Antiqua" w:hAnsi="Book Antiqua"/>
                <w:i/>
                <w:iCs/>
              </w:rPr>
              <w:t>Panax ginseng</w:t>
            </w:r>
          </w:p>
        </w:tc>
        <w:tc>
          <w:tcPr>
            <w:tcW w:w="3118" w:type="dxa"/>
          </w:tcPr>
          <w:p w14:paraId="67326668"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138F8C89"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Lee </w:t>
            </w:r>
            <w:r w:rsidRPr="00F03AF3">
              <w:rPr>
                <w:rFonts w:ascii="Book Antiqua" w:hAnsi="Book Antiqua"/>
                <w:i/>
              </w:rPr>
              <w:t>et al</w:t>
            </w:r>
            <w:r w:rsidRPr="00F03AF3">
              <w:rPr>
                <w:rFonts w:ascii="Book Antiqua" w:hAnsi="Book Antiqua"/>
                <w:vertAlign w:val="superscript"/>
              </w:rPr>
              <w:t>[91]</w:t>
            </w:r>
            <w:r w:rsidRPr="00F03AF3">
              <w:rPr>
                <w:rFonts w:ascii="Book Antiqua" w:hAnsi="Book Antiqua"/>
              </w:rPr>
              <w:t>, 2014</w:t>
            </w:r>
          </w:p>
        </w:tc>
      </w:tr>
      <w:tr w:rsidR="005B4509" w:rsidRPr="00F03AF3" w14:paraId="4FA3DB82" w14:textId="77777777" w:rsidTr="005A3AA7">
        <w:trPr>
          <w:trHeight w:val="159"/>
        </w:trPr>
        <w:tc>
          <w:tcPr>
            <w:tcW w:w="1986" w:type="dxa"/>
            <w:vMerge/>
          </w:tcPr>
          <w:p w14:paraId="2E99E1F5" w14:textId="77777777" w:rsidR="005B4509" w:rsidRPr="00F03AF3" w:rsidRDefault="005B4509" w:rsidP="00BE5C82">
            <w:pPr>
              <w:spacing w:line="360" w:lineRule="auto"/>
              <w:jc w:val="both"/>
              <w:rPr>
                <w:rFonts w:ascii="Book Antiqua" w:hAnsi="Book Antiqua"/>
                <w:i/>
                <w:iCs/>
              </w:rPr>
            </w:pPr>
          </w:p>
        </w:tc>
        <w:tc>
          <w:tcPr>
            <w:tcW w:w="2835" w:type="dxa"/>
          </w:tcPr>
          <w:p w14:paraId="607E400E" w14:textId="77777777" w:rsidR="005B4509" w:rsidRPr="00F03AF3" w:rsidRDefault="005B4509" w:rsidP="00BE5C82">
            <w:pPr>
              <w:spacing w:line="360" w:lineRule="auto"/>
              <w:jc w:val="both"/>
              <w:rPr>
                <w:rFonts w:ascii="Book Antiqua" w:hAnsi="Book Antiqua"/>
              </w:rPr>
            </w:pPr>
            <w:r w:rsidRPr="00F03AF3">
              <w:rPr>
                <w:rFonts w:ascii="Book Antiqua" w:hAnsi="Book Antiqua"/>
              </w:rPr>
              <w:t>Panax Korean red ginseng extract</w:t>
            </w:r>
          </w:p>
        </w:tc>
        <w:tc>
          <w:tcPr>
            <w:tcW w:w="3118" w:type="dxa"/>
          </w:tcPr>
          <w:p w14:paraId="666C40EF"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62040795"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Lee </w:t>
            </w:r>
            <w:r w:rsidRPr="00F03AF3">
              <w:rPr>
                <w:rFonts w:ascii="Book Antiqua" w:hAnsi="Book Antiqua"/>
                <w:i/>
              </w:rPr>
              <w:t>et al</w:t>
            </w:r>
            <w:r w:rsidRPr="00F03AF3">
              <w:rPr>
                <w:rFonts w:ascii="Book Antiqua" w:hAnsi="Book Antiqua"/>
                <w:vertAlign w:val="superscript"/>
              </w:rPr>
              <w:t>[92]</w:t>
            </w:r>
            <w:r w:rsidRPr="00F03AF3">
              <w:rPr>
                <w:rFonts w:ascii="Book Antiqua" w:hAnsi="Book Antiqua"/>
              </w:rPr>
              <w:t>, 2014</w:t>
            </w:r>
          </w:p>
        </w:tc>
      </w:tr>
      <w:tr w:rsidR="005B4509" w:rsidRPr="00F03AF3" w14:paraId="647ACE77" w14:textId="77777777" w:rsidTr="005A3AA7">
        <w:trPr>
          <w:trHeight w:val="159"/>
        </w:trPr>
        <w:tc>
          <w:tcPr>
            <w:tcW w:w="1986" w:type="dxa"/>
            <w:vMerge/>
          </w:tcPr>
          <w:p w14:paraId="5C28F825" w14:textId="77777777" w:rsidR="005B4509" w:rsidRPr="00F03AF3" w:rsidRDefault="005B4509" w:rsidP="00BE5C82">
            <w:pPr>
              <w:spacing w:line="360" w:lineRule="auto"/>
              <w:jc w:val="both"/>
              <w:rPr>
                <w:rFonts w:ascii="Book Antiqua" w:hAnsi="Book Antiqua"/>
                <w:i/>
                <w:iCs/>
              </w:rPr>
            </w:pPr>
          </w:p>
        </w:tc>
        <w:tc>
          <w:tcPr>
            <w:tcW w:w="2835" w:type="dxa"/>
          </w:tcPr>
          <w:p w14:paraId="2AC48F31" w14:textId="77777777" w:rsidR="005B4509" w:rsidRPr="00F03AF3" w:rsidRDefault="005B4509" w:rsidP="00BE5C82">
            <w:pPr>
              <w:spacing w:line="360" w:lineRule="auto"/>
              <w:jc w:val="both"/>
              <w:rPr>
                <w:rFonts w:ascii="Book Antiqua" w:hAnsi="Book Antiqua"/>
              </w:rPr>
            </w:pPr>
            <w:r w:rsidRPr="00F03AF3">
              <w:rPr>
                <w:rFonts w:ascii="Book Antiqua" w:hAnsi="Book Antiqua"/>
              </w:rPr>
              <w:t>Red ginseng extract and polysaccharide and saponin fractions</w:t>
            </w:r>
          </w:p>
        </w:tc>
        <w:tc>
          <w:tcPr>
            <w:tcW w:w="3118" w:type="dxa"/>
          </w:tcPr>
          <w:p w14:paraId="51B605EB"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4F0DEE4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Yin </w:t>
            </w:r>
            <w:r w:rsidRPr="00F03AF3">
              <w:rPr>
                <w:rFonts w:ascii="Book Antiqua" w:hAnsi="Book Antiqua"/>
                <w:i/>
              </w:rPr>
              <w:t>et al</w:t>
            </w:r>
            <w:r w:rsidRPr="00F03AF3">
              <w:rPr>
                <w:rFonts w:ascii="Book Antiqua" w:hAnsi="Book Antiqua"/>
                <w:vertAlign w:val="superscript"/>
              </w:rPr>
              <w:t>[93]</w:t>
            </w:r>
            <w:r w:rsidRPr="00F03AF3">
              <w:rPr>
                <w:rFonts w:ascii="Book Antiqua" w:hAnsi="Book Antiqua"/>
              </w:rPr>
              <w:t>, 2013</w:t>
            </w:r>
          </w:p>
        </w:tc>
      </w:tr>
      <w:tr w:rsidR="005B4509" w:rsidRPr="00F03AF3" w14:paraId="2214D864" w14:textId="77777777" w:rsidTr="005A3AA7">
        <w:trPr>
          <w:trHeight w:val="159"/>
        </w:trPr>
        <w:tc>
          <w:tcPr>
            <w:tcW w:w="1986" w:type="dxa"/>
            <w:vMerge/>
          </w:tcPr>
          <w:p w14:paraId="564F9FAB" w14:textId="77777777" w:rsidR="005B4509" w:rsidRPr="00F03AF3" w:rsidRDefault="005B4509" w:rsidP="00BE5C82">
            <w:pPr>
              <w:spacing w:line="360" w:lineRule="auto"/>
              <w:jc w:val="both"/>
              <w:rPr>
                <w:rFonts w:ascii="Book Antiqua" w:hAnsi="Book Antiqua"/>
                <w:i/>
                <w:iCs/>
              </w:rPr>
            </w:pPr>
          </w:p>
        </w:tc>
        <w:tc>
          <w:tcPr>
            <w:tcW w:w="2835" w:type="dxa"/>
          </w:tcPr>
          <w:p w14:paraId="47AD474D" w14:textId="77777777" w:rsidR="005B4509" w:rsidRPr="00F03AF3" w:rsidRDefault="005B4509" w:rsidP="00BE5C82">
            <w:pPr>
              <w:spacing w:line="360" w:lineRule="auto"/>
              <w:jc w:val="both"/>
              <w:rPr>
                <w:rFonts w:ascii="Book Antiqua" w:hAnsi="Book Antiqua"/>
              </w:rPr>
            </w:pPr>
            <w:r w:rsidRPr="00F03AF3">
              <w:rPr>
                <w:rFonts w:ascii="Book Antiqua" w:hAnsi="Book Antiqua"/>
              </w:rPr>
              <w:t>Korean red ginseng extract</w:t>
            </w:r>
          </w:p>
        </w:tc>
        <w:tc>
          <w:tcPr>
            <w:tcW w:w="3118" w:type="dxa"/>
          </w:tcPr>
          <w:p w14:paraId="5D952931"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 H3N2)</w:t>
            </w:r>
          </w:p>
        </w:tc>
        <w:tc>
          <w:tcPr>
            <w:tcW w:w="2835" w:type="dxa"/>
          </w:tcPr>
          <w:p w14:paraId="3E5A1CE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Yoo </w:t>
            </w:r>
            <w:r w:rsidRPr="00F03AF3">
              <w:rPr>
                <w:rFonts w:ascii="Book Antiqua" w:hAnsi="Book Antiqua"/>
                <w:i/>
              </w:rPr>
              <w:t>et al</w:t>
            </w:r>
            <w:r w:rsidRPr="00F03AF3">
              <w:rPr>
                <w:rFonts w:ascii="Book Antiqua" w:hAnsi="Book Antiqua"/>
                <w:vertAlign w:val="superscript"/>
              </w:rPr>
              <w:t>[94]</w:t>
            </w:r>
            <w:r w:rsidRPr="00F03AF3">
              <w:rPr>
                <w:rFonts w:ascii="Book Antiqua" w:hAnsi="Book Antiqua"/>
              </w:rPr>
              <w:t>, 2012</w:t>
            </w:r>
          </w:p>
        </w:tc>
      </w:tr>
      <w:tr w:rsidR="005B4509" w:rsidRPr="00F03AF3" w14:paraId="4B078B63" w14:textId="77777777" w:rsidTr="005A3AA7">
        <w:trPr>
          <w:trHeight w:val="159"/>
        </w:trPr>
        <w:tc>
          <w:tcPr>
            <w:tcW w:w="1986" w:type="dxa"/>
            <w:vMerge w:val="restart"/>
          </w:tcPr>
          <w:p w14:paraId="14BE2675"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Pelargonium sidoides </w:t>
            </w:r>
            <w:r w:rsidRPr="00F03AF3">
              <w:rPr>
                <w:rFonts w:ascii="Book Antiqua" w:hAnsi="Book Antiqua"/>
                <w:bCs/>
              </w:rPr>
              <w:t>(Pelargonium)</w:t>
            </w:r>
          </w:p>
        </w:tc>
        <w:tc>
          <w:tcPr>
            <w:tcW w:w="2835" w:type="dxa"/>
          </w:tcPr>
          <w:p w14:paraId="5DD61DD6" w14:textId="77777777" w:rsidR="005B4509" w:rsidRPr="00F03AF3" w:rsidRDefault="005B4509" w:rsidP="00BE5C82">
            <w:pPr>
              <w:spacing w:line="360" w:lineRule="auto"/>
              <w:jc w:val="both"/>
              <w:rPr>
                <w:rFonts w:ascii="Book Antiqua" w:hAnsi="Book Antiqua"/>
              </w:rPr>
            </w:pPr>
            <w:r w:rsidRPr="00F03AF3">
              <w:rPr>
                <w:rFonts w:ascii="Book Antiqua" w:hAnsi="Book Antiqua"/>
                <w:i/>
                <w:iCs/>
              </w:rPr>
              <w:t>Pelargonium sidoides</w:t>
            </w:r>
            <w:r w:rsidRPr="00F03AF3">
              <w:rPr>
                <w:rFonts w:ascii="Book Antiqua" w:hAnsi="Book Antiqua"/>
              </w:rPr>
              <w:t xml:space="preserve"> radix extract EPs</w:t>
            </w:r>
            <w:r w:rsidRPr="00F03AF3">
              <w:rPr>
                <w:rFonts w:ascii="Book Antiqua" w:hAnsi="Book Antiqua"/>
                <w:vertAlign w:val="superscript"/>
              </w:rPr>
              <w:t>®</w:t>
            </w:r>
            <w:r w:rsidR="0072737E" w:rsidRPr="00F03AF3">
              <w:rPr>
                <w:rFonts w:ascii="Book Antiqua" w:hAnsi="Book Antiqua"/>
                <w:lang w:eastAsia="zh-CN"/>
              </w:rPr>
              <w:t xml:space="preserve"> </w:t>
            </w:r>
            <w:r w:rsidRPr="00F03AF3">
              <w:rPr>
                <w:rFonts w:ascii="Book Antiqua" w:hAnsi="Book Antiqua"/>
              </w:rPr>
              <w:t>7630</w:t>
            </w:r>
          </w:p>
        </w:tc>
        <w:tc>
          <w:tcPr>
            <w:tcW w:w="3118" w:type="dxa"/>
          </w:tcPr>
          <w:p w14:paraId="7A437195" w14:textId="77777777" w:rsidR="005B4509" w:rsidRPr="00F03AF3" w:rsidRDefault="005B4509" w:rsidP="00BE5C82">
            <w:pPr>
              <w:spacing w:line="360" w:lineRule="auto"/>
              <w:jc w:val="both"/>
              <w:rPr>
                <w:rFonts w:ascii="Book Antiqua" w:hAnsi="Book Antiqua"/>
              </w:rPr>
            </w:pPr>
            <w:r w:rsidRPr="00F03AF3">
              <w:rPr>
                <w:rFonts w:ascii="Book Antiqua" w:hAnsi="Book Antiqua"/>
              </w:rPr>
              <w:t>Rhinovirus</w:t>
            </w:r>
          </w:p>
        </w:tc>
        <w:tc>
          <w:tcPr>
            <w:tcW w:w="2835" w:type="dxa"/>
          </w:tcPr>
          <w:p w14:paraId="08694EF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Roth </w:t>
            </w:r>
            <w:r w:rsidRPr="00F03AF3">
              <w:rPr>
                <w:rFonts w:ascii="Book Antiqua" w:hAnsi="Book Antiqua"/>
                <w:i/>
              </w:rPr>
              <w:t>et al</w:t>
            </w:r>
            <w:r w:rsidRPr="00F03AF3">
              <w:rPr>
                <w:rFonts w:ascii="Book Antiqua" w:hAnsi="Book Antiqua"/>
                <w:vertAlign w:val="superscript"/>
              </w:rPr>
              <w:t>[95]</w:t>
            </w:r>
            <w:r w:rsidRPr="00F03AF3">
              <w:rPr>
                <w:rFonts w:ascii="Book Antiqua" w:hAnsi="Book Antiqua"/>
              </w:rPr>
              <w:t>, 2019</w:t>
            </w:r>
          </w:p>
        </w:tc>
      </w:tr>
      <w:tr w:rsidR="005B4509" w:rsidRPr="00F03AF3" w14:paraId="1E92A369" w14:textId="77777777" w:rsidTr="005A3AA7">
        <w:trPr>
          <w:trHeight w:val="156"/>
        </w:trPr>
        <w:tc>
          <w:tcPr>
            <w:tcW w:w="1986" w:type="dxa"/>
            <w:vMerge/>
          </w:tcPr>
          <w:p w14:paraId="7B7B2223" w14:textId="77777777" w:rsidR="005B4509" w:rsidRPr="00F03AF3" w:rsidRDefault="005B4509" w:rsidP="00BE5C82">
            <w:pPr>
              <w:spacing w:line="360" w:lineRule="auto"/>
              <w:jc w:val="both"/>
              <w:rPr>
                <w:rFonts w:ascii="Book Antiqua" w:hAnsi="Book Antiqua"/>
                <w:i/>
                <w:iCs/>
              </w:rPr>
            </w:pPr>
          </w:p>
        </w:tc>
        <w:tc>
          <w:tcPr>
            <w:tcW w:w="2835" w:type="dxa"/>
          </w:tcPr>
          <w:p w14:paraId="3DD99C5D" w14:textId="77777777" w:rsidR="005B4509" w:rsidRPr="00F03AF3" w:rsidRDefault="005B4509" w:rsidP="00BE5C82">
            <w:pPr>
              <w:spacing w:line="360" w:lineRule="auto"/>
              <w:jc w:val="both"/>
              <w:rPr>
                <w:rFonts w:ascii="Book Antiqua" w:hAnsi="Book Antiqua"/>
              </w:rPr>
            </w:pPr>
            <w:r w:rsidRPr="00F03AF3">
              <w:rPr>
                <w:rFonts w:ascii="Book Antiqua" w:hAnsi="Book Antiqua"/>
              </w:rPr>
              <w:t>EPs</w:t>
            </w:r>
            <w:r w:rsidRPr="00F03AF3">
              <w:rPr>
                <w:rFonts w:ascii="Book Antiqua" w:hAnsi="Book Antiqua"/>
                <w:vertAlign w:val="superscript"/>
              </w:rPr>
              <w:t>®</w:t>
            </w:r>
            <w:r w:rsidRPr="00F03AF3">
              <w:rPr>
                <w:rFonts w:ascii="Book Antiqua" w:hAnsi="Book Antiqua"/>
              </w:rPr>
              <w:t xml:space="preserve"> 7630</w:t>
            </w:r>
          </w:p>
        </w:tc>
        <w:tc>
          <w:tcPr>
            <w:tcW w:w="3118" w:type="dxa"/>
          </w:tcPr>
          <w:p w14:paraId="60507B2B" w14:textId="77777777" w:rsidR="005B4509" w:rsidRPr="00F03AF3" w:rsidRDefault="005B4509" w:rsidP="00BE5C82">
            <w:pPr>
              <w:spacing w:line="360" w:lineRule="auto"/>
              <w:jc w:val="both"/>
              <w:rPr>
                <w:rFonts w:ascii="Book Antiqua" w:hAnsi="Book Antiqua"/>
              </w:rPr>
            </w:pPr>
            <w:r w:rsidRPr="00F03AF3">
              <w:rPr>
                <w:rFonts w:ascii="Book Antiqua" w:hAnsi="Book Antiqua"/>
              </w:rPr>
              <w:t>Respiratory viruses</w:t>
            </w:r>
          </w:p>
        </w:tc>
        <w:tc>
          <w:tcPr>
            <w:tcW w:w="2835" w:type="dxa"/>
          </w:tcPr>
          <w:p w14:paraId="0A92033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Michaelis </w:t>
            </w:r>
            <w:r w:rsidRPr="00F03AF3">
              <w:rPr>
                <w:rFonts w:ascii="Book Antiqua" w:hAnsi="Book Antiqua"/>
                <w:i/>
              </w:rPr>
              <w:t>et al</w:t>
            </w:r>
            <w:r w:rsidRPr="00F03AF3">
              <w:rPr>
                <w:rFonts w:ascii="Book Antiqua" w:hAnsi="Book Antiqua"/>
                <w:vertAlign w:val="superscript"/>
              </w:rPr>
              <w:t>[96]</w:t>
            </w:r>
            <w:r w:rsidRPr="00F03AF3">
              <w:rPr>
                <w:rFonts w:ascii="Book Antiqua" w:hAnsi="Book Antiqua"/>
              </w:rPr>
              <w:t>, 2011</w:t>
            </w:r>
          </w:p>
        </w:tc>
      </w:tr>
      <w:tr w:rsidR="005B4509" w:rsidRPr="00F03AF3" w14:paraId="25A499BC" w14:textId="77777777" w:rsidTr="005A3AA7">
        <w:trPr>
          <w:trHeight w:val="156"/>
        </w:trPr>
        <w:tc>
          <w:tcPr>
            <w:tcW w:w="1986" w:type="dxa"/>
            <w:vMerge/>
          </w:tcPr>
          <w:p w14:paraId="7A93B6BA" w14:textId="77777777" w:rsidR="005B4509" w:rsidRPr="00F03AF3" w:rsidRDefault="005B4509" w:rsidP="00BE5C82">
            <w:pPr>
              <w:spacing w:line="360" w:lineRule="auto"/>
              <w:jc w:val="both"/>
              <w:rPr>
                <w:rFonts w:ascii="Book Antiqua" w:hAnsi="Book Antiqua"/>
                <w:i/>
                <w:iCs/>
              </w:rPr>
            </w:pPr>
          </w:p>
        </w:tc>
        <w:tc>
          <w:tcPr>
            <w:tcW w:w="2835" w:type="dxa"/>
          </w:tcPr>
          <w:p w14:paraId="0FD5F7A2" w14:textId="77777777" w:rsidR="005B4509" w:rsidRPr="00F03AF3" w:rsidRDefault="005B4509" w:rsidP="00BE5C82">
            <w:pPr>
              <w:spacing w:line="360" w:lineRule="auto"/>
              <w:jc w:val="both"/>
              <w:rPr>
                <w:rFonts w:ascii="Book Antiqua" w:hAnsi="Book Antiqua"/>
              </w:rPr>
            </w:pPr>
            <w:r w:rsidRPr="00F03AF3">
              <w:rPr>
                <w:rFonts w:ascii="Book Antiqua" w:hAnsi="Book Antiqua"/>
              </w:rPr>
              <w:t>EPs</w:t>
            </w:r>
            <w:r w:rsidRPr="00F03AF3">
              <w:rPr>
                <w:rFonts w:ascii="Book Antiqua" w:hAnsi="Book Antiqua"/>
                <w:vertAlign w:val="superscript"/>
              </w:rPr>
              <w:t>®</w:t>
            </w:r>
            <w:r w:rsidRPr="00F03AF3">
              <w:rPr>
                <w:rFonts w:ascii="Book Antiqua" w:hAnsi="Book Antiqua"/>
              </w:rPr>
              <w:t xml:space="preserve"> 7630</w:t>
            </w:r>
          </w:p>
        </w:tc>
        <w:tc>
          <w:tcPr>
            <w:tcW w:w="3118" w:type="dxa"/>
          </w:tcPr>
          <w:p w14:paraId="1E89B149"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 H3N2)</w:t>
            </w:r>
          </w:p>
        </w:tc>
        <w:tc>
          <w:tcPr>
            <w:tcW w:w="2835" w:type="dxa"/>
          </w:tcPr>
          <w:p w14:paraId="2362F02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Theisen </w:t>
            </w:r>
            <w:r w:rsidRPr="00F03AF3">
              <w:rPr>
                <w:rFonts w:ascii="Book Antiqua" w:hAnsi="Book Antiqua"/>
                <w:i/>
              </w:rPr>
              <w:t>et al</w:t>
            </w:r>
            <w:r w:rsidRPr="00F03AF3">
              <w:rPr>
                <w:rFonts w:ascii="Book Antiqua" w:hAnsi="Book Antiqua"/>
                <w:vertAlign w:val="superscript"/>
              </w:rPr>
              <w:t>[97]</w:t>
            </w:r>
            <w:r w:rsidRPr="00F03AF3">
              <w:rPr>
                <w:rFonts w:ascii="Book Antiqua" w:hAnsi="Book Antiqua"/>
              </w:rPr>
              <w:t>, 2012</w:t>
            </w:r>
          </w:p>
        </w:tc>
      </w:tr>
      <w:tr w:rsidR="005B4509" w:rsidRPr="00F03AF3" w14:paraId="22E27F73" w14:textId="77777777" w:rsidTr="005A3AA7">
        <w:trPr>
          <w:trHeight w:val="516"/>
        </w:trPr>
        <w:tc>
          <w:tcPr>
            <w:tcW w:w="1986" w:type="dxa"/>
            <w:vMerge w:val="restart"/>
          </w:tcPr>
          <w:p w14:paraId="36AA7B4B"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Sambucus nigra </w:t>
            </w:r>
            <w:r w:rsidRPr="00F03AF3">
              <w:rPr>
                <w:rFonts w:ascii="Book Antiqua" w:hAnsi="Book Antiqua"/>
                <w:bCs/>
              </w:rPr>
              <w:t>(Black elder)</w:t>
            </w:r>
          </w:p>
        </w:tc>
        <w:tc>
          <w:tcPr>
            <w:tcW w:w="2835" w:type="dxa"/>
          </w:tcPr>
          <w:p w14:paraId="4548B65A"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118866D3"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Infectious bronchitis virus </w:t>
            </w:r>
          </w:p>
        </w:tc>
        <w:tc>
          <w:tcPr>
            <w:tcW w:w="2835" w:type="dxa"/>
          </w:tcPr>
          <w:p w14:paraId="38DD751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Chen </w:t>
            </w:r>
            <w:r w:rsidRPr="00F03AF3">
              <w:rPr>
                <w:rFonts w:ascii="Book Antiqua" w:hAnsi="Book Antiqua"/>
                <w:i/>
              </w:rPr>
              <w:t>et al</w:t>
            </w:r>
            <w:r w:rsidRPr="00F03AF3">
              <w:rPr>
                <w:rFonts w:ascii="Book Antiqua" w:hAnsi="Book Antiqua"/>
                <w:vertAlign w:val="superscript"/>
              </w:rPr>
              <w:t>[98]</w:t>
            </w:r>
            <w:r w:rsidRPr="00F03AF3">
              <w:rPr>
                <w:rFonts w:ascii="Book Antiqua" w:hAnsi="Book Antiqua"/>
              </w:rPr>
              <w:t>, 2014</w:t>
            </w:r>
          </w:p>
        </w:tc>
      </w:tr>
      <w:tr w:rsidR="005B4509" w:rsidRPr="00F03AF3" w14:paraId="736366B7" w14:textId="77777777" w:rsidTr="005A3AA7">
        <w:trPr>
          <w:trHeight w:val="849"/>
        </w:trPr>
        <w:tc>
          <w:tcPr>
            <w:tcW w:w="1986" w:type="dxa"/>
            <w:vMerge/>
          </w:tcPr>
          <w:p w14:paraId="6640352B" w14:textId="77777777" w:rsidR="005B4509" w:rsidRPr="00F03AF3" w:rsidRDefault="005B4509" w:rsidP="00BE5C82">
            <w:pPr>
              <w:spacing w:line="360" w:lineRule="auto"/>
              <w:jc w:val="both"/>
              <w:rPr>
                <w:rFonts w:ascii="Book Antiqua" w:hAnsi="Book Antiqua"/>
                <w:i/>
                <w:iCs/>
              </w:rPr>
            </w:pPr>
          </w:p>
        </w:tc>
        <w:tc>
          <w:tcPr>
            <w:tcW w:w="2835" w:type="dxa"/>
          </w:tcPr>
          <w:p w14:paraId="48449D05" w14:textId="77777777" w:rsidR="005B4509" w:rsidRPr="00F03AF3" w:rsidRDefault="005B4509" w:rsidP="00BE5C82">
            <w:pPr>
              <w:spacing w:line="360" w:lineRule="auto"/>
              <w:jc w:val="both"/>
              <w:rPr>
                <w:rFonts w:ascii="Book Antiqua" w:hAnsi="Book Antiqua"/>
              </w:rPr>
            </w:pPr>
            <w:r w:rsidRPr="00F03AF3">
              <w:rPr>
                <w:rFonts w:ascii="Book Antiqua" w:hAnsi="Book Antiqua"/>
              </w:rPr>
              <w:t>Standardized elderberry liquid extract</w:t>
            </w:r>
          </w:p>
        </w:tc>
        <w:tc>
          <w:tcPr>
            <w:tcW w:w="3118" w:type="dxa"/>
          </w:tcPr>
          <w:p w14:paraId="0B489FF6" w14:textId="77777777" w:rsidR="005B4509" w:rsidRPr="00F03AF3" w:rsidRDefault="0072737E" w:rsidP="00BE5C82">
            <w:pPr>
              <w:spacing w:line="360" w:lineRule="auto"/>
              <w:jc w:val="both"/>
              <w:rPr>
                <w:rFonts w:ascii="Book Antiqua" w:hAnsi="Book Antiqua"/>
              </w:rPr>
            </w:pPr>
            <w:r w:rsidRPr="00F03AF3">
              <w:rPr>
                <w:rFonts w:ascii="Book Antiqua" w:hAnsi="Book Antiqua"/>
              </w:rPr>
              <w:t>Influenza A</w:t>
            </w:r>
            <w:r w:rsidRPr="00F03AF3">
              <w:rPr>
                <w:rFonts w:ascii="Book Antiqua" w:hAnsi="Book Antiqua"/>
                <w:lang w:eastAsia="zh-CN"/>
              </w:rPr>
              <w:t xml:space="preserve">; </w:t>
            </w:r>
            <w:r w:rsidR="005B4509" w:rsidRPr="00F03AF3">
              <w:rPr>
                <w:rFonts w:ascii="Book Antiqua" w:hAnsi="Book Antiqua"/>
              </w:rPr>
              <w:t>Influenza B</w:t>
            </w:r>
          </w:p>
        </w:tc>
        <w:tc>
          <w:tcPr>
            <w:tcW w:w="2835" w:type="dxa"/>
          </w:tcPr>
          <w:p w14:paraId="7C2D5D5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Krawitz </w:t>
            </w:r>
            <w:r w:rsidRPr="00F03AF3">
              <w:rPr>
                <w:rFonts w:ascii="Book Antiqua" w:hAnsi="Book Antiqua"/>
                <w:i/>
              </w:rPr>
              <w:t>et al</w:t>
            </w:r>
            <w:r w:rsidRPr="00F03AF3">
              <w:rPr>
                <w:rFonts w:ascii="Book Antiqua" w:hAnsi="Book Antiqua"/>
                <w:vertAlign w:val="superscript"/>
              </w:rPr>
              <w:t>[99]</w:t>
            </w:r>
            <w:r w:rsidRPr="00F03AF3">
              <w:rPr>
                <w:rFonts w:ascii="Book Antiqua" w:hAnsi="Book Antiqua"/>
              </w:rPr>
              <w:t>, 2011</w:t>
            </w:r>
          </w:p>
        </w:tc>
      </w:tr>
      <w:tr w:rsidR="005B4509" w:rsidRPr="00F03AF3" w14:paraId="68D03386" w14:textId="77777777" w:rsidTr="005A3AA7">
        <w:trPr>
          <w:trHeight w:val="649"/>
        </w:trPr>
        <w:tc>
          <w:tcPr>
            <w:tcW w:w="1986" w:type="dxa"/>
            <w:vMerge/>
          </w:tcPr>
          <w:p w14:paraId="476861A8" w14:textId="77777777" w:rsidR="005B4509" w:rsidRPr="00F03AF3" w:rsidRDefault="005B4509" w:rsidP="00BE5C82">
            <w:pPr>
              <w:spacing w:line="360" w:lineRule="auto"/>
              <w:jc w:val="both"/>
              <w:rPr>
                <w:rFonts w:ascii="Book Antiqua" w:hAnsi="Book Antiqua"/>
                <w:i/>
                <w:iCs/>
              </w:rPr>
            </w:pPr>
          </w:p>
        </w:tc>
        <w:tc>
          <w:tcPr>
            <w:tcW w:w="2835" w:type="dxa"/>
          </w:tcPr>
          <w:p w14:paraId="0A774885" w14:textId="77777777" w:rsidR="005B4509" w:rsidRPr="00F03AF3" w:rsidRDefault="005B4509" w:rsidP="00BE5C82">
            <w:pPr>
              <w:spacing w:line="360" w:lineRule="auto"/>
              <w:jc w:val="both"/>
              <w:rPr>
                <w:rFonts w:ascii="Book Antiqua" w:hAnsi="Book Antiqua"/>
              </w:rPr>
            </w:pPr>
            <w:r w:rsidRPr="00F03AF3">
              <w:rPr>
                <w:rFonts w:ascii="Book Antiqua" w:hAnsi="Book Antiqua"/>
              </w:rPr>
              <w:t>Concentrated juice of elderberry</w:t>
            </w:r>
          </w:p>
        </w:tc>
        <w:tc>
          <w:tcPr>
            <w:tcW w:w="3118" w:type="dxa"/>
          </w:tcPr>
          <w:p w14:paraId="1D25CBAB"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w:t>
            </w:r>
          </w:p>
        </w:tc>
        <w:tc>
          <w:tcPr>
            <w:tcW w:w="2835" w:type="dxa"/>
          </w:tcPr>
          <w:p w14:paraId="4E031F2F"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Kinoshita </w:t>
            </w:r>
            <w:r w:rsidRPr="00F03AF3">
              <w:rPr>
                <w:rFonts w:ascii="Book Antiqua" w:hAnsi="Book Antiqua"/>
                <w:i/>
              </w:rPr>
              <w:t>et al</w:t>
            </w:r>
            <w:r w:rsidRPr="00F03AF3">
              <w:rPr>
                <w:rFonts w:ascii="Book Antiqua" w:hAnsi="Book Antiqua"/>
                <w:vertAlign w:val="superscript"/>
              </w:rPr>
              <w:t>[100]</w:t>
            </w:r>
            <w:r w:rsidRPr="00F03AF3">
              <w:rPr>
                <w:rFonts w:ascii="Book Antiqua" w:hAnsi="Book Antiqua"/>
              </w:rPr>
              <w:t>, 2012</w:t>
            </w:r>
          </w:p>
        </w:tc>
      </w:tr>
      <w:tr w:rsidR="005B4509" w:rsidRPr="00F03AF3" w14:paraId="245A2302" w14:textId="77777777" w:rsidTr="005A3AA7">
        <w:trPr>
          <w:trHeight w:val="450"/>
        </w:trPr>
        <w:tc>
          <w:tcPr>
            <w:tcW w:w="1986" w:type="dxa"/>
            <w:vMerge/>
          </w:tcPr>
          <w:p w14:paraId="165599A3" w14:textId="77777777" w:rsidR="005B4509" w:rsidRPr="00F03AF3" w:rsidRDefault="005B4509" w:rsidP="00BE5C82">
            <w:pPr>
              <w:spacing w:line="360" w:lineRule="auto"/>
              <w:jc w:val="both"/>
              <w:rPr>
                <w:rFonts w:ascii="Book Antiqua" w:hAnsi="Book Antiqua"/>
                <w:i/>
                <w:iCs/>
              </w:rPr>
            </w:pPr>
          </w:p>
        </w:tc>
        <w:tc>
          <w:tcPr>
            <w:tcW w:w="2835" w:type="dxa"/>
          </w:tcPr>
          <w:p w14:paraId="6CF3C2A7" w14:textId="77777777" w:rsidR="005B4509" w:rsidRPr="00F03AF3" w:rsidRDefault="005B4509" w:rsidP="00BE5C82">
            <w:pPr>
              <w:spacing w:line="360" w:lineRule="auto"/>
              <w:jc w:val="both"/>
              <w:rPr>
                <w:rFonts w:ascii="Book Antiqua" w:hAnsi="Book Antiqua"/>
              </w:rPr>
            </w:pPr>
            <w:r w:rsidRPr="00F03AF3">
              <w:rPr>
                <w:rFonts w:ascii="Book Antiqua" w:hAnsi="Book Antiqua"/>
              </w:rPr>
              <w:t>Elderberry flavonoids</w:t>
            </w:r>
          </w:p>
        </w:tc>
        <w:tc>
          <w:tcPr>
            <w:tcW w:w="3118" w:type="dxa"/>
          </w:tcPr>
          <w:p w14:paraId="5E7F6299"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57F6710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Roschek </w:t>
            </w:r>
            <w:r w:rsidRPr="00F03AF3">
              <w:rPr>
                <w:rFonts w:ascii="Book Antiqua" w:hAnsi="Book Antiqua"/>
                <w:i/>
              </w:rPr>
              <w:t>et al</w:t>
            </w:r>
            <w:r w:rsidRPr="00F03AF3">
              <w:rPr>
                <w:rFonts w:ascii="Book Antiqua" w:hAnsi="Book Antiqua"/>
                <w:vertAlign w:val="superscript"/>
              </w:rPr>
              <w:t>[101]</w:t>
            </w:r>
            <w:r w:rsidRPr="00F03AF3">
              <w:rPr>
                <w:rFonts w:ascii="Book Antiqua" w:hAnsi="Book Antiqua"/>
              </w:rPr>
              <w:t>, 2009</w:t>
            </w:r>
          </w:p>
        </w:tc>
      </w:tr>
      <w:tr w:rsidR="005B4509" w:rsidRPr="00F03AF3" w14:paraId="20026C12" w14:textId="77777777" w:rsidTr="005A3AA7">
        <w:trPr>
          <w:trHeight w:val="414"/>
        </w:trPr>
        <w:tc>
          <w:tcPr>
            <w:tcW w:w="1986" w:type="dxa"/>
            <w:vMerge w:val="restart"/>
          </w:tcPr>
          <w:p w14:paraId="30FDCFEE" w14:textId="77777777" w:rsidR="005B4509" w:rsidRPr="00F03AF3" w:rsidRDefault="005B4509" w:rsidP="00BE5C82">
            <w:pPr>
              <w:spacing w:line="360" w:lineRule="auto"/>
              <w:jc w:val="both"/>
              <w:rPr>
                <w:rFonts w:ascii="Book Antiqua" w:hAnsi="Book Antiqua"/>
                <w:i/>
                <w:iCs/>
              </w:rPr>
            </w:pPr>
            <w:r w:rsidRPr="00F03AF3">
              <w:rPr>
                <w:rFonts w:ascii="Book Antiqua" w:hAnsi="Book Antiqua"/>
                <w:bCs/>
                <w:i/>
                <w:iCs/>
              </w:rPr>
              <w:t>Scutellaria baicalensis</w:t>
            </w:r>
            <w:r w:rsidR="0072737E" w:rsidRPr="00F03AF3">
              <w:rPr>
                <w:rFonts w:ascii="Book Antiqua" w:hAnsi="Book Antiqua"/>
                <w:i/>
                <w:iCs/>
                <w:lang w:eastAsia="zh-CN"/>
              </w:rPr>
              <w:t xml:space="preserve"> </w:t>
            </w:r>
            <w:r w:rsidRPr="00F03AF3">
              <w:rPr>
                <w:rFonts w:ascii="Book Antiqua" w:hAnsi="Book Antiqua"/>
                <w:bCs/>
              </w:rPr>
              <w:t>(Chinese skullcap)</w:t>
            </w:r>
          </w:p>
        </w:tc>
        <w:tc>
          <w:tcPr>
            <w:tcW w:w="2835" w:type="dxa"/>
          </w:tcPr>
          <w:p w14:paraId="141EACE3" w14:textId="77777777" w:rsidR="005B4509" w:rsidRPr="00F03AF3" w:rsidRDefault="005B4509" w:rsidP="00BE5C82">
            <w:pPr>
              <w:spacing w:line="360" w:lineRule="auto"/>
              <w:jc w:val="both"/>
              <w:rPr>
                <w:rFonts w:ascii="Book Antiqua" w:hAnsi="Book Antiqua"/>
              </w:rPr>
            </w:pPr>
            <w:r w:rsidRPr="00F03AF3">
              <w:rPr>
                <w:rFonts w:ascii="Book Antiqua" w:hAnsi="Book Antiqua"/>
              </w:rPr>
              <w:t>Chemical constituents</w:t>
            </w:r>
          </w:p>
        </w:tc>
        <w:tc>
          <w:tcPr>
            <w:tcW w:w="3118" w:type="dxa"/>
          </w:tcPr>
          <w:p w14:paraId="77DB489E"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327DD288"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Ji </w:t>
            </w:r>
            <w:r w:rsidRPr="00F03AF3">
              <w:rPr>
                <w:rFonts w:ascii="Book Antiqua" w:hAnsi="Book Antiqua"/>
                <w:i/>
              </w:rPr>
              <w:t>et al</w:t>
            </w:r>
            <w:r w:rsidRPr="00F03AF3">
              <w:rPr>
                <w:rFonts w:ascii="Book Antiqua" w:hAnsi="Book Antiqua"/>
                <w:vertAlign w:val="superscript"/>
              </w:rPr>
              <w:t>[102]</w:t>
            </w:r>
            <w:r w:rsidRPr="00F03AF3">
              <w:rPr>
                <w:rFonts w:ascii="Book Antiqua" w:hAnsi="Book Antiqua"/>
              </w:rPr>
              <w:t>, 2015</w:t>
            </w:r>
          </w:p>
        </w:tc>
      </w:tr>
      <w:tr w:rsidR="005B4509" w:rsidRPr="00F03AF3" w14:paraId="6325C3C3" w14:textId="77777777" w:rsidTr="005A3AA7">
        <w:trPr>
          <w:trHeight w:val="1091"/>
        </w:trPr>
        <w:tc>
          <w:tcPr>
            <w:tcW w:w="1986" w:type="dxa"/>
            <w:vMerge/>
          </w:tcPr>
          <w:p w14:paraId="17F8BF04" w14:textId="77777777" w:rsidR="005B4509" w:rsidRPr="00F03AF3" w:rsidRDefault="005B4509" w:rsidP="00BE5C82">
            <w:pPr>
              <w:spacing w:line="360" w:lineRule="auto"/>
              <w:jc w:val="both"/>
              <w:rPr>
                <w:rFonts w:ascii="Book Antiqua" w:hAnsi="Book Antiqua"/>
                <w:i/>
                <w:iCs/>
              </w:rPr>
            </w:pPr>
          </w:p>
        </w:tc>
        <w:tc>
          <w:tcPr>
            <w:tcW w:w="2835" w:type="dxa"/>
          </w:tcPr>
          <w:p w14:paraId="3CC4B314" w14:textId="77777777" w:rsidR="005B4509" w:rsidRPr="00F03AF3" w:rsidRDefault="005B4509" w:rsidP="00BE5C82">
            <w:pPr>
              <w:spacing w:line="360" w:lineRule="auto"/>
              <w:jc w:val="both"/>
              <w:rPr>
                <w:rFonts w:ascii="Book Antiqua" w:hAnsi="Book Antiqua"/>
              </w:rPr>
            </w:pPr>
            <w:r w:rsidRPr="00F03AF3">
              <w:rPr>
                <w:rFonts w:ascii="Book Antiqua" w:hAnsi="Book Antiqua"/>
              </w:rPr>
              <w:t>Baicalin</w:t>
            </w:r>
          </w:p>
        </w:tc>
        <w:tc>
          <w:tcPr>
            <w:tcW w:w="3118" w:type="dxa"/>
          </w:tcPr>
          <w:p w14:paraId="6116C9B3" w14:textId="77777777" w:rsidR="005B4509" w:rsidRPr="00F03AF3" w:rsidRDefault="005B4509" w:rsidP="00BE5C82">
            <w:pPr>
              <w:spacing w:line="360" w:lineRule="auto"/>
              <w:jc w:val="both"/>
              <w:rPr>
                <w:rFonts w:ascii="Book Antiqua" w:hAnsi="Book Antiqua"/>
              </w:rPr>
            </w:pPr>
            <w:r w:rsidRPr="00F03AF3">
              <w:rPr>
                <w:rFonts w:ascii="Book Antiqua" w:hAnsi="Book Antiqua"/>
              </w:rPr>
              <w:t>SARS-CoV</w:t>
            </w:r>
          </w:p>
        </w:tc>
        <w:tc>
          <w:tcPr>
            <w:tcW w:w="2835" w:type="dxa"/>
          </w:tcPr>
          <w:p w14:paraId="4244C42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Chen </w:t>
            </w:r>
            <w:r w:rsidRPr="00F03AF3">
              <w:rPr>
                <w:rFonts w:ascii="Book Antiqua" w:hAnsi="Book Antiqua"/>
                <w:i/>
              </w:rPr>
              <w:t>et al</w:t>
            </w:r>
            <w:r w:rsidRPr="00F03AF3">
              <w:rPr>
                <w:rFonts w:ascii="Book Antiqua" w:hAnsi="Book Antiqua"/>
                <w:vertAlign w:val="superscript"/>
              </w:rPr>
              <w:t>[103]</w:t>
            </w:r>
            <w:r w:rsidRPr="00F03AF3">
              <w:rPr>
                <w:rFonts w:ascii="Book Antiqua" w:hAnsi="Book Antiqua"/>
              </w:rPr>
              <w:t>, 2004</w:t>
            </w:r>
          </w:p>
        </w:tc>
      </w:tr>
      <w:tr w:rsidR="005B4509" w:rsidRPr="00F03AF3" w14:paraId="152CCC7D" w14:textId="77777777" w:rsidTr="005A3AA7">
        <w:trPr>
          <w:trHeight w:val="1091"/>
        </w:trPr>
        <w:tc>
          <w:tcPr>
            <w:tcW w:w="1986" w:type="dxa"/>
          </w:tcPr>
          <w:p w14:paraId="3AD40780"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Torreya nucifera </w:t>
            </w:r>
            <w:r w:rsidRPr="00F03AF3">
              <w:rPr>
                <w:rFonts w:ascii="Book Antiqua" w:hAnsi="Book Antiqua"/>
                <w:bCs/>
              </w:rPr>
              <w:t>(Japanese nutmeg yew)</w:t>
            </w:r>
          </w:p>
        </w:tc>
        <w:tc>
          <w:tcPr>
            <w:tcW w:w="2835" w:type="dxa"/>
          </w:tcPr>
          <w:p w14:paraId="73309669"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Ethanol extract </w:t>
            </w:r>
          </w:p>
        </w:tc>
        <w:tc>
          <w:tcPr>
            <w:tcW w:w="3118" w:type="dxa"/>
          </w:tcPr>
          <w:p w14:paraId="2A071CFA" w14:textId="77777777" w:rsidR="005B4509" w:rsidRPr="00F03AF3" w:rsidRDefault="005B4509" w:rsidP="00BE5C82">
            <w:pPr>
              <w:spacing w:line="360" w:lineRule="auto"/>
              <w:jc w:val="both"/>
              <w:rPr>
                <w:rFonts w:ascii="Book Antiqua" w:hAnsi="Book Antiqua"/>
              </w:rPr>
            </w:pPr>
            <w:r w:rsidRPr="00F03AF3">
              <w:rPr>
                <w:rFonts w:ascii="Book Antiqua" w:hAnsi="Book Antiqua"/>
              </w:rPr>
              <w:t>SARS-CoV</w:t>
            </w:r>
          </w:p>
        </w:tc>
        <w:tc>
          <w:tcPr>
            <w:tcW w:w="2835" w:type="dxa"/>
          </w:tcPr>
          <w:p w14:paraId="6DEF6CC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Ryu </w:t>
            </w:r>
            <w:r w:rsidRPr="00F03AF3">
              <w:rPr>
                <w:rFonts w:ascii="Book Antiqua" w:hAnsi="Book Antiqua"/>
                <w:i/>
              </w:rPr>
              <w:t>et al</w:t>
            </w:r>
            <w:r w:rsidRPr="00F03AF3">
              <w:rPr>
                <w:rFonts w:ascii="Book Antiqua" w:hAnsi="Book Antiqua"/>
                <w:vertAlign w:val="superscript"/>
              </w:rPr>
              <w:t>[104]</w:t>
            </w:r>
            <w:r w:rsidRPr="00F03AF3">
              <w:rPr>
                <w:rFonts w:ascii="Book Antiqua" w:hAnsi="Book Antiqua"/>
              </w:rPr>
              <w:t>, 2010</w:t>
            </w:r>
          </w:p>
        </w:tc>
      </w:tr>
      <w:tr w:rsidR="005B4509" w:rsidRPr="00F03AF3" w14:paraId="69EBE686" w14:textId="77777777" w:rsidTr="005A3AA7">
        <w:trPr>
          <w:trHeight w:val="761"/>
        </w:trPr>
        <w:tc>
          <w:tcPr>
            <w:tcW w:w="1986" w:type="dxa"/>
            <w:vMerge w:val="restart"/>
          </w:tcPr>
          <w:p w14:paraId="72AD81E4"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t xml:space="preserve">Thymus vulgaris </w:t>
            </w:r>
            <w:r w:rsidRPr="00F03AF3">
              <w:rPr>
                <w:rFonts w:ascii="Book Antiqua" w:hAnsi="Book Antiqua"/>
                <w:bCs/>
              </w:rPr>
              <w:t>(Thyme)</w:t>
            </w:r>
          </w:p>
        </w:tc>
        <w:tc>
          <w:tcPr>
            <w:tcW w:w="2835" w:type="dxa"/>
          </w:tcPr>
          <w:p w14:paraId="055D07A9" w14:textId="77777777" w:rsidR="005B4509" w:rsidRPr="00F03AF3" w:rsidRDefault="005B4509" w:rsidP="00BE5C82">
            <w:pPr>
              <w:spacing w:line="360" w:lineRule="auto"/>
              <w:jc w:val="both"/>
              <w:rPr>
                <w:rFonts w:ascii="Book Antiqua" w:hAnsi="Book Antiqua"/>
              </w:rPr>
            </w:pPr>
            <w:r w:rsidRPr="00F03AF3">
              <w:rPr>
                <w:rFonts w:ascii="Book Antiqua" w:hAnsi="Book Antiqua"/>
              </w:rPr>
              <w:t>Essential oil- liquid phase</w:t>
            </w:r>
          </w:p>
        </w:tc>
        <w:tc>
          <w:tcPr>
            <w:tcW w:w="3118" w:type="dxa"/>
          </w:tcPr>
          <w:p w14:paraId="5CFB8D6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Influenza </w:t>
            </w:r>
          </w:p>
        </w:tc>
        <w:tc>
          <w:tcPr>
            <w:tcW w:w="2835" w:type="dxa"/>
          </w:tcPr>
          <w:p w14:paraId="396B7172" w14:textId="77777777" w:rsidR="005B4509" w:rsidRPr="00F03AF3" w:rsidRDefault="00CF2415" w:rsidP="00BE5C82">
            <w:pPr>
              <w:spacing w:line="360" w:lineRule="auto"/>
              <w:jc w:val="both"/>
              <w:rPr>
                <w:rFonts w:ascii="Book Antiqua" w:hAnsi="Book Antiqua"/>
              </w:rPr>
            </w:pPr>
            <w:r w:rsidRPr="00F03AF3">
              <w:rPr>
                <w:rFonts w:ascii="Book Antiqua" w:hAnsi="Book Antiqua"/>
              </w:rPr>
              <w:t xml:space="preserve">Vimalanathan </w:t>
            </w:r>
            <w:r w:rsidRPr="00F03AF3">
              <w:rPr>
                <w:rFonts w:ascii="Book Antiqua" w:hAnsi="Book Antiqua"/>
                <w:i/>
              </w:rPr>
              <w:t>et al</w:t>
            </w:r>
            <w:r w:rsidRPr="00F03AF3">
              <w:rPr>
                <w:rFonts w:ascii="Book Antiqua" w:hAnsi="Book Antiqua"/>
                <w:vertAlign w:val="superscript"/>
              </w:rPr>
              <w:t>[74]</w:t>
            </w:r>
            <w:r w:rsidRPr="00F03AF3">
              <w:rPr>
                <w:rFonts w:ascii="Book Antiqua" w:hAnsi="Book Antiqua"/>
              </w:rPr>
              <w:t>, 2014</w:t>
            </w:r>
          </w:p>
        </w:tc>
      </w:tr>
      <w:tr w:rsidR="005B4509" w:rsidRPr="00F03AF3" w14:paraId="2B6A6E64" w14:textId="77777777" w:rsidTr="005A3AA7">
        <w:trPr>
          <w:trHeight w:val="224"/>
        </w:trPr>
        <w:tc>
          <w:tcPr>
            <w:tcW w:w="1986" w:type="dxa"/>
            <w:vMerge/>
          </w:tcPr>
          <w:p w14:paraId="19F780CB" w14:textId="77777777" w:rsidR="005B4509" w:rsidRPr="00F03AF3" w:rsidRDefault="005B4509" w:rsidP="00BE5C82">
            <w:pPr>
              <w:spacing w:line="360" w:lineRule="auto"/>
              <w:jc w:val="both"/>
              <w:rPr>
                <w:rFonts w:ascii="Book Antiqua" w:hAnsi="Book Antiqua"/>
                <w:i/>
                <w:iCs/>
              </w:rPr>
            </w:pPr>
          </w:p>
        </w:tc>
        <w:tc>
          <w:tcPr>
            <w:tcW w:w="2835" w:type="dxa"/>
          </w:tcPr>
          <w:p w14:paraId="4714A49E" w14:textId="77777777" w:rsidR="005B4509" w:rsidRPr="00F03AF3" w:rsidRDefault="005B4509" w:rsidP="00BE5C82">
            <w:pPr>
              <w:spacing w:line="360" w:lineRule="auto"/>
              <w:jc w:val="both"/>
              <w:rPr>
                <w:rFonts w:ascii="Book Antiqua" w:hAnsi="Book Antiqua"/>
              </w:rPr>
            </w:pPr>
            <w:r w:rsidRPr="00F03AF3">
              <w:rPr>
                <w:rFonts w:ascii="Book Antiqua" w:hAnsi="Book Antiqua"/>
              </w:rPr>
              <w:t>Extract</w:t>
            </w:r>
          </w:p>
        </w:tc>
        <w:tc>
          <w:tcPr>
            <w:tcW w:w="3118" w:type="dxa"/>
          </w:tcPr>
          <w:p w14:paraId="7DFC161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Avian infectious bronchitis </w:t>
            </w:r>
          </w:p>
        </w:tc>
        <w:tc>
          <w:tcPr>
            <w:tcW w:w="2835" w:type="dxa"/>
          </w:tcPr>
          <w:p w14:paraId="4AE76DC1" w14:textId="77777777" w:rsidR="005B4509" w:rsidRPr="00F03AF3" w:rsidRDefault="0072737E" w:rsidP="00BE5C82">
            <w:pPr>
              <w:spacing w:line="360" w:lineRule="auto"/>
              <w:jc w:val="both"/>
              <w:rPr>
                <w:rFonts w:ascii="Book Antiqua" w:hAnsi="Book Antiqua"/>
              </w:rPr>
            </w:pPr>
            <w:r w:rsidRPr="00F03AF3">
              <w:rPr>
                <w:rFonts w:ascii="Book Antiqua" w:hAnsi="Book Antiqua"/>
              </w:rPr>
              <w:t xml:space="preserve">Lelešius </w:t>
            </w:r>
            <w:r w:rsidRPr="00F03AF3">
              <w:rPr>
                <w:rFonts w:ascii="Book Antiqua" w:hAnsi="Book Antiqua"/>
                <w:i/>
              </w:rPr>
              <w:t>et al</w:t>
            </w:r>
            <w:r w:rsidRPr="00F03AF3">
              <w:rPr>
                <w:rFonts w:ascii="Book Antiqua" w:hAnsi="Book Antiqua"/>
                <w:vertAlign w:val="superscript"/>
              </w:rPr>
              <w:t>[86]</w:t>
            </w:r>
            <w:r w:rsidRPr="00F03AF3">
              <w:rPr>
                <w:rFonts w:ascii="Book Antiqua" w:hAnsi="Book Antiqua"/>
              </w:rPr>
              <w:t>, 2019</w:t>
            </w:r>
          </w:p>
        </w:tc>
      </w:tr>
      <w:tr w:rsidR="005B4509" w:rsidRPr="00F03AF3" w14:paraId="6CB2E39F" w14:textId="77777777" w:rsidTr="005A3AA7">
        <w:trPr>
          <w:trHeight w:val="1091"/>
        </w:trPr>
        <w:tc>
          <w:tcPr>
            <w:tcW w:w="1986" w:type="dxa"/>
          </w:tcPr>
          <w:p w14:paraId="2D19ADAC" w14:textId="77777777" w:rsidR="005B4509" w:rsidRPr="00F03AF3" w:rsidRDefault="005B4509" w:rsidP="00BE5C82">
            <w:pPr>
              <w:spacing w:line="360" w:lineRule="auto"/>
              <w:jc w:val="both"/>
              <w:rPr>
                <w:rFonts w:ascii="Book Antiqua" w:hAnsi="Book Antiqua"/>
              </w:rPr>
            </w:pPr>
            <w:r w:rsidRPr="00F03AF3">
              <w:rPr>
                <w:rFonts w:ascii="Book Antiqua" w:hAnsi="Book Antiqua"/>
                <w:bCs/>
                <w:i/>
                <w:iCs/>
              </w:rPr>
              <w:lastRenderedPageBreak/>
              <w:t xml:space="preserve">Withania somnifera </w:t>
            </w:r>
            <w:r w:rsidRPr="00F03AF3">
              <w:rPr>
                <w:rFonts w:ascii="Book Antiqua" w:hAnsi="Book Antiqua"/>
                <w:bCs/>
              </w:rPr>
              <w:t>(Ashwagandha)</w:t>
            </w:r>
          </w:p>
        </w:tc>
        <w:tc>
          <w:tcPr>
            <w:tcW w:w="2835" w:type="dxa"/>
          </w:tcPr>
          <w:p w14:paraId="4D2873EE" w14:textId="77777777" w:rsidR="005B4509" w:rsidRPr="00F03AF3" w:rsidRDefault="005B4509" w:rsidP="00BE5C82">
            <w:pPr>
              <w:spacing w:line="360" w:lineRule="auto"/>
              <w:jc w:val="both"/>
              <w:rPr>
                <w:rFonts w:ascii="Book Antiqua" w:hAnsi="Book Antiqua"/>
              </w:rPr>
            </w:pPr>
            <w:r w:rsidRPr="00F03AF3">
              <w:rPr>
                <w:rFonts w:ascii="Book Antiqua" w:hAnsi="Book Antiqua"/>
              </w:rPr>
              <w:t>Withaferin A</w:t>
            </w:r>
          </w:p>
        </w:tc>
        <w:tc>
          <w:tcPr>
            <w:tcW w:w="3118" w:type="dxa"/>
          </w:tcPr>
          <w:p w14:paraId="23F44023"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(H1N1)</w:t>
            </w:r>
          </w:p>
        </w:tc>
        <w:tc>
          <w:tcPr>
            <w:tcW w:w="2835" w:type="dxa"/>
          </w:tcPr>
          <w:p w14:paraId="6C4D4DE9"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Cai </w:t>
            </w:r>
            <w:r w:rsidRPr="00F03AF3">
              <w:rPr>
                <w:rFonts w:ascii="Book Antiqua" w:hAnsi="Book Antiqua"/>
                <w:i/>
              </w:rPr>
              <w:t>et al</w:t>
            </w:r>
            <w:r w:rsidRPr="00F03AF3">
              <w:rPr>
                <w:rFonts w:ascii="Book Antiqua" w:hAnsi="Book Antiqua"/>
                <w:vertAlign w:val="superscript"/>
              </w:rPr>
              <w:t>[105]</w:t>
            </w:r>
            <w:r w:rsidRPr="00F03AF3">
              <w:rPr>
                <w:rFonts w:ascii="Book Antiqua" w:hAnsi="Book Antiqua"/>
              </w:rPr>
              <w:t>, 2015</w:t>
            </w:r>
          </w:p>
        </w:tc>
      </w:tr>
      <w:tr w:rsidR="005B4509" w:rsidRPr="00F03AF3" w14:paraId="7EE3C861" w14:textId="77777777" w:rsidTr="005A3AA7">
        <w:trPr>
          <w:trHeight w:val="509"/>
        </w:trPr>
        <w:tc>
          <w:tcPr>
            <w:tcW w:w="1986" w:type="dxa"/>
            <w:vMerge w:val="restart"/>
          </w:tcPr>
          <w:p w14:paraId="25D32DE5" w14:textId="77777777" w:rsidR="005B4509" w:rsidRPr="00F03AF3" w:rsidRDefault="005B4509" w:rsidP="00BE5C82">
            <w:pPr>
              <w:spacing w:line="360" w:lineRule="auto"/>
              <w:jc w:val="both"/>
              <w:rPr>
                <w:rFonts w:ascii="Book Antiqua" w:hAnsi="Book Antiqua"/>
                <w:i/>
                <w:iCs/>
              </w:rPr>
            </w:pPr>
            <w:r w:rsidRPr="00F03AF3">
              <w:rPr>
                <w:rFonts w:ascii="Book Antiqua" w:hAnsi="Book Antiqua"/>
                <w:bCs/>
                <w:i/>
                <w:iCs/>
              </w:rPr>
              <w:t>Zingiber officinalis</w:t>
            </w:r>
            <w:r w:rsidR="000B7EEC" w:rsidRPr="00F03AF3">
              <w:rPr>
                <w:rFonts w:ascii="Book Antiqua" w:hAnsi="Book Antiqua"/>
                <w:i/>
                <w:iCs/>
                <w:lang w:eastAsia="zh-CN"/>
              </w:rPr>
              <w:t xml:space="preserve"> </w:t>
            </w:r>
            <w:r w:rsidRPr="00F03AF3">
              <w:rPr>
                <w:rFonts w:ascii="Book Antiqua" w:hAnsi="Book Antiqua"/>
                <w:bCs/>
              </w:rPr>
              <w:t>(Ginger)</w:t>
            </w:r>
          </w:p>
        </w:tc>
        <w:tc>
          <w:tcPr>
            <w:tcW w:w="2835" w:type="dxa"/>
          </w:tcPr>
          <w:p w14:paraId="319469A8" w14:textId="77777777" w:rsidR="005B4509" w:rsidRPr="00F03AF3" w:rsidRDefault="005B4509" w:rsidP="00BE5C82">
            <w:pPr>
              <w:spacing w:line="360" w:lineRule="auto"/>
              <w:jc w:val="both"/>
              <w:rPr>
                <w:rFonts w:ascii="Book Antiqua" w:hAnsi="Book Antiqua"/>
                <w:i/>
                <w:iCs/>
              </w:rPr>
            </w:pPr>
            <w:r w:rsidRPr="00F03AF3">
              <w:rPr>
                <w:rFonts w:ascii="Book Antiqua" w:hAnsi="Book Antiqua"/>
              </w:rPr>
              <w:t xml:space="preserve">Aqueous extracts </w:t>
            </w:r>
          </w:p>
        </w:tc>
        <w:tc>
          <w:tcPr>
            <w:tcW w:w="3118" w:type="dxa"/>
          </w:tcPr>
          <w:p w14:paraId="25A6261A"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(H9N2)</w:t>
            </w:r>
          </w:p>
        </w:tc>
        <w:tc>
          <w:tcPr>
            <w:tcW w:w="2835" w:type="dxa"/>
          </w:tcPr>
          <w:p w14:paraId="721085A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Rasool </w:t>
            </w:r>
            <w:r w:rsidRPr="00F03AF3">
              <w:rPr>
                <w:rFonts w:ascii="Book Antiqua" w:hAnsi="Book Antiqua"/>
                <w:i/>
              </w:rPr>
              <w:t>et al</w:t>
            </w:r>
            <w:r w:rsidRPr="00F03AF3">
              <w:rPr>
                <w:rFonts w:ascii="Book Antiqua" w:hAnsi="Book Antiqua"/>
                <w:vertAlign w:val="superscript"/>
              </w:rPr>
              <w:t>[53]</w:t>
            </w:r>
            <w:r w:rsidRPr="00F03AF3">
              <w:rPr>
                <w:rFonts w:ascii="Book Antiqua" w:hAnsi="Book Antiqua"/>
              </w:rPr>
              <w:t>, 2017</w:t>
            </w:r>
          </w:p>
        </w:tc>
      </w:tr>
      <w:tr w:rsidR="005B4509" w:rsidRPr="00F03AF3" w14:paraId="4E30E4D2" w14:textId="77777777" w:rsidTr="005A3AA7">
        <w:trPr>
          <w:trHeight w:val="269"/>
        </w:trPr>
        <w:tc>
          <w:tcPr>
            <w:tcW w:w="1986" w:type="dxa"/>
            <w:vMerge/>
          </w:tcPr>
          <w:p w14:paraId="038B2F59" w14:textId="77777777" w:rsidR="005B4509" w:rsidRPr="00F03AF3" w:rsidRDefault="005B4509" w:rsidP="00BE5C82">
            <w:pPr>
              <w:spacing w:line="360" w:lineRule="auto"/>
              <w:jc w:val="both"/>
              <w:rPr>
                <w:rFonts w:ascii="Book Antiqua" w:hAnsi="Book Antiqua"/>
                <w:bCs/>
                <w:i/>
                <w:iCs/>
              </w:rPr>
            </w:pPr>
          </w:p>
        </w:tc>
        <w:tc>
          <w:tcPr>
            <w:tcW w:w="2835" w:type="dxa"/>
          </w:tcPr>
          <w:p w14:paraId="0DA4116C" w14:textId="77777777" w:rsidR="005B4509" w:rsidRPr="00F03AF3" w:rsidRDefault="005B4509" w:rsidP="00BE5C82">
            <w:pPr>
              <w:spacing w:line="360" w:lineRule="auto"/>
              <w:jc w:val="both"/>
              <w:rPr>
                <w:rFonts w:ascii="Book Antiqua" w:hAnsi="Book Antiqua"/>
              </w:rPr>
            </w:pPr>
            <w:r w:rsidRPr="00F03AF3">
              <w:rPr>
                <w:rFonts w:ascii="Book Antiqua" w:hAnsi="Book Antiqua"/>
              </w:rPr>
              <w:t>Ethanol extracts</w:t>
            </w:r>
          </w:p>
        </w:tc>
        <w:tc>
          <w:tcPr>
            <w:tcW w:w="3118" w:type="dxa"/>
          </w:tcPr>
          <w:p w14:paraId="6A3D1687" w14:textId="77777777" w:rsidR="005B4509" w:rsidRPr="00F03AF3" w:rsidRDefault="005B4509" w:rsidP="00BE5C82">
            <w:pPr>
              <w:spacing w:line="360" w:lineRule="auto"/>
              <w:jc w:val="both"/>
              <w:rPr>
                <w:rFonts w:ascii="Book Antiqua" w:hAnsi="Book Antiqua"/>
              </w:rPr>
            </w:pPr>
            <w:r w:rsidRPr="00F03AF3">
              <w:rPr>
                <w:rFonts w:ascii="Book Antiqua" w:hAnsi="Book Antiqua"/>
              </w:rPr>
              <w:t>Influenza A- (H5N1)</w:t>
            </w:r>
          </w:p>
        </w:tc>
        <w:tc>
          <w:tcPr>
            <w:tcW w:w="2835" w:type="dxa"/>
          </w:tcPr>
          <w:p w14:paraId="44961F05"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Dorra </w:t>
            </w:r>
            <w:r w:rsidRPr="00F03AF3">
              <w:rPr>
                <w:rFonts w:ascii="Book Antiqua" w:hAnsi="Book Antiqua"/>
                <w:i/>
              </w:rPr>
              <w:t>et al</w:t>
            </w:r>
            <w:r w:rsidRPr="00F03AF3">
              <w:rPr>
                <w:rFonts w:ascii="Book Antiqua" w:hAnsi="Book Antiqua"/>
                <w:vertAlign w:val="superscript"/>
              </w:rPr>
              <w:t>[88]</w:t>
            </w:r>
            <w:r w:rsidRPr="00F03AF3">
              <w:rPr>
                <w:rFonts w:ascii="Book Antiqua" w:hAnsi="Book Antiqua"/>
              </w:rPr>
              <w:t>, 2019</w:t>
            </w:r>
          </w:p>
        </w:tc>
      </w:tr>
      <w:tr w:rsidR="005B4509" w:rsidRPr="00F03AF3" w14:paraId="185E1957" w14:textId="77777777" w:rsidTr="005A3AA7">
        <w:trPr>
          <w:trHeight w:val="299"/>
        </w:trPr>
        <w:tc>
          <w:tcPr>
            <w:tcW w:w="1986" w:type="dxa"/>
            <w:vMerge/>
          </w:tcPr>
          <w:p w14:paraId="44C73C9B" w14:textId="77777777" w:rsidR="005B4509" w:rsidRPr="00F03AF3" w:rsidRDefault="005B4509" w:rsidP="00BE5C82">
            <w:pPr>
              <w:spacing w:line="360" w:lineRule="auto"/>
              <w:jc w:val="both"/>
              <w:rPr>
                <w:rFonts w:ascii="Book Antiqua" w:hAnsi="Book Antiqua"/>
                <w:bCs/>
                <w:i/>
                <w:iCs/>
              </w:rPr>
            </w:pPr>
          </w:p>
        </w:tc>
        <w:tc>
          <w:tcPr>
            <w:tcW w:w="2835" w:type="dxa"/>
          </w:tcPr>
          <w:p w14:paraId="2A6CEADD" w14:textId="77777777" w:rsidR="005B4509" w:rsidRPr="00F03AF3" w:rsidRDefault="005B4509" w:rsidP="00BE5C82">
            <w:pPr>
              <w:spacing w:line="360" w:lineRule="auto"/>
              <w:jc w:val="both"/>
              <w:rPr>
                <w:rFonts w:ascii="Book Antiqua" w:hAnsi="Book Antiqua"/>
              </w:rPr>
            </w:pPr>
            <w:r w:rsidRPr="00F03AF3">
              <w:rPr>
                <w:rFonts w:ascii="Book Antiqua" w:hAnsi="Book Antiqua"/>
              </w:rPr>
              <w:t>Fresh ginger</w:t>
            </w:r>
          </w:p>
        </w:tc>
        <w:tc>
          <w:tcPr>
            <w:tcW w:w="3118" w:type="dxa"/>
          </w:tcPr>
          <w:p w14:paraId="2F7AF0FC" w14:textId="77777777" w:rsidR="005B4509" w:rsidRPr="00F03AF3" w:rsidRDefault="005B4509" w:rsidP="00BE5C82">
            <w:pPr>
              <w:spacing w:line="360" w:lineRule="auto"/>
              <w:jc w:val="both"/>
              <w:rPr>
                <w:rFonts w:ascii="Book Antiqua" w:hAnsi="Book Antiqua"/>
              </w:rPr>
            </w:pPr>
            <w:r w:rsidRPr="00F03AF3">
              <w:rPr>
                <w:rFonts w:ascii="Book Antiqua" w:hAnsi="Book Antiqua"/>
              </w:rPr>
              <w:t>RSV</w:t>
            </w:r>
          </w:p>
        </w:tc>
        <w:tc>
          <w:tcPr>
            <w:tcW w:w="2835" w:type="dxa"/>
          </w:tcPr>
          <w:p w14:paraId="1A7BBF1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Chang </w:t>
            </w:r>
            <w:r w:rsidRPr="00F03AF3">
              <w:rPr>
                <w:rFonts w:ascii="Book Antiqua" w:hAnsi="Book Antiqua"/>
                <w:i/>
              </w:rPr>
              <w:t>et al</w:t>
            </w:r>
            <w:r w:rsidRPr="00F03AF3">
              <w:rPr>
                <w:rFonts w:ascii="Book Antiqua" w:hAnsi="Book Antiqua"/>
                <w:vertAlign w:val="superscript"/>
              </w:rPr>
              <w:t>[106]</w:t>
            </w:r>
            <w:r w:rsidRPr="00F03AF3">
              <w:rPr>
                <w:rFonts w:ascii="Book Antiqua" w:hAnsi="Book Antiqua"/>
              </w:rPr>
              <w:t>, 2013</w:t>
            </w:r>
          </w:p>
        </w:tc>
      </w:tr>
    </w:tbl>
    <w:p w14:paraId="6CFEE57C"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Influenza A strains: H1N1, H3N2, H5N1, H6N1, H7N7, H9N2, H11N9; RSV: R</w:t>
      </w:r>
      <w:r w:rsidRPr="00F03AF3">
        <w:rPr>
          <w:rFonts w:ascii="Book Antiqua" w:eastAsia="Times New Roman" w:hAnsi="Book Antiqua"/>
          <w:iCs/>
        </w:rPr>
        <w:t>espiratory syncytial virus</w:t>
      </w:r>
      <w:r w:rsidR="000B7EEC" w:rsidRPr="00F03AF3">
        <w:rPr>
          <w:rFonts w:ascii="Book Antiqua" w:hAnsi="Book Antiqua"/>
          <w:iCs/>
          <w:lang w:eastAsia="zh-CN"/>
        </w:rPr>
        <w:t xml:space="preserve">; </w:t>
      </w:r>
      <w:r w:rsidR="000B7EEC" w:rsidRPr="00F03AF3">
        <w:rPr>
          <w:rFonts w:ascii="Book Antiqua" w:hAnsi="Book Antiqua"/>
          <w:bCs/>
          <w:iCs/>
        </w:rPr>
        <w:t>H1N1</w:t>
      </w:r>
      <w:r w:rsidR="000B7EEC" w:rsidRPr="00F03AF3">
        <w:rPr>
          <w:rFonts w:ascii="Book Antiqua" w:hAnsi="Book Antiqua"/>
          <w:bCs/>
          <w:iCs/>
          <w:lang w:eastAsia="zh-CN"/>
        </w:rPr>
        <w:t xml:space="preserve">: </w:t>
      </w:r>
      <w:r w:rsidR="000B7EEC" w:rsidRPr="00F03AF3">
        <w:rPr>
          <w:rFonts w:ascii="Book Antiqua" w:hAnsi="Book Antiqua"/>
        </w:rPr>
        <w:t>Influenza A</w:t>
      </w:r>
      <w:r w:rsidR="000B7EEC" w:rsidRPr="00F03AF3">
        <w:rPr>
          <w:rFonts w:ascii="Book Antiqua" w:hAnsi="Book Antiqua"/>
          <w:lang w:eastAsia="zh-CN"/>
        </w:rPr>
        <w:t xml:space="preserve">; </w:t>
      </w:r>
      <w:r w:rsidR="000B7EEC" w:rsidRPr="00F03AF3">
        <w:rPr>
          <w:rFonts w:ascii="Book Antiqua" w:hAnsi="Book Antiqua"/>
        </w:rPr>
        <w:t>SARS-CoV</w:t>
      </w:r>
      <w:r w:rsidR="000B7EEC" w:rsidRPr="00F03AF3">
        <w:rPr>
          <w:rFonts w:ascii="Book Antiqua" w:hAnsi="Book Antiqua"/>
          <w:lang w:eastAsia="zh-CN"/>
        </w:rPr>
        <w:t>:</w:t>
      </w:r>
      <w:r w:rsidR="000B7EEC" w:rsidRPr="00F03AF3">
        <w:rPr>
          <w:rFonts w:ascii="Book Antiqua" w:hAnsi="Book Antiqua"/>
          <w:bCs/>
          <w:iCs/>
        </w:rPr>
        <w:t xml:space="preserve"> Severe acute respiratory syndrome coronavirus.</w:t>
      </w:r>
    </w:p>
    <w:p w14:paraId="09B6BFCF" w14:textId="77777777" w:rsidR="005B4509" w:rsidRPr="00F03AF3" w:rsidRDefault="005B4509" w:rsidP="00BE5C82">
      <w:pPr>
        <w:tabs>
          <w:tab w:val="left" w:pos="3590"/>
        </w:tabs>
        <w:spacing w:line="360" w:lineRule="auto"/>
        <w:jc w:val="both"/>
        <w:rPr>
          <w:rFonts w:ascii="Book Antiqua" w:hAnsi="Book Antiqua"/>
        </w:rPr>
      </w:pPr>
    </w:p>
    <w:p w14:paraId="42E9221E" w14:textId="77777777" w:rsidR="005B4509" w:rsidRPr="00F03AF3" w:rsidRDefault="005B4509" w:rsidP="00BE5C82">
      <w:pPr>
        <w:spacing w:line="360" w:lineRule="auto"/>
        <w:jc w:val="both"/>
        <w:rPr>
          <w:rFonts w:ascii="Book Antiqua" w:hAnsi="Book Antiqua"/>
          <w:b/>
          <w:bCs/>
        </w:rPr>
        <w:sectPr w:rsidR="005B4509" w:rsidRPr="00F03AF3">
          <w:pgSz w:w="11906" w:h="16838"/>
          <w:pgMar w:top="1417" w:right="1417" w:bottom="1417" w:left="1417" w:header="708" w:footer="708" w:gutter="0"/>
          <w:cols w:space="708"/>
          <w:docGrid w:linePitch="360"/>
        </w:sectPr>
      </w:pPr>
    </w:p>
    <w:p w14:paraId="04CEC267" w14:textId="77777777" w:rsidR="005B4509" w:rsidRPr="00F03AF3" w:rsidRDefault="005B4509" w:rsidP="00BE5C82">
      <w:pPr>
        <w:spacing w:line="360" w:lineRule="auto"/>
        <w:jc w:val="both"/>
        <w:rPr>
          <w:rFonts w:ascii="Book Antiqua" w:hAnsi="Book Antiqua"/>
        </w:rPr>
      </w:pPr>
      <w:r w:rsidRPr="00F03AF3">
        <w:rPr>
          <w:rFonts w:ascii="Book Antiqua" w:hAnsi="Book Antiqua"/>
          <w:b/>
          <w:bCs/>
        </w:rPr>
        <w:lastRenderedPageBreak/>
        <w:t>Table 2 Human clinical studies showing the effect of plants on respiratory infections</w:t>
      </w:r>
    </w:p>
    <w:tbl>
      <w:tblPr>
        <w:tblW w:w="14601" w:type="dxa"/>
        <w:tblInd w:w="-34" w:type="dxa"/>
        <w:tblBorders>
          <w:top w:val="single" w:sz="4" w:space="0" w:color="auto"/>
          <w:bottom w:val="single" w:sz="4" w:space="0" w:color="auto"/>
        </w:tblBorders>
        <w:tblLayout w:type="fixed"/>
        <w:tblLook w:val="04A0" w:firstRow="1" w:lastRow="0" w:firstColumn="1" w:lastColumn="0" w:noHBand="0" w:noVBand="1"/>
      </w:tblPr>
      <w:tblGrid>
        <w:gridCol w:w="1919"/>
        <w:gridCol w:w="1767"/>
        <w:gridCol w:w="1843"/>
        <w:gridCol w:w="2484"/>
        <w:gridCol w:w="2619"/>
        <w:gridCol w:w="3969"/>
      </w:tblGrid>
      <w:tr w:rsidR="005B4509" w:rsidRPr="00F03AF3" w14:paraId="735956D6" w14:textId="77777777" w:rsidTr="00650F9E">
        <w:tc>
          <w:tcPr>
            <w:tcW w:w="1919" w:type="dxa"/>
            <w:tcBorders>
              <w:top w:val="single" w:sz="4" w:space="0" w:color="auto"/>
              <w:bottom w:val="single" w:sz="4" w:space="0" w:color="auto"/>
            </w:tcBorders>
          </w:tcPr>
          <w:p w14:paraId="0B04934E"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Plant</w:t>
            </w:r>
          </w:p>
        </w:tc>
        <w:tc>
          <w:tcPr>
            <w:tcW w:w="1767" w:type="dxa"/>
            <w:tcBorders>
              <w:top w:val="single" w:sz="4" w:space="0" w:color="auto"/>
              <w:bottom w:val="single" w:sz="4" w:space="0" w:color="auto"/>
            </w:tcBorders>
          </w:tcPr>
          <w:p w14:paraId="4993DF6B"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Disease state</w:t>
            </w:r>
          </w:p>
        </w:tc>
        <w:tc>
          <w:tcPr>
            <w:tcW w:w="1843" w:type="dxa"/>
            <w:tcBorders>
              <w:top w:val="single" w:sz="4" w:space="0" w:color="auto"/>
              <w:bottom w:val="single" w:sz="4" w:space="0" w:color="auto"/>
            </w:tcBorders>
          </w:tcPr>
          <w:p w14:paraId="48EEDBAB"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Participant</w:t>
            </w:r>
          </w:p>
        </w:tc>
        <w:tc>
          <w:tcPr>
            <w:tcW w:w="2484" w:type="dxa"/>
            <w:tcBorders>
              <w:top w:val="single" w:sz="4" w:space="0" w:color="auto"/>
              <w:bottom w:val="single" w:sz="4" w:space="0" w:color="auto"/>
            </w:tcBorders>
          </w:tcPr>
          <w:p w14:paraId="0E6E1A1F"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Dosage</w:t>
            </w:r>
          </w:p>
        </w:tc>
        <w:tc>
          <w:tcPr>
            <w:tcW w:w="2619" w:type="dxa"/>
            <w:tcBorders>
              <w:top w:val="single" w:sz="4" w:space="0" w:color="auto"/>
              <w:bottom w:val="single" w:sz="4" w:space="0" w:color="auto"/>
            </w:tcBorders>
          </w:tcPr>
          <w:p w14:paraId="30ECD96D"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Study design</w:t>
            </w:r>
          </w:p>
        </w:tc>
        <w:tc>
          <w:tcPr>
            <w:tcW w:w="3969" w:type="dxa"/>
            <w:tcBorders>
              <w:top w:val="single" w:sz="4" w:space="0" w:color="auto"/>
              <w:bottom w:val="single" w:sz="4" w:space="0" w:color="auto"/>
            </w:tcBorders>
          </w:tcPr>
          <w:p w14:paraId="095DECFD" w14:textId="77777777" w:rsidR="005B4509" w:rsidRPr="00F03AF3" w:rsidRDefault="005B4509" w:rsidP="00BE5C82">
            <w:pPr>
              <w:spacing w:line="360" w:lineRule="auto"/>
              <w:jc w:val="both"/>
              <w:rPr>
                <w:rFonts w:ascii="Book Antiqua" w:hAnsi="Book Antiqua"/>
                <w:b/>
                <w:iCs/>
              </w:rPr>
            </w:pPr>
            <w:r w:rsidRPr="00F03AF3">
              <w:rPr>
                <w:rFonts w:ascii="Book Antiqua" w:hAnsi="Book Antiqua"/>
                <w:b/>
                <w:bCs/>
                <w:iCs/>
              </w:rPr>
              <w:t>Results</w:t>
            </w:r>
          </w:p>
        </w:tc>
      </w:tr>
      <w:tr w:rsidR="005B4509" w:rsidRPr="00F03AF3" w14:paraId="30BBFE90" w14:textId="77777777" w:rsidTr="00650F9E">
        <w:tc>
          <w:tcPr>
            <w:tcW w:w="1919" w:type="dxa"/>
            <w:tcBorders>
              <w:top w:val="single" w:sz="4" w:space="0" w:color="auto"/>
            </w:tcBorders>
          </w:tcPr>
          <w:p w14:paraId="45654109" w14:textId="77777777" w:rsidR="005B4509" w:rsidRPr="00F03AF3" w:rsidRDefault="00B87A6C" w:rsidP="00BE5C82">
            <w:pPr>
              <w:spacing w:line="360" w:lineRule="auto"/>
              <w:jc w:val="both"/>
              <w:rPr>
                <w:rFonts w:ascii="Book Antiqua" w:hAnsi="Book Antiqua"/>
                <w:iCs/>
              </w:rPr>
            </w:pPr>
            <w:r w:rsidRPr="00F03AF3">
              <w:rPr>
                <w:rFonts w:ascii="Book Antiqua" w:hAnsi="Book Antiqua"/>
                <w:bCs/>
                <w:iCs/>
              </w:rPr>
              <w:t>Aged garlic extract</w:t>
            </w:r>
            <w:r w:rsidR="005B4509" w:rsidRPr="00F03AF3">
              <w:rPr>
                <w:rFonts w:ascii="Book Antiqua" w:hAnsi="Book Antiqua"/>
                <w:bCs/>
                <w:iCs/>
                <w:vertAlign w:val="superscript"/>
              </w:rPr>
              <w:t>[107]</w:t>
            </w:r>
          </w:p>
        </w:tc>
        <w:tc>
          <w:tcPr>
            <w:tcW w:w="1767" w:type="dxa"/>
            <w:tcBorders>
              <w:top w:val="single" w:sz="4" w:space="0" w:color="auto"/>
            </w:tcBorders>
          </w:tcPr>
          <w:p w14:paraId="587CC25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Cold and</w:t>
            </w:r>
          </w:p>
          <w:p w14:paraId="4537ABA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flu illness</w:t>
            </w:r>
          </w:p>
        </w:tc>
        <w:tc>
          <w:tcPr>
            <w:tcW w:w="1843" w:type="dxa"/>
            <w:tcBorders>
              <w:top w:val="single" w:sz="4" w:space="0" w:color="auto"/>
            </w:tcBorders>
          </w:tcPr>
          <w:p w14:paraId="03C082FB"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120 healthy subjects, 2 groups</w:t>
            </w:r>
            <w:r w:rsidR="007A021A" w:rsidRPr="00F03AF3">
              <w:rPr>
                <w:rFonts w:ascii="Book Antiqua" w:hAnsi="Book Antiqua"/>
                <w:bCs/>
                <w:iCs/>
                <w:lang w:eastAsia="zh-CN"/>
              </w:rPr>
              <w:t xml:space="preserve"> </w:t>
            </w:r>
            <w:r w:rsidRPr="00F03AF3">
              <w:rPr>
                <w:rFonts w:ascii="Book Antiqua" w:hAnsi="Book Antiqua"/>
                <w:bCs/>
                <w:iCs/>
              </w:rPr>
              <w:t>(21-50 yr)</w:t>
            </w:r>
          </w:p>
        </w:tc>
        <w:tc>
          <w:tcPr>
            <w:tcW w:w="2484" w:type="dxa"/>
            <w:tcBorders>
              <w:top w:val="single" w:sz="4" w:space="0" w:color="auto"/>
            </w:tcBorders>
          </w:tcPr>
          <w:p w14:paraId="0B6D86D7"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4 capsules/d (2.56 g)</w:t>
            </w:r>
            <w:r w:rsidR="007A021A" w:rsidRPr="00F03AF3">
              <w:rPr>
                <w:rFonts w:ascii="Book Antiqua" w:hAnsi="Book Antiqua"/>
                <w:bCs/>
                <w:iCs/>
                <w:lang w:eastAsia="zh-CN"/>
              </w:rPr>
              <w:t>;</w:t>
            </w:r>
            <w:r w:rsidRPr="00F03AF3">
              <w:rPr>
                <w:rFonts w:ascii="Book Antiqua" w:hAnsi="Book Antiqua"/>
                <w:bCs/>
                <w:iCs/>
              </w:rPr>
              <w:t xml:space="preserve"> 90 d</w:t>
            </w:r>
          </w:p>
        </w:tc>
        <w:tc>
          <w:tcPr>
            <w:tcW w:w="2619" w:type="dxa"/>
            <w:tcBorders>
              <w:top w:val="single" w:sz="4" w:space="0" w:color="auto"/>
            </w:tcBorders>
          </w:tcPr>
          <w:p w14:paraId="03DAADA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Double-blind,</w:t>
            </w:r>
            <w:r w:rsidR="00C220EB" w:rsidRPr="00F03AF3">
              <w:rPr>
                <w:rFonts w:ascii="Book Antiqua" w:hAnsi="Book Antiqua"/>
                <w:bCs/>
                <w:iCs/>
                <w:lang w:eastAsia="zh-CN"/>
              </w:rPr>
              <w:t xml:space="preserve"> </w:t>
            </w:r>
            <w:r w:rsidRPr="00F03AF3">
              <w:rPr>
                <w:rFonts w:ascii="Book Antiqua" w:hAnsi="Book Antiqua"/>
                <w:bCs/>
                <w:iCs/>
              </w:rPr>
              <w:t>randomized, placebo-controlled parallel intervention</w:t>
            </w:r>
          </w:p>
        </w:tc>
        <w:tc>
          <w:tcPr>
            <w:tcW w:w="3969" w:type="dxa"/>
            <w:tcBorders>
              <w:top w:val="single" w:sz="4" w:space="0" w:color="auto"/>
            </w:tcBorders>
          </w:tcPr>
          <w:p w14:paraId="7745182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Increase in γδ-T cell and NK cell</w:t>
            </w:r>
            <w:r w:rsidR="00C220EB" w:rsidRPr="00F03AF3">
              <w:rPr>
                <w:rFonts w:ascii="Book Antiqua" w:hAnsi="Book Antiqua"/>
                <w:bCs/>
                <w:iCs/>
                <w:lang w:eastAsia="zh-CN"/>
              </w:rPr>
              <w:t xml:space="preserve">. </w:t>
            </w:r>
            <w:r w:rsidRPr="00F03AF3">
              <w:rPr>
                <w:rFonts w:ascii="Book Antiqua" w:hAnsi="Book Antiqua"/>
                <w:bCs/>
                <w:iCs/>
              </w:rPr>
              <w:t>Reduction in cold and flu severity; decrease in symptom days</w:t>
            </w:r>
          </w:p>
        </w:tc>
      </w:tr>
      <w:tr w:rsidR="005B4509" w:rsidRPr="00F03AF3" w14:paraId="566199FE" w14:textId="77777777" w:rsidTr="00650F9E">
        <w:tc>
          <w:tcPr>
            <w:tcW w:w="1919" w:type="dxa"/>
          </w:tcPr>
          <w:p w14:paraId="372199ED" w14:textId="77777777" w:rsidR="005B4509" w:rsidRPr="00F03AF3" w:rsidRDefault="005B4509" w:rsidP="00BE5C82">
            <w:pPr>
              <w:spacing w:line="360" w:lineRule="auto"/>
              <w:jc w:val="both"/>
              <w:rPr>
                <w:rFonts w:ascii="Book Antiqua" w:hAnsi="Book Antiqua"/>
                <w:iCs/>
              </w:rPr>
            </w:pPr>
            <w:r w:rsidRPr="00F03AF3">
              <w:rPr>
                <w:rFonts w:ascii="Book Antiqua" w:hAnsi="Book Antiqua"/>
                <w:bCs/>
                <w:i/>
              </w:rPr>
              <w:t>E. purpurea</w:t>
            </w:r>
            <w:r w:rsidRPr="00F03AF3">
              <w:rPr>
                <w:rFonts w:ascii="Book Antiqua" w:hAnsi="Book Antiqua"/>
                <w:bCs/>
                <w:iCs/>
              </w:rPr>
              <w:t xml:space="preserve"> and </w:t>
            </w:r>
            <w:r w:rsidRPr="00F03AF3">
              <w:rPr>
                <w:rFonts w:ascii="Book Antiqua" w:hAnsi="Book Antiqua"/>
                <w:bCs/>
                <w:i/>
              </w:rPr>
              <w:t>E. angustifolia</w:t>
            </w:r>
            <w:r w:rsidR="007A021A" w:rsidRPr="00F03AF3">
              <w:rPr>
                <w:rFonts w:ascii="Book Antiqua" w:hAnsi="Book Antiqua"/>
                <w:bCs/>
                <w:iCs/>
              </w:rPr>
              <w:t xml:space="preserve"> root</w:t>
            </w:r>
            <w:r w:rsidRPr="00F03AF3">
              <w:rPr>
                <w:rFonts w:ascii="Book Antiqua" w:hAnsi="Book Antiqua"/>
                <w:bCs/>
                <w:iCs/>
                <w:vertAlign w:val="superscript"/>
              </w:rPr>
              <w:t>[108]</w:t>
            </w:r>
          </w:p>
        </w:tc>
        <w:tc>
          <w:tcPr>
            <w:tcW w:w="1767" w:type="dxa"/>
          </w:tcPr>
          <w:p w14:paraId="1F1AFB1B"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New-onset common cold</w:t>
            </w:r>
          </w:p>
        </w:tc>
        <w:tc>
          <w:tcPr>
            <w:tcW w:w="1843" w:type="dxa"/>
          </w:tcPr>
          <w:p w14:paraId="692004C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719 patients, 4 parallel groups (12-80 yr)</w:t>
            </w:r>
          </w:p>
        </w:tc>
        <w:tc>
          <w:tcPr>
            <w:tcW w:w="2484" w:type="dxa"/>
          </w:tcPr>
          <w:p w14:paraId="0C639166" w14:textId="77777777" w:rsidR="005B4509" w:rsidRPr="00F03AF3" w:rsidRDefault="00297657" w:rsidP="00BE5C82">
            <w:pPr>
              <w:spacing w:line="360" w:lineRule="auto"/>
              <w:jc w:val="both"/>
              <w:rPr>
                <w:rFonts w:ascii="Book Antiqua" w:hAnsi="Book Antiqua"/>
                <w:bCs/>
                <w:iCs/>
              </w:rPr>
            </w:pPr>
            <w:r w:rsidRPr="00F03AF3">
              <w:rPr>
                <w:rFonts w:ascii="Book Antiqua" w:hAnsi="Book Antiqua"/>
                <w:bCs/>
                <w:iCs/>
              </w:rPr>
              <w:t>First 24 h</w:t>
            </w:r>
            <w:r w:rsidR="005B4509" w:rsidRPr="00F03AF3">
              <w:rPr>
                <w:rFonts w:ascii="Book Antiqua" w:hAnsi="Book Antiqua"/>
                <w:bCs/>
                <w:iCs/>
              </w:rPr>
              <w:t xml:space="preserve">: </w:t>
            </w:r>
            <w:r w:rsidRPr="00F03AF3">
              <w:rPr>
                <w:rFonts w:ascii="Book Antiqua" w:hAnsi="Book Antiqua"/>
                <w:bCs/>
                <w:iCs/>
                <w:lang w:eastAsia="zh-CN"/>
              </w:rPr>
              <w:t>E</w:t>
            </w:r>
            <w:r w:rsidR="005B4509" w:rsidRPr="00F03AF3">
              <w:rPr>
                <w:rFonts w:ascii="Book Antiqua" w:hAnsi="Book Antiqua"/>
                <w:bCs/>
                <w:iCs/>
              </w:rPr>
              <w:t>quivalent of 10.2 g of root</w:t>
            </w:r>
            <w:r w:rsidR="007A021A" w:rsidRPr="00F03AF3">
              <w:rPr>
                <w:rFonts w:ascii="Book Antiqua" w:hAnsi="Book Antiqua"/>
                <w:bCs/>
                <w:iCs/>
                <w:lang w:eastAsia="zh-CN"/>
              </w:rPr>
              <w:t xml:space="preserve">. </w:t>
            </w:r>
            <w:r w:rsidR="005B4509" w:rsidRPr="00F03AF3">
              <w:rPr>
                <w:rFonts w:ascii="Book Antiqua" w:hAnsi="Book Antiqua"/>
                <w:bCs/>
                <w:iCs/>
              </w:rPr>
              <w:t>Next 4 d: 5.1 g</w:t>
            </w:r>
          </w:p>
        </w:tc>
        <w:tc>
          <w:tcPr>
            <w:tcW w:w="2619" w:type="dxa"/>
          </w:tcPr>
          <w:p w14:paraId="62CDA06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controlled trial</w:t>
            </w:r>
          </w:p>
        </w:tc>
        <w:tc>
          <w:tcPr>
            <w:tcW w:w="3969" w:type="dxa"/>
          </w:tcPr>
          <w:p w14:paraId="058EE7DC"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Disease duration and severity are not statistically significantly changed</w:t>
            </w:r>
          </w:p>
        </w:tc>
      </w:tr>
      <w:tr w:rsidR="005B4509" w:rsidRPr="00F03AF3" w14:paraId="2FEC4174" w14:textId="77777777" w:rsidTr="00650F9E">
        <w:tc>
          <w:tcPr>
            <w:tcW w:w="1919" w:type="dxa"/>
          </w:tcPr>
          <w:p w14:paraId="795D928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
              </w:rPr>
              <w:t xml:space="preserve">Echinacea purpurea </w:t>
            </w:r>
            <w:r w:rsidR="00297657" w:rsidRPr="00F03AF3">
              <w:rPr>
                <w:rFonts w:ascii="Book Antiqua" w:hAnsi="Book Antiqua"/>
                <w:bCs/>
                <w:iCs/>
              </w:rPr>
              <w:t>alcohol extract</w:t>
            </w:r>
            <w:r w:rsidR="00297657" w:rsidRPr="00F03AF3">
              <w:rPr>
                <w:rFonts w:ascii="Book Antiqua" w:hAnsi="Book Antiqua"/>
                <w:bCs/>
                <w:iCs/>
                <w:lang w:eastAsia="zh-CN"/>
              </w:rPr>
              <w:t xml:space="preserve"> </w:t>
            </w:r>
            <w:r w:rsidRPr="00F03AF3">
              <w:rPr>
                <w:rFonts w:ascii="Book Antiqua" w:hAnsi="Book Antiqua"/>
                <w:bCs/>
                <w:iCs/>
              </w:rPr>
              <w:t>(Echinaforce</w:t>
            </w:r>
            <w:r w:rsidRPr="00F03AF3">
              <w:rPr>
                <w:rFonts w:ascii="Book Antiqua" w:hAnsi="Book Antiqua"/>
                <w:bCs/>
                <w:iCs/>
                <w:vertAlign w:val="superscript"/>
              </w:rPr>
              <w:t>®</w:t>
            </w:r>
            <w:r w:rsidR="00297657" w:rsidRPr="00F03AF3">
              <w:rPr>
                <w:rFonts w:ascii="Book Antiqua" w:hAnsi="Book Antiqua"/>
                <w:bCs/>
                <w:iCs/>
              </w:rPr>
              <w:t>)</w:t>
            </w:r>
            <w:r w:rsidRPr="00F03AF3">
              <w:rPr>
                <w:rFonts w:ascii="Book Antiqua" w:hAnsi="Book Antiqua"/>
                <w:bCs/>
                <w:iCs/>
                <w:vertAlign w:val="superscript"/>
              </w:rPr>
              <w:t>[109]</w:t>
            </w:r>
          </w:p>
        </w:tc>
        <w:tc>
          <w:tcPr>
            <w:tcW w:w="1767" w:type="dxa"/>
          </w:tcPr>
          <w:p w14:paraId="15CACBB7"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Common cold</w:t>
            </w:r>
          </w:p>
        </w:tc>
        <w:tc>
          <w:tcPr>
            <w:tcW w:w="1843" w:type="dxa"/>
          </w:tcPr>
          <w:p w14:paraId="1FF5E567"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755 healthy subjects, 2 groups</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18 yr)</w:t>
            </w:r>
          </w:p>
        </w:tc>
        <w:tc>
          <w:tcPr>
            <w:tcW w:w="2484" w:type="dxa"/>
          </w:tcPr>
          <w:p w14:paraId="376E638E"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Illness prevention: 3</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0.9 mL</w:t>
            </w:r>
            <w:r w:rsidR="00297657" w:rsidRPr="00F03AF3">
              <w:rPr>
                <w:rFonts w:ascii="Book Antiqua" w:hAnsi="Book Antiqua"/>
                <w:bCs/>
                <w:iCs/>
                <w:lang w:eastAsia="zh-CN"/>
              </w:rPr>
              <w:t xml:space="preserve">. </w:t>
            </w:r>
            <w:r w:rsidRPr="00F03AF3">
              <w:rPr>
                <w:rFonts w:ascii="Book Antiqua" w:hAnsi="Book Antiqua"/>
                <w:bCs/>
                <w:iCs/>
              </w:rPr>
              <w:t>Acute stages of colds:</w:t>
            </w:r>
            <w:r w:rsidR="00297657" w:rsidRPr="00F03AF3">
              <w:rPr>
                <w:rFonts w:ascii="Book Antiqua" w:hAnsi="Book Antiqua"/>
                <w:bCs/>
                <w:iCs/>
                <w:lang w:eastAsia="zh-CN"/>
              </w:rPr>
              <w:t xml:space="preserve"> </w:t>
            </w:r>
            <w:r w:rsidRPr="00F03AF3">
              <w:rPr>
                <w:rFonts w:ascii="Book Antiqua" w:hAnsi="Book Antiqua"/>
                <w:bCs/>
                <w:iCs/>
              </w:rPr>
              <w:t>5</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0.9</w:t>
            </w:r>
            <w:r w:rsidRPr="00F03AF3">
              <w:rPr>
                <w:rFonts w:eastAsia="MS Gothic"/>
                <w:bCs/>
                <w:iCs/>
              </w:rPr>
              <w:t> </w:t>
            </w:r>
            <w:r w:rsidRPr="00F03AF3">
              <w:rPr>
                <w:rFonts w:ascii="Book Antiqua" w:hAnsi="Book Antiqua"/>
                <w:bCs/>
                <w:iCs/>
              </w:rPr>
              <w:t>mL</w:t>
            </w:r>
          </w:p>
        </w:tc>
        <w:tc>
          <w:tcPr>
            <w:tcW w:w="2619" w:type="dxa"/>
          </w:tcPr>
          <w:p w14:paraId="20EE0ED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trial</w:t>
            </w:r>
          </w:p>
        </w:tc>
        <w:tc>
          <w:tcPr>
            <w:tcW w:w="3969" w:type="dxa"/>
          </w:tcPr>
          <w:p w14:paraId="67BBEFD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of the total number of cold episodes, cumulated episode days, and pain-killer medicated episodes</w:t>
            </w:r>
            <w:r w:rsidR="00297657" w:rsidRPr="00F03AF3">
              <w:rPr>
                <w:rFonts w:ascii="Book Antiqua" w:hAnsi="Book Antiqua"/>
                <w:bCs/>
                <w:iCs/>
                <w:lang w:eastAsia="zh-CN"/>
              </w:rPr>
              <w:t xml:space="preserve">. </w:t>
            </w:r>
            <w:r w:rsidRPr="00F03AF3">
              <w:rPr>
                <w:rFonts w:ascii="Book Antiqua" w:hAnsi="Book Antiqua"/>
                <w:bCs/>
                <w:iCs/>
              </w:rPr>
              <w:t>Inhibited virally confirmed colds and especially prevented enveloped virus infections</w:t>
            </w:r>
            <w:r w:rsidR="00297657" w:rsidRPr="00F03AF3">
              <w:rPr>
                <w:rFonts w:ascii="Book Antiqua" w:hAnsi="Book Antiqua"/>
                <w:bCs/>
                <w:iCs/>
                <w:lang w:eastAsia="zh-CN"/>
              </w:rPr>
              <w:t xml:space="preserve">. </w:t>
            </w:r>
            <w:r w:rsidRPr="00F03AF3">
              <w:rPr>
                <w:rFonts w:ascii="Book Antiqua" w:hAnsi="Book Antiqua"/>
                <w:bCs/>
                <w:iCs/>
              </w:rPr>
              <w:t>Maximal effects on recurrent infections</w:t>
            </w:r>
            <w:r w:rsidR="00297657" w:rsidRPr="00F03AF3">
              <w:rPr>
                <w:rFonts w:ascii="Book Antiqua" w:hAnsi="Book Antiqua"/>
                <w:bCs/>
                <w:iCs/>
                <w:lang w:eastAsia="zh-CN"/>
              </w:rPr>
              <w:t xml:space="preserve">. </w:t>
            </w:r>
            <w:r w:rsidRPr="00F03AF3">
              <w:rPr>
                <w:rFonts w:ascii="Book Antiqua" w:hAnsi="Book Antiqua"/>
                <w:bCs/>
                <w:iCs/>
              </w:rPr>
              <w:t xml:space="preserve">Prophylactic intake of </w:t>
            </w:r>
            <w:r w:rsidRPr="00F03AF3">
              <w:rPr>
                <w:rFonts w:ascii="Book Antiqua" w:hAnsi="Book Antiqua"/>
                <w:bCs/>
                <w:i/>
              </w:rPr>
              <w:t>E. purpurea</w:t>
            </w:r>
            <w:r w:rsidRPr="00F03AF3">
              <w:rPr>
                <w:rFonts w:ascii="Book Antiqua" w:hAnsi="Book Antiqua"/>
                <w:bCs/>
                <w:iCs/>
              </w:rPr>
              <w:t xml:space="preserve"> over a period of 4 mo to provide a positive risk/benefit ratio</w:t>
            </w:r>
          </w:p>
        </w:tc>
      </w:tr>
      <w:tr w:rsidR="005B4509" w:rsidRPr="00F03AF3" w14:paraId="5D025D73" w14:textId="77777777" w:rsidTr="00650F9E">
        <w:tc>
          <w:tcPr>
            <w:tcW w:w="1919" w:type="dxa"/>
          </w:tcPr>
          <w:p w14:paraId="1597C3C7" w14:textId="77777777" w:rsidR="005B4509" w:rsidRPr="00F03AF3" w:rsidRDefault="005B4509" w:rsidP="00BE5C82">
            <w:pPr>
              <w:spacing w:line="360" w:lineRule="auto"/>
              <w:jc w:val="both"/>
              <w:rPr>
                <w:rFonts w:ascii="Book Antiqua" w:hAnsi="Book Antiqua"/>
                <w:bCs/>
                <w:i/>
              </w:rPr>
            </w:pPr>
            <w:r w:rsidRPr="00F03AF3">
              <w:rPr>
                <w:rFonts w:ascii="Book Antiqua" w:hAnsi="Book Antiqua"/>
                <w:bCs/>
                <w:i/>
              </w:rPr>
              <w:lastRenderedPageBreak/>
              <w:t>Echinacea</w:t>
            </w:r>
            <w:r w:rsidRPr="00F03AF3">
              <w:rPr>
                <w:rFonts w:ascii="Book Antiqua" w:hAnsi="Book Antiqua"/>
                <w:i/>
              </w:rPr>
              <w:t xml:space="preserve"> </w:t>
            </w:r>
            <w:r w:rsidR="00297657" w:rsidRPr="00F03AF3">
              <w:rPr>
                <w:rFonts w:ascii="Book Antiqua" w:hAnsi="Book Antiqua"/>
                <w:bCs/>
                <w:iCs/>
              </w:rPr>
              <w:t>root extract</w:t>
            </w:r>
            <w:r w:rsidRPr="00F03AF3">
              <w:rPr>
                <w:rFonts w:ascii="Book Antiqua" w:hAnsi="Book Antiqua"/>
                <w:bCs/>
                <w:iCs/>
                <w:vertAlign w:val="superscript"/>
              </w:rPr>
              <w:t>[110]</w:t>
            </w:r>
          </w:p>
        </w:tc>
        <w:tc>
          <w:tcPr>
            <w:tcW w:w="1767" w:type="dxa"/>
          </w:tcPr>
          <w:p w14:paraId="7A3E6B7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Respiratory symptoms</w:t>
            </w:r>
          </w:p>
        </w:tc>
        <w:tc>
          <w:tcPr>
            <w:tcW w:w="1843" w:type="dxa"/>
          </w:tcPr>
          <w:p w14:paraId="47AD29E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175 adults, 2 groups</w:t>
            </w:r>
            <w:r w:rsidR="00297657" w:rsidRPr="00F03AF3">
              <w:rPr>
                <w:rFonts w:ascii="Book Antiqua" w:hAnsi="Book Antiqua"/>
                <w:bCs/>
                <w:iCs/>
                <w:lang w:eastAsia="zh-CN"/>
              </w:rPr>
              <w:t xml:space="preserve"> </w:t>
            </w:r>
            <w:r w:rsidRPr="00F03AF3">
              <w:rPr>
                <w:rFonts w:ascii="Book Antiqua" w:hAnsi="Book Antiqua"/>
                <w:bCs/>
                <w:iCs/>
              </w:rPr>
              <w:t>(18–65 yr)</w:t>
            </w:r>
          </w:p>
        </w:tc>
        <w:tc>
          <w:tcPr>
            <w:tcW w:w="2484" w:type="dxa"/>
          </w:tcPr>
          <w:p w14:paraId="592CE745"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Tablets: 112.5</w:t>
            </w:r>
            <w:r w:rsidRPr="00F03AF3">
              <w:rPr>
                <w:rFonts w:eastAsia="MS Gothic"/>
                <w:bCs/>
                <w:iCs/>
              </w:rPr>
              <w:t> </w:t>
            </w:r>
            <w:r w:rsidRPr="00F03AF3">
              <w:rPr>
                <w:rFonts w:ascii="Book Antiqua" w:hAnsi="Book Antiqua"/>
                <w:bCs/>
                <w:iCs/>
              </w:rPr>
              <w:t xml:space="preserve">mg </w:t>
            </w:r>
            <w:r w:rsidRPr="00F03AF3">
              <w:rPr>
                <w:rFonts w:ascii="Book Antiqua" w:hAnsi="Book Antiqua"/>
                <w:bCs/>
                <w:i/>
              </w:rPr>
              <w:t>E. purpurea</w:t>
            </w:r>
            <w:r w:rsidRPr="00F03AF3">
              <w:rPr>
                <w:rFonts w:ascii="Book Antiqua" w:hAnsi="Book Antiqua"/>
                <w:bCs/>
                <w:iCs/>
              </w:rPr>
              <w:t xml:space="preserve"> 6:1 extract (equivalent to 675</w:t>
            </w:r>
            <w:r w:rsidRPr="00F03AF3">
              <w:rPr>
                <w:rFonts w:eastAsia="MS Gothic"/>
                <w:bCs/>
                <w:iCs/>
              </w:rPr>
              <w:t> </w:t>
            </w:r>
            <w:r w:rsidRPr="00F03AF3">
              <w:rPr>
                <w:rFonts w:ascii="Book Antiqua" w:hAnsi="Book Antiqua"/>
                <w:bCs/>
                <w:iCs/>
              </w:rPr>
              <w:t>mg dry root) and 150</w:t>
            </w:r>
            <w:r w:rsidRPr="00F03AF3">
              <w:rPr>
                <w:rFonts w:eastAsia="MS Gothic"/>
                <w:bCs/>
                <w:iCs/>
              </w:rPr>
              <w:t> </w:t>
            </w:r>
            <w:r w:rsidRPr="00F03AF3">
              <w:rPr>
                <w:rFonts w:ascii="Book Antiqua" w:hAnsi="Book Antiqua"/>
                <w:bCs/>
                <w:iCs/>
              </w:rPr>
              <w:t xml:space="preserve">mg </w:t>
            </w:r>
            <w:r w:rsidRPr="00F03AF3">
              <w:rPr>
                <w:rFonts w:ascii="Book Antiqua" w:hAnsi="Book Antiqua"/>
                <w:bCs/>
                <w:i/>
              </w:rPr>
              <w:t>E. angustifolia</w:t>
            </w:r>
            <w:r w:rsidRPr="00F03AF3">
              <w:rPr>
                <w:rFonts w:ascii="Book Antiqua" w:hAnsi="Book Antiqua"/>
                <w:bCs/>
                <w:iCs/>
              </w:rPr>
              <w:t xml:space="preserve"> 4:1 extract (equivalent to 600</w:t>
            </w:r>
            <w:r w:rsidRPr="00F03AF3">
              <w:rPr>
                <w:rFonts w:eastAsia="MS Gothic"/>
                <w:bCs/>
                <w:iCs/>
              </w:rPr>
              <w:t> </w:t>
            </w:r>
            <w:r w:rsidRPr="00F03AF3">
              <w:rPr>
                <w:rFonts w:ascii="Book Antiqua" w:hAnsi="Book Antiqua"/>
                <w:bCs/>
                <w:iCs/>
              </w:rPr>
              <w:t>mg dry root)</w:t>
            </w:r>
            <w:r w:rsidR="00297657" w:rsidRPr="00F03AF3">
              <w:rPr>
                <w:rFonts w:ascii="Book Antiqua" w:hAnsi="Book Antiqua"/>
                <w:bCs/>
                <w:iCs/>
                <w:lang w:eastAsia="zh-CN"/>
              </w:rPr>
              <w:t xml:space="preserve"> </w:t>
            </w:r>
            <w:r w:rsidRPr="00F03AF3">
              <w:rPr>
                <w:rFonts w:ascii="Book Antiqua" w:hAnsi="Book Antiqua"/>
                <w:bCs/>
                <w:iCs/>
              </w:rPr>
              <w:t>3</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1 tablet</w:t>
            </w:r>
            <w:r w:rsidR="00297657" w:rsidRPr="00F03AF3">
              <w:rPr>
                <w:rFonts w:ascii="Book Antiqua" w:hAnsi="Book Antiqua"/>
                <w:bCs/>
                <w:iCs/>
                <w:lang w:eastAsia="zh-CN"/>
              </w:rPr>
              <w:t xml:space="preserve">, </w:t>
            </w:r>
            <w:r w:rsidRPr="00F03AF3">
              <w:rPr>
                <w:rFonts w:ascii="Book Antiqua" w:hAnsi="Book Antiqua"/>
                <w:bCs/>
                <w:iCs/>
              </w:rPr>
              <w:t>if required: 3</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2 tablets</w:t>
            </w:r>
          </w:p>
        </w:tc>
        <w:tc>
          <w:tcPr>
            <w:tcW w:w="2619" w:type="dxa"/>
          </w:tcPr>
          <w:p w14:paraId="2AB11AEF" w14:textId="39728EB7" w:rsidR="005B4509" w:rsidRPr="00F03AF3" w:rsidRDefault="00B415D8" w:rsidP="00BE5C82">
            <w:pPr>
              <w:spacing w:line="360" w:lineRule="auto"/>
              <w:jc w:val="both"/>
              <w:rPr>
                <w:rFonts w:ascii="Book Antiqua" w:hAnsi="Book Antiqua"/>
                <w:bCs/>
                <w:iCs/>
              </w:rPr>
            </w:pPr>
            <w:r w:rsidRPr="00F03AF3">
              <w:rPr>
                <w:rFonts w:ascii="Book Antiqua" w:hAnsi="Book Antiqua"/>
                <w:bCs/>
                <w:iCs/>
              </w:rPr>
              <w:t>Randomized</w:t>
            </w:r>
            <w:r w:rsidR="005B4509" w:rsidRPr="00F03AF3">
              <w:rPr>
                <w:rFonts w:ascii="Book Antiqua" w:hAnsi="Book Antiqua"/>
                <w:bCs/>
                <w:iCs/>
              </w:rPr>
              <w:t>, double blind, placebo-controlled trial</w:t>
            </w:r>
          </w:p>
        </w:tc>
        <w:tc>
          <w:tcPr>
            <w:tcW w:w="3969" w:type="dxa"/>
          </w:tcPr>
          <w:p w14:paraId="676306A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Lower respiratory symptom scores.</w:t>
            </w:r>
            <w:r w:rsidR="00297657" w:rsidRPr="00F03AF3">
              <w:rPr>
                <w:rFonts w:ascii="Book Antiqua" w:hAnsi="Book Antiqua"/>
                <w:bCs/>
                <w:iCs/>
                <w:lang w:eastAsia="zh-CN"/>
              </w:rPr>
              <w:t xml:space="preserve"> </w:t>
            </w:r>
            <w:r w:rsidRPr="00F03AF3">
              <w:rPr>
                <w:rFonts w:ascii="Book Antiqua" w:hAnsi="Book Antiqua"/>
                <w:bCs/>
                <w:iCs/>
              </w:rPr>
              <w:t>Preventive effect against the development of respiratory symptoms during travel, including long-haul flights</w:t>
            </w:r>
          </w:p>
        </w:tc>
      </w:tr>
      <w:tr w:rsidR="005B4509" w:rsidRPr="00F03AF3" w14:paraId="25F952C7" w14:textId="77777777" w:rsidTr="00650F9E">
        <w:tc>
          <w:tcPr>
            <w:tcW w:w="1919" w:type="dxa"/>
          </w:tcPr>
          <w:p w14:paraId="3EC7F47F" w14:textId="77777777" w:rsidR="005B4509" w:rsidRPr="00F03AF3" w:rsidRDefault="005B4509" w:rsidP="00BE5C82">
            <w:pPr>
              <w:spacing w:line="360" w:lineRule="auto"/>
              <w:jc w:val="both"/>
              <w:rPr>
                <w:rFonts w:ascii="Book Antiqua" w:hAnsi="Book Antiqua"/>
                <w:iCs/>
              </w:rPr>
            </w:pPr>
            <w:r w:rsidRPr="00F03AF3">
              <w:rPr>
                <w:rFonts w:ascii="Book Antiqua" w:hAnsi="Book Antiqua"/>
                <w:bCs/>
                <w:iCs/>
              </w:rPr>
              <w:t>G</w:t>
            </w:r>
            <w:r w:rsidR="00297657" w:rsidRPr="00F03AF3">
              <w:rPr>
                <w:rFonts w:ascii="Book Antiqua" w:hAnsi="Book Antiqua"/>
                <w:bCs/>
                <w:iCs/>
              </w:rPr>
              <w:t>reen tea catechins and theanine</w:t>
            </w:r>
            <w:r w:rsidRPr="00F03AF3">
              <w:rPr>
                <w:rFonts w:ascii="Book Antiqua" w:hAnsi="Book Antiqua"/>
                <w:bCs/>
                <w:iCs/>
                <w:vertAlign w:val="superscript"/>
              </w:rPr>
              <w:t>[111]</w:t>
            </w:r>
          </w:p>
        </w:tc>
        <w:tc>
          <w:tcPr>
            <w:tcW w:w="1767" w:type="dxa"/>
          </w:tcPr>
          <w:p w14:paraId="17FB7F4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Influenza</w:t>
            </w:r>
          </w:p>
        </w:tc>
        <w:tc>
          <w:tcPr>
            <w:tcW w:w="1843" w:type="dxa"/>
          </w:tcPr>
          <w:p w14:paraId="264FC501"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200 healthcare workers, 2 groups</w:t>
            </w:r>
          </w:p>
        </w:tc>
        <w:tc>
          <w:tcPr>
            <w:tcW w:w="2484" w:type="dxa"/>
          </w:tcPr>
          <w:p w14:paraId="5D457FE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 xml:space="preserve">Capsules: </w:t>
            </w:r>
            <w:r w:rsidR="00297657" w:rsidRPr="00F03AF3">
              <w:rPr>
                <w:rFonts w:ascii="Book Antiqua" w:hAnsi="Book Antiqua"/>
                <w:bCs/>
                <w:iCs/>
                <w:lang w:eastAsia="zh-CN"/>
              </w:rPr>
              <w:t>G</w:t>
            </w:r>
            <w:r w:rsidRPr="00F03AF3">
              <w:rPr>
                <w:rFonts w:ascii="Book Antiqua" w:hAnsi="Book Antiqua"/>
                <w:bCs/>
                <w:iCs/>
              </w:rPr>
              <w:t>reen tea catechins (378 mg/d) and theanine (210 mg/d)</w:t>
            </w:r>
            <w:r w:rsidR="00297657" w:rsidRPr="00F03AF3">
              <w:rPr>
                <w:rFonts w:ascii="Book Antiqua" w:hAnsi="Book Antiqua"/>
                <w:bCs/>
                <w:iCs/>
                <w:lang w:eastAsia="zh-CN"/>
              </w:rPr>
              <w:t xml:space="preserve">. </w:t>
            </w:r>
            <w:r w:rsidRPr="00F03AF3">
              <w:rPr>
                <w:rFonts w:ascii="Book Antiqua" w:hAnsi="Book Antiqua"/>
                <w:bCs/>
                <w:iCs/>
              </w:rPr>
              <w:t>5 m</w:t>
            </w:r>
          </w:p>
        </w:tc>
        <w:tc>
          <w:tcPr>
            <w:tcW w:w="2619" w:type="dxa"/>
          </w:tcPr>
          <w:p w14:paraId="4E48477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trial</w:t>
            </w:r>
          </w:p>
        </w:tc>
        <w:tc>
          <w:tcPr>
            <w:tcW w:w="3969" w:type="dxa"/>
          </w:tcPr>
          <w:p w14:paraId="45E965F5"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Lower incidence of influenza infection in the catechin/theanine group</w:t>
            </w:r>
          </w:p>
        </w:tc>
      </w:tr>
      <w:tr w:rsidR="005B4509" w:rsidRPr="00F03AF3" w14:paraId="2A8AE4BF" w14:textId="77777777" w:rsidTr="00650F9E">
        <w:tc>
          <w:tcPr>
            <w:tcW w:w="1919" w:type="dxa"/>
          </w:tcPr>
          <w:p w14:paraId="68E96FE9" w14:textId="77777777" w:rsidR="005B4509" w:rsidRPr="00F03AF3" w:rsidRDefault="00297657" w:rsidP="00BE5C82">
            <w:pPr>
              <w:spacing w:line="360" w:lineRule="auto"/>
              <w:jc w:val="both"/>
              <w:rPr>
                <w:rFonts w:ascii="Book Antiqua" w:hAnsi="Book Antiqua"/>
                <w:bCs/>
                <w:iCs/>
              </w:rPr>
            </w:pPr>
            <w:r w:rsidRPr="00F03AF3">
              <w:rPr>
                <w:rFonts w:ascii="Book Antiqua" w:hAnsi="Book Antiqua"/>
                <w:iCs/>
              </w:rPr>
              <w:t>Ivy leaf extract</w:t>
            </w:r>
            <w:r w:rsidR="005B4509" w:rsidRPr="00F03AF3">
              <w:rPr>
                <w:rFonts w:ascii="Book Antiqua" w:hAnsi="Book Antiqua"/>
                <w:iCs/>
                <w:vertAlign w:val="superscript"/>
              </w:rPr>
              <w:t>[112]</w:t>
            </w:r>
          </w:p>
        </w:tc>
        <w:tc>
          <w:tcPr>
            <w:tcW w:w="1767" w:type="dxa"/>
          </w:tcPr>
          <w:p w14:paraId="5E7732C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or chronic bronchial inflammatory disease</w:t>
            </w:r>
          </w:p>
        </w:tc>
        <w:tc>
          <w:tcPr>
            <w:tcW w:w="1843" w:type="dxa"/>
          </w:tcPr>
          <w:p w14:paraId="1DE312A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9657 patients (5181 children)</w:t>
            </w:r>
          </w:p>
        </w:tc>
        <w:tc>
          <w:tcPr>
            <w:tcW w:w="2484" w:type="dxa"/>
          </w:tcPr>
          <w:p w14:paraId="2B4F1970"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 xml:space="preserve">Ivy leaves extract </w:t>
            </w:r>
            <w:r w:rsidR="00191CF1" w:rsidRPr="00F03AF3">
              <w:rPr>
                <w:rFonts w:ascii="Book Antiqua" w:hAnsi="Book Antiqua"/>
                <w:bCs/>
                <w:iCs/>
                <w:lang w:eastAsia="zh-CN"/>
              </w:rPr>
              <w:t>[</w:t>
            </w:r>
            <w:r w:rsidRPr="00F03AF3">
              <w:rPr>
                <w:rFonts w:ascii="Book Antiqua" w:hAnsi="Book Antiqua"/>
                <w:bCs/>
                <w:iCs/>
              </w:rPr>
              <w:t>drug-to-extract ratio: 5-7.5:1; extraction solvent: ethanol 30% (w/w)</w:t>
            </w:r>
            <w:r w:rsidR="00191CF1" w:rsidRPr="00F03AF3">
              <w:rPr>
                <w:rFonts w:ascii="Book Antiqua" w:hAnsi="Book Antiqua"/>
                <w:bCs/>
                <w:iCs/>
                <w:lang w:eastAsia="zh-CN"/>
              </w:rPr>
              <w:t>]</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0–5 yr: 3</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2.5 m</w:t>
            </w:r>
            <w:r w:rsidR="00297657" w:rsidRPr="00F03AF3">
              <w:rPr>
                <w:rFonts w:ascii="Book Antiqua" w:hAnsi="Book Antiqua"/>
                <w:bCs/>
                <w:iCs/>
                <w:lang w:eastAsia="zh-CN"/>
              </w:rPr>
              <w:t xml:space="preserve">L; </w:t>
            </w:r>
            <w:r w:rsidRPr="00F03AF3">
              <w:rPr>
                <w:rFonts w:ascii="Book Antiqua" w:hAnsi="Book Antiqua"/>
                <w:bCs/>
                <w:iCs/>
              </w:rPr>
              <w:t>6–</w:t>
            </w:r>
            <w:r w:rsidRPr="00F03AF3">
              <w:rPr>
                <w:rFonts w:ascii="Book Antiqua" w:hAnsi="Book Antiqua"/>
                <w:bCs/>
                <w:iCs/>
              </w:rPr>
              <w:lastRenderedPageBreak/>
              <w:t>12 yr: 3</w:t>
            </w:r>
            <w:r w:rsidR="00297657" w:rsidRPr="00F03AF3">
              <w:rPr>
                <w:rFonts w:ascii="Book Antiqua" w:hAnsi="Book Antiqua"/>
                <w:bCs/>
                <w:iCs/>
                <w:lang w:eastAsia="zh-CN"/>
              </w:rPr>
              <w:t xml:space="preserve"> </w:t>
            </w:r>
            <w:r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5 m</w:t>
            </w:r>
            <w:r w:rsidR="00297657" w:rsidRPr="00F03AF3">
              <w:rPr>
                <w:rFonts w:ascii="Book Antiqua" w:hAnsi="Book Antiqua"/>
                <w:bCs/>
                <w:iCs/>
                <w:lang w:eastAsia="zh-CN"/>
              </w:rPr>
              <w:t xml:space="preserve">L; </w:t>
            </w:r>
            <w:r w:rsidRPr="00F03AF3">
              <w:rPr>
                <w:rFonts w:ascii="Book Antiqua" w:hAnsi="Book Antiqua"/>
                <w:bCs/>
                <w:iCs/>
              </w:rPr>
              <w:t>12 yr and adults: 3</w:t>
            </w:r>
            <w:r w:rsidR="00297657" w:rsidRPr="00F03AF3">
              <w:rPr>
                <w:rFonts w:ascii="Book Antiqua" w:hAnsi="Book Antiqua"/>
                <w:bCs/>
                <w:iCs/>
                <w:lang w:eastAsia="zh-CN"/>
              </w:rPr>
              <w:t xml:space="preserve"> </w:t>
            </w:r>
            <w:r w:rsidR="00297657" w:rsidRPr="00F03AF3">
              <w:rPr>
                <w:rFonts w:ascii="Book Antiqua" w:hAnsi="Book Antiqua"/>
                <w:bCs/>
                <w:iCs/>
              </w:rPr>
              <w:t>×</w:t>
            </w:r>
            <w:r w:rsidR="00297657" w:rsidRPr="00F03AF3">
              <w:rPr>
                <w:rFonts w:ascii="Book Antiqua" w:hAnsi="Book Antiqua"/>
                <w:bCs/>
                <w:iCs/>
                <w:lang w:eastAsia="zh-CN"/>
              </w:rPr>
              <w:t xml:space="preserve"> </w:t>
            </w:r>
            <w:r w:rsidRPr="00F03AF3">
              <w:rPr>
                <w:rFonts w:ascii="Book Antiqua" w:hAnsi="Book Antiqua"/>
                <w:bCs/>
                <w:iCs/>
              </w:rPr>
              <w:t>5–7.5 m</w:t>
            </w:r>
            <w:r w:rsidR="00297657" w:rsidRPr="00F03AF3">
              <w:rPr>
                <w:rFonts w:ascii="Book Antiqua" w:hAnsi="Book Antiqua"/>
                <w:bCs/>
                <w:iCs/>
                <w:lang w:eastAsia="zh-CN"/>
              </w:rPr>
              <w:t>L.</w:t>
            </w:r>
            <w:r w:rsidRPr="00F03AF3">
              <w:rPr>
                <w:rFonts w:ascii="Book Antiqua" w:hAnsi="Book Antiqua"/>
                <w:bCs/>
                <w:iCs/>
              </w:rPr>
              <w:t xml:space="preserve"> 7 d</w:t>
            </w:r>
          </w:p>
        </w:tc>
        <w:tc>
          <w:tcPr>
            <w:tcW w:w="2619" w:type="dxa"/>
          </w:tcPr>
          <w:p w14:paraId="148F9AD5" w14:textId="13112586" w:rsidR="005B4509" w:rsidRPr="00F03AF3" w:rsidRDefault="005B4509" w:rsidP="00BE5C82">
            <w:pPr>
              <w:spacing w:line="360" w:lineRule="auto"/>
              <w:jc w:val="both"/>
              <w:rPr>
                <w:rFonts w:ascii="Book Antiqua" w:hAnsi="Book Antiqua"/>
                <w:bCs/>
                <w:iCs/>
              </w:rPr>
            </w:pPr>
            <w:r w:rsidRPr="00F03AF3">
              <w:rPr>
                <w:rFonts w:ascii="Book Antiqua" w:hAnsi="Book Antiqua"/>
                <w:bCs/>
                <w:iCs/>
              </w:rPr>
              <w:lastRenderedPageBreak/>
              <w:t xml:space="preserve">Prospective, open, </w:t>
            </w:r>
            <w:r w:rsidR="002707A8" w:rsidRPr="00F03AF3">
              <w:rPr>
                <w:rFonts w:ascii="Book Antiqua" w:hAnsi="Book Antiqua"/>
                <w:bCs/>
                <w:iCs/>
              </w:rPr>
              <w:t>multicenter</w:t>
            </w:r>
            <w:r w:rsidRPr="00F03AF3">
              <w:rPr>
                <w:rFonts w:ascii="Book Antiqua" w:hAnsi="Book Antiqua"/>
                <w:bCs/>
                <w:iCs/>
              </w:rPr>
              <w:t xml:space="preserve"> </w:t>
            </w:r>
            <w:r w:rsidR="002707A8" w:rsidRPr="00F03AF3">
              <w:rPr>
                <w:rFonts w:ascii="Book Antiqua" w:hAnsi="Book Antiqua"/>
                <w:bCs/>
                <w:iCs/>
              </w:rPr>
              <w:t>post marketing</w:t>
            </w:r>
            <w:r w:rsidRPr="00F03AF3">
              <w:rPr>
                <w:rFonts w:ascii="Book Antiqua" w:hAnsi="Book Antiqua"/>
                <w:bCs/>
                <w:iCs/>
              </w:rPr>
              <w:t xml:space="preserve"> study</w:t>
            </w:r>
          </w:p>
        </w:tc>
        <w:tc>
          <w:tcPr>
            <w:tcW w:w="3969" w:type="dxa"/>
          </w:tcPr>
          <w:p w14:paraId="6433993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Healing or improvement in 95% of symptoms</w:t>
            </w:r>
            <w:r w:rsidR="00297657" w:rsidRPr="00F03AF3">
              <w:rPr>
                <w:rFonts w:ascii="Book Antiqua" w:hAnsi="Book Antiqua"/>
                <w:bCs/>
                <w:iCs/>
                <w:lang w:eastAsia="zh-CN"/>
              </w:rPr>
              <w:t xml:space="preserve">. </w:t>
            </w:r>
            <w:r w:rsidRPr="00F03AF3">
              <w:rPr>
                <w:rFonts w:ascii="Book Antiqua" w:hAnsi="Book Antiqua"/>
                <w:bCs/>
                <w:iCs/>
              </w:rPr>
              <w:t>Effective and well tolerated</w:t>
            </w:r>
          </w:p>
        </w:tc>
      </w:tr>
      <w:tr w:rsidR="005B4509" w:rsidRPr="00F03AF3" w14:paraId="7E792F82" w14:textId="77777777" w:rsidTr="00650F9E">
        <w:tc>
          <w:tcPr>
            <w:tcW w:w="1919" w:type="dxa"/>
          </w:tcPr>
          <w:p w14:paraId="2D764B9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lastRenderedPageBreak/>
              <w:t>Ivy extract</w:t>
            </w:r>
            <w:r w:rsidR="001336D7" w:rsidRPr="00F03AF3">
              <w:rPr>
                <w:rFonts w:ascii="Book Antiqua" w:hAnsi="Book Antiqua"/>
                <w:bCs/>
                <w:iCs/>
                <w:lang w:eastAsia="zh-CN"/>
              </w:rPr>
              <w:t xml:space="preserve"> </w:t>
            </w:r>
            <w:r w:rsidRPr="00F03AF3">
              <w:rPr>
                <w:rFonts w:ascii="Book Antiqua" w:hAnsi="Book Antiqua"/>
                <w:bCs/>
                <w:iCs/>
              </w:rPr>
              <w:t>(Hedelix</w:t>
            </w:r>
            <w:r w:rsidRPr="00F03AF3">
              <w:rPr>
                <w:rFonts w:ascii="Book Antiqua" w:hAnsi="Book Antiqua"/>
                <w:bCs/>
                <w:iCs/>
                <w:vertAlign w:val="superscript"/>
              </w:rPr>
              <w:t>®</w:t>
            </w:r>
            <w:r w:rsidRPr="00F03AF3">
              <w:rPr>
                <w:rFonts w:ascii="Book Antiqua" w:hAnsi="Book Antiqua"/>
                <w:bCs/>
                <w:iCs/>
              </w:rPr>
              <w:t>)</w:t>
            </w:r>
            <w:r w:rsidRPr="00F03AF3">
              <w:rPr>
                <w:rFonts w:ascii="Book Antiqua" w:hAnsi="Book Antiqua"/>
                <w:bCs/>
                <w:iCs/>
                <w:vertAlign w:val="superscript"/>
              </w:rPr>
              <w:t>[113]</w:t>
            </w:r>
          </w:p>
        </w:tc>
        <w:tc>
          <w:tcPr>
            <w:tcW w:w="1767" w:type="dxa"/>
          </w:tcPr>
          <w:p w14:paraId="2E3E3E97"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respiratory</w:t>
            </w:r>
            <w:r w:rsidR="001336D7" w:rsidRPr="00F03AF3">
              <w:rPr>
                <w:rFonts w:ascii="Book Antiqua" w:hAnsi="Book Antiqua"/>
                <w:bCs/>
                <w:iCs/>
                <w:lang w:eastAsia="zh-CN"/>
              </w:rPr>
              <w:t xml:space="preserve"> </w:t>
            </w:r>
            <w:r w:rsidRPr="00F03AF3">
              <w:rPr>
                <w:rFonts w:ascii="Book Antiqua" w:hAnsi="Book Antiqua"/>
                <w:bCs/>
                <w:iCs/>
              </w:rPr>
              <w:t>catarrh and/or</w:t>
            </w:r>
            <w:r w:rsidR="001336D7" w:rsidRPr="00F03AF3">
              <w:rPr>
                <w:rFonts w:ascii="Book Antiqua" w:hAnsi="Book Antiqua"/>
                <w:bCs/>
                <w:iCs/>
                <w:lang w:eastAsia="zh-CN"/>
              </w:rPr>
              <w:t xml:space="preserve"> </w:t>
            </w:r>
            <w:r w:rsidRPr="00F03AF3">
              <w:rPr>
                <w:rFonts w:ascii="Book Antiqua" w:hAnsi="Book Antiqua"/>
                <w:bCs/>
                <w:iCs/>
              </w:rPr>
              <w:t>chronic recidivating</w:t>
            </w:r>
            <w:r w:rsidR="001336D7" w:rsidRPr="00F03AF3">
              <w:rPr>
                <w:rFonts w:ascii="Book Antiqua" w:hAnsi="Book Antiqua"/>
                <w:bCs/>
                <w:iCs/>
                <w:lang w:eastAsia="zh-CN"/>
              </w:rPr>
              <w:t xml:space="preserve"> </w:t>
            </w:r>
            <w:r w:rsidRPr="00F03AF3">
              <w:rPr>
                <w:rFonts w:ascii="Book Antiqua" w:hAnsi="Book Antiqua"/>
                <w:bCs/>
                <w:iCs/>
              </w:rPr>
              <w:t>inflammatory</w:t>
            </w:r>
            <w:r w:rsidR="001336D7" w:rsidRPr="00F03AF3">
              <w:rPr>
                <w:rFonts w:ascii="Book Antiqua" w:hAnsi="Book Antiqua"/>
                <w:bCs/>
                <w:iCs/>
                <w:lang w:eastAsia="zh-CN"/>
              </w:rPr>
              <w:t xml:space="preserve"> </w:t>
            </w:r>
            <w:r w:rsidRPr="00F03AF3">
              <w:rPr>
                <w:rFonts w:ascii="Book Antiqua" w:hAnsi="Book Antiqua"/>
                <w:bCs/>
                <w:iCs/>
              </w:rPr>
              <w:t>bronchial disease</w:t>
            </w:r>
          </w:p>
        </w:tc>
        <w:tc>
          <w:tcPr>
            <w:tcW w:w="1843" w:type="dxa"/>
          </w:tcPr>
          <w:p w14:paraId="24F3E7D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268 children, 2 groups (syrup and drops groups)</w:t>
            </w:r>
            <w:r w:rsidR="001336D7" w:rsidRPr="00F03AF3">
              <w:rPr>
                <w:rFonts w:ascii="Book Antiqua" w:hAnsi="Book Antiqua"/>
                <w:bCs/>
                <w:iCs/>
                <w:lang w:eastAsia="zh-CN"/>
              </w:rPr>
              <w:t xml:space="preserve"> </w:t>
            </w:r>
            <w:r w:rsidRPr="00F03AF3">
              <w:rPr>
                <w:rFonts w:ascii="Book Antiqua" w:hAnsi="Book Antiqua"/>
                <w:bCs/>
                <w:iCs/>
              </w:rPr>
              <w:t>(0-12</w:t>
            </w:r>
            <w:r w:rsidRPr="00F03AF3">
              <w:rPr>
                <w:rFonts w:eastAsia="MS Gothic"/>
                <w:bCs/>
                <w:iCs/>
              </w:rPr>
              <w:t> </w:t>
            </w:r>
            <w:r w:rsidRPr="00F03AF3">
              <w:rPr>
                <w:rFonts w:ascii="Book Antiqua" w:hAnsi="Book Antiqua"/>
                <w:bCs/>
                <w:iCs/>
              </w:rPr>
              <w:t>yr)</w:t>
            </w:r>
          </w:p>
        </w:tc>
        <w:tc>
          <w:tcPr>
            <w:tcW w:w="2484" w:type="dxa"/>
          </w:tcPr>
          <w:p w14:paraId="3C11294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0-1 yr: 1</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2.5 m</w:t>
            </w:r>
            <w:r w:rsidR="001336D7" w:rsidRPr="00F03AF3">
              <w:rPr>
                <w:rFonts w:ascii="Book Antiqua" w:hAnsi="Book Antiqua"/>
                <w:bCs/>
                <w:iCs/>
                <w:lang w:eastAsia="zh-CN"/>
              </w:rPr>
              <w:t>L</w:t>
            </w:r>
            <w:r w:rsidRPr="00F03AF3">
              <w:rPr>
                <w:rFonts w:ascii="Book Antiqua" w:hAnsi="Book Antiqua"/>
                <w:bCs/>
                <w:iCs/>
              </w:rPr>
              <w:t xml:space="preserve"> syrup or 3</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5 drops, 1-4 yr: 3</w:t>
            </w:r>
            <w:r w:rsidR="001336D7" w:rsidRPr="00F03AF3">
              <w:rPr>
                <w:rFonts w:ascii="Book Antiqua" w:hAnsi="Book Antiqua"/>
                <w:bCs/>
                <w:iCs/>
                <w:lang w:eastAsia="zh-CN"/>
              </w:rPr>
              <w:t xml:space="preserve"> </w:t>
            </w:r>
            <w:r w:rsidR="001336D7"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 xml:space="preserve">2.5 </w:t>
            </w:r>
            <w:r w:rsidR="001336D7" w:rsidRPr="00F03AF3">
              <w:rPr>
                <w:rFonts w:ascii="Book Antiqua" w:hAnsi="Book Antiqua"/>
                <w:bCs/>
                <w:iCs/>
              </w:rPr>
              <w:t>m</w:t>
            </w:r>
            <w:r w:rsidR="001336D7" w:rsidRPr="00F03AF3">
              <w:rPr>
                <w:rFonts w:ascii="Book Antiqua" w:hAnsi="Book Antiqua"/>
                <w:bCs/>
                <w:iCs/>
                <w:lang w:eastAsia="zh-CN"/>
              </w:rPr>
              <w:t>L</w:t>
            </w:r>
            <w:r w:rsidRPr="00F03AF3">
              <w:rPr>
                <w:rFonts w:ascii="Book Antiqua" w:hAnsi="Book Antiqua"/>
                <w:bCs/>
                <w:iCs/>
              </w:rPr>
              <w:t xml:space="preserve"> syrup or 3</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16 drops, 4-10 yr: 4</w:t>
            </w:r>
            <w:r w:rsidR="001336D7" w:rsidRPr="00F03AF3">
              <w:rPr>
                <w:rFonts w:ascii="Book Antiqua" w:hAnsi="Book Antiqua"/>
                <w:bCs/>
                <w:iCs/>
                <w:lang w:eastAsia="zh-CN"/>
              </w:rPr>
              <w:t xml:space="preserve"> </w:t>
            </w:r>
            <w:r w:rsidR="001336D7"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 xml:space="preserve">2.5 </w:t>
            </w:r>
            <w:r w:rsidR="001336D7" w:rsidRPr="00F03AF3">
              <w:rPr>
                <w:rFonts w:ascii="Book Antiqua" w:hAnsi="Book Antiqua"/>
                <w:bCs/>
                <w:iCs/>
              </w:rPr>
              <w:t>m</w:t>
            </w:r>
            <w:r w:rsidR="001336D7" w:rsidRPr="00F03AF3">
              <w:rPr>
                <w:rFonts w:ascii="Book Antiqua" w:hAnsi="Book Antiqua"/>
                <w:bCs/>
                <w:iCs/>
                <w:lang w:eastAsia="zh-CN"/>
              </w:rPr>
              <w:t>L</w:t>
            </w:r>
            <w:r w:rsidRPr="00F03AF3">
              <w:rPr>
                <w:rFonts w:ascii="Book Antiqua" w:hAnsi="Book Antiqua"/>
                <w:bCs/>
                <w:iCs/>
              </w:rPr>
              <w:t xml:space="preserve"> syrup or 3</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21 drops,</w:t>
            </w:r>
            <w:r w:rsidR="001336D7" w:rsidRPr="00F03AF3">
              <w:rPr>
                <w:rFonts w:ascii="Book Antiqua" w:hAnsi="Book Antiqua"/>
                <w:bCs/>
                <w:iCs/>
                <w:lang w:eastAsia="zh-CN"/>
              </w:rPr>
              <w:t xml:space="preserve"> </w:t>
            </w:r>
            <w:r w:rsidRPr="00F03AF3">
              <w:rPr>
                <w:rFonts w:ascii="Book Antiqua" w:hAnsi="Book Antiqua"/>
                <w:bCs/>
                <w:iCs/>
              </w:rPr>
              <w:t>10-12 yr: 3</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 xml:space="preserve">5 </w:t>
            </w:r>
            <w:r w:rsidR="001336D7" w:rsidRPr="00F03AF3">
              <w:rPr>
                <w:rFonts w:ascii="Book Antiqua" w:hAnsi="Book Antiqua"/>
                <w:bCs/>
                <w:iCs/>
              </w:rPr>
              <w:t>m</w:t>
            </w:r>
            <w:r w:rsidR="001336D7" w:rsidRPr="00F03AF3">
              <w:rPr>
                <w:rFonts w:ascii="Book Antiqua" w:hAnsi="Book Antiqua"/>
                <w:bCs/>
                <w:iCs/>
                <w:lang w:eastAsia="zh-CN"/>
              </w:rPr>
              <w:t>L</w:t>
            </w:r>
            <w:r w:rsidRPr="00F03AF3">
              <w:rPr>
                <w:rFonts w:ascii="Book Antiqua" w:hAnsi="Book Antiqua"/>
                <w:bCs/>
                <w:iCs/>
              </w:rPr>
              <w:t xml:space="preserve"> syrup or</w:t>
            </w:r>
            <w:r w:rsidR="001336D7" w:rsidRPr="00F03AF3">
              <w:rPr>
                <w:rFonts w:ascii="Book Antiqua" w:hAnsi="Book Antiqua"/>
                <w:bCs/>
                <w:iCs/>
                <w:lang w:eastAsia="zh-CN"/>
              </w:rPr>
              <w:t xml:space="preserve"> </w:t>
            </w:r>
            <w:r w:rsidRPr="00F03AF3">
              <w:rPr>
                <w:rFonts w:ascii="Book Antiqua" w:hAnsi="Book Antiqua"/>
                <w:bCs/>
                <w:iCs/>
              </w:rPr>
              <w:t>3</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31 drops</w:t>
            </w:r>
            <w:r w:rsidR="001336D7" w:rsidRPr="00F03AF3">
              <w:rPr>
                <w:rFonts w:ascii="Book Antiqua" w:hAnsi="Book Antiqua"/>
                <w:bCs/>
                <w:iCs/>
                <w:lang w:eastAsia="zh-CN"/>
              </w:rPr>
              <w:t xml:space="preserve">. </w:t>
            </w:r>
            <w:r w:rsidRPr="00F03AF3">
              <w:rPr>
                <w:rFonts w:ascii="Book Antiqua" w:hAnsi="Book Antiqua"/>
                <w:bCs/>
                <w:iCs/>
              </w:rPr>
              <w:t>14</w:t>
            </w:r>
            <w:r w:rsidRPr="00F03AF3">
              <w:rPr>
                <w:rFonts w:eastAsia="MS Gothic"/>
                <w:bCs/>
                <w:iCs/>
              </w:rPr>
              <w:t> </w:t>
            </w:r>
            <w:r w:rsidRPr="00F03AF3">
              <w:rPr>
                <w:rFonts w:ascii="Book Antiqua" w:hAnsi="Book Antiqua"/>
                <w:bCs/>
                <w:iCs/>
              </w:rPr>
              <w:t>d</w:t>
            </w:r>
          </w:p>
        </w:tc>
        <w:tc>
          <w:tcPr>
            <w:tcW w:w="2619" w:type="dxa"/>
          </w:tcPr>
          <w:p w14:paraId="79692EEE"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Independent open, non</w:t>
            </w:r>
            <w:r w:rsidRPr="00F03AF3">
              <w:rPr>
                <w:rFonts w:ascii="宋体" w:eastAsia="宋体" w:hAnsi="宋体" w:cs="宋体" w:hint="eastAsia"/>
                <w:bCs/>
                <w:iCs/>
              </w:rPr>
              <w:t>‐</w:t>
            </w:r>
            <w:r w:rsidRPr="00F03AF3">
              <w:rPr>
                <w:rFonts w:ascii="Book Antiqua" w:hAnsi="Book Antiqua"/>
                <w:bCs/>
                <w:iCs/>
              </w:rPr>
              <w:t>interventional studies</w:t>
            </w:r>
          </w:p>
        </w:tc>
        <w:tc>
          <w:tcPr>
            <w:tcW w:w="3969" w:type="dxa"/>
          </w:tcPr>
          <w:p w14:paraId="533A4BC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Effective and safe treatment of cough</w:t>
            </w:r>
            <w:r w:rsidR="001336D7" w:rsidRPr="00F03AF3">
              <w:rPr>
                <w:rFonts w:ascii="Book Antiqua" w:hAnsi="Book Antiqua"/>
                <w:bCs/>
                <w:iCs/>
                <w:lang w:eastAsia="zh-CN"/>
              </w:rPr>
              <w:t xml:space="preserve">. </w:t>
            </w:r>
            <w:r w:rsidRPr="00F03AF3">
              <w:rPr>
                <w:rFonts w:ascii="Book Antiqua" w:hAnsi="Book Antiqua"/>
                <w:bCs/>
                <w:iCs/>
              </w:rPr>
              <w:t>Reduction in symptoms (especially rhinitis, cough and viscous mucus)</w:t>
            </w:r>
          </w:p>
        </w:tc>
      </w:tr>
      <w:tr w:rsidR="005B4509" w:rsidRPr="00F03AF3" w14:paraId="3BF9138F" w14:textId="77777777" w:rsidTr="00650F9E">
        <w:tc>
          <w:tcPr>
            <w:tcW w:w="1919" w:type="dxa"/>
          </w:tcPr>
          <w:p w14:paraId="0A208CDC" w14:textId="77777777" w:rsidR="005B4509" w:rsidRPr="00F03AF3" w:rsidRDefault="005B4509" w:rsidP="00BE5C82">
            <w:pPr>
              <w:spacing w:line="360" w:lineRule="auto"/>
              <w:jc w:val="both"/>
              <w:rPr>
                <w:rFonts w:ascii="Book Antiqua" w:hAnsi="Book Antiqua"/>
                <w:iCs/>
              </w:rPr>
            </w:pPr>
            <w:r w:rsidRPr="00F03AF3">
              <w:rPr>
                <w:rFonts w:ascii="Book Antiqua" w:hAnsi="Book Antiqua"/>
                <w:iCs/>
              </w:rPr>
              <w:t>Ivy leaves dry extract (Prospan</w:t>
            </w:r>
            <w:r w:rsidRPr="00F03AF3">
              <w:rPr>
                <w:rFonts w:ascii="Book Antiqua" w:hAnsi="Book Antiqua"/>
                <w:iCs/>
                <w:vertAlign w:val="superscript"/>
              </w:rPr>
              <w:t xml:space="preserve"> ®</w:t>
            </w:r>
            <w:r w:rsidRPr="00F03AF3">
              <w:rPr>
                <w:rFonts w:ascii="Book Antiqua" w:hAnsi="Book Antiqua"/>
                <w:iCs/>
              </w:rPr>
              <w:t>)</w:t>
            </w:r>
            <w:r w:rsidRPr="00F03AF3">
              <w:rPr>
                <w:rFonts w:ascii="Book Antiqua" w:hAnsi="Book Antiqua"/>
                <w:iCs/>
                <w:vertAlign w:val="superscript"/>
              </w:rPr>
              <w:t>[114]</w:t>
            </w:r>
          </w:p>
        </w:tc>
        <w:tc>
          <w:tcPr>
            <w:tcW w:w="1767" w:type="dxa"/>
          </w:tcPr>
          <w:p w14:paraId="1DC8868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Bronchial asthma</w:t>
            </w:r>
          </w:p>
        </w:tc>
        <w:tc>
          <w:tcPr>
            <w:tcW w:w="1843" w:type="dxa"/>
          </w:tcPr>
          <w:p w14:paraId="30DCA748"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 xml:space="preserve">30 children (suffering from partial or uncontrolled mild persistent allergic asthma despite long-term treatment </w:t>
            </w:r>
            <w:r w:rsidRPr="00F03AF3">
              <w:rPr>
                <w:rFonts w:ascii="Book Antiqua" w:hAnsi="Book Antiqua"/>
                <w:bCs/>
                <w:iCs/>
              </w:rPr>
              <w:lastRenderedPageBreak/>
              <w:t>with 400 μg budesonide equivalent), 2 groups</w:t>
            </w:r>
            <w:r w:rsidR="001336D7" w:rsidRPr="00F03AF3">
              <w:rPr>
                <w:rFonts w:ascii="Book Antiqua" w:hAnsi="Book Antiqua"/>
                <w:bCs/>
                <w:iCs/>
                <w:lang w:eastAsia="zh-CN"/>
              </w:rPr>
              <w:t xml:space="preserve"> </w:t>
            </w:r>
            <w:r w:rsidRPr="00F03AF3">
              <w:rPr>
                <w:rFonts w:ascii="Book Antiqua" w:hAnsi="Book Antiqua"/>
                <w:bCs/>
                <w:iCs/>
              </w:rPr>
              <w:t>(6–11 yr)</w:t>
            </w:r>
          </w:p>
        </w:tc>
        <w:tc>
          <w:tcPr>
            <w:tcW w:w="2484" w:type="dxa"/>
          </w:tcPr>
          <w:p w14:paraId="1C0A334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lastRenderedPageBreak/>
              <w:t>2</w:t>
            </w:r>
            <w:r w:rsidR="001336D7" w:rsidRPr="00F03AF3">
              <w:rPr>
                <w:rFonts w:ascii="Book Antiqua" w:hAnsi="Book Antiqua"/>
                <w:bCs/>
                <w:iCs/>
                <w:lang w:eastAsia="zh-CN"/>
              </w:rPr>
              <w:t xml:space="preserve"> </w:t>
            </w:r>
            <w:r w:rsidRPr="00F03AF3">
              <w:rPr>
                <w:rFonts w:ascii="Book Antiqua" w:hAnsi="Book Antiqua"/>
                <w:bCs/>
                <w:iCs/>
              </w:rPr>
              <w:t xml:space="preserve">× 5 </w:t>
            </w:r>
            <w:r w:rsidR="001336D7" w:rsidRPr="00F03AF3">
              <w:rPr>
                <w:rFonts w:ascii="Book Antiqua" w:hAnsi="Book Antiqua"/>
                <w:bCs/>
                <w:iCs/>
              </w:rPr>
              <w:t>m</w:t>
            </w:r>
            <w:r w:rsidR="001336D7" w:rsidRPr="00F03AF3">
              <w:rPr>
                <w:rFonts w:ascii="Book Antiqua" w:hAnsi="Book Antiqua"/>
                <w:bCs/>
                <w:iCs/>
                <w:lang w:eastAsia="zh-CN"/>
              </w:rPr>
              <w:t xml:space="preserve">L </w:t>
            </w:r>
            <w:r w:rsidRPr="00F03AF3">
              <w:rPr>
                <w:rFonts w:ascii="Book Antiqua" w:hAnsi="Book Antiqua"/>
                <w:bCs/>
                <w:iCs/>
              </w:rPr>
              <w:t>(corresponding to 70 mg extract)</w:t>
            </w:r>
            <w:r w:rsidR="001336D7" w:rsidRPr="00F03AF3">
              <w:rPr>
                <w:rFonts w:ascii="Book Antiqua" w:hAnsi="Book Antiqua"/>
                <w:bCs/>
                <w:iCs/>
                <w:lang w:eastAsia="zh-CN"/>
              </w:rPr>
              <w:t xml:space="preserve"> </w:t>
            </w:r>
            <w:r w:rsidRPr="00F03AF3">
              <w:rPr>
                <w:rFonts w:ascii="Book Antiqua" w:hAnsi="Book Antiqua"/>
                <w:bCs/>
                <w:iCs/>
              </w:rPr>
              <w:t>28–30 d</w:t>
            </w:r>
          </w:p>
        </w:tc>
        <w:tc>
          <w:tcPr>
            <w:tcW w:w="2619" w:type="dxa"/>
          </w:tcPr>
          <w:p w14:paraId="4E5DCE29"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 blind, placebo-controlled, cross-over study</w:t>
            </w:r>
          </w:p>
        </w:tc>
        <w:tc>
          <w:tcPr>
            <w:tcW w:w="3969" w:type="dxa"/>
          </w:tcPr>
          <w:p w14:paraId="7FBACA8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Improvement of MEF75-25, MEF25 and VC</w:t>
            </w:r>
          </w:p>
        </w:tc>
      </w:tr>
      <w:tr w:rsidR="005B4509" w:rsidRPr="00F03AF3" w14:paraId="263FC2ED" w14:textId="77777777" w:rsidTr="00650F9E">
        <w:tc>
          <w:tcPr>
            <w:tcW w:w="1919" w:type="dxa"/>
          </w:tcPr>
          <w:p w14:paraId="5D701F80" w14:textId="77777777" w:rsidR="005B4509" w:rsidRPr="00F03AF3" w:rsidRDefault="001336D7" w:rsidP="00BE5C82">
            <w:pPr>
              <w:spacing w:line="360" w:lineRule="auto"/>
              <w:jc w:val="both"/>
              <w:rPr>
                <w:rFonts w:ascii="Book Antiqua" w:hAnsi="Book Antiqua"/>
                <w:bCs/>
                <w:iCs/>
              </w:rPr>
            </w:pPr>
            <w:r w:rsidRPr="00F03AF3">
              <w:rPr>
                <w:rFonts w:ascii="Book Antiqua" w:hAnsi="Book Antiqua"/>
                <w:iCs/>
              </w:rPr>
              <w:lastRenderedPageBreak/>
              <w:t>Korean red ginseng extract</w:t>
            </w:r>
            <w:r w:rsidR="005B4509" w:rsidRPr="00F03AF3">
              <w:rPr>
                <w:rFonts w:ascii="Book Antiqua" w:hAnsi="Book Antiqua"/>
                <w:iCs/>
                <w:vertAlign w:val="superscript"/>
              </w:rPr>
              <w:t>[115]</w:t>
            </w:r>
          </w:p>
        </w:tc>
        <w:tc>
          <w:tcPr>
            <w:tcW w:w="1767" w:type="dxa"/>
          </w:tcPr>
          <w:p w14:paraId="3175677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Influenza-like illness</w:t>
            </w:r>
          </w:p>
        </w:tc>
        <w:tc>
          <w:tcPr>
            <w:tcW w:w="1843" w:type="dxa"/>
          </w:tcPr>
          <w:p w14:paraId="000E09C9"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100 healthy adults, 2 groups</w:t>
            </w:r>
            <w:r w:rsidR="001336D7" w:rsidRPr="00F03AF3">
              <w:rPr>
                <w:rFonts w:ascii="Book Antiqua" w:hAnsi="Book Antiqua"/>
                <w:bCs/>
                <w:iCs/>
                <w:lang w:eastAsia="zh-CN"/>
              </w:rPr>
              <w:t xml:space="preserve"> </w:t>
            </w:r>
            <w:r w:rsidRPr="00F03AF3">
              <w:rPr>
                <w:rFonts w:ascii="Book Antiqua" w:hAnsi="Book Antiqua"/>
                <w:bCs/>
                <w:iCs/>
              </w:rPr>
              <w:t>(30-70 yr)</w:t>
            </w:r>
          </w:p>
        </w:tc>
        <w:tc>
          <w:tcPr>
            <w:tcW w:w="2484" w:type="dxa"/>
          </w:tcPr>
          <w:p w14:paraId="359A0C2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9 capsules/d</w:t>
            </w:r>
            <w:r w:rsidR="001336D7" w:rsidRPr="00F03AF3">
              <w:rPr>
                <w:rFonts w:ascii="Book Antiqua" w:hAnsi="Book Antiqua"/>
                <w:bCs/>
                <w:iCs/>
                <w:lang w:eastAsia="zh-CN"/>
              </w:rPr>
              <w:t xml:space="preserve">. </w:t>
            </w:r>
            <w:r w:rsidRPr="00F03AF3">
              <w:rPr>
                <w:rFonts w:ascii="Book Antiqua" w:hAnsi="Book Antiqua"/>
                <w:bCs/>
                <w:iCs/>
              </w:rPr>
              <w:t>3 m</w:t>
            </w:r>
          </w:p>
        </w:tc>
        <w:tc>
          <w:tcPr>
            <w:tcW w:w="2619" w:type="dxa"/>
          </w:tcPr>
          <w:p w14:paraId="71D2285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Placebo-controlled trial</w:t>
            </w:r>
          </w:p>
        </w:tc>
        <w:tc>
          <w:tcPr>
            <w:tcW w:w="3969" w:type="dxa"/>
          </w:tcPr>
          <w:p w14:paraId="26625ABD"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Reduced the incidence of influenza-like illness</w:t>
            </w:r>
          </w:p>
        </w:tc>
      </w:tr>
      <w:tr w:rsidR="005B4509" w:rsidRPr="00F03AF3" w14:paraId="3227AFC1" w14:textId="77777777" w:rsidTr="00650F9E">
        <w:tc>
          <w:tcPr>
            <w:tcW w:w="1919" w:type="dxa"/>
          </w:tcPr>
          <w:p w14:paraId="7725D5C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iCs/>
              </w:rPr>
              <w:t>Modified gins</w:t>
            </w:r>
            <w:r w:rsidR="001336D7" w:rsidRPr="00F03AF3">
              <w:rPr>
                <w:rFonts w:ascii="Book Antiqua" w:hAnsi="Book Antiqua"/>
                <w:iCs/>
              </w:rPr>
              <w:t>eng extracts (GS-3K8 and GINST)</w:t>
            </w:r>
            <w:r w:rsidRPr="00F03AF3">
              <w:rPr>
                <w:rFonts w:ascii="Book Antiqua" w:hAnsi="Book Antiqua"/>
                <w:iCs/>
                <w:vertAlign w:val="superscript"/>
              </w:rPr>
              <w:t>[116]</w:t>
            </w:r>
          </w:p>
        </w:tc>
        <w:tc>
          <w:tcPr>
            <w:tcW w:w="1767" w:type="dxa"/>
          </w:tcPr>
          <w:p w14:paraId="0186879D"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respiratory illness</w:t>
            </w:r>
          </w:p>
        </w:tc>
        <w:tc>
          <w:tcPr>
            <w:tcW w:w="1843" w:type="dxa"/>
          </w:tcPr>
          <w:p w14:paraId="210D498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45 healthy applicants, 3 groups</w:t>
            </w:r>
            <w:r w:rsidR="001336D7" w:rsidRPr="00F03AF3">
              <w:rPr>
                <w:rFonts w:ascii="Book Antiqua" w:hAnsi="Book Antiqua"/>
                <w:bCs/>
                <w:iCs/>
                <w:lang w:eastAsia="zh-CN"/>
              </w:rPr>
              <w:t xml:space="preserve"> </w:t>
            </w:r>
            <w:r w:rsidRPr="00F03AF3">
              <w:rPr>
                <w:rFonts w:ascii="Book Antiqua" w:hAnsi="Book Antiqua"/>
                <w:bCs/>
                <w:iCs/>
              </w:rPr>
              <w:t>(39-65 yr)</w:t>
            </w:r>
          </w:p>
        </w:tc>
        <w:tc>
          <w:tcPr>
            <w:tcW w:w="2484" w:type="dxa"/>
          </w:tcPr>
          <w:p w14:paraId="15CBBD48"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Capsules: 500 mg</w:t>
            </w:r>
            <w:r w:rsidR="001336D7" w:rsidRPr="00F03AF3">
              <w:rPr>
                <w:rFonts w:ascii="Book Antiqua" w:hAnsi="Book Antiqua"/>
                <w:bCs/>
                <w:iCs/>
                <w:lang w:eastAsia="zh-CN"/>
              </w:rPr>
              <w:t xml:space="preserve">; </w:t>
            </w:r>
            <w:r w:rsidRPr="00F03AF3">
              <w:rPr>
                <w:rFonts w:ascii="Book Antiqua" w:hAnsi="Book Antiqua"/>
                <w:bCs/>
                <w:iCs/>
              </w:rPr>
              <w:t>6 capsules/d</w:t>
            </w:r>
            <w:r w:rsidR="001336D7" w:rsidRPr="00F03AF3">
              <w:rPr>
                <w:rFonts w:ascii="Book Antiqua" w:hAnsi="Book Antiqua"/>
                <w:bCs/>
                <w:iCs/>
                <w:lang w:eastAsia="zh-CN"/>
              </w:rPr>
              <w:t xml:space="preserve">; </w:t>
            </w:r>
            <w:r w:rsidRPr="00F03AF3">
              <w:rPr>
                <w:rFonts w:ascii="Book Antiqua" w:hAnsi="Book Antiqua"/>
                <w:bCs/>
                <w:iCs/>
              </w:rPr>
              <w:t>8 wk</w:t>
            </w:r>
          </w:p>
        </w:tc>
        <w:tc>
          <w:tcPr>
            <w:tcW w:w="2619" w:type="dxa"/>
          </w:tcPr>
          <w:p w14:paraId="4429395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pilot study</w:t>
            </w:r>
          </w:p>
        </w:tc>
        <w:tc>
          <w:tcPr>
            <w:tcW w:w="3969" w:type="dxa"/>
          </w:tcPr>
          <w:p w14:paraId="7C891641"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in acute respiratory illness development and symptom duration</w:t>
            </w:r>
          </w:p>
        </w:tc>
      </w:tr>
      <w:tr w:rsidR="005B4509" w:rsidRPr="00F03AF3" w14:paraId="5CF5D43D" w14:textId="77777777" w:rsidTr="00650F9E">
        <w:tc>
          <w:tcPr>
            <w:tcW w:w="1919" w:type="dxa"/>
          </w:tcPr>
          <w:p w14:paraId="378E4792" w14:textId="77777777" w:rsidR="005B4509" w:rsidRPr="00F03AF3" w:rsidRDefault="005B4509" w:rsidP="00BE5C82">
            <w:pPr>
              <w:spacing w:line="360" w:lineRule="auto"/>
              <w:jc w:val="both"/>
              <w:rPr>
                <w:rFonts w:ascii="Book Antiqua" w:hAnsi="Book Antiqua"/>
                <w:iCs/>
              </w:rPr>
            </w:pPr>
            <w:r w:rsidRPr="00F03AF3">
              <w:rPr>
                <w:rFonts w:ascii="Book Antiqua" w:hAnsi="Book Antiqua"/>
                <w:i/>
              </w:rPr>
              <w:t>Panax quinquefolius</w:t>
            </w:r>
            <w:r w:rsidRPr="00F03AF3">
              <w:rPr>
                <w:rFonts w:ascii="Book Antiqua" w:hAnsi="Book Antiqua"/>
                <w:iCs/>
              </w:rPr>
              <w:t xml:space="preserve"> extract </w:t>
            </w:r>
            <w:r w:rsidR="001336D7" w:rsidRPr="00F03AF3">
              <w:rPr>
                <w:rFonts w:ascii="Book Antiqua" w:hAnsi="Book Antiqua"/>
                <w:iCs/>
              </w:rPr>
              <w:t>CVT-E002</w:t>
            </w:r>
            <w:r w:rsidRPr="00F03AF3">
              <w:rPr>
                <w:rFonts w:ascii="Book Antiqua" w:hAnsi="Book Antiqua"/>
                <w:iCs/>
                <w:vertAlign w:val="superscript"/>
              </w:rPr>
              <w:t>[117]</w:t>
            </w:r>
          </w:p>
        </w:tc>
        <w:tc>
          <w:tcPr>
            <w:tcW w:w="1767" w:type="dxa"/>
          </w:tcPr>
          <w:p w14:paraId="685C785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respiratory illness and Chronic Lymphocytic Leukemia</w:t>
            </w:r>
          </w:p>
        </w:tc>
        <w:tc>
          <w:tcPr>
            <w:tcW w:w="1843" w:type="dxa"/>
          </w:tcPr>
          <w:p w14:paraId="3E8091D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293 patients, 2 groups</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18 yr)</w:t>
            </w:r>
          </w:p>
        </w:tc>
        <w:tc>
          <w:tcPr>
            <w:tcW w:w="2484" w:type="dxa"/>
          </w:tcPr>
          <w:p w14:paraId="6566E95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001336D7" w:rsidRPr="00F03AF3">
              <w:rPr>
                <w:rFonts w:ascii="Book Antiqua" w:hAnsi="Book Antiqua"/>
                <w:bCs/>
                <w:iCs/>
              </w:rPr>
              <w:t>200 mg extract</w:t>
            </w:r>
            <w:r w:rsidR="001336D7" w:rsidRPr="00F03AF3">
              <w:rPr>
                <w:rFonts w:ascii="Book Antiqua" w:hAnsi="Book Antiqua"/>
                <w:bCs/>
                <w:iCs/>
                <w:lang w:eastAsia="zh-CN"/>
              </w:rPr>
              <w:t xml:space="preserve">. </w:t>
            </w:r>
            <w:r w:rsidRPr="00F03AF3">
              <w:rPr>
                <w:rFonts w:ascii="Book Antiqua" w:hAnsi="Book Antiqua"/>
                <w:bCs/>
                <w:iCs/>
              </w:rPr>
              <w:t>3 m</w:t>
            </w:r>
          </w:p>
        </w:tc>
        <w:tc>
          <w:tcPr>
            <w:tcW w:w="2619" w:type="dxa"/>
          </w:tcPr>
          <w:p w14:paraId="3811EC4B"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study</w:t>
            </w:r>
          </w:p>
        </w:tc>
        <w:tc>
          <w:tcPr>
            <w:tcW w:w="3969" w:type="dxa"/>
          </w:tcPr>
          <w:p w14:paraId="22A2DC9A" w14:textId="13D947B2"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intense acute respiratory illness and moderately-severe sore throat</w:t>
            </w:r>
            <w:r w:rsidR="001336D7" w:rsidRPr="00F03AF3">
              <w:rPr>
                <w:rFonts w:ascii="Book Antiqua" w:hAnsi="Book Antiqua"/>
                <w:bCs/>
                <w:iCs/>
                <w:lang w:eastAsia="zh-CN"/>
              </w:rPr>
              <w:t xml:space="preserve">. </w:t>
            </w:r>
            <w:r w:rsidR="00CA6F4B" w:rsidRPr="00F03AF3">
              <w:rPr>
                <w:rFonts w:ascii="Book Antiqua" w:hAnsi="Book Antiqua"/>
                <w:bCs/>
                <w:iCs/>
              </w:rPr>
              <w:t>Increased</w:t>
            </w:r>
            <w:r w:rsidRPr="00F03AF3">
              <w:rPr>
                <w:rFonts w:ascii="Book Antiqua" w:hAnsi="Book Antiqua"/>
                <w:bCs/>
                <w:iCs/>
              </w:rPr>
              <w:t xml:space="preserve"> antibody responses.</w:t>
            </w:r>
          </w:p>
        </w:tc>
      </w:tr>
      <w:tr w:rsidR="005B4509" w:rsidRPr="00F03AF3" w14:paraId="5770E6CB" w14:textId="77777777" w:rsidTr="00650F9E">
        <w:tc>
          <w:tcPr>
            <w:tcW w:w="1919" w:type="dxa"/>
          </w:tcPr>
          <w:p w14:paraId="5DDC0F4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i/>
              </w:rPr>
              <w:lastRenderedPageBreak/>
              <w:t>Panax ginseng</w:t>
            </w:r>
            <w:r w:rsidRPr="00F03AF3">
              <w:rPr>
                <w:rFonts w:ascii="Book Antiqua" w:hAnsi="Book Antiqua"/>
                <w:iCs/>
                <w:vertAlign w:val="superscript"/>
              </w:rPr>
              <w:t>[118]</w:t>
            </w:r>
          </w:p>
        </w:tc>
        <w:tc>
          <w:tcPr>
            <w:tcW w:w="1767" w:type="dxa"/>
          </w:tcPr>
          <w:p w14:paraId="5E4254C8"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Chronic obstructive pulmonary disease</w:t>
            </w:r>
          </w:p>
        </w:tc>
        <w:tc>
          <w:tcPr>
            <w:tcW w:w="1843" w:type="dxa"/>
          </w:tcPr>
          <w:p w14:paraId="31BB558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14 participants, 2 groups</w:t>
            </w:r>
            <w:r w:rsidR="001336D7" w:rsidRPr="00F03AF3">
              <w:rPr>
                <w:rFonts w:ascii="Book Antiqua" w:hAnsi="Book Antiqua"/>
                <w:bCs/>
                <w:iCs/>
                <w:lang w:eastAsia="zh-CN"/>
              </w:rPr>
              <w:t xml:space="preserve"> </w:t>
            </w:r>
            <w:r w:rsidRPr="00F03AF3">
              <w:rPr>
                <w:rFonts w:ascii="Book Antiqua" w:hAnsi="Book Antiqua"/>
                <w:bCs/>
                <w:iCs/>
              </w:rPr>
              <w:t>(57–73 yr)</w:t>
            </w:r>
          </w:p>
        </w:tc>
        <w:tc>
          <w:tcPr>
            <w:tcW w:w="2484" w:type="dxa"/>
          </w:tcPr>
          <w:p w14:paraId="7ACCB97D"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 xml:space="preserve">200 mg </w:t>
            </w:r>
          </w:p>
          <w:p w14:paraId="1AF4D90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4 wk</w:t>
            </w:r>
          </w:p>
        </w:tc>
        <w:tc>
          <w:tcPr>
            <w:tcW w:w="2619" w:type="dxa"/>
          </w:tcPr>
          <w:p w14:paraId="3E36117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Clinical trial protocol and pilot study</w:t>
            </w:r>
          </w:p>
        </w:tc>
        <w:tc>
          <w:tcPr>
            <w:tcW w:w="3969" w:type="dxa"/>
          </w:tcPr>
          <w:p w14:paraId="3B481596"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 xml:space="preserve">One participant in P. ginseng group reported events </w:t>
            </w:r>
            <w:r w:rsidR="001336D7" w:rsidRPr="00F03AF3">
              <w:rPr>
                <w:rFonts w:ascii="Book Antiqua" w:hAnsi="Book Antiqua"/>
                <w:bCs/>
                <w:iCs/>
              </w:rPr>
              <w:t>of sore throat, cough and fever</w:t>
            </w:r>
          </w:p>
        </w:tc>
      </w:tr>
      <w:tr w:rsidR="005B4509" w:rsidRPr="00F03AF3" w14:paraId="35CEE730" w14:textId="77777777" w:rsidTr="00650F9E">
        <w:tc>
          <w:tcPr>
            <w:tcW w:w="1919" w:type="dxa"/>
          </w:tcPr>
          <w:p w14:paraId="2152E8A4" w14:textId="77777777" w:rsidR="005B4509" w:rsidRPr="00F03AF3" w:rsidRDefault="005B4509" w:rsidP="00BE5C82">
            <w:pPr>
              <w:spacing w:line="360" w:lineRule="auto"/>
              <w:jc w:val="both"/>
              <w:rPr>
                <w:rFonts w:ascii="Book Antiqua" w:hAnsi="Book Antiqua"/>
                <w:bCs/>
                <w:i/>
              </w:rPr>
            </w:pPr>
            <w:r w:rsidRPr="00F03AF3">
              <w:rPr>
                <w:rFonts w:ascii="Book Antiqua" w:hAnsi="Book Antiqua"/>
                <w:i/>
              </w:rPr>
              <w:t>Panax ginseng</w:t>
            </w:r>
            <w:r w:rsidR="001336D7" w:rsidRPr="00F03AF3">
              <w:rPr>
                <w:rFonts w:ascii="Book Antiqua" w:hAnsi="Book Antiqua"/>
                <w:iCs/>
              </w:rPr>
              <w:t xml:space="preserve"> root extract</w:t>
            </w:r>
            <w:r w:rsidRPr="00F03AF3">
              <w:rPr>
                <w:rFonts w:ascii="Book Antiqua" w:hAnsi="Book Antiqua"/>
                <w:iCs/>
                <w:vertAlign w:val="superscript"/>
              </w:rPr>
              <w:t>[119]</w:t>
            </w:r>
          </w:p>
        </w:tc>
        <w:tc>
          <w:tcPr>
            <w:tcW w:w="1767" w:type="dxa"/>
          </w:tcPr>
          <w:p w14:paraId="04B3AED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Chronic obstructive pulmonary disease</w:t>
            </w:r>
          </w:p>
        </w:tc>
        <w:tc>
          <w:tcPr>
            <w:tcW w:w="1843" w:type="dxa"/>
          </w:tcPr>
          <w:p w14:paraId="7C46A6EC"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168 participants, 2 groups</w:t>
            </w:r>
          </w:p>
        </w:tc>
        <w:tc>
          <w:tcPr>
            <w:tcW w:w="2484" w:type="dxa"/>
          </w:tcPr>
          <w:p w14:paraId="3D7E968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w:t>
            </w:r>
            <w:r w:rsidR="001336D7" w:rsidRPr="00F03AF3">
              <w:rPr>
                <w:rFonts w:ascii="Book Antiqua" w:hAnsi="Book Antiqua"/>
                <w:bCs/>
                <w:iCs/>
                <w:lang w:eastAsia="zh-CN"/>
              </w:rPr>
              <w:t xml:space="preserve"> </w:t>
            </w:r>
            <w:r w:rsidRPr="00F03AF3">
              <w:rPr>
                <w:rFonts w:ascii="Book Antiqua" w:hAnsi="Book Antiqua"/>
                <w:bCs/>
                <w:iCs/>
              </w:rPr>
              <w:t>×</w:t>
            </w:r>
            <w:r w:rsidR="001336D7" w:rsidRPr="00F03AF3">
              <w:rPr>
                <w:rFonts w:ascii="Book Antiqua" w:hAnsi="Book Antiqua"/>
                <w:bCs/>
                <w:iCs/>
                <w:lang w:eastAsia="zh-CN"/>
              </w:rPr>
              <w:t xml:space="preserve"> </w:t>
            </w:r>
            <w:r w:rsidRPr="00F03AF3">
              <w:rPr>
                <w:rFonts w:ascii="Book Antiqua" w:hAnsi="Book Antiqua"/>
                <w:bCs/>
                <w:iCs/>
              </w:rPr>
              <w:t>100 mg capsules</w:t>
            </w:r>
            <w:r w:rsidR="001336D7" w:rsidRPr="00F03AF3">
              <w:rPr>
                <w:rFonts w:ascii="Book Antiqua" w:hAnsi="Book Antiqua"/>
                <w:bCs/>
                <w:iCs/>
                <w:lang w:eastAsia="zh-CN"/>
              </w:rPr>
              <w:t>.</w:t>
            </w:r>
            <w:r w:rsidRPr="00F03AF3">
              <w:rPr>
                <w:rFonts w:ascii="Book Antiqua" w:hAnsi="Book Antiqua"/>
                <w:bCs/>
                <w:iCs/>
              </w:rPr>
              <w:t xml:space="preserve"> 24 wk</w:t>
            </w:r>
          </w:p>
        </w:tc>
        <w:tc>
          <w:tcPr>
            <w:tcW w:w="2619" w:type="dxa"/>
          </w:tcPr>
          <w:p w14:paraId="3C60CCEC" w14:textId="48C93412" w:rsidR="005B4509" w:rsidRPr="00F03AF3" w:rsidRDefault="00CA6F4B" w:rsidP="00BE5C82">
            <w:pPr>
              <w:spacing w:line="360" w:lineRule="auto"/>
              <w:jc w:val="both"/>
              <w:rPr>
                <w:rFonts w:ascii="Book Antiqua" w:hAnsi="Book Antiqua"/>
                <w:bCs/>
                <w:iCs/>
              </w:rPr>
            </w:pPr>
            <w:r w:rsidRPr="00F03AF3">
              <w:rPr>
                <w:rFonts w:ascii="Book Antiqua" w:hAnsi="Book Antiqua"/>
                <w:bCs/>
                <w:iCs/>
              </w:rPr>
              <w:t>Randomized</w:t>
            </w:r>
            <w:r w:rsidR="005B4509" w:rsidRPr="00F03AF3">
              <w:rPr>
                <w:rFonts w:ascii="Book Antiqua" w:hAnsi="Book Antiqua"/>
                <w:bCs/>
                <w:iCs/>
              </w:rPr>
              <w:t>, multi-</w:t>
            </w:r>
            <w:r w:rsidRPr="00F03AF3">
              <w:rPr>
                <w:rFonts w:ascii="Book Antiqua" w:hAnsi="Book Antiqua"/>
                <w:bCs/>
                <w:iCs/>
              </w:rPr>
              <w:t>center</w:t>
            </w:r>
            <w:r w:rsidR="005B4509" w:rsidRPr="00F03AF3">
              <w:rPr>
                <w:rFonts w:ascii="Book Antiqua" w:hAnsi="Book Antiqua"/>
                <w:bCs/>
                <w:iCs/>
              </w:rPr>
              <w:t>, double-blind, placebo controlled</w:t>
            </w:r>
          </w:p>
        </w:tc>
        <w:tc>
          <w:tcPr>
            <w:tcW w:w="3969" w:type="dxa"/>
          </w:tcPr>
          <w:p w14:paraId="68A24F73"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in symptoms</w:t>
            </w:r>
          </w:p>
        </w:tc>
      </w:tr>
      <w:tr w:rsidR="005B4509" w:rsidRPr="00F03AF3" w14:paraId="401166E2" w14:textId="77777777" w:rsidTr="00650F9E">
        <w:tc>
          <w:tcPr>
            <w:tcW w:w="1919" w:type="dxa"/>
          </w:tcPr>
          <w:p w14:paraId="5D87F24E" w14:textId="77777777" w:rsidR="005B4509" w:rsidRPr="00F03AF3" w:rsidRDefault="005B4509" w:rsidP="00BE5C82">
            <w:pPr>
              <w:spacing w:line="360" w:lineRule="auto"/>
              <w:jc w:val="both"/>
              <w:rPr>
                <w:rFonts w:ascii="Book Antiqua" w:hAnsi="Book Antiqua"/>
                <w:iCs/>
              </w:rPr>
            </w:pPr>
            <w:r w:rsidRPr="00F03AF3">
              <w:rPr>
                <w:rFonts w:ascii="Book Antiqua" w:hAnsi="Book Antiqua"/>
                <w:i/>
              </w:rPr>
              <w:t>Pelargonium sidoides</w:t>
            </w:r>
            <w:r w:rsidR="00EF35DC" w:rsidRPr="00F03AF3">
              <w:rPr>
                <w:rFonts w:ascii="Book Antiqua" w:hAnsi="Book Antiqua"/>
                <w:iCs/>
              </w:rPr>
              <w:t xml:space="preserve"> extract </w:t>
            </w:r>
            <w:r w:rsidRPr="00F03AF3">
              <w:rPr>
                <w:rFonts w:ascii="Book Antiqua" w:hAnsi="Book Antiqua"/>
                <w:iCs/>
              </w:rPr>
              <w:t>EPs</w:t>
            </w:r>
            <w:r w:rsidRPr="00F03AF3">
              <w:rPr>
                <w:rFonts w:ascii="Book Antiqua" w:hAnsi="Book Antiqua"/>
                <w:iCs/>
                <w:vertAlign w:val="superscript"/>
              </w:rPr>
              <w:t>®</w:t>
            </w:r>
            <w:r w:rsidR="00EF35DC" w:rsidRPr="00F03AF3">
              <w:rPr>
                <w:rFonts w:ascii="Book Antiqua" w:hAnsi="Book Antiqua"/>
                <w:iCs/>
              </w:rPr>
              <w:t xml:space="preserve"> 7630</w:t>
            </w:r>
            <w:r w:rsidRPr="00F03AF3">
              <w:rPr>
                <w:rFonts w:ascii="Book Antiqua" w:hAnsi="Book Antiqua"/>
                <w:iCs/>
                <w:vertAlign w:val="superscript"/>
              </w:rPr>
              <w:t>[120]</w:t>
            </w:r>
          </w:p>
        </w:tc>
        <w:tc>
          <w:tcPr>
            <w:tcW w:w="1767" w:type="dxa"/>
          </w:tcPr>
          <w:p w14:paraId="43677A5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Chronic obstructive pulmonary disease</w:t>
            </w:r>
          </w:p>
        </w:tc>
        <w:tc>
          <w:tcPr>
            <w:tcW w:w="1843" w:type="dxa"/>
          </w:tcPr>
          <w:p w14:paraId="73CC6969"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199 adults, 2 groups</w:t>
            </w:r>
            <w:r w:rsidR="001336D7" w:rsidRPr="00F03AF3">
              <w:rPr>
                <w:rFonts w:ascii="Book Antiqua" w:hAnsi="Book Antiqua"/>
                <w:bCs/>
                <w:iCs/>
                <w:lang w:eastAsia="zh-CN"/>
              </w:rPr>
              <w:t xml:space="preserve"> </w:t>
            </w:r>
            <w:r w:rsidRPr="00F03AF3">
              <w:rPr>
                <w:rFonts w:ascii="Book Antiqua" w:hAnsi="Book Antiqua"/>
                <w:bCs/>
                <w:iCs/>
              </w:rPr>
              <w:t>(18 yr and older)</w:t>
            </w:r>
          </w:p>
        </w:tc>
        <w:tc>
          <w:tcPr>
            <w:tcW w:w="2484" w:type="dxa"/>
          </w:tcPr>
          <w:p w14:paraId="03F4E83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30 drops</w:t>
            </w:r>
            <w:r w:rsidR="001336D7" w:rsidRPr="00F03AF3">
              <w:rPr>
                <w:rFonts w:ascii="Book Antiqua" w:hAnsi="Book Antiqua"/>
                <w:bCs/>
                <w:iCs/>
                <w:lang w:eastAsia="zh-CN"/>
              </w:rPr>
              <w:t xml:space="preserve">. </w:t>
            </w:r>
            <w:r w:rsidRPr="00F03AF3">
              <w:rPr>
                <w:rFonts w:ascii="Book Antiqua" w:hAnsi="Book Antiqua"/>
                <w:bCs/>
                <w:iCs/>
              </w:rPr>
              <w:t>24 wk</w:t>
            </w:r>
          </w:p>
        </w:tc>
        <w:tc>
          <w:tcPr>
            <w:tcW w:w="2619" w:type="dxa"/>
          </w:tcPr>
          <w:p w14:paraId="657E592E"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parallel group trial</w:t>
            </w:r>
          </w:p>
        </w:tc>
        <w:tc>
          <w:tcPr>
            <w:tcW w:w="3969" w:type="dxa"/>
          </w:tcPr>
          <w:p w14:paraId="3B301E91"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Improvement in HRQoL (health-related quality-of-life) and PRO (Patient-reported outcomes)</w:t>
            </w:r>
          </w:p>
        </w:tc>
      </w:tr>
      <w:tr w:rsidR="005B4509" w:rsidRPr="00F03AF3" w14:paraId="1AC3D3C1" w14:textId="77777777" w:rsidTr="00650F9E">
        <w:tc>
          <w:tcPr>
            <w:tcW w:w="1919" w:type="dxa"/>
          </w:tcPr>
          <w:p w14:paraId="76A4CD81" w14:textId="77777777" w:rsidR="005B4509" w:rsidRPr="00F03AF3" w:rsidRDefault="005B4509" w:rsidP="00BE5C82">
            <w:pPr>
              <w:spacing w:line="360" w:lineRule="auto"/>
              <w:jc w:val="both"/>
              <w:rPr>
                <w:rFonts w:ascii="Book Antiqua" w:hAnsi="Book Antiqua"/>
                <w:iCs/>
              </w:rPr>
            </w:pPr>
            <w:r w:rsidRPr="00F03AF3">
              <w:rPr>
                <w:rFonts w:ascii="Book Antiqua" w:hAnsi="Book Antiqua"/>
                <w:i/>
              </w:rPr>
              <w:t>Pelargonium sidoides</w:t>
            </w:r>
            <w:r w:rsidR="00EF35DC" w:rsidRPr="00F03AF3">
              <w:rPr>
                <w:rFonts w:ascii="Book Antiqua" w:hAnsi="Book Antiqua"/>
                <w:iCs/>
              </w:rPr>
              <w:t xml:space="preserve"> extract </w:t>
            </w:r>
            <w:r w:rsidRPr="00F03AF3">
              <w:rPr>
                <w:rFonts w:ascii="Book Antiqua" w:hAnsi="Book Antiqua"/>
                <w:iCs/>
              </w:rPr>
              <w:t>EPs</w:t>
            </w:r>
            <w:r w:rsidRPr="00F03AF3">
              <w:rPr>
                <w:rFonts w:ascii="Book Antiqua" w:hAnsi="Book Antiqua"/>
                <w:iCs/>
                <w:vertAlign w:val="superscript"/>
              </w:rPr>
              <w:t>®</w:t>
            </w:r>
            <w:r w:rsidR="00EF35DC" w:rsidRPr="00F03AF3">
              <w:rPr>
                <w:rFonts w:ascii="Book Antiqua" w:hAnsi="Book Antiqua"/>
                <w:iCs/>
              </w:rPr>
              <w:t xml:space="preserve"> 7630</w:t>
            </w:r>
            <w:r w:rsidRPr="00F03AF3">
              <w:rPr>
                <w:rFonts w:ascii="Book Antiqua" w:hAnsi="Book Antiqua"/>
                <w:iCs/>
                <w:vertAlign w:val="superscript"/>
              </w:rPr>
              <w:t>[121]</w:t>
            </w:r>
          </w:p>
        </w:tc>
        <w:tc>
          <w:tcPr>
            <w:tcW w:w="1767" w:type="dxa"/>
          </w:tcPr>
          <w:p w14:paraId="2B6CD32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bronchitis</w:t>
            </w:r>
          </w:p>
        </w:tc>
        <w:tc>
          <w:tcPr>
            <w:tcW w:w="1843" w:type="dxa"/>
          </w:tcPr>
          <w:p w14:paraId="08EDAB2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220 patients</w:t>
            </w:r>
            <w:r w:rsidR="00EF35DC" w:rsidRPr="00F03AF3">
              <w:rPr>
                <w:rFonts w:ascii="Book Antiqua" w:hAnsi="Book Antiqua"/>
                <w:bCs/>
                <w:iCs/>
                <w:lang w:eastAsia="zh-CN"/>
              </w:rPr>
              <w:t xml:space="preserve"> </w:t>
            </w:r>
            <w:r w:rsidRPr="00F03AF3">
              <w:rPr>
                <w:rFonts w:ascii="Book Antiqua" w:hAnsi="Book Antiqua"/>
                <w:bCs/>
                <w:iCs/>
              </w:rPr>
              <w:t>(1-18 yr)</w:t>
            </w:r>
          </w:p>
        </w:tc>
        <w:tc>
          <w:tcPr>
            <w:tcW w:w="2484" w:type="dxa"/>
          </w:tcPr>
          <w:p w14:paraId="20CAE5A9"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1-6 yr: 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10 drops</w:t>
            </w:r>
            <w:r w:rsidR="00EF35DC" w:rsidRPr="00F03AF3">
              <w:rPr>
                <w:rFonts w:ascii="Book Antiqua" w:hAnsi="Book Antiqua"/>
                <w:bCs/>
                <w:iCs/>
                <w:lang w:eastAsia="zh-CN"/>
              </w:rPr>
              <w:t xml:space="preserve">; </w:t>
            </w:r>
            <w:r w:rsidRPr="00F03AF3">
              <w:rPr>
                <w:rFonts w:ascii="Book Antiqua" w:hAnsi="Book Antiqua"/>
                <w:bCs/>
                <w:iCs/>
              </w:rPr>
              <w:t>6–12 yr: 3</w:t>
            </w:r>
            <w:r w:rsidR="00EF35DC" w:rsidRPr="00F03AF3">
              <w:rPr>
                <w:rFonts w:ascii="Book Antiqua" w:hAnsi="Book Antiqua"/>
                <w:bCs/>
                <w:iCs/>
                <w:lang w:eastAsia="zh-CN"/>
              </w:rPr>
              <w:t xml:space="preserve"> </w:t>
            </w:r>
            <w:r w:rsidRPr="00F03AF3">
              <w:rPr>
                <w:rFonts w:ascii="Book Antiqua" w:hAnsi="Book Antiqua"/>
                <w:bCs/>
                <w:iCs/>
              </w:rPr>
              <w:t>× 20 drops</w:t>
            </w:r>
            <w:r w:rsidR="00EF35DC" w:rsidRPr="00F03AF3">
              <w:rPr>
                <w:rFonts w:ascii="Book Antiqua" w:hAnsi="Book Antiqua"/>
                <w:bCs/>
                <w:iCs/>
                <w:lang w:eastAsia="zh-CN"/>
              </w:rPr>
              <w:t xml:space="preserve">; </w:t>
            </w:r>
            <w:r w:rsidRPr="00F03AF3">
              <w:rPr>
                <w:rFonts w:ascii="Book Antiqua" w:hAnsi="Book Antiqua"/>
                <w:bCs/>
                <w:iCs/>
              </w:rPr>
              <w:t>12-18 yr: 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30 drops</w:t>
            </w:r>
            <w:r w:rsidR="00EF35DC" w:rsidRPr="00F03AF3">
              <w:rPr>
                <w:rFonts w:ascii="Book Antiqua" w:hAnsi="Book Antiqua"/>
                <w:bCs/>
                <w:iCs/>
                <w:lang w:eastAsia="zh-CN"/>
              </w:rPr>
              <w:t xml:space="preserve">; </w:t>
            </w:r>
            <w:r w:rsidRPr="00F03AF3">
              <w:rPr>
                <w:rFonts w:ascii="Book Antiqua" w:hAnsi="Book Antiqua"/>
                <w:bCs/>
                <w:iCs/>
              </w:rPr>
              <w:t>7 d</w:t>
            </w:r>
          </w:p>
        </w:tc>
        <w:tc>
          <w:tcPr>
            <w:tcW w:w="2619" w:type="dxa"/>
          </w:tcPr>
          <w:p w14:paraId="22D9419D"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w:t>
            </w:r>
            <w:r w:rsidRPr="00F03AF3">
              <w:rPr>
                <w:rFonts w:ascii="Book Antiqua" w:hAnsi="Book Antiqua" w:cs="宋体"/>
                <w:bCs/>
                <w:iCs/>
              </w:rPr>
              <w:t>-</w:t>
            </w:r>
            <w:r w:rsidRPr="00F03AF3">
              <w:rPr>
                <w:rFonts w:ascii="Book Antiqua" w:hAnsi="Book Antiqua"/>
                <w:bCs/>
                <w:iCs/>
              </w:rPr>
              <w:t>blind, placebo</w:t>
            </w:r>
            <w:r w:rsidRPr="00F03AF3">
              <w:rPr>
                <w:rFonts w:ascii="Book Antiqua" w:hAnsi="Book Antiqua" w:cs="宋体"/>
                <w:bCs/>
                <w:iCs/>
              </w:rPr>
              <w:t>-</w:t>
            </w:r>
            <w:r w:rsidRPr="00F03AF3">
              <w:rPr>
                <w:rFonts w:ascii="Book Antiqua" w:hAnsi="Book Antiqua"/>
                <w:bCs/>
                <w:iCs/>
              </w:rPr>
              <w:t>controlled clinical trial</w:t>
            </w:r>
          </w:p>
        </w:tc>
        <w:tc>
          <w:tcPr>
            <w:tcW w:w="3969" w:type="dxa"/>
          </w:tcPr>
          <w:p w14:paraId="03B6E6E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in the total score of bronchitis-specific symptoms (especially cough and rales at auscultation)</w:t>
            </w:r>
          </w:p>
        </w:tc>
      </w:tr>
      <w:tr w:rsidR="005B4509" w:rsidRPr="00F03AF3" w14:paraId="594052AA" w14:textId="77777777" w:rsidTr="00650F9E">
        <w:tc>
          <w:tcPr>
            <w:tcW w:w="1919" w:type="dxa"/>
          </w:tcPr>
          <w:p w14:paraId="659F455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
              </w:rPr>
              <w:t xml:space="preserve">Pelargonium sidoides </w:t>
            </w:r>
            <w:r w:rsidR="00EF35DC" w:rsidRPr="00F03AF3">
              <w:rPr>
                <w:rFonts w:ascii="Book Antiqua" w:hAnsi="Book Antiqua"/>
                <w:bCs/>
                <w:iCs/>
              </w:rPr>
              <w:t xml:space="preserve">extract </w:t>
            </w:r>
            <w:r w:rsidRPr="00F03AF3">
              <w:rPr>
                <w:rFonts w:ascii="Book Antiqua" w:hAnsi="Book Antiqua"/>
                <w:iCs/>
              </w:rPr>
              <w:t>EPs</w:t>
            </w:r>
            <w:r w:rsidRPr="00F03AF3">
              <w:rPr>
                <w:rFonts w:ascii="Book Antiqua" w:hAnsi="Book Antiqua"/>
                <w:iCs/>
                <w:vertAlign w:val="superscript"/>
              </w:rPr>
              <w:t>®</w:t>
            </w:r>
            <w:r w:rsidRPr="00F03AF3">
              <w:rPr>
                <w:rFonts w:ascii="Book Antiqua" w:hAnsi="Book Antiqua"/>
                <w:iCs/>
              </w:rPr>
              <w:t xml:space="preserve"> </w:t>
            </w:r>
            <w:r w:rsidR="00EF35DC" w:rsidRPr="00F03AF3">
              <w:rPr>
                <w:rFonts w:ascii="Book Antiqua" w:hAnsi="Book Antiqua"/>
                <w:iCs/>
              </w:rPr>
              <w:t>7630</w:t>
            </w:r>
            <w:r w:rsidRPr="00F03AF3">
              <w:rPr>
                <w:rFonts w:ascii="Book Antiqua" w:hAnsi="Book Antiqua"/>
                <w:iCs/>
                <w:vertAlign w:val="superscript"/>
              </w:rPr>
              <w:t>[122]</w:t>
            </w:r>
          </w:p>
        </w:tc>
        <w:tc>
          <w:tcPr>
            <w:tcW w:w="1767" w:type="dxa"/>
          </w:tcPr>
          <w:p w14:paraId="2A3302B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Upper respiratory tract infections</w:t>
            </w:r>
          </w:p>
        </w:tc>
        <w:tc>
          <w:tcPr>
            <w:tcW w:w="1843" w:type="dxa"/>
          </w:tcPr>
          <w:p w14:paraId="01FC6C4C"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 xml:space="preserve">28 children with a diagnosed transient </w:t>
            </w:r>
            <w:r w:rsidRPr="00F03AF3">
              <w:rPr>
                <w:rFonts w:ascii="Book Antiqua" w:hAnsi="Book Antiqua"/>
                <w:bCs/>
                <w:iCs/>
              </w:rPr>
              <w:lastRenderedPageBreak/>
              <w:t>hypogammaglobulinemia of infancy</w:t>
            </w:r>
            <w:r w:rsidR="00EF35DC" w:rsidRPr="00F03AF3">
              <w:rPr>
                <w:rFonts w:ascii="Book Antiqua" w:hAnsi="Book Antiqua"/>
                <w:bCs/>
                <w:iCs/>
                <w:lang w:eastAsia="zh-CN"/>
              </w:rPr>
              <w:t xml:space="preserve"> </w:t>
            </w:r>
            <w:r w:rsidRPr="00F03AF3">
              <w:rPr>
                <w:rFonts w:ascii="Book Antiqua" w:hAnsi="Book Antiqua"/>
                <w:bCs/>
                <w:iCs/>
              </w:rPr>
              <w:t>(1-5 yr)</w:t>
            </w:r>
          </w:p>
        </w:tc>
        <w:tc>
          <w:tcPr>
            <w:tcW w:w="2484" w:type="dxa"/>
          </w:tcPr>
          <w:p w14:paraId="4BD3411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lastRenderedPageBreak/>
              <w:t>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10 drops</w:t>
            </w:r>
            <w:r w:rsidR="00EF35DC" w:rsidRPr="00F03AF3">
              <w:rPr>
                <w:rFonts w:ascii="Book Antiqua" w:hAnsi="Book Antiqua"/>
                <w:bCs/>
                <w:iCs/>
                <w:lang w:eastAsia="zh-CN"/>
              </w:rPr>
              <w:t xml:space="preserve">; </w:t>
            </w:r>
            <w:r w:rsidRPr="00F03AF3">
              <w:rPr>
                <w:rFonts w:ascii="Book Antiqua" w:hAnsi="Book Antiqua"/>
                <w:bCs/>
                <w:iCs/>
              </w:rPr>
              <w:t>7 d</w:t>
            </w:r>
          </w:p>
        </w:tc>
        <w:tc>
          <w:tcPr>
            <w:tcW w:w="2619" w:type="dxa"/>
          </w:tcPr>
          <w:p w14:paraId="027563B5"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 xml:space="preserve">Randomized, placebo controlled, prospective, monocentric pilot </w:t>
            </w:r>
            <w:r w:rsidRPr="00F03AF3">
              <w:rPr>
                <w:rFonts w:ascii="Book Antiqua" w:hAnsi="Book Antiqua"/>
                <w:bCs/>
                <w:iCs/>
              </w:rPr>
              <w:lastRenderedPageBreak/>
              <w:t>study</w:t>
            </w:r>
          </w:p>
        </w:tc>
        <w:tc>
          <w:tcPr>
            <w:tcW w:w="3969" w:type="dxa"/>
          </w:tcPr>
          <w:p w14:paraId="6C7ED86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lastRenderedPageBreak/>
              <w:t>Increased appetite</w:t>
            </w:r>
            <w:r w:rsidR="00EF35DC" w:rsidRPr="00F03AF3">
              <w:rPr>
                <w:rFonts w:ascii="Book Antiqua" w:hAnsi="Book Antiqua"/>
                <w:bCs/>
                <w:iCs/>
                <w:lang w:eastAsia="zh-CN"/>
              </w:rPr>
              <w:t xml:space="preserve">. </w:t>
            </w:r>
            <w:r w:rsidRPr="00F03AF3">
              <w:rPr>
                <w:rFonts w:ascii="Book Antiqua" w:hAnsi="Book Antiqua"/>
                <w:bCs/>
                <w:iCs/>
              </w:rPr>
              <w:t>Reduction of nasal congestion</w:t>
            </w:r>
          </w:p>
        </w:tc>
      </w:tr>
      <w:tr w:rsidR="005B4509" w:rsidRPr="00F03AF3" w14:paraId="6CF570BA" w14:textId="77777777" w:rsidTr="00650F9E">
        <w:tc>
          <w:tcPr>
            <w:tcW w:w="1919" w:type="dxa"/>
          </w:tcPr>
          <w:p w14:paraId="13B0288A" w14:textId="77777777" w:rsidR="005B4509" w:rsidRPr="00F03AF3" w:rsidRDefault="005B4509" w:rsidP="00BE5C82">
            <w:pPr>
              <w:spacing w:line="360" w:lineRule="auto"/>
              <w:jc w:val="both"/>
              <w:rPr>
                <w:rFonts w:ascii="Book Antiqua" w:hAnsi="Book Antiqua"/>
              </w:rPr>
            </w:pPr>
            <w:r w:rsidRPr="00F03AF3">
              <w:rPr>
                <w:rFonts w:ascii="Book Antiqua" w:hAnsi="Book Antiqua"/>
                <w:i/>
              </w:rPr>
              <w:lastRenderedPageBreak/>
              <w:t xml:space="preserve">Pelargonium sidoides </w:t>
            </w:r>
            <w:r w:rsidR="00EF35DC" w:rsidRPr="00F03AF3">
              <w:rPr>
                <w:rFonts w:ascii="Book Antiqua" w:hAnsi="Book Antiqua"/>
              </w:rPr>
              <w:t xml:space="preserve">root extract </w:t>
            </w:r>
            <w:r w:rsidRPr="00F03AF3">
              <w:rPr>
                <w:rFonts w:ascii="Book Antiqua" w:hAnsi="Book Antiqua"/>
              </w:rPr>
              <w:t>EPs</w:t>
            </w:r>
            <w:r w:rsidRPr="00F03AF3">
              <w:rPr>
                <w:rFonts w:ascii="Book Antiqua" w:hAnsi="Book Antiqua"/>
                <w:vertAlign w:val="superscript"/>
              </w:rPr>
              <w:t>®</w:t>
            </w:r>
            <w:r w:rsidR="00EF35DC" w:rsidRPr="00F03AF3">
              <w:rPr>
                <w:rFonts w:ascii="Book Antiqua" w:hAnsi="Book Antiqua"/>
              </w:rPr>
              <w:t xml:space="preserve"> 7630</w:t>
            </w:r>
            <w:r w:rsidRPr="00F03AF3">
              <w:rPr>
                <w:rFonts w:ascii="Book Antiqua" w:hAnsi="Book Antiqua"/>
                <w:vertAlign w:val="superscript"/>
              </w:rPr>
              <w:t>[123]</w:t>
            </w:r>
          </w:p>
        </w:tc>
        <w:tc>
          <w:tcPr>
            <w:tcW w:w="1767" w:type="dxa"/>
          </w:tcPr>
          <w:p w14:paraId="680FF55F"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Upper respiratory tract- asthma attacks</w:t>
            </w:r>
          </w:p>
        </w:tc>
        <w:tc>
          <w:tcPr>
            <w:tcW w:w="1843" w:type="dxa"/>
          </w:tcPr>
          <w:p w14:paraId="4745230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61 children</w:t>
            </w:r>
            <w:r w:rsidR="00EF35DC" w:rsidRPr="00F03AF3">
              <w:rPr>
                <w:rFonts w:ascii="Book Antiqua" w:hAnsi="Book Antiqua"/>
                <w:bCs/>
                <w:iCs/>
                <w:lang w:eastAsia="zh-CN"/>
              </w:rPr>
              <w:t xml:space="preserve"> </w:t>
            </w:r>
            <w:r w:rsidRPr="00F03AF3">
              <w:rPr>
                <w:rFonts w:ascii="Book Antiqua" w:hAnsi="Book Antiqua"/>
                <w:bCs/>
                <w:iCs/>
              </w:rPr>
              <w:t>(1–14 yr)</w:t>
            </w:r>
          </w:p>
          <w:p w14:paraId="425E1531" w14:textId="77777777" w:rsidR="005B4509" w:rsidRPr="00F03AF3" w:rsidRDefault="005B4509" w:rsidP="00BE5C82">
            <w:pPr>
              <w:spacing w:line="360" w:lineRule="auto"/>
              <w:jc w:val="both"/>
              <w:rPr>
                <w:rFonts w:ascii="Book Antiqua" w:hAnsi="Book Antiqua"/>
                <w:bCs/>
                <w:iCs/>
              </w:rPr>
            </w:pPr>
          </w:p>
        </w:tc>
        <w:tc>
          <w:tcPr>
            <w:tcW w:w="2484" w:type="dxa"/>
          </w:tcPr>
          <w:p w14:paraId="2E5FDB7C"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1–5 yr: 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10 drops</w:t>
            </w:r>
            <w:r w:rsidR="00EF35DC" w:rsidRPr="00F03AF3">
              <w:rPr>
                <w:rFonts w:ascii="Book Antiqua" w:hAnsi="Book Antiqua"/>
                <w:bCs/>
                <w:iCs/>
                <w:lang w:eastAsia="zh-CN"/>
              </w:rPr>
              <w:t xml:space="preserve">; </w:t>
            </w:r>
            <w:r w:rsidRPr="00F03AF3">
              <w:rPr>
                <w:rFonts w:ascii="Book Antiqua" w:hAnsi="Book Antiqua"/>
                <w:bCs/>
                <w:iCs/>
              </w:rPr>
              <w:t>6–12 yr: 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20 drops</w:t>
            </w:r>
            <w:r w:rsidR="00EF35DC" w:rsidRPr="00F03AF3">
              <w:rPr>
                <w:rFonts w:ascii="Book Antiqua" w:hAnsi="Book Antiqua"/>
                <w:bCs/>
                <w:iCs/>
                <w:lang w:eastAsia="zh-CN"/>
              </w:rPr>
              <w:t xml:space="preserve">; </w:t>
            </w:r>
            <w:r w:rsidRPr="00F03AF3">
              <w:rPr>
                <w:rFonts w:ascii="Book Antiqua" w:hAnsi="Book Antiqua"/>
                <w:bCs/>
                <w:iCs/>
              </w:rPr>
              <w:t>12 yr and above: 3</w:t>
            </w:r>
            <w:r w:rsidR="00EF35DC" w:rsidRPr="00F03AF3">
              <w:rPr>
                <w:rFonts w:ascii="Book Antiqua" w:hAnsi="Book Antiqua"/>
                <w:bCs/>
                <w:iCs/>
                <w:lang w:eastAsia="zh-CN"/>
              </w:rPr>
              <w:t xml:space="preserve"> </w:t>
            </w:r>
            <w:r w:rsidRPr="00F03AF3">
              <w:rPr>
                <w:rFonts w:ascii="Book Antiqua" w:hAnsi="Book Antiqua"/>
                <w:bCs/>
                <w:iCs/>
              </w:rPr>
              <w:t>×</w:t>
            </w:r>
            <w:r w:rsidR="00EF35DC" w:rsidRPr="00F03AF3">
              <w:rPr>
                <w:rFonts w:ascii="Book Antiqua" w:hAnsi="Book Antiqua"/>
                <w:bCs/>
                <w:iCs/>
                <w:lang w:eastAsia="zh-CN"/>
              </w:rPr>
              <w:t xml:space="preserve"> </w:t>
            </w:r>
            <w:r w:rsidRPr="00F03AF3">
              <w:rPr>
                <w:rFonts w:ascii="Book Antiqua" w:hAnsi="Book Antiqua"/>
                <w:bCs/>
                <w:iCs/>
              </w:rPr>
              <w:t>30 drops</w:t>
            </w:r>
            <w:r w:rsidR="00EF35DC" w:rsidRPr="00F03AF3">
              <w:rPr>
                <w:rFonts w:ascii="Book Antiqua" w:hAnsi="Book Antiqua"/>
                <w:bCs/>
                <w:iCs/>
                <w:lang w:eastAsia="zh-CN"/>
              </w:rPr>
              <w:t xml:space="preserve">; </w:t>
            </w:r>
            <w:r w:rsidRPr="00F03AF3">
              <w:rPr>
                <w:rFonts w:ascii="Book Antiqua" w:hAnsi="Book Antiqua"/>
                <w:bCs/>
                <w:iCs/>
              </w:rPr>
              <w:t>5 d</w:t>
            </w:r>
          </w:p>
        </w:tc>
        <w:tc>
          <w:tcPr>
            <w:tcW w:w="2619" w:type="dxa"/>
          </w:tcPr>
          <w:p w14:paraId="2E73DFFE"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placebo controlled</w:t>
            </w:r>
          </w:p>
        </w:tc>
        <w:tc>
          <w:tcPr>
            <w:tcW w:w="3969" w:type="dxa"/>
          </w:tcPr>
          <w:p w14:paraId="2E64D2BD"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Reduction the severity of symptoms (especially cough and nasal congestion)</w:t>
            </w:r>
            <w:r w:rsidR="00EF35DC" w:rsidRPr="00F03AF3">
              <w:rPr>
                <w:rFonts w:ascii="Book Antiqua" w:hAnsi="Book Antiqua"/>
                <w:bCs/>
                <w:iCs/>
                <w:lang w:eastAsia="zh-CN"/>
              </w:rPr>
              <w:t xml:space="preserve">. </w:t>
            </w:r>
            <w:r w:rsidRPr="00F03AF3">
              <w:rPr>
                <w:rFonts w:ascii="Book Antiqua" w:hAnsi="Book Antiqua"/>
                <w:bCs/>
                <w:iCs/>
              </w:rPr>
              <w:t>Shortening of the duration of upper respiratory viral infections</w:t>
            </w:r>
            <w:r w:rsidR="00EF35DC" w:rsidRPr="00F03AF3">
              <w:rPr>
                <w:rFonts w:ascii="Book Antiqua" w:hAnsi="Book Antiqua"/>
                <w:bCs/>
                <w:iCs/>
                <w:lang w:eastAsia="zh-CN"/>
              </w:rPr>
              <w:t xml:space="preserve">. </w:t>
            </w:r>
            <w:r w:rsidRPr="00F03AF3">
              <w:rPr>
                <w:rFonts w:ascii="Book Antiqua" w:hAnsi="Book Antiqua"/>
                <w:bCs/>
                <w:iCs/>
              </w:rPr>
              <w:t>Reduction asthma attack frequency</w:t>
            </w:r>
          </w:p>
        </w:tc>
      </w:tr>
      <w:tr w:rsidR="005B4509" w:rsidRPr="00F03AF3" w14:paraId="7E53A5BB" w14:textId="77777777" w:rsidTr="00650F9E">
        <w:tc>
          <w:tcPr>
            <w:tcW w:w="1919" w:type="dxa"/>
          </w:tcPr>
          <w:p w14:paraId="1EF28822" w14:textId="77777777" w:rsidR="005B4509" w:rsidRPr="00F03AF3" w:rsidRDefault="005B4509" w:rsidP="00BE5C82">
            <w:pPr>
              <w:spacing w:line="360" w:lineRule="auto"/>
              <w:jc w:val="both"/>
              <w:rPr>
                <w:rFonts w:ascii="Book Antiqua" w:hAnsi="Book Antiqua"/>
              </w:rPr>
            </w:pPr>
            <w:r w:rsidRPr="00F03AF3">
              <w:rPr>
                <w:rFonts w:ascii="Book Antiqua" w:hAnsi="Book Antiqua"/>
                <w:i/>
              </w:rPr>
              <w:t xml:space="preserve">Pelargonium sidoides </w:t>
            </w:r>
            <w:r w:rsidR="00237383" w:rsidRPr="00F03AF3">
              <w:rPr>
                <w:rFonts w:ascii="Book Antiqua" w:hAnsi="Book Antiqua"/>
              </w:rPr>
              <w:t xml:space="preserve">preparation </w:t>
            </w:r>
            <w:r w:rsidRPr="00F03AF3">
              <w:rPr>
                <w:rFonts w:ascii="Book Antiqua" w:hAnsi="Book Antiqua"/>
              </w:rPr>
              <w:t>EPs</w:t>
            </w:r>
            <w:r w:rsidRPr="00F03AF3">
              <w:rPr>
                <w:rFonts w:ascii="Book Antiqua" w:hAnsi="Book Antiqua"/>
                <w:vertAlign w:val="superscript"/>
              </w:rPr>
              <w:t>®</w:t>
            </w:r>
            <w:r w:rsidR="00237383" w:rsidRPr="00F03AF3">
              <w:rPr>
                <w:rFonts w:ascii="Book Antiqua" w:hAnsi="Book Antiqua"/>
              </w:rPr>
              <w:t xml:space="preserve"> 7630</w:t>
            </w:r>
            <w:r w:rsidRPr="00F03AF3">
              <w:rPr>
                <w:rFonts w:ascii="Book Antiqua" w:hAnsi="Book Antiqua"/>
                <w:vertAlign w:val="superscript"/>
              </w:rPr>
              <w:t>[124]</w:t>
            </w:r>
          </w:p>
        </w:tc>
        <w:tc>
          <w:tcPr>
            <w:tcW w:w="1767" w:type="dxa"/>
          </w:tcPr>
          <w:p w14:paraId="595D3DDE"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Acute non-streptococcal tonsillopharyngitis</w:t>
            </w:r>
          </w:p>
        </w:tc>
        <w:tc>
          <w:tcPr>
            <w:tcW w:w="1843" w:type="dxa"/>
          </w:tcPr>
          <w:p w14:paraId="691B4C5B"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126 children, 2 groups</w:t>
            </w:r>
            <w:r w:rsidR="00237383" w:rsidRPr="00F03AF3">
              <w:rPr>
                <w:rFonts w:ascii="Book Antiqua" w:hAnsi="Book Antiqua"/>
                <w:bCs/>
                <w:iCs/>
                <w:lang w:eastAsia="zh-CN"/>
              </w:rPr>
              <w:t xml:space="preserve"> </w:t>
            </w:r>
            <w:r w:rsidRPr="00F03AF3">
              <w:rPr>
                <w:rFonts w:ascii="Book Antiqua" w:hAnsi="Book Antiqua"/>
                <w:bCs/>
                <w:iCs/>
              </w:rPr>
              <w:t>(6–10 yr)</w:t>
            </w:r>
          </w:p>
        </w:tc>
        <w:tc>
          <w:tcPr>
            <w:tcW w:w="2484" w:type="dxa"/>
          </w:tcPr>
          <w:p w14:paraId="574D2FAD"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3</w:t>
            </w:r>
            <w:r w:rsidR="00237383" w:rsidRPr="00F03AF3">
              <w:rPr>
                <w:rFonts w:ascii="Book Antiqua" w:hAnsi="Book Antiqua"/>
                <w:bCs/>
                <w:iCs/>
                <w:lang w:eastAsia="zh-CN"/>
              </w:rPr>
              <w:t xml:space="preserve"> </w:t>
            </w:r>
            <w:r w:rsidRPr="00F03AF3">
              <w:rPr>
                <w:rFonts w:ascii="Book Antiqua" w:hAnsi="Book Antiqua"/>
                <w:bCs/>
                <w:iCs/>
              </w:rPr>
              <w:t>×</w:t>
            </w:r>
            <w:r w:rsidR="00237383" w:rsidRPr="00F03AF3">
              <w:rPr>
                <w:rFonts w:ascii="Book Antiqua" w:hAnsi="Book Antiqua"/>
                <w:bCs/>
                <w:iCs/>
                <w:lang w:eastAsia="zh-CN"/>
              </w:rPr>
              <w:t xml:space="preserve"> </w:t>
            </w:r>
            <w:r w:rsidRPr="00F03AF3">
              <w:rPr>
                <w:rFonts w:ascii="Book Antiqua" w:hAnsi="Book Antiqua"/>
                <w:bCs/>
                <w:iCs/>
              </w:rPr>
              <w:t>20 drops</w:t>
            </w:r>
            <w:r w:rsidR="00237383" w:rsidRPr="00F03AF3">
              <w:rPr>
                <w:rFonts w:ascii="Book Antiqua" w:hAnsi="Book Antiqua"/>
                <w:bCs/>
                <w:iCs/>
                <w:lang w:eastAsia="zh-CN"/>
              </w:rPr>
              <w:t xml:space="preserve">. </w:t>
            </w:r>
            <w:r w:rsidRPr="00F03AF3">
              <w:rPr>
                <w:rFonts w:ascii="Book Antiqua" w:hAnsi="Book Antiqua"/>
                <w:bCs/>
                <w:iCs/>
              </w:rPr>
              <w:t>6 d</w:t>
            </w:r>
          </w:p>
        </w:tc>
        <w:tc>
          <w:tcPr>
            <w:tcW w:w="2619" w:type="dxa"/>
          </w:tcPr>
          <w:p w14:paraId="472AD9E9"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Double-blind, placebo-controlled clinical trial</w:t>
            </w:r>
          </w:p>
        </w:tc>
        <w:tc>
          <w:tcPr>
            <w:tcW w:w="3969" w:type="dxa"/>
          </w:tcPr>
          <w:p w14:paraId="51F6A638"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Decrease in tonsillitis severity score compared to placebo in the EPs</w:t>
            </w:r>
            <w:r w:rsidRPr="00F03AF3">
              <w:rPr>
                <w:rFonts w:ascii="Book Antiqua" w:hAnsi="Book Antiqua"/>
                <w:bCs/>
                <w:iCs/>
                <w:vertAlign w:val="superscript"/>
              </w:rPr>
              <w:t>®</w:t>
            </w:r>
            <w:r w:rsidRPr="00F03AF3">
              <w:rPr>
                <w:rFonts w:ascii="Book Antiqua" w:hAnsi="Book Antiqua"/>
                <w:bCs/>
                <w:iCs/>
              </w:rPr>
              <w:t xml:space="preserve"> 7630 group after 4 d of treatment</w:t>
            </w:r>
          </w:p>
        </w:tc>
      </w:tr>
      <w:tr w:rsidR="005B4509" w:rsidRPr="00F03AF3" w14:paraId="61D4C7F2" w14:textId="77777777" w:rsidTr="00650F9E">
        <w:tc>
          <w:tcPr>
            <w:tcW w:w="1919" w:type="dxa"/>
          </w:tcPr>
          <w:p w14:paraId="6A09ECA5"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
              </w:rPr>
              <w:t xml:space="preserve">Pelargonium sidoides </w:t>
            </w:r>
            <w:r w:rsidR="00237383" w:rsidRPr="00F03AF3">
              <w:rPr>
                <w:rFonts w:ascii="Book Antiqua" w:hAnsi="Book Antiqua"/>
                <w:bCs/>
                <w:iCs/>
              </w:rPr>
              <w:t xml:space="preserve">extract </w:t>
            </w:r>
            <w:r w:rsidRPr="00F03AF3">
              <w:rPr>
                <w:rFonts w:ascii="Book Antiqua" w:hAnsi="Book Antiqua"/>
                <w:iCs/>
              </w:rPr>
              <w:t>EPs</w:t>
            </w:r>
            <w:r w:rsidRPr="00F03AF3">
              <w:rPr>
                <w:rFonts w:ascii="Book Antiqua" w:hAnsi="Book Antiqua"/>
                <w:iCs/>
                <w:vertAlign w:val="superscript"/>
              </w:rPr>
              <w:t>®</w:t>
            </w:r>
            <w:r w:rsidR="00237383" w:rsidRPr="00F03AF3">
              <w:rPr>
                <w:rFonts w:ascii="Book Antiqua" w:hAnsi="Book Antiqua"/>
                <w:iCs/>
              </w:rPr>
              <w:t xml:space="preserve"> 7630</w:t>
            </w:r>
            <w:r w:rsidRPr="00F03AF3">
              <w:rPr>
                <w:rFonts w:ascii="Book Antiqua" w:hAnsi="Book Antiqua"/>
                <w:iCs/>
                <w:vertAlign w:val="superscript"/>
              </w:rPr>
              <w:t>[125]</w:t>
            </w:r>
          </w:p>
        </w:tc>
        <w:tc>
          <w:tcPr>
            <w:tcW w:w="1767" w:type="dxa"/>
          </w:tcPr>
          <w:p w14:paraId="19C85D9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Common cold</w:t>
            </w:r>
          </w:p>
        </w:tc>
        <w:tc>
          <w:tcPr>
            <w:tcW w:w="1843" w:type="dxa"/>
          </w:tcPr>
          <w:p w14:paraId="36BA6588"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207 adults</w:t>
            </w:r>
            <w:r w:rsidR="00237383" w:rsidRPr="00F03AF3">
              <w:rPr>
                <w:rFonts w:ascii="Book Antiqua" w:hAnsi="Book Antiqua"/>
                <w:bCs/>
                <w:iCs/>
                <w:lang w:eastAsia="zh-CN"/>
              </w:rPr>
              <w:t xml:space="preserve"> </w:t>
            </w:r>
            <w:r w:rsidRPr="00F03AF3">
              <w:rPr>
                <w:rFonts w:ascii="Book Antiqua" w:hAnsi="Book Antiqua"/>
                <w:bCs/>
                <w:iCs/>
              </w:rPr>
              <w:t>(18-55 yr)</w:t>
            </w:r>
          </w:p>
        </w:tc>
        <w:tc>
          <w:tcPr>
            <w:tcW w:w="2484" w:type="dxa"/>
          </w:tcPr>
          <w:p w14:paraId="27D5F4CA" w14:textId="77777777" w:rsidR="005B4509" w:rsidRPr="00F03AF3" w:rsidRDefault="00191CF1" w:rsidP="00BE5C82">
            <w:pPr>
              <w:spacing w:line="360" w:lineRule="auto"/>
              <w:jc w:val="both"/>
              <w:rPr>
                <w:rFonts w:ascii="Book Antiqua" w:hAnsi="Book Antiqua"/>
                <w:bCs/>
                <w:iCs/>
                <w:lang w:eastAsia="zh-CN"/>
              </w:rPr>
            </w:pPr>
            <w:r w:rsidRPr="00F03AF3">
              <w:rPr>
                <w:rFonts w:ascii="Book Antiqua" w:hAnsi="Book Antiqua"/>
                <w:bCs/>
                <w:iCs/>
              </w:rPr>
              <w:t>SD</w:t>
            </w:r>
            <w:r w:rsidR="005B4509" w:rsidRPr="00F03AF3">
              <w:rPr>
                <w:rFonts w:ascii="Book Antiqua" w:hAnsi="Book Antiqua"/>
                <w:bCs/>
                <w:iCs/>
              </w:rPr>
              <w:t>: 3</w:t>
            </w:r>
            <w:r w:rsidR="00237383" w:rsidRPr="00F03AF3">
              <w:rPr>
                <w:rFonts w:ascii="Book Antiqua" w:hAnsi="Book Antiqua"/>
                <w:bCs/>
                <w:iCs/>
                <w:lang w:eastAsia="zh-CN"/>
              </w:rPr>
              <w:t xml:space="preserve"> </w:t>
            </w:r>
            <w:r w:rsidR="005B4509" w:rsidRPr="00F03AF3">
              <w:rPr>
                <w:rFonts w:ascii="Book Antiqua" w:hAnsi="Book Antiqua"/>
                <w:bCs/>
                <w:iCs/>
              </w:rPr>
              <w:t>×</w:t>
            </w:r>
            <w:r w:rsidR="00237383" w:rsidRPr="00F03AF3">
              <w:rPr>
                <w:rFonts w:ascii="Book Antiqua" w:hAnsi="Book Antiqua"/>
                <w:bCs/>
                <w:iCs/>
                <w:lang w:eastAsia="zh-CN"/>
              </w:rPr>
              <w:t xml:space="preserve"> </w:t>
            </w:r>
            <w:r w:rsidR="005B4509" w:rsidRPr="00F03AF3">
              <w:rPr>
                <w:rFonts w:ascii="Book Antiqua" w:hAnsi="Book Antiqua"/>
                <w:bCs/>
                <w:iCs/>
              </w:rPr>
              <w:t>30 drops</w:t>
            </w:r>
            <w:r w:rsidR="00237383" w:rsidRPr="00F03AF3">
              <w:rPr>
                <w:rFonts w:ascii="Book Antiqua" w:hAnsi="Book Antiqua"/>
                <w:bCs/>
                <w:iCs/>
                <w:lang w:eastAsia="zh-CN"/>
              </w:rPr>
              <w:t xml:space="preserve">; </w:t>
            </w:r>
            <w:r w:rsidRPr="00F03AF3">
              <w:rPr>
                <w:rFonts w:ascii="Book Antiqua" w:hAnsi="Book Antiqua"/>
                <w:bCs/>
                <w:iCs/>
              </w:rPr>
              <w:t>HD</w:t>
            </w:r>
            <w:r w:rsidR="005B4509" w:rsidRPr="00F03AF3">
              <w:rPr>
                <w:rFonts w:ascii="Book Antiqua" w:hAnsi="Book Antiqua"/>
                <w:bCs/>
                <w:iCs/>
              </w:rPr>
              <w:t>: 3</w:t>
            </w:r>
            <w:r w:rsidR="00237383" w:rsidRPr="00F03AF3">
              <w:rPr>
                <w:rFonts w:ascii="Book Antiqua" w:hAnsi="Book Antiqua"/>
                <w:bCs/>
                <w:iCs/>
                <w:lang w:eastAsia="zh-CN"/>
              </w:rPr>
              <w:t xml:space="preserve"> </w:t>
            </w:r>
            <w:r w:rsidR="005B4509" w:rsidRPr="00F03AF3">
              <w:rPr>
                <w:rFonts w:ascii="Book Antiqua" w:hAnsi="Book Antiqua"/>
                <w:bCs/>
                <w:iCs/>
              </w:rPr>
              <w:t>×</w:t>
            </w:r>
            <w:r w:rsidR="00237383" w:rsidRPr="00F03AF3">
              <w:rPr>
                <w:rFonts w:ascii="Book Antiqua" w:hAnsi="Book Antiqua"/>
                <w:bCs/>
                <w:iCs/>
                <w:lang w:eastAsia="zh-CN"/>
              </w:rPr>
              <w:t xml:space="preserve"> </w:t>
            </w:r>
            <w:r w:rsidR="005B4509" w:rsidRPr="00F03AF3">
              <w:rPr>
                <w:rFonts w:ascii="Book Antiqua" w:hAnsi="Book Antiqua"/>
                <w:bCs/>
                <w:iCs/>
              </w:rPr>
              <w:t>60 drops</w:t>
            </w:r>
            <w:r w:rsidR="00237383" w:rsidRPr="00F03AF3">
              <w:rPr>
                <w:rFonts w:ascii="Book Antiqua" w:hAnsi="Book Antiqua"/>
                <w:bCs/>
                <w:iCs/>
                <w:lang w:eastAsia="zh-CN"/>
              </w:rPr>
              <w:t xml:space="preserve">; </w:t>
            </w:r>
            <w:r w:rsidR="005B4509" w:rsidRPr="00F03AF3">
              <w:rPr>
                <w:rFonts w:ascii="Book Antiqua" w:hAnsi="Book Antiqua"/>
                <w:bCs/>
                <w:iCs/>
              </w:rPr>
              <w:t>10 d</w:t>
            </w:r>
          </w:p>
        </w:tc>
        <w:tc>
          <w:tcPr>
            <w:tcW w:w="2619" w:type="dxa"/>
          </w:tcPr>
          <w:p w14:paraId="561CAFD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Prospective, double-blind, parallel-group, placebo-controlled, phase 3, 2 parts, 2-arm, clinical trial</w:t>
            </w:r>
          </w:p>
        </w:tc>
        <w:tc>
          <w:tcPr>
            <w:tcW w:w="3969" w:type="dxa"/>
          </w:tcPr>
          <w:p w14:paraId="2591B4E0"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After 10 d, clinical treatment in 90.4% of the active drug group</w:t>
            </w:r>
            <w:r w:rsidR="00237383" w:rsidRPr="00F03AF3">
              <w:rPr>
                <w:rFonts w:ascii="Book Antiqua" w:hAnsi="Book Antiqua"/>
                <w:bCs/>
                <w:iCs/>
                <w:lang w:eastAsia="zh-CN"/>
              </w:rPr>
              <w:t xml:space="preserve">. </w:t>
            </w:r>
            <w:r w:rsidRPr="00F03AF3">
              <w:rPr>
                <w:rFonts w:ascii="Book Antiqua" w:hAnsi="Book Antiqua"/>
                <w:bCs/>
                <w:iCs/>
              </w:rPr>
              <w:t>Reduction the severity of symptoms and</w:t>
            </w:r>
            <w:r w:rsidR="00237383" w:rsidRPr="00F03AF3">
              <w:rPr>
                <w:rFonts w:ascii="Book Antiqua" w:hAnsi="Book Antiqua"/>
                <w:bCs/>
                <w:iCs/>
                <w:lang w:eastAsia="zh-CN"/>
              </w:rPr>
              <w:t xml:space="preserve"> s</w:t>
            </w:r>
            <w:r w:rsidRPr="00F03AF3">
              <w:rPr>
                <w:rFonts w:ascii="Book Antiqua" w:hAnsi="Book Antiqua"/>
                <w:bCs/>
                <w:iCs/>
              </w:rPr>
              <w:t>hort the duration of the disease</w:t>
            </w:r>
            <w:r w:rsidR="00237383" w:rsidRPr="00F03AF3">
              <w:rPr>
                <w:rFonts w:ascii="Book Antiqua" w:hAnsi="Book Antiqua"/>
                <w:bCs/>
                <w:iCs/>
                <w:lang w:eastAsia="zh-CN"/>
              </w:rPr>
              <w:t xml:space="preserve">. </w:t>
            </w:r>
            <w:r w:rsidRPr="00F03AF3">
              <w:rPr>
                <w:rFonts w:ascii="Book Antiqua" w:hAnsi="Book Antiqua"/>
                <w:bCs/>
                <w:iCs/>
              </w:rPr>
              <w:t>Higher full recovery rates or greater recovery for HD treatment on day 5</w:t>
            </w:r>
          </w:p>
        </w:tc>
      </w:tr>
      <w:tr w:rsidR="005B4509" w:rsidRPr="00F03AF3" w14:paraId="05E6A061" w14:textId="77777777" w:rsidTr="00650F9E">
        <w:tc>
          <w:tcPr>
            <w:tcW w:w="1919" w:type="dxa"/>
          </w:tcPr>
          <w:p w14:paraId="3B076F33" w14:textId="77777777" w:rsidR="005B4509" w:rsidRPr="00F03AF3" w:rsidRDefault="005B4509" w:rsidP="00BE5C82">
            <w:pPr>
              <w:spacing w:line="360" w:lineRule="auto"/>
              <w:jc w:val="both"/>
              <w:rPr>
                <w:rFonts w:ascii="Book Antiqua" w:hAnsi="Book Antiqua"/>
                <w:bCs/>
                <w:i/>
              </w:rPr>
            </w:pPr>
            <w:r w:rsidRPr="00F03AF3">
              <w:rPr>
                <w:rFonts w:ascii="Book Antiqua" w:hAnsi="Book Antiqua"/>
                <w:i/>
              </w:rPr>
              <w:lastRenderedPageBreak/>
              <w:t>Sambucus nigra</w:t>
            </w:r>
            <w:r w:rsidRPr="00F03AF3">
              <w:rPr>
                <w:rFonts w:ascii="Book Antiqua" w:hAnsi="Book Antiqua"/>
              </w:rPr>
              <w:t xml:space="preserve"> </w:t>
            </w:r>
            <w:r w:rsidR="00237383" w:rsidRPr="00F03AF3">
              <w:rPr>
                <w:rFonts w:ascii="Book Antiqua" w:hAnsi="Book Antiqua"/>
              </w:rPr>
              <w:t>extract</w:t>
            </w:r>
            <w:r w:rsidRPr="00F03AF3">
              <w:rPr>
                <w:rFonts w:ascii="Book Antiqua" w:hAnsi="Book Antiqua"/>
                <w:vertAlign w:val="superscript"/>
              </w:rPr>
              <w:t>[126]</w:t>
            </w:r>
          </w:p>
        </w:tc>
        <w:tc>
          <w:tcPr>
            <w:tcW w:w="1767" w:type="dxa"/>
          </w:tcPr>
          <w:p w14:paraId="2741BAAA"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Influenza</w:t>
            </w:r>
          </w:p>
        </w:tc>
        <w:tc>
          <w:tcPr>
            <w:tcW w:w="1843" w:type="dxa"/>
          </w:tcPr>
          <w:p w14:paraId="1FA2DC02"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64 patients</w:t>
            </w:r>
            <w:r w:rsidR="00237383" w:rsidRPr="00F03AF3">
              <w:rPr>
                <w:rFonts w:ascii="Book Antiqua" w:hAnsi="Book Antiqua"/>
                <w:bCs/>
                <w:iCs/>
                <w:lang w:eastAsia="zh-CN"/>
              </w:rPr>
              <w:t xml:space="preserve"> </w:t>
            </w:r>
            <w:r w:rsidRPr="00F03AF3">
              <w:rPr>
                <w:rFonts w:ascii="Book Antiqua" w:hAnsi="Book Antiqua"/>
                <w:bCs/>
                <w:iCs/>
              </w:rPr>
              <w:t>(16-60 yr)</w:t>
            </w:r>
          </w:p>
        </w:tc>
        <w:tc>
          <w:tcPr>
            <w:tcW w:w="2484" w:type="dxa"/>
          </w:tcPr>
          <w:p w14:paraId="45DF00CF" w14:textId="69DF60B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Lozenge: 175 mg extract</w:t>
            </w:r>
            <w:r w:rsidR="00237383" w:rsidRPr="00F03AF3">
              <w:rPr>
                <w:rFonts w:ascii="Book Antiqua" w:hAnsi="Book Antiqua"/>
                <w:bCs/>
                <w:iCs/>
                <w:lang w:eastAsia="zh-CN"/>
              </w:rPr>
              <w:t xml:space="preserve">; </w:t>
            </w:r>
            <w:r w:rsidRPr="00F03AF3">
              <w:rPr>
                <w:rFonts w:ascii="Book Antiqua" w:hAnsi="Book Antiqua"/>
                <w:bCs/>
                <w:iCs/>
              </w:rPr>
              <w:t xml:space="preserve">4 </w:t>
            </w:r>
            <w:r w:rsidR="00CA6F4B" w:rsidRPr="00F03AF3">
              <w:rPr>
                <w:rFonts w:ascii="Book Antiqua" w:hAnsi="Book Antiqua"/>
                <w:bCs/>
                <w:iCs/>
              </w:rPr>
              <w:t>lozenges</w:t>
            </w:r>
            <w:r w:rsidRPr="00F03AF3">
              <w:rPr>
                <w:rFonts w:ascii="Book Antiqua" w:hAnsi="Book Antiqua"/>
                <w:bCs/>
                <w:iCs/>
              </w:rPr>
              <w:t>/d</w:t>
            </w:r>
            <w:r w:rsidR="00237383" w:rsidRPr="00F03AF3">
              <w:rPr>
                <w:rFonts w:ascii="Book Antiqua" w:hAnsi="Book Antiqua"/>
                <w:bCs/>
                <w:iCs/>
                <w:lang w:eastAsia="zh-CN"/>
              </w:rPr>
              <w:t xml:space="preserve">; </w:t>
            </w:r>
            <w:r w:rsidRPr="00F03AF3">
              <w:rPr>
                <w:rFonts w:ascii="Book Antiqua" w:hAnsi="Book Antiqua"/>
                <w:bCs/>
                <w:iCs/>
              </w:rPr>
              <w:t>2 d</w:t>
            </w:r>
          </w:p>
        </w:tc>
        <w:tc>
          <w:tcPr>
            <w:tcW w:w="2619" w:type="dxa"/>
          </w:tcPr>
          <w:p w14:paraId="172ED500"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pilot clinical trials</w:t>
            </w:r>
          </w:p>
        </w:tc>
        <w:tc>
          <w:tcPr>
            <w:tcW w:w="3969" w:type="dxa"/>
          </w:tcPr>
          <w:p w14:paraId="7AAE25A2" w14:textId="77777777" w:rsidR="005B4509" w:rsidRPr="00F03AF3" w:rsidRDefault="005B4509" w:rsidP="00BE5C82">
            <w:pPr>
              <w:spacing w:line="360" w:lineRule="auto"/>
              <w:jc w:val="both"/>
              <w:rPr>
                <w:rFonts w:ascii="Book Antiqua" w:hAnsi="Book Antiqua"/>
                <w:bCs/>
                <w:iCs/>
                <w:lang w:eastAsia="zh-CN"/>
              </w:rPr>
            </w:pPr>
            <w:r w:rsidRPr="00F03AF3">
              <w:rPr>
                <w:rFonts w:ascii="Book Antiqua" w:hAnsi="Book Antiqua"/>
                <w:bCs/>
                <w:iCs/>
              </w:rPr>
              <w:t>Significant improvement in most symptoms within 24 h (fever, headache, muscle aches and nasal congestion)</w:t>
            </w:r>
            <w:r w:rsidR="00237383" w:rsidRPr="00F03AF3">
              <w:rPr>
                <w:rFonts w:ascii="Book Antiqua" w:hAnsi="Book Antiqua"/>
                <w:bCs/>
                <w:iCs/>
                <w:lang w:eastAsia="zh-CN"/>
              </w:rPr>
              <w:t xml:space="preserve">. </w:t>
            </w:r>
            <w:r w:rsidRPr="00F03AF3">
              <w:rPr>
                <w:rFonts w:ascii="Book Antiqua" w:hAnsi="Book Antiqua"/>
                <w:bCs/>
                <w:iCs/>
              </w:rPr>
              <w:t>Significant improvement in all investigated symptoms within 48 h (cough and mucus discharge)</w:t>
            </w:r>
          </w:p>
        </w:tc>
      </w:tr>
      <w:tr w:rsidR="005B4509" w:rsidRPr="00F03AF3" w14:paraId="0B36477A" w14:textId="77777777" w:rsidTr="00650F9E">
        <w:tc>
          <w:tcPr>
            <w:tcW w:w="1919" w:type="dxa"/>
          </w:tcPr>
          <w:p w14:paraId="7BA36BB2" w14:textId="77777777" w:rsidR="005B4509" w:rsidRPr="00F03AF3" w:rsidRDefault="005B4509" w:rsidP="00BE5C82">
            <w:pPr>
              <w:spacing w:line="360" w:lineRule="auto"/>
              <w:jc w:val="both"/>
              <w:rPr>
                <w:rFonts w:ascii="Book Antiqua" w:hAnsi="Book Antiqua"/>
                <w:bCs/>
                <w:i/>
              </w:rPr>
            </w:pPr>
            <w:r w:rsidRPr="00F03AF3">
              <w:rPr>
                <w:rFonts w:ascii="Book Antiqua" w:hAnsi="Book Antiqua"/>
                <w:i/>
              </w:rPr>
              <w:t>Sambucus nigra</w:t>
            </w:r>
            <w:r w:rsidR="00870638" w:rsidRPr="00F03AF3">
              <w:rPr>
                <w:rFonts w:ascii="Book Antiqua" w:hAnsi="Book Antiqua"/>
              </w:rPr>
              <w:t xml:space="preserve"> extract</w:t>
            </w:r>
            <w:r w:rsidRPr="00F03AF3">
              <w:rPr>
                <w:rFonts w:ascii="Book Antiqua" w:hAnsi="Book Antiqua"/>
                <w:vertAlign w:val="superscript"/>
              </w:rPr>
              <w:t>[127]</w:t>
            </w:r>
          </w:p>
        </w:tc>
        <w:tc>
          <w:tcPr>
            <w:tcW w:w="1767" w:type="dxa"/>
          </w:tcPr>
          <w:p w14:paraId="47679049"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Respiratory health</w:t>
            </w:r>
          </w:p>
        </w:tc>
        <w:tc>
          <w:tcPr>
            <w:tcW w:w="1843" w:type="dxa"/>
          </w:tcPr>
          <w:p w14:paraId="6B172DD6"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312 adults, 2 groups</w:t>
            </w:r>
          </w:p>
        </w:tc>
        <w:tc>
          <w:tcPr>
            <w:tcW w:w="2484" w:type="dxa"/>
          </w:tcPr>
          <w:p w14:paraId="73466B77"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Capsules: 300 mg</w:t>
            </w:r>
            <w:r w:rsidR="00237383" w:rsidRPr="00F03AF3">
              <w:rPr>
                <w:rFonts w:ascii="Book Antiqua" w:hAnsi="Book Antiqua"/>
                <w:bCs/>
                <w:iCs/>
                <w:lang w:eastAsia="zh-CN"/>
              </w:rPr>
              <w:t>.</w:t>
            </w:r>
            <w:r w:rsidRPr="00F03AF3">
              <w:rPr>
                <w:rFonts w:ascii="Book Antiqua" w:hAnsi="Book Antiqua"/>
                <w:bCs/>
                <w:iCs/>
              </w:rPr>
              <w:t xml:space="preserve"> </w:t>
            </w:r>
            <w:r w:rsidR="00870638" w:rsidRPr="00F03AF3">
              <w:rPr>
                <w:rFonts w:ascii="Book Antiqua" w:hAnsi="Book Antiqua"/>
                <w:bCs/>
                <w:iCs/>
              </w:rPr>
              <w:t>Before travel: 2</w:t>
            </w:r>
            <w:r w:rsidR="00870638" w:rsidRPr="00F03AF3">
              <w:rPr>
                <w:rFonts w:ascii="Book Antiqua" w:hAnsi="Book Antiqua"/>
                <w:bCs/>
                <w:iCs/>
                <w:lang w:eastAsia="zh-CN"/>
              </w:rPr>
              <w:t xml:space="preserve"> </w:t>
            </w:r>
            <w:r w:rsidRPr="00F03AF3">
              <w:rPr>
                <w:rFonts w:ascii="Book Antiqua" w:hAnsi="Book Antiqua"/>
                <w:bCs/>
                <w:iCs/>
              </w:rPr>
              <w:t>capsules/d</w:t>
            </w:r>
            <w:r w:rsidR="00237383" w:rsidRPr="00F03AF3">
              <w:rPr>
                <w:rFonts w:ascii="Book Antiqua" w:hAnsi="Book Antiqua"/>
                <w:bCs/>
                <w:iCs/>
                <w:lang w:eastAsia="zh-CN"/>
              </w:rPr>
              <w:t xml:space="preserve">. </w:t>
            </w:r>
            <w:r w:rsidRPr="00F03AF3">
              <w:rPr>
                <w:rFonts w:ascii="Book Antiqua" w:hAnsi="Book Antiqua"/>
                <w:bCs/>
                <w:iCs/>
              </w:rPr>
              <w:t>During travel and after arrival: 3 capsules/d</w:t>
            </w:r>
            <w:r w:rsidR="00237383" w:rsidRPr="00F03AF3">
              <w:rPr>
                <w:rFonts w:ascii="Book Antiqua" w:hAnsi="Book Antiqua"/>
                <w:bCs/>
                <w:iCs/>
                <w:lang w:eastAsia="zh-CN"/>
              </w:rPr>
              <w:t xml:space="preserve">. </w:t>
            </w:r>
            <w:r w:rsidRPr="00F03AF3">
              <w:rPr>
                <w:rFonts w:ascii="Book Antiqua" w:hAnsi="Book Antiqua"/>
                <w:bCs/>
                <w:iCs/>
              </w:rPr>
              <w:t>14 d</w:t>
            </w:r>
          </w:p>
        </w:tc>
        <w:tc>
          <w:tcPr>
            <w:tcW w:w="2619" w:type="dxa"/>
          </w:tcPr>
          <w:p w14:paraId="6F95B6D4"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Randomized, double-blind placebo-controlled clinical trial</w:t>
            </w:r>
          </w:p>
        </w:tc>
        <w:tc>
          <w:tcPr>
            <w:tcW w:w="3969" w:type="dxa"/>
          </w:tcPr>
          <w:p w14:paraId="5D93D3EE" w14:textId="77777777" w:rsidR="005B4509" w:rsidRPr="00F03AF3" w:rsidRDefault="005B4509" w:rsidP="00BE5C82">
            <w:pPr>
              <w:spacing w:line="360" w:lineRule="auto"/>
              <w:jc w:val="both"/>
              <w:rPr>
                <w:rFonts w:ascii="Book Antiqua" w:hAnsi="Book Antiqua"/>
                <w:bCs/>
                <w:iCs/>
              </w:rPr>
            </w:pPr>
            <w:r w:rsidRPr="00F03AF3">
              <w:rPr>
                <w:rFonts w:ascii="Book Antiqua" w:hAnsi="Book Antiqua"/>
                <w:bCs/>
                <w:iCs/>
              </w:rPr>
              <w:t>Reduction of cold duration and severity in air travelers</w:t>
            </w:r>
            <w:r w:rsidR="00237383" w:rsidRPr="00F03AF3">
              <w:rPr>
                <w:rFonts w:ascii="Book Antiqua" w:hAnsi="Book Antiqua"/>
                <w:bCs/>
                <w:iCs/>
                <w:lang w:eastAsia="zh-CN"/>
              </w:rPr>
              <w:t xml:space="preserve">. </w:t>
            </w:r>
            <w:r w:rsidRPr="00F03AF3">
              <w:rPr>
                <w:rFonts w:ascii="Book Antiqua" w:hAnsi="Book Antiqua"/>
                <w:bCs/>
                <w:iCs/>
              </w:rPr>
              <w:t>Low symptom score</w:t>
            </w:r>
          </w:p>
        </w:tc>
      </w:tr>
    </w:tbl>
    <w:p w14:paraId="3C60CA05" w14:textId="77777777" w:rsidR="00191CF1" w:rsidRPr="00F03AF3" w:rsidRDefault="00BD715A" w:rsidP="00BE5C82">
      <w:pPr>
        <w:tabs>
          <w:tab w:val="left" w:pos="3590"/>
        </w:tabs>
        <w:spacing w:line="360" w:lineRule="auto"/>
        <w:jc w:val="both"/>
        <w:rPr>
          <w:rFonts w:ascii="Book Antiqua" w:hAnsi="Book Antiqua"/>
          <w:lang w:eastAsia="zh-CN"/>
        </w:rPr>
      </w:pPr>
      <w:r w:rsidRPr="00F03AF3">
        <w:rPr>
          <w:rFonts w:ascii="Book Antiqua" w:hAnsi="Book Antiqua"/>
          <w:bCs/>
          <w:iCs/>
        </w:rPr>
        <w:t>SD</w:t>
      </w:r>
      <w:r w:rsidRPr="00F03AF3">
        <w:rPr>
          <w:rFonts w:ascii="Book Antiqua" w:hAnsi="Book Antiqua"/>
          <w:bCs/>
          <w:iCs/>
          <w:lang w:eastAsia="zh-CN"/>
        </w:rPr>
        <w:t>:</w:t>
      </w:r>
      <w:r w:rsidRPr="00F03AF3">
        <w:rPr>
          <w:rFonts w:ascii="Book Antiqua" w:hAnsi="Book Antiqua"/>
          <w:bCs/>
          <w:iCs/>
        </w:rPr>
        <w:t xml:space="preserve"> </w:t>
      </w:r>
      <w:r w:rsidR="00191CF1" w:rsidRPr="00F03AF3">
        <w:rPr>
          <w:rFonts w:ascii="Book Antiqua" w:hAnsi="Book Antiqua"/>
          <w:bCs/>
          <w:iCs/>
        </w:rPr>
        <w:t>Standard dose</w:t>
      </w:r>
      <w:r w:rsidR="00191CF1" w:rsidRPr="00F03AF3">
        <w:rPr>
          <w:rFonts w:ascii="Book Antiqua" w:hAnsi="Book Antiqua"/>
          <w:bCs/>
          <w:iCs/>
          <w:lang w:eastAsia="zh-CN"/>
        </w:rPr>
        <w:t xml:space="preserve">; </w:t>
      </w:r>
      <w:r w:rsidRPr="00F03AF3">
        <w:rPr>
          <w:rFonts w:ascii="Book Antiqua" w:hAnsi="Book Antiqua"/>
          <w:bCs/>
          <w:iCs/>
        </w:rPr>
        <w:t>HD</w:t>
      </w:r>
      <w:r w:rsidRPr="00F03AF3">
        <w:rPr>
          <w:rFonts w:ascii="Book Antiqua" w:hAnsi="Book Antiqua"/>
          <w:bCs/>
          <w:iCs/>
          <w:lang w:eastAsia="zh-CN"/>
        </w:rPr>
        <w:t>:</w:t>
      </w:r>
      <w:r w:rsidRPr="00F03AF3">
        <w:rPr>
          <w:rFonts w:ascii="Book Antiqua" w:hAnsi="Book Antiqua"/>
          <w:bCs/>
          <w:iCs/>
        </w:rPr>
        <w:t xml:space="preserve"> </w:t>
      </w:r>
      <w:r w:rsidR="00191CF1" w:rsidRPr="00F03AF3">
        <w:rPr>
          <w:rFonts w:ascii="Book Antiqua" w:hAnsi="Book Antiqua"/>
          <w:bCs/>
          <w:iCs/>
        </w:rPr>
        <w:t>High dose</w:t>
      </w:r>
      <w:r w:rsidRPr="00F03AF3">
        <w:rPr>
          <w:rFonts w:ascii="Book Antiqua" w:hAnsi="Book Antiqua"/>
          <w:bCs/>
          <w:iCs/>
          <w:lang w:eastAsia="zh-CN"/>
        </w:rPr>
        <w:t>.</w:t>
      </w:r>
    </w:p>
    <w:p w14:paraId="6832EC38" w14:textId="77777777" w:rsidR="00191CF1" w:rsidRPr="00F03AF3" w:rsidRDefault="00191CF1" w:rsidP="00BE5C82">
      <w:pPr>
        <w:tabs>
          <w:tab w:val="left" w:pos="3590"/>
        </w:tabs>
        <w:spacing w:line="360" w:lineRule="auto"/>
        <w:jc w:val="both"/>
        <w:rPr>
          <w:rFonts w:ascii="Book Antiqua" w:hAnsi="Book Antiqua"/>
          <w:lang w:eastAsia="zh-CN"/>
        </w:rPr>
      </w:pPr>
    </w:p>
    <w:p w14:paraId="049D0859" w14:textId="77777777" w:rsidR="005B4509" w:rsidRPr="00F03AF3" w:rsidRDefault="005B4509" w:rsidP="00BE5C82">
      <w:pPr>
        <w:tabs>
          <w:tab w:val="left" w:pos="3590"/>
        </w:tabs>
        <w:spacing w:line="360" w:lineRule="auto"/>
        <w:jc w:val="both"/>
        <w:rPr>
          <w:rFonts w:ascii="Book Antiqua" w:hAnsi="Book Antiqua"/>
        </w:rPr>
        <w:sectPr w:rsidR="005B4509" w:rsidRPr="00F03AF3">
          <w:pgSz w:w="16838" w:h="11906" w:orient="landscape"/>
          <w:pgMar w:top="1417" w:right="1417" w:bottom="1417" w:left="1417" w:header="708" w:footer="708" w:gutter="0"/>
          <w:cols w:space="708"/>
          <w:docGrid w:linePitch="360"/>
        </w:sectPr>
      </w:pPr>
    </w:p>
    <w:p w14:paraId="1755F64E"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bCs/>
        </w:rPr>
        <w:lastRenderedPageBreak/>
        <w:t xml:space="preserve">Table 3 Plants that can have an impact on </w:t>
      </w:r>
      <w:r w:rsidR="00063AEE" w:rsidRPr="00F03AF3">
        <w:rPr>
          <w:rFonts w:ascii="Book Antiqua" w:eastAsia="Book Antiqua" w:hAnsi="Book Antiqua" w:cs="Book Antiqua"/>
          <w:b/>
          <w:color w:val="000000"/>
        </w:rPr>
        <w:t>coronavirus disease 2019</w:t>
      </w:r>
      <w:r w:rsidRPr="00F03AF3">
        <w:rPr>
          <w:rFonts w:ascii="Book Antiqua" w:hAnsi="Book Antiqua"/>
          <w:b/>
          <w:bCs/>
        </w:rPr>
        <w:t xml:space="preserve"> symptoms</w:t>
      </w:r>
    </w:p>
    <w:tbl>
      <w:tblPr>
        <w:tblW w:w="9640" w:type="dxa"/>
        <w:tblInd w:w="-176" w:type="dxa"/>
        <w:tblBorders>
          <w:top w:val="single" w:sz="4" w:space="0" w:color="auto"/>
          <w:bottom w:val="single" w:sz="4" w:space="0" w:color="auto"/>
        </w:tblBorders>
        <w:tblLayout w:type="fixed"/>
        <w:tblLook w:val="04A0" w:firstRow="1" w:lastRow="0" w:firstColumn="1" w:lastColumn="0" w:noHBand="0" w:noVBand="1"/>
      </w:tblPr>
      <w:tblGrid>
        <w:gridCol w:w="1702"/>
        <w:gridCol w:w="4252"/>
        <w:gridCol w:w="3686"/>
      </w:tblGrid>
      <w:tr w:rsidR="00BE5C82" w:rsidRPr="00F03AF3" w14:paraId="58DB7BD5" w14:textId="77777777" w:rsidTr="00BE5C82">
        <w:tc>
          <w:tcPr>
            <w:tcW w:w="1702" w:type="dxa"/>
            <w:tcBorders>
              <w:top w:val="single" w:sz="4" w:space="0" w:color="auto"/>
              <w:bottom w:val="single" w:sz="4" w:space="0" w:color="auto"/>
            </w:tcBorders>
          </w:tcPr>
          <w:p w14:paraId="57D6DC1C"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bCs/>
              </w:rPr>
              <w:t>Plant name</w:t>
            </w:r>
          </w:p>
        </w:tc>
        <w:tc>
          <w:tcPr>
            <w:tcW w:w="4252" w:type="dxa"/>
            <w:tcBorders>
              <w:top w:val="single" w:sz="4" w:space="0" w:color="auto"/>
              <w:bottom w:val="single" w:sz="4" w:space="0" w:color="auto"/>
            </w:tcBorders>
          </w:tcPr>
          <w:p w14:paraId="68C70CD7"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bCs/>
              </w:rPr>
              <w:t xml:space="preserve">Effects </w:t>
            </w:r>
          </w:p>
        </w:tc>
        <w:tc>
          <w:tcPr>
            <w:tcW w:w="3686" w:type="dxa"/>
            <w:tcBorders>
              <w:top w:val="single" w:sz="4" w:space="0" w:color="auto"/>
              <w:bottom w:val="single" w:sz="4" w:space="0" w:color="auto"/>
            </w:tcBorders>
          </w:tcPr>
          <w:p w14:paraId="374478CF" w14:textId="77777777" w:rsidR="005B4509" w:rsidRPr="00F03AF3" w:rsidRDefault="005B4509" w:rsidP="00BE5C82">
            <w:pPr>
              <w:spacing w:line="360" w:lineRule="auto"/>
              <w:jc w:val="both"/>
              <w:rPr>
                <w:rFonts w:ascii="Book Antiqua" w:hAnsi="Book Antiqua"/>
                <w:b/>
                <w:bCs/>
              </w:rPr>
            </w:pPr>
            <w:r w:rsidRPr="00F03AF3">
              <w:rPr>
                <w:rFonts w:ascii="Book Antiqua" w:eastAsia="等线" w:hAnsi="Book Antiqua" w:cs="宋体"/>
                <w:b/>
                <w:bCs/>
              </w:rPr>
              <w:t>Ref.</w:t>
            </w:r>
          </w:p>
        </w:tc>
      </w:tr>
      <w:tr w:rsidR="00BE5C82" w:rsidRPr="00F03AF3" w14:paraId="76DE3B58" w14:textId="77777777" w:rsidTr="00BE5C82">
        <w:trPr>
          <w:trHeight w:val="30"/>
        </w:trPr>
        <w:tc>
          <w:tcPr>
            <w:tcW w:w="1702" w:type="dxa"/>
            <w:vMerge w:val="restart"/>
            <w:tcBorders>
              <w:top w:val="single" w:sz="4" w:space="0" w:color="auto"/>
            </w:tcBorders>
          </w:tcPr>
          <w:p w14:paraId="772A8406" w14:textId="77777777" w:rsidR="005B4509" w:rsidRPr="00F03AF3" w:rsidRDefault="005B4509" w:rsidP="00BE5C82">
            <w:pPr>
              <w:spacing w:line="360" w:lineRule="auto"/>
              <w:jc w:val="both"/>
              <w:rPr>
                <w:rFonts w:ascii="Book Antiqua" w:hAnsi="Book Antiqua"/>
                <w:i/>
                <w:iCs/>
              </w:rPr>
            </w:pPr>
            <w:r w:rsidRPr="00F03AF3">
              <w:rPr>
                <w:rFonts w:ascii="Book Antiqua" w:hAnsi="Book Antiqua"/>
                <w:i/>
                <w:iCs/>
              </w:rPr>
              <w:t>Allium sativum</w:t>
            </w:r>
            <w:r w:rsidR="00AA1FEA" w:rsidRPr="00F03AF3">
              <w:rPr>
                <w:rFonts w:ascii="Book Antiqua" w:hAnsi="Book Antiqua"/>
                <w:i/>
                <w:iCs/>
                <w:lang w:eastAsia="zh-CN"/>
              </w:rPr>
              <w:t xml:space="preserve"> </w:t>
            </w:r>
            <w:r w:rsidRPr="00F03AF3">
              <w:rPr>
                <w:rFonts w:ascii="Book Antiqua" w:hAnsi="Book Antiqua"/>
              </w:rPr>
              <w:t>(Garlic)</w:t>
            </w:r>
          </w:p>
        </w:tc>
        <w:tc>
          <w:tcPr>
            <w:tcW w:w="4252" w:type="dxa"/>
            <w:tcBorders>
              <w:top w:val="single" w:sz="4" w:space="0" w:color="auto"/>
            </w:tcBorders>
          </w:tcPr>
          <w:p w14:paraId="3517DEBB" w14:textId="77777777" w:rsidR="005B4509" w:rsidRPr="00F03AF3" w:rsidRDefault="005B4509" w:rsidP="00BE5C82">
            <w:pPr>
              <w:spacing w:line="360" w:lineRule="auto"/>
              <w:jc w:val="both"/>
              <w:rPr>
                <w:rFonts w:ascii="Book Antiqua" w:hAnsi="Book Antiqua"/>
              </w:rPr>
            </w:pPr>
            <w:r w:rsidRPr="00F03AF3">
              <w:rPr>
                <w:rFonts w:ascii="Book Antiqua" w:hAnsi="Book Antiqua"/>
              </w:rPr>
              <w:t>Analgesic</w:t>
            </w:r>
          </w:p>
        </w:tc>
        <w:tc>
          <w:tcPr>
            <w:tcW w:w="3686" w:type="dxa"/>
            <w:tcBorders>
              <w:top w:val="single" w:sz="4" w:space="0" w:color="auto"/>
            </w:tcBorders>
          </w:tcPr>
          <w:p w14:paraId="6FC86BD8"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Dehghani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128]</w:t>
            </w:r>
            <w:r w:rsidRPr="00F03AF3">
              <w:rPr>
                <w:rFonts w:ascii="Book Antiqua" w:hAnsi="Book Antiqua"/>
              </w:rPr>
              <w:t>, 2018</w:t>
            </w:r>
          </w:p>
        </w:tc>
      </w:tr>
      <w:tr w:rsidR="00BE5C82" w:rsidRPr="00F03AF3" w14:paraId="62E13192" w14:textId="77777777" w:rsidTr="00BE5C82">
        <w:trPr>
          <w:trHeight w:val="30"/>
        </w:trPr>
        <w:tc>
          <w:tcPr>
            <w:tcW w:w="1702" w:type="dxa"/>
            <w:vMerge/>
          </w:tcPr>
          <w:p w14:paraId="4697A52A" w14:textId="77777777" w:rsidR="005B4509" w:rsidRPr="00F03AF3" w:rsidRDefault="005B4509" w:rsidP="00BE5C82">
            <w:pPr>
              <w:spacing w:line="360" w:lineRule="auto"/>
              <w:jc w:val="both"/>
              <w:rPr>
                <w:rFonts w:ascii="Book Antiqua" w:hAnsi="Book Antiqua"/>
                <w:i/>
                <w:iCs/>
              </w:rPr>
            </w:pPr>
          </w:p>
        </w:tc>
        <w:tc>
          <w:tcPr>
            <w:tcW w:w="4252" w:type="dxa"/>
          </w:tcPr>
          <w:p w14:paraId="42A82263"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473BF98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Arreola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129]</w:t>
            </w:r>
            <w:r w:rsidRPr="00F03AF3">
              <w:rPr>
                <w:rFonts w:ascii="Book Antiqua" w:hAnsi="Book Antiqua"/>
              </w:rPr>
              <w:t>, 2015</w:t>
            </w:r>
          </w:p>
        </w:tc>
      </w:tr>
      <w:tr w:rsidR="00BE5C82" w:rsidRPr="00F03AF3" w14:paraId="007C79E5" w14:textId="77777777" w:rsidTr="00BE5C82">
        <w:trPr>
          <w:trHeight w:val="30"/>
        </w:trPr>
        <w:tc>
          <w:tcPr>
            <w:tcW w:w="1702" w:type="dxa"/>
            <w:vMerge/>
          </w:tcPr>
          <w:p w14:paraId="74379357" w14:textId="77777777" w:rsidR="005B4509" w:rsidRPr="00F03AF3" w:rsidRDefault="005B4509" w:rsidP="00BE5C82">
            <w:pPr>
              <w:spacing w:line="360" w:lineRule="auto"/>
              <w:jc w:val="both"/>
              <w:rPr>
                <w:rFonts w:ascii="Book Antiqua" w:hAnsi="Book Antiqua"/>
                <w:i/>
                <w:iCs/>
              </w:rPr>
            </w:pPr>
          </w:p>
        </w:tc>
        <w:tc>
          <w:tcPr>
            <w:tcW w:w="4252" w:type="dxa"/>
          </w:tcPr>
          <w:p w14:paraId="131C60A0"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Anti-platelet</w:t>
            </w:r>
          </w:p>
        </w:tc>
        <w:tc>
          <w:tcPr>
            <w:tcW w:w="3686" w:type="dxa"/>
          </w:tcPr>
          <w:p w14:paraId="42B3A2E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Hiyasat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130]</w:t>
            </w:r>
            <w:r w:rsidRPr="00F03AF3">
              <w:rPr>
                <w:rFonts w:ascii="Book Antiqua" w:hAnsi="Book Antiqua"/>
              </w:rPr>
              <w:t>, 2009</w:t>
            </w:r>
          </w:p>
        </w:tc>
      </w:tr>
      <w:tr w:rsidR="00BE5C82" w:rsidRPr="00F03AF3" w14:paraId="25692A38" w14:textId="77777777" w:rsidTr="00BE5C82">
        <w:trPr>
          <w:trHeight w:val="30"/>
        </w:trPr>
        <w:tc>
          <w:tcPr>
            <w:tcW w:w="1702" w:type="dxa"/>
            <w:vMerge/>
          </w:tcPr>
          <w:p w14:paraId="425CE5BD" w14:textId="77777777" w:rsidR="005B4509" w:rsidRPr="00F03AF3" w:rsidRDefault="005B4509" w:rsidP="00BE5C82">
            <w:pPr>
              <w:spacing w:line="360" w:lineRule="auto"/>
              <w:jc w:val="both"/>
              <w:rPr>
                <w:rFonts w:ascii="Book Antiqua" w:hAnsi="Book Antiqua"/>
                <w:i/>
                <w:iCs/>
              </w:rPr>
            </w:pPr>
          </w:p>
        </w:tc>
        <w:tc>
          <w:tcPr>
            <w:tcW w:w="4252" w:type="dxa"/>
          </w:tcPr>
          <w:p w14:paraId="00E64933"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Heart protection</w:t>
            </w:r>
          </w:p>
        </w:tc>
        <w:tc>
          <w:tcPr>
            <w:tcW w:w="3686" w:type="dxa"/>
          </w:tcPr>
          <w:p w14:paraId="1D92D7B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Sultana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131]</w:t>
            </w:r>
            <w:r w:rsidRPr="00F03AF3">
              <w:rPr>
                <w:rFonts w:ascii="Book Antiqua" w:hAnsi="Book Antiqua"/>
              </w:rPr>
              <w:t>, 2016</w:t>
            </w:r>
          </w:p>
        </w:tc>
      </w:tr>
      <w:tr w:rsidR="00BE5C82" w:rsidRPr="00F03AF3" w14:paraId="363443C9" w14:textId="77777777" w:rsidTr="00BE5C82">
        <w:trPr>
          <w:trHeight w:val="30"/>
        </w:trPr>
        <w:tc>
          <w:tcPr>
            <w:tcW w:w="1702" w:type="dxa"/>
            <w:vMerge/>
          </w:tcPr>
          <w:p w14:paraId="4E857CEC" w14:textId="77777777" w:rsidR="005B4509" w:rsidRPr="00F03AF3" w:rsidRDefault="005B4509" w:rsidP="00BE5C82">
            <w:pPr>
              <w:spacing w:line="360" w:lineRule="auto"/>
              <w:jc w:val="both"/>
              <w:rPr>
                <w:rFonts w:ascii="Book Antiqua" w:hAnsi="Book Antiqua"/>
                <w:i/>
                <w:iCs/>
              </w:rPr>
            </w:pPr>
          </w:p>
        </w:tc>
        <w:tc>
          <w:tcPr>
            <w:tcW w:w="4252" w:type="dxa"/>
          </w:tcPr>
          <w:p w14:paraId="7216525E"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Hepatic protection</w:t>
            </w:r>
          </w:p>
        </w:tc>
        <w:tc>
          <w:tcPr>
            <w:tcW w:w="3686" w:type="dxa"/>
          </w:tcPr>
          <w:p w14:paraId="5D62E69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Aprioku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132]</w:t>
            </w:r>
            <w:r w:rsidRPr="00F03AF3">
              <w:rPr>
                <w:rFonts w:ascii="Book Antiqua" w:hAnsi="Book Antiqua"/>
              </w:rPr>
              <w:t xml:space="preserve">, 2017 </w:t>
            </w:r>
          </w:p>
        </w:tc>
      </w:tr>
      <w:tr w:rsidR="00BE5C82" w:rsidRPr="00F03AF3" w14:paraId="4C3D204C" w14:textId="77777777" w:rsidTr="00BE5C82">
        <w:trPr>
          <w:trHeight w:val="30"/>
        </w:trPr>
        <w:tc>
          <w:tcPr>
            <w:tcW w:w="1702" w:type="dxa"/>
            <w:vMerge/>
          </w:tcPr>
          <w:p w14:paraId="0E193A35" w14:textId="77777777" w:rsidR="005B4509" w:rsidRPr="00F03AF3" w:rsidRDefault="005B4509" w:rsidP="00BE5C82">
            <w:pPr>
              <w:spacing w:line="360" w:lineRule="auto"/>
              <w:jc w:val="both"/>
              <w:rPr>
                <w:rFonts w:ascii="Book Antiqua" w:hAnsi="Book Antiqua"/>
                <w:i/>
                <w:iCs/>
              </w:rPr>
            </w:pPr>
          </w:p>
        </w:tc>
        <w:tc>
          <w:tcPr>
            <w:tcW w:w="4252" w:type="dxa"/>
          </w:tcPr>
          <w:p w14:paraId="78DAC1F7"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Improving GI function</w:t>
            </w:r>
          </w:p>
        </w:tc>
        <w:tc>
          <w:tcPr>
            <w:tcW w:w="3686" w:type="dxa"/>
          </w:tcPr>
          <w:p w14:paraId="7B50223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Chen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133]</w:t>
            </w:r>
            <w:r w:rsidRPr="00F03AF3">
              <w:rPr>
                <w:rFonts w:ascii="Book Antiqua" w:hAnsi="Book Antiqua"/>
              </w:rPr>
              <w:t>, 2018</w:t>
            </w:r>
          </w:p>
        </w:tc>
      </w:tr>
      <w:tr w:rsidR="00BE5C82" w:rsidRPr="00F03AF3" w14:paraId="4242B7E1" w14:textId="77777777" w:rsidTr="00BE5C82">
        <w:trPr>
          <w:trHeight w:val="30"/>
        </w:trPr>
        <w:tc>
          <w:tcPr>
            <w:tcW w:w="1702" w:type="dxa"/>
            <w:vMerge/>
          </w:tcPr>
          <w:p w14:paraId="600CE3BE" w14:textId="77777777" w:rsidR="005B4509" w:rsidRPr="00F03AF3" w:rsidRDefault="005B4509" w:rsidP="00BE5C82">
            <w:pPr>
              <w:spacing w:line="360" w:lineRule="auto"/>
              <w:jc w:val="both"/>
              <w:rPr>
                <w:rFonts w:ascii="Book Antiqua" w:hAnsi="Book Antiqua"/>
                <w:i/>
                <w:iCs/>
              </w:rPr>
            </w:pPr>
          </w:p>
        </w:tc>
        <w:tc>
          <w:tcPr>
            <w:tcW w:w="4252" w:type="dxa"/>
          </w:tcPr>
          <w:p w14:paraId="6989CB95"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Renal protection</w:t>
            </w:r>
          </w:p>
        </w:tc>
        <w:tc>
          <w:tcPr>
            <w:tcW w:w="3686" w:type="dxa"/>
          </w:tcPr>
          <w:p w14:paraId="665411FB"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Seckiner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134]</w:t>
            </w:r>
            <w:r w:rsidRPr="00F03AF3">
              <w:rPr>
                <w:rFonts w:ascii="Book Antiqua" w:hAnsi="Book Antiqua"/>
              </w:rPr>
              <w:t>, 2014</w:t>
            </w:r>
          </w:p>
        </w:tc>
      </w:tr>
      <w:tr w:rsidR="00873F63" w:rsidRPr="00F03AF3" w14:paraId="78F99261" w14:textId="77777777" w:rsidTr="00BE5C82">
        <w:trPr>
          <w:trHeight w:val="30"/>
        </w:trPr>
        <w:tc>
          <w:tcPr>
            <w:tcW w:w="1702" w:type="dxa"/>
            <w:vMerge w:val="restart"/>
          </w:tcPr>
          <w:p w14:paraId="14950995" w14:textId="77777777" w:rsidR="00873F63" w:rsidRPr="00F03AF3" w:rsidRDefault="00873F63" w:rsidP="00BE5C82">
            <w:pPr>
              <w:spacing w:line="360" w:lineRule="auto"/>
              <w:jc w:val="both"/>
              <w:rPr>
                <w:rFonts w:ascii="Book Antiqua" w:hAnsi="Book Antiqua"/>
                <w:i/>
                <w:iCs/>
              </w:rPr>
            </w:pPr>
            <w:r w:rsidRPr="00F03AF3">
              <w:rPr>
                <w:rFonts w:ascii="Book Antiqua" w:hAnsi="Book Antiqua"/>
                <w:i/>
                <w:iCs/>
              </w:rPr>
              <w:t>Curcuma longa</w:t>
            </w:r>
            <w:r w:rsidRPr="00F03AF3">
              <w:rPr>
                <w:rFonts w:ascii="Book Antiqua" w:hAnsi="Book Antiqua"/>
                <w:i/>
                <w:iCs/>
                <w:lang w:eastAsia="zh-CN"/>
              </w:rPr>
              <w:t xml:space="preserve"> </w:t>
            </w:r>
            <w:r w:rsidRPr="00F03AF3">
              <w:rPr>
                <w:rFonts w:ascii="Book Antiqua" w:hAnsi="Book Antiqua"/>
              </w:rPr>
              <w:t>(Turmeric)</w:t>
            </w:r>
          </w:p>
        </w:tc>
        <w:tc>
          <w:tcPr>
            <w:tcW w:w="4252" w:type="dxa"/>
            <w:vMerge w:val="restart"/>
          </w:tcPr>
          <w:p w14:paraId="349D609D" w14:textId="77777777" w:rsidR="00873F63" w:rsidRPr="00F03AF3" w:rsidRDefault="00873F63" w:rsidP="00BE5C82">
            <w:pPr>
              <w:spacing w:line="360" w:lineRule="auto"/>
              <w:jc w:val="both"/>
              <w:rPr>
                <w:rFonts w:ascii="Book Antiqua" w:hAnsi="Book Antiqua"/>
              </w:rPr>
            </w:pPr>
            <w:r w:rsidRPr="00F03AF3">
              <w:rPr>
                <w:rFonts w:ascii="Book Antiqua" w:hAnsi="Book Antiqua"/>
              </w:rPr>
              <w:t>Analgesic</w:t>
            </w:r>
          </w:p>
        </w:tc>
        <w:tc>
          <w:tcPr>
            <w:tcW w:w="3686" w:type="dxa"/>
          </w:tcPr>
          <w:p w14:paraId="14902574" w14:textId="77777777" w:rsidR="00873F63" w:rsidRPr="00F03AF3" w:rsidRDefault="00873F63" w:rsidP="00BE5C82">
            <w:pPr>
              <w:spacing w:line="360" w:lineRule="auto"/>
              <w:jc w:val="both"/>
              <w:rPr>
                <w:rFonts w:ascii="Book Antiqua" w:hAnsi="Book Antiqua"/>
                <w:lang w:eastAsia="zh-CN"/>
              </w:rPr>
            </w:pPr>
            <w:r w:rsidRPr="00F03AF3">
              <w:rPr>
                <w:rFonts w:ascii="Book Antiqua" w:hAnsi="Book Antiqua"/>
              </w:rPr>
              <w:t>Henrotin</w:t>
            </w:r>
            <w:r w:rsidRPr="00F03AF3">
              <w:rPr>
                <w:rFonts w:ascii="Book Antiqua" w:hAnsi="Book Antiqua"/>
                <w:i/>
              </w:rPr>
              <w:t xml:space="preserve"> et al</w:t>
            </w:r>
            <w:r w:rsidRPr="00F03AF3">
              <w:rPr>
                <w:rFonts w:ascii="Book Antiqua" w:hAnsi="Book Antiqua"/>
                <w:vertAlign w:val="superscript"/>
              </w:rPr>
              <w:t>[135]</w:t>
            </w:r>
            <w:r w:rsidRPr="00F03AF3">
              <w:rPr>
                <w:rFonts w:ascii="Book Antiqua" w:hAnsi="Book Antiqua"/>
              </w:rPr>
              <w:t>, 2020</w:t>
            </w:r>
          </w:p>
        </w:tc>
      </w:tr>
      <w:tr w:rsidR="00873F63" w:rsidRPr="00F03AF3" w14:paraId="3ADF4683" w14:textId="77777777" w:rsidTr="00BE5C82">
        <w:trPr>
          <w:trHeight w:val="30"/>
        </w:trPr>
        <w:tc>
          <w:tcPr>
            <w:tcW w:w="1702" w:type="dxa"/>
            <w:vMerge/>
          </w:tcPr>
          <w:p w14:paraId="197178C5" w14:textId="77777777" w:rsidR="00873F63" w:rsidRPr="00F03AF3" w:rsidRDefault="00873F63" w:rsidP="00BE5C82">
            <w:pPr>
              <w:spacing w:line="360" w:lineRule="auto"/>
              <w:jc w:val="both"/>
              <w:rPr>
                <w:rFonts w:ascii="Book Antiqua" w:hAnsi="Book Antiqua"/>
                <w:i/>
                <w:iCs/>
              </w:rPr>
            </w:pPr>
          </w:p>
        </w:tc>
        <w:tc>
          <w:tcPr>
            <w:tcW w:w="4252" w:type="dxa"/>
            <w:vMerge/>
          </w:tcPr>
          <w:p w14:paraId="3132D5D7" w14:textId="77777777" w:rsidR="00873F63" w:rsidRPr="00F03AF3" w:rsidRDefault="00873F63" w:rsidP="00BE5C82">
            <w:pPr>
              <w:spacing w:line="360" w:lineRule="auto"/>
              <w:jc w:val="both"/>
              <w:rPr>
                <w:rFonts w:ascii="Book Antiqua" w:hAnsi="Book Antiqua"/>
              </w:rPr>
            </w:pPr>
          </w:p>
        </w:tc>
        <w:tc>
          <w:tcPr>
            <w:tcW w:w="3686" w:type="dxa"/>
          </w:tcPr>
          <w:p w14:paraId="06425C65" w14:textId="77777777" w:rsidR="00873F63" w:rsidRPr="00F03AF3" w:rsidRDefault="00873F63" w:rsidP="00BE5C82">
            <w:pPr>
              <w:spacing w:line="360" w:lineRule="auto"/>
              <w:jc w:val="both"/>
              <w:rPr>
                <w:rFonts w:ascii="Book Antiqua" w:hAnsi="Book Antiqua"/>
              </w:rPr>
            </w:pPr>
            <w:r w:rsidRPr="00F03AF3">
              <w:rPr>
                <w:rFonts w:ascii="Book Antiqua" w:hAnsi="Book Antiqua"/>
              </w:rPr>
              <w:t xml:space="preserve">Eke-Okoro </w:t>
            </w:r>
            <w:r w:rsidRPr="00F03AF3">
              <w:rPr>
                <w:rFonts w:ascii="Book Antiqua" w:hAnsi="Book Antiqua"/>
                <w:i/>
              </w:rPr>
              <w:t>et al</w:t>
            </w:r>
            <w:r w:rsidRPr="00F03AF3">
              <w:rPr>
                <w:rFonts w:ascii="Book Antiqua" w:hAnsi="Book Antiqua"/>
                <w:vertAlign w:val="superscript"/>
              </w:rPr>
              <w:t>[136]</w:t>
            </w:r>
            <w:r w:rsidRPr="00F03AF3">
              <w:rPr>
                <w:rFonts w:ascii="Book Antiqua" w:hAnsi="Book Antiqua"/>
              </w:rPr>
              <w:t>, 2018</w:t>
            </w:r>
          </w:p>
        </w:tc>
      </w:tr>
      <w:tr w:rsidR="00BE5C82" w:rsidRPr="00F03AF3" w14:paraId="67896C34" w14:textId="77777777" w:rsidTr="00BE5C82">
        <w:trPr>
          <w:trHeight w:val="30"/>
        </w:trPr>
        <w:tc>
          <w:tcPr>
            <w:tcW w:w="1702" w:type="dxa"/>
            <w:vMerge/>
          </w:tcPr>
          <w:p w14:paraId="22A0F5CB" w14:textId="77777777" w:rsidR="005B4509" w:rsidRPr="00F03AF3" w:rsidRDefault="005B4509" w:rsidP="00BE5C82">
            <w:pPr>
              <w:spacing w:line="360" w:lineRule="auto"/>
              <w:jc w:val="both"/>
              <w:rPr>
                <w:rFonts w:ascii="Book Antiqua" w:hAnsi="Book Antiqua"/>
                <w:i/>
                <w:iCs/>
              </w:rPr>
            </w:pPr>
          </w:p>
        </w:tc>
        <w:tc>
          <w:tcPr>
            <w:tcW w:w="4252" w:type="dxa"/>
          </w:tcPr>
          <w:p w14:paraId="14023D4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Antiemetic </w:t>
            </w:r>
          </w:p>
        </w:tc>
        <w:tc>
          <w:tcPr>
            <w:tcW w:w="3686" w:type="dxa"/>
          </w:tcPr>
          <w:p w14:paraId="34F64A3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Liu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137]</w:t>
            </w:r>
            <w:r w:rsidRPr="00F03AF3">
              <w:rPr>
                <w:rFonts w:ascii="Book Antiqua" w:hAnsi="Book Antiqua"/>
              </w:rPr>
              <w:t>, 2018</w:t>
            </w:r>
          </w:p>
        </w:tc>
      </w:tr>
      <w:tr w:rsidR="00BE5C82" w:rsidRPr="00F03AF3" w14:paraId="0F46B9BF" w14:textId="77777777" w:rsidTr="00BE5C82">
        <w:trPr>
          <w:trHeight w:val="30"/>
        </w:trPr>
        <w:tc>
          <w:tcPr>
            <w:tcW w:w="1702" w:type="dxa"/>
            <w:vMerge/>
          </w:tcPr>
          <w:p w14:paraId="1E08F364" w14:textId="77777777" w:rsidR="005B4509" w:rsidRPr="00F03AF3" w:rsidRDefault="005B4509" w:rsidP="00BE5C82">
            <w:pPr>
              <w:spacing w:line="360" w:lineRule="auto"/>
              <w:jc w:val="both"/>
              <w:rPr>
                <w:rFonts w:ascii="Book Antiqua" w:hAnsi="Book Antiqua"/>
                <w:i/>
                <w:iCs/>
              </w:rPr>
            </w:pPr>
          </w:p>
        </w:tc>
        <w:tc>
          <w:tcPr>
            <w:tcW w:w="4252" w:type="dxa"/>
          </w:tcPr>
          <w:p w14:paraId="586DF767"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Antifatigue</w:t>
            </w:r>
          </w:p>
        </w:tc>
        <w:tc>
          <w:tcPr>
            <w:tcW w:w="3686" w:type="dxa"/>
          </w:tcPr>
          <w:p w14:paraId="0DB90D7A" w14:textId="77777777" w:rsidR="005B4509" w:rsidRPr="00F03AF3" w:rsidRDefault="005B4509" w:rsidP="00BE5C82">
            <w:pPr>
              <w:spacing w:line="360" w:lineRule="auto"/>
              <w:jc w:val="both"/>
              <w:rPr>
                <w:rFonts w:ascii="Book Antiqua" w:hAnsi="Book Antiqua"/>
              </w:rPr>
            </w:pPr>
            <w:r w:rsidRPr="00F03AF3">
              <w:rPr>
                <w:rFonts w:ascii="Book Antiqua" w:hAnsi="Book Antiqua"/>
              </w:rPr>
              <w:t>Huang</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138]</w:t>
            </w:r>
            <w:r w:rsidRPr="00F03AF3">
              <w:rPr>
                <w:rFonts w:ascii="Book Antiqua" w:hAnsi="Book Antiqua"/>
              </w:rPr>
              <w:t>, 2015</w:t>
            </w:r>
          </w:p>
        </w:tc>
      </w:tr>
      <w:tr w:rsidR="00BE5C82" w:rsidRPr="00F03AF3" w14:paraId="60C38399" w14:textId="77777777" w:rsidTr="00BE5C82">
        <w:trPr>
          <w:trHeight w:val="30"/>
        </w:trPr>
        <w:tc>
          <w:tcPr>
            <w:tcW w:w="1702" w:type="dxa"/>
            <w:vMerge/>
          </w:tcPr>
          <w:p w14:paraId="27507F3F" w14:textId="77777777" w:rsidR="005B4509" w:rsidRPr="00F03AF3" w:rsidRDefault="005B4509" w:rsidP="00BE5C82">
            <w:pPr>
              <w:spacing w:line="360" w:lineRule="auto"/>
              <w:jc w:val="both"/>
              <w:rPr>
                <w:rFonts w:ascii="Book Antiqua" w:hAnsi="Book Antiqua"/>
                <w:i/>
                <w:iCs/>
              </w:rPr>
            </w:pPr>
          </w:p>
        </w:tc>
        <w:tc>
          <w:tcPr>
            <w:tcW w:w="4252" w:type="dxa"/>
          </w:tcPr>
          <w:p w14:paraId="562E69D4"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4D9ED0F7"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Shimizu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139]</w:t>
            </w:r>
            <w:r w:rsidRPr="00F03AF3">
              <w:rPr>
                <w:rFonts w:ascii="Book Antiqua" w:hAnsi="Book Antiqua"/>
              </w:rPr>
              <w:t>, 2019</w:t>
            </w:r>
          </w:p>
        </w:tc>
      </w:tr>
      <w:tr w:rsidR="00BE5C82" w:rsidRPr="00F03AF3" w14:paraId="08EDD762" w14:textId="77777777" w:rsidTr="00BE5C82">
        <w:trPr>
          <w:trHeight w:val="30"/>
        </w:trPr>
        <w:tc>
          <w:tcPr>
            <w:tcW w:w="1702" w:type="dxa"/>
            <w:vMerge/>
          </w:tcPr>
          <w:p w14:paraId="479C65B0" w14:textId="77777777" w:rsidR="005B4509" w:rsidRPr="00F03AF3" w:rsidRDefault="005B4509" w:rsidP="00BE5C82">
            <w:pPr>
              <w:spacing w:line="360" w:lineRule="auto"/>
              <w:jc w:val="both"/>
              <w:rPr>
                <w:rFonts w:ascii="Book Antiqua" w:hAnsi="Book Antiqua"/>
                <w:i/>
                <w:iCs/>
              </w:rPr>
            </w:pPr>
          </w:p>
        </w:tc>
        <w:tc>
          <w:tcPr>
            <w:tcW w:w="4252" w:type="dxa"/>
          </w:tcPr>
          <w:p w14:paraId="55F5FA5C"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Antifibrotic</w:t>
            </w:r>
          </w:p>
        </w:tc>
        <w:tc>
          <w:tcPr>
            <w:tcW w:w="3686" w:type="dxa"/>
          </w:tcPr>
          <w:p w14:paraId="58928B10" w14:textId="77777777" w:rsidR="005B4509" w:rsidRPr="00F03AF3" w:rsidRDefault="005B4509" w:rsidP="00BE5C82">
            <w:pPr>
              <w:spacing w:line="360" w:lineRule="auto"/>
              <w:jc w:val="both"/>
              <w:rPr>
                <w:rFonts w:ascii="Book Antiqua" w:hAnsi="Book Antiqua"/>
              </w:rPr>
            </w:pPr>
            <w:r w:rsidRPr="00F03AF3">
              <w:rPr>
                <w:rFonts w:ascii="Book Antiqua" w:hAnsi="Book Antiqua"/>
              </w:rPr>
              <w:t>Gouda</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140]</w:t>
            </w:r>
            <w:r w:rsidRPr="00F03AF3">
              <w:rPr>
                <w:rFonts w:ascii="Book Antiqua" w:hAnsi="Book Antiqua"/>
              </w:rPr>
              <w:t>, 2019</w:t>
            </w:r>
          </w:p>
        </w:tc>
      </w:tr>
      <w:tr w:rsidR="00BE5C82" w:rsidRPr="00F03AF3" w14:paraId="6DD7C5CE" w14:textId="77777777" w:rsidTr="00BE5C82">
        <w:trPr>
          <w:trHeight w:val="30"/>
        </w:trPr>
        <w:tc>
          <w:tcPr>
            <w:tcW w:w="1702" w:type="dxa"/>
            <w:vMerge/>
          </w:tcPr>
          <w:p w14:paraId="276C73AA" w14:textId="77777777" w:rsidR="005B4509" w:rsidRPr="00F03AF3" w:rsidRDefault="005B4509" w:rsidP="00BE5C82">
            <w:pPr>
              <w:spacing w:line="360" w:lineRule="auto"/>
              <w:jc w:val="both"/>
              <w:rPr>
                <w:rFonts w:ascii="Book Antiqua" w:hAnsi="Book Antiqua"/>
                <w:i/>
                <w:iCs/>
              </w:rPr>
            </w:pPr>
          </w:p>
        </w:tc>
        <w:tc>
          <w:tcPr>
            <w:tcW w:w="4252" w:type="dxa"/>
          </w:tcPr>
          <w:p w14:paraId="069E08EB"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Antipyretic</w:t>
            </w:r>
          </w:p>
        </w:tc>
        <w:tc>
          <w:tcPr>
            <w:tcW w:w="3686" w:type="dxa"/>
          </w:tcPr>
          <w:p w14:paraId="77C8CFC6" w14:textId="77777777" w:rsidR="005B4509" w:rsidRPr="00F03AF3" w:rsidRDefault="005B4509" w:rsidP="00BE5C82">
            <w:pPr>
              <w:spacing w:line="360" w:lineRule="auto"/>
              <w:jc w:val="both"/>
              <w:rPr>
                <w:rFonts w:ascii="Book Antiqua" w:hAnsi="Book Antiqua"/>
              </w:rPr>
            </w:pPr>
            <w:r w:rsidRPr="00F03AF3">
              <w:rPr>
                <w:rFonts w:ascii="Book Antiqua" w:hAnsi="Book Antiqua"/>
              </w:rPr>
              <w:t>Haider</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141]</w:t>
            </w:r>
            <w:r w:rsidRPr="00F03AF3">
              <w:rPr>
                <w:rFonts w:ascii="Book Antiqua" w:hAnsi="Book Antiqua"/>
              </w:rPr>
              <w:t>, 2013</w:t>
            </w:r>
          </w:p>
        </w:tc>
      </w:tr>
      <w:tr w:rsidR="00BE5C82" w:rsidRPr="00F03AF3" w14:paraId="7ECE86D3" w14:textId="77777777" w:rsidTr="00BE5C82">
        <w:trPr>
          <w:trHeight w:val="30"/>
        </w:trPr>
        <w:tc>
          <w:tcPr>
            <w:tcW w:w="1702" w:type="dxa"/>
            <w:vMerge/>
          </w:tcPr>
          <w:p w14:paraId="09CC58D0" w14:textId="77777777" w:rsidR="005B4509" w:rsidRPr="00F03AF3" w:rsidRDefault="005B4509" w:rsidP="00BE5C82">
            <w:pPr>
              <w:spacing w:line="360" w:lineRule="auto"/>
              <w:jc w:val="both"/>
              <w:rPr>
                <w:rFonts w:ascii="Book Antiqua" w:hAnsi="Book Antiqua"/>
                <w:i/>
                <w:iCs/>
              </w:rPr>
            </w:pPr>
          </w:p>
        </w:tc>
        <w:tc>
          <w:tcPr>
            <w:tcW w:w="4252" w:type="dxa"/>
          </w:tcPr>
          <w:p w14:paraId="7F77E978" w14:textId="77777777" w:rsidR="005B4509" w:rsidRPr="00F03AF3" w:rsidRDefault="005B4509" w:rsidP="00BE5C82">
            <w:pPr>
              <w:spacing w:line="360" w:lineRule="auto"/>
              <w:jc w:val="both"/>
              <w:rPr>
                <w:rFonts w:ascii="Book Antiqua" w:hAnsi="Book Antiqua"/>
              </w:rPr>
            </w:pPr>
            <w:r w:rsidRPr="00F03AF3">
              <w:rPr>
                <w:rFonts w:ascii="Book Antiqua" w:hAnsi="Book Antiqua"/>
              </w:rPr>
              <w:t>Bronchodilator</w:t>
            </w:r>
          </w:p>
        </w:tc>
        <w:tc>
          <w:tcPr>
            <w:tcW w:w="3686" w:type="dxa"/>
          </w:tcPr>
          <w:p w14:paraId="36448C7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Ram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142]</w:t>
            </w:r>
            <w:r w:rsidRPr="00F03AF3">
              <w:rPr>
                <w:rFonts w:ascii="Book Antiqua" w:hAnsi="Book Antiqua"/>
              </w:rPr>
              <w:t>, 2003</w:t>
            </w:r>
          </w:p>
        </w:tc>
      </w:tr>
      <w:tr w:rsidR="00860769" w:rsidRPr="00F03AF3" w14:paraId="4FEEA200" w14:textId="77777777" w:rsidTr="00BE5C82">
        <w:trPr>
          <w:trHeight w:val="30"/>
        </w:trPr>
        <w:tc>
          <w:tcPr>
            <w:tcW w:w="1702" w:type="dxa"/>
            <w:vMerge/>
          </w:tcPr>
          <w:p w14:paraId="541750AD" w14:textId="77777777" w:rsidR="00860769" w:rsidRPr="00F03AF3" w:rsidRDefault="00860769" w:rsidP="00BE5C82">
            <w:pPr>
              <w:spacing w:line="360" w:lineRule="auto"/>
              <w:jc w:val="both"/>
              <w:rPr>
                <w:rFonts w:ascii="Book Antiqua" w:hAnsi="Book Antiqua"/>
                <w:i/>
                <w:iCs/>
              </w:rPr>
            </w:pPr>
          </w:p>
        </w:tc>
        <w:tc>
          <w:tcPr>
            <w:tcW w:w="4252" w:type="dxa"/>
            <w:vMerge w:val="restart"/>
          </w:tcPr>
          <w:p w14:paraId="1D7ED8C9" w14:textId="77777777" w:rsidR="00860769" w:rsidRPr="00F03AF3" w:rsidRDefault="00860769" w:rsidP="00BE5C82">
            <w:pPr>
              <w:spacing w:line="360" w:lineRule="auto"/>
              <w:jc w:val="both"/>
              <w:rPr>
                <w:rFonts w:ascii="Book Antiqua" w:hAnsi="Book Antiqua"/>
                <w:bCs/>
              </w:rPr>
            </w:pPr>
            <w:r w:rsidRPr="00F03AF3">
              <w:rPr>
                <w:rFonts w:ascii="Book Antiqua" w:hAnsi="Book Antiqua"/>
                <w:bCs/>
              </w:rPr>
              <w:t>GI protection</w:t>
            </w:r>
          </w:p>
        </w:tc>
        <w:tc>
          <w:tcPr>
            <w:tcW w:w="3686" w:type="dxa"/>
          </w:tcPr>
          <w:p w14:paraId="264F6BFD" w14:textId="77777777" w:rsidR="00860769" w:rsidRPr="00F03AF3" w:rsidRDefault="00860769" w:rsidP="00BE5C82">
            <w:pPr>
              <w:spacing w:line="360" w:lineRule="auto"/>
              <w:jc w:val="both"/>
              <w:rPr>
                <w:rFonts w:ascii="Book Antiqua" w:hAnsi="Book Antiqua"/>
                <w:lang w:eastAsia="zh-CN"/>
              </w:rPr>
            </w:pPr>
            <w:r w:rsidRPr="00F03AF3">
              <w:rPr>
                <w:rFonts w:ascii="Book Antiqua" w:hAnsi="Book Antiqua"/>
              </w:rPr>
              <w:t xml:space="preserve">Haider </w:t>
            </w:r>
            <w:r w:rsidRPr="00F03AF3">
              <w:rPr>
                <w:rFonts w:ascii="Book Antiqua" w:hAnsi="Book Antiqua"/>
                <w:i/>
              </w:rPr>
              <w:t>et al</w:t>
            </w:r>
            <w:r w:rsidRPr="00F03AF3">
              <w:rPr>
                <w:rFonts w:ascii="Book Antiqua" w:hAnsi="Book Antiqua"/>
                <w:vertAlign w:val="superscript"/>
              </w:rPr>
              <w:t>[141]</w:t>
            </w:r>
            <w:r w:rsidRPr="00F03AF3">
              <w:rPr>
                <w:rFonts w:ascii="Book Antiqua" w:hAnsi="Book Antiqua"/>
              </w:rPr>
              <w:t>, 2013</w:t>
            </w:r>
          </w:p>
        </w:tc>
      </w:tr>
      <w:tr w:rsidR="00860769" w:rsidRPr="00F03AF3" w14:paraId="5B5A03C2" w14:textId="77777777" w:rsidTr="00BE5C82">
        <w:trPr>
          <w:trHeight w:val="30"/>
        </w:trPr>
        <w:tc>
          <w:tcPr>
            <w:tcW w:w="1702" w:type="dxa"/>
            <w:vMerge/>
          </w:tcPr>
          <w:p w14:paraId="10C9B2B8" w14:textId="77777777" w:rsidR="00860769" w:rsidRPr="00F03AF3" w:rsidRDefault="00860769" w:rsidP="00BE5C82">
            <w:pPr>
              <w:spacing w:line="360" w:lineRule="auto"/>
              <w:jc w:val="both"/>
              <w:rPr>
                <w:rFonts w:ascii="Book Antiqua" w:hAnsi="Book Antiqua"/>
                <w:i/>
                <w:iCs/>
              </w:rPr>
            </w:pPr>
          </w:p>
        </w:tc>
        <w:tc>
          <w:tcPr>
            <w:tcW w:w="4252" w:type="dxa"/>
            <w:vMerge/>
          </w:tcPr>
          <w:p w14:paraId="24D9F2B8" w14:textId="77777777" w:rsidR="00860769" w:rsidRPr="00F03AF3" w:rsidRDefault="00860769" w:rsidP="00BE5C82">
            <w:pPr>
              <w:spacing w:line="360" w:lineRule="auto"/>
              <w:jc w:val="both"/>
              <w:rPr>
                <w:rFonts w:ascii="Book Antiqua" w:hAnsi="Book Antiqua"/>
                <w:bCs/>
              </w:rPr>
            </w:pPr>
          </w:p>
        </w:tc>
        <w:tc>
          <w:tcPr>
            <w:tcW w:w="3686" w:type="dxa"/>
          </w:tcPr>
          <w:p w14:paraId="58414752" w14:textId="77777777" w:rsidR="00860769" w:rsidRPr="00F03AF3" w:rsidRDefault="00860769" w:rsidP="00BE5C82">
            <w:pPr>
              <w:spacing w:line="360" w:lineRule="auto"/>
              <w:jc w:val="both"/>
              <w:rPr>
                <w:rFonts w:ascii="Book Antiqua" w:hAnsi="Book Antiqua"/>
              </w:rPr>
            </w:pPr>
            <w:r w:rsidRPr="00F03AF3">
              <w:rPr>
                <w:rFonts w:ascii="Book Antiqua" w:hAnsi="Book Antiqua"/>
              </w:rPr>
              <w:t>Dulbecco</w:t>
            </w:r>
            <w:r w:rsidRPr="00F03AF3">
              <w:rPr>
                <w:rFonts w:ascii="Book Antiqua" w:hAnsi="Book Antiqua"/>
                <w:i/>
              </w:rPr>
              <w:t xml:space="preserve"> </w:t>
            </w:r>
            <w:r w:rsidR="00E1333E" w:rsidRPr="00F03AF3">
              <w:rPr>
                <w:rFonts w:ascii="Book Antiqua" w:hAnsi="Book Antiqua"/>
                <w:lang w:eastAsia="zh-CN"/>
              </w:rPr>
              <w:t xml:space="preserve">and </w:t>
            </w:r>
            <w:r w:rsidR="00E1333E" w:rsidRPr="00F03AF3">
              <w:rPr>
                <w:rFonts w:ascii="Book Antiqua" w:hAnsi="Book Antiqua"/>
              </w:rPr>
              <w:t>Savarino</w:t>
            </w:r>
            <w:r w:rsidRPr="00F03AF3">
              <w:rPr>
                <w:rFonts w:ascii="Book Antiqua" w:hAnsi="Book Antiqua"/>
                <w:vertAlign w:val="superscript"/>
              </w:rPr>
              <w:t>[143]</w:t>
            </w:r>
            <w:r w:rsidRPr="00F03AF3">
              <w:rPr>
                <w:rFonts w:ascii="Book Antiqua" w:hAnsi="Book Antiqua"/>
              </w:rPr>
              <w:t>, 2013</w:t>
            </w:r>
          </w:p>
        </w:tc>
      </w:tr>
      <w:tr w:rsidR="00BE5C82" w:rsidRPr="00F03AF3" w14:paraId="6D902532" w14:textId="77777777" w:rsidTr="00BE5C82">
        <w:trPr>
          <w:trHeight w:val="30"/>
        </w:trPr>
        <w:tc>
          <w:tcPr>
            <w:tcW w:w="1702" w:type="dxa"/>
            <w:vMerge/>
          </w:tcPr>
          <w:p w14:paraId="274F03B1" w14:textId="77777777" w:rsidR="005B4509" w:rsidRPr="00F03AF3" w:rsidRDefault="005B4509" w:rsidP="00BE5C82">
            <w:pPr>
              <w:spacing w:line="360" w:lineRule="auto"/>
              <w:jc w:val="both"/>
              <w:rPr>
                <w:rFonts w:ascii="Book Antiqua" w:hAnsi="Book Antiqua"/>
                <w:i/>
                <w:iCs/>
              </w:rPr>
            </w:pPr>
          </w:p>
        </w:tc>
        <w:tc>
          <w:tcPr>
            <w:tcW w:w="4252" w:type="dxa"/>
          </w:tcPr>
          <w:p w14:paraId="1D4D6B74"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Hepatic protection</w:t>
            </w:r>
          </w:p>
        </w:tc>
        <w:tc>
          <w:tcPr>
            <w:tcW w:w="3686" w:type="dxa"/>
          </w:tcPr>
          <w:p w14:paraId="3E2005ED" w14:textId="77777777" w:rsidR="005B4509" w:rsidRPr="00F03AF3" w:rsidRDefault="00E1333E" w:rsidP="00BE5C82">
            <w:pPr>
              <w:spacing w:line="360" w:lineRule="auto"/>
              <w:jc w:val="both"/>
              <w:rPr>
                <w:rFonts w:ascii="Book Antiqua" w:hAnsi="Book Antiqua"/>
              </w:rPr>
            </w:pPr>
            <w:r w:rsidRPr="00F03AF3">
              <w:rPr>
                <w:rFonts w:ascii="Book Antiqua" w:hAnsi="Book Antiqua"/>
              </w:rPr>
              <w:t>Dulbecco</w:t>
            </w:r>
            <w:r w:rsidRPr="00F03AF3">
              <w:rPr>
                <w:rFonts w:ascii="Book Antiqua" w:hAnsi="Book Antiqua"/>
                <w:i/>
              </w:rPr>
              <w:t xml:space="preserve"> </w:t>
            </w:r>
            <w:r w:rsidRPr="00F03AF3">
              <w:rPr>
                <w:rFonts w:ascii="Book Antiqua" w:hAnsi="Book Antiqua"/>
                <w:lang w:eastAsia="zh-CN"/>
              </w:rPr>
              <w:t xml:space="preserve">and </w:t>
            </w:r>
            <w:r w:rsidRPr="00F03AF3">
              <w:rPr>
                <w:rFonts w:ascii="Book Antiqua" w:hAnsi="Book Antiqua"/>
              </w:rPr>
              <w:t>Savarino</w:t>
            </w:r>
            <w:r w:rsidRPr="00F03AF3">
              <w:rPr>
                <w:rFonts w:ascii="Book Antiqua" w:hAnsi="Book Antiqua"/>
                <w:vertAlign w:val="superscript"/>
              </w:rPr>
              <w:t>[143]</w:t>
            </w:r>
            <w:r w:rsidRPr="00F03AF3">
              <w:rPr>
                <w:rFonts w:ascii="Book Antiqua" w:hAnsi="Book Antiqua"/>
              </w:rPr>
              <w:t>, 2013</w:t>
            </w:r>
          </w:p>
        </w:tc>
      </w:tr>
      <w:tr w:rsidR="000152F3" w:rsidRPr="00F03AF3" w14:paraId="0E3FD2AB" w14:textId="77777777" w:rsidTr="00BE5C82">
        <w:trPr>
          <w:trHeight w:val="111"/>
        </w:trPr>
        <w:tc>
          <w:tcPr>
            <w:tcW w:w="1702" w:type="dxa"/>
            <w:vMerge w:val="restart"/>
          </w:tcPr>
          <w:p w14:paraId="4DEFCFAC" w14:textId="77777777" w:rsidR="000152F3" w:rsidRPr="00F03AF3" w:rsidRDefault="000152F3" w:rsidP="00BE5C82">
            <w:pPr>
              <w:spacing w:line="360" w:lineRule="auto"/>
              <w:jc w:val="both"/>
              <w:rPr>
                <w:rFonts w:ascii="Book Antiqua" w:hAnsi="Book Antiqua"/>
                <w:i/>
                <w:iCs/>
              </w:rPr>
            </w:pPr>
            <w:r w:rsidRPr="00F03AF3">
              <w:rPr>
                <w:rFonts w:ascii="Book Antiqua" w:hAnsi="Book Antiqua"/>
                <w:i/>
                <w:iCs/>
              </w:rPr>
              <w:t>Glycyrrhiza glabra</w:t>
            </w:r>
            <w:r w:rsidR="00E1333E" w:rsidRPr="00F03AF3">
              <w:rPr>
                <w:rFonts w:ascii="Book Antiqua" w:hAnsi="Book Antiqua"/>
                <w:i/>
                <w:iCs/>
                <w:lang w:eastAsia="zh-CN"/>
              </w:rPr>
              <w:t xml:space="preserve"> </w:t>
            </w:r>
            <w:r w:rsidRPr="00F03AF3">
              <w:rPr>
                <w:rFonts w:ascii="Book Antiqua" w:hAnsi="Book Antiqua"/>
              </w:rPr>
              <w:t>(Licorice)</w:t>
            </w:r>
          </w:p>
        </w:tc>
        <w:tc>
          <w:tcPr>
            <w:tcW w:w="4252" w:type="dxa"/>
            <w:vMerge w:val="restart"/>
          </w:tcPr>
          <w:p w14:paraId="03FED187" w14:textId="77777777" w:rsidR="000152F3" w:rsidRPr="00F03AF3" w:rsidRDefault="000152F3" w:rsidP="00BE5C82">
            <w:pPr>
              <w:spacing w:line="360" w:lineRule="auto"/>
              <w:jc w:val="both"/>
              <w:rPr>
                <w:rFonts w:ascii="Book Antiqua" w:hAnsi="Book Antiqua"/>
              </w:rPr>
            </w:pPr>
            <w:r w:rsidRPr="00F03AF3">
              <w:rPr>
                <w:rFonts w:ascii="Book Antiqua" w:hAnsi="Book Antiqua"/>
              </w:rPr>
              <w:t>Antitussives</w:t>
            </w:r>
          </w:p>
        </w:tc>
        <w:tc>
          <w:tcPr>
            <w:tcW w:w="3686" w:type="dxa"/>
          </w:tcPr>
          <w:p w14:paraId="61B8EBED" w14:textId="77777777" w:rsidR="000152F3" w:rsidRPr="00F03AF3" w:rsidRDefault="000152F3" w:rsidP="00BE5C82">
            <w:pPr>
              <w:spacing w:line="360" w:lineRule="auto"/>
              <w:jc w:val="both"/>
              <w:rPr>
                <w:rFonts w:ascii="Book Antiqua" w:hAnsi="Book Antiqua"/>
                <w:lang w:eastAsia="zh-CN"/>
              </w:rPr>
            </w:pPr>
            <w:r w:rsidRPr="00F03AF3">
              <w:rPr>
                <w:rFonts w:ascii="Book Antiqua" w:hAnsi="Book Antiqua"/>
              </w:rPr>
              <w:t>Nosalova</w:t>
            </w:r>
            <w:r w:rsidRPr="00F03AF3">
              <w:rPr>
                <w:rFonts w:ascii="Book Antiqua" w:hAnsi="Book Antiqua"/>
                <w:i/>
              </w:rPr>
              <w:t xml:space="preserve"> et al</w:t>
            </w:r>
            <w:r w:rsidRPr="00F03AF3">
              <w:rPr>
                <w:rFonts w:ascii="Book Antiqua" w:hAnsi="Book Antiqua"/>
                <w:vertAlign w:val="superscript"/>
              </w:rPr>
              <w:t>[144]</w:t>
            </w:r>
            <w:r w:rsidRPr="00F03AF3">
              <w:rPr>
                <w:rFonts w:ascii="Book Antiqua" w:hAnsi="Book Antiqua"/>
              </w:rPr>
              <w:t>, 2013</w:t>
            </w:r>
          </w:p>
        </w:tc>
      </w:tr>
      <w:tr w:rsidR="000152F3" w:rsidRPr="00F03AF3" w14:paraId="7F9617A4" w14:textId="77777777" w:rsidTr="00BE5C82">
        <w:trPr>
          <w:trHeight w:val="111"/>
        </w:trPr>
        <w:tc>
          <w:tcPr>
            <w:tcW w:w="1702" w:type="dxa"/>
            <w:vMerge/>
          </w:tcPr>
          <w:p w14:paraId="4181AF5B" w14:textId="77777777" w:rsidR="000152F3" w:rsidRPr="00F03AF3" w:rsidRDefault="000152F3" w:rsidP="00BE5C82">
            <w:pPr>
              <w:spacing w:line="360" w:lineRule="auto"/>
              <w:jc w:val="both"/>
              <w:rPr>
                <w:rFonts w:ascii="Book Antiqua" w:hAnsi="Book Antiqua"/>
                <w:i/>
                <w:iCs/>
              </w:rPr>
            </w:pPr>
          </w:p>
        </w:tc>
        <w:tc>
          <w:tcPr>
            <w:tcW w:w="4252" w:type="dxa"/>
            <w:vMerge/>
          </w:tcPr>
          <w:p w14:paraId="2731099B" w14:textId="77777777" w:rsidR="000152F3" w:rsidRPr="00F03AF3" w:rsidRDefault="000152F3" w:rsidP="00BE5C82">
            <w:pPr>
              <w:spacing w:line="360" w:lineRule="auto"/>
              <w:jc w:val="both"/>
              <w:rPr>
                <w:rFonts w:ascii="Book Antiqua" w:hAnsi="Book Antiqua"/>
              </w:rPr>
            </w:pPr>
          </w:p>
        </w:tc>
        <w:tc>
          <w:tcPr>
            <w:tcW w:w="3686" w:type="dxa"/>
          </w:tcPr>
          <w:p w14:paraId="1F4A4718" w14:textId="77777777" w:rsidR="000152F3" w:rsidRPr="00F03AF3" w:rsidRDefault="000152F3" w:rsidP="00BE5C82">
            <w:pPr>
              <w:spacing w:line="360" w:lineRule="auto"/>
              <w:jc w:val="both"/>
              <w:rPr>
                <w:rFonts w:ascii="Book Antiqua" w:hAnsi="Book Antiqua"/>
              </w:rPr>
            </w:pPr>
            <w:r w:rsidRPr="00F03AF3">
              <w:rPr>
                <w:rFonts w:ascii="Book Antiqua" w:hAnsi="Book Antiqua"/>
              </w:rPr>
              <w:t xml:space="preserve">Kuang </w:t>
            </w:r>
            <w:r w:rsidRPr="00F03AF3">
              <w:rPr>
                <w:rFonts w:ascii="Book Antiqua" w:hAnsi="Book Antiqua"/>
                <w:i/>
              </w:rPr>
              <w:t>et al</w:t>
            </w:r>
            <w:r w:rsidRPr="00F03AF3">
              <w:rPr>
                <w:rFonts w:ascii="Book Antiqua" w:hAnsi="Book Antiqua"/>
                <w:vertAlign w:val="superscript"/>
              </w:rPr>
              <w:t>[145]</w:t>
            </w:r>
            <w:r w:rsidRPr="00F03AF3">
              <w:rPr>
                <w:rFonts w:ascii="Book Antiqua" w:hAnsi="Book Antiqua"/>
              </w:rPr>
              <w:t>, 2018</w:t>
            </w:r>
          </w:p>
        </w:tc>
      </w:tr>
      <w:tr w:rsidR="00BE5C82" w:rsidRPr="00F03AF3" w14:paraId="043768BC" w14:textId="77777777" w:rsidTr="00BE5C82">
        <w:trPr>
          <w:trHeight w:val="111"/>
        </w:trPr>
        <w:tc>
          <w:tcPr>
            <w:tcW w:w="1702" w:type="dxa"/>
            <w:vMerge/>
          </w:tcPr>
          <w:p w14:paraId="3C15EA0F" w14:textId="77777777" w:rsidR="005B4509" w:rsidRPr="00F03AF3" w:rsidRDefault="005B4509" w:rsidP="00BE5C82">
            <w:pPr>
              <w:spacing w:line="360" w:lineRule="auto"/>
              <w:jc w:val="both"/>
              <w:rPr>
                <w:rFonts w:ascii="Book Antiqua" w:hAnsi="Book Antiqua"/>
              </w:rPr>
            </w:pPr>
          </w:p>
        </w:tc>
        <w:tc>
          <w:tcPr>
            <w:tcW w:w="4252" w:type="dxa"/>
          </w:tcPr>
          <w:p w14:paraId="2FC1287A"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203AA0CC" w14:textId="77777777" w:rsidR="005B4509" w:rsidRPr="00F03AF3" w:rsidRDefault="005B4509" w:rsidP="00BE5C82">
            <w:pPr>
              <w:spacing w:line="360" w:lineRule="auto"/>
              <w:jc w:val="both"/>
              <w:rPr>
                <w:rFonts w:ascii="Book Antiqua" w:hAnsi="Book Antiqua"/>
              </w:rPr>
            </w:pPr>
            <w:r w:rsidRPr="00F03AF3">
              <w:rPr>
                <w:rFonts w:ascii="Book Antiqua" w:hAnsi="Book Antiqua"/>
              </w:rPr>
              <w:t>Kao</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146]</w:t>
            </w:r>
            <w:r w:rsidRPr="00F03AF3">
              <w:rPr>
                <w:rFonts w:ascii="Book Antiqua" w:hAnsi="Book Antiqua"/>
              </w:rPr>
              <w:t>, 2010</w:t>
            </w:r>
          </w:p>
        </w:tc>
      </w:tr>
      <w:tr w:rsidR="00BE5C82" w:rsidRPr="00F03AF3" w14:paraId="7F90EDA7" w14:textId="77777777" w:rsidTr="00BE5C82">
        <w:trPr>
          <w:trHeight w:val="111"/>
        </w:trPr>
        <w:tc>
          <w:tcPr>
            <w:tcW w:w="1702" w:type="dxa"/>
            <w:vMerge/>
          </w:tcPr>
          <w:p w14:paraId="5CB9B7BB" w14:textId="77777777" w:rsidR="005B4509" w:rsidRPr="00F03AF3" w:rsidRDefault="005B4509" w:rsidP="00BE5C82">
            <w:pPr>
              <w:spacing w:line="360" w:lineRule="auto"/>
              <w:jc w:val="both"/>
              <w:rPr>
                <w:rFonts w:ascii="Book Antiqua" w:hAnsi="Book Antiqua"/>
              </w:rPr>
            </w:pPr>
          </w:p>
        </w:tc>
        <w:tc>
          <w:tcPr>
            <w:tcW w:w="4252" w:type="dxa"/>
          </w:tcPr>
          <w:p w14:paraId="5BCA6D0E" w14:textId="77777777" w:rsidR="005B4509" w:rsidRPr="00F03AF3" w:rsidRDefault="005B4509" w:rsidP="00BE5C82">
            <w:pPr>
              <w:spacing w:line="360" w:lineRule="auto"/>
              <w:jc w:val="both"/>
              <w:rPr>
                <w:rFonts w:ascii="Book Antiqua" w:hAnsi="Book Antiqua"/>
              </w:rPr>
            </w:pPr>
            <w:r w:rsidRPr="00F03AF3">
              <w:rPr>
                <w:rFonts w:ascii="Book Antiqua" w:hAnsi="Book Antiqua"/>
              </w:rPr>
              <w:t>Respiratory system protection</w:t>
            </w:r>
          </w:p>
        </w:tc>
        <w:tc>
          <w:tcPr>
            <w:tcW w:w="3686" w:type="dxa"/>
          </w:tcPr>
          <w:p w14:paraId="7FC6900B" w14:textId="77777777" w:rsidR="005B4509" w:rsidRPr="00F03AF3" w:rsidRDefault="005B4509" w:rsidP="00BE5C82">
            <w:pPr>
              <w:spacing w:line="360" w:lineRule="auto"/>
              <w:jc w:val="both"/>
              <w:rPr>
                <w:rFonts w:ascii="Book Antiqua" w:hAnsi="Book Antiqua"/>
              </w:rPr>
            </w:pPr>
            <w:r w:rsidRPr="00F03AF3">
              <w:rPr>
                <w:rFonts w:ascii="Book Antiqua" w:hAnsi="Book Antiqua"/>
              </w:rPr>
              <w:t>Shi</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147]</w:t>
            </w:r>
            <w:r w:rsidRPr="00F03AF3">
              <w:rPr>
                <w:rFonts w:ascii="Book Antiqua" w:hAnsi="Book Antiqua"/>
              </w:rPr>
              <w:t>, 2011</w:t>
            </w:r>
          </w:p>
        </w:tc>
      </w:tr>
      <w:tr w:rsidR="00860769" w:rsidRPr="00F03AF3" w14:paraId="3E91853C" w14:textId="77777777" w:rsidTr="00BE5C82">
        <w:trPr>
          <w:trHeight w:val="69"/>
        </w:trPr>
        <w:tc>
          <w:tcPr>
            <w:tcW w:w="1702" w:type="dxa"/>
            <w:vMerge w:val="restart"/>
          </w:tcPr>
          <w:p w14:paraId="75FA2304" w14:textId="77777777" w:rsidR="00860769" w:rsidRPr="00F03AF3" w:rsidRDefault="00860769" w:rsidP="00BE5C82">
            <w:pPr>
              <w:spacing w:line="360" w:lineRule="auto"/>
              <w:jc w:val="both"/>
              <w:rPr>
                <w:rFonts w:ascii="Book Antiqua" w:hAnsi="Book Antiqua"/>
                <w:i/>
                <w:iCs/>
              </w:rPr>
            </w:pPr>
            <w:r w:rsidRPr="00F03AF3">
              <w:rPr>
                <w:rFonts w:ascii="Book Antiqua" w:hAnsi="Book Antiqua"/>
                <w:i/>
                <w:iCs/>
              </w:rPr>
              <w:t>Nigella sativa</w:t>
            </w:r>
            <w:r w:rsidR="00E1333E" w:rsidRPr="00F03AF3">
              <w:rPr>
                <w:rFonts w:ascii="Book Antiqua" w:hAnsi="Book Antiqua"/>
                <w:i/>
                <w:iCs/>
                <w:lang w:eastAsia="zh-CN"/>
              </w:rPr>
              <w:t xml:space="preserve"> </w:t>
            </w:r>
            <w:r w:rsidRPr="00F03AF3">
              <w:rPr>
                <w:rFonts w:ascii="Book Antiqua" w:hAnsi="Book Antiqua"/>
              </w:rPr>
              <w:t>(Black cumin)</w:t>
            </w:r>
          </w:p>
        </w:tc>
        <w:tc>
          <w:tcPr>
            <w:tcW w:w="4252" w:type="dxa"/>
          </w:tcPr>
          <w:p w14:paraId="181E3A54" w14:textId="77777777" w:rsidR="00860769" w:rsidRPr="00F03AF3" w:rsidRDefault="00860769" w:rsidP="00BE5C82">
            <w:pPr>
              <w:spacing w:line="360" w:lineRule="auto"/>
              <w:jc w:val="both"/>
              <w:rPr>
                <w:rFonts w:ascii="Book Antiqua" w:hAnsi="Book Antiqua"/>
              </w:rPr>
            </w:pPr>
            <w:r w:rsidRPr="00F03AF3">
              <w:rPr>
                <w:rFonts w:ascii="Book Antiqua" w:hAnsi="Book Antiqua"/>
              </w:rPr>
              <w:t>Analgesic</w:t>
            </w:r>
          </w:p>
        </w:tc>
        <w:tc>
          <w:tcPr>
            <w:tcW w:w="3686" w:type="dxa"/>
          </w:tcPr>
          <w:p w14:paraId="5AB07551" w14:textId="77777777" w:rsidR="00860769" w:rsidRPr="00F03AF3" w:rsidRDefault="00860769" w:rsidP="00BE5C82">
            <w:pPr>
              <w:spacing w:line="360" w:lineRule="auto"/>
              <w:jc w:val="both"/>
              <w:rPr>
                <w:rFonts w:ascii="Book Antiqua" w:hAnsi="Book Antiqua"/>
              </w:rPr>
            </w:pPr>
            <w:r w:rsidRPr="00F03AF3">
              <w:rPr>
                <w:rFonts w:ascii="Book Antiqua" w:hAnsi="Book Antiqua"/>
              </w:rPr>
              <w:t>Rushmi</w:t>
            </w:r>
            <w:r w:rsidRPr="00F03AF3">
              <w:rPr>
                <w:rFonts w:ascii="Book Antiqua" w:hAnsi="Book Antiqua"/>
                <w:i/>
              </w:rPr>
              <w:t xml:space="preserve"> et al</w:t>
            </w:r>
            <w:r w:rsidRPr="00F03AF3">
              <w:rPr>
                <w:rFonts w:ascii="Book Antiqua" w:hAnsi="Book Antiqua"/>
                <w:vertAlign w:val="superscript"/>
              </w:rPr>
              <w:t>[148]</w:t>
            </w:r>
            <w:r w:rsidRPr="00F03AF3">
              <w:rPr>
                <w:rFonts w:ascii="Book Antiqua" w:hAnsi="Book Antiqua"/>
              </w:rPr>
              <w:t>, 2017</w:t>
            </w:r>
          </w:p>
        </w:tc>
      </w:tr>
      <w:tr w:rsidR="00860769" w:rsidRPr="00F03AF3" w14:paraId="71DDBD58" w14:textId="77777777" w:rsidTr="00BE5C82">
        <w:trPr>
          <w:trHeight w:val="69"/>
        </w:trPr>
        <w:tc>
          <w:tcPr>
            <w:tcW w:w="1702" w:type="dxa"/>
            <w:vMerge/>
          </w:tcPr>
          <w:p w14:paraId="6FB11C58" w14:textId="77777777" w:rsidR="00860769" w:rsidRPr="00F03AF3" w:rsidRDefault="00860769" w:rsidP="00BE5C82">
            <w:pPr>
              <w:spacing w:line="360" w:lineRule="auto"/>
              <w:jc w:val="both"/>
              <w:rPr>
                <w:rFonts w:ascii="Book Antiqua" w:hAnsi="Book Antiqua"/>
                <w:i/>
                <w:iCs/>
              </w:rPr>
            </w:pPr>
          </w:p>
        </w:tc>
        <w:tc>
          <w:tcPr>
            <w:tcW w:w="4252" w:type="dxa"/>
          </w:tcPr>
          <w:p w14:paraId="78995C18" w14:textId="77777777" w:rsidR="00860769" w:rsidRPr="00F03AF3" w:rsidRDefault="00860769" w:rsidP="00BE5C82">
            <w:pPr>
              <w:spacing w:line="360" w:lineRule="auto"/>
              <w:jc w:val="both"/>
              <w:rPr>
                <w:rFonts w:ascii="Book Antiqua" w:hAnsi="Book Antiqua"/>
              </w:rPr>
            </w:pPr>
            <w:r w:rsidRPr="00F03AF3">
              <w:rPr>
                <w:rFonts w:ascii="Book Antiqua" w:hAnsi="Book Antiqua"/>
              </w:rPr>
              <w:t>Anticoagulant</w:t>
            </w:r>
          </w:p>
        </w:tc>
        <w:tc>
          <w:tcPr>
            <w:tcW w:w="3686" w:type="dxa"/>
          </w:tcPr>
          <w:p w14:paraId="2E6EF5F0" w14:textId="77777777" w:rsidR="00860769" w:rsidRPr="00F03AF3" w:rsidRDefault="00860769" w:rsidP="00BE5C82">
            <w:pPr>
              <w:spacing w:line="360" w:lineRule="auto"/>
              <w:jc w:val="both"/>
              <w:rPr>
                <w:rFonts w:ascii="Book Antiqua" w:hAnsi="Book Antiqua"/>
              </w:rPr>
            </w:pPr>
            <w:r w:rsidRPr="00F03AF3">
              <w:rPr>
                <w:rFonts w:ascii="Book Antiqua" w:hAnsi="Book Antiqua"/>
              </w:rPr>
              <w:t>Muralidharan-Chari</w:t>
            </w:r>
            <w:r w:rsidRPr="00F03AF3">
              <w:rPr>
                <w:rFonts w:ascii="Book Antiqua" w:hAnsi="Book Antiqua"/>
                <w:i/>
              </w:rPr>
              <w:t xml:space="preserve"> et al</w:t>
            </w:r>
            <w:r w:rsidRPr="00F03AF3">
              <w:rPr>
                <w:rFonts w:ascii="Book Antiqua" w:hAnsi="Book Antiqua"/>
                <w:vertAlign w:val="superscript"/>
              </w:rPr>
              <w:t>[149]</w:t>
            </w:r>
            <w:r w:rsidRPr="00F03AF3">
              <w:rPr>
                <w:rFonts w:ascii="Book Antiqua" w:hAnsi="Book Antiqua"/>
              </w:rPr>
              <w:t>, 2016</w:t>
            </w:r>
          </w:p>
        </w:tc>
      </w:tr>
      <w:tr w:rsidR="000152F3" w:rsidRPr="00F03AF3" w14:paraId="7972397F" w14:textId="77777777" w:rsidTr="00BE5C82">
        <w:trPr>
          <w:trHeight w:val="69"/>
        </w:trPr>
        <w:tc>
          <w:tcPr>
            <w:tcW w:w="1702" w:type="dxa"/>
            <w:vMerge/>
          </w:tcPr>
          <w:p w14:paraId="62B5CBE8" w14:textId="77777777" w:rsidR="000152F3" w:rsidRPr="00F03AF3" w:rsidRDefault="000152F3" w:rsidP="00BE5C82">
            <w:pPr>
              <w:spacing w:line="360" w:lineRule="auto"/>
              <w:jc w:val="both"/>
              <w:rPr>
                <w:rFonts w:ascii="Book Antiqua" w:hAnsi="Book Antiqua"/>
                <w:i/>
                <w:iCs/>
              </w:rPr>
            </w:pPr>
          </w:p>
        </w:tc>
        <w:tc>
          <w:tcPr>
            <w:tcW w:w="4252" w:type="dxa"/>
            <w:vMerge w:val="restart"/>
          </w:tcPr>
          <w:p w14:paraId="735C75B2" w14:textId="77777777" w:rsidR="000152F3" w:rsidRPr="00F03AF3" w:rsidRDefault="000152F3" w:rsidP="00BE5C82">
            <w:pPr>
              <w:spacing w:line="360" w:lineRule="auto"/>
              <w:jc w:val="both"/>
              <w:rPr>
                <w:rFonts w:ascii="Book Antiqua" w:hAnsi="Book Antiqua"/>
              </w:rPr>
            </w:pPr>
            <w:r w:rsidRPr="00F03AF3">
              <w:rPr>
                <w:rFonts w:ascii="Book Antiqua" w:hAnsi="Book Antiqua"/>
              </w:rPr>
              <w:t>Antihistaminic</w:t>
            </w:r>
          </w:p>
        </w:tc>
        <w:tc>
          <w:tcPr>
            <w:tcW w:w="3686" w:type="dxa"/>
          </w:tcPr>
          <w:p w14:paraId="3D1C1584" w14:textId="77777777" w:rsidR="000152F3" w:rsidRPr="00F03AF3" w:rsidRDefault="000152F3" w:rsidP="00BE5C82">
            <w:pPr>
              <w:spacing w:line="360" w:lineRule="auto"/>
              <w:jc w:val="both"/>
              <w:rPr>
                <w:rFonts w:ascii="Book Antiqua" w:hAnsi="Book Antiqua"/>
                <w:lang w:eastAsia="zh-CN"/>
              </w:rPr>
            </w:pPr>
            <w:r w:rsidRPr="00F03AF3">
              <w:rPr>
                <w:rFonts w:ascii="Book Antiqua" w:hAnsi="Book Antiqua"/>
              </w:rPr>
              <w:t>Ansari</w:t>
            </w:r>
            <w:r w:rsidRPr="00F03AF3">
              <w:rPr>
                <w:rFonts w:ascii="Book Antiqua" w:hAnsi="Book Antiqua"/>
                <w:i/>
              </w:rPr>
              <w:t xml:space="preserve"> et al</w:t>
            </w:r>
            <w:r w:rsidRPr="00F03AF3">
              <w:rPr>
                <w:rFonts w:ascii="Book Antiqua" w:hAnsi="Book Antiqua"/>
                <w:vertAlign w:val="superscript"/>
              </w:rPr>
              <w:t>[150]</w:t>
            </w:r>
            <w:r w:rsidRPr="00F03AF3">
              <w:rPr>
                <w:rFonts w:ascii="Book Antiqua" w:hAnsi="Book Antiqua"/>
              </w:rPr>
              <w:t>, 2010</w:t>
            </w:r>
          </w:p>
        </w:tc>
      </w:tr>
      <w:tr w:rsidR="000152F3" w:rsidRPr="00F03AF3" w14:paraId="2D01059B" w14:textId="77777777" w:rsidTr="00BE5C82">
        <w:trPr>
          <w:trHeight w:val="69"/>
        </w:trPr>
        <w:tc>
          <w:tcPr>
            <w:tcW w:w="1702" w:type="dxa"/>
            <w:vMerge/>
          </w:tcPr>
          <w:p w14:paraId="2E14C775" w14:textId="77777777" w:rsidR="000152F3" w:rsidRPr="00F03AF3" w:rsidRDefault="000152F3" w:rsidP="00BE5C82">
            <w:pPr>
              <w:spacing w:line="360" w:lineRule="auto"/>
              <w:jc w:val="both"/>
              <w:rPr>
                <w:rFonts w:ascii="Book Antiqua" w:hAnsi="Book Antiqua"/>
                <w:i/>
                <w:iCs/>
              </w:rPr>
            </w:pPr>
          </w:p>
        </w:tc>
        <w:tc>
          <w:tcPr>
            <w:tcW w:w="4252" w:type="dxa"/>
            <w:vMerge/>
          </w:tcPr>
          <w:p w14:paraId="6E3492F7" w14:textId="77777777" w:rsidR="000152F3" w:rsidRPr="00F03AF3" w:rsidRDefault="000152F3" w:rsidP="00BE5C82">
            <w:pPr>
              <w:spacing w:line="360" w:lineRule="auto"/>
              <w:jc w:val="both"/>
              <w:rPr>
                <w:rFonts w:ascii="Book Antiqua" w:hAnsi="Book Antiqua"/>
              </w:rPr>
            </w:pPr>
          </w:p>
        </w:tc>
        <w:tc>
          <w:tcPr>
            <w:tcW w:w="3686" w:type="dxa"/>
          </w:tcPr>
          <w:p w14:paraId="71F70829" w14:textId="77777777" w:rsidR="000152F3" w:rsidRPr="00F03AF3" w:rsidRDefault="000152F3" w:rsidP="00BE5C82">
            <w:pPr>
              <w:spacing w:line="360" w:lineRule="auto"/>
              <w:jc w:val="both"/>
              <w:rPr>
                <w:rFonts w:ascii="Book Antiqua" w:hAnsi="Book Antiqua"/>
              </w:rPr>
            </w:pPr>
            <w:r w:rsidRPr="00F03AF3">
              <w:rPr>
                <w:rFonts w:ascii="Book Antiqua" w:hAnsi="Book Antiqua"/>
              </w:rPr>
              <w:t xml:space="preserve">Alsamarai </w:t>
            </w:r>
            <w:r w:rsidRPr="00F03AF3">
              <w:rPr>
                <w:rFonts w:ascii="Book Antiqua" w:hAnsi="Book Antiqua"/>
                <w:i/>
              </w:rPr>
              <w:t>et al</w:t>
            </w:r>
            <w:r w:rsidRPr="00F03AF3">
              <w:rPr>
                <w:rFonts w:ascii="Book Antiqua" w:hAnsi="Book Antiqua"/>
                <w:vertAlign w:val="superscript"/>
              </w:rPr>
              <w:t>[151]</w:t>
            </w:r>
            <w:r w:rsidRPr="00F03AF3">
              <w:rPr>
                <w:rFonts w:ascii="Book Antiqua" w:hAnsi="Book Antiqua"/>
              </w:rPr>
              <w:t>, 2014</w:t>
            </w:r>
          </w:p>
        </w:tc>
      </w:tr>
      <w:tr w:rsidR="00860769" w:rsidRPr="00F03AF3" w14:paraId="3E8D3E69" w14:textId="77777777" w:rsidTr="00BE5C82">
        <w:trPr>
          <w:trHeight w:val="69"/>
        </w:trPr>
        <w:tc>
          <w:tcPr>
            <w:tcW w:w="1702" w:type="dxa"/>
            <w:vMerge/>
          </w:tcPr>
          <w:p w14:paraId="1B40D6C4" w14:textId="77777777" w:rsidR="00860769" w:rsidRPr="00F03AF3" w:rsidRDefault="00860769" w:rsidP="00BE5C82">
            <w:pPr>
              <w:spacing w:line="360" w:lineRule="auto"/>
              <w:jc w:val="both"/>
              <w:rPr>
                <w:rFonts w:ascii="Book Antiqua" w:hAnsi="Book Antiqua"/>
                <w:i/>
                <w:iCs/>
              </w:rPr>
            </w:pPr>
          </w:p>
        </w:tc>
        <w:tc>
          <w:tcPr>
            <w:tcW w:w="4252" w:type="dxa"/>
            <w:vMerge w:val="restart"/>
          </w:tcPr>
          <w:p w14:paraId="217BCD4F" w14:textId="77777777" w:rsidR="00860769" w:rsidRPr="00F03AF3" w:rsidRDefault="0086076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25801AB4" w14:textId="77777777" w:rsidR="00860769" w:rsidRPr="00F03AF3" w:rsidRDefault="00860769" w:rsidP="00BE5C82">
            <w:pPr>
              <w:spacing w:line="360" w:lineRule="auto"/>
              <w:jc w:val="both"/>
              <w:rPr>
                <w:rFonts w:ascii="Book Antiqua" w:hAnsi="Book Antiqua"/>
                <w:lang w:eastAsia="zh-CN"/>
              </w:rPr>
            </w:pPr>
            <w:r w:rsidRPr="00F03AF3">
              <w:rPr>
                <w:rFonts w:ascii="Book Antiqua" w:hAnsi="Book Antiqua"/>
              </w:rPr>
              <w:t>Majdalawieh</w:t>
            </w:r>
            <w:r w:rsidRPr="00F03AF3">
              <w:rPr>
                <w:rFonts w:ascii="Book Antiqua" w:hAnsi="Book Antiqua"/>
                <w:i/>
              </w:rPr>
              <w:t xml:space="preserve"> </w:t>
            </w:r>
            <w:r w:rsidR="00E1333E" w:rsidRPr="00F03AF3">
              <w:rPr>
                <w:rFonts w:ascii="Book Antiqua" w:hAnsi="Book Antiqua"/>
                <w:lang w:eastAsia="zh-CN"/>
              </w:rPr>
              <w:t xml:space="preserve">and </w:t>
            </w:r>
            <w:r w:rsidR="00E1333E" w:rsidRPr="00F03AF3">
              <w:rPr>
                <w:rFonts w:ascii="Book Antiqua" w:hAnsi="Book Antiqua"/>
              </w:rPr>
              <w:t>Fayyad</w:t>
            </w:r>
            <w:r w:rsidRPr="00F03AF3">
              <w:rPr>
                <w:rFonts w:ascii="Book Antiqua" w:hAnsi="Book Antiqua"/>
                <w:vertAlign w:val="superscript"/>
              </w:rPr>
              <w:t>[152]</w:t>
            </w:r>
            <w:r w:rsidRPr="00F03AF3">
              <w:rPr>
                <w:rFonts w:ascii="Book Antiqua" w:hAnsi="Book Antiqua"/>
              </w:rPr>
              <w:t xml:space="preserve">, 2015 </w:t>
            </w:r>
          </w:p>
        </w:tc>
      </w:tr>
      <w:tr w:rsidR="00860769" w:rsidRPr="00F03AF3" w14:paraId="7A380249" w14:textId="77777777" w:rsidTr="00BE5C82">
        <w:trPr>
          <w:trHeight w:val="69"/>
        </w:trPr>
        <w:tc>
          <w:tcPr>
            <w:tcW w:w="1702" w:type="dxa"/>
            <w:vMerge/>
          </w:tcPr>
          <w:p w14:paraId="4BA025E0" w14:textId="77777777" w:rsidR="00860769" w:rsidRPr="00F03AF3" w:rsidRDefault="00860769" w:rsidP="00BE5C82">
            <w:pPr>
              <w:spacing w:line="360" w:lineRule="auto"/>
              <w:jc w:val="both"/>
              <w:rPr>
                <w:rFonts w:ascii="Book Antiqua" w:hAnsi="Book Antiqua"/>
                <w:i/>
                <w:iCs/>
              </w:rPr>
            </w:pPr>
          </w:p>
        </w:tc>
        <w:tc>
          <w:tcPr>
            <w:tcW w:w="4252" w:type="dxa"/>
            <w:vMerge/>
          </w:tcPr>
          <w:p w14:paraId="59D9D325" w14:textId="77777777" w:rsidR="00860769" w:rsidRPr="00F03AF3" w:rsidRDefault="00860769" w:rsidP="00BE5C82">
            <w:pPr>
              <w:spacing w:line="360" w:lineRule="auto"/>
              <w:jc w:val="both"/>
              <w:rPr>
                <w:rFonts w:ascii="Book Antiqua" w:hAnsi="Book Antiqua"/>
              </w:rPr>
            </w:pPr>
          </w:p>
        </w:tc>
        <w:tc>
          <w:tcPr>
            <w:tcW w:w="3686" w:type="dxa"/>
          </w:tcPr>
          <w:p w14:paraId="14862B4E" w14:textId="77777777" w:rsidR="00860769" w:rsidRPr="00F03AF3" w:rsidRDefault="00860769" w:rsidP="00BE5C82">
            <w:pPr>
              <w:spacing w:line="360" w:lineRule="auto"/>
              <w:jc w:val="both"/>
              <w:rPr>
                <w:rFonts w:ascii="Book Antiqua" w:hAnsi="Book Antiqua"/>
              </w:rPr>
            </w:pPr>
            <w:r w:rsidRPr="00F03AF3">
              <w:rPr>
                <w:rFonts w:ascii="Book Antiqua" w:hAnsi="Book Antiqua"/>
              </w:rPr>
              <w:t xml:space="preserve">Mahdavi </w:t>
            </w:r>
            <w:r w:rsidRPr="00F03AF3">
              <w:rPr>
                <w:rFonts w:ascii="Book Antiqua" w:hAnsi="Book Antiqua"/>
                <w:i/>
              </w:rPr>
              <w:t>et al</w:t>
            </w:r>
            <w:r w:rsidRPr="00F03AF3">
              <w:rPr>
                <w:rFonts w:ascii="Book Antiqua" w:hAnsi="Book Antiqua"/>
                <w:vertAlign w:val="superscript"/>
              </w:rPr>
              <w:t>[153]</w:t>
            </w:r>
            <w:r w:rsidRPr="00F03AF3">
              <w:rPr>
                <w:rFonts w:ascii="Book Antiqua" w:hAnsi="Book Antiqua"/>
              </w:rPr>
              <w:t>, 2016</w:t>
            </w:r>
          </w:p>
        </w:tc>
      </w:tr>
      <w:tr w:rsidR="00860769" w:rsidRPr="00F03AF3" w14:paraId="7310D0D1" w14:textId="77777777" w:rsidTr="00BE5C82">
        <w:trPr>
          <w:trHeight w:val="67"/>
        </w:trPr>
        <w:tc>
          <w:tcPr>
            <w:tcW w:w="1702" w:type="dxa"/>
            <w:vMerge/>
          </w:tcPr>
          <w:p w14:paraId="51BC9824" w14:textId="77777777" w:rsidR="00860769" w:rsidRPr="00F03AF3" w:rsidRDefault="00860769" w:rsidP="00BE5C82">
            <w:pPr>
              <w:spacing w:line="360" w:lineRule="auto"/>
              <w:jc w:val="both"/>
              <w:rPr>
                <w:rFonts w:ascii="Book Antiqua" w:hAnsi="Book Antiqua"/>
                <w:i/>
                <w:iCs/>
              </w:rPr>
            </w:pPr>
          </w:p>
        </w:tc>
        <w:tc>
          <w:tcPr>
            <w:tcW w:w="4252" w:type="dxa"/>
            <w:vMerge w:val="restart"/>
          </w:tcPr>
          <w:p w14:paraId="4B256D07" w14:textId="77777777" w:rsidR="00860769" w:rsidRPr="00F03AF3" w:rsidRDefault="00860769" w:rsidP="00BE5C82">
            <w:pPr>
              <w:spacing w:line="360" w:lineRule="auto"/>
              <w:jc w:val="both"/>
              <w:rPr>
                <w:rFonts w:ascii="Book Antiqua" w:hAnsi="Book Antiqua"/>
              </w:rPr>
            </w:pPr>
            <w:r w:rsidRPr="00F03AF3">
              <w:rPr>
                <w:rFonts w:ascii="Book Antiqua" w:hAnsi="Book Antiqua"/>
              </w:rPr>
              <w:t>Bronchodilation</w:t>
            </w:r>
          </w:p>
        </w:tc>
        <w:tc>
          <w:tcPr>
            <w:tcW w:w="3686" w:type="dxa"/>
          </w:tcPr>
          <w:p w14:paraId="75D4781C" w14:textId="77777777" w:rsidR="00860769" w:rsidRPr="00F03AF3" w:rsidRDefault="00860769" w:rsidP="00BE5C82">
            <w:pPr>
              <w:spacing w:line="360" w:lineRule="auto"/>
              <w:jc w:val="both"/>
              <w:rPr>
                <w:rFonts w:ascii="Book Antiqua" w:hAnsi="Book Antiqua"/>
                <w:lang w:eastAsia="zh-CN"/>
              </w:rPr>
            </w:pPr>
            <w:r w:rsidRPr="00F03AF3">
              <w:rPr>
                <w:rFonts w:ascii="Book Antiqua" w:hAnsi="Book Antiqua"/>
              </w:rPr>
              <w:t>Boskabady</w:t>
            </w:r>
            <w:r w:rsidRPr="00F03AF3">
              <w:rPr>
                <w:rFonts w:ascii="Book Antiqua" w:hAnsi="Book Antiqua"/>
                <w:i/>
              </w:rPr>
              <w:t xml:space="preserve"> et al</w:t>
            </w:r>
            <w:r w:rsidRPr="00F03AF3">
              <w:rPr>
                <w:rFonts w:ascii="Book Antiqua" w:hAnsi="Book Antiqua"/>
                <w:vertAlign w:val="superscript"/>
              </w:rPr>
              <w:t>[154]</w:t>
            </w:r>
            <w:r w:rsidRPr="00F03AF3">
              <w:rPr>
                <w:rFonts w:ascii="Book Antiqua" w:hAnsi="Book Antiqua"/>
              </w:rPr>
              <w:t>, 2010</w:t>
            </w:r>
          </w:p>
        </w:tc>
      </w:tr>
      <w:tr w:rsidR="00860769" w:rsidRPr="00F03AF3" w14:paraId="7A113AE6" w14:textId="77777777" w:rsidTr="00BE5C82">
        <w:trPr>
          <w:trHeight w:val="67"/>
        </w:trPr>
        <w:tc>
          <w:tcPr>
            <w:tcW w:w="1702" w:type="dxa"/>
            <w:vMerge/>
          </w:tcPr>
          <w:p w14:paraId="6727CB7F" w14:textId="77777777" w:rsidR="00860769" w:rsidRPr="00F03AF3" w:rsidRDefault="00860769" w:rsidP="00BE5C82">
            <w:pPr>
              <w:spacing w:line="360" w:lineRule="auto"/>
              <w:jc w:val="both"/>
              <w:rPr>
                <w:rFonts w:ascii="Book Antiqua" w:hAnsi="Book Antiqua"/>
                <w:i/>
                <w:iCs/>
              </w:rPr>
            </w:pPr>
          </w:p>
        </w:tc>
        <w:tc>
          <w:tcPr>
            <w:tcW w:w="4252" w:type="dxa"/>
            <w:vMerge/>
          </w:tcPr>
          <w:p w14:paraId="7CB6C4CA" w14:textId="77777777" w:rsidR="00860769" w:rsidRPr="00F03AF3" w:rsidRDefault="00860769" w:rsidP="00BE5C82">
            <w:pPr>
              <w:spacing w:line="360" w:lineRule="auto"/>
              <w:jc w:val="both"/>
              <w:rPr>
                <w:rFonts w:ascii="Book Antiqua" w:hAnsi="Book Antiqua"/>
              </w:rPr>
            </w:pPr>
          </w:p>
        </w:tc>
        <w:tc>
          <w:tcPr>
            <w:tcW w:w="3686" w:type="dxa"/>
          </w:tcPr>
          <w:p w14:paraId="0AA86AAE" w14:textId="77777777" w:rsidR="00860769" w:rsidRPr="00F03AF3" w:rsidRDefault="00860769" w:rsidP="00BE5C82">
            <w:pPr>
              <w:spacing w:line="360" w:lineRule="auto"/>
              <w:jc w:val="both"/>
              <w:rPr>
                <w:rFonts w:ascii="Book Antiqua" w:hAnsi="Book Antiqua"/>
              </w:rPr>
            </w:pPr>
            <w:r w:rsidRPr="00F03AF3">
              <w:rPr>
                <w:rFonts w:ascii="Book Antiqua" w:hAnsi="Book Antiqua"/>
              </w:rPr>
              <w:t xml:space="preserve">Salem </w:t>
            </w:r>
            <w:r w:rsidRPr="00F03AF3">
              <w:rPr>
                <w:rFonts w:ascii="Book Antiqua" w:hAnsi="Book Antiqua"/>
                <w:i/>
              </w:rPr>
              <w:t>et al</w:t>
            </w:r>
            <w:r w:rsidRPr="00F03AF3">
              <w:rPr>
                <w:rFonts w:ascii="Book Antiqua" w:hAnsi="Book Antiqua"/>
                <w:vertAlign w:val="superscript"/>
              </w:rPr>
              <w:t>[155]</w:t>
            </w:r>
            <w:r w:rsidRPr="00F03AF3">
              <w:rPr>
                <w:rFonts w:ascii="Book Antiqua" w:hAnsi="Book Antiqua"/>
              </w:rPr>
              <w:t>, 2017</w:t>
            </w:r>
          </w:p>
        </w:tc>
      </w:tr>
      <w:tr w:rsidR="00BE5C82" w:rsidRPr="00F03AF3" w14:paraId="43A19546" w14:textId="77777777" w:rsidTr="00BE5C82">
        <w:trPr>
          <w:trHeight w:val="67"/>
        </w:trPr>
        <w:tc>
          <w:tcPr>
            <w:tcW w:w="1702" w:type="dxa"/>
          </w:tcPr>
          <w:p w14:paraId="020D7169" w14:textId="77777777" w:rsidR="005B4509" w:rsidRPr="00F03AF3" w:rsidRDefault="005B4509" w:rsidP="00BE5C82">
            <w:pPr>
              <w:spacing w:line="360" w:lineRule="auto"/>
              <w:jc w:val="both"/>
              <w:rPr>
                <w:rFonts w:ascii="Book Antiqua" w:hAnsi="Book Antiqua"/>
                <w:i/>
                <w:iCs/>
              </w:rPr>
            </w:pPr>
            <w:r w:rsidRPr="00F03AF3">
              <w:rPr>
                <w:rFonts w:ascii="Book Antiqua" w:hAnsi="Book Antiqua"/>
                <w:i/>
                <w:iCs/>
              </w:rPr>
              <w:t>Panax ginseng</w:t>
            </w:r>
            <w:r w:rsidR="00860769" w:rsidRPr="00F03AF3">
              <w:rPr>
                <w:rFonts w:ascii="Book Antiqua" w:hAnsi="Book Antiqua"/>
                <w:i/>
                <w:iCs/>
                <w:lang w:eastAsia="zh-CN"/>
              </w:rPr>
              <w:t xml:space="preserve"> </w:t>
            </w:r>
            <w:r w:rsidRPr="00F03AF3">
              <w:rPr>
                <w:rFonts w:ascii="Book Antiqua" w:hAnsi="Book Antiqua"/>
              </w:rPr>
              <w:t>(Ginseng)</w:t>
            </w:r>
          </w:p>
        </w:tc>
        <w:tc>
          <w:tcPr>
            <w:tcW w:w="4252" w:type="dxa"/>
          </w:tcPr>
          <w:p w14:paraId="58C47354"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Adaptogenic</w:t>
            </w:r>
          </w:p>
        </w:tc>
        <w:tc>
          <w:tcPr>
            <w:tcW w:w="3686" w:type="dxa"/>
          </w:tcPr>
          <w:p w14:paraId="0389417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Ratan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156]</w:t>
            </w:r>
            <w:r w:rsidRPr="00F03AF3">
              <w:rPr>
                <w:rFonts w:ascii="Book Antiqua" w:hAnsi="Book Antiqua"/>
              </w:rPr>
              <w:t>, 2021</w:t>
            </w:r>
          </w:p>
        </w:tc>
      </w:tr>
      <w:tr w:rsidR="00BE5C82" w:rsidRPr="00F03AF3" w14:paraId="43B496FA" w14:textId="77777777" w:rsidTr="00BE5C82">
        <w:trPr>
          <w:trHeight w:val="67"/>
        </w:trPr>
        <w:tc>
          <w:tcPr>
            <w:tcW w:w="1702" w:type="dxa"/>
            <w:vMerge w:val="restart"/>
          </w:tcPr>
          <w:p w14:paraId="28E881DC" w14:textId="77777777" w:rsidR="005B4509" w:rsidRPr="00F03AF3" w:rsidRDefault="005B4509" w:rsidP="00BE5C82">
            <w:pPr>
              <w:spacing w:line="360" w:lineRule="auto"/>
              <w:jc w:val="both"/>
              <w:rPr>
                <w:rFonts w:ascii="Book Antiqua" w:hAnsi="Book Antiqua"/>
                <w:i/>
                <w:iCs/>
              </w:rPr>
            </w:pPr>
            <w:r w:rsidRPr="00F03AF3">
              <w:rPr>
                <w:rFonts w:ascii="Book Antiqua" w:hAnsi="Book Antiqua"/>
                <w:i/>
                <w:iCs/>
              </w:rPr>
              <w:t>Pelargonium sidoides</w:t>
            </w:r>
            <w:r w:rsidR="00860769" w:rsidRPr="00F03AF3">
              <w:rPr>
                <w:rFonts w:ascii="Book Antiqua" w:hAnsi="Book Antiqua"/>
                <w:i/>
                <w:iCs/>
                <w:lang w:eastAsia="zh-CN"/>
              </w:rPr>
              <w:t xml:space="preserve"> </w:t>
            </w:r>
            <w:r w:rsidRPr="00F03AF3">
              <w:rPr>
                <w:rFonts w:ascii="Book Antiqua" w:hAnsi="Book Antiqua"/>
              </w:rPr>
              <w:t>(Pelargonium)</w:t>
            </w:r>
          </w:p>
        </w:tc>
        <w:tc>
          <w:tcPr>
            <w:tcW w:w="4252" w:type="dxa"/>
          </w:tcPr>
          <w:p w14:paraId="7ACAB02E"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Antitussives</w:t>
            </w:r>
          </w:p>
        </w:tc>
        <w:tc>
          <w:tcPr>
            <w:tcW w:w="3686" w:type="dxa"/>
          </w:tcPr>
          <w:p w14:paraId="4CD5DE0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Bao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157]</w:t>
            </w:r>
            <w:r w:rsidRPr="00F03AF3">
              <w:rPr>
                <w:rFonts w:ascii="Book Antiqua" w:hAnsi="Book Antiqua"/>
              </w:rPr>
              <w:t>, 2015</w:t>
            </w:r>
          </w:p>
        </w:tc>
      </w:tr>
      <w:tr w:rsidR="00BE5C82" w:rsidRPr="00F03AF3" w14:paraId="3016BA99" w14:textId="77777777" w:rsidTr="00BE5C82">
        <w:trPr>
          <w:trHeight w:val="67"/>
        </w:trPr>
        <w:tc>
          <w:tcPr>
            <w:tcW w:w="1702" w:type="dxa"/>
            <w:vMerge/>
          </w:tcPr>
          <w:p w14:paraId="0210D123" w14:textId="77777777" w:rsidR="005B4509" w:rsidRPr="00F03AF3" w:rsidRDefault="005B4509" w:rsidP="00BE5C82">
            <w:pPr>
              <w:spacing w:line="360" w:lineRule="auto"/>
              <w:jc w:val="both"/>
              <w:rPr>
                <w:rFonts w:ascii="Book Antiqua" w:hAnsi="Book Antiqua"/>
                <w:i/>
                <w:iCs/>
              </w:rPr>
            </w:pPr>
          </w:p>
        </w:tc>
        <w:tc>
          <w:tcPr>
            <w:tcW w:w="4252" w:type="dxa"/>
          </w:tcPr>
          <w:p w14:paraId="5A33D6CC" w14:textId="77777777" w:rsidR="005B4509" w:rsidRPr="00F03AF3" w:rsidRDefault="005B4509" w:rsidP="00BE5C82">
            <w:pPr>
              <w:spacing w:line="360" w:lineRule="auto"/>
              <w:jc w:val="both"/>
              <w:rPr>
                <w:rFonts w:ascii="Book Antiqua" w:hAnsi="Book Antiqua"/>
              </w:rPr>
            </w:pPr>
            <w:r w:rsidRPr="00F03AF3">
              <w:rPr>
                <w:rFonts w:ascii="Book Antiqua" w:hAnsi="Book Antiqua"/>
              </w:rPr>
              <w:t>Secretolytic activity</w:t>
            </w:r>
          </w:p>
        </w:tc>
        <w:tc>
          <w:tcPr>
            <w:tcW w:w="3686" w:type="dxa"/>
          </w:tcPr>
          <w:p w14:paraId="11C43AF6"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Bao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157]</w:t>
            </w:r>
            <w:r w:rsidRPr="00F03AF3">
              <w:rPr>
                <w:rFonts w:ascii="Book Antiqua" w:hAnsi="Book Antiqua"/>
              </w:rPr>
              <w:t>, 2015</w:t>
            </w:r>
          </w:p>
        </w:tc>
      </w:tr>
      <w:tr w:rsidR="00BE5C82" w:rsidRPr="00F03AF3" w14:paraId="3A8498C1" w14:textId="77777777" w:rsidTr="00BE5C82">
        <w:trPr>
          <w:trHeight w:val="67"/>
        </w:trPr>
        <w:tc>
          <w:tcPr>
            <w:tcW w:w="1702" w:type="dxa"/>
            <w:vMerge w:val="restart"/>
          </w:tcPr>
          <w:p w14:paraId="73014124" w14:textId="77777777" w:rsidR="005B4509" w:rsidRPr="00F03AF3" w:rsidRDefault="005B4509" w:rsidP="00BE5C82">
            <w:pPr>
              <w:spacing w:line="360" w:lineRule="auto"/>
              <w:jc w:val="both"/>
              <w:rPr>
                <w:rFonts w:ascii="Book Antiqua" w:hAnsi="Book Antiqua"/>
                <w:i/>
                <w:iCs/>
                <w:lang w:eastAsia="zh-CN"/>
              </w:rPr>
            </w:pPr>
            <w:r w:rsidRPr="00F03AF3">
              <w:rPr>
                <w:rFonts w:ascii="Book Antiqua" w:hAnsi="Book Antiqua"/>
                <w:i/>
                <w:iCs/>
              </w:rPr>
              <w:t>Scutellaria baicalensis</w:t>
            </w:r>
            <w:r w:rsidR="00860769" w:rsidRPr="00F03AF3">
              <w:rPr>
                <w:rFonts w:ascii="Book Antiqua" w:hAnsi="Book Antiqua"/>
                <w:i/>
                <w:iCs/>
                <w:lang w:eastAsia="zh-CN"/>
              </w:rPr>
              <w:t xml:space="preserve"> </w:t>
            </w:r>
            <w:r w:rsidRPr="00F03AF3">
              <w:rPr>
                <w:rFonts w:ascii="Book Antiqua" w:hAnsi="Book Antiqua"/>
              </w:rPr>
              <w:t>(Chinese skullcap)</w:t>
            </w:r>
          </w:p>
        </w:tc>
        <w:tc>
          <w:tcPr>
            <w:tcW w:w="4252" w:type="dxa"/>
          </w:tcPr>
          <w:p w14:paraId="122CFFD0"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Antiemetic</w:t>
            </w:r>
          </w:p>
        </w:tc>
        <w:tc>
          <w:tcPr>
            <w:tcW w:w="3686" w:type="dxa"/>
          </w:tcPr>
          <w:p w14:paraId="635E7A3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Aung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158]</w:t>
            </w:r>
            <w:r w:rsidRPr="00F03AF3">
              <w:rPr>
                <w:rFonts w:ascii="Book Antiqua" w:hAnsi="Book Antiqua"/>
              </w:rPr>
              <w:t>, 2005</w:t>
            </w:r>
          </w:p>
        </w:tc>
      </w:tr>
      <w:tr w:rsidR="00BE5C82" w:rsidRPr="00F03AF3" w14:paraId="469A8211" w14:textId="77777777" w:rsidTr="00BE5C82">
        <w:trPr>
          <w:trHeight w:val="67"/>
        </w:trPr>
        <w:tc>
          <w:tcPr>
            <w:tcW w:w="1702" w:type="dxa"/>
            <w:vMerge/>
          </w:tcPr>
          <w:p w14:paraId="0BE5041A" w14:textId="77777777" w:rsidR="005B4509" w:rsidRPr="00F03AF3" w:rsidRDefault="005B4509" w:rsidP="00BE5C82">
            <w:pPr>
              <w:spacing w:line="360" w:lineRule="auto"/>
              <w:jc w:val="both"/>
              <w:rPr>
                <w:rFonts w:ascii="Book Antiqua" w:hAnsi="Book Antiqua"/>
                <w:i/>
                <w:iCs/>
              </w:rPr>
            </w:pPr>
          </w:p>
        </w:tc>
        <w:tc>
          <w:tcPr>
            <w:tcW w:w="4252" w:type="dxa"/>
          </w:tcPr>
          <w:p w14:paraId="6BDB00B5"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4BB7007C" w14:textId="77777777" w:rsidR="005B4509" w:rsidRPr="00F03AF3" w:rsidRDefault="005B4509" w:rsidP="00BE5C82">
            <w:pPr>
              <w:spacing w:line="360" w:lineRule="auto"/>
              <w:jc w:val="both"/>
              <w:rPr>
                <w:rFonts w:ascii="Book Antiqua" w:hAnsi="Book Antiqua"/>
              </w:rPr>
            </w:pPr>
            <w:r w:rsidRPr="00F03AF3">
              <w:rPr>
                <w:rFonts w:ascii="Book Antiqua" w:hAnsi="Book Antiqua"/>
              </w:rPr>
              <w:t>Hong</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159]</w:t>
            </w:r>
            <w:r w:rsidRPr="00F03AF3">
              <w:rPr>
                <w:rFonts w:ascii="Book Antiqua" w:hAnsi="Book Antiqua"/>
              </w:rPr>
              <w:t>, 2013</w:t>
            </w:r>
          </w:p>
        </w:tc>
      </w:tr>
      <w:tr w:rsidR="00860769" w:rsidRPr="00F03AF3" w14:paraId="1DBD897D" w14:textId="77777777" w:rsidTr="00BE5C82">
        <w:trPr>
          <w:trHeight w:val="67"/>
        </w:trPr>
        <w:tc>
          <w:tcPr>
            <w:tcW w:w="1702" w:type="dxa"/>
            <w:vMerge/>
          </w:tcPr>
          <w:p w14:paraId="307CAB08" w14:textId="77777777" w:rsidR="00860769" w:rsidRPr="00F03AF3" w:rsidRDefault="00860769" w:rsidP="00BE5C82">
            <w:pPr>
              <w:spacing w:line="360" w:lineRule="auto"/>
              <w:jc w:val="both"/>
              <w:rPr>
                <w:rFonts w:ascii="Book Antiqua" w:hAnsi="Book Antiqua"/>
                <w:i/>
                <w:iCs/>
              </w:rPr>
            </w:pPr>
          </w:p>
        </w:tc>
        <w:tc>
          <w:tcPr>
            <w:tcW w:w="4252" w:type="dxa"/>
            <w:vMerge w:val="restart"/>
          </w:tcPr>
          <w:p w14:paraId="39BA181D" w14:textId="77777777" w:rsidR="00860769" w:rsidRPr="00F03AF3" w:rsidRDefault="00860769" w:rsidP="00BE5C82">
            <w:pPr>
              <w:spacing w:line="360" w:lineRule="auto"/>
              <w:jc w:val="both"/>
              <w:rPr>
                <w:rFonts w:ascii="Book Antiqua" w:hAnsi="Book Antiqua"/>
              </w:rPr>
            </w:pPr>
            <w:r w:rsidRPr="00F03AF3">
              <w:rPr>
                <w:rFonts w:ascii="Book Antiqua" w:hAnsi="Book Antiqua"/>
              </w:rPr>
              <w:t>GI protection</w:t>
            </w:r>
          </w:p>
        </w:tc>
        <w:tc>
          <w:tcPr>
            <w:tcW w:w="3686" w:type="dxa"/>
          </w:tcPr>
          <w:p w14:paraId="333BF1F1" w14:textId="77777777" w:rsidR="00860769" w:rsidRPr="00F03AF3" w:rsidRDefault="00860769" w:rsidP="00BE5C82">
            <w:pPr>
              <w:spacing w:line="360" w:lineRule="auto"/>
              <w:jc w:val="both"/>
              <w:rPr>
                <w:rFonts w:ascii="Book Antiqua" w:hAnsi="Book Antiqua"/>
                <w:lang w:eastAsia="zh-CN"/>
              </w:rPr>
            </w:pPr>
            <w:r w:rsidRPr="00F03AF3">
              <w:rPr>
                <w:rFonts w:ascii="Book Antiqua" w:hAnsi="Book Antiqua"/>
              </w:rPr>
              <w:t>Mehendale</w:t>
            </w:r>
            <w:r w:rsidRPr="00F03AF3">
              <w:rPr>
                <w:rFonts w:ascii="Book Antiqua" w:hAnsi="Book Antiqua"/>
                <w:i/>
              </w:rPr>
              <w:t xml:space="preserve"> et al</w:t>
            </w:r>
            <w:r w:rsidRPr="00F03AF3">
              <w:rPr>
                <w:rFonts w:ascii="Book Antiqua" w:hAnsi="Book Antiqua"/>
                <w:vertAlign w:val="superscript"/>
              </w:rPr>
              <w:t>[160]</w:t>
            </w:r>
            <w:r w:rsidRPr="00F03AF3">
              <w:rPr>
                <w:rFonts w:ascii="Book Antiqua" w:hAnsi="Book Antiqua"/>
              </w:rPr>
              <w:t>, 2007</w:t>
            </w:r>
          </w:p>
        </w:tc>
      </w:tr>
      <w:tr w:rsidR="00860769" w:rsidRPr="00F03AF3" w14:paraId="098AD56F" w14:textId="77777777" w:rsidTr="00BE5C82">
        <w:trPr>
          <w:trHeight w:val="67"/>
        </w:trPr>
        <w:tc>
          <w:tcPr>
            <w:tcW w:w="1702" w:type="dxa"/>
            <w:vMerge/>
          </w:tcPr>
          <w:p w14:paraId="0B503936" w14:textId="77777777" w:rsidR="00860769" w:rsidRPr="00F03AF3" w:rsidRDefault="00860769" w:rsidP="00BE5C82">
            <w:pPr>
              <w:spacing w:line="360" w:lineRule="auto"/>
              <w:jc w:val="both"/>
              <w:rPr>
                <w:rFonts w:ascii="Book Antiqua" w:hAnsi="Book Antiqua"/>
                <w:i/>
                <w:iCs/>
              </w:rPr>
            </w:pPr>
          </w:p>
        </w:tc>
        <w:tc>
          <w:tcPr>
            <w:tcW w:w="4252" w:type="dxa"/>
            <w:vMerge/>
          </w:tcPr>
          <w:p w14:paraId="1FAF73F5" w14:textId="77777777" w:rsidR="00860769" w:rsidRPr="00F03AF3" w:rsidRDefault="00860769" w:rsidP="00BE5C82">
            <w:pPr>
              <w:spacing w:line="360" w:lineRule="auto"/>
              <w:jc w:val="both"/>
              <w:rPr>
                <w:rFonts w:ascii="Book Antiqua" w:hAnsi="Book Antiqua"/>
              </w:rPr>
            </w:pPr>
          </w:p>
        </w:tc>
        <w:tc>
          <w:tcPr>
            <w:tcW w:w="3686" w:type="dxa"/>
          </w:tcPr>
          <w:p w14:paraId="29003F58" w14:textId="77777777" w:rsidR="00860769" w:rsidRPr="00F03AF3" w:rsidRDefault="00860769" w:rsidP="00BE5C82">
            <w:pPr>
              <w:spacing w:line="360" w:lineRule="auto"/>
              <w:jc w:val="both"/>
              <w:rPr>
                <w:rFonts w:ascii="Book Antiqua" w:hAnsi="Book Antiqua"/>
              </w:rPr>
            </w:pPr>
            <w:r w:rsidRPr="00F03AF3">
              <w:rPr>
                <w:rFonts w:ascii="Book Antiqua" w:hAnsi="Book Antiqua"/>
              </w:rPr>
              <w:t>Cui</w:t>
            </w:r>
            <w:r w:rsidRPr="00F03AF3">
              <w:rPr>
                <w:rFonts w:ascii="Book Antiqua" w:hAnsi="Book Antiqua"/>
                <w:i/>
              </w:rPr>
              <w:t xml:space="preserve"> et al</w:t>
            </w:r>
            <w:r w:rsidRPr="00F03AF3">
              <w:rPr>
                <w:rFonts w:ascii="Book Antiqua" w:hAnsi="Book Antiqua"/>
                <w:vertAlign w:val="superscript"/>
              </w:rPr>
              <w:t>[161]</w:t>
            </w:r>
            <w:r w:rsidRPr="00F03AF3">
              <w:rPr>
                <w:rFonts w:ascii="Book Antiqua" w:hAnsi="Book Antiqua"/>
              </w:rPr>
              <w:t>, 2021</w:t>
            </w:r>
          </w:p>
        </w:tc>
      </w:tr>
      <w:tr w:rsidR="00BE5C82" w:rsidRPr="00F03AF3" w14:paraId="25607192" w14:textId="77777777" w:rsidTr="00BE5C82">
        <w:trPr>
          <w:trHeight w:val="67"/>
        </w:trPr>
        <w:tc>
          <w:tcPr>
            <w:tcW w:w="1702" w:type="dxa"/>
            <w:vMerge/>
          </w:tcPr>
          <w:p w14:paraId="2E2ABB39" w14:textId="77777777" w:rsidR="005B4509" w:rsidRPr="00F03AF3" w:rsidRDefault="005B4509" w:rsidP="00BE5C82">
            <w:pPr>
              <w:spacing w:line="360" w:lineRule="auto"/>
              <w:jc w:val="both"/>
              <w:rPr>
                <w:rFonts w:ascii="Book Antiqua" w:hAnsi="Book Antiqua"/>
                <w:i/>
                <w:iCs/>
              </w:rPr>
            </w:pPr>
          </w:p>
        </w:tc>
        <w:tc>
          <w:tcPr>
            <w:tcW w:w="4252" w:type="dxa"/>
          </w:tcPr>
          <w:p w14:paraId="385D4084" w14:textId="77777777" w:rsidR="005B4509" w:rsidRPr="00F03AF3" w:rsidRDefault="005B4509" w:rsidP="00BE5C82">
            <w:pPr>
              <w:spacing w:line="360" w:lineRule="auto"/>
              <w:jc w:val="both"/>
              <w:rPr>
                <w:rFonts w:ascii="Book Antiqua" w:hAnsi="Book Antiqua"/>
              </w:rPr>
            </w:pPr>
            <w:r w:rsidRPr="00F03AF3">
              <w:rPr>
                <w:rFonts w:ascii="Book Antiqua" w:hAnsi="Book Antiqua"/>
              </w:rPr>
              <w:t>Hepatic protection</w:t>
            </w:r>
          </w:p>
        </w:tc>
        <w:tc>
          <w:tcPr>
            <w:tcW w:w="3686" w:type="dxa"/>
          </w:tcPr>
          <w:p w14:paraId="6C80D46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Thanh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162]</w:t>
            </w:r>
            <w:r w:rsidRPr="00F03AF3">
              <w:rPr>
                <w:rFonts w:ascii="Book Antiqua" w:hAnsi="Book Antiqua"/>
              </w:rPr>
              <w:t>, 2015</w:t>
            </w:r>
          </w:p>
        </w:tc>
      </w:tr>
      <w:tr w:rsidR="00BE5C82" w:rsidRPr="00F03AF3" w14:paraId="5D4959B4" w14:textId="77777777" w:rsidTr="00BE5C82">
        <w:trPr>
          <w:trHeight w:val="67"/>
        </w:trPr>
        <w:tc>
          <w:tcPr>
            <w:tcW w:w="1702" w:type="dxa"/>
            <w:vMerge/>
          </w:tcPr>
          <w:p w14:paraId="7FF1A9E7" w14:textId="77777777" w:rsidR="005B4509" w:rsidRPr="00F03AF3" w:rsidRDefault="005B4509" w:rsidP="00BE5C82">
            <w:pPr>
              <w:spacing w:line="360" w:lineRule="auto"/>
              <w:jc w:val="both"/>
              <w:rPr>
                <w:rFonts w:ascii="Book Antiqua" w:hAnsi="Book Antiqua"/>
                <w:i/>
                <w:iCs/>
              </w:rPr>
            </w:pPr>
          </w:p>
        </w:tc>
        <w:tc>
          <w:tcPr>
            <w:tcW w:w="4252" w:type="dxa"/>
          </w:tcPr>
          <w:p w14:paraId="75100823" w14:textId="77777777" w:rsidR="005B4509" w:rsidRPr="00F03AF3" w:rsidRDefault="005B4509" w:rsidP="00BE5C82">
            <w:pPr>
              <w:spacing w:line="360" w:lineRule="auto"/>
              <w:jc w:val="both"/>
              <w:rPr>
                <w:rFonts w:ascii="Book Antiqua" w:hAnsi="Book Antiqua"/>
              </w:rPr>
            </w:pPr>
            <w:r w:rsidRPr="00F03AF3">
              <w:rPr>
                <w:rFonts w:ascii="Book Antiqua" w:hAnsi="Book Antiqua"/>
              </w:rPr>
              <w:t>Neuroprotective</w:t>
            </w:r>
          </w:p>
        </w:tc>
        <w:tc>
          <w:tcPr>
            <w:tcW w:w="3686" w:type="dxa"/>
          </w:tcPr>
          <w:p w14:paraId="0315256C"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Dai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163]</w:t>
            </w:r>
            <w:r w:rsidRPr="00F03AF3">
              <w:rPr>
                <w:rFonts w:ascii="Book Antiqua" w:hAnsi="Book Antiqua"/>
              </w:rPr>
              <w:t>, 2013</w:t>
            </w:r>
          </w:p>
        </w:tc>
      </w:tr>
      <w:tr w:rsidR="00BE5C82" w:rsidRPr="00F03AF3" w14:paraId="7C542A3C" w14:textId="77777777" w:rsidTr="00BE5C82">
        <w:trPr>
          <w:trHeight w:val="67"/>
        </w:trPr>
        <w:tc>
          <w:tcPr>
            <w:tcW w:w="1702" w:type="dxa"/>
            <w:vMerge/>
          </w:tcPr>
          <w:p w14:paraId="62033472" w14:textId="77777777" w:rsidR="005B4509" w:rsidRPr="00F03AF3" w:rsidRDefault="005B4509" w:rsidP="00BE5C82">
            <w:pPr>
              <w:spacing w:line="360" w:lineRule="auto"/>
              <w:jc w:val="both"/>
              <w:rPr>
                <w:rFonts w:ascii="Book Antiqua" w:hAnsi="Book Antiqua"/>
                <w:i/>
                <w:iCs/>
              </w:rPr>
            </w:pPr>
          </w:p>
        </w:tc>
        <w:tc>
          <w:tcPr>
            <w:tcW w:w="4252" w:type="dxa"/>
          </w:tcPr>
          <w:p w14:paraId="2FFFD308" w14:textId="77777777" w:rsidR="005B4509" w:rsidRPr="00F03AF3" w:rsidRDefault="005B4509" w:rsidP="00BE5C82">
            <w:pPr>
              <w:spacing w:line="360" w:lineRule="auto"/>
              <w:jc w:val="both"/>
              <w:rPr>
                <w:rFonts w:ascii="Book Antiqua" w:hAnsi="Book Antiqua"/>
              </w:rPr>
            </w:pPr>
            <w:r w:rsidRPr="00F03AF3">
              <w:rPr>
                <w:rFonts w:ascii="Book Antiqua" w:hAnsi="Book Antiqua"/>
              </w:rPr>
              <w:t>Regulation of histamine release-Anti allergic</w:t>
            </w:r>
          </w:p>
        </w:tc>
        <w:tc>
          <w:tcPr>
            <w:tcW w:w="3686" w:type="dxa"/>
          </w:tcPr>
          <w:p w14:paraId="044F96AD"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Bui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164]</w:t>
            </w:r>
            <w:r w:rsidRPr="00F03AF3">
              <w:rPr>
                <w:rFonts w:ascii="Book Antiqua" w:hAnsi="Book Antiqua"/>
              </w:rPr>
              <w:t>, 2017</w:t>
            </w:r>
          </w:p>
        </w:tc>
      </w:tr>
      <w:tr w:rsidR="00C46385" w:rsidRPr="00F03AF3" w14:paraId="4140A305" w14:textId="77777777" w:rsidTr="00BE5C82">
        <w:tc>
          <w:tcPr>
            <w:tcW w:w="1702" w:type="dxa"/>
            <w:vMerge w:val="restart"/>
          </w:tcPr>
          <w:p w14:paraId="43E53343" w14:textId="77777777" w:rsidR="00C46385" w:rsidRPr="00F03AF3" w:rsidRDefault="00C46385" w:rsidP="00BE5C82">
            <w:pPr>
              <w:spacing w:line="360" w:lineRule="auto"/>
              <w:jc w:val="both"/>
              <w:rPr>
                <w:rFonts w:ascii="Book Antiqua" w:hAnsi="Book Antiqua"/>
                <w:i/>
                <w:iCs/>
              </w:rPr>
            </w:pPr>
            <w:r w:rsidRPr="00F03AF3">
              <w:rPr>
                <w:rFonts w:ascii="Book Antiqua" w:hAnsi="Book Antiqua"/>
                <w:i/>
                <w:iCs/>
              </w:rPr>
              <w:t>Thymus vulgaris</w:t>
            </w:r>
            <w:r w:rsidRPr="00F03AF3">
              <w:rPr>
                <w:rFonts w:ascii="Book Antiqua" w:hAnsi="Book Antiqua"/>
                <w:i/>
                <w:iCs/>
                <w:lang w:eastAsia="zh-CN"/>
              </w:rPr>
              <w:t xml:space="preserve"> </w:t>
            </w:r>
            <w:r w:rsidRPr="00F03AF3">
              <w:rPr>
                <w:rFonts w:ascii="Book Antiqua" w:hAnsi="Book Antiqua"/>
              </w:rPr>
              <w:t>(Thyme)</w:t>
            </w:r>
          </w:p>
        </w:tc>
        <w:tc>
          <w:tcPr>
            <w:tcW w:w="4252" w:type="dxa"/>
            <w:vMerge w:val="restart"/>
          </w:tcPr>
          <w:p w14:paraId="4AEC67BB" w14:textId="77777777" w:rsidR="00C46385" w:rsidRPr="00F03AF3" w:rsidRDefault="00C46385" w:rsidP="00BE5C82">
            <w:pPr>
              <w:spacing w:line="360" w:lineRule="auto"/>
              <w:jc w:val="both"/>
              <w:rPr>
                <w:rFonts w:ascii="Book Antiqua" w:hAnsi="Book Antiqua"/>
              </w:rPr>
            </w:pPr>
            <w:r w:rsidRPr="00F03AF3">
              <w:rPr>
                <w:rFonts w:ascii="Book Antiqua" w:hAnsi="Book Antiqua"/>
              </w:rPr>
              <w:t>Analgesic</w:t>
            </w:r>
          </w:p>
        </w:tc>
        <w:tc>
          <w:tcPr>
            <w:tcW w:w="3686" w:type="dxa"/>
          </w:tcPr>
          <w:p w14:paraId="6A545B54" w14:textId="77777777" w:rsidR="00C46385" w:rsidRPr="00F03AF3" w:rsidRDefault="00C46385" w:rsidP="00BE5C82">
            <w:pPr>
              <w:spacing w:line="360" w:lineRule="auto"/>
              <w:jc w:val="both"/>
              <w:rPr>
                <w:rFonts w:ascii="Book Antiqua" w:hAnsi="Book Antiqua"/>
                <w:lang w:eastAsia="zh-CN"/>
              </w:rPr>
            </w:pPr>
            <w:r w:rsidRPr="00F03AF3">
              <w:rPr>
                <w:rFonts w:ascii="Book Antiqua" w:hAnsi="Book Antiqua"/>
              </w:rPr>
              <w:t>Laub</w:t>
            </w:r>
            <w:r w:rsidRPr="00F03AF3">
              <w:rPr>
                <w:rFonts w:ascii="Book Antiqua" w:hAnsi="Book Antiqua"/>
                <w:vertAlign w:val="superscript"/>
              </w:rPr>
              <w:t>[165]</w:t>
            </w:r>
            <w:r w:rsidRPr="00F03AF3">
              <w:rPr>
                <w:rFonts w:ascii="Book Antiqua" w:hAnsi="Book Antiqua"/>
              </w:rPr>
              <w:t xml:space="preserve">, 2018 </w:t>
            </w:r>
          </w:p>
        </w:tc>
      </w:tr>
      <w:tr w:rsidR="00C46385" w:rsidRPr="00F03AF3" w14:paraId="4D2A58A2" w14:textId="77777777" w:rsidTr="00BE5C82">
        <w:tc>
          <w:tcPr>
            <w:tcW w:w="1702" w:type="dxa"/>
            <w:vMerge/>
          </w:tcPr>
          <w:p w14:paraId="67BADA2B" w14:textId="77777777" w:rsidR="00C46385" w:rsidRPr="00F03AF3" w:rsidRDefault="00C46385" w:rsidP="00BE5C82">
            <w:pPr>
              <w:spacing w:line="360" w:lineRule="auto"/>
              <w:jc w:val="both"/>
              <w:rPr>
                <w:rFonts w:ascii="Book Antiqua" w:hAnsi="Book Antiqua"/>
                <w:i/>
                <w:iCs/>
              </w:rPr>
            </w:pPr>
          </w:p>
        </w:tc>
        <w:tc>
          <w:tcPr>
            <w:tcW w:w="4252" w:type="dxa"/>
            <w:vMerge/>
          </w:tcPr>
          <w:p w14:paraId="06509E48" w14:textId="77777777" w:rsidR="00C46385" w:rsidRPr="00F03AF3" w:rsidRDefault="00C46385" w:rsidP="00BE5C82">
            <w:pPr>
              <w:spacing w:line="360" w:lineRule="auto"/>
              <w:jc w:val="both"/>
              <w:rPr>
                <w:rFonts w:ascii="Book Antiqua" w:hAnsi="Book Antiqua"/>
              </w:rPr>
            </w:pPr>
          </w:p>
        </w:tc>
        <w:tc>
          <w:tcPr>
            <w:tcW w:w="3686" w:type="dxa"/>
          </w:tcPr>
          <w:p w14:paraId="5DD4F0E5" w14:textId="77777777" w:rsidR="00C46385" w:rsidRPr="00F03AF3" w:rsidRDefault="00C46385" w:rsidP="00BE5C82">
            <w:pPr>
              <w:spacing w:line="360" w:lineRule="auto"/>
              <w:jc w:val="both"/>
              <w:rPr>
                <w:rFonts w:ascii="Book Antiqua" w:hAnsi="Book Antiqua"/>
              </w:rPr>
            </w:pPr>
            <w:r w:rsidRPr="00F03AF3">
              <w:rPr>
                <w:rFonts w:ascii="Book Antiqua" w:hAnsi="Book Antiqua"/>
              </w:rPr>
              <w:t xml:space="preserve">Salmalian </w:t>
            </w:r>
            <w:r w:rsidRPr="00F03AF3">
              <w:rPr>
                <w:rFonts w:ascii="Book Antiqua" w:hAnsi="Book Antiqua"/>
                <w:i/>
              </w:rPr>
              <w:t>et al</w:t>
            </w:r>
            <w:r w:rsidRPr="00F03AF3">
              <w:rPr>
                <w:rFonts w:ascii="Book Antiqua" w:hAnsi="Book Antiqua"/>
                <w:vertAlign w:val="superscript"/>
              </w:rPr>
              <w:t>[166]</w:t>
            </w:r>
            <w:r w:rsidRPr="00F03AF3">
              <w:rPr>
                <w:rFonts w:ascii="Book Antiqua" w:hAnsi="Book Antiqua"/>
              </w:rPr>
              <w:t>, 2014</w:t>
            </w:r>
          </w:p>
        </w:tc>
      </w:tr>
      <w:tr w:rsidR="00BE5C82" w:rsidRPr="00F03AF3" w14:paraId="7B70CC5D" w14:textId="77777777" w:rsidTr="00BE5C82">
        <w:tc>
          <w:tcPr>
            <w:tcW w:w="1702" w:type="dxa"/>
            <w:vMerge/>
          </w:tcPr>
          <w:p w14:paraId="6C9717B7" w14:textId="77777777" w:rsidR="005B4509" w:rsidRPr="00F03AF3" w:rsidRDefault="005B4509" w:rsidP="00BE5C82">
            <w:pPr>
              <w:spacing w:line="360" w:lineRule="auto"/>
              <w:jc w:val="both"/>
              <w:rPr>
                <w:rFonts w:ascii="Book Antiqua" w:hAnsi="Book Antiqua"/>
                <w:i/>
                <w:iCs/>
              </w:rPr>
            </w:pPr>
          </w:p>
        </w:tc>
        <w:tc>
          <w:tcPr>
            <w:tcW w:w="4252" w:type="dxa"/>
          </w:tcPr>
          <w:p w14:paraId="7B75B1A7"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Anticoagulant </w:t>
            </w:r>
          </w:p>
        </w:tc>
        <w:tc>
          <w:tcPr>
            <w:tcW w:w="3686" w:type="dxa"/>
          </w:tcPr>
          <w:p w14:paraId="6D2D3C57"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Okazaki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167]</w:t>
            </w:r>
            <w:r w:rsidRPr="00F03AF3">
              <w:rPr>
                <w:rFonts w:ascii="Book Antiqua" w:hAnsi="Book Antiqua"/>
              </w:rPr>
              <w:t>, 2002</w:t>
            </w:r>
          </w:p>
        </w:tc>
      </w:tr>
      <w:tr w:rsidR="00BE5C82" w:rsidRPr="00F03AF3" w14:paraId="0541DF4C" w14:textId="77777777" w:rsidTr="00BE5C82">
        <w:tc>
          <w:tcPr>
            <w:tcW w:w="1702" w:type="dxa"/>
            <w:vMerge/>
          </w:tcPr>
          <w:p w14:paraId="315D083E" w14:textId="77777777" w:rsidR="005B4509" w:rsidRPr="00F03AF3" w:rsidRDefault="005B4509" w:rsidP="00BE5C82">
            <w:pPr>
              <w:spacing w:line="360" w:lineRule="auto"/>
              <w:jc w:val="both"/>
              <w:rPr>
                <w:rFonts w:ascii="Book Antiqua" w:hAnsi="Book Antiqua"/>
                <w:i/>
                <w:iCs/>
              </w:rPr>
            </w:pPr>
          </w:p>
        </w:tc>
        <w:tc>
          <w:tcPr>
            <w:tcW w:w="4252" w:type="dxa"/>
          </w:tcPr>
          <w:p w14:paraId="5912011F"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22C1F0DC" w14:textId="77777777" w:rsidR="005B4509" w:rsidRPr="00F03AF3" w:rsidRDefault="005B4509" w:rsidP="00BE5C82">
            <w:pPr>
              <w:spacing w:line="360" w:lineRule="auto"/>
              <w:jc w:val="both"/>
              <w:rPr>
                <w:rFonts w:ascii="Book Antiqua" w:hAnsi="Book Antiqua"/>
              </w:rPr>
            </w:pPr>
            <w:r w:rsidRPr="00F03AF3">
              <w:rPr>
                <w:rFonts w:ascii="Book Antiqua" w:hAnsi="Book Antiqua"/>
              </w:rPr>
              <w:t>Habashy</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168]</w:t>
            </w:r>
            <w:r w:rsidRPr="00F03AF3">
              <w:rPr>
                <w:rFonts w:ascii="Book Antiqua" w:hAnsi="Book Antiqua"/>
              </w:rPr>
              <w:t>, 2018</w:t>
            </w:r>
          </w:p>
        </w:tc>
      </w:tr>
      <w:tr w:rsidR="00BE5C82" w:rsidRPr="00F03AF3" w14:paraId="72CA3628" w14:textId="77777777" w:rsidTr="00BE5C82">
        <w:tc>
          <w:tcPr>
            <w:tcW w:w="1702" w:type="dxa"/>
            <w:vMerge w:val="restart"/>
          </w:tcPr>
          <w:p w14:paraId="4B202300" w14:textId="77777777" w:rsidR="005B4509" w:rsidRPr="00F03AF3" w:rsidRDefault="005B4509" w:rsidP="00BE5C82">
            <w:pPr>
              <w:spacing w:line="360" w:lineRule="auto"/>
              <w:jc w:val="both"/>
              <w:rPr>
                <w:rFonts w:ascii="Book Antiqua" w:hAnsi="Book Antiqua"/>
                <w:i/>
                <w:iCs/>
              </w:rPr>
            </w:pPr>
            <w:r w:rsidRPr="00F03AF3">
              <w:rPr>
                <w:rFonts w:ascii="Book Antiqua" w:hAnsi="Book Antiqua"/>
                <w:i/>
                <w:iCs/>
              </w:rPr>
              <w:t>Withania somnifera</w:t>
            </w:r>
            <w:r w:rsidR="00860769" w:rsidRPr="00F03AF3">
              <w:rPr>
                <w:rFonts w:ascii="Book Antiqua" w:hAnsi="Book Antiqua"/>
                <w:i/>
                <w:iCs/>
                <w:lang w:eastAsia="zh-CN"/>
              </w:rPr>
              <w:t xml:space="preserve"> </w:t>
            </w:r>
            <w:r w:rsidRPr="00F03AF3">
              <w:rPr>
                <w:rFonts w:ascii="Book Antiqua" w:hAnsi="Book Antiqua"/>
              </w:rPr>
              <w:t>(Ashwagandha)</w:t>
            </w:r>
          </w:p>
        </w:tc>
        <w:tc>
          <w:tcPr>
            <w:tcW w:w="4252" w:type="dxa"/>
          </w:tcPr>
          <w:p w14:paraId="2AEBA047" w14:textId="77777777" w:rsidR="005B4509" w:rsidRPr="00F03AF3" w:rsidRDefault="005B4509" w:rsidP="00BE5C82">
            <w:pPr>
              <w:spacing w:line="360" w:lineRule="auto"/>
              <w:jc w:val="both"/>
              <w:rPr>
                <w:rFonts w:ascii="Book Antiqua" w:hAnsi="Book Antiqua"/>
              </w:rPr>
            </w:pPr>
            <w:r w:rsidRPr="00F03AF3">
              <w:rPr>
                <w:rFonts w:ascii="Book Antiqua" w:hAnsi="Book Antiqua"/>
              </w:rPr>
              <w:t>Adaptogenic</w:t>
            </w:r>
          </w:p>
        </w:tc>
        <w:tc>
          <w:tcPr>
            <w:tcW w:w="3686" w:type="dxa"/>
          </w:tcPr>
          <w:p w14:paraId="2C707F23" w14:textId="77777777" w:rsidR="005B4509" w:rsidRPr="00F03AF3" w:rsidRDefault="005B4509" w:rsidP="00BE5C82">
            <w:pPr>
              <w:spacing w:line="360" w:lineRule="auto"/>
              <w:jc w:val="both"/>
              <w:rPr>
                <w:rFonts w:ascii="Book Antiqua" w:hAnsi="Book Antiqua"/>
              </w:rPr>
            </w:pPr>
            <w:r w:rsidRPr="00F03AF3">
              <w:rPr>
                <w:rFonts w:ascii="Book Antiqua" w:hAnsi="Book Antiqua"/>
              </w:rPr>
              <w:t>Salve</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169]</w:t>
            </w:r>
            <w:r w:rsidRPr="00F03AF3">
              <w:rPr>
                <w:rFonts w:ascii="Book Antiqua" w:hAnsi="Book Antiqua"/>
              </w:rPr>
              <w:t>, 2019</w:t>
            </w:r>
          </w:p>
        </w:tc>
      </w:tr>
      <w:tr w:rsidR="00BE5C82" w:rsidRPr="00F03AF3" w14:paraId="3D7550FE" w14:textId="77777777" w:rsidTr="00BE5C82">
        <w:tc>
          <w:tcPr>
            <w:tcW w:w="1702" w:type="dxa"/>
            <w:vMerge/>
          </w:tcPr>
          <w:p w14:paraId="528C9192" w14:textId="77777777" w:rsidR="005B4509" w:rsidRPr="00F03AF3" w:rsidRDefault="005B4509" w:rsidP="00BE5C82">
            <w:pPr>
              <w:spacing w:line="360" w:lineRule="auto"/>
              <w:jc w:val="both"/>
              <w:rPr>
                <w:rFonts w:ascii="Book Antiqua" w:hAnsi="Book Antiqua"/>
                <w:i/>
                <w:iCs/>
              </w:rPr>
            </w:pPr>
          </w:p>
        </w:tc>
        <w:tc>
          <w:tcPr>
            <w:tcW w:w="4252" w:type="dxa"/>
          </w:tcPr>
          <w:p w14:paraId="75B95D63" w14:textId="77777777" w:rsidR="005B4509" w:rsidRPr="00F03AF3" w:rsidRDefault="005B4509" w:rsidP="00BE5C82">
            <w:pPr>
              <w:spacing w:line="360" w:lineRule="auto"/>
              <w:jc w:val="both"/>
              <w:rPr>
                <w:rFonts w:ascii="Book Antiqua" w:hAnsi="Book Antiqua"/>
              </w:rPr>
            </w:pPr>
            <w:r w:rsidRPr="00F03AF3">
              <w:rPr>
                <w:rFonts w:ascii="Book Antiqua" w:hAnsi="Book Antiqua"/>
              </w:rPr>
              <w:t>Analgesic</w:t>
            </w:r>
          </w:p>
        </w:tc>
        <w:tc>
          <w:tcPr>
            <w:tcW w:w="3686" w:type="dxa"/>
          </w:tcPr>
          <w:p w14:paraId="63408684" w14:textId="77777777" w:rsidR="005B4509" w:rsidRPr="00F03AF3" w:rsidRDefault="005B4509" w:rsidP="00BE5C82">
            <w:pPr>
              <w:spacing w:line="360" w:lineRule="auto"/>
              <w:jc w:val="both"/>
              <w:rPr>
                <w:rFonts w:ascii="Book Antiqua" w:hAnsi="Book Antiqua"/>
              </w:rPr>
            </w:pPr>
            <w:r w:rsidRPr="00F03AF3">
              <w:rPr>
                <w:rFonts w:ascii="Book Antiqua" w:hAnsi="Book Antiqua"/>
              </w:rPr>
              <w:t>Murthy</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170]</w:t>
            </w:r>
            <w:r w:rsidRPr="00F03AF3">
              <w:rPr>
                <w:rFonts w:ascii="Book Antiqua" w:hAnsi="Book Antiqua"/>
              </w:rPr>
              <w:t>, 2019</w:t>
            </w:r>
          </w:p>
        </w:tc>
      </w:tr>
      <w:tr w:rsidR="00BE5C82" w:rsidRPr="00F03AF3" w14:paraId="51229655" w14:textId="77777777" w:rsidTr="00BE5C82">
        <w:tc>
          <w:tcPr>
            <w:tcW w:w="1702" w:type="dxa"/>
            <w:vMerge/>
          </w:tcPr>
          <w:p w14:paraId="58B0EE59" w14:textId="77777777" w:rsidR="005B4509" w:rsidRPr="00F03AF3" w:rsidRDefault="005B4509" w:rsidP="00BE5C82">
            <w:pPr>
              <w:spacing w:line="360" w:lineRule="auto"/>
              <w:jc w:val="both"/>
              <w:rPr>
                <w:rFonts w:ascii="Book Antiqua" w:hAnsi="Book Antiqua"/>
                <w:i/>
                <w:iCs/>
              </w:rPr>
            </w:pPr>
          </w:p>
        </w:tc>
        <w:tc>
          <w:tcPr>
            <w:tcW w:w="4252" w:type="dxa"/>
          </w:tcPr>
          <w:p w14:paraId="16B4B084"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Anticoagulant, antithrombotic</w:t>
            </w:r>
          </w:p>
        </w:tc>
        <w:tc>
          <w:tcPr>
            <w:tcW w:w="3686" w:type="dxa"/>
          </w:tcPr>
          <w:p w14:paraId="2CE465D0"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Ku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171]</w:t>
            </w:r>
            <w:r w:rsidRPr="00F03AF3">
              <w:rPr>
                <w:rFonts w:ascii="Book Antiqua" w:hAnsi="Book Antiqua"/>
              </w:rPr>
              <w:t>, 2014</w:t>
            </w:r>
          </w:p>
        </w:tc>
      </w:tr>
      <w:tr w:rsidR="00BE5C82" w:rsidRPr="00F03AF3" w14:paraId="688697DB" w14:textId="77777777" w:rsidTr="00BE5C82">
        <w:tc>
          <w:tcPr>
            <w:tcW w:w="1702" w:type="dxa"/>
            <w:vMerge/>
          </w:tcPr>
          <w:p w14:paraId="36EE1671" w14:textId="77777777" w:rsidR="005B4509" w:rsidRPr="00F03AF3" w:rsidRDefault="005B4509" w:rsidP="00BE5C82">
            <w:pPr>
              <w:spacing w:line="360" w:lineRule="auto"/>
              <w:jc w:val="both"/>
              <w:rPr>
                <w:rFonts w:ascii="Book Antiqua" w:hAnsi="Book Antiqua"/>
                <w:i/>
                <w:iCs/>
              </w:rPr>
            </w:pPr>
          </w:p>
        </w:tc>
        <w:tc>
          <w:tcPr>
            <w:tcW w:w="4252" w:type="dxa"/>
          </w:tcPr>
          <w:p w14:paraId="66DFC58A"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Anti-inflammatory </w:t>
            </w:r>
          </w:p>
        </w:tc>
        <w:tc>
          <w:tcPr>
            <w:tcW w:w="3686" w:type="dxa"/>
          </w:tcPr>
          <w:p w14:paraId="31AA2CD4"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Gupta </w:t>
            </w:r>
            <w:r w:rsidR="00E1333E" w:rsidRPr="00F03AF3">
              <w:rPr>
                <w:rFonts w:ascii="Book Antiqua" w:hAnsi="Book Antiqua"/>
                <w:lang w:eastAsia="zh-CN"/>
              </w:rPr>
              <w:t xml:space="preserve">and </w:t>
            </w:r>
            <w:r w:rsidR="00E1333E" w:rsidRPr="00F03AF3">
              <w:rPr>
                <w:rFonts w:ascii="Book Antiqua" w:hAnsi="Book Antiqua"/>
              </w:rPr>
              <w:t>Singh</w:t>
            </w:r>
            <w:r w:rsidR="00B87A6C" w:rsidRPr="00F03AF3">
              <w:rPr>
                <w:rFonts w:ascii="Book Antiqua" w:hAnsi="Book Antiqua"/>
                <w:vertAlign w:val="superscript"/>
              </w:rPr>
              <w:t>[</w:t>
            </w:r>
            <w:r w:rsidRPr="00F03AF3">
              <w:rPr>
                <w:rFonts w:ascii="Book Antiqua" w:hAnsi="Book Antiqua"/>
                <w:vertAlign w:val="superscript"/>
              </w:rPr>
              <w:t>172]</w:t>
            </w:r>
            <w:r w:rsidRPr="00F03AF3">
              <w:rPr>
                <w:rFonts w:ascii="Book Antiqua" w:hAnsi="Book Antiqua"/>
              </w:rPr>
              <w:t>, 2014</w:t>
            </w:r>
          </w:p>
        </w:tc>
      </w:tr>
      <w:tr w:rsidR="00BE5C82" w:rsidRPr="00F03AF3" w14:paraId="664531BB" w14:textId="77777777" w:rsidTr="00BE5C82">
        <w:tc>
          <w:tcPr>
            <w:tcW w:w="1702" w:type="dxa"/>
            <w:vMerge/>
          </w:tcPr>
          <w:p w14:paraId="0E7C9A68" w14:textId="77777777" w:rsidR="005B4509" w:rsidRPr="00F03AF3" w:rsidRDefault="005B4509" w:rsidP="00BE5C82">
            <w:pPr>
              <w:spacing w:line="360" w:lineRule="auto"/>
              <w:jc w:val="both"/>
              <w:rPr>
                <w:rFonts w:ascii="Book Antiqua" w:hAnsi="Book Antiqua"/>
                <w:i/>
                <w:iCs/>
              </w:rPr>
            </w:pPr>
          </w:p>
        </w:tc>
        <w:tc>
          <w:tcPr>
            <w:tcW w:w="4252" w:type="dxa"/>
          </w:tcPr>
          <w:p w14:paraId="5D3C4632"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Antitussives</w:t>
            </w:r>
          </w:p>
        </w:tc>
        <w:tc>
          <w:tcPr>
            <w:tcW w:w="3686" w:type="dxa"/>
          </w:tcPr>
          <w:p w14:paraId="6C5DD1C4" w14:textId="77777777" w:rsidR="005B4509" w:rsidRPr="00F03AF3" w:rsidRDefault="005B4509" w:rsidP="00BE5C82">
            <w:pPr>
              <w:spacing w:line="360" w:lineRule="auto"/>
              <w:jc w:val="both"/>
              <w:rPr>
                <w:rFonts w:ascii="Book Antiqua" w:hAnsi="Book Antiqua"/>
              </w:rPr>
            </w:pPr>
            <w:r w:rsidRPr="00F03AF3">
              <w:rPr>
                <w:rFonts w:ascii="Book Antiqua" w:hAnsi="Book Antiqua"/>
              </w:rPr>
              <w:t>Nosalova</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144]</w:t>
            </w:r>
            <w:r w:rsidRPr="00F03AF3">
              <w:rPr>
                <w:rFonts w:ascii="Book Antiqua" w:hAnsi="Book Antiqua"/>
              </w:rPr>
              <w:t>, 2013</w:t>
            </w:r>
          </w:p>
        </w:tc>
      </w:tr>
      <w:tr w:rsidR="00BE5C82" w:rsidRPr="00F03AF3" w14:paraId="4D465885" w14:textId="77777777" w:rsidTr="00BE5C82">
        <w:tc>
          <w:tcPr>
            <w:tcW w:w="1702" w:type="dxa"/>
            <w:vMerge/>
          </w:tcPr>
          <w:p w14:paraId="0791B192" w14:textId="77777777" w:rsidR="005B4509" w:rsidRPr="00F03AF3" w:rsidRDefault="005B4509" w:rsidP="00BE5C82">
            <w:pPr>
              <w:spacing w:line="360" w:lineRule="auto"/>
              <w:jc w:val="both"/>
              <w:rPr>
                <w:rFonts w:ascii="Book Antiqua" w:hAnsi="Book Antiqua"/>
                <w:i/>
                <w:iCs/>
              </w:rPr>
            </w:pPr>
          </w:p>
        </w:tc>
        <w:tc>
          <w:tcPr>
            <w:tcW w:w="4252" w:type="dxa"/>
          </w:tcPr>
          <w:p w14:paraId="7B55F152"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Stress-relieving</w:t>
            </w:r>
          </w:p>
        </w:tc>
        <w:tc>
          <w:tcPr>
            <w:tcW w:w="3686" w:type="dxa"/>
          </w:tcPr>
          <w:p w14:paraId="2B17DB57" w14:textId="77777777" w:rsidR="005B4509" w:rsidRPr="00F03AF3" w:rsidRDefault="005B4509" w:rsidP="00BE5C82">
            <w:pPr>
              <w:spacing w:line="360" w:lineRule="auto"/>
              <w:jc w:val="both"/>
              <w:rPr>
                <w:rFonts w:ascii="Book Antiqua" w:hAnsi="Book Antiqua"/>
              </w:rPr>
            </w:pPr>
            <w:r w:rsidRPr="00F03AF3">
              <w:rPr>
                <w:rFonts w:ascii="Book Antiqua" w:hAnsi="Book Antiqua"/>
              </w:rPr>
              <w:t>Lopresti</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173]</w:t>
            </w:r>
            <w:r w:rsidRPr="00F03AF3">
              <w:rPr>
                <w:rFonts w:ascii="Book Antiqua" w:hAnsi="Book Antiqua"/>
              </w:rPr>
              <w:t>, 2019</w:t>
            </w:r>
          </w:p>
        </w:tc>
      </w:tr>
      <w:tr w:rsidR="00C46385" w:rsidRPr="00F03AF3" w14:paraId="50C08618" w14:textId="77777777" w:rsidTr="00BE5C82">
        <w:tc>
          <w:tcPr>
            <w:tcW w:w="1702" w:type="dxa"/>
            <w:vMerge w:val="restart"/>
          </w:tcPr>
          <w:p w14:paraId="1EBEBDD6" w14:textId="77777777" w:rsidR="00C46385" w:rsidRPr="00F03AF3" w:rsidRDefault="00C46385" w:rsidP="00BE5C82">
            <w:pPr>
              <w:spacing w:line="360" w:lineRule="auto"/>
              <w:jc w:val="both"/>
              <w:rPr>
                <w:rFonts w:ascii="Book Antiqua" w:hAnsi="Book Antiqua"/>
                <w:i/>
                <w:iCs/>
              </w:rPr>
            </w:pPr>
            <w:r w:rsidRPr="00F03AF3">
              <w:rPr>
                <w:rFonts w:ascii="Book Antiqua" w:hAnsi="Book Antiqua"/>
                <w:i/>
                <w:iCs/>
              </w:rPr>
              <w:t>Zingiber officinale</w:t>
            </w:r>
            <w:r w:rsidR="00E1333E" w:rsidRPr="00F03AF3">
              <w:rPr>
                <w:rFonts w:ascii="Book Antiqua" w:hAnsi="Book Antiqua"/>
                <w:i/>
                <w:iCs/>
                <w:lang w:eastAsia="zh-CN"/>
              </w:rPr>
              <w:t xml:space="preserve"> </w:t>
            </w:r>
            <w:r w:rsidRPr="00F03AF3">
              <w:rPr>
                <w:rFonts w:ascii="Book Antiqua" w:hAnsi="Book Antiqua"/>
              </w:rPr>
              <w:t>(Ginger)</w:t>
            </w:r>
          </w:p>
        </w:tc>
        <w:tc>
          <w:tcPr>
            <w:tcW w:w="4252" w:type="dxa"/>
            <w:vMerge w:val="restart"/>
          </w:tcPr>
          <w:p w14:paraId="16857437" w14:textId="77777777" w:rsidR="00C46385" w:rsidRPr="00F03AF3" w:rsidRDefault="00C46385" w:rsidP="00BE5C82">
            <w:pPr>
              <w:spacing w:line="360" w:lineRule="auto"/>
              <w:jc w:val="both"/>
              <w:rPr>
                <w:rFonts w:ascii="Book Antiqua" w:hAnsi="Book Antiqua"/>
              </w:rPr>
            </w:pPr>
            <w:r w:rsidRPr="00F03AF3">
              <w:rPr>
                <w:rFonts w:ascii="Book Antiqua" w:hAnsi="Book Antiqua"/>
              </w:rPr>
              <w:t>Analgesic</w:t>
            </w:r>
          </w:p>
        </w:tc>
        <w:tc>
          <w:tcPr>
            <w:tcW w:w="3686" w:type="dxa"/>
          </w:tcPr>
          <w:p w14:paraId="18C821AC" w14:textId="77777777" w:rsidR="00C46385" w:rsidRPr="00F03AF3" w:rsidRDefault="00C46385" w:rsidP="00BE5C82">
            <w:pPr>
              <w:spacing w:line="360" w:lineRule="auto"/>
              <w:jc w:val="both"/>
              <w:rPr>
                <w:rFonts w:ascii="Book Antiqua" w:hAnsi="Book Antiqua"/>
                <w:lang w:eastAsia="zh-CN"/>
              </w:rPr>
            </w:pPr>
            <w:r w:rsidRPr="00F03AF3">
              <w:rPr>
                <w:rFonts w:ascii="Book Antiqua" w:hAnsi="Book Antiqua"/>
              </w:rPr>
              <w:t>Maghbooli</w:t>
            </w:r>
            <w:r w:rsidRPr="00F03AF3">
              <w:rPr>
                <w:rFonts w:ascii="Book Antiqua" w:hAnsi="Book Antiqua"/>
                <w:i/>
              </w:rPr>
              <w:t xml:space="preserve"> et al</w:t>
            </w:r>
            <w:r w:rsidRPr="00F03AF3">
              <w:rPr>
                <w:rFonts w:ascii="Book Antiqua" w:hAnsi="Book Antiqua"/>
                <w:vertAlign w:val="superscript"/>
              </w:rPr>
              <w:t>[174]</w:t>
            </w:r>
            <w:r w:rsidRPr="00F03AF3">
              <w:rPr>
                <w:rFonts w:ascii="Book Antiqua" w:hAnsi="Book Antiqua"/>
              </w:rPr>
              <w:t xml:space="preserve">, 2014 </w:t>
            </w:r>
          </w:p>
        </w:tc>
      </w:tr>
      <w:tr w:rsidR="00C46385" w:rsidRPr="00F03AF3" w14:paraId="21FC5813" w14:textId="77777777" w:rsidTr="00BE5C82">
        <w:tc>
          <w:tcPr>
            <w:tcW w:w="1702" w:type="dxa"/>
            <w:vMerge/>
          </w:tcPr>
          <w:p w14:paraId="04E532EB" w14:textId="77777777" w:rsidR="00C46385" w:rsidRPr="00F03AF3" w:rsidRDefault="00C46385" w:rsidP="00BE5C82">
            <w:pPr>
              <w:spacing w:line="360" w:lineRule="auto"/>
              <w:jc w:val="both"/>
              <w:rPr>
                <w:rFonts w:ascii="Book Antiqua" w:hAnsi="Book Antiqua"/>
                <w:i/>
                <w:iCs/>
              </w:rPr>
            </w:pPr>
          </w:p>
        </w:tc>
        <w:tc>
          <w:tcPr>
            <w:tcW w:w="4252" w:type="dxa"/>
            <w:vMerge/>
          </w:tcPr>
          <w:p w14:paraId="67DF1FEF" w14:textId="77777777" w:rsidR="00C46385" w:rsidRPr="00F03AF3" w:rsidRDefault="00C46385" w:rsidP="00BE5C82">
            <w:pPr>
              <w:spacing w:line="360" w:lineRule="auto"/>
              <w:jc w:val="both"/>
              <w:rPr>
                <w:rFonts w:ascii="Book Antiqua" w:hAnsi="Book Antiqua"/>
              </w:rPr>
            </w:pPr>
          </w:p>
        </w:tc>
        <w:tc>
          <w:tcPr>
            <w:tcW w:w="3686" w:type="dxa"/>
          </w:tcPr>
          <w:p w14:paraId="75D9075C" w14:textId="77777777" w:rsidR="00C46385" w:rsidRPr="00F03AF3" w:rsidRDefault="00C46385" w:rsidP="00BE5C82">
            <w:pPr>
              <w:spacing w:line="360" w:lineRule="auto"/>
              <w:jc w:val="both"/>
              <w:rPr>
                <w:rFonts w:ascii="Book Antiqua" w:hAnsi="Book Antiqua"/>
              </w:rPr>
            </w:pPr>
            <w:r w:rsidRPr="00F03AF3">
              <w:rPr>
                <w:rFonts w:ascii="Book Antiqua" w:hAnsi="Book Antiqua"/>
              </w:rPr>
              <w:t>Bartels</w:t>
            </w:r>
            <w:r w:rsidRPr="00F03AF3">
              <w:rPr>
                <w:rFonts w:ascii="Book Antiqua" w:hAnsi="Book Antiqua"/>
                <w:i/>
              </w:rPr>
              <w:t xml:space="preserve"> et al</w:t>
            </w:r>
            <w:r w:rsidRPr="00F03AF3">
              <w:rPr>
                <w:rFonts w:ascii="Book Antiqua" w:hAnsi="Book Antiqua"/>
                <w:vertAlign w:val="superscript"/>
              </w:rPr>
              <w:t>[175]</w:t>
            </w:r>
            <w:r w:rsidRPr="00F03AF3">
              <w:rPr>
                <w:rFonts w:ascii="Book Antiqua" w:hAnsi="Book Antiqua"/>
              </w:rPr>
              <w:t>, 2015</w:t>
            </w:r>
          </w:p>
        </w:tc>
      </w:tr>
      <w:tr w:rsidR="00BE5C82" w:rsidRPr="00F03AF3" w14:paraId="7D94C87F" w14:textId="77777777" w:rsidTr="00BE5C82">
        <w:tc>
          <w:tcPr>
            <w:tcW w:w="1702" w:type="dxa"/>
            <w:vMerge/>
          </w:tcPr>
          <w:p w14:paraId="68CB89EC" w14:textId="77777777" w:rsidR="005B4509" w:rsidRPr="00F03AF3" w:rsidRDefault="005B4509" w:rsidP="00BE5C82">
            <w:pPr>
              <w:spacing w:line="360" w:lineRule="auto"/>
              <w:jc w:val="both"/>
              <w:rPr>
                <w:rFonts w:ascii="Book Antiqua" w:hAnsi="Book Antiqua"/>
                <w:i/>
                <w:iCs/>
              </w:rPr>
            </w:pPr>
          </w:p>
        </w:tc>
        <w:tc>
          <w:tcPr>
            <w:tcW w:w="4252" w:type="dxa"/>
          </w:tcPr>
          <w:p w14:paraId="63770557"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Antiemetic</w:t>
            </w:r>
          </w:p>
        </w:tc>
        <w:tc>
          <w:tcPr>
            <w:tcW w:w="3686" w:type="dxa"/>
          </w:tcPr>
          <w:p w14:paraId="6814B5F1"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Tóth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176]</w:t>
            </w:r>
            <w:r w:rsidRPr="00F03AF3">
              <w:rPr>
                <w:rFonts w:ascii="Book Antiqua" w:hAnsi="Book Antiqua"/>
              </w:rPr>
              <w:t>, 2018</w:t>
            </w:r>
          </w:p>
        </w:tc>
      </w:tr>
      <w:tr w:rsidR="00BE5C82" w:rsidRPr="00F03AF3" w14:paraId="1ACA5E91" w14:textId="77777777" w:rsidTr="00BE5C82">
        <w:tc>
          <w:tcPr>
            <w:tcW w:w="1702" w:type="dxa"/>
            <w:vMerge/>
          </w:tcPr>
          <w:p w14:paraId="4FDCAA32" w14:textId="77777777" w:rsidR="005B4509" w:rsidRPr="00F03AF3" w:rsidRDefault="005B4509" w:rsidP="00BE5C82">
            <w:pPr>
              <w:spacing w:line="360" w:lineRule="auto"/>
              <w:jc w:val="both"/>
              <w:rPr>
                <w:rFonts w:ascii="Book Antiqua" w:hAnsi="Book Antiqua"/>
                <w:i/>
                <w:iCs/>
              </w:rPr>
            </w:pPr>
          </w:p>
        </w:tc>
        <w:tc>
          <w:tcPr>
            <w:tcW w:w="4252" w:type="dxa"/>
          </w:tcPr>
          <w:p w14:paraId="5F7A15F5"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Anti-inflammatory</w:t>
            </w:r>
          </w:p>
        </w:tc>
        <w:tc>
          <w:tcPr>
            <w:tcW w:w="3686" w:type="dxa"/>
          </w:tcPr>
          <w:p w14:paraId="69A93104" w14:textId="77777777" w:rsidR="005B4509" w:rsidRPr="00F03AF3" w:rsidRDefault="005B4509" w:rsidP="00BE5C82">
            <w:pPr>
              <w:spacing w:line="360" w:lineRule="auto"/>
              <w:jc w:val="both"/>
              <w:rPr>
                <w:rFonts w:ascii="Book Antiqua" w:hAnsi="Book Antiqua"/>
              </w:rPr>
            </w:pPr>
            <w:r w:rsidRPr="00F03AF3">
              <w:rPr>
                <w:rFonts w:ascii="Book Antiqua" w:hAnsi="Book Antiqua"/>
              </w:rPr>
              <w:t>Khan</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177]</w:t>
            </w:r>
            <w:r w:rsidRPr="00F03AF3">
              <w:rPr>
                <w:rFonts w:ascii="Book Antiqua" w:hAnsi="Book Antiqua"/>
              </w:rPr>
              <w:t>, 2015</w:t>
            </w:r>
          </w:p>
        </w:tc>
      </w:tr>
      <w:tr w:rsidR="00BE5C82" w:rsidRPr="00F03AF3" w14:paraId="0C04DA02" w14:textId="77777777" w:rsidTr="00BE5C82">
        <w:tc>
          <w:tcPr>
            <w:tcW w:w="1702" w:type="dxa"/>
            <w:vMerge/>
          </w:tcPr>
          <w:p w14:paraId="609A9AAB" w14:textId="77777777" w:rsidR="005B4509" w:rsidRPr="00F03AF3" w:rsidRDefault="005B4509" w:rsidP="00BE5C82">
            <w:pPr>
              <w:spacing w:line="360" w:lineRule="auto"/>
              <w:jc w:val="both"/>
              <w:rPr>
                <w:rFonts w:ascii="Book Antiqua" w:hAnsi="Book Antiqua"/>
                <w:i/>
                <w:iCs/>
              </w:rPr>
            </w:pPr>
          </w:p>
        </w:tc>
        <w:tc>
          <w:tcPr>
            <w:tcW w:w="4252" w:type="dxa"/>
          </w:tcPr>
          <w:p w14:paraId="262C8297"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Antiplatelet, antithrombotic</w:t>
            </w:r>
          </w:p>
        </w:tc>
        <w:tc>
          <w:tcPr>
            <w:tcW w:w="3686" w:type="dxa"/>
          </w:tcPr>
          <w:p w14:paraId="149AA6FC" w14:textId="77777777" w:rsidR="005B4509" w:rsidRPr="00F03AF3" w:rsidRDefault="005B4509" w:rsidP="00BE5C82">
            <w:pPr>
              <w:spacing w:line="360" w:lineRule="auto"/>
              <w:jc w:val="both"/>
              <w:rPr>
                <w:rFonts w:ascii="Book Antiqua" w:hAnsi="Book Antiqua"/>
              </w:rPr>
            </w:pPr>
            <w:r w:rsidRPr="00F03AF3">
              <w:rPr>
                <w:rFonts w:ascii="Book Antiqua" w:hAnsi="Book Antiqua"/>
              </w:rPr>
              <w:t>Lee</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178]</w:t>
            </w:r>
            <w:r w:rsidRPr="00F03AF3">
              <w:rPr>
                <w:rFonts w:ascii="Book Antiqua" w:hAnsi="Book Antiqua"/>
              </w:rPr>
              <w:t>, 2017</w:t>
            </w:r>
          </w:p>
        </w:tc>
      </w:tr>
      <w:tr w:rsidR="00BE5C82" w:rsidRPr="00F03AF3" w14:paraId="4F2A21EA" w14:textId="77777777" w:rsidTr="00BE5C82">
        <w:trPr>
          <w:trHeight w:val="459"/>
        </w:trPr>
        <w:tc>
          <w:tcPr>
            <w:tcW w:w="1702" w:type="dxa"/>
            <w:vMerge/>
          </w:tcPr>
          <w:p w14:paraId="312C24A4" w14:textId="77777777" w:rsidR="005B4509" w:rsidRPr="00F03AF3" w:rsidRDefault="005B4509" w:rsidP="00BE5C82">
            <w:pPr>
              <w:spacing w:line="360" w:lineRule="auto"/>
              <w:jc w:val="both"/>
              <w:rPr>
                <w:rFonts w:ascii="Book Antiqua" w:hAnsi="Book Antiqua"/>
              </w:rPr>
            </w:pPr>
          </w:p>
        </w:tc>
        <w:tc>
          <w:tcPr>
            <w:tcW w:w="4252" w:type="dxa"/>
          </w:tcPr>
          <w:p w14:paraId="05867DF9" w14:textId="77777777" w:rsidR="005B4509" w:rsidRPr="00F03AF3" w:rsidRDefault="005B4509" w:rsidP="00BE5C82">
            <w:pPr>
              <w:spacing w:line="360" w:lineRule="auto"/>
              <w:jc w:val="both"/>
              <w:rPr>
                <w:rFonts w:ascii="Book Antiqua" w:hAnsi="Book Antiqua"/>
              </w:rPr>
            </w:pPr>
            <w:r w:rsidRPr="00F03AF3">
              <w:rPr>
                <w:rFonts w:ascii="Book Antiqua" w:hAnsi="Book Antiqua"/>
              </w:rPr>
              <w:t>Antitussives</w:t>
            </w:r>
          </w:p>
        </w:tc>
        <w:tc>
          <w:tcPr>
            <w:tcW w:w="3686" w:type="dxa"/>
          </w:tcPr>
          <w:p w14:paraId="139B7D7F" w14:textId="77777777" w:rsidR="005B4509" w:rsidRPr="00F03AF3" w:rsidRDefault="005B4509" w:rsidP="00BE5C82">
            <w:pPr>
              <w:spacing w:line="360" w:lineRule="auto"/>
              <w:jc w:val="both"/>
              <w:rPr>
                <w:rFonts w:ascii="Book Antiqua" w:hAnsi="Book Antiqua"/>
              </w:rPr>
            </w:pPr>
            <w:r w:rsidRPr="00F03AF3">
              <w:rPr>
                <w:rFonts w:ascii="Book Antiqua" w:hAnsi="Book Antiqua"/>
              </w:rPr>
              <w:t>Bera</w:t>
            </w:r>
            <w:r w:rsidR="00B87A6C" w:rsidRPr="00F03AF3">
              <w:rPr>
                <w:rFonts w:ascii="Book Antiqua" w:hAnsi="Book Antiqua"/>
                <w:i/>
              </w:rPr>
              <w:t xml:space="preserve"> et al</w:t>
            </w:r>
            <w:r w:rsidR="00B87A6C" w:rsidRPr="00F03AF3">
              <w:rPr>
                <w:rFonts w:ascii="Book Antiqua" w:hAnsi="Book Antiqua"/>
                <w:vertAlign w:val="superscript"/>
              </w:rPr>
              <w:t>[</w:t>
            </w:r>
            <w:r w:rsidRPr="00F03AF3">
              <w:rPr>
                <w:rFonts w:ascii="Book Antiqua" w:hAnsi="Book Antiqua"/>
                <w:vertAlign w:val="superscript"/>
              </w:rPr>
              <w:t>179]</w:t>
            </w:r>
            <w:r w:rsidRPr="00F03AF3">
              <w:rPr>
                <w:rFonts w:ascii="Book Antiqua" w:hAnsi="Book Antiqua"/>
              </w:rPr>
              <w:t>, 2016</w:t>
            </w:r>
          </w:p>
        </w:tc>
      </w:tr>
      <w:tr w:rsidR="00BE5C82" w:rsidRPr="00F03AF3" w14:paraId="61F91497" w14:textId="77777777" w:rsidTr="00BE5C82">
        <w:tc>
          <w:tcPr>
            <w:tcW w:w="1702" w:type="dxa"/>
            <w:vMerge/>
          </w:tcPr>
          <w:p w14:paraId="1E63F15D" w14:textId="77777777" w:rsidR="005B4509" w:rsidRPr="00F03AF3" w:rsidRDefault="005B4509" w:rsidP="00BE5C82">
            <w:pPr>
              <w:spacing w:line="360" w:lineRule="auto"/>
              <w:jc w:val="both"/>
              <w:rPr>
                <w:rFonts w:ascii="Book Antiqua" w:hAnsi="Book Antiqua"/>
              </w:rPr>
            </w:pPr>
          </w:p>
        </w:tc>
        <w:tc>
          <w:tcPr>
            <w:tcW w:w="4252" w:type="dxa"/>
          </w:tcPr>
          <w:p w14:paraId="7B2F5114" w14:textId="77777777" w:rsidR="005B4509" w:rsidRPr="00F03AF3" w:rsidRDefault="005B4509" w:rsidP="00BE5C82">
            <w:pPr>
              <w:spacing w:line="360" w:lineRule="auto"/>
              <w:jc w:val="both"/>
              <w:rPr>
                <w:rFonts w:ascii="Book Antiqua" w:hAnsi="Book Antiqua"/>
                <w:bCs/>
              </w:rPr>
            </w:pPr>
            <w:r w:rsidRPr="00F03AF3">
              <w:rPr>
                <w:rFonts w:ascii="Book Antiqua" w:hAnsi="Book Antiqua"/>
                <w:bCs/>
              </w:rPr>
              <w:t>GI protection</w:t>
            </w:r>
          </w:p>
        </w:tc>
        <w:tc>
          <w:tcPr>
            <w:tcW w:w="3686" w:type="dxa"/>
          </w:tcPr>
          <w:p w14:paraId="6146535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Nanjundaiah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180]</w:t>
            </w:r>
            <w:r w:rsidRPr="00F03AF3">
              <w:rPr>
                <w:rFonts w:ascii="Book Antiqua" w:hAnsi="Book Antiqua"/>
              </w:rPr>
              <w:t>, 2011</w:t>
            </w:r>
          </w:p>
        </w:tc>
      </w:tr>
      <w:tr w:rsidR="00BE5C82" w:rsidRPr="00F03AF3" w14:paraId="16F4F272" w14:textId="77777777" w:rsidTr="00BE5C82">
        <w:tc>
          <w:tcPr>
            <w:tcW w:w="1702" w:type="dxa"/>
            <w:vMerge/>
          </w:tcPr>
          <w:p w14:paraId="2B97BDB9" w14:textId="77777777" w:rsidR="005B4509" w:rsidRPr="00F03AF3" w:rsidRDefault="005B4509" w:rsidP="00BE5C82">
            <w:pPr>
              <w:spacing w:line="360" w:lineRule="auto"/>
              <w:jc w:val="both"/>
              <w:rPr>
                <w:rFonts w:ascii="Book Antiqua" w:hAnsi="Book Antiqua"/>
              </w:rPr>
            </w:pPr>
          </w:p>
        </w:tc>
        <w:tc>
          <w:tcPr>
            <w:tcW w:w="4252" w:type="dxa"/>
          </w:tcPr>
          <w:p w14:paraId="77562604" w14:textId="77777777" w:rsidR="005B4509" w:rsidRPr="00F03AF3" w:rsidRDefault="005B4509" w:rsidP="00BE5C82">
            <w:pPr>
              <w:spacing w:line="360" w:lineRule="auto"/>
              <w:jc w:val="both"/>
              <w:rPr>
                <w:rFonts w:ascii="Book Antiqua" w:hAnsi="Book Antiqua"/>
              </w:rPr>
            </w:pPr>
            <w:r w:rsidRPr="00F03AF3">
              <w:rPr>
                <w:rFonts w:ascii="Book Antiqua" w:hAnsi="Book Antiqua"/>
              </w:rPr>
              <w:t>Hepatic protection</w:t>
            </w:r>
          </w:p>
        </w:tc>
        <w:tc>
          <w:tcPr>
            <w:tcW w:w="3686" w:type="dxa"/>
          </w:tcPr>
          <w:p w14:paraId="3EFD500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Ajith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181]</w:t>
            </w:r>
            <w:r w:rsidRPr="00F03AF3">
              <w:rPr>
                <w:rFonts w:ascii="Book Antiqua" w:hAnsi="Book Antiqua"/>
              </w:rPr>
              <w:t>, 2007</w:t>
            </w:r>
          </w:p>
        </w:tc>
      </w:tr>
      <w:tr w:rsidR="00BE5C82" w:rsidRPr="00F03AF3" w14:paraId="4C6FF802" w14:textId="77777777" w:rsidTr="00BE5C82">
        <w:tc>
          <w:tcPr>
            <w:tcW w:w="1702" w:type="dxa"/>
            <w:vMerge/>
          </w:tcPr>
          <w:p w14:paraId="4E05AC38" w14:textId="77777777" w:rsidR="005B4509" w:rsidRPr="00F03AF3" w:rsidRDefault="005B4509" w:rsidP="00BE5C82">
            <w:pPr>
              <w:spacing w:line="360" w:lineRule="auto"/>
              <w:jc w:val="both"/>
              <w:rPr>
                <w:rFonts w:ascii="Book Antiqua" w:hAnsi="Book Antiqua"/>
              </w:rPr>
            </w:pPr>
          </w:p>
        </w:tc>
        <w:tc>
          <w:tcPr>
            <w:tcW w:w="4252" w:type="dxa"/>
          </w:tcPr>
          <w:p w14:paraId="4AACD202" w14:textId="77777777" w:rsidR="005B4509" w:rsidRPr="00F03AF3" w:rsidRDefault="005B4509" w:rsidP="00BE5C82">
            <w:pPr>
              <w:spacing w:line="360" w:lineRule="auto"/>
              <w:jc w:val="both"/>
              <w:rPr>
                <w:rFonts w:ascii="Book Antiqua" w:hAnsi="Book Antiqua"/>
              </w:rPr>
            </w:pPr>
            <w:r w:rsidRPr="00F03AF3">
              <w:rPr>
                <w:rFonts w:ascii="Book Antiqua" w:hAnsi="Book Antiqua"/>
              </w:rPr>
              <w:t>Nephroprotective</w:t>
            </w:r>
          </w:p>
        </w:tc>
        <w:tc>
          <w:tcPr>
            <w:tcW w:w="3686" w:type="dxa"/>
          </w:tcPr>
          <w:p w14:paraId="6301859E" w14:textId="77777777" w:rsidR="005B4509" w:rsidRPr="00F03AF3" w:rsidRDefault="005B4509" w:rsidP="00BE5C82">
            <w:pPr>
              <w:spacing w:line="360" w:lineRule="auto"/>
              <w:jc w:val="both"/>
              <w:rPr>
                <w:rFonts w:ascii="Book Antiqua" w:hAnsi="Book Antiqua"/>
              </w:rPr>
            </w:pPr>
            <w:r w:rsidRPr="00F03AF3">
              <w:rPr>
                <w:rFonts w:ascii="Book Antiqua" w:hAnsi="Book Antiqua"/>
              </w:rPr>
              <w:t xml:space="preserve">Ajith </w:t>
            </w:r>
            <w:r w:rsidR="00B87A6C" w:rsidRPr="00F03AF3">
              <w:rPr>
                <w:rFonts w:ascii="Book Antiqua" w:hAnsi="Book Antiqua"/>
                <w:i/>
              </w:rPr>
              <w:t>et al</w:t>
            </w:r>
            <w:r w:rsidR="00B87A6C" w:rsidRPr="00F03AF3">
              <w:rPr>
                <w:rFonts w:ascii="Book Antiqua" w:hAnsi="Book Antiqua"/>
                <w:vertAlign w:val="superscript"/>
              </w:rPr>
              <w:t>[</w:t>
            </w:r>
            <w:r w:rsidRPr="00F03AF3">
              <w:rPr>
                <w:rFonts w:ascii="Book Antiqua" w:hAnsi="Book Antiqua"/>
                <w:vertAlign w:val="superscript"/>
              </w:rPr>
              <w:t>182]</w:t>
            </w:r>
            <w:r w:rsidRPr="00F03AF3">
              <w:rPr>
                <w:rFonts w:ascii="Book Antiqua" w:hAnsi="Book Antiqua"/>
              </w:rPr>
              <w:t>, 2007</w:t>
            </w:r>
          </w:p>
        </w:tc>
      </w:tr>
    </w:tbl>
    <w:p w14:paraId="7E8A36FF" w14:textId="77777777" w:rsidR="005B4509" w:rsidRPr="00F03AF3" w:rsidRDefault="005B4509" w:rsidP="00BE5C82">
      <w:pPr>
        <w:tabs>
          <w:tab w:val="left" w:pos="3590"/>
        </w:tabs>
        <w:spacing w:line="360" w:lineRule="auto"/>
        <w:jc w:val="both"/>
        <w:rPr>
          <w:rFonts w:ascii="Book Antiqua" w:hAnsi="Book Antiqua"/>
          <w:lang w:eastAsia="zh-CN"/>
        </w:rPr>
      </w:pPr>
    </w:p>
    <w:p w14:paraId="176CBF6A" w14:textId="398E45F1" w:rsidR="005B4509" w:rsidRPr="00F03AF3" w:rsidRDefault="005B4509" w:rsidP="00BE5C82">
      <w:pPr>
        <w:tabs>
          <w:tab w:val="left" w:pos="3590"/>
        </w:tabs>
        <w:spacing w:line="360" w:lineRule="auto"/>
        <w:jc w:val="both"/>
        <w:rPr>
          <w:rFonts w:ascii="Book Antiqua" w:hAnsi="Book Antiqua"/>
          <w:b/>
          <w:bCs/>
        </w:rPr>
      </w:pPr>
      <w:r w:rsidRPr="00F03AF3">
        <w:rPr>
          <w:rFonts w:ascii="Book Antiqua" w:hAnsi="Book Antiqua"/>
        </w:rPr>
        <w:br w:type="page"/>
      </w:r>
      <w:r w:rsidRPr="00F03AF3">
        <w:rPr>
          <w:rFonts w:ascii="Book Antiqua" w:hAnsi="Book Antiqua"/>
          <w:b/>
          <w:bCs/>
        </w:rPr>
        <w:lastRenderedPageBreak/>
        <w:t>Table 4</w:t>
      </w:r>
      <w:r w:rsidRPr="00F03AF3">
        <w:rPr>
          <w:rFonts w:ascii="Book Antiqua" w:hAnsi="Book Antiqua"/>
        </w:rPr>
        <w:t xml:space="preserve"> </w:t>
      </w:r>
      <w:r w:rsidRPr="00F03AF3">
        <w:rPr>
          <w:rFonts w:ascii="Book Antiqua" w:hAnsi="Book Antiqua"/>
          <w:b/>
          <w:bCs/>
        </w:rPr>
        <w:t>Angiotensin-</w:t>
      </w:r>
      <w:r w:rsidR="005C3861" w:rsidRPr="00F03AF3">
        <w:rPr>
          <w:rFonts w:ascii="Book Antiqua" w:hAnsi="Book Antiqua"/>
          <w:b/>
          <w:bCs/>
        </w:rPr>
        <w:t>converting</w:t>
      </w:r>
      <w:r w:rsidRPr="00F03AF3">
        <w:rPr>
          <w:rFonts w:ascii="Book Antiqua" w:hAnsi="Book Antiqua"/>
          <w:b/>
          <w:bCs/>
        </w:rPr>
        <w:t xml:space="preserve"> enzyme inhibitor plant</w:t>
      </w:r>
    </w:p>
    <w:tbl>
      <w:tblPr>
        <w:tblW w:w="10348" w:type="dxa"/>
        <w:tblInd w:w="-601" w:type="dxa"/>
        <w:tblBorders>
          <w:top w:val="single" w:sz="4" w:space="0" w:color="auto"/>
          <w:bottom w:val="single" w:sz="4" w:space="0" w:color="auto"/>
        </w:tblBorders>
        <w:tblLayout w:type="fixed"/>
        <w:tblLook w:val="04A0" w:firstRow="1" w:lastRow="0" w:firstColumn="1" w:lastColumn="0" w:noHBand="0" w:noVBand="1"/>
      </w:tblPr>
      <w:tblGrid>
        <w:gridCol w:w="2410"/>
        <w:gridCol w:w="2127"/>
        <w:gridCol w:w="3508"/>
        <w:gridCol w:w="2303"/>
      </w:tblGrid>
      <w:tr w:rsidR="005B4509" w:rsidRPr="00F03AF3" w14:paraId="5EEEFC2C" w14:textId="77777777" w:rsidTr="0003253A">
        <w:tc>
          <w:tcPr>
            <w:tcW w:w="2410" w:type="dxa"/>
            <w:tcBorders>
              <w:top w:val="single" w:sz="4" w:space="0" w:color="auto"/>
              <w:bottom w:val="single" w:sz="4" w:space="0" w:color="auto"/>
            </w:tcBorders>
          </w:tcPr>
          <w:p w14:paraId="41F7F2D7"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iCs/>
              </w:rPr>
              <w:t>Plants</w:t>
            </w:r>
          </w:p>
        </w:tc>
        <w:tc>
          <w:tcPr>
            <w:tcW w:w="2127" w:type="dxa"/>
            <w:tcBorders>
              <w:top w:val="single" w:sz="4" w:space="0" w:color="auto"/>
              <w:bottom w:val="single" w:sz="4" w:space="0" w:color="auto"/>
            </w:tcBorders>
          </w:tcPr>
          <w:p w14:paraId="602BF7D2"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rPr>
              <w:t>The compound under study</w:t>
            </w:r>
          </w:p>
        </w:tc>
        <w:tc>
          <w:tcPr>
            <w:tcW w:w="3508" w:type="dxa"/>
            <w:tcBorders>
              <w:top w:val="single" w:sz="4" w:space="0" w:color="auto"/>
              <w:bottom w:val="single" w:sz="4" w:space="0" w:color="auto"/>
            </w:tcBorders>
          </w:tcPr>
          <w:p w14:paraId="11CF2BB4"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
              </w:rPr>
              <w:t>Results</w:t>
            </w:r>
          </w:p>
        </w:tc>
        <w:tc>
          <w:tcPr>
            <w:tcW w:w="2303" w:type="dxa"/>
            <w:tcBorders>
              <w:top w:val="single" w:sz="4" w:space="0" w:color="auto"/>
              <w:bottom w:val="single" w:sz="4" w:space="0" w:color="auto"/>
            </w:tcBorders>
          </w:tcPr>
          <w:p w14:paraId="53CC47E5" w14:textId="77777777" w:rsidR="005B4509" w:rsidRPr="00F03AF3" w:rsidRDefault="005B4509" w:rsidP="00BE5C82">
            <w:pPr>
              <w:spacing w:line="360" w:lineRule="auto"/>
              <w:jc w:val="both"/>
              <w:rPr>
                <w:rFonts w:ascii="Book Antiqua" w:hAnsi="Book Antiqua"/>
                <w:b/>
                <w:bCs/>
              </w:rPr>
            </w:pPr>
            <w:r w:rsidRPr="00F03AF3">
              <w:rPr>
                <w:rFonts w:ascii="Book Antiqua" w:eastAsia="等线" w:hAnsi="Book Antiqua" w:cs="宋体"/>
                <w:b/>
                <w:bCs/>
              </w:rPr>
              <w:t>Ref.</w:t>
            </w:r>
          </w:p>
        </w:tc>
      </w:tr>
      <w:tr w:rsidR="005B4509" w:rsidRPr="00F03AF3" w14:paraId="2F7508BE" w14:textId="77777777" w:rsidTr="0003253A">
        <w:tc>
          <w:tcPr>
            <w:tcW w:w="2410" w:type="dxa"/>
            <w:tcBorders>
              <w:top w:val="single" w:sz="4" w:space="0" w:color="auto"/>
            </w:tcBorders>
          </w:tcPr>
          <w:p w14:paraId="114D17FA"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 xml:space="preserve">Ammoides verticillata </w:t>
            </w:r>
            <w:r w:rsidRPr="00F03AF3">
              <w:rPr>
                <w:rFonts w:ascii="Book Antiqua" w:hAnsi="Book Antiqua"/>
                <w:iCs/>
              </w:rPr>
              <w:t>essential oil</w:t>
            </w:r>
          </w:p>
        </w:tc>
        <w:tc>
          <w:tcPr>
            <w:tcW w:w="2127" w:type="dxa"/>
            <w:tcBorders>
              <w:top w:val="single" w:sz="4" w:space="0" w:color="auto"/>
            </w:tcBorders>
          </w:tcPr>
          <w:p w14:paraId="559D8C30"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Isothymol</w:t>
            </w:r>
          </w:p>
        </w:tc>
        <w:tc>
          <w:tcPr>
            <w:tcW w:w="3508" w:type="dxa"/>
            <w:tcBorders>
              <w:top w:val="single" w:sz="4" w:space="0" w:color="auto"/>
            </w:tcBorders>
          </w:tcPr>
          <w:p w14:paraId="1817FA63" w14:textId="77777777" w:rsidR="005B4509" w:rsidRPr="00F03AF3" w:rsidRDefault="00313BC0" w:rsidP="00BE5C82">
            <w:pPr>
              <w:spacing w:line="360" w:lineRule="auto"/>
              <w:jc w:val="both"/>
              <w:rPr>
                <w:rFonts w:ascii="Book Antiqua" w:hAnsi="Book Antiqua"/>
                <w:b/>
                <w:bCs/>
              </w:rPr>
            </w:pPr>
            <w:r w:rsidRPr="00F03AF3">
              <w:rPr>
                <w:rFonts w:ascii="Book Antiqua" w:hAnsi="Book Antiqua"/>
              </w:rPr>
              <w:t>SARS-CoV-2/</w:t>
            </w:r>
            <w:r w:rsidR="005B4509" w:rsidRPr="00F03AF3">
              <w:rPr>
                <w:rFonts w:ascii="Book Antiqua" w:hAnsi="Book Antiqua"/>
              </w:rPr>
              <w:t>ACE2 inhibition</w:t>
            </w:r>
          </w:p>
        </w:tc>
        <w:tc>
          <w:tcPr>
            <w:tcW w:w="2303" w:type="dxa"/>
            <w:tcBorders>
              <w:top w:val="single" w:sz="4" w:space="0" w:color="auto"/>
            </w:tcBorders>
          </w:tcPr>
          <w:p w14:paraId="6AED5F7C"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Abdelli </w:t>
            </w:r>
            <w:r w:rsidR="00453FAE" w:rsidRPr="00F03AF3">
              <w:rPr>
                <w:rFonts w:ascii="Book Antiqua" w:hAnsi="Book Antiqua"/>
                <w:i/>
              </w:rPr>
              <w:t>et al</w:t>
            </w:r>
            <w:r w:rsidRPr="00F03AF3">
              <w:rPr>
                <w:rFonts w:ascii="Book Antiqua" w:hAnsi="Book Antiqua"/>
                <w:vertAlign w:val="superscript"/>
              </w:rPr>
              <w:t>[183]</w:t>
            </w:r>
            <w:r w:rsidRPr="00F03AF3">
              <w:rPr>
                <w:rFonts w:ascii="Book Antiqua" w:hAnsi="Book Antiqua"/>
              </w:rPr>
              <w:t>, 2021</w:t>
            </w:r>
          </w:p>
        </w:tc>
      </w:tr>
      <w:tr w:rsidR="005B4509" w:rsidRPr="00F03AF3" w14:paraId="7B624E9E" w14:textId="77777777" w:rsidTr="0003253A">
        <w:tc>
          <w:tcPr>
            <w:tcW w:w="2410" w:type="dxa"/>
          </w:tcPr>
          <w:p w14:paraId="37DD1BB1"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Allium sativum</w:t>
            </w:r>
            <w:r w:rsidRPr="00F03AF3">
              <w:rPr>
                <w:rFonts w:ascii="Book Antiqua" w:hAnsi="Book Antiqua"/>
                <w:b/>
                <w:bCs/>
                <w:i/>
                <w:iCs/>
              </w:rPr>
              <w:t xml:space="preserve"> </w:t>
            </w:r>
            <w:r w:rsidRPr="00F03AF3">
              <w:rPr>
                <w:rFonts w:ascii="Book Antiqua" w:hAnsi="Book Antiqua"/>
              </w:rPr>
              <w:t>essential oil</w:t>
            </w:r>
          </w:p>
        </w:tc>
        <w:tc>
          <w:tcPr>
            <w:tcW w:w="2127" w:type="dxa"/>
          </w:tcPr>
          <w:p w14:paraId="387C37C2" w14:textId="77777777" w:rsidR="005B4509" w:rsidRPr="00F03AF3" w:rsidRDefault="005B4509" w:rsidP="00BE5C82">
            <w:pPr>
              <w:spacing w:line="360" w:lineRule="auto"/>
              <w:jc w:val="both"/>
              <w:rPr>
                <w:rFonts w:ascii="Book Antiqua" w:hAnsi="Book Antiqua"/>
              </w:rPr>
            </w:pPr>
            <w:r w:rsidRPr="00F03AF3">
              <w:rPr>
                <w:rFonts w:ascii="Book Antiqua" w:hAnsi="Book Antiqua"/>
              </w:rPr>
              <w:t>Organosulfur compounds</w:t>
            </w:r>
            <w:r w:rsidR="00313BC0" w:rsidRPr="00F03AF3">
              <w:rPr>
                <w:rFonts w:ascii="Book Antiqua" w:hAnsi="Book Antiqua" w:hint="eastAsia"/>
                <w:lang w:eastAsia="zh-CN"/>
              </w:rPr>
              <w:t xml:space="preserve"> </w:t>
            </w:r>
            <w:r w:rsidRPr="00F03AF3">
              <w:rPr>
                <w:rFonts w:ascii="Book Antiqua" w:hAnsi="Book Antiqua"/>
              </w:rPr>
              <w:t>(99.4% of its essential oil)</w:t>
            </w:r>
          </w:p>
        </w:tc>
        <w:tc>
          <w:tcPr>
            <w:tcW w:w="3508" w:type="dxa"/>
          </w:tcPr>
          <w:p w14:paraId="1073DAE1" w14:textId="77777777" w:rsidR="005B4509" w:rsidRPr="00F03AF3" w:rsidRDefault="00313BC0" w:rsidP="00BE5C82">
            <w:pPr>
              <w:spacing w:line="360" w:lineRule="auto"/>
              <w:jc w:val="both"/>
              <w:rPr>
                <w:rFonts w:ascii="Book Antiqua" w:hAnsi="Book Antiqua"/>
              </w:rPr>
            </w:pPr>
            <w:r w:rsidRPr="00F03AF3">
              <w:rPr>
                <w:rFonts w:ascii="Book Antiqua" w:hAnsi="Book Antiqua"/>
              </w:rPr>
              <w:t>SARS-CoV-2/</w:t>
            </w:r>
            <w:r w:rsidR="005B4509" w:rsidRPr="00F03AF3">
              <w:rPr>
                <w:rFonts w:ascii="Book Antiqua" w:hAnsi="Book Antiqua"/>
              </w:rPr>
              <w:t>ACE2 inhibition</w:t>
            </w:r>
            <w:r w:rsidRPr="00F03AF3">
              <w:rPr>
                <w:rFonts w:ascii="Book Antiqua" w:hAnsi="Book Antiqua" w:hint="eastAsia"/>
                <w:lang w:eastAsia="zh-CN"/>
              </w:rPr>
              <w:t>.</w:t>
            </w:r>
            <w:r w:rsidR="005B4509" w:rsidRPr="00F03AF3">
              <w:rPr>
                <w:rFonts w:ascii="Book Antiqua" w:hAnsi="Book Antiqua"/>
              </w:rPr>
              <w:t xml:space="preserve"> Garlic essential oil can prevent protein maturation of the virus and the spread of infection</w:t>
            </w:r>
          </w:p>
        </w:tc>
        <w:tc>
          <w:tcPr>
            <w:tcW w:w="2303" w:type="dxa"/>
          </w:tcPr>
          <w:p w14:paraId="47A0B591"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Thuy </w:t>
            </w:r>
            <w:r w:rsidR="00453FAE" w:rsidRPr="00F03AF3">
              <w:rPr>
                <w:rFonts w:ascii="Book Antiqua" w:hAnsi="Book Antiqua"/>
                <w:i/>
              </w:rPr>
              <w:t>et al</w:t>
            </w:r>
            <w:r w:rsidRPr="00F03AF3">
              <w:rPr>
                <w:rFonts w:ascii="Book Antiqua" w:hAnsi="Book Antiqua"/>
                <w:vertAlign w:val="superscript"/>
              </w:rPr>
              <w:t>[184]</w:t>
            </w:r>
            <w:r w:rsidRPr="00F03AF3">
              <w:rPr>
                <w:rFonts w:ascii="Book Antiqua" w:hAnsi="Book Antiqua"/>
              </w:rPr>
              <w:t>, 2020</w:t>
            </w:r>
          </w:p>
        </w:tc>
      </w:tr>
      <w:tr w:rsidR="005B4509" w:rsidRPr="00F03AF3" w14:paraId="73C2A538" w14:textId="77777777" w:rsidTr="0003253A">
        <w:tc>
          <w:tcPr>
            <w:tcW w:w="2410" w:type="dxa"/>
          </w:tcPr>
          <w:p w14:paraId="056F0687"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Apium graveolens</w:t>
            </w:r>
          </w:p>
        </w:tc>
        <w:tc>
          <w:tcPr>
            <w:tcW w:w="2127" w:type="dxa"/>
          </w:tcPr>
          <w:p w14:paraId="0F5A17BA"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Apigenin</w:t>
            </w:r>
          </w:p>
        </w:tc>
        <w:tc>
          <w:tcPr>
            <w:tcW w:w="3508" w:type="dxa"/>
          </w:tcPr>
          <w:p w14:paraId="0E4CF445"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Kidneys of</w:t>
            </w:r>
            <w:r w:rsidR="00090780" w:rsidRPr="00F03AF3">
              <w:rPr>
                <w:rFonts w:ascii="Book Antiqua" w:hAnsi="Book Antiqua"/>
              </w:rPr>
              <w:t xml:space="preserve"> spontaneous hypertensive rats/</w:t>
            </w:r>
            <w:r w:rsidRPr="00F03AF3">
              <w:rPr>
                <w:rFonts w:ascii="Book Antiqua" w:hAnsi="Book Antiqua"/>
              </w:rPr>
              <w:t>Regulation in ACE2 expression</w:t>
            </w:r>
          </w:p>
        </w:tc>
        <w:tc>
          <w:tcPr>
            <w:tcW w:w="2303" w:type="dxa"/>
          </w:tcPr>
          <w:p w14:paraId="3943A94C"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Sui </w:t>
            </w:r>
            <w:r w:rsidR="00453FAE" w:rsidRPr="00F03AF3">
              <w:rPr>
                <w:rFonts w:ascii="Book Antiqua" w:hAnsi="Book Antiqua"/>
                <w:i/>
              </w:rPr>
              <w:t>et al</w:t>
            </w:r>
            <w:r w:rsidRPr="00F03AF3">
              <w:rPr>
                <w:rFonts w:ascii="Book Antiqua" w:hAnsi="Book Antiqua"/>
                <w:vertAlign w:val="superscript"/>
              </w:rPr>
              <w:t>[185]</w:t>
            </w:r>
            <w:r w:rsidRPr="00F03AF3">
              <w:rPr>
                <w:rFonts w:ascii="Book Antiqua" w:hAnsi="Book Antiqua"/>
              </w:rPr>
              <w:t>, 2010</w:t>
            </w:r>
          </w:p>
        </w:tc>
      </w:tr>
      <w:tr w:rsidR="005B4509" w:rsidRPr="00F03AF3" w14:paraId="0F16C937" w14:textId="77777777" w:rsidTr="0003253A">
        <w:tc>
          <w:tcPr>
            <w:tcW w:w="2410" w:type="dxa"/>
          </w:tcPr>
          <w:p w14:paraId="0D4942AB"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Camellia sinensis</w:t>
            </w:r>
          </w:p>
        </w:tc>
        <w:tc>
          <w:tcPr>
            <w:tcW w:w="2127" w:type="dxa"/>
          </w:tcPr>
          <w:p w14:paraId="4E8F4E32" w14:textId="77777777" w:rsidR="005B4509" w:rsidRPr="00F03AF3" w:rsidRDefault="005B4509" w:rsidP="00BE5C82">
            <w:pPr>
              <w:spacing w:line="360" w:lineRule="auto"/>
              <w:jc w:val="both"/>
              <w:rPr>
                <w:rFonts w:ascii="Book Antiqua" w:hAnsi="Book Antiqua"/>
                <w:lang w:val="tr-TR" w:eastAsia="zh-CN"/>
              </w:rPr>
            </w:pPr>
            <w:r w:rsidRPr="00F03AF3">
              <w:rPr>
                <w:rFonts w:ascii="Book Antiqua" w:hAnsi="Book Antiqua"/>
              </w:rPr>
              <w:t>Black tea</w:t>
            </w:r>
            <w:r w:rsidR="00090780" w:rsidRPr="00F03AF3">
              <w:rPr>
                <w:rFonts w:ascii="Book Antiqua" w:hAnsi="Book Antiqua" w:hint="eastAsia"/>
                <w:lang w:eastAsia="zh-CN"/>
              </w:rPr>
              <w:t>;</w:t>
            </w:r>
            <w:r w:rsidR="00090780" w:rsidRPr="00F03AF3">
              <w:rPr>
                <w:rFonts w:ascii="Book Antiqua" w:hAnsi="Book Antiqua" w:hint="eastAsia"/>
                <w:lang w:val="tr-TR" w:eastAsia="zh-CN"/>
              </w:rPr>
              <w:t xml:space="preserve"> </w:t>
            </w:r>
            <w:r w:rsidRPr="00F03AF3">
              <w:rPr>
                <w:rFonts w:ascii="Book Antiqua" w:hAnsi="Book Antiqua"/>
              </w:rPr>
              <w:t>Dark tea</w:t>
            </w:r>
            <w:r w:rsidR="00090780" w:rsidRPr="00F03AF3">
              <w:rPr>
                <w:rFonts w:ascii="Book Antiqua" w:hAnsi="Book Antiqua" w:hint="eastAsia"/>
                <w:lang w:eastAsia="zh-CN"/>
              </w:rPr>
              <w:t xml:space="preserve">; </w:t>
            </w:r>
            <w:r w:rsidRPr="00F03AF3">
              <w:rPr>
                <w:rFonts w:ascii="Book Antiqua" w:hAnsi="Book Antiqua"/>
              </w:rPr>
              <w:t>Green tea</w:t>
            </w:r>
            <w:r w:rsidR="00090780" w:rsidRPr="00F03AF3">
              <w:rPr>
                <w:rFonts w:ascii="Book Antiqua" w:hAnsi="Book Antiqua" w:hint="eastAsia"/>
                <w:lang w:eastAsia="zh-CN"/>
              </w:rPr>
              <w:t xml:space="preserve">; </w:t>
            </w:r>
            <w:r w:rsidRPr="00F03AF3">
              <w:rPr>
                <w:rFonts w:ascii="Book Antiqua" w:hAnsi="Book Antiqua"/>
              </w:rPr>
              <w:t>Oolong tea</w:t>
            </w:r>
            <w:r w:rsidR="00090780" w:rsidRPr="00F03AF3">
              <w:rPr>
                <w:rFonts w:ascii="Book Antiqua" w:hAnsi="Book Antiqua" w:hint="eastAsia"/>
                <w:lang w:eastAsia="zh-CN"/>
              </w:rPr>
              <w:t xml:space="preserve">; </w:t>
            </w:r>
            <w:r w:rsidRPr="00F03AF3">
              <w:rPr>
                <w:rFonts w:ascii="Book Antiqua" w:hAnsi="Book Antiqua"/>
              </w:rPr>
              <w:t>White tea</w:t>
            </w:r>
          </w:p>
        </w:tc>
        <w:tc>
          <w:tcPr>
            <w:tcW w:w="3508" w:type="dxa"/>
          </w:tcPr>
          <w:p w14:paraId="6AB7B738"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ACE inhibition: Green &lt; oolong &lt; white &lt; black &lt; dark teas</w:t>
            </w:r>
          </w:p>
        </w:tc>
        <w:tc>
          <w:tcPr>
            <w:tcW w:w="2303" w:type="dxa"/>
          </w:tcPr>
          <w:p w14:paraId="24FCBE21"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Dong </w:t>
            </w:r>
            <w:r w:rsidR="00453FAE" w:rsidRPr="00F03AF3">
              <w:rPr>
                <w:rFonts w:ascii="Book Antiqua" w:hAnsi="Book Antiqua"/>
                <w:i/>
              </w:rPr>
              <w:t>et al</w:t>
            </w:r>
            <w:r w:rsidRPr="00F03AF3">
              <w:rPr>
                <w:rFonts w:ascii="Book Antiqua" w:hAnsi="Book Antiqua"/>
                <w:vertAlign w:val="superscript"/>
              </w:rPr>
              <w:t>[186]</w:t>
            </w:r>
            <w:r w:rsidRPr="00F03AF3">
              <w:rPr>
                <w:rFonts w:ascii="Book Antiqua" w:hAnsi="Book Antiqua"/>
              </w:rPr>
              <w:t>, 2011</w:t>
            </w:r>
          </w:p>
        </w:tc>
      </w:tr>
      <w:tr w:rsidR="00090780" w:rsidRPr="00F03AF3" w14:paraId="6048ABCF" w14:textId="77777777" w:rsidTr="0003253A">
        <w:tc>
          <w:tcPr>
            <w:tcW w:w="2410" w:type="dxa"/>
          </w:tcPr>
          <w:p w14:paraId="7831F28F" w14:textId="77777777" w:rsidR="00090780" w:rsidRPr="00F03AF3" w:rsidRDefault="00090780" w:rsidP="00BE5C82">
            <w:pPr>
              <w:spacing w:line="360" w:lineRule="auto"/>
              <w:jc w:val="both"/>
              <w:rPr>
                <w:rFonts w:ascii="Book Antiqua" w:hAnsi="Book Antiqua"/>
                <w:i/>
                <w:iCs/>
              </w:rPr>
            </w:pPr>
            <w:r w:rsidRPr="00F03AF3">
              <w:rPr>
                <w:rFonts w:ascii="Book Antiqua" w:hAnsi="Book Antiqua"/>
                <w:i/>
                <w:iCs/>
              </w:rPr>
              <w:t>Citrus</w:t>
            </w:r>
            <w:r w:rsidRPr="00F03AF3">
              <w:rPr>
                <w:rFonts w:ascii="Book Antiqua" w:hAnsi="Book Antiqua" w:hint="eastAsia"/>
                <w:i/>
                <w:iCs/>
                <w:lang w:eastAsia="zh-CN"/>
              </w:rPr>
              <w:t xml:space="preserve"> </w:t>
            </w:r>
            <w:r w:rsidRPr="00F03AF3">
              <w:rPr>
                <w:rFonts w:ascii="Book Antiqua" w:hAnsi="Book Antiqua"/>
                <w:i/>
                <w:iCs/>
              </w:rPr>
              <w:t>aurantium</w:t>
            </w:r>
          </w:p>
        </w:tc>
        <w:tc>
          <w:tcPr>
            <w:tcW w:w="2127" w:type="dxa"/>
            <w:vMerge w:val="restart"/>
          </w:tcPr>
          <w:p w14:paraId="2F333EE7" w14:textId="77777777" w:rsidR="00090780" w:rsidRPr="00F03AF3" w:rsidRDefault="00090780" w:rsidP="00BE5C82">
            <w:pPr>
              <w:spacing w:line="360" w:lineRule="auto"/>
              <w:jc w:val="both"/>
              <w:rPr>
                <w:rFonts w:ascii="Book Antiqua" w:hAnsi="Book Antiqua"/>
                <w:lang w:val="tr-TR" w:eastAsia="zh-CN"/>
              </w:rPr>
            </w:pPr>
            <w:r w:rsidRPr="00F03AF3">
              <w:rPr>
                <w:rFonts w:ascii="Book Antiqua" w:hAnsi="Book Antiqua"/>
              </w:rPr>
              <w:t>Hesperetin</w:t>
            </w:r>
            <w:r w:rsidRPr="00F03AF3">
              <w:rPr>
                <w:rFonts w:ascii="Book Antiqua" w:hAnsi="Book Antiqua" w:hint="eastAsia"/>
                <w:lang w:eastAsia="zh-CN"/>
              </w:rPr>
              <w:t>.</w:t>
            </w:r>
            <w:r w:rsidRPr="00F03AF3">
              <w:rPr>
                <w:rFonts w:ascii="Book Antiqua" w:hAnsi="Book Antiqua" w:hint="eastAsia"/>
                <w:lang w:val="tr-TR" w:eastAsia="zh-CN"/>
              </w:rPr>
              <w:t xml:space="preserve"> </w:t>
            </w:r>
            <w:r w:rsidRPr="00F03AF3">
              <w:rPr>
                <w:rFonts w:ascii="Book Antiqua" w:hAnsi="Book Antiqua"/>
              </w:rPr>
              <w:t>Scutellarin</w:t>
            </w:r>
            <w:r w:rsidRPr="00F03AF3">
              <w:rPr>
                <w:rFonts w:ascii="Book Antiqua" w:hAnsi="Book Antiqua" w:hint="eastAsia"/>
                <w:lang w:eastAsia="zh-CN"/>
              </w:rPr>
              <w:t xml:space="preserve">. </w:t>
            </w:r>
            <w:r w:rsidRPr="00F03AF3">
              <w:rPr>
                <w:rFonts w:ascii="Book Antiqua" w:hAnsi="Book Antiqua"/>
              </w:rPr>
              <w:t>Nicotianamine</w:t>
            </w:r>
            <w:r w:rsidRPr="00F03AF3">
              <w:rPr>
                <w:rFonts w:ascii="Book Antiqua" w:hAnsi="Book Antiqua" w:hint="eastAsia"/>
                <w:lang w:eastAsia="zh-CN"/>
              </w:rPr>
              <w:t xml:space="preserve">. </w:t>
            </w:r>
            <w:r w:rsidRPr="00F03AF3">
              <w:rPr>
                <w:rFonts w:ascii="Book Antiqua" w:hAnsi="Book Antiqua"/>
              </w:rPr>
              <w:t>Glycyrrhizin</w:t>
            </w:r>
            <w:r w:rsidRPr="00F03AF3">
              <w:rPr>
                <w:rFonts w:ascii="Book Antiqua" w:hAnsi="Book Antiqua" w:hint="eastAsia"/>
                <w:lang w:eastAsia="zh-CN"/>
              </w:rPr>
              <w:t xml:space="preserve">. </w:t>
            </w:r>
            <w:r w:rsidRPr="00F03AF3">
              <w:rPr>
                <w:rFonts w:ascii="Book Antiqua" w:hAnsi="Book Antiqua"/>
              </w:rPr>
              <w:t>Baicalin</w:t>
            </w:r>
          </w:p>
        </w:tc>
        <w:tc>
          <w:tcPr>
            <w:tcW w:w="3508" w:type="dxa"/>
            <w:vMerge w:val="restart"/>
          </w:tcPr>
          <w:p w14:paraId="5C00ED92" w14:textId="77777777" w:rsidR="00090780" w:rsidRPr="00F03AF3" w:rsidRDefault="00090780" w:rsidP="00BE5C82">
            <w:pPr>
              <w:spacing w:line="360" w:lineRule="auto"/>
              <w:jc w:val="both"/>
              <w:rPr>
                <w:rFonts w:ascii="Book Antiqua" w:hAnsi="Book Antiqua"/>
                <w:b/>
                <w:bCs/>
              </w:rPr>
            </w:pPr>
            <w:r w:rsidRPr="00F03AF3">
              <w:rPr>
                <w:rFonts w:ascii="Book Antiqua" w:hAnsi="Book Antiqua"/>
              </w:rPr>
              <w:t>SARS-CoV-2/Connecting to ACE2 and blocking the SARS-CoV-2 input</w:t>
            </w:r>
          </w:p>
        </w:tc>
        <w:tc>
          <w:tcPr>
            <w:tcW w:w="2303" w:type="dxa"/>
            <w:vMerge w:val="restart"/>
          </w:tcPr>
          <w:p w14:paraId="2AA6E916" w14:textId="77777777" w:rsidR="00090780" w:rsidRPr="00F03AF3" w:rsidRDefault="00090780" w:rsidP="00313BC0">
            <w:pPr>
              <w:spacing w:line="360" w:lineRule="auto"/>
              <w:jc w:val="both"/>
              <w:rPr>
                <w:rFonts w:ascii="Book Antiqua" w:hAnsi="Book Antiqua"/>
                <w:b/>
                <w:bCs/>
              </w:rPr>
            </w:pPr>
            <w:r w:rsidRPr="00F03AF3">
              <w:rPr>
                <w:rFonts w:ascii="Book Antiqua" w:hAnsi="Book Antiqua"/>
              </w:rPr>
              <w:t xml:space="preserve">Chen </w:t>
            </w:r>
            <w:r w:rsidRPr="00F03AF3">
              <w:rPr>
                <w:rFonts w:ascii="Book Antiqua" w:hAnsi="Book Antiqua" w:hint="eastAsia"/>
                <w:lang w:eastAsia="zh-CN"/>
              </w:rPr>
              <w:t xml:space="preserve">and </w:t>
            </w:r>
            <w:r w:rsidRPr="00F03AF3">
              <w:rPr>
                <w:rFonts w:ascii="Book Antiqua" w:hAnsi="Book Antiqua"/>
              </w:rPr>
              <w:t>Du</w:t>
            </w:r>
            <w:r w:rsidRPr="00F03AF3">
              <w:rPr>
                <w:rFonts w:ascii="Book Antiqua" w:hAnsi="Book Antiqua"/>
                <w:vertAlign w:val="superscript"/>
              </w:rPr>
              <w:t>[187]</w:t>
            </w:r>
            <w:r w:rsidRPr="00F03AF3">
              <w:rPr>
                <w:rFonts w:ascii="Book Antiqua" w:hAnsi="Book Antiqua"/>
              </w:rPr>
              <w:t>, 2020</w:t>
            </w:r>
          </w:p>
        </w:tc>
      </w:tr>
      <w:tr w:rsidR="00090780" w:rsidRPr="00F03AF3" w14:paraId="5219F4EE" w14:textId="77777777" w:rsidTr="0003253A">
        <w:tc>
          <w:tcPr>
            <w:tcW w:w="2410" w:type="dxa"/>
          </w:tcPr>
          <w:p w14:paraId="5EF41497" w14:textId="77777777" w:rsidR="00090780" w:rsidRPr="00F03AF3" w:rsidRDefault="00090780" w:rsidP="00BE5C82">
            <w:pPr>
              <w:spacing w:line="360" w:lineRule="auto"/>
              <w:jc w:val="both"/>
              <w:rPr>
                <w:rFonts w:ascii="Book Antiqua" w:hAnsi="Book Antiqua"/>
                <w:i/>
                <w:iCs/>
              </w:rPr>
            </w:pPr>
            <w:r w:rsidRPr="00F03AF3">
              <w:rPr>
                <w:rFonts w:ascii="Book Antiqua" w:hAnsi="Book Antiqua"/>
                <w:i/>
                <w:iCs/>
              </w:rPr>
              <w:t>Erigeron breviscapus</w:t>
            </w:r>
          </w:p>
        </w:tc>
        <w:tc>
          <w:tcPr>
            <w:tcW w:w="2127" w:type="dxa"/>
            <w:vMerge/>
          </w:tcPr>
          <w:p w14:paraId="54C6D060" w14:textId="77777777" w:rsidR="00090780" w:rsidRPr="00F03AF3" w:rsidRDefault="00090780" w:rsidP="00BE5C82">
            <w:pPr>
              <w:spacing w:line="360" w:lineRule="auto"/>
              <w:jc w:val="both"/>
              <w:rPr>
                <w:rFonts w:ascii="Book Antiqua" w:hAnsi="Book Antiqua"/>
              </w:rPr>
            </w:pPr>
          </w:p>
        </w:tc>
        <w:tc>
          <w:tcPr>
            <w:tcW w:w="3508" w:type="dxa"/>
            <w:vMerge/>
          </w:tcPr>
          <w:p w14:paraId="6A34E5D0" w14:textId="77777777" w:rsidR="00090780" w:rsidRPr="00F03AF3" w:rsidRDefault="00090780" w:rsidP="00BE5C82">
            <w:pPr>
              <w:spacing w:line="360" w:lineRule="auto"/>
              <w:jc w:val="both"/>
              <w:rPr>
                <w:rFonts w:ascii="Book Antiqua" w:hAnsi="Book Antiqua"/>
              </w:rPr>
            </w:pPr>
          </w:p>
        </w:tc>
        <w:tc>
          <w:tcPr>
            <w:tcW w:w="2303" w:type="dxa"/>
            <w:vMerge/>
          </w:tcPr>
          <w:p w14:paraId="0A614ED5" w14:textId="77777777" w:rsidR="00090780" w:rsidRPr="00F03AF3" w:rsidRDefault="00090780" w:rsidP="00313BC0">
            <w:pPr>
              <w:spacing w:line="360" w:lineRule="auto"/>
              <w:jc w:val="both"/>
              <w:rPr>
                <w:rFonts w:ascii="Book Antiqua" w:hAnsi="Book Antiqua"/>
              </w:rPr>
            </w:pPr>
          </w:p>
        </w:tc>
      </w:tr>
      <w:tr w:rsidR="00090780" w:rsidRPr="00F03AF3" w14:paraId="3F74BAA8" w14:textId="77777777" w:rsidTr="0003253A">
        <w:tc>
          <w:tcPr>
            <w:tcW w:w="2410" w:type="dxa"/>
          </w:tcPr>
          <w:p w14:paraId="48D6271A" w14:textId="77777777" w:rsidR="00090780" w:rsidRPr="00F03AF3" w:rsidRDefault="00090780" w:rsidP="00BE5C82">
            <w:pPr>
              <w:spacing w:line="360" w:lineRule="auto"/>
              <w:jc w:val="both"/>
              <w:rPr>
                <w:rFonts w:ascii="Book Antiqua" w:hAnsi="Book Antiqua"/>
                <w:i/>
                <w:iCs/>
              </w:rPr>
            </w:pPr>
            <w:r w:rsidRPr="00F03AF3">
              <w:rPr>
                <w:rFonts w:ascii="Book Antiqua" w:hAnsi="Book Antiqua"/>
                <w:i/>
              </w:rPr>
              <w:t>Glycine max</w:t>
            </w:r>
          </w:p>
        </w:tc>
        <w:tc>
          <w:tcPr>
            <w:tcW w:w="2127" w:type="dxa"/>
            <w:vMerge/>
          </w:tcPr>
          <w:p w14:paraId="5AA6E5B6" w14:textId="77777777" w:rsidR="00090780" w:rsidRPr="00F03AF3" w:rsidRDefault="00090780" w:rsidP="00BE5C82">
            <w:pPr>
              <w:spacing w:line="360" w:lineRule="auto"/>
              <w:jc w:val="both"/>
              <w:rPr>
                <w:rFonts w:ascii="Book Antiqua" w:hAnsi="Book Antiqua"/>
              </w:rPr>
            </w:pPr>
          </w:p>
        </w:tc>
        <w:tc>
          <w:tcPr>
            <w:tcW w:w="3508" w:type="dxa"/>
            <w:vMerge/>
          </w:tcPr>
          <w:p w14:paraId="4FC76C14" w14:textId="77777777" w:rsidR="00090780" w:rsidRPr="00F03AF3" w:rsidRDefault="00090780" w:rsidP="00BE5C82">
            <w:pPr>
              <w:spacing w:line="360" w:lineRule="auto"/>
              <w:jc w:val="both"/>
              <w:rPr>
                <w:rFonts w:ascii="Book Antiqua" w:hAnsi="Book Antiqua"/>
              </w:rPr>
            </w:pPr>
          </w:p>
        </w:tc>
        <w:tc>
          <w:tcPr>
            <w:tcW w:w="2303" w:type="dxa"/>
            <w:vMerge/>
          </w:tcPr>
          <w:p w14:paraId="308A29DC" w14:textId="77777777" w:rsidR="00090780" w:rsidRPr="00F03AF3" w:rsidRDefault="00090780" w:rsidP="00313BC0">
            <w:pPr>
              <w:spacing w:line="360" w:lineRule="auto"/>
              <w:jc w:val="both"/>
              <w:rPr>
                <w:rFonts w:ascii="Book Antiqua" w:hAnsi="Book Antiqua"/>
              </w:rPr>
            </w:pPr>
          </w:p>
        </w:tc>
      </w:tr>
      <w:tr w:rsidR="00090780" w:rsidRPr="00F03AF3" w14:paraId="31365C8F" w14:textId="77777777" w:rsidTr="0003253A">
        <w:tc>
          <w:tcPr>
            <w:tcW w:w="2410" w:type="dxa"/>
          </w:tcPr>
          <w:p w14:paraId="7C29A1C9" w14:textId="77777777" w:rsidR="00090780" w:rsidRPr="00F03AF3" w:rsidRDefault="00090780" w:rsidP="00BE5C82">
            <w:pPr>
              <w:spacing w:line="360" w:lineRule="auto"/>
              <w:jc w:val="both"/>
              <w:rPr>
                <w:rFonts w:ascii="Book Antiqua" w:hAnsi="Book Antiqua"/>
                <w:i/>
                <w:iCs/>
              </w:rPr>
            </w:pPr>
            <w:r w:rsidRPr="00F03AF3">
              <w:rPr>
                <w:rFonts w:ascii="Book Antiqua" w:hAnsi="Book Antiqua"/>
                <w:i/>
              </w:rPr>
              <w:t>Glycyrrhiza radix</w:t>
            </w:r>
          </w:p>
        </w:tc>
        <w:tc>
          <w:tcPr>
            <w:tcW w:w="2127" w:type="dxa"/>
            <w:vMerge/>
          </w:tcPr>
          <w:p w14:paraId="6430854B" w14:textId="77777777" w:rsidR="00090780" w:rsidRPr="00F03AF3" w:rsidRDefault="00090780" w:rsidP="00BE5C82">
            <w:pPr>
              <w:spacing w:line="360" w:lineRule="auto"/>
              <w:jc w:val="both"/>
              <w:rPr>
                <w:rFonts w:ascii="Book Antiqua" w:hAnsi="Book Antiqua"/>
              </w:rPr>
            </w:pPr>
          </w:p>
        </w:tc>
        <w:tc>
          <w:tcPr>
            <w:tcW w:w="3508" w:type="dxa"/>
            <w:vMerge/>
          </w:tcPr>
          <w:p w14:paraId="34767007" w14:textId="77777777" w:rsidR="00090780" w:rsidRPr="00F03AF3" w:rsidRDefault="00090780" w:rsidP="00BE5C82">
            <w:pPr>
              <w:spacing w:line="360" w:lineRule="auto"/>
              <w:jc w:val="both"/>
              <w:rPr>
                <w:rFonts w:ascii="Book Antiqua" w:hAnsi="Book Antiqua"/>
              </w:rPr>
            </w:pPr>
          </w:p>
        </w:tc>
        <w:tc>
          <w:tcPr>
            <w:tcW w:w="2303" w:type="dxa"/>
            <w:vMerge/>
          </w:tcPr>
          <w:p w14:paraId="3EB497F5" w14:textId="77777777" w:rsidR="00090780" w:rsidRPr="00F03AF3" w:rsidRDefault="00090780" w:rsidP="00313BC0">
            <w:pPr>
              <w:spacing w:line="360" w:lineRule="auto"/>
              <w:jc w:val="both"/>
              <w:rPr>
                <w:rFonts w:ascii="Book Antiqua" w:hAnsi="Book Antiqua"/>
              </w:rPr>
            </w:pPr>
          </w:p>
        </w:tc>
      </w:tr>
      <w:tr w:rsidR="00090780" w:rsidRPr="00F03AF3" w14:paraId="57431B0F" w14:textId="77777777" w:rsidTr="0003253A">
        <w:tc>
          <w:tcPr>
            <w:tcW w:w="2410" w:type="dxa"/>
          </w:tcPr>
          <w:p w14:paraId="0D89A987" w14:textId="77777777" w:rsidR="00090780" w:rsidRPr="00F03AF3" w:rsidRDefault="00090780" w:rsidP="00BE5C82">
            <w:pPr>
              <w:spacing w:line="360" w:lineRule="auto"/>
              <w:jc w:val="both"/>
              <w:rPr>
                <w:rFonts w:ascii="Book Antiqua" w:hAnsi="Book Antiqua"/>
                <w:i/>
                <w:iCs/>
              </w:rPr>
            </w:pPr>
            <w:r w:rsidRPr="00F03AF3">
              <w:rPr>
                <w:rFonts w:ascii="Book Antiqua" w:hAnsi="Book Antiqua"/>
                <w:i/>
                <w:iCs/>
              </w:rPr>
              <w:t>Scutellaria</w:t>
            </w:r>
            <w:r w:rsidRPr="00F03AF3">
              <w:rPr>
                <w:rFonts w:ascii="Book Antiqua" w:hAnsi="Book Antiqua" w:hint="eastAsia"/>
                <w:i/>
                <w:iCs/>
                <w:lang w:eastAsia="zh-CN"/>
              </w:rPr>
              <w:t xml:space="preserve"> </w:t>
            </w:r>
            <w:r w:rsidRPr="00F03AF3">
              <w:rPr>
                <w:rFonts w:ascii="Book Antiqua" w:hAnsi="Book Antiqua"/>
                <w:i/>
                <w:iCs/>
              </w:rPr>
              <w:t>baicalensis</w:t>
            </w:r>
          </w:p>
        </w:tc>
        <w:tc>
          <w:tcPr>
            <w:tcW w:w="2127" w:type="dxa"/>
            <w:vMerge/>
          </w:tcPr>
          <w:p w14:paraId="75394FC5" w14:textId="77777777" w:rsidR="00090780" w:rsidRPr="00F03AF3" w:rsidRDefault="00090780" w:rsidP="00BE5C82">
            <w:pPr>
              <w:spacing w:line="360" w:lineRule="auto"/>
              <w:jc w:val="both"/>
              <w:rPr>
                <w:rFonts w:ascii="Book Antiqua" w:hAnsi="Book Antiqua"/>
              </w:rPr>
            </w:pPr>
          </w:p>
        </w:tc>
        <w:tc>
          <w:tcPr>
            <w:tcW w:w="3508" w:type="dxa"/>
            <w:vMerge/>
          </w:tcPr>
          <w:p w14:paraId="32B62D75" w14:textId="77777777" w:rsidR="00090780" w:rsidRPr="00F03AF3" w:rsidRDefault="00090780" w:rsidP="00BE5C82">
            <w:pPr>
              <w:spacing w:line="360" w:lineRule="auto"/>
              <w:jc w:val="both"/>
              <w:rPr>
                <w:rFonts w:ascii="Book Antiqua" w:hAnsi="Book Antiqua"/>
              </w:rPr>
            </w:pPr>
          </w:p>
        </w:tc>
        <w:tc>
          <w:tcPr>
            <w:tcW w:w="2303" w:type="dxa"/>
            <w:vMerge/>
          </w:tcPr>
          <w:p w14:paraId="11FAA2C5" w14:textId="77777777" w:rsidR="00090780" w:rsidRPr="00F03AF3" w:rsidRDefault="00090780" w:rsidP="00313BC0">
            <w:pPr>
              <w:spacing w:line="360" w:lineRule="auto"/>
              <w:jc w:val="both"/>
              <w:rPr>
                <w:rFonts w:ascii="Book Antiqua" w:hAnsi="Book Antiqua"/>
              </w:rPr>
            </w:pPr>
          </w:p>
        </w:tc>
      </w:tr>
      <w:tr w:rsidR="005B4509" w:rsidRPr="00F03AF3" w14:paraId="67A8A12D" w14:textId="77777777" w:rsidTr="0003253A">
        <w:tc>
          <w:tcPr>
            <w:tcW w:w="2410" w:type="dxa"/>
          </w:tcPr>
          <w:p w14:paraId="4471F0D5"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Geranium and lemon essential oils</w:t>
            </w:r>
          </w:p>
        </w:tc>
        <w:tc>
          <w:tcPr>
            <w:tcW w:w="2127" w:type="dxa"/>
          </w:tcPr>
          <w:p w14:paraId="6230E1CF"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Citronellol and limonene</w:t>
            </w:r>
          </w:p>
        </w:tc>
        <w:tc>
          <w:tcPr>
            <w:tcW w:w="3508" w:type="dxa"/>
          </w:tcPr>
          <w:p w14:paraId="0853B884" w14:textId="77777777" w:rsidR="005B4509" w:rsidRPr="00F03AF3" w:rsidRDefault="0003253A" w:rsidP="00BE5C82">
            <w:pPr>
              <w:spacing w:line="360" w:lineRule="auto"/>
              <w:jc w:val="both"/>
              <w:rPr>
                <w:rFonts w:ascii="Book Antiqua" w:hAnsi="Book Antiqua"/>
                <w:b/>
                <w:bCs/>
              </w:rPr>
            </w:pPr>
            <w:r w:rsidRPr="00F03AF3">
              <w:rPr>
                <w:rFonts w:ascii="Book Antiqua" w:hAnsi="Book Antiqua"/>
              </w:rPr>
              <w:t>SARS-CoV-2/</w:t>
            </w:r>
            <w:r w:rsidR="005B4509" w:rsidRPr="00F03AF3">
              <w:rPr>
                <w:rFonts w:ascii="Book Antiqua" w:hAnsi="Book Antiqua"/>
              </w:rPr>
              <w:t>ACE2 inhibition</w:t>
            </w:r>
          </w:p>
        </w:tc>
        <w:tc>
          <w:tcPr>
            <w:tcW w:w="2303" w:type="dxa"/>
          </w:tcPr>
          <w:p w14:paraId="0EDA4C2A"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Senthil Kumar </w:t>
            </w:r>
            <w:r w:rsidR="00453FAE" w:rsidRPr="00F03AF3">
              <w:rPr>
                <w:rFonts w:ascii="Book Antiqua" w:hAnsi="Book Antiqua"/>
                <w:i/>
              </w:rPr>
              <w:t>et al</w:t>
            </w:r>
            <w:r w:rsidRPr="00F03AF3">
              <w:rPr>
                <w:rFonts w:ascii="Book Antiqua" w:hAnsi="Book Antiqua"/>
                <w:vertAlign w:val="superscript"/>
              </w:rPr>
              <w:t>[188]</w:t>
            </w:r>
            <w:r w:rsidRPr="00F03AF3">
              <w:rPr>
                <w:rFonts w:ascii="Book Antiqua" w:hAnsi="Book Antiqua"/>
              </w:rPr>
              <w:t>, 2020</w:t>
            </w:r>
          </w:p>
        </w:tc>
      </w:tr>
      <w:tr w:rsidR="005B4509" w:rsidRPr="00F03AF3" w14:paraId="6037BF01" w14:textId="77777777" w:rsidTr="0003253A">
        <w:tc>
          <w:tcPr>
            <w:tcW w:w="2410" w:type="dxa"/>
          </w:tcPr>
          <w:p w14:paraId="4B3C24D9" w14:textId="77777777" w:rsidR="005B4509" w:rsidRPr="00F03AF3" w:rsidRDefault="005B4509" w:rsidP="00BE5C82">
            <w:pPr>
              <w:spacing w:line="360" w:lineRule="auto"/>
              <w:jc w:val="both"/>
              <w:rPr>
                <w:rFonts w:ascii="Book Antiqua" w:hAnsi="Book Antiqua"/>
              </w:rPr>
            </w:pPr>
            <w:r w:rsidRPr="00F03AF3">
              <w:rPr>
                <w:rFonts w:ascii="Book Antiqua" w:hAnsi="Book Antiqua"/>
              </w:rPr>
              <w:t>Ginseng</w:t>
            </w:r>
            <w:r w:rsidR="0003253A" w:rsidRPr="00F03AF3">
              <w:rPr>
                <w:rFonts w:ascii="Book Antiqua" w:hAnsi="Book Antiqua" w:hint="eastAsia"/>
                <w:lang w:eastAsia="zh-CN"/>
              </w:rPr>
              <w:t xml:space="preserve"> </w:t>
            </w:r>
            <w:r w:rsidRPr="00F03AF3">
              <w:rPr>
                <w:rFonts w:ascii="Book Antiqua" w:hAnsi="Book Antiqua"/>
                <w:i/>
              </w:rPr>
              <w:t>Glycyrrhiza uralensis</w:t>
            </w:r>
          </w:p>
        </w:tc>
        <w:tc>
          <w:tcPr>
            <w:tcW w:w="2127" w:type="dxa"/>
          </w:tcPr>
          <w:p w14:paraId="5D5E6914" w14:textId="77777777" w:rsidR="005B4509" w:rsidRPr="00F03AF3" w:rsidRDefault="005B4509" w:rsidP="00BE5C82">
            <w:pPr>
              <w:spacing w:line="360" w:lineRule="auto"/>
              <w:jc w:val="both"/>
              <w:rPr>
                <w:rFonts w:ascii="Book Antiqua" w:hAnsi="Book Antiqua"/>
              </w:rPr>
            </w:pPr>
            <w:r w:rsidRPr="00F03AF3">
              <w:rPr>
                <w:rFonts w:ascii="Book Antiqua" w:hAnsi="Book Antiqua"/>
              </w:rPr>
              <w:t>Ginsenoside Rg6</w:t>
            </w:r>
            <w:r w:rsidR="0003253A" w:rsidRPr="00F03AF3">
              <w:rPr>
                <w:rFonts w:ascii="Book Antiqua" w:hAnsi="Book Antiqua" w:hint="eastAsia"/>
                <w:lang w:eastAsia="zh-CN"/>
              </w:rPr>
              <w:t xml:space="preserve">; </w:t>
            </w:r>
            <w:r w:rsidRPr="00F03AF3">
              <w:rPr>
                <w:rFonts w:ascii="Book Antiqua" w:hAnsi="Book Antiqua"/>
              </w:rPr>
              <w:t>Ginsenoside F1</w:t>
            </w:r>
            <w:r w:rsidR="0003253A" w:rsidRPr="00F03AF3">
              <w:rPr>
                <w:rFonts w:ascii="Book Antiqua" w:hAnsi="Book Antiqua" w:hint="eastAsia"/>
                <w:lang w:eastAsia="zh-CN"/>
              </w:rPr>
              <w:t xml:space="preserve">; </w:t>
            </w:r>
            <w:r w:rsidRPr="00F03AF3">
              <w:rPr>
                <w:rFonts w:ascii="Book Antiqua" w:hAnsi="Book Antiqua"/>
              </w:rPr>
              <w:t>Monoammonium glycyrrhizinate</w:t>
            </w:r>
            <w:r w:rsidR="0003253A" w:rsidRPr="00F03AF3">
              <w:rPr>
                <w:rFonts w:ascii="Book Antiqua" w:hAnsi="Book Antiqua" w:hint="eastAsia"/>
                <w:lang w:eastAsia="zh-CN"/>
              </w:rPr>
              <w:t xml:space="preserve">; </w:t>
            </w:r>
            <w:r w:rsidRPr="00F03AF3">
              <w:rPr>
                <w:rFonts w:ascii="Book Antiqua" w:hAnsi="Book Antiqua"/>
              </w:rPr>
              <w:t>Glycyrrhizic acid methyl ester</w:t>
            </w:r>
          </w:p>
        </w:tc>
        <w:tc>
          <w:tcPr>
            <w:tcW w:w="3508" w:type="dxa"/>
          </w:tcPr>
          <w:p w14:paraId="09F212B7" w14:textId="77777777" w:rsidR="005B4509" w:rsidRPr="00F03AF3" w:rsidRDefault="0003253A" w:rsidP="00BE5C82">
            <w:pPr>
              <w:spacing w:line="360" w:lineRule="auto"/>
              <w:jc w:val="both"/>
              <w:rPr>
                <w:rFonts w:ascii="Book Antiqua" w:hAnsi="Book Antiqua"/>
                <w:b/>
                <w:bCs/>
              </w:rPr>
            </w:pPr>
            <w:r w:rsidRPr="00F03AF3">
              <w:rPr>
                <w:rFonts w:ascii="Book Antiqua" w:hAnsi="Book Antiqua"/>
              </w:rPr>
              <w:t>SARS-CoV-2/</w:t>
            </w:r>
            <w:r w:rsidR="005B4509" w:rsidRPr="00F03AF3">
              <w:rPr>
                <w:rFonts w:ascii="Book Antiqua" w:hAnsi="Book Antiqua"/>
              </w:rPr>
              <w:t>ACE2 kinase inhibition</w:t>
            </w:r>
          </w:p>
        </w:tc>
        <w:tc>
          <w:tcPr>
            <w:tcW w:w="2303" w:type="dxa"/>
          </w:tcPr>
          <w:p w14:paraId="26C49FEB"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Zi </w:t>
            </w:r>
            <w:r w:rsidR="00453FAE" w:rsidRPr="00F03AF3">
              <w:rPr>
                <w:rFonts w:ascii="Book Antiqua" w:hAnsi="Book Antiqua"/>
                <w:i/>
              </w:rPr>
              <w:t>et al</w:t>
            </w:r>
            <w:r w:rsidRPr="00F03AF3">
              <w:rPr>
                <w:rFonts w:ascii="Book Antiqua" w:hAnsi="Book Antiqua"/>
                <w:vertAlign w:val="superscript"/>
              </w:rPr>
              <w:t>[189]</w:t>
            </w:r>
            <w:r w:rsidRPr="00F03AF3">
              <w:rPr>
                <w:rFonts w:ascii="Book Antiqua" w:hAnsi="Book Antiqua"/>
              </w:rPr>
              <w:t>, 2020</w:t>
            </w:r>
          </w:p>
        </w:tc>
      </w:tr>
      <w:tr w:rsidR="005B4509" w:rsidRPr="00F03AF3" w14:paraId="5A8B1C79" w14:textId="77777777" w:rsidTr="0003253A">
        <w:tc>
          <w:tcPr>
            <w:tcW w:w="2410" w:type="dxa"/>
          </w:tcPr>
          <w:p w14:paraId="55A771E3" w14:textId="77777777" w:rsidR="005B4509" w:rsidRPr="00F03AF3" w:rsidRDefault="005B4509" w:rsidP="00BE5C82">
            <w:pPr>
              <w:spacing w:line="360" w:lineRule="auto"/>
              <w:jc w:val="both"/>
              <w:rPr>
                <w:rFonts w:ascii="Book Antiqua" w:hAnsi="Book Antiqua"/>
                <w:i/>
              </w:rPr>
            </w:pPr>
            <w:r w:rsidRPr="00F03AF3">
              <w:rPr>
                <w:rFonts w:ascii="Book Antiqua" w:hAnsi="Book Antiqua"/>
                <w:i/>
              </w:rPr>
              <w:t>Glycine max</w:t>
            </w:r>
            <w:r w:rsidR="0003253A" w:rsidRPr="00F03AF3">
              <w:rPr>
                <w:rFonts w:ascii="Book Antiqua" w:hAnsi="Book Antiqua" w:hint="eastAsia"/>
                <w:i/>
                <w:lang w:eastAsia="zh-CN"/>
              </w:rPr>
              <w:t xml:space="preserve"> </w:t>
            </w:r>
            <w:r w:rsidRPr="00F03AF3">
              <w:rPr>
                <w:rFonts w:ascii="Book Antiqua" w:hAnsi="Book Antiqua"/>
              </w:rPr>
              <w:t>(soybean)</w:t>
            </w:r>
          </w:p>
        </w:tc>
        <w:tc>
          <w:tcPr>
            <w:tcW w:w="2127" w:type="dxa"/>
          </w:tcPr>
          <w:p w14:paraId="13C8FA38"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Nicotianamine</w:t>
            </w:r>
          </w:p>
        </w:tc>
        <w:tc>
          <w:tcPr>
            <w:tcW w:w="3508" w:type="dxa"/>
          </w:tcPr>
          <w:p w14:paraId="2033E746"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ACE2 inhibition</w:t>
            </w:r>
          </w:p>
        </w:tc>
        <w:tc>
          <w:tcPr>
            <w:tcW w:w="2303" w:type="dxa"/>
          </w:tcPr>
          <w:p w14:paraId="023C335D"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Takahashi </w:t>
            </w:r>
            <w:r w:rsidR="00453FAE" w:rsidRPr="00F03AF3">
              <w:rPr>
                <w:rFonts w:ascii="Book Antiqua" w:hAnsi="Book Antiqua"/>
                <w:i/>
              </w:rPr>
              <w:t>et al</w:t>
            </w:r>
            <w:r w:rsidRPr="00F03AF3">
              <w:rPr>
                <w:rFonts w:ascii="Book Antiqua" w:hAnsi="Book Antiqua"/>
                <w:vertAlign w:val="superscript"/>
              </w:rPr>
              <w:t>[190]</w:t>
            </w:r>
            <w:r w:rsidRPr="00F03AF3">
              <w:rPr>
                <w:rFonts w:ascii="Book Antiqua" w:hAnsi="Book Antiqua"/>
              </w:rPr>
              <w:t>, 2015</w:t>
            </w:r>
          </w:p>
        </w:tc>
      </w:tr>
      <w:tr w:rsidR="005B4509" w:rsidRPr="00F03AF3" w14:paraId="0AC960A6" w14:textId="77777777" w:rsidTr="0003253A">
        <w:tc>
          <w:tcPr>
            <w:tcW w:w="2410" w:type="dxa"/>
          </w:tcPr>
          <w:p w14:paraId="25D035D0"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lastRenderedPageBreak/>
              <w:t>Glycyrrhiza</w:t>
            </w:r>
            <w:r w:rsidRPr="00F03AF3">
              <w:rPr>
                <w:rFonts w:ascii="Book Antiqua" w:hAnsi="Book Antiqua"/>
                <w:i/>
              </w:rPr>
              <w:t xml:space="preserve"> glabra</w:t>
            </w:r>
          </w:p>
        </w:tc>
        <w:tc>
          <w:tcPr>
            <w:tcW w:w="2127" w:type="dxa"/>
          </w:tcPr>
          <w:p w14:paraId="3FAD2D9A"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Glycyrrhizic acid</w:t>
            </w:r>
          </w:p>
        </w:tc>
        <w:tc>
          <w:tcPr>
            <w:tcW w:w="3508" w:type="dxa"/>
          </w:tcPr>
          <w:p w14:paraId="71BB39E5" w14:textId="77777777" w:rsidR="005B4509" w:rsidRPr="00F03AF3" w:rsidRDefault="00313BC0" w:rsidP="00BE5C82">
            <w:pPr>
              <w:spacing w:line="360" w:lineRule="auto"/>
              <w:jc w:val="both"/>
              <w:rPr>
                <w:rFonts w:ascii="Book Antiqua" w:hAnsi="Book Antiqua"/>
              </w:rPr>
            </w:pPr>
            <w:r w:rsidRPr="00F03AF3">
              <w:rPr>
                <w:rFonts w:ascii="Book Antiqua" w:hAnsi="Book Antiqua"/>
              </w:rPr>
              <w:t>SARS-CoV-2/</w:t>
            </w:r>
            <w:r w:rsidR="005B4509" w:rsidRPr="00F03AF3">
              <w:rPr>
                <w:rFonts w:ascii="Book Antiqua" w:hAnsi="Book Antiqua"/>
              </w:rPr>
              <w:t>Glycyrrhizic acid disrupts the connection of the virus with the ACE2 receptor at the entry level</w:t>
            </w:r>
          </w:p>
        </w:tc>
        <w:tc>
          <w:tcPr>
            <w:tcW w:w="2303" w:type="dxa"/>
          </w:tcPr>
          <w:p w14:paraId="36A8F4F0"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Sinha </w:t>
            </w:r>
            <w:r w:rsidR="00453FAE" w:rsidRPr="00F03AF3">
              <w:rPr>
                <w:rFonts w:ascii="Book Antiqua" w:hAnsi="Book Antiqua"/>
                <w:i/>
              </w:rPr>
              <w:t>et al</w:t>
            </w:r>
            <w:r w:rsidRPr="00F03AF3">
              <w:rPr>
                <w:rFonts w:ascii="Book Antiqua" w:hAnsi="Book Antiqua"/>
                <w:vertAlign w:val="superscript"/>
              </w:rPr>
              <w:t>[43]</w:t>
            </w:r>
            <w:r w:rsidRPr="00F03AF3">
              <w:rPr>
                <w:rFonts w:ascii="Book Antiqua" w:hAnsi="Book Antiqua"/>
              </w:rPr>
              <w:t>, 2021</w:t>
            </w:r>
          </w:p>
        </w:tc>
      </w:tr>
      <w:tr w:rsidR="005B4509" w:rsidRPr="00F03AF3" w14:paraId="30E959EF" w14:textId="77777777" w:rsidTr="0003253A">
        <w:tc>
          <w:tcPr>
            <w:tcW w:w="2410" w:type="dxa"/>
          </w:tcPr>
          <w:p w14:paraId="6A8D8264"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Hibiscus sabdariffa</w:t>
            </w:r>
            <w:r w:rsidRPr="00F03AF3">
              <w:rPr>
                <w:rFonts w:ascii="Book Antiqua" w:hAnsi="Book Antiqua"/>
              </w:rPr>
              <w:t xml:space="preserve"> </w:t>
            </w:r>
            <w:r w:rsidRPr="00F03AF3">
              <w:rPr>
                <w:rFonts w:ascii="Book Antiqua" w:hAnsi="Book Antiqua"/>
                <w:iCs/>
              </w:rPr>
              <w:t>anthocyanins</w:t>
            </w:r>
          </w:p>
        </w:tc>
        <w:tc>
          <w:tcPr>
            <w:tcW w:w="2127" w:type="dxa"/>
          </w:tcPr>
          <w:p w14:paraId="51D0181C"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Delphinidin- and cyanidin-3-O-sambubiosides</w:t>
            </w:r>
          </w:p>
        </w:tc>
        <w:tc>
          <w:tcPr>
            <w:tcW w:w="3508" w:type="dxa"/>
          </w:tcPr>
          <w:p w14:paraId="3739C596"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ACE inhibition</w:t>
            </w:r>
          </w:p>
        </w:tc>
        <w:tc>
          <w:tcPr>
            <w:tcW w:w="2303" w:type="dxa"/>
          </w:tcPr>
          <w:p w14:paraId="3E5DD60C"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Ojeda </w:t>
            </w:r>
            <w:r w:rsidR="00453FAE" w:rsidRPr="00F03AF3">
              <w:rPr>
                <w:rFonts w:ascii="Book Antiqua" w:hAnsi="Book Antiqua"/>
                <w:i/>
              </w:rPr>
              <w:t>et al</w:t>
            </w:r>
            <w:r w:rsidRPr="00F03AF3">
              <w:rPr>
                <w:rFonts w:ascii="Book Antiqua" w:hAnsi="Book Antiqua"/>
                <w:vertAlign w:val="superscript"/>
              </w:rPr>
              <w:t>[191]</w:t>
            </w:r>
            <w:r w:rsidRPr="00F03AF3">
              <w:rPr>
                <w:rFonts w:ascii="Book Antiqua" w:hAnsi="Book Antiqua"/>
              </w:rPr>
              <w:t>, 2010</w:t>
            </w:r>
          </w:p>
        </w:tc>
      </w:tr>
      <w:tr w:rsidR="005B4509" w:rsidRPr="00F03AF3" w14:paraId="5D65D655" w14:textId="77777777" w:rsidTr="0003253A">
        <w:tc>
          <w:tcPr>
            <w:tcW w:w="2410" w:type="dxa"/>
          </w:tcPr>
          <w:p w14:paraId="032BFBEC" w14:textId="77777777" w:rsidR="005B4509" w:rsidRPr="00F03AF3" w:rsidRDefault="005B4509" w:rsidP="00BE5C82">
            <w:pPr>
              <w:spacing w:line="360" w:lineRule="auto"/>
              <w:jc w:val="both"/>
              <w:rPr>
                <w:rFonts w:ascii="Book Antiqua" w:hAnsi="Book Antiqua"/>
                <w:i/>
                <w:iCs/>
              </w:rPr>
            </w:pPr>
            <w:r w:rsidRPr="00F03AF3">
              <w:rPr>
                <w:rFonts w:ascii="Book Antiqua" w:hAnsi="Book Antiqua"/>
                <w:i/>
                <w:iCs/>
              </w:rPr>
              <w:t>Linum usitatissimum</w:t>
            </w:r>
            <w:r w:rsidR="0003253A" w:rsidRPr="00F03AF3">
              <w:rPr>
                <w:rFonts w:ascii="Book Antiqua" w:hAnsi="Book Antiqua" w:hint="eastAsia"/>
                <w:i/>
                <w:iCs/>
                <w:lang w:eastAsia="zh-CN"/>
              </w:rPr>
              <w:t xml:space="preserve"> </w:t>
            </w:r>
            <w:r w:rsidRPr="00F03AF3">
              <w:rPr>
                <w:rFonts w:ascii="Book Antiqua" w:hAnsi="Book Antiqua"/>
                <w:iCs/>
              </w:rPr>
              <w:t>(Flaxseed)</w:t>
            </w:r>
          </w:p>
        </w:tc>
        <w:tc>
          <w:tcPr>
            <w:tcW w:w="2127" w:type="dxa"/>
          </w:tcPr>
          <w:p w14:paraId="496C34E5"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Secoisolariciresinol diglucoside</w:t>
            </w:r>
          </w:p>
        </w:tc>
        <w:tc>
          <w:tcPr>
            <w:tcW w:w="3508" w:type="dxa"/>
          </w:tcPr>
          <w:p w14:paraId="57361CD2"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ACE inhibition</w:t>
            </w:r>
          </w:p>
        </w:tc>
        <w:tc>
          <w:tcPr>
            <w:tcW w:w="2303" w:type="dxa"/>
          </w:tcPr>
          <w:p w14:paraId="51FC76C9"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Prasad </w:t>
            </w:r>
            <w:r w:rsidR="00453FAE" w:rsidRPr="00F03AF3">
              <w:rPr>
                <w:rFonts w:ascii="Book Antiqua" w:hAnsi="Book Antiqua"/>
                <w:i/>
              </w:rPr>
              <w:t>et al</w:t>
            </w:r>
            <w:r w:rsidRPr="00F03AF3">
              <w:rPr>
                <w:rFonts w:ascii="Book Antiqua" w:hAnsi="Book Antiqua"/>
                <w:vertAlign w:val="superscript"/>
              </w:rPr>
              <w:t>[192]</w:t>
            </w:r>
            <w:r w:rsidRPr="00F03AF3">
              <w:rPr>
                <w:rFonts w:ascii="Book Antiqua" w:hAnsi="Book Antiqua"/>
              </w:rPr>
              <w:t>, 2013</w:t>
            </w:r>
          </w:p>
        </w:tc>
      </w:tr>
      <w:tr w:rsidR="005B4509" w:rsidRPr="00F03AF3" w14:paraId="092C7A35" w14:textId="77777777" w:rsidTr="0003253A">
        <w:tc>
          <w:tcPr>
            <w:tcW w:w="2410" w:type="dxa"/>
          </w:tcPr>
          <w:p w14:paraId="26DC6880" w14:textId="77777777" w:rsidR="005B4509" w:rsidRPr="00F03AF3" w:rsidRDefault="005B4509" w:rsidP="00BE5C82">
            <w:pPr>
              <w:spacing w:line="360" w:lineRule="auto"/>
              <w:jc w:val="both"/>
              <w:rPr>
                <w:rFonts w:ascii="Book Antiqua" w:hAnsi="Book Antiqua"/>
                <w:b/>
                <w:bCs/>
              </w:rPr>
            </w:pPr>
            <w:r w:rsidRPr="00F03AF3">
              <w:rPr>
                <w:rFonts w:ascii="Book Antiqua" w:hAnsi="Book Antiqua"/>
                <w:bCs/>
                <w:i/>
              </w:rPr>
              <w:t>Melaleuca cajuputi</w:t>
            </w:r>
            <w:r w:rsidRPr="00F03AF3">
              <w:rPr>
                <w:rFonts w:ascii="Book Antiqua" w:hAnsi="Book Antiqua"/>
                <w:bCs/>
                <w:iCs/>
              </w:rPr>
              <w:t xml:space="preserve"> essential oil</w:t>
            </w:r>
          </w:p>
        </w:tc>
        <w:tc>
          <w:tcPr>
            <w:tcW w:w="2127" w:type="dxa"/>
          </w:tcPr>
          <w:p w14:paraId="70A1C65F"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Components (70.9% of the oil)</w:t>
            </w:r>
          </w:p>
        </w:tc>
        <w:tc>
          <w:tcPr>
            <w:tcW w:w="3508" w:type="dxa"/>
          </w:tcPr>
          <w:p w14:paraId="09441C7B" w14:textId="77777777" w:rsidR="005B4509" w:rsidRPr="00F03AF3" w:rsidRDefault="001A782B" w:rsidP="00BE5C82">
            <w:pPr>
              <w:spacing w:line="360" w:lineRule="auto"/>
              <w:jc w:val="both"/>
              <w:rPr>
                <w:rFonts w:ascii="Book Antiqua" w:hAnsi="Book Antiqua"/>
                <w:b/>
                <w:bCs/>
              </w:rPr>
            </w:pPr>
            <w:r w:rsidRPr="00F03AF3">
              <w:rPr>
                <w:rFonts w:ascii="Book Antiqua" w:hAnsi="Book Antiqua"/>
              </w:rPr>
              <w:t>SARS-CoV-2/</w:t>
            </w:r>
            <w:r w:rsidR="005B4509" w:rsidRPr="00F03AF3">
              <w:rPr>
                <w:rFonts w:ascii="Book Antiqua" w:hAnsi="Book Antiqua"/>
              </w:rPr>
              <w:t>ACE2 and PDB6LU7 proteins inhibition</w:t>
            </w:r>
          </w:p>
        </w:tc>
        <w:tc>
          <w:tcPr>
            <w:tcW w:w="2303" w:type="dxa"/>
          </w:tcPr>
          <w:p w14:paraId="150558CD"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My </w:t>
            </w:r>
            <w:r w:rsidR="00453FAE" w:rsidRPr="00F03AF3">
              <w:rPr>
                <w:rFonts w:ascii="Book Antiqua" w:hAnsi="Book Antiqua"/>
                <w:i/>
              </w:rPr>
              <w:t>et al</w:t>
            </w:r>
            <w:r w:rsidRPr="00F03AF3">
              <w:rPr>
                <w:rFonts w:ascii="Book Antiqua" w:hAnsi="Book Antiqua"/>
                <w:vertAlign w:val="superscript"/>
              </w:rPr>
              <w:t>[193]</w:t>
            </w:r>
            <w:r w:rsidRPr="00F03AF3">
              <w:rPr>
                <w:rFonts w:ascii="Book Antiqua" w:hAnsi="Book Antiqua"/>
              </w:rPr>
              <w:t>, 2020</w:t>
            </w:r>
          </w:p>
        </w:tc>
      </w:tr>
      <w:tr w:rsidR="005B4509" w:rsidRPr="00F03AF3" w14:paraId="15A8902F" w14:textId="77777777" w:rsidTr="0003253A">
        <w:tc>
          <w:tcPr>
            <w:tcW w:w="2410" w:type="dxa"/>
          </w:tcPr>
          <w:p w14:paraId="0A58EC8B"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iCs/>
              </w:rPr>
              <w:t>Nicotiana benthamiana</w:t>
            </w:r>
          </w:p>
        </w:tc>
        <w:tc>
          <w:tcPr>
            <w:tcW w:w="2127" w:type="dxa"/>
          </w:tcPr>
          <w:p w14:paraId="10774732"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Recombinant ACE2-Fc fusion protein produced from </w:t>
            </w:r>
            <w:r w:rsidRPr="00F03AF3">
              <w:rPr>
                <w:rFonts w:ascii="Book Antiqua" w:hAnsi="Book Antiqua"/>
                <w:i/>
                <w:iCs/>
              </w:rPr>
              <w:t>N. benthamiana</w:t>
            </w:r>
          </w:p>
        </w:tc>
        <w:tc>
          <w:tcPr>
            <w:tcW w:w="3508" w:type="dxa"/>
          </w:tcPr>
          <w:p w14:paraId="4AF31391" w14:textId="77777777" w:rsidR="005B4509" w:rsidRPr="00F03AF3" w:rsidRDefault="001A782B" w:rsidP="001A782B">
            <w:pPr>
              <w:spacing w:line="360" w:lineRule="auto"/>
              <w:jc w:val="both"/>
              <w:rPr>
                <w:rFonts w:ascii="Book Antiqua" w:hAnsi="Book Antiqua"/>
              </w:rPr>
            </w:pPr>
            <w:r w:rsidRPr="00F03AF3">
              <w:rPr>
                <w:rFonts w:ascii="Book Antiqua" w:hAnsi="Book Antiqua"/>
              </w:rPr>
              <w:t>SARS-CoV-2/</w:t>
            </w:r>
            <w:r w:rsidR="005B4509" w:rsidRPr="00F03AF3">
              <w:rPr>
                <w:rFonts w:ascii="Book Antiqua" w:hAnsi="Book Antiqua"/>
              </w:rPr>
              <w:t xml:space="preserve">Strong binding to the </w:t>
            </w:r>
            <w:r w:rsidRPr="00F03AF3">
              <w:rPr>
                <w:rFonts w:ascii="Book Antiqua" w:hAnsi="Book Antiqua"/>
              </w:rPr>
              <w:t>RBD</w:t>
            </w:r>
            <w:r w:rsidR="005B4509" w:rsidRPr="00F03AF3">
              <w:rPr>
                <w:rFonts w:ascii="Book Antiqua" w:hAnsi="Book Antiqua"/>
              </w:rPr>
              <w:t xml:space="preserve"> of SARS-CoV-2 and inhibition</w:t>
            </w:r>
          </w:p>
        </w:tc>
        <w:tc>
          <w:tcPr>
            <w:tcW w:w="2303" w:type="dxa"/>
          </w:tcPr>
          <w:p w14:paraId="6A4289AD"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 xml:space="preserve">Siriwattananon </w:t>
            </w:r>
            <w:r w:rsidR="00453FAE" w:rsidRPr="00F03AF3">
              <w:rPr>
                <w:rFonts w:ascii="Book Antiqua" w:hAnsi="Book Antiqua"/>
                <w:i/>
              </w:rPr>
              <w:t>et al</w:t>
            </w:r>
            <w:r w:rsidRPr="00F03AF3">
              <w:rPr>
                <w:rFonts w:ascii="Book Antiqua" w:hAnsi="Book Antiqua"/>
                <w:vertAlign w:val="superscript"/>
              </w:rPr>
              <w:t>[194]</w:t>
            </w:r>
            <w:r w:rsidRPr="00F03AF3">
              <w:rPr>
                <w:rFonts w:ascii="Book Antiqua" w:hAnsi="Book Antiqua"/>
              </w:rPr>
              <w:t>, 2020</w:t>
            </w:r>
          </w:p>
        </w:tc>
      </w:tr>
      <w:tr w:rsidR="005B4509" w:rsidRPr="00F03AF3" w14:paraId="38D89F38" w14:textId="77777777" w:rsidTr="0003253A">
        <w:tc>
          <w:tcPr>
            <w:tcW w:w="2410" w:type="dxa"/>
          </w:tcPr>
          <w:p w14:paraId="7EB028D9" w14:textId="77777777" w:rsidR="005B4509" w:rsidRPr="00F03AF3" w:rsidRDefault="005B4509" w:rsidP="00BE5C82">
            <w:pPr>
              <w:spacing w:line="360" w:lineRule="auto"/>
              <w:jc w:val="both"/>
              <w:rPr>
                <w:rFonts w:ascii="Book Antiqua" w:hAnsi="Book Antiqua"/>
                <w:b/>
                <w:bCs/>
              </w:rPr>
            </w:pPr>
            <w:r w:rsidRPr="00F03AF3">
              <w:rPr>
                <w:rFonts w:ascii="Book Antiqua" w:hAnsi="Book Antiqua"/>
                <w:i/>
              </w:rPr>
              <w:t>Withania somnifera</w:t>
            </w:r>
          </w:p>
        </w:tc>
        <w:tc>
          <w:tcPr>
            <w:tcW w:w="2127" w:type="dxa"/>
          </w:tcPr>
          <w:p w14:paraId="471BFB80" w14:textId="77777777" w:rsidR="005B4509" w:rsidRPr="00F03AF3" w:rsidRDefault="005B4509" w:rsidP="00BE5C82">
            <w:pPr>
              <w:spacing w:line="360" w:lineRule="auto"/>
              <w:jc w:val="both"/>
              <w:rPr>
                <w:rFonts w:ascii="Book Antiqua" w:hAnsi="Book Antiqua"/>
                <w:b/>
                <w:bCs/>
              </w:rPr>
            </w:pPr>
            <w:r w:rsidRPr="00F03AF3">
              <w:rPr>
                <w:rFonts w:ascii="Book Antiqua" w:hAnsi="Book Antiqua"/>
              </w:rPr>
              <w:t>Withanone</w:t>
            </w:r>
          </w:p>
        </w:tc>
        <w:tc>
          <w:tcPr>
            <w:tcW w:w="3508" w:type="dxa"/>
          </w:tcPr>
          <w:p w14:paraId="178C4248" w14:textId="77777777" w:rsidR="005B4509" w:rsidRPr="00F03AF3" w:rsidRDefault="00C46385" w:rsidP="00BE5C82">
            <w:pPr>
              <w:spacing w:line="360" w:lineRule="auto"/>
              <w:jc w:val="both"/>
              <w:rPr>
                <w:rFonts w:ascii="Book Antiqua" w:hAnsi="Book Antiqua"/>
              </w:rPr>
            </w:pPr>
            <w:r w:rsidRPr="00F03AF3">
              <w:rPr>
                <w:rFonts w:ascii="Book Antiqua" w:hAnsi="Book Antiqua"/>
              </w:rPr>
              <w:t>SARS-CoV-2/</w:t>
            </w:r>
            <w:r w:rsidR="005B4509" w:rsidRPr="00F03AF3">
              <w:rPr>
                <w:rFonts w:ascii="Book Antiqua" w:hAnsi="Book Antiqua"/>
              </w:rPr>
              <w:t>Docking to the connector interface of the AEC2-RBD complex</w:t>
            </w:r>
          </w:p>
        </w:tc>
        <w:tc>
          <w:tcPr>
            <w:tcW w:w="2303" w:type="dxa"/>
          </w:tcPr>
          <w:p w14:paraId="7AD78364" w14:textId="63F0DD28" w:rsidR="005B4509" w:rsidRPr="00F03AF3" w:rsidRDefault="005B4509" w:rsidP="00EB6529">
            <w:pPr>
              <w:spacing w:line="360" w:lineRule="auto"/>
              <w:jc w:val="both"/>
              <w:rPr>
                <w:rFonts w:ascii="Book Antiqua" w:hAnsi="Book Antiqua"/>
                <w:b/>
                <w:bCs/>
              </w:rPr>
            </w:pPr>
            <w:r w:rsidRPr="00F03AF3">
              <w:rPr>
                <w:rFonts w:ascii="Book Antiqua" w:hAnsi="Book Antiqua"/>
              </w:rPr>
              <w:t xml:space="preserve">Balkrishna </w:t>
            </w:r>
            <w:r w:rsidR="00453FAE" w:rsidRPr="00F03AF3">
              <w:rPr>
                <w:rFonts w:ascii="Book Antiqua" w:hAnsi="Book Antiqua"/>
                <w:i/>
              </w:rPr>
              <w:t>et al</w:t>
            </w:r>
            <w:r w:rsidRPr="00F03AF3">
              <w:rPr>
                <w:rFonts w:ascii="Book Antiqua" w:hAnsi="Book Antiqua"/>
                <w:vertAlign w:val="superscript"/>
              </w:rPr>
              <w:t>[</w:t>
            </w:r>
            <w:r w:rsidR="00EB6529" w:rsidRPr="00F03AF3">
              <w:rPr>
                <w:rFonts w:ascii="Book Antiqua" w:hAnsi="Book Antiqua" w:hint="eastAsia"/>
                <w:vertAlign w:val="superscript"/>
                <w:lang w:eastAsia="zh-CN"/>
              </w:rPr>
              <w:t>51</w:t>
            </w:r>
            <w:r w:rsidRPr="00F03AF3">
              <w:rPr>
                <w:rFonts w:ascii="Book Antiqua" w:hAnsi="Book Antiqua"/>
                <w:vertAlign w:val="superscript"/>
              </w:rPr>
              <w:t>]</w:t>
            </w:r>
            <w:r w:rsidRPr="00F03AF3">
              <w:rPr>
                <w:rFonts w:ascii="Book Antiqua" w:hAnsi="Book Antiqua"/>
              </w:rPr>
              <w:t>, 2020</w:t>
            </w:r>
          </w:p>
        </w:tc>
      </w:tr>
    </w:tbl>
    <w:p w14:paraId="696105FA" w14:textId="49D9B8EF" w:rsidR="00F03AF3" w:rsidRPr="00F03AF3" w:rsidRDefault="005B4509" w:rsidP="00BE5C82">
      <w:pPr>
        <w:spacing w:line="360" w:lineRule="auto"/>
        <w:jc w:val="both"/>
        <w:rPr>
          <w:rFonts w:ascii="Book Antiqua" w:hAnsi="Book Antiqua" w:cs="Book Antiqua"/>
          <w:color w:val="000000"/>
          <w:lang w:eastAsia="zh-CN"/>
        </w:rPr>
      </w:pPr>
      <w:r w:rsidRPr="00F03AF3">
        <w:rPr>
          <w:rFonts w:ascii="Book Antiqua" w:hAnsi="Book Antiqua"/>
        </w:rPr>
        <w:t>ACE: Angiotensin-</w:t>
      </w:r>
      <w:r w:rsidR="005C3861" w:rsidRPr="00F03AF3">
        <w:rPr>
          <w:rFonts w:ascii="Book Antiqua" w:hAnsi="Book Antiqua"/>
        </w:rPr>
        <w:t>converting</w:t>
      </w:r>
      <w:r w:rsidRPr="00F03AF3">
        <w:rPr>
          <w:rFonts w:ascii="Book Antiqua" w:hAnsi="Book Antiqua"/>
        </w:rPr>
        <w:t xml:space="preserve"> enzyme</w:t>
      </w:r>
      <w:r w:rsidR="00313BC0" w:rsidRPr="00F03AF3">
        <w:rPr>
          <w:rFonts w:ascii="Book Antiqua" w:hAnsi="Book Antiqua" w:hint="eastAsia"/>
          <w:lang w:eastAsia="zh-CN"/>
        </w:rPr>
        <w:t xml:space="preserve">; </w:t>
      </w:r>
      <w:r w:rsidR="00313BC0" w:rsidRPr="00F03AF3">
        <w:rPr>
          <w:rFonts w:ascii="Book Antiqua" w:hAnsi="Book Antiqua"/>
        </w:rPr>
        <w:t>RBD</w:t>
      </w:r>
      <w:r w:rsidR="00313BC0" w:rsidRPr="00F03AF3">
        <w:rPr>
          <w:rFonts w:ascii="Book Antiqua" w:hAnsi="Book Antiqua" w:hint="eastAsia"/>
          <w:lang w:eastAsia="zh-CN"/>
        </w:rPr>
        <w:t>:</w:t>
      </w:r>
      <w:r w:rsidR="00313BC0" w:rsidRPr="00F03AF3">
        <w:rPr>
          <w:rFonts w:ascii="Book Antiqua" w:hAnsi="Book Antiqua"/>
        </w:rPr>
        <w:t xml:space="preserve"> </w:t>
      </w:r>
      <w:r w:rsidR="00313BC0" w:rsidRPr="00F03AF3">
        <w:rPr>
          <w:rFonts w:ascii="Book Antiqua" w:hAnsi="Book Antiqua" w:hint="eastAsia"/>
          <w:lang w:eastAsia="zh-CN"/>
        </w:rPr>
        <w:t>R</w:t>
      </w:r>
      <w:r w:rsidR="00313BC0" w:rsidRPr="00F03AF3">
        <w:rPr>
          <w:rFonts w:ascii="Book Antiqua" w:hAnsi="Book Antiqua"/>
        </w:rPr>
        <w:t>eceptor binding domain</w:t>
      </w:r>
      <w:r w:rsidR="00313BC0" w:rsidRPr="00F03AF3">
        <w:rPr>
          <w:rFonts w:ascii="Book Antiqua" w:hAnsi="Book Antiqua" w:hint="eastAsia"/>
          <w:lang w:eastAsia="zh-CN"/>
        </w:rPr>
        <w:t xml:space="preserve">; </w:t>
      </w:r>
      <w:r w:rsidR="00313BC0" w:rsidRPr="00F03AF3">
        <w:rPr>
          <w:rFonts w:ascii="Book Antiqua" w:hAnsi="Book Antiqua"/>
        </w:rPr>
        <w:t>SARS-CoV-2</w:t>
      </w:r>
      <w:r w:rsidR="00313BC0" w:rsidRPr="00F03AF3">
        <w:rPr>
          <w:rFonts w:ascii="Book Antiqua" w:hAnsi="Book Antiqua" w:hint="eastAsia"/>
          <w:lang w:eastAsia="zh-CN"/>
        </w:rPr>
        <w:t xml:space="preserve">: </w:t>
      </w:r>
      <w:r w:rsidR="00313BC0" w:rsidRPr="00F03AF3">
        <w:rPr>
          <w:rFonts w:ascii="Book Antiqua" w:hAnsi="Book Antiqua" w:hint="eastAsia"/>
        </w:rPr>
        <w:t>S</w:t>
      </w:r>
      <w:r w:rsidR="00313BC0" w:rsidRPr="00F03AF3">
        <w:rPr>
          <w:rFonts w:ascii="Book Antiqua" w:hAnsi="Book Antiqua"/>
        </w:rPr>
        <w:t>evere acute respiratory syndrome coronavirus 2</w:t>
      </w:r>
      <w:r w:rsidR="001A782B" w:rsidRPr="00F03AF3">
        <w:rPr>
          <w:rFonts w:ascii="Book Antiqua" w:hAnsi="Book Antiqua" w:hint="eastAsia"/>
          <w:lang w:eastAsia="zh-CN"/>
        </w:rPr>
        <w:t xml:space="preserve">; </w:t>
      </w:r>
      <w:r w:rsidR="001A782B" w:rsidRPr="00F03AF3">
        <w:rPr>
          <w:rFonts w:ascii="Book Antiqua" w:hAnsi="Book Antiqua"/>
        </w:rPr>
        <w:t>ACE2</w:t>
      </w:r>
      <w:r w:rsidR="001A782B" w:rsidRPr="00F03AF3">
        <w:rPr>
          <w:rFonts w:ascii="Book Antiqua" w:hAnsi="Book Antiqua" w:hint="eastAsia"/>
          <w:lang w:eastAsia="zh-CN"/>
        </w:rPr>
        <w:t xml:space="preserve">: </w:t>
      </w:r>
      <w:r w:rsidR="001A782B" w:rsidRPr="00F03AF3">
        <w:rPr>
          <w:rFonts w:ascii="Book Antiqua" w:hAnsi="Book Antiqua" w:cs="Book Antiqua" w:hint="eastAsia"/>
          <w:color w:val="000000"/>
          <w:lang w:eastAsia="zh-CN"/>
        </w:rPr>
        <w:t>A</w:t>
      </w:r>
      <w:r w:rsidR="001A782B" w:rsidRPr="00F03AF3">
        <w:rPr>
          <w:rFonts w:ascii="Book Antiqua" w:eastAsia="Book Antiqua" w:hAnsi="Book Antiqua" w:cs="Book Antiqua"/>
          <w:color w:val="000000"/>
        </w:rPr>
        <w:t>ngiotensin-</w:t>
      </w:r>
      <w:r w:rsidR="005C3861" w:rsidRPr="00F03AF3">
        <w:rPr>
          <w:rFonts w:ascii="Book Antiqua" w:eastAsia="Book Antiqua" w:hAnsi="Book Antiqua" w:cs="Book Antiqua"/>
          <w:color w:val="000000"/>
        </w:rPr>
        <w:t>converting</w:t>
      </w:r>
      <w:r w:rsidR="001A782B" w:rsidRPr="00F03AF3">
        <w:rPr>
          <w:rFonts w:ascii="Book Antiqua" w:eastAsia="Book Antiqua" w:hAnsi="Book Antiqua" w:cs="Book Antiqua"/>
          <w:color w:val="000000"/>
        </w:rPr>
        <w:t xml:space="preserve"> enzyme-2</w:t>
      </w:r>
      <w:r w:rsidR="001A782B" w:rsidRPr="00F03AF3">
        <w:rPr>
          <w:rFonts w:ascii="Book Antiqua" w:hAnsi="Book Antiqua" w:cs="Book Antiqua" w:hint="eastAsia"/>
          <w:color w:val="000000"/>
          <w:lang w:eastAsia="zh-CN"/>
        </w:rPr>
        <w:t>.</w:t>
      </w:r>
    </w:p>
    <w:p w14:paraId="4098904D" w14:textId="77777777" w:rsidR="00F03AF3" w:rsidRPr="00F03AF3" w:rsidRDefault="00F03AF3">
      <w:pPr>
        <w:rPr>
          <w:rFonts w:ascii="Book Antiqua" w:hAnsi="Book Antiqua" w:cs="Book Antiqua"/>
          <w:color w:val="000000"/>
          <w:lang w:eastAsia="zh-CN"/>
        </w:rPr>
      </w:pPr>
      <w:r w:rsidRPr="00F03AF3">
        <w:rPr>
          <w:rFonts w:ascii="Book Antiqua" w:hAnsi="Book Antiqua" w:cs="Book Antiqua"/>
          <w:color w:val="000000"/>
          <w:lang w:eastAsia="zh-CN"/>
        </w:rPr>
        <w:br w:type="page"/>
      </w:r>
    </w:p>
    <w:p w14:paraId="28C0C0E2" w14:textId="77777777" w:rsidR="00F03AF3" w:rsidRPr="00F03AF3" w:rsidRDefault="00F03AF3" w:rsidP="00F03AF3">
      <w:pPr>
        <w:jc w:val="center"/>
        <w:rPr>
          <w:rFonts w:ascii="Book Antiqua" w:hAnsi="Book Antiqua"/>
        </w:rPr>
      </w:pPr>
    </w:p>
    <w:p w14:paraId="05B462D1" w14:textId="77777777" w:rsidR="00F03AF3" w:rsidRPr="00F03AF3" w:rsidRDefault="00F03AF3" w:rsidP="00F03AF3">
      <w:pPr>
        <w:jc w:val="center"/>
        <w:rPr>
          <w:rFonts w:ascii="Book Antiqua" w:hAnsi="Book Antiqua"/>
        </w:rPr>
      </w:pPr>
    </w:p>
    <w:p w14:paraId="743F8EB1" w14:textId="77777777" w:rsidR="00F03AF3" w:rsidRPr="00F03AF3" w:rsidRDefault="00F03AF3" w:rsidP="00F03AF3">
      <w:pPr>
        <w:jc w:val="center"/>
        <w:rPr>
          <w:rFonts w:ascii="Book Antiqua" w:hAnsi="Book Antiqua"/>
        </w:rPr>
      </w:pPr>
    </w:p>
    <w:p w14:paraId="455200EE" w14:textId="77777777" w:rsidR="00F03AF3" w:rsidRPr="00F03AF3" w:rsidRDefault="00F03AF3" w:rsidP="00F03AF3">
      <w:pPr>
        <w:jc w:val="center"/>
        <w:rPr>
          <w:rFonts w:ascii="Book Antiqua" w:hAnsi="Book Antiqua"/>
        </w:rPr>
      </w:pPr>
    </w:p>
    <w:p w14:paraId="75FA8233" w14:textId="77777777" w:rsidR="00F03AF3" w:rsidRPr="00F03AF3" w:rsidRDefault="00F03AF3" w:rsidP="00F03AF3">
      <w:pPr>
        <w:jc w:val="center"/>
        <w:rPr>
          <w:rFonts w:ascii="Book Antiqua" w:hAnsi="Book Antiqua"/>
        </w:rPr>
      </w:pPr>
    </w:p>
    <w:p w14:paraId="2661D344" w14:textId="138C6049" w:rsidR="00F03AF3" w:rsidRPr="00F03AF3" w:rsidRDefault="00F03AF3" w:rsidP="00F03AF3">
      <w:pPr>
        <w:jc w:val="center"/>
        <w:rPr>
          <w:rFonts w:ascii="Book Antiqua" w:hAnsi="Book Antiqua"/>
        </w:rPr>
      </w:pPr>
      <w:r w:rsidRPr="00F03AF3">
        <w:rPr>
          <w:rFonts w:ascii="Book Antiqua" w:hAnsi="Book Antiqua"/>
          <w:noProof/>
          <w:lang w:eastAsia="zh-CN"/>
        </w:rPr>
        <w:drawing>
          <wp:inline distT="0" distB="0" distL="0" distR="0" wp14:anchorId="2E673F4A" wp14:editId="0C9036A0">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F2B165" w14:textId="77777777" w:rsidR="00F03AF3" w:rsidRPr="00F03AF3" w:rsidRDefault="00F03AF3" w:rsidP="00F03AF3">
      <w:pPr>
        <w:jc w:val="center"/>
        <w:rPr>
          <w:rFonts w:ascii="Book Antiqua" w:hAnsi="Book Antiqua"/>
        </w:rPr>
      </w:pPr>
    </w:p>
    <w:p w14:paraId="268C336E" w14:textId="77777777" w:rsidR="00F03AF3" w:rsidRPr="00F03AF3" w:rsidRDefault="00F03AF3" w:rsidP="00F03AF3">
      <w:pPr>
        <w:autoSpaceDE w:val="0"/>
        <w:autoSpaceDN w:val="0"/>
        <w:adjustRightInd w:val="0"/>
        <w:jc w:val="center"/>
        <w:rPr>
          <w:rFonts w:ascii="Book Antiqua" w:eastAsia="Garamond-Bold" w:hAnsi="Book Antiqua" w:cs="Garamond-Bold"/>
          <w:b/>
          <w:bCs/>
          <w:color w:val="000000"/>
          <w:sz w:val="28"/>
          <w:szCs w:val="28"/>
        </w:rPr>
      </w:pPr>
      <w:r w:rsidRPr="00F03AF3">
        <w:rPr>
          <w:rFonts w:ascii="Book Antiqua" w:eastAsia="TimesNewRomanPSMT" w:hAnsi="Book Antiqua" w:cs="TimesNewRomanPSMT"/>
          <w:color w:val="000000"/>
          <w:sz w:val="28"/>
          <w:szCs w:val="28"/>
        </w:rPr>
        <w:t xml:space="preserve">Published by </w:t>
      </w:r>
      <w:r w:rsidRPr="00F03AF3">
        <w:rPr>
          <w:rFonts w:ascii="Book Antiqua" w:eastAsia="Garamond-Bold" w:hAnsi="Book Antiqua" w:cs="Garamond-Bold"/>
          <w:b/>
          <w:bCs/>
          <w:color w:val="000000"/>
          <w:sz w:val="28"/>
          <w:szCs w:val="28"/>
        </w:rPr>
        <w:t>Baishideng Publishing Group Inc</w:t>
      </w:r>
    </w:p>
    <w:p w14:paraId="6B9DBE3A" w14:textId="77777777" w:rsidR="00F03AF3" w:rsidRPr="00F03AF3" w:rsidRDefault="00F03AF3" w:rsidP="00F03AF3">
      <w:pPr>
        <w:autoSpaceDE w:val="0"/>
        <w:autoSpaceDN w:val="0"/>
        <w:adjustRightInd w:val="0"/>
        <w:jc w:val="center"/>
        <w:rPr>
          <w:rFonts w:ascii="Book Antiqua" w:eastAsia="TimesNewRomanPSMT" w:hAnsi="Book Antiqua" w:cs="Garamond"/>
          <w:color w:val="000000"/>
          <w:sz w:val="28"/>
          <w:szCs w:val="28"/>
        </w:rPr>
      </w:pPr>
      <w:r w:rsidRPr="00F03AF3">
        <w:rPr>
          <w:rFonts w:ascii="Book Antiqua" w:eastAsia="TimesNewRomanPSMT" w:hAnsi="Book Antiqua" w:cs="Garamond"/>
          <w:color w:val="000000"/>
          <w:sz w:val="28"/>
          <w:szCs w:val="28"/>
        </w:rPr>
        <w:t>7041 Koll Center Parkway, Suite 160, Pleasanton, CA 94566, USA</w:t>
      </w:r>
    </w:p>
    <w:p w14:paraId="1D97AAE9" w14:textId="77777777" w:rsidR="00F03AF3" w:rsidRPr="00F03AF3" w:rsidRDefault="00F03AF3" w:rsidP="00F03AF3">
      <w:pPr>
        <w:autoSpaceDE w:val="0"/>
        <w:autoSpaceDN w:val="0"/>
        <w:adjustRightInd w:val="0"/>
        <w:jc w:val="center"/>
        <w:rPr>
          <w:rFonts w:ascii="Book Antiqua" w:eastAsia="TimesNewRomanPSMT" w:hAnsi="Book Antiqua" w:cs="Garamond"/>
          <w:color w:val="000000"/>
          <w:sz w:val="28"/>
          <w:szCs w:val="28"/>
        </w:rPr>
      </w:pPr>
      <w:r w:rsidRPr="00F03AF3">
        <w:rPr>
          <w:rFonts w:ascii="Book Antiqua" w:eastAsia="Garamond-Bold" w:hAnsi="Book Antiqua" w:cs="Garamond-Bold"/>
          <w:b/>
          <w:bCs/>
          <w:color w:val="000000"/>
          <w:sz w:val="28"/>
          <w:szCs w:val="28"/>
        </w:rPr>
        <w:t xml:space="preserve">Telephone: </w:t>
      </w:r>
      <w:r w:rsidRPr="00F03AF3">
        <w:rPr>
          <w:rFonts w:ascii="Book Antiqua" w:eastAsia="TimesNewRomanPSMT" w:hAnsi="Book Antiqua" w:cs="Garamond"/>
          <w:color w:val="000000"/>
          <w:sz w:val="28"/>
          <w:szCs w:val="28"/>
        </w:rPr>
        <w:t>+1-925-3991568</w:t>
      </w:r>
    </w:p>
    <w:p w14:paraId="5E847F70" w14:textId="77777777" w:rsidR="00F03AF3" w:rsidRPr="00F03AF3" w:rsidRDefault="00F03AF3" w:rsidP="00F03AF3">
      <w:pPr>
        <w:autoSpaceDE w:val="0"/>
        <w:autoSpaceDN w:val="0"/>
        <w:adjustRightInd w:val="0"/>
        <w:jc w:val="center"/>
        <w:rPr>
          <w:rFonts w:ascii="Book Antiqua" w:eastAsia="TimesNewRomanPSMT" w:hAnsi="Book Antiqua" w:cs="Garamond"/>
          <w:color w:val="D56400"/>
          <w:sz w:val="28"/>
          <w:szCs w:val="28"/>
        </w:rPr>
      </w:pPr>
      <w:r w:rsidRPr="00F03AF3">
        <w:rPr>
          <w:rFonts w:ascii="Book Antiqua" w:eastAsia="Garamond-Bold" w:hAnsi="Book Antiqua" w:cs="Garamond-Bold"/>
          <w:b/>
          <w:bCs/>
          <w:color w:val="000000"/>
          <w:sz w:val="28"/>
          <w:szCs w:val="28"/>
        </w:rPr>
        <w:t xml:space="preserve">E-mail: </w:t>
      </w:r>
      <w:r w:rsidRPr="00F03AF3">
        <w:rPr>
          <w:rFonts w:ascii="Book Antiqua" w:eastAsia="TimesNewRomanPSMT" w:hAnsi="Book Antiqua" w:cs="Garamond"/>
          <w:color w:val="D56400"/>
          <w:sz w:val="28"/>
          <w:szCs w:val="28"/>
        </w:rPr>
        <w:t>bpgoffice@wjgnet.com</w:t>
      </w:r>
    </w:p>
    <w:p w14:paraId="1C19E0E1" w14:textId="77777777" w:rsidR="00F03AF3" w:rsidRPr="00F03AF3" w:rsidRDefault="00F03AF3" w:rsidP="00F03AF3">
      <w:pPr>
        <w:autoSpaceDE w:val="0"/>
        <w:autoSpaceDN w:val="0"/>
        <w:adjustRightInd w:val="0"/>
        <w:jc w:val="center"/>
        <w:rPr>
          <w:rFonts w:ascii="Book Antiqua" w:eastAsia="TimesNewRomanPSMT" w:hAnsi="Book Antiqua" w:cs="Garamond"/>
          <w:color w:val="D56400"/>
          <w:sz w:val="28"/>
          <w:szCs w:val="28"/>
        </w:rPr>
      </w:pPr>
      <w:r w:rsidRPr="00F03AF3">
        <w:rPr>
          <w:rFonts w:ascii="Book Antiqua" w:eastAsia="Garamond-Bold" w:hAnsi="Book Antiqua" w:cs="Garamond-Bold"/>
          <w:b/>
          <w:bCs/>
          <w:color w:val="000000"/>
          <w:sz w:val="28"/>
          <w:szCs w:val="28"/>
        </w:rPr>
        <w:t xml:space="preserve">Help Desk: </w:t>
      </w:r>
      <w:r w:rsidRPr="00F03AF3">
        <w:rPr>
          <w:rFonts w:ascii="Book Antiqua" w:eastAsia="TimesNewRomanPSMT" w:hAnsi="Book Antiqua" w:cs="Garamond"/>
          <w:color w:val="D56400"/>
          <w:sz w:val="28"/>
          <w:szCs w:val="28"/>
        </w:rPr>
        <w:t>https://www.f6publishing.com/helpdesk</w:t>
      </w:r>
    </w:p>
    <w:p w14:paraId="27D4CE83" w14:textId="77777777" w:rsidR="00F03AF3" w:rsidRPr="00F03AF3" w:rsidRDefault="00F03AF3" w:rsidP="00F03AF3">
      <w:pPr>
        <w:jc w:val="center"/>
        <w:rPr>
          <w:rFonts w:ascii="Book Antiqua" w:hAnsi="Book Antiqua" w:cstheme="minorBidi"/>
          <w:sz w:val="21"/>
          <w:szCs w:val="22"/>
        </w:rPr>
      </w:pPr>
      <w:r w:rsidRPr="00F03AF3">
        <w:rPr>
          <w:rFonts w:ascii="Book Antiqua" w:eastAsia="TimesNewRomanPSMT" w:hAnsi="Book Antiqua" w:cs="Garamond"/>
          <w:color w:val="D56400"/>
          <w:sz w:val="28"/>
          <w:szCs w:val="28"/>
        </w:rPr>
        <w:t>https://www.wjgnet.com</w:t>
      </w:r>
    </w:p>
    <w:p w14:paraId="2A0348F7" w14:textId="77777777" w:rsidR="00F03AF3" w:rsidRPr="00F03AF3" w:rsidRDefault="00F03AF3" w:rsidP="00F03AF3">
      <w:pPr>
        <w:jc w:val="center"/>
        <w:rPr>
          <w:rFonts w:ascii="Book Antiqua" w:hAnsi="Book Antiqua"/>
        </w:rPr>
      </w:pPr>
    </w:p>
    <w:p w14:paraId="5B12E93F" w14:textId="77777777" w:rsidR="00F03AF3" w:rsidRPr="00F03AF3" w:rsidRDefault="00F03AF3" w:rsidP="00F03AF3">
      <w:pPr>
        <w:jc w:val="center"/>
        <w:rPr>
          <w:rFonts w:ascii="Book Antiqua" w:hAnsi="Book Antiqua"/>
        </w:rPr>
      </w:pPr>
    </w:p>
    <w:p w14:paraId="7F8AF498" w14:textId="77777777" w:rsidR="00F03AF3" w:rsidRPr="00F03AF3" w:rsidRDefault="00F03AF3" w:rsidP="00F03AF3">
      <w:pPr>
        <w:jc w:val="center"/>
        <w:rPr>
          <w:rFonts w:ascii="Book Antiqua" w:hAnsi="Book Antiqua"/>
        </w:rPr>
      </w:pPr>
    </w:p>
    <w:p w14:paraId="10D65BD7" w14:textId="1AA2FF51" w:rsidR="00F03AF3" w:rsidRPr="00F03AF3" w:rsidRDefault="00F03AF3" w:rsidP="00F03AF3">
      <w:pPr>
        <w:jc w:val="center"/>
        <w:rPr>
          <w:rFonts w:ascii="Book Antiqua" w:hAnsi="Book Antiqua"/>
        </w:rPr>
      </w:pPr>
      <w:r w:rsidRPr="00F03AF3">
        <w:rPr>
          <w:rFonts w:ascii="Book Antiqua" w:hAnsi="Book Antiqua"/>
          <w:noProof/>
          <w:lang w:eastAsia="zh-CN"/>
        </w:rPr>
        <w:drawing>
          <wp:inline distT="0" distB="0" distL="0" distR="0" wp14:anchorId="49F3CB08" wp14:editId="4F80C8C5">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8DFAE2" w14:textId="77777777" w:rsidR="00F03AF3" w:rsidRPr="00F03AF3" w:rsidRDefault="00F03AF3" w:rsidP="00F03AF3">
      <w:pPr>
        <w:jc w:val="center"/>
        <w:rPr>
          <w:rFonts w:ascii="Book Antiqua" w:hAnsi="Book Antiqua"/>
        </w:rPr>
      </w:pPr>
    </w:p>
    <w:p w14:paraId="03DE774A" w14:textId="77777777" w:rsidR="00F03AF3" w:rsidRPr="00F03AF3" w:rsidRDefault="00F03AF3" w:rsidP="00F03AF3">
      <w:pPr>
        <w:jc w:val="center"/>
        <w:rPr>
          <w:rFonts w:ascii="Book Antiqua" w:hAnsi="Book Antiqua"/>
        </w:rPr>
      </w:pPr>
    </w:p>
    <w:p w14:paraId="0892F46E" w14:textId="77777777" w:rsidR="00F03AF3" w:rsidRPr="00F03AF3" w:rsidRDefault="00F03AF3" w:rsidP="00F03AF3">
      <w:pPr>
        <w:jc w:val="center"/>
        <w:rPr>
          <w:rFonts w:ascii="Book Antiqua" w:hAnsi="Book Antiqua"/>
        </w:rPr>
      </w:pPr>
    </w:p>
    <w:p w14:paraId="08B7C953" w14:textId="77777777" w:rsidR="00F03AF3" w:rsidRPr="00F03AF3" w:rsidRDefault="00F03AF3" w:rsidP="00F03AF3">
      <w:pPr>
        <w:jc w:val="center"/>
        <w:rPr>
          <w:rFonts w:ascii="Book Antiqua" w:hAnsi="Book Antiqua"/>
        </w:rPr>
      </w:pPr>
    </w:p>
    <w:p w14:paraId="0DB332D2" w14:textId="77777777" w:rsidR="00F03AF3" w:rsidRPr="00F03AF3" w:rsidRDefault="00F03AF3" w:rsidP="00F03AF3">
      <w:pPr>
        <w:jc w:val="center"/>
        <w:rPr>
          <w:rFonts w:ascii="Book Antiqua" w:hAnsi="Book Antiqua"/>
        </w:rPr>
      </w:pPr>
    </w:p>
    <w:p w14:paraId="2EB16893" w14:textId="77777777" w:rsidR="00F03AF3" w:rsidRPr="00F03AF3" w:rsidRDefault="00F03AF3" w:rsidP="00F03AF3">
      <w:pPr>
        <w:jc w:val="center"/>
        <w:rPr>
          <w:rFonts w:ascii="Book Antiqua" w:hAnsi="Book Antiqua"/>
        </w:rPr>
      </w:pPr>
    </w:p>
    <w:p w14:paraId="6705916A" w14:textId="77777777" w:rsidR="00F03AF3" w:rsidRPr="00F03AF3" w:rsidRDefault="00F03AF3" w:rsidP="00F03AF3">
      <w:pPr>
        <w:jc w:val="center"/>
        <w:rPr>
          <w:rFonts w:ascii="Book Antiqua" w:hAnsi="Book Antiqua"/>
        </w:rPr>
      </w:pPr>
    </w:p>
    <w:p w14:paraId="5BA86A52" w14:textId="77777777" w:rsidR="00F03AF3" w:rsidRPr="00F03AF3" w:rsidRDefault="00F03AF3" w:rsidP="00F03AF3">
      <w:pPr>
        <w:jc w:val="center"/>
        <w:rPr>
          <w:rFonts w:ascii="Book Antiqua" w:hAnsi="Book Antiqua"/>
        </w:rPr>
      </w:pPr>
    </w:p>
    <w:p w14:paraId="6703AB52" w14:textId="77777777" w:rsidR="00F03AF3" w:rsidRPr="00F03AF3" w:rsidRDefault="00F03AF3" w:rsidP="00F03AF3">
      <w:pPr>
        <w:jc w:val="center"/>
        <w:rPr>
          <w:rFonts w:ascii="Book Antiqua" w:hAnsi="Book Antiqua"/>
        </w:rPr>
      </w:pPr>
    </w:p>
    <w:p w14:paraId="12D05956" w14:textId="77777777" w:rsidR="00F03AF3" w:rsidRPr="00F03AF3" w:rsidRDefault="00F03AF3" w:rsidP="00F03AF3">
      <w:pPr>
        <w:jc w:val="right"/>
        <w:rPr>
          <w:rFonts w:ascii="Book Antiqua" w:hAnsi="Book Antiqua"/>
          <w:color w:val="000000" w:themeColor="text1"/>
        </w:rPr>
      </w:pPr>
    </w:p>
    <w:p w14:paraId="5DFFE4F9" w14:textId="77777777" w:rsidR="00F03AF3" w:rsidRDefault="00F03AF3" w:rsidP="00F03AF3">
      <w:pPr>
        <w:jc w:val="center"/>
        <w:rPr>
          <w:rFonts w:ascii="Book Antiqua" w:hAnsi="Book Antiqua"/>
          <w:color w:val="000000" w:themeColor="text1"/>
        </w:rPr>
      </w:pPr>
      <w:r w:rsidRPr="00F03AF3">
        <w:rPr>
          <w:rFonts w:ascii="Book Antiqua" w:eastAsia="BookAntiqua-Bold" w:hAnsi="Book Antiqua" w:cs="BookAntiqua-Bold"/>
          <w:b/>
          <w:bCs/>
          <w:color w:val="000000" w:themeColor="text1"/>
        </w:rPr>
        <w:t>© 2021 Baishideng Publishing Group Inc. All rights reserved.</w:t>
      </w:r>
      <w:r w:rsidRPr="00F03AF3">
        <w:rPr>
          <w:rFonts w:ascii="Book Antiqua" w:hAnsi="Book Antiqua"/>
          <w:color w:val="000000" w:themeColor="text1"/>
        </w:rPr>
        <w:fldChar w:fldCharType="begin"/>
      </w:r>
      <w:r w:rsidRPr="00F03AF3">
        <w:rPr>
          <w:rFonts w:ascii="Book Antiqua" w:hAnsi="Book Antiqua"/>
          <w:color w:val="000000" w:themeColor="text1"/>
        </w:rPr>
        <w:instrText xml:space="preserve"> ADDIN EN.REFLIST </w:instrText>
      </w:r>
      <w:r w:rsidRPr="00F03AF3">
        <w:rPr>
          <w:rFonts w:ascii="Book Antiqua" w:hAnsi="Book Antiqua"/>
          <w:color w:val="000000" w:themeColor="text1"/>
        </w:rPr>
        <w:fldChar w:fldCharType="end"/>
      </w:r>
      <w:bookmarkStart w:id="1" w:name="_GoBack"/>
      <w:bookmarkEnd w:id="1"/>
    </w:p>
    <w:p w14:paraId="3D000F28" w14:textId="77777777" w:rsidR="00F03AF3" w:rsidRDefault="00F03AF3" w:rsidP="00F03AF3">
      <w:pPr>
        <w:snapToGrid w:val="0"/>
        <w:spacing w:line="360" w:lineRule="auto"/>
        <w:rPr>
          <w:rFonts w:asciiTheme="minorEastAsia" w:hAnsiTheme="minorEastAsia"/>
          <w:b/>
        </w:rPr>
      </w:pPr>
    </w:p>
    <w:p w14:paraId="7B6E199E" w14:textId="77777777" w:rsidR="005B4509" w:rsidRPr="00F03AF3" w:rsidRDefault="005B4509" w:rsidP="00BE5C82">
      <w:pPr>
        <w:spacing w:line="360" w:lineRule="auto"/>
        <w:jc w:val="both"/>
        <w:rPr>
          <w:rFonts w:ascii="Book Antiqua" w:hAnsi="Book Antiqua"/>
          <w:lang w:eastAsia="zh-CN"/>
        </w:rPr>
      </w:pPr>
    </w:p>
    <w:sectPr w:rsidR="005B4509" w:rsidRPr="00F03AF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3B24" w14:textId="77777777" w:rsidR="005C7F5C" w:rsidRDefault="005C7F5C" w:rsidP="005B4509">
      <w:r>
        <w:separator/>
      </w:r>
    </w:p>
  </w:endnote>
  <w:endnote w:type="continuationSeparator" w:id="0">
    <w:p w14:paraId="5A837982" w14:textId="77777777" w:rsidR="005C7F5C" w:rsidRDefault="005C7F5C" w:rsidP="005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87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46F95A" w14:textId="5CF9E770" w:rsidR="00E56FC2" w:rsidRPr="005B4509" w:rsidRDefault="00E56FC2">
            <w:pPr>
              <w:pStyle w:val="a4"/>
              <w:jc w:val="right"/>
              <w:rPr>
                <w:rFonts w:ascii="Book Antiqua" w:hAnsi="Book Antiqua"/>
                <w:sz w:val="24"/>
                <w:szCs w:val="24"/>
              </w:rPr>
            </w:pPr>
            <w:r w:rsidRPr="005B4509">
              <w:rPr>
                <w:rFonts w:ascii="Book Antiqua" w:hAnsi="Book Antiqua"/>
                <w:sz w:val="24"/>
                <w:szCs w:val="24"/>
                <w:lang w:val="zh-CN" w:eastAsia="zh-CN"/>
              </w:rPr>
              <w:t xml:space="preserve"> </w:t>
            </w:r>
            <w:r w:rsidRPr="005B4509">
              <w:rPr>
                <w:rFonts w:ascii="Book Antiqua" w:hAnsi="Book Antiqua"/>
                <w:b/>
                <w:bCs/>
                <w:sz w:val="24"/>
                <w:szCs w:val="24"/>
              </w:rPr>
              <w:fldChar w:fldCharType="begin"/>
            </w:r>
            <w:r w:rsidRPr="005B4509">
              <w:rPr>
                <w:rFonts w:ascii="Book Antiqua" w:hAnsi="Book Antiqua"/>
                <w:b/>
                <w:bCs/>
                <w:sz w:val="24"/>
                <w:szCs w:val="24"/>
              </w:rPr>
              <w:instrText>PAGE</w:instrText>
            </w:r>
            <w:r w:rsidRPr="005B4509">
              <w:rPr>
                <w:rFonts w:ascii="Book Antiqua" w:hAnsi="Book Antiqua"/>
                <w:b/>
                <w:bCs/>
                <w:sz w:val="24"/>
                <w:szCs w:val="24"/>
              </w:rPr>
              <w:fldChar w:fldCharType="separate"/>
            </w:r>
            <w:r w:rsidR="00F03AF3">
              <w:rPr>
                <w:rFonts w:ascii="Book Antiqua" w:hAnsi="Book Antiqua"/>
                <w:b/>
                <w:bCs/>
                <w:noProof/>
                <w:sz w:val="24"/>
                <w:szCs w:val="24"/>
              </w:rPr>
              <w:t>55</w:t>
            </w:r>
            <w:r w:rsidRPr="005B4509">
              <w:rPr>
                <w:rFonts w:ascii="Book Antiqua" w:hAnsi="Book Antiqua"/>
                <w:b/>
                <w:bCs/>
                <w:sz w:val="24"/>
                <w:szCs w:val="24"/>
              </w:rPr>
              <w:fldChar w:fldCharType="end"/>
            </w:r>
            <w:r w:rsidRPr="005B4509">
              <w:rPr>
                <w:rFonts w:ascii="Book Antiqua" w:hAnsi="Book Antiqua"/>
                <w:sz w:val="24"/>
                <w:szCs w:val="24"/>
                <w:lang w:val="zh-CN" w:eastAsia="zh-CN"/>
              </w:rPr>
              <w:t xml:space="preserve"> / </w:t>
            </w:r>
            <w:r w:rsidRPr="005B4509">
              <w:rPr>
                <w:rFonts w:ascii="Book Antiqua" w:hAnsi="Book Antiqua"/>
                <w:b/>
                <w:bCs/>
                <w:sz w:val="24"/>
                <w:szCs w:val="24"/>
              </w:rPr>
              <w:fldChar w:fldCharType="begin"/>
            </w:r>
            <w:r w:rsidRPr="005B4509">
              <w:rPr>
                <w:rFonts w:ascii="Book Antiqua" w:hAnsi="Book Antiqua"/>
                <w:b/>
                <w:bCs/>
                <w:sz w:val="24"/>
                <w:szCs w:val="24"/>
              </w:rPr>
              <w:instrText>NUMPAGES</w:instrText>
            </w:r>
            <w:r w:rsidRPr="005B4509">
              <w:rPr>
                <w:rFonts w:ascii="Book Antiqua" w:hAnsi="Book Antiqua"/>
                <w:b/>
                <w:bCs/>
                <w:sz w:val="24"/>
                <w:szCs w:val="24"/>
              </w:rPr>
              <w:fldChar w:fldCharType="separate"/>
            </w:r>
            <w:r w:rsidR="00F03AF3">
              <w:rPr>
                <w:rFonts w:ascii="Book Antiqua" w:hAnsi="Book Antiqua"/>
                <w:b/>
                <w:bCs/>
                <w:noProof/>
                <w:sz w:val="24"/>
                <w:szCs w:val="24"/>
              </w:rPr>
              <w:t>55</w:t>
            </w:r>
            <w:r w:rsidRPr="005B4509">
              <w:rPr>
                <w:rFonts w:ascii="Book Antiqua" w:hAnsi="Book Antiqua"/>
                <w:b/>
                <w:bCs/>
                <w:sz w:val="24"/>
                <w:szCs w:val="24"/>
              </w:rPr>
              <w:fldChar w:fldCharType="end"/>
            </w:r>
          </w:p>
        </w:sdtContent>
      </w:sdt>
    </w:sdtContent>
  </w:sdt>
  <w:p w14:paraId="53D8A372" w14:textId="77777777" w:rsidR="00E56FC2" w:rsidRDefault="00E56F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ABE42" w14:textId="77777777" w:rsidR="005C7F5C" w:rsidRDefault="005C7F5C" w:rsidP="005B4509">
      <w:r>
        <w:separator/>
      </w:r>
    </w:p>
  </w:footnote>
  <w:footnote w:type="continuationSeparator" w:id="0">
    <w:p w14:paraId="26E137C1" w14:textId="77777777" w:rsidR="005C7F5C" w:rsidRDefault="005C7F5C" w:rsidP="005B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34EF" w14:textId="77777777" w:rsidR="00E56FC2" w:rsidRDefault="00E56FC2">
    <w:pPr>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05A"/>
    <w:rsid w:val="00004512"/>
    <w:rsid w:val="000152F3"/>
    <w:rsid w:val="0003253A"/>
    <w:rsid w:val="00034517"/>
    <w:rsid w:val="000359A7"/>
    <w:rsid w:val="00063AEE"/>
    <w:rsid w:val="00067EE3"/>
    <w:rsid w:val="00075E19"/>
    <w:rsid w:val="000769C5"/>
    <w:rsid w:val="00090780"/>
    <w:rsid w:val="000971CA"/>
    <w:rsid w:val="000978FB"/>
    <w:rsid w:val="000B7EEC"/>
    <w:rsid w:val="000C3A99"/>
    <w:rsid w:val="000E5030"/>
    <w:rsid w:val="000E794C"/>
    <w:rsid w:val="000F25EF"/>
    <w:rsid w:val="001309AA"/>
    <w:rsid w:val="001336D7"/>
    <w:rsid w:val="001873AD"/>
    <w:rsid w:val="00191CF1"/>
    <w:rsid w:val="001A782B"/>
    <w:rsid w:val="001B54D0"/>
    <w:rsid w:val="001B7449"/>
    <w:rsid w:val="001D0738"/>
    <w:rsid w:val="002067E3"/>
    <w:rsid w:val="00207AEB"/>
    <w:rsid w:val="00224B22"/>
    <w:rsid w:val="002277BF"/>
    <w:rsid w:val="00237383"/>
    <w:rsid w:val="00266899"/>
    <w:rsid w:val="002707A8"/>
    <w:rsid w:val="00297657"/>
    <w:rsid w:val="002D6100"/>
    <w:rsid w:val="002D63D8"/>
    <w:rsid w:val="002E0129"/>
    <w:rsid w:val="00312E0B"/>
    <w:rsid w:val="00313BC0"/>
    <w:rsid w:val="0033279E"/>
    <w:rsid w:val="00342B96"/>
    <w:rsid w:val="00397C9B"/>
    <w:rsid w:val="00397FE8"/>
    <w:rsid w:val="003B7490"/>
    <w:rsid w:val="003C0C14"/>
    <w:rsid w:val="003C5E9E"/>
    <w:rsid w:val="003D6451"/>
    <w:rsid w:val="003F7207"/>
    <w:rsid w:val="004337CB"/>
    <w:rsid w:val="00453FAE"/>
    <w:rsid w:val="00472F6C"/>
    <w:rsid w:val="004A50C3"/>
    <w:rsid w:val="004D061E"/>
    <w:rsid w:val="004D1867"/>
    <w:rsid w:val="004E21FF"/>
    <w:rsid w:val="004F4960"/>
    <w:rsid w:val="0050129C"/>
    <w:rsid w:val="005209A7"/>
    <w:rsid w:val="0053270A"/>
    <w:rsid w:val="0053284E"/>
    <w:rsid w:val="00554D88"/>
    <w:rsid w:val="00571275"/>
    <w:rsid w:val="005A3AA7"/>
    <w:rsid w:val="005A5B72"/>
    <w:rsid w:val="005B4509"/>
    <w:rsid w:val="005C3861"/>
    <w:rsid w:val="005C7F5C"/>
    <w:rsid w:val="005E326E"/>
    <w:rsid w:val="00606456"/>
    <w:rsid w:val="00644982"/>
    <w:rsid w:val="0064601F"/>
    <w:rsid w:val="00650F9E"/>
    <w:rsid w:val="0066341F"/>
    <w:rsid w:val="006840F2"/>
    <w:rsid w:val="006934AA"/>
    <w:rsid w:val="006A2FC2"/>
    <w:rsid w:val="006A5A82"/>
    <w:rsid w:val="006B657B"/>
    <w:rsid w:val="006D254E"/>
    <w:rsid w:val="006D6BB8"/>
    <w:rsid w:val="006E30C8"/>
    <w:rsid w:val="00706E06"/>
    <w:rsid w:val="00712D2B"/>
    <w:rsid w:val="0072737E"/>
    <w:rsid w:val="00753CDA"/>
    <w:rsid w:val="00797012"/>
    <w:rsid w:val="007A021A"/>
    <w:rsid w:val="007D2468"/>
    <w:rsid w:val="007D2635"/>
    <w:rsid w:val="007E337C"/>
    <w:rsid w:val="007F0AA5"/>
    <w:rsid w:val="008013C6"/>
    <w:rsid w:val="00801F07"/>
    <w:rsid w:val="0085776B"/>
    <w:rsid w:val="00860769"/>
    <w:rsid w:val="00870638"/>
    <w:rsid w:val="00873F63"/>
    <w:rsid w:val="00873FB8"/>
    <w:rsid w:val="00876297"/>
    <w:rsid w:val="008A5DCB"/>
    <w:rsid w:val="008D6107"/>
    <w:rsid w:val="008E7253"/>
    <w:rsid w:val="009241A8"/>
    <w:rsid w:val="009319EE"/>
    <w:rsid w:val="0094020B"/>
    <w:rsid w:val="00962B67"/>
    <w:rsid w:val="00990CCF"/>
    <w:rsid w:val="009A29E0"/>
    <w:rsid w:val="009A3280"/>
    <w:rsid w:val="009D48A9"/>
    <w:rsid w:val="00A05826"/>
    <w:rsid w:val="00A25529"/>
    <w:rsid w:val="00A27E06"/>
    <w:rsid w:val="00A46CC3"/>
    <w:rsid w:val="00A47A1A"/>
    <w:rsid w:val="00A56506"/>
    <w:rsid w:val="00A66998"/>
    <w:rsid w:val="00A77B3E"/>
    <w:rsid w:val="00A81E1E"/>
    <w:rsid w:val="00A82AE4"/>
    <w:rsid w:val="00A87FD8"/>
    <w:rsid w:val="00A95AA7"/>
    <w:rsid w:val="00AA1FEA"/>
    <w:rsid w:val="00AB6CBA"/>
    <w:rsid w:val="00AD224D"/>
    <w:rsid w:val="00AE1AAD"/>
    <w:rsid w:val="00AE26B8"/>
    <w:rsid w:val="00AE2FAB"/>
    <w:rsid w:val="00AF1EE3"/>
    <w:rsid w:val="00B208F5"/>
    <w:rsid w:val="00B415D8"/>
    <w:rsid w:val="00B62CC3"/>
    <w:rsid w:val="00B87A6C"/>
    <w:rsid w:val="00BD020D"/>
    <w:rsid w:val="00BD2C17"/>
    <w:rsid w:val="00BD715A"/>
    <w:rsid w:val="00BE5C82"/>
    <w:rsid w:val="00C14580"/>
    <w:rsid w:val="00C220EB"/>
    <w:rsid w:val="00C22CB4"/>
    <w:rsid w:val="00C46385"/>
    <w:rsid w:val="00CA2A55"/>
    <w:rsid w:val="00CA6F4B"/>
    <w:rsid w:val="00CB113E"/>
    <w:rsid w:val="00CC7CE9"/>
    <w:rsid w:val="00CF2415"/>
    <w:rsid w:val="00CF6C22"/>
    <w:rsid w:val="00D1167B"/>
    <w:rsid w:val="00D335B8"/>
    <w:rsid w:val="00D3533C"/>
    <w:rsid w:val="00D40B28"/>
    <w:rsid w:val="00D41449"/>
    <w:rsid w:val="00D415F7"/>
    <w:rsid w:val="00D454F5"/>
    <w:rsid w:val="00D65DEE"/>
    <w:rsid w:val="00DA0177"/>
    <w:rsid w:val="00DE750E"/>
    <w:rsid w:val="00DF51CE"/>
    <w:rsid w:val="00DF6DD2"/>
    <w:rsid w:val="00E1333E"/>
    <w:rsid w:val="00E21B8C"/>
    <w:rsid w:val="00E35A13"/>
    <w:rsid w:val="00E56FC2"/>
    <w:rsid w:val="00E65252"/>
    <w:rsid w:val="00EA56C7"/>
    <w:rsid w:val="00EB008C"/>
    <w:rsid w:val="00EB3C05"/>
    <w:rsid w:val="00EB6529"/>
    <w:rsid w:val="00EC7719"/>
    <w:rsid w:val="00ED4699"/>
    <w:rsid w:val="00ED633E"/>
    <w:rsid w:val="00ED7DA5"/>
    <w:rsid w:val="00EE687C"/>
    <w:rsid w:val="00EF35DC"/>
    <w:rsid w:val="00F03AF3"/>
    <w:rsid w:val="00F34F77"/>
    <w:rsid w:val="00F4732C"/>
    <w:rsid w:val="00F83B55"/>
    <w:rsid w:val="00F87DB7"/>
    <w:rsid w:val="00F9640F"/>
    <w:rsid w:val="00FC128B"/>
    <w:rsid w:val="00FF307A"/>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5B450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uiPriority w:val="99"/>
    <w:qFormat/>
    <w:rsid w:val="005B4509"/>
    <w:rPr>
      <w:sz w:val="18"/>
      <w:szCs w:val="18"/>
    </w:rPr>
  </w:style>
  <w:style w:type="paragraph" w:styleId="a4">
    <w:name w:val="footer"/>
    <w:basedOn w:val="a"/>
    <w:link w:val="Char0"/>
    <w:uiPriority w:val="99"/>
    <w:rsid w:val="005B4509"/>
    <w:pPr>
      <w:tabs>
        <w:tab w:val="center" w:pos="4320"/>
        <w:tab w:val="right" w:pos="8640"/>
      </w:tabs>
      <w:snapToGrid w:val="0"/>
    </w:pPr>
    <w:rPr>
      <w:sz w:val="18"/>
      <w:szCs w:val="18"/>
    </w:rPr>
  </w:style>
  <w:style w:type="character" w:customStyle="1" w:styleId="Char0">
    <w:name w:val="页脚 Char"/>
    <w:basedOn w:val="a0"/>
    <w:link w:val="a4"/>
    <w:uiPriority w:val="99"/>
    <w:qFormat/>
    <w:rsid w:val="005B4509"/>
    <w:rPr>
      <w:sz w:val="18"/>
      <w:szCs w:val="18"/>
    </w:rPr>
  </w:style>
  <w:style w:type="character" w:customStyle="1" w:styleId="Char1">
    <w:name w:val="批注框文本 Char"/>
    <w:basedOn w:val="a0"/>
    <w:link w:val="a5"/>
    <w:uiPriority w:val="99"/>
    <w:rsid w:val="005B4509"/>
    <w:rPr>
      <w:rFonts w:eastAsia="Times New Roman"/>
      <w:sz w:val="18"/>
      <w:szCs w:val="18"/>
      <w:lang w:eastAsia="tr-TR"/>
    </w:rPr>
  </w:style>
  <w:style w:type="paragraph" w:styleId="a5">
    <w:name w:val="Balloon Text"/>
    <w:basedOn w:val="a"/>
    <w:link w:val="Char1"/>
    <w:uiPriority w:val="99"/>
    <w:unhideWhenUsed/>
    <w:rsid w:val="005B4509"/>
    <w:rPr>
      <w:rFonts w:eastAsia="Times New Roman"/>
      <w:sz w:val="18"/>
      <w:szCs w:val="18"/>
      <w:lang w:eastAsia="tr-TR"/>
    </w:rPr>
  </w:style>
  <w:style w:type="character" w:customStyle="1" w:styleId="Char2">
    <w:name w:val="批注文字 Char"/>
    <w:basedOn w:val="a0"/>
    <w:link w:val="a6"/>
    <w:rsid w:val="005B4509"/>
    <w:rPr>
      <w:rFonts w:eastAsia="宋体"/>
      <w:lang w:eastAsia="zh-CN"/>
    </w:rPr>
  </w:style>
  <w:style w:type="paragraph" w:styleId="a6">
    <w:name w:val="annotation text"/>
    <w:basedOn w:val="a"/>
    <w:link w:val="Char2"/>
    <w:unhideWhenUsed/>
    <w:rsid w:val="005B4509"/>
    <w:rPr>
      <w:rFonts w:eastAsia="宋体"/>
      <w:sz w:val="20"/>
      <w:szCs w:val="20"/>
      <w:lang w:eastAsia="zh-CN"/>
    </w:rPr>
  </w:style>
  <w:style w:type="character" w:customStyle="1" w:styleId="Char3">
    <w:name w:val="批注主题 Char"/>
    <w:basedOn w:val="Char2"/>
    <w:link w:val="a7"/>
    <w:uiPriority w:val="99"/>
    <w:rsid w:val="005B4509"/>
    <w:rPr>
      <w:rFonts w:eastAsia="宋体"/>
      <w:b/>
      <w:bCs/>
      <w:lang w:eastAsia="zh-CN"/>
    </w:rPr>
  </w:style>
  <w:style w:type="paragraph" w:styleId="a7">
    <w:name w:val="annotation subject"/>
    <w:basedOn w:val="a6"/>
    <w:next w:val="a6"/>
    <w:link w:val="Char3"/>
    <w:uiPriority w:val="99"/>
    <w:unhideWhenUsed/>
    <w:rsid w:val="005B4509"/>
    <w:rPr>
      <w:b/>
      <w:bCs/>
    </w:rPr>
  </w:style>
  <w:style w:type="character" w:styleId="a8">
    <w:name w:val="annotation reference"/>
    <w:basedOn w:val="a0"/>
    <w:uiPriority w:val="99"/>
    <w:semiHidden/>
    <w:unhideWhenUsed/>
    <w:rsid w:val="0053284E"/>
    <w:rPr>
      <w:sz w:val="21"/>
      <w:szCs w:val="21"/>
    </w:rPr>
  </w:style>
  <w:style w:type="character" w:styleId="a9">
    <w:name w:val="Hyperlink"/>
    <w:basedOn w:val="a0"/>
    <w:uiPriority w:val="99"/>
    <w:unhideWhenUsed/>
    <w:rsid w:val="00F03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5B450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uiPriority w:val="99"/>
    <w:qFormat/>
    <w:rsid w:val="005B4509"/>
    <w:rPr>
      <w:sz w:val="18"/>
      <w:szCs w:val="18"/>
    </w:rPr>
  </w:style>
  <w:style w:type="paragraph" w:styleId="a4">
    <w:name w:val="footer"/>
    <w:basedOn w:val="a"/>
    <w:link w:val="Char0"/>
    <w:uiPriority w:val="99"/>
    <w:rsid w:val="005B4509"/>
    <w:pPr>
      <w:tabs>
        <w:tab w:val="center" w:pos="4320"/>
        <w:tab w:val="right" w:pos="8640"/>
      </w:tabs>
      <w:snapToGrid w:val="0"/>
    </w:pPr>
    <w:rPr>
      <w:sz w:val="18"/>
      <w:szCs w:val="18"/>
    </w:rPr>
  </w:style>
  <w:style w:type="character" w:customStyle="1" w:styleId="Char0">
    <w:name w:val="页脚 Char"/>
    <w:basedOn w:val="a0"/>
    <w:link w:val="a4"/>
    <w:uiPriority w:val="99"/>
    <w:qFormat/>
    <w:rsid w:val="005B4509"/>
    <w:rPr>
      <w:sz w:val="18"/>
      <w:szCs w:val="18"/>
    </w:rPr>
  </w:style>
  <w:style w:type="character" w:customStyle="1" w:styleId="Char1">
    <w:name w:val="批注框文本 Char"/>
    <w:basedOn w:val="a0"/>
    <w:link w:val="a5"/>
    <w:uiPriority w:val="99"/>
    <w:rsid w:val="005B4509"/>
    <w:rPr>
      <w:rFonts w:eastAsia="Times New Roman"/>
      <w:sz w:val="18"/>
      <w:szCs w:val="18"/>
      <w:lang w:eastAsia="tr-TR"/>
    </w:rPr>
  </w:style>
  <w:style w:type="paragraph" w:styleId="a5">
    <w:name w:val="Balloon Text"/>
    <w:basedOn w:val="a"/>
    <w:link w:val="Char1"/>
    <w:uiPriority w:val="99"/>
    <w:unhideWhenUsed/>
    <w:rsid w:val="005B4509"/>
    <w:rPr>
      <w:rFonts w:eastAsia="Times New Roman"/>
      <w:sz w:val="18"/>
      <w:szCs w:val="18"/>
      <w:lang w:eastAsia="tr-TR"/>
    </w:rPr>
  </w:style>
  <w:style w:type="character" w:customStyle="1" w:styleId="Char2">
    <w:name w:val="批注文字 Char"/>
    <w:basedOn w:val="a0"/>
    <w:link w:val="a6"/>
    <w:rsid w:val="005B4509"/>
    <w:rPr>
      <w:rFonts w:eastAsia="宋体"/>
      <w:lang w:eastAsia="zh-CN"/>
    </w:rPr>
  </w:style>
  <w:style w:type="paragraph" w:styleId="a6">
    <w:name w:val="annotation text"/>
    <w:basedOn w:val="a"/>
    <w:link w:val="Char2"/>
    <w:unhideWhenUsed/>
    <w:rsid w:val="005B4509"/>
    <w:rPr>
      <w:rFonts w:eastAsia="宋体"/>
      <w:sz w:val="20"/>
      <w:szCs w:val="20"/>
      <w:lang w:eastAsia="zh-CN"/>
    </w:rPr>
  </w:style>
  <w:style w:type="character" w:customStyle="1" w:styleId="Char3">
    <w:name w:val="批注主题 Char"/>
    <w:basedOn w:val="Char2"/>
    <w:link w:val="a7"/>
    <w:uiPriority w:val="99"/>
    <w:rsid w:val="005B4509"/>
    <w:rPr>
      <w:rFonts w:eastAsia="宋体"/>
      <w:b/>
      <w:bCs/>
      <w:lang w:eastAsia="zh-CN"/>
    </w:rPr>
  </w:style>
  <w:style w:type="paragraph" w:styleId="a7">
    <w:name w:val="annotation subject"/>
    <w:basedOn w:val="a6"/>
    <w:next w:val="a6"/>
    <w:link w:val="Char3"/>
    <w:uiPriority w:val="99"/>
    <w:unhideWhenUsed/>
    <w:rsid w:val="005B4509"/>
    <w:rPr>
      <w:b/>
      <w:bCs/>
    </w:rPr>
  </w:style>
  <w:style w:type="character" w:styleId="a8">
    <w:name w:val="annotation reference"/>
    <w:basedOn w:val="a0"/>
    <w:uiPriority w:val="99"/>
    <w:semiHidden/>
    <w:unhideWhenUsed/>
    <w:rsid w:val="0053284E"/>
    <w:rPr>
      <w:sz w:val="21"/>
      <w:szCs w:val="21"/>
    </w:rPr>
  </w:style>
  <w:style w:type="character" w:styleId="a9">
    <w:name w:val="Hyperlink"/>
    <w:basedOn w:val="a0"/>
    <w:uiPriority w:val="99"/>
    <w:unhideWhenUsed/>
    <w:rsid w:val="00F03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42768">
      <w:bodyDiv w:val="1"/>
      <w:marLeft w:val="0"/>
      <w:marRight w:val="0"/>
      <w:marTop w:val="0"/>
      <w:marBottom w:val="0"/>
      <w:divBdr>
        <w:top w:val="none" w:sz="0" w:space="0" w:color="auto"/>
        <w:left w:val="none" w:sz="0" w:space="0" w:color="auto"/>
        <w:bottom w:val="none" w:sz="0" w:space="0" w:color="auto"/>
        <w:right w:val="none" w:sz="0" w:space="0" w:color="auto"/>
      </w:divBdr>
    </w:div>
    <w:div w:id="1988167682">
      <w:bodyDiv w:val="1"/>
      <w:marLeft w:val="0"/>
      <w:marRight w:val="0"/>
      <w:marTop w:val="0"/>
      <w:marBottom w:val="0"/>
      <w:divBdr>
        <w:top w:val="none" w:sz="0" w:space="0" w:color="auto"/>
        <w:left w:val="none" w:sz="0" w:space="0" w:color="auto"/>
        <w:bottom w:val="none" w:sz="0" w:space="0" w:color="auto"/>
        <w:right w:val="none" w:sz="0" w:space="0" w:color="auto"/>
      </w:divBdr>
    </w:div>
    <w:div w:id="21456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9/655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13851</Words>
  <Characters>78953</Characters>
  <Application>Microsoft Office Word</Application>
  <DocSecurity>0</DocSecurity>
  <Lines>657</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邢燕霞</cp:lastModifiedBy>
  <cp:revision>6</cp:revision>
  <dcterms:created xsi:type="dcterms:W3CDTF">2021-09-14T05:49:00Z</dcterms:created>
  <dcterms:modified xsi:type="dcterms:W3CDTF">2021-10-18T17:18:00Z</dcterms:modified>
</cp:coreProperties>
</file>