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F3E4B"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Name of Journal: </w:t>
      </w:r>
      <w:r w:rsidRPr="00841F46">
        <w:rPr>
          <w:rFonts w:ascii="Book Antiqua" w:eastAsia="Book Antiqua" w:hAnsi="Book Antiqua" w:cs="Book Antiqua"/>
          <w:i/>
          <w:color w:val="000000"/>
        </w:rPr>
        <w:t>World Journal of Transplantation</w:t>
      </w:r>
    </w:p>
    <w:p w14:paraId="6DE5C1F3"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Manuscript NO: </w:t>
      </w:r>
      <w:r w:rsidRPr="00841F46">
        <w:rPr>
          <w:rFonts w:ascii="Book Antiqua" w:eastAsia="Book Antiqua" w:hAnsi="Book Antiqua" w:cs="Book Antiqua"/>
          <w:color w:val="000000"/>
        </w:rPr>
        <w:t>66854</w:t>
      </w:r>
    </w:p>
    <w:p w14:paraId="224E671D"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Manuscript Type: </w:t>
      </w:r>
      <w:r w:rsidRPr="00841F46">
        <w:rPr>
          <w:rFonts w:ascii="Book Antiqua" w:eastAsia="Book Antiqua" w:hAnsi="Book Antiqua" w:cs="Book Antiqua"/>
          <w:color w:val="000000"/>
        </w:rPr>
        <w:t>REVIEW</w:t>
      </w:r>
    </w:p>
    <w:p w14:paraId="34D6834D" w14:textId="77777777" w:rsidR="00A77B3E" w:rsidRPr="00841F46" w:rsidRDefault="00A77B3E" w:rsidP="00841F46">
      <w:pPr>
        <w:spacing w:line="360" w:lineRule="auto"/>
        <w:jc w:val="both"/>
        <w:rPr>
          <w:rFonts w:ascii="Book Antiqua" w:hAnsi="Book Antiqua"/>
        </w:rPr>
      </w:pPr>
    </w:p>
    <w:p w14:paraId="2477EA8E" w14:textId="34EEB833" w:rsidR="00A77B3E" w:rsidRPr="00841F46" w:rsidRDefault="00012AA4" w:rsidP="00841F46">
      <w:pPr>
        <w:spacing w:line="360" w:lineRule="auto"/>
        <w:jc w:val="both"/>
        <w:rPr>
          <w:rFonts w:ascii="Book Antiqua" w:hAnsi="Book Antiqua"/>
        </w:rPr>
      </w:pPr>
      <w:r w:rsidRPr="00841F46">
        <w:rPr>
          <w:rFonts w:ascii="Book Antiqua" w:eastAsia="Book Antiqua" w:hAnsi="Book Antiqua" w:cs="Book Antiqua"/>
          <w:b/>
          <w:color w:val="000000"/>
        </w:rPr>
        <w:t>Voriconazole-associated periostitis: Pathophysiology, risk factors, clinical manifestations, diagnosis, and management</w:t>
      </w:r>
    </w:p>
    <w:p w14:paraId="276E0B4D" w14:textId="77777777" w:rsidR="00A77B3E" w:rsidRPr="00841F46" w:rsidRDefault="00A77B3E" w:rsidP="00841F46">
      <w:pPr>
        <w:spacing w:line="360" w:lineRule="auto"/>
        <w:jc w:val="both"/>
        <w:rPr>
          <w:rFonts w:ascii="Book Antiqua" w:hAnsi="Book Antiqua"/>
        </w:rPr>
      </w:pPr>
    </w:p>
    <w:p w14:paraId="43B447EA" w14:textId="72263550" w:rsidR="00A77B3E" w:rsidRPr="00841F46" w:rsidRDefault="00123D85" w:rsidP="00841F46">
      <w:pPr>
        <w:spacing w:line="360" w:lineRule="auto"/>
        <w:jc w:val="both"/>
        <w:rPr>
          <w:rFonts w:ascii="Book Antiqua" w:hAnsi="Book Antiqua"/>
        </w:rPr>
      </w:pPr>
      <w:proofErr w:type="spellStart"/>
      <w:r w:rsidRPr="00841F46">
        <w:rPr>
          <w:rFonts w:ascii="Book Antiqua" w:eastAsia="Book Antiqua" w:hAnsi="Book Antiqua" w:cs="Book Antiqua"/>
          <w:color w:val="000000"/>
        </w:rPr>
        <w:t>Guarascio</w:t>
      </w:r>
      <w:proofErr w:type="spellEnd"/>
      <w:r w:rsidRPr="00841F46">
        <w:rPr>
          <w:rFonts w:ascii="Book Antiqua" w:eastAsia="Book Antiqua" w:hAnsi="Book Antiqua" w:cs="Book Antiqua"/>
          <w:color w:val="000000"/>
        </w:rPr>
        <w:t xml:space="preserve"> AJ </w:t>
      </w:r>
      <w:r w:rsidRPr="00841F46">
        <w:rPr>
          <w:rFonts w:ascii="Book Antiqua" w:eastAsia="Book Antiqua" w:hAnsi="Book Antiqua" w:cs="Book Antiqua"/>
          <w:i/>
          <w:iCs/>
          <w:color w:val="000000"/>
        </w:rPr>
        <w:t>et al</w:t>
      </w:r>
      <w:r w:rsidRPr="00841F46">
        <w:rPr>
          <w:rFonts w:ascii="Book Antiqua" w:eastAsia="Book Antiqua" w:hAnsi="Book Antiqua" w:cs="Book Antiqua"/>
          <w:color w:val="000000"/>
        </w:rPr>
        <w:t xml:space="preserve">. </w:t>
      </w:r>
      <w:r w:rsidR="00F802CA" w:rsidRPr="00841F46">
        <w:rPr>
          <w:rFonts w:ascii="Book Antiqua" w:eastAsia="Book Antiqua" w:hAnsi="Book Antiqua" w:cs="Book Antiqua"/>
          <w:color w:val="000000"/>
        </w:rPr>
        <w:t>Voriconazole-</w:t>
      </w:r>
      <w:r w:rsidR="005F6650" w:rsidRPr="00841F46">
        <w:rPr>
          <w:rFonts w:ascii="Book Antiqua" w:eastAsia="Book Antiqua" w:hAnsi="Book Antiqua" w:cs="Book Antiqua"/>
          <w:color w:val="000000"/>
        </w:rPr>
        <w:t>associated</w:t>
      </w:r>
      <w:r w:rsidR="00F802CA" w:rsidRPr="00841F46">
        <w:rPr>
          <w:rFonts w:ascii="Book Antiqua" w:eastAsia="Book Antiqua" w:hAnsi="Book Antiqua" w:cs="Book Antiqua"/>
          <w:color w:val="000000"/>
        </w:rPr>
        <w:t xml:space="preserve"> </w:t>
      </w:r>
      <w:r w:rsidR="00B35354" w:rsidRPr="00841F46">
        <w:rPr>
          <w:rFonts w:ascii="Book Antiqua" w:eastAsia="Book Antiqua" w:hAnsi="Book Antiqua" w:cs="Book Antiqua"/>
          <w:color w:val="000000"/>
        </w:rPr>
        <w:t>p</w:t>
      </w:r>
      <w:r w:rsidR="00F802CA" w:rsidRPr="00841F46">
        <w:rPr>
          <w:rFonts w:ascii="Book Antiqua" w:eastAsia="Book Antiqua" w:hAnsi="Book Antiqua" w:cs="Book Antiqua"/>
          <w:color w:val="000000"/>
        </w:rPr>
        <w:t>eriostitis</w:t>
      </w:r>
    </w:p>
    <w:p w14:paraId="7637A5A9" w14:textId="77777777" w:rsidR="00A77B3E" w:rsidRPr="00841F46" w:rsidRDefault="00A77B3E" w:rsidP="00841F46">
      <w:pPr>
        <w:spacing w:line="360" w:lineRule="auto"/>
        <w:jc w:val="both"/>
        <w:rPr>
          <w:rFonts w:ascii="Book Antiqua" w:hAnsi="Book Antiqua"/>
        </w:rPr>
      </w:pPr>
    </w:p>
    <w:p w14:paraId="4FDB3370"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Anthony J </w:t>
      </w:r>
      <w:proofErr w:type="spellStart"/>
      <w:r w:rsidRPr="00841F46">
        <w:rPr>
          <w:rFonts w:ascii="Book Antiqua" w:eastAsia="Book Antiqua" w:hAnsi="Book Antiqua" w:cs="Book Antiqua"/>
          <w:color w:val="000000"/>
        </w:rPr>
        <w:t>Guarascio</w:t>
      </w:r>
      <w:proofErr w:type="spellEnd"/>
      <w:r w:rsidRPr="00841F46">
        <w:rPr>
          <w:rFonts w:ascii="Book Antiqua" w:eastAsia="Book Antiqua" w:hAnsi="Book Antiqua" w:cs="Book Antiqua"/>
          <w:color w:val="000000"/>
        </w:rPr>
        <w:t xml:space="preserve">, Nitin </w:t>
      </w:r>
      <w:proofErr w:type="spellStart"/>
      <w:r w:rsidRPr="00841F46">
        <w:rPr>
          <w:rFonts w:ascii="Book Antiqua" w:eastAsia="Book Antiqua" w:hAnsi="Book Antiqua" w:cs="Book Antiqua"/>
          <w:color w:val="000000"/>
        </w:rPr>
        <w:t>Bhanot</w:t>
      </w:r>
      <w:proofErr w:type="spellEnd"/>
      <w:r w:rsidRPr="00841F46">
        <w:rPr>
          <w:rFonts w:ascii="Book Antiqua" w:eastAsia="Book Antiqua" w:hAnsi="Book Antiqua" w:cs="Book Antiqua"/>
          <w:color w:val="000000"/>
        </w:rPr>
        <w:t>, Zaw Min</w:t>
      </w:r>
    </w:p>
    <w:p w14:paraId="27513105" w14:textId="77777777" w:rsidR="00A77B3E" w:rsidRPr="00841F46" w:rsidRDefault="00A77B3E" w:rsidP="00841F46">
      <w:pPr>
        <w:spacing w:line="360" w:lineRule="auto"/>
        <w:jc w:val="both"/>
        <w:rPr>
          <w:rFonts w:ascii="Book Antiqua" w:hAnsi="Book Antiqua"/>
        </w:rPr>
      </w:pPr>
    </w:p>
    <w:p w14:paraId="70D264C8" w14:textId="3B984300"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Anthony J </w:t>
      </w:r>
      <w:proofErr w:type="spellStart"/>
      <w:r w:rsidRPr="00841F46">
        <w:rPr>
          <w:rFonts w:ascii="Book Antiqua" w:eastAsia="Book Antiqua" w:hAnsi="Book Antiqua" w:cs="Book Antiqua"/>
          <w:b/>
          <w:bCs/>
          <w:color w:val="000000"/>
        </w:rPr>
        <w:t>Guarascio</w:t>
      </w:r>
      <w:proofErr w:type="spellEnd"/>
      <w:r w:rsidRPr="00841F46">
        <w:rPr>
          <w:rFonts w:ascii="Book Antiqua" w:eastAsia="Book Antiqua" w:hAnsi="Book Antiqua" w:cs="Book Antiqua"/>
          <w:b/>
          <w:bCs/>
          <w:color w:val="000000"/>
        </w:rPr>
        <w:t xml:space="preserve">, </w:t>
      </w:r>
      <w:r w:rsidR="00123D85" w:rsidRPr="00841F46">
        <w:rPr>
          <w:rFonts w:ascii="Book Antiqua" w:eastAsia="Book Antiqua" w:hAnsi="Book Antiqua" w:cs="Book Antiqua"/>
          <w:color w:val="000000"/>
        </w:rPr>
        <w:t xml:space="preserve">Department of </w:t>
      </w:r>
      <w:r w:rsidRPr="00841F46">
        <w:rPr>
          <w:rFonts w:ascii="Book Antiqua" w:eastAsia="Book Antiqua" w:hAnsi="Book Antiqua" w:cs="Book Antiqua"/>
          <w:color w:val="000000"/>
        </w:rPr>
        <w:t xml:space="preserve">Pharmacy, Duquesne University School of Pharmacy, Pittsburgh, </w:t>
      </w:r>
      <w:r w:rsidR="00123D85" w:rsidRPr="00841F46">
        <w:rPr>
          <w:rFonts w:ascii="Book Antiqua" w:eastAsia="Book Antiqua" w:hAnsi="Book Antiqua" w:cs="Book Antiqua"/>
          <w:color w:val="000000"/>
        </w:rPr>
        <w:t xml:space="preserve">PA </w:t>
      </w:r>
      <w:r w:rsidRPr="00841F46">
        <w:rPr>
          <w:rFonts w:ascii="Book Antiqua" w:eastAsia="Book Antiqua" w:hAnsi="Book Antiqua" w:cs="Book Antiqua"/>
          <w:color w:val="000000"/>
        </w:rPr>
        <w:t>15282, United States</w:t>
      </w:r>
    </w:p>
    <w:p w14:paraId="52712FEF" w14:textId="77777777" w:rsidR="00A77B3E" w:rsidRPr="00841F46" w:rsidRDefault="00A77B3E" w:rsidP="00841F46">
      <w:pPr>
        <w:spacing w:line="360" w:lineRule="auto"/>
        <w:jc w:val="both"/>
        <w:rPr>
          <w:rFonts w:ascii="Book Antiqua" w:hAnsi="Book Antiqua"/>
        </w:rPr>
      </w:pPr>
    </w:p>
    <w:p w14:paraId="14F91786" w14:textId="04479D04"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Nitin </w:t>
      </w:r>
      <w:proofErr w:type="spellStart"/>
      <w:r w:rsidRPr="00841F46">
        <w:rPr>
          <w:rFonts w:ascii="Book Antiqua" w:eastAsia="Book Antiqua" w:hAnsi="Book Antiqua" w:cs="Book Antiqua"/>
          <w:b/>
          <w:bCs/>
          <w:color w:val="000000"/>
        </w:rPr>
        <w:t>Bhanot</w:t>
      </w:r>
      <w:proofErr w:type="spellEnd"/>
      <w:r w:rsidRPr="00841F46">
        <w:rPr>
          <w:rFonts w:ascii="Book Antiqua" w:eastAsia="Book Antiqua" w:hAnsi="Book Antiqua" w:cs="Book Antiqua"/>
          <w:b/>
          <w:bCs/>
          <w:color w:val="000000"/>
        </w:rPr>
        <w:t xml:space="preserve">, </w:t>
      </w:r>
      <w:r w:rsidR="00123D85" w:rsidRPr="00841F46">
        <w:rPr>
          <w:rFonts w:ascii="Book Antiqua" w:eastAsia="Book Antiqua" w:hAnsi="Book Antiqua" w:cs="Book Antiqua"/>
          <w:b/>
          <w:bCs/>
          <w:color w:val="000000"/>
        </w:rPr>
        <w:t xml:space="preserve">Zaw Min, </w:t>
      </w:r>
      <w:r w:rsidR="00123D85" w:rsidRPr="00841F46">
        <w:rPr>
          <w:rFonts w:ascii="Book Antiqua" w:eastAsia="Book Antiqua" w:hAnsi="Book Antiqua" w:cs="Book Antiqua"/>
          <w:color w:val="000000"/>
        </w:rPr>
        <w:t>D</w:t>
      </w:r>
      <w:r w:rsidR="00613951" w:rsidRPr="00841F46">
        <w:rPr>
          <w:rFonts w:ascii="Book Antiqua" w:eastAsia="Book Antiqua" w:hAnsi="Book Antiqua" w:cs="Book Antiqua"/>
          <w:color w:val="000000"/>
        </w:rPr>
        <w:t>ivision</w:t>
      </w:r>
      <w:r w:rsidR="00123D85" w:rsidRPr="00841F46">
        <w:rPr>
          <w:rFonts w:ascii="Book Antiqua" w:eastAsia="Book Antiqua" w:hAnsi="Book Antiqua" w:cs="Book Antiqua"/>
          <w:color w:val="000000"/>
        </w:rPr>
        <w:t xml:space="preserve"> of</w:t>
      </w:r>
      <w:r w:rsidR="00123D85" w:rsidRPr="00841F46">
        <w:rPr>
          <w:rFonts w:ascii="Book Antiqua" w:eastAsia="Book Antiqua" w:hAnsi="Book Antiqua" w:cs="Book Antiqua"/>
          <w:b/>
          <w:bCs/>
          <w:color w:val="000000"/>
        </w:rPr>
        <w:t xml:space="preserve"> </w:t>
      </w:r>
      <w:r w:rsidRPr="00841F46">
        <w:rPr>
          <w:rFonts w:ascii="Book Antiqua" w:eastAsia="Book Antiqua" w:hAnsi="Book Antiqua" w:cs="Book Antiqua"/>
          <w:color w:val="000000"/>
        </w:rPr>
        <w:t xml:space="preserve">Infectious Disease, </w:t>
      </w:r>
      <w:r w:rsidR="006A659A" w:rsidRPr="00841F46">
        <w:rPr>
          <w:rFonts w:ascii="Book Antiqua" w:eastAsia="Book Antiqua" w:hAnsi="Book Antiqua" w:cs="Book Antiqua"/>
          <w:color w:val="000000"/>
        </w:rPr>
        <w:t xml:space="preserve">Medicine Institute, </w:t>
      </w:r>
      <w:r w:rsidR="00AF7F93" w:rsidRPr="00841F46">
        <w:rPr>
          <w:rFonts w:ascii="Book Antiqua" w:eastAsia="Book Antiqua" w:hAnsi="Book Antiqua" w:cs="Book Antiqua"/>
          <w:color w:val="000000"/>
        </w:rPr>
        <w:t xml:space="preserve">Allegheny General Hospital, </w:t>
      </w:r>
      <w:r w:rsidRPr="00841F46">
        <w:rPr>
          <w:rFonts w:ascii="Book Antiqua" w:eastAsia="Book Antiqua" w:hAnsi="Book Antiqua" w:cs="Book Antiqua"/>
          <w:color w:val="000000"/>
        </w:rPr>
        <w:t>Allegheny Health Network, Pittsburgh, PA 15212, United States</w:t>
      </w:r>
    </w:p>
    <w:p w14:paraId="33082614" w14:textId="77777777" w:rsidR="00A77B3E" w:rsidRPr="00841F46" w:rsidRDefault="00A77B3E" w:rsidP="00841F46">
      <w:pPr>
        <w:spacing w:line="360" w:lineRule="auto"/>
        <w:jc w:val="both"/>
        <w:rPr>
          <w:rFonts w:ascii="Book Antiqua" w:hAnsi="Book Antiqua"/>
        </w:rPr>
      </w:pPr>
    </w:p>
    <w:p w14:paraId="5AA9A228" w14:textId="4A5F4AC4"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Author contributions: </w:t>
      </w:r>
      <w:proofErr w:type="spellStart"/>
      <w:r w:rsidRPr="00841F46">
        <w:rPr>
          <w:rFonts w:ascii="Book Antiqua" w:eastAsia="Book Antiqua" w:hAnsi="Book Antiqua" w:cs="Book Antiqua"/>
          <w:color w:val="000000"/>
        </w:rPr>
        <w:t>Guarascio</w:t>
      </w:r>
      <w:proofErr w:type="spellEnd"/>
      <w:r w:rsidRPr="00841F46">
        <w:rPr>
          <w:rFonts w:ascii="Book Antiqua" w:eastAsia="Book Antiqua" w:hAnsi="Book Antiqua" w:cs="Book Antiqua"/>
          <w:color w:val="000000"/>
        </w:rPr>
        <w:t xml:space="preserve"> AJ and Min Z contributed equally to the initial version of paper</w:t>
      </w:r>
      <w:r w:rsidR="00123D85" w:rsidRPr="00841F46">
        <w:rPr>
          <w:rFonts w:ascii="Book Antiqua" w:eastAsia="宋体" w:hAnsi="Book Antiqua" w:cs="宋体"/>
          <w:color w:val="000000"/>
          <w:lang w:eastAsia="zh-CN"/>
        </w:rPr>
        <w:t>;</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Bhanot</w:t>
      </w:r>
      <w:proofErr w:type="spellEnd"/>
      <w:r w:rsidRPr="00841F46">
        <w:rPr>
          <w:rFonts w:ascii="Book Antiqua" w:eastAsia="Book Antiqua" w:hAnsi="Book Antiqua" w:cs="Book Antiqua"/>
          <w:color w:val="000000"/>
        </w:rPr>
        <w:t xml:space="preserve"> N reviewed and revised the paper</w:t>
      </w:r>
      <w:r w:rsidR="00123D85"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w:t>
      </w:r>
      <w:r w:rsidR="00123D85" w:rsidRPr="00841F46">
        <w:rPr>
          <w:rFonts w:ascii="Book Antiqua" w:eastAsia="Book Antiqua" w:hAnsi="Book Antiqua" w:cs="Book Antiqua"/>
          <w:color w:val="000000"/>
        </w:rPr>
        <w:t>a</w:t>
      </w:r>
      <w:r w:rsidRPr="00841F46">
        <w:rPr>
          <w:rFonts w:ascii="Book Antiqua" w:eastAsia="Book Antiqua" w:hAnsi="Book Antiqua" w:cs="Book Antiqua"/>
          <w:color w:val="000000"/>
        </w:rPr>
        <w:t>ll authors provided collaborative patient care</w:t>
      </w:r>
      <w:r w:rsidR="00F8029C"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discussions</w:t>
      </w:r>
      <w:r w:rsidR="00F8029C"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and full authorship of the manuscript. </w:t>
      </w:r>
    </w:p>
    <w:p w14:paraId="38BED104" w14:textId="77777777" w:rsidR="00A77B3E" w:rsidRPr="00841F46" w:rsidRDefault="00A77B3E" w:rsidP="00841F46">
      <w:pPr>
        <w:spacing w:line="360" w:lineRule="auto"/>
        <w:jc w:val="both"/>
        <w:rPr>
          <w:rFonts w:ascii="Book Antiqua" w:hAnsi="Book Antiqua"/>
        </w:rPr>
      </w:pPr>
    </w:p>
    <w:p w14:paraId="0B65634B" w14:textId="44C4106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Corresponding author: Zaw Min, MD, Assistant Professor, </w:t>
      </w:r>
      <w:r w:rsidR="00123D85" w:rsidRPr="00841F46">
        <w:rPr>
          <w:rFonts w:ascii="Book Antiqua" w:eastAsia="Book Antiqua" w:hAnsi="Book Antiqua" w:cs="Book Antiqua"/>
          <w:color w:val="000000"/>
        </w:rPr>
        <w:t>D</w:t>
      </w:r>
      <w:r w:rsidR="00613951" w:rsidRPr="00841F46">
        <w:rPr>
          <w:rFonts w:ascii="Book Antiqua" w:eastAsia="Book Antiqua" w:hAnsi="Book Antiqua" w:cs="Book Antiqua"/>
          <w:color w:val="000000"/>
        </w:rPr>
        <w:t>ivision</w:t>
      </w:r>
      <w:r w:rsidR="00123D85" w:rsidRPr="00841F46">
        <w:rPr>
          <w:rFonts w:ascii="Book Antiqua" w:eastAsia="Book Antiqua" w:hAnsi="Book Antiqua" w:cs="Book Antiqua"/>
          <w:color w:val="000000"/>
        </w:rPr>
        <w:t xml:space="preserve"> of</w:t>
      </w:r>
      <w:r w:rsidR="00123D85" w:rsidRPr="00841F46">
        <w:rPr>
          <w:rFonts w:ascii="Book Antiqua" w:eastAsia="Book Antiqua" w:hAnsi="Book Antiqua" w:cs="Book Antiqua"/>
          <w:b/>
          <w:bCs/>
          <w:color w:val="000000"/>
        </w:rPr>
        <w:t xml:space="preserve"> </w:t>
      </w:r>
      <w:r w:rsidRPr="00841F46">
        <w:rPr>
          <w:rFonts w:ascii="Book Antiqua" w:eastAsia="Book Antiqua" w:hAnsi="Book Antiqua" w:cs="Book Antiqua"/>
          <w:color w:val="000000"/>
        </w:rPr>
        <w:t xml:space="preserve">Infectious Disease, </w:t>
      </w:r>
      <w:r w:rsidR="006A659A" w:rsidRPr="00841F46">
        <w:rPr>
          <w:rFonts w:ascii="Book Antiqua" w:eastAsia="Book Antiqua" w:hAnsi="Book Antiqua" w:cs="Book Antiqua"/>
          <w:color w:val="000000"/>
        </w:rPr>
        <w:t xml:space="preserve">Medicine Institute, </w:t>
      </w:r>
      <w:r w:rsidR="00AF7F93" w:rsidRPr="00841F46">
        <w:rPr>
          <w:rFonts w:ascii="Book Antiqua" w:eastAsia="Book Antiqua" w:hAnsi="Book Antiqua" w:cs="Book Antiqua"/>
          <w:color w:val="000000"/>
        </w:rPr>
        <w:t xml:space="preserve">Allegheny General Hospital, </w:t>
      </w:r>
      <w:r w:rsidRPr="00841F46">
        <w:rPr>
          <w:rFonts w:ascii="Book Antiqua" w:eastAsia="Book Antiqua" w:hAnsi="Book Antiqua" w:cs="Book Antiqua"/>
          <w:color w:val="000000"/>
        </w:rPr>
        <w:t>Allegheny Health Network, 420 East North Avenue, Suite 407, Pittsburgh,</w:t>
      </w:r>
      <w:r w:rsidR="00123D85" w:rsidRPr="00841F46">
        <w:rPr>
          <w:rFonts w:ascii="Book Antiqua" w:eastAsia="Book Antiqua" w:hAnsi="Book Antiqua" w:cs="Book Antiqua"/>
          <w:color w:val="000000"/>
        </w:rPr>
        <w:t xml:space="preserve"> PA</w:t>
      </w:r>
      <w:r w:rsidRPr="00841F46">
        <w:rPr>
          <w:rFonts w:ascii="Book Antiqua" w:eastAsia="Book Antiqua" w:hAnsi="Book Antiqua" w:cs="Book Antiqua"/>
          <w:color w:val="000000"/>
        </w:rPr>
        <w:t xml:space="preserve"> 15212, United States. zaw.min@ahn.org</w:t>
      </w:r>
    </w:p>
    <w:p w14:paraId="4B9EE9BF" w14:textId="77777777" w:rsidR="00A77B3E" w:rsidRPr="00841F46" w:rsidRDefault="00A77B3E" w:rsidP="00841F46">
      <w:pPr>
        <w:spacing w:line="360" w:lineRule="auto"/>
        <w:jc w:val="both"/>
        <w:rPr>
          <w:rFonts w:ascii="Book Antiqua" w:hAnsi="Book Antiqua"/>
        </w:rPr>
      </w:pPr>
    </w:p>
    <w:p w14:paraId="2A7A1264"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Received: </w:t>
      </w:r>
      <w:r w:rsidRPr="00841F46">
        <w:rPr>
          <w:rFonts w:ascii="Book Antiqua" w:eastAsia="Book Antiqua" w:hAnsi="Book Antiqua" w:cs="Book Antiqua"/>
          <w:color w:val="000000"/>
        </w:rPr>
        <w:t>April 7, 2021</w:t>
      </w:r>
    </w:p>
    <w:p w14:paraId="28203D2D" w14:textId="1E40B97C"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Revised: </w:t>
      </w:r>
      <w:r w:rsidR="00123D85" w:rsidRPr="00841F46">
        <w:rPr>
          <w:rFonts w:ascii="Book Antiqua" w:eastAsia="Book Antiqua" w:hAnsi="Book Antiqua" w:cs="Book Antiqua"/>
          <w:color w:val="000000"/>
        </w:rPr>
        <w:t>July 19, 2021</w:t>
      </w:r>
    </w:p>
    <w:p w14:paraId="77D7BFAF" w14:textId="14B3D25A"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Accepted: </w:t>
      </w:r>
      <w:r w:rsidR="00582AA5" w:rsidRPr="00582AA5">
        <w:rPr>
          <w:rFonts w:ascii="Book Antiqua" w:eastAsia="Book Antiqua" w:hAnsi="Book Antiqua" w:cs="Book Antiqua"/>
          <w:color w:val="000000"/>
        </w:rPr>
        <w:t>August 27, 2021</w:t>
      </w:r>
    </w:p>
    <w:p w14:paraId="2AE1A2B3"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Published online: </w:t>
      </w:r>
    </w:p>
    <w:p w14:paraId="2D2B65E6" w14:textId="77777777" w:rsidR="00A77B3E" w:rsidRPr="00841F46" w:rsidRDefault="00A77B3E" w:rsidP="00841F46">
      <w:pPr>
        <w:spacing w:line="360" w:lineRule="auto"/>
        <w:jc w:val="both"/>
        <w:rPr>
          <w:rFonts w:ascii="Book Antiqua" w:hAnsi="Book Antiqua"/>
        </w:rPr>
        <w:sectPr w:rsidR="00A77B3E" w:rsidRPr="00841F46">
          <w:footerReference w:type="default" r:id="rId7"/>
          <w:pgSz w:w="12240" w:h="15840"/>
          <w:pgMar w:top="1440" w:right="1440" w:bottom="1440" w:left="1440" w:header="720" w:footer="720" w:gutter="0"/>
          <w:cols w:space="720"/>
          <w:docGrid w:linePitch="360"/>
        </w:sectPr>
      </w:pPr>
    </w:p>
    <w:p w14:paraId="74F0FD3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lastRenderedPageBreak/>
        <w:t>Abstract</w:t>
      </w:r>
    </w:p>
    <w:p w14:paraId="5C2F574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Voriconazole use has been associated with osteoarticular pain and periostitis, likely due to high fluoride content in the drug formulation. This phenomenon has been described primarily with high dosage or prolonged course of voriconazole therapy in immunocompromised and transplant patient populations. Patients typically present with diffuse bony pains associated with elevated serum alkaline phosphatase and plasma fluoride levels in conjunction with radiographic findings suggestive of periostitis. We provide a comprehensive review of the literature to highlight salient characteristics commonly associated with voriconazole-induced periostitis. </w:t>
      </w:r>
    </w:p>
    <w:p w14:paraId="1F3474CC" w14:textId="77777777" w:rsidR="00A77B3E" w:rsidRPr="00841F46" w:rsidRDefault="00A77B3E" w:rsidP="00841F46">
      <w:pPr>
        <w:spacing w:line="360" w:lineRule="auto"/>
        <w:jc w:val="both"/>
        <w:rPr>
          <w:rFonts w:ascii="Book Antiqua" w:hAnsi="Book Antiqua"/>
        </w:rPr>
      </w:pPr>
    </w:p>
    <w:p w14:paraId="3A717174" w14:textId="58F737D9"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Key Words: </w:t>
      </w:r>
      <w:r w:rsidR="00123D85" w:rsidRPr="00841F46">
        <w:rPr>
          <w:rFonts w:ascii="Book Antiqua" w:eastAsia="Book Antiqua" w:hAnsi="Book Antiqua" w:cs="Book Antiqua"/>
          <w:color w:val="000000"/>
        </w:rPr>
        <w:t>V</w:t>
      </w:r>
      <w:r w:rsidRPr="00841F46">
        <w:rPr>
          <w:rFonts w:ascii="Book Antiqua" w:eastAsia="Book Antiqua" w:hAnsi="Book Antiqua" w:cs="Book Antiqua"/>
          <w:color w:val="000000"/>
        </w:rPr>
        <w:t xml:space="preserve">oriconazole; </w:t>
      </w:r>
      <w:r w:rsidR="00123D85" w:rsidRPr="00841F46">
        <w:rPr>
          <w:rFonts w:ascii="Book Antiqua" w:eastAsia="Book Antiqua" w:hAnsi="Book Antiqua" w:cs="Book Antiqua"/>
          <w:color w:val="000000"/>
        </w:rPr>
        <w:t>P</w:t>
      </w:r>
      <w:r w:rsidRPr="00841F46">
        <w:rPr>
          <w:rFonts w:ascii="Book Antiqua" w:eastAsia="Book Antiqua" w:hAnsi="Book Antiqua" w:cs="Book Antiqua"/>
          <w:color w:val="000000"/>
        </w:rPr>
        <w:t xml:space="preserve">eriostitis; </w:t>
      </w:r>
      <w:r w:rsidR="00123D85" w:rsidRPr="00841F46">
        <w:rPr>
          <w:rFonts w:ascii="Book Antiqua" w:eastAsia="Book Antiqua" w:hAnsi="Book Antiqua" w:cs="Book Antiqua"/>
          <w:color w:val="000000"/>
        </w:rPr>
        <w:t>F</w:t>
      </w:r>
      <w:r w:rsidRPr="00841F46">
        <w:rPr>
          <w:rFonts w:ascii="Book Antiqua" w:eastAsia="Book Antiqua" w:hAnsi="Book Antiqua" w:cs="Book Antiqua"/>
          <w:color w:val="000000"/>
        </w:rPr>
        <w:t xml:space="preserve">luoride; </w:t>
      </w:r>
      <w:r w:rsidR="00123D85" w:rsidRPr="00841F46">
        <w:rPr>
          <w:rFonts w:ascii="Book Antiqua" w:eastAsia="Book Antiqua" w:hAnsi="Book Antiqua" w:cs="Book Antiqua"/>
          <w:color w:val="000000"/>
        </w:rPr>
        <w:t>F</w:t>
      </w:r>
      <w:r w:rsidRPr="00841F46">
        <w:rPr>
          <w:rFonts w:ascii="Book Antiqua" w:eastAsia="Book Antiqua" w:hAnsi="Book Antiqua" w:cs="Book Antiqua"/>
          <w:color w:val="000000"/>
        </w:rPr>
        <w:t xml:space="preserve">luorosis; </w:t>
      </w:r>
      <w:r w:rsidR="00123D85" w:rsidRPr="00841F46">
        <w:rPr>
          <w:rFonts w:ascii="Book Antiqua" w:eastAsia="Book Antiqua" w:hAnsi="Book Antiqua" w:cs="Book Antiqua"/>
          <w:color w:val="000000"/>
        </w:rPr>
        <w:t>A</w:t>
      </w:r>
      <w:r w:rsidRPr="00841F46">
        <w:rPr>
          <w:rFonts w:ascii="Book Antiqua" w:eastAsia="Book Antiqua" w:hAnsi="Book Antiqua" w:cs="Book Antiqua"/>
          <w:color w:val="000000"/>
        </w:rPr>
        <w:t>lkaline phosphatase</w:t>
      </w:r>
    </w:p>
    <w:p w14:paraId="2D1A4396" w14:textId="77777777" w:rsidR="00A77B3E" w:rsidRPr="00841F46" w:rsidRDefault="00A77B3E" w:rsidP="00841F46">
      <w:pPr>
        <w:spacing w:line="360" w:lineRule="auto"/>
        <w:jc w:val="both"/>
        <w:rPr>
          <w:rFonts w:ascii="Book Antiqua" w:hAnsi="Book Antiqua"/>
        </w:rPr>
      </w:pPr>
    </w:p>
    <w:p w14:paraId="639FA02A" w14:textId="10A146A3" w:rsidR="00A77B3E" w:rsidRPr="00841F46" w:rsidRDefault="00F802CA" w:rsidP="00841F46">
      <w:pPr>
        <w:spacing w:line="360" w:lineRule="auto"/>
        <w:jc w:val="both"/>
        <w:rPr>
          <w:rFonts w:ascii="Book Antiqua" w:hAnsi="Book Antiqua"/>
        </w:rPr>
      </w:pPr>
      <w:proofErr w:type="spellStart"/>
      <w:r w:rsidRPr="00841F46">
        <w:rPr>
          <w:rFonts w:ascii="Book Antiqua" w:eastAsia="Book Antiqua" w:hAnsi="Book Antiqua" w:cs="Book Antiqua"/>
          <w:color w:val="000000"/>
        </w:rPr>
        <w:t>Guarascio</w:t>
      </w:r>
      <w:proofErr w:type="spellEnd"/>
      <w:r w:rsidRPr="00841F46">
        <w:rPr>
          <w:rFonts w:ascii="Book Antiqua" w:eastAsia="Book Antiqua" w:hAnsi="Book Antiqua" w:cs="Book Antiqua"/>
          <w:color w:val="000000"/>
        </w:rPr>
        <w:t xml:space="preserve"> AJ, </w:t>
      </w:r>
      <w:proofErr w:type="spellStart"/>
      <w:r w:rsidRPr="00841F46">
        <w:rPr>
          <w:rFonts w:ascii="Book Antiqua" w:eastAsia="Book Antiqua" w:hAnsi="Book Antiqua" w:cs="Book Antiqua"/>
          <w:color w:val="000000"/>
        </w:rPr>
        <w:t>Bhanot</w:t>
      </w:r>
      <w:proofErr w:type="spellEnd"/>
      <w:r w:rsidRPr="00841F46">
        <w:rPr>
          <w:rFonts w:ascii="Book Antiqua" w:eastAsia="Book Antiqua" w:hAnsi="Book Antiqua" w:cs="Book Antiqua"/>
          <w:color w:val="000000"/>
        </w:rPr>
        <w:t xml:space="preserve"> N, Min Z. </w:t>
      </w:r>
      <w:r w:rsidR="00012AA4" w:rsidRPr="00841F46">
        <w:rPr>
          <w:rFonts w:ascii="Book Antiqua" w:eastAsia="Book Antiqua" w:hAnsi="Book Antiqua" w:cs="Book Antiqua"/>
          <w:color w:val="000000"/>
        </w:rPr>
        <w:t>Voriconazole-associated periostitis: Pathophysiology, risk factors, clinical manifestations, diagnosis, and management</w:t>
      </w:r>
      <w:r w:rsidRPr="00841F46">
        <w:rPr>
          <w:rFonts w:ascii="Book Antiqua" w:eastAsia="Book Antiqua" w:hAnsi="Book Antiqua" w:cs="Book Antiqua"/>
          <w:color w:val="000000"/>
        </w:rPr>
        <w:t xml:space="preserve">. </w:t>
      </w:r>
      <w:r w:rsidRPr="00841F46">
        <w:rPr>
          <w:rFonts w:ascii="Book Antiqua" w:eastAsia="Book Antiqua" w:hAnsi="Book Antiqua" w:cs="Book Antiqua"/>
          <w:i/>
          <w:iCs/>
          <w:color w:val="000000"/>
        </w:rPr>
        <w:t>World J Transplant</w:t>
      </w:r>
      <w:r w:rsidRPr="00841F46">
        <w:rPr>
          <w:rFonts w:ascii="Book Antiqua" w:eastAsia="Book Antiqua" w:hAnsi="Book Antiqua" w:cs="Book Antiqua"/>
          <w:color w:val="000000"/>
        </w:rPr>
        <w:t xml:space="preserve"> 2021; In press</w:t>
      </w:r>
    </w:p>
    <w:p w14:paraId="7DD060D1" w14:textId="77777777" w:rsidR="00A77B3E" w:rsidRPr="00841F46" w:rsidRDefault="00A77B3E" w:rsidP="00841F46">
      <w:pPr>
        <w:spacing w:line="360" w:lineRule="auto"/>
        <w:jc w:val="both"/>
        <w:rPr>
          <w:rFonts w:ascii="Book Antiqua" w:hAnsi="Book Antiqua"/>
        </w:rPr>
      </w:pPr>
    </w:p>
    <w:p w14:paraId="3E1F31E7" w14:textId="2A9A8081"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Core Tip: </w:t>
      </w:r>
      <w:r w:rsidRPr="00841F46">
        <w:rPr>
          <w:rFonts w:ascii="Book Antiqua" w:eastAsia="Book Antiqua" w:hAnsi="Book Antiqua" w:cs="Book Antiqua"/>
          <w:color w:val="000000"/>
        </w:rPr>
        <w:t>Voriconazole-induced periostitis is rare, and typically presents as bone pain following months of voriconazole treatment. Fluoride, present in voriconazole, deposits within the bony matrix causing bone pains and high serum alkaline phosphatase</w:t>
      </w:r>
      <w:r w:rsidR="001B2418" w:rsidRPr="00841F46">
        <w:rPr>
          <w:rFonts w:ascii="Book Antiqua" w:eastAsia="Book Antiqua" w:hAnsi="Book Antiqua" w:cs="Book Antiqua"/>
          <w:color w:val="000000"/>
        </w:rPr>
        <w:t xml:space="preserve"> (ALP)</w:t>
      </w:r>
      <w:r w:rsidRPr="00841F46">
        <w:rPr>
          <w:rFonts w:ascii="Book Antiqua" w:eastAsia="Book Antiqua" w:hAnsi="Book Antiqua" w:cs="Book Antiqua"/>
          <w:color w:val="000000"/>
        </w:rPr>
        <w:t xml:space="preserve"> with or without elevated plasma fluoride level. Evidence of periostitis is typically observed on skeletal imaging. Symptom relief occurs shortly after discontinuation of voriconazole, and normalization of serum </w:t>
      </w:r>
      <w:r w:rsidR="001B2418" w:rsidRPr="00841F46">
        <w:rPr>
          <w:rFonts w:ascii="Book Antiqua" w:eastAsia="Book Antiqua" w:hAnsi="Book Antiqua" w:cs="Book Antiqua"/>
          <w:color w:val="000000"/>
        </w:rPr>
        <w:t>ALP</w:t>
      </w:r>
      <w:r w:rsidRPr="00841F46">
        <w:rPr>
          <w:rFonts w:ascii="Book Antiqua" w:eastAsia="Book Antiqua" w:hAnsi="Book Antiqua" w:cs="Book Antiqua"/>
          <w:color w:val="000000"/>
        </w:rPr>
        <w:t xml:space="preserve"> occurs in the following weeks to months. We herein discuss the pathophysiology and diagnosis of voriconazole-induced periostitis, its prevalence in different patient populations, and clinical outcomes.</w:t>
      </w:r>
    </w:p>
    <w:p w14:paraId="4DCA4E0C" w14:textId="77777777" w:rsidR="00A77B3E" w:rsidRPr="00841F46" w:rsidRDefault="00A77B3E" w:rsidP="00841F46">
      <w:pPr>
        <w:spacing w:line="360" w:lineRule="auto"/>
        <w:jc w:val="both"/>
        <w:rPr>
          <w:rFonts w:ascii="Book Antiqua" w:hAnsi="Book Antiqua"/>
        </w:rPr>
      </w:pPr>
    </w:p>
    <w:p w14:paraId="6521081C"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aps/>
          <w:color w:val="000000"/>
          <w:u w:val="single"/>
        </w:rPr>
        <w:t>INTRODUCTION</w:t>
      </w:r>
    </w:p>
    <w:p w14:paraId="3DB4FC88" w14:textId="30B61909"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A 19-year-old male presented with pain on his left foot that progressed to the right foot, both hips, and shoulders over a month. He was unable to bear weight on his feet due to excruciating pain. His past medical history was significant for hypertrophic obstructive cardiomyopathy and subsequent orthotopic heart transplantation approximately 1 year prior to presentation. The patient’s post-transplant period was complicated by hypoxic respiratory failure due to invasive pulmonary aspergillosis, diagnosed by diffuse pulmonary infiltrates on </w:t>
      </w:r>
      <w:r w:rsidR="00123D85" w:rsidRPr="00841F46">
        <w:rPr>
          <w:rFonts w:ascii="Book Antiqua" w:eastAsia="Book Antiqua" w:hAnsi="Book Antiqua" w:cs="Book Antiqua"/>
          <w:color w:val="000000"/>
        </w:rPr>
        <w:t>computed tomography (</w:t>
      </w:r>
      <w:r w:rsidRPr="00841F46">
        <w:rPr>
          <w:rFonts w:ascii="Book Antiqua" w:eastAsia="Book Antiqua" w:hAnsi="Book Antiqua" w:cs="Book Antiqua"/>
          <w:color w:val="000000"/>
        </w:rPr>
        <w:t>CT</w:t>
      </w:r>
      <w:r w:rsidR="00123D85"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chest, elevated serum </w:t>
      </w:r>
      <w:r w:rsidRPr="00841F46">
        <w:rPr>
          <w:rFonts w:ascii="Book Antiqua" w:eastAsia="Book Antiqua" w:hAnsi="Book Antiqua" w:cs="Book Antiqua"/>
          <w:i/>
          <w:iCs/>
          <w:color w:val="000000"/>
        </w:rPr>
        <w:t>Aspergillus</w:t>
      </w:r>
      <w:r w:rsidRPr="00841F46">
        <w:rPr>
          <w:rFonts w:ascii="Book Antiqua" w:eastAsia="Book Antiqua" w:hAnsi="Book Antiqua" w:cs="Book Antiqua"/>
          <w:color w:val="000000"/>
        </w:rPr>
        <w:t xml:space="preserve"> galactomannan enzyme immunoassay 4.8 (normal, &lt;</w:t>
      </w:r>
      <w:r w:rsidR="00123D85"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 xml:space="preserve">0.5 optical density index), and growth of </w:t>
      </w:r>
      <w:r w:rsidRPr="00841F46">
        <w:rPr>
          <w:rFonts w:ascii="Book Antiqua" w:eastAsia="Book Antiqua" w:hAnsi="Book Antiqua" w:cs="Book Antiqua"/>
          <w:i/>
          <w:iCs/>
          <w:color w:val="000000"/>
        </w:rPr>
        <w:t>Aspergillus flavus</w:t>
      </w:r>
      <w:r w:rsidRPr="00841F46">
        <w:rPr>
          <w:rFonts w:ascii="Book Antiqua" w:eastAsia="Book Antiqua" w:hAnsi="Book Antiqua" w:cs="Book Antiqua"/>
          <w:color w:val="000000"/>
        </w:rPr>
        <w:t xml:space="preserve"> from bronchoalveolar lavage culture.</w:t>
      </w:r>
      <w:r w:rsidR="00123D85"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Combination therapy with voriconazole and micafungin was initiated given severity of the disease. Micafungin was discontinued once serum voriconazole trough concentration reached target therapeutic level &gt;</w:t>
      </w:r>
      <w:r w:rsidR="001B2418"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1 mg/L (normal, 1</w:t>
      </w:r>
      <w:r w:rsidR="000B6F21"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5.5 mg/L). The voriconazole dose was sequentially increased to 550 mg every 12 h which yielded serum voriconazole therapeutic trough concentration of 1.6 mg/L. The patient had received a total of approximately 11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xml:space="preserve"> of voriconazole prior to presentation with diffuse osteoarticular pain and tenderness.</w:t>
      </w:r>
    </w:p>
    <w:p w14:paraId="7B807D00" w14:textId="707EE70A"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Physical examination revealed significant point tenderness on elbows, shoulders, and ankles. Extensive dental fluorosis was noted in the patient’s teeth as well (Figure 1). Significant laboratory findings included an elevated total serum alkaline phosphatase (ALP) level of 423 IU/L (normal, 39-117 IU/L) with high fractionated bone ALP of 308 IU/L (normal, 12-43 IU/L). Total bilirubin and transaminases were within normal limits. A serum voriconazole trough level was therapeutic target at 2 mg/L. Plasma fluoride level was normal at 0.4 mg/L (normal, 0.2-3.2 mg/L). Serum ionized calcium, vitamin D levels, and parathyroid hormone tests were all within normal limits. Multiple myeloma screen was negative. Suspicion of voriconazole-induced periostitis was entertained.</w:t>
      </w:r>
    </w:p>
    <w:p w14:paraId="0B487259" w14:textId="6AEB2123"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A skeletal survey was performed; it demonstrated thickening and elevation of periosteum on clavicle, humeri, and femur, suggestive of periostitis (Figure 2).</w:t>
      </w:r>
      <w:r w:rsidR="001B2418"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A technetium-99m nuclear bone scan revealed diffuse abnormal radiotracer uptake over bilateral feet, proximal femurs, proximal humeri, and clavicles (Figure 3). In totality, these findings suggested a diagnosis of voriconazole-induced periostitis. The antifungal therapy was discontinued. Patient reported improvement of foot pain one week following the drug discontinuation. He was able to ambulate without assistance and tolerate physical therapy two w</w:t>
      </w:r>
      <w:r w:rsidR="006C3775" w:rsidRPr="00841F46">
        <w:rPr>
          <w:rFonts w:ascii="Book Antiqua" w:eastAsia="Book Antiqua" w:hAnsi="Book Antiqua" w:cs="Book Antiqua"/>
          <w:color w:val="000000"/>
        </w:rPr>
        <w:t>eeks</w:t>
      </w:r>
      <w:r w:rsidRPr="00841F46">
        <w:rPr>
          <w:rFonts w:ascii="Book Antiqua" w:eastAsia="Book Antiqua" w:hAnsi="Book Antiqua" w:cs="Book Antiqua"/>
          <w:color w:val="000000"/>
        </w:rPr>
        <w:t xml:space="preserve"> after discontinuation of voriconazole. The serum fluoride level became undetectable after voriconazole cessation for 3 wk. Normalization of serum ALP was achieved approximately one month after discontinuation of the drug. Fluoride deposits on the teeth, however, remained for a year after voriconazole discontinuation. No other antifungal agent was substituted and there has been no recurrence of invasive pulmonary aspergillosis to date.</w:t>
      </w:r>
    </w:p>
    <w:p w14:paraId="755771DB" w14:textId="77777777" w:rsidR="00A77B3E" w:rsidRPr="00841F46" w:rsidRDefault="00A77B3E" w:rsidP="00841F46">
      <w:pPr>
        <w:spacing w:line="360" w:lineRule="auto"/>
        <w:jc w:val="both"/>
        <w:rPr>
          <w:rFonts w:ascii="Book Antiqua" w:hAnsi="Book Antiqua"/>
        </w:rPr>
      </w:pPr>
    </w:p>
    <w:p w14:paraId="36B7E13C"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aps/>
          <w:color w:val="000000"/>
          <w:u w:val="single"/>
        </w:rPr>
        <w:t>BACKGROUND</w:t>
      </w:r>
    </w:p>
    <w:p w14:paraId="4539115F" w14:textId="0C1691D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Voriconazole is a triazole antifungal and is considered the treatment of choice for invasive </w:t>
      </w:r>
      <w:proofErr w:type="gramStart"/>
      <w:r w:rsidRPr="00841F46">
        <w:rPr>
          <w:rFonts w:ascii="Book Antiqua" w:eastAsia="Book Antiqua" w:hAnsi="Book Antiqua" w:cs="Book Antiqua"/>
          <w:color w:val="000000"/>
        </w:rPr>
        <w:t>aspergillosis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w:t>
      </w:r>
      <w:r w:rsidRPr="00841F46">
        <w:rPr>
          <w:rFonts w:ascii="Book Antiqua" w:eastAsia="Book Antiqua" w:hAnsi="Book Antiqua" w:cs="Book Antiqua"/>
          <w:color w:val="000000"/>
        </w:rPr>
        <w:t>. It is also recommended for preemptive treatment or universal antifungal prophylaxis in patients with solid organ and hematopoietic stem cell transplant</w:t>
      </w:r>
      <w:r w:rsidR="007617F1" w:rsidRPr="00841F46">
        <w:rPr>
          <w:rFonts w:ascii="Book Antiqua" w:eastAsia="Book Antiqua" w:hAnsi="Book Antiqua" w:cs="Book Antiqua"/>
          <w:color w:val="000000"/>
        </w:rPr>
        <w:t xml:space="preserve"> (HSCT</w:t>
      </w:r>
      <w:proofErr w:type="gramStart"/>
      <w:r w:rsidR="007617F1" w:rsidRPr="00841F46">
        <w:rPr>
          <w:rFonts w:ascii="Book Antiqua" w:eastAsia="Book Antiqua" w:hAnsi="Book Antiqua" w:cs="Book Antiqua"/>
          <w:color w:val="000000"/>
        </w:rPr>
        <w: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1,2]</w:t>
      </w:r>
      <w:r w:rsidRPr="00841F46">
        <w:rPr>
          <w:rFonts w:ascii="Book Antiqua" w:eastAsia="Book Antiqua" w:hAnsi="Book Antiqua" w:cs="Book Antiqua"/>
          <w:color w:val="000000"/>
        </w:rPr>
        <w:t xml:space="preserve">. Although voriconazole is generally well tolerated, common adverse effects include visual and auditory hallucinations, peripheral neuropathy, hepatotoxicity (elevation of hepatic transaminase levels), phototoxicity, cutaneous cancers, cardiac arrhythmias from prolonged QTc interval, alopecia, nail changes, hyponatremia, and </w:t>
      </w:r>
      <w:proofErr w:type="gramStart"/>
      <w:r w:rsidRPr="00841F46">
        <w:rPr>
          <w:rFonts w:ascii="Book Antiqua" w:eastAsia="Book Antiqua" w:hAnsi="Book Antiqua" w:cs="Book Antiqua"/>
          <w:color w:val="000000"/>
        </w:rPr>
        <w:t>hyperkalemia</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3,4]</w:t>
      </w:r>
      <w:r w:rsidRPr="00841F46">
        <w:rPr>
          <w:rFonts w:ascii="Book Antiqua" w:eastAsia="Book Antiqua" w:hAnsi="Book Antiqua" w:cs="Book Antiqua"/>
          <w:color w:val="000000"/>
        </w:rPr>
        <w:t xml:space="preserve">. Uncommon side-effect of drug-induced periostitis due to prolonged voriconazole therapy has been described in various case </w:t>
      </w:r>
      <w:proofErr w:type="gramStart"/>
      <w:r w:rsidRPr="00841F46">
        <w:rPr>
          <w:rFonts w:ascii="Book Antiqua" w:eastAsia="Book Antiqua" w:hAnsi="Book Antiqua" w:cs="Book Antiqua"/>
          <w:color w:val="000000"/>
        </w:rPr>
        <w:t>reports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3]</w:t>
      </w:r>
      <w:r w:rsidRPr="00841F46">
        <w:rPr>
          <w:rFonts w:ascii="Book Antiqua" w:eastAsia="Book Antiqua" w:hAnsi="Book Antiqua" w:cs="Book Antiqua"/>
          <w:color w:val="000000"/>
        </w:rPr>
        <w:t xml:space="preserve">. </w:t>
      </w:r>
    </w:p>
    <w:p w14:paraId="395C441A" w14:textId="77777777"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We performed a comprehensive literature search in PubMed</w:t>
      </w:r>
      <w:r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rPr>
        <w:t>, PubMed Central</w:t>
      </w:r>
      <w:r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rPr>
        <w:t>, and Google Scholar</w:t>
      </w:r>
      <w:r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rPr>
        <w:t>, using the words “fluconazole”, “itraconazole”, “voriconazole”, “</w:t>
      </w:r>
      <w:proofErr w:type="spellStart"/>
      <w:r w:rsidRPr="00841F46">
        <w:rPr>
          <w:rFonts w:ascii="Book Antiqua" w:eastAsia="Book Antiqua" w:hAnsi="Book Antiqua" w:cs="Book Antiqua"/>
          <w:color w:val="000000"/>
        </w:rPr>
        <w:t>posaconazole</w:t>
      </w:r>
      <w:proofErr w:type="spellEnd"/>
      <w:r w:rsidRPr="00841F46">
        <w:rPr>
          <w:rFonts w:ascii="Book Antiqua" w:eastAsia="Book Antiqua" w:hAnsi="Book Antiqua" w:cs="Book Antiqua"/>
          <w:color w:val="000000"/>
        </w:rPr>
        <w:t>”, “</w:t>
      </w:r>
      <w:proofErr w:type="spellStart"/>
      <w:r w:rsidRPr="00841F46">
        <w:rPr>
          <w:rFonts w:ascii="Book Antiqua" w:eastAsia="Book Antiqua" w:hAnsi="Book Antiqua" w:cs="Book Antiqua"/>
          <w:color w:val="000000"/>
        </w:rPr>
        <w:t>isavuconazole</w:t>
      </w:r>
      <w:proofErr w:type="spellEnd"/>
      <w:r w:rsidRPr="00841F46">
        <w:rPr>
          <w:rFonts w:ascii="Book Antiqua" w:eastAsia="Book Antiqua" w:hAnsi="Book Antiqua" w:cs="Book Antiqua"/>
          <w:color w:val="000000"/>
        </w:rPr>
        <w:t xml:space="preserve">”, in combination with “bone pain”, and “periostitis”. The search retrieved all articles identifying association of periostitis with voriconazole. We did not find articles of periostitis from other triazoles. We obtained and reviewed the full texts of all articles and collected data for analysis. </w:t>
      </w:r>
    </w:p>
    <w:p w14:paraId="23AD6413" w14:textId="77777777" w:rsidR="00A77B3E" w:rsidRPr="00841F46" w:rsidRDefault="00A77B3E" w:rsidP="00841F46">
      <w:pPr>
        <w:spacing w:line="360" w:lineRule="auto"/>
        <w:jc w:val="both"/>
        <w:rPr>
          <w:rFonts w:ascii="Book Antiqua" w:hAnsi="Book Antiqua"/>
        </w:rPr>
      </w:pPr>
    </w:p>
    <w:p w14:paraId="4DE50372"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aps/>
          <w:color w:val="000000"/>
          <w:u w:val="single"/>
        </w:rPr>
        <w:t>DISCUSSION</w:t>
      </w:r>
    </w:p>
    <w:p w14:paraId="5E48EADD" w14:textId="59631F71"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A total of 89 cases of voriconazole-induced periostitis were reviewed (Table 1), including 2 pediatric patients, one 14-year-old lung transplant patient and one 3-mo-old stem cell transplant </w:t>
      </w:r>
      <w:proofErr w:type="gramStart"/>
      <w:r w:rsidRPr="00841F46">
        <w:rPr>
          <w:rFonts w:ascii="Book Antiqua" w:eastAsia="Book Antiqua" w:hAnsi="Book Antiqua" w:cs="Book Antiqua"/>
          <w:color w:val="000000"/>
        </w:rPr>
        <w:t>recipient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5-53]</w:t>
      </w:r>
      <w:r w:rsidRPr="00841F46">
        <w:rPr>
          <w:rFonts w:ascii="Book Antiqua" w:eastAsia="Book Antiqua" w:hAnsi="Book Antiqua" w:cs="Book Antiqua"/>
          <w:color w:val="000000"/>
        </w:rPr>
        <w:t>. Cases were published in the format of case reports (limited 1 case in an article, 19 articles)</w:t>
      </w:r>
      <w:r w:rsidRPr="00841F46">
        <w:rPr>
          <w:rFonts w:ascii="Book Antiqua" w:eastAsia="Book Antiqua" w:hAnsi="Book Antiqua" w:cs="Book Antiqua"/>
          <w:color w:val="000000"/>
          <w:vertAlign w:val="superscript"/>
        </w:rPr>
        <w:t>[7,9</w:t>
      </w:r>
      <w:r w:rsidR="007617F1"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10,16,19,22,25,27,30,32,34,37</w:t>
      </w:r>
      <w:r w:rsidR="007617F1"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38,40</w:t>
      </w:r>
      <w:r w:rsidR="00EA61E0" w:rsidRPr="00841F46">
        <w:rPr>
          <w:rFonts w:ascii="Book Antiqua" w:eastAsia="Book Antiqua" w:hAnsi="Book Antiqua" w:cs="Book Antiqua"/>
          <w:color w:val="000000"/>
          <w:vertAlign w:val="superscript"/>
        </w:rPr>
        <w:t>,42,</w:t>
      </w:r>
      <w:r w:rsidRPr="00841F46">
        <w:rPr>
          <w:rFonts w:ascii="Book Antiqua" w:eastAsia="Book Antiqua" w:hAnsi="Book Antiqua" w:cs="Book Antiqua"/>
          <w:color w:val="000000"/>
          <w:vertAlign w:val="superscript"/>
        </w:rPr>
        <w:t>4</w:t>
      </w:r>
      <w:r w:rsidR="00EA61E0" w:rsidRPr="00841F46">
        <w:rPr>
          <w:rFonts w:ascii="Book Antiqua" w:eastAsia="Book Antiqua" w:hAnsi="Book Antiqua" w:cs="Book Antiqua"/>
          <w:color w:val="000000"/>
          <w:vertAlign w:val="superscript"/>
        </w:rPr>
        <w:t>3</w:t>
      </w:r>
      <w:r w:rsidRPr="00841F46">
        <w:rPr>
          <w:rFonts w:ascii="Book Antiqua" w:eastAsia="Book Antiqua" w:hAnsi="Book Antiqua" w:cs="Book Antiqua"/>
          <w:color w:val="000000"/>
          <w:vertAlign w:val="superscript"/>
        </w:rPr>
        <w:t>,45,47,51]</w:t>
      </w:r>
      <w:r w:rsidRPr="00841F46">
        <w:rPr>
          <w:rFonts w:ascii="Book Antiqua" w:eastAsia="Book Antiqua" w:hAnsi="Book Antiqua" w:cs="Book Antiqua"/>
          <w:color w:val="000000"/>
        </w:rPr>
        <w:t>, case series (&gt;</w:t>
      </w:r>
      <w:r w:rsidR="001B2418"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1 case in an article, 9 articles)</w:t>
      </w:r>
      <w:r w:rsidRPr="00841F46">
        <w:rPr>
          <w:rFonts w:ascii="Book Antiqua" w:eastAsia="Book Antiqua" w:hAnsi="Book Antiqua" w:cs="Book Antiqua"/>
          <w:color w:val="000000"/>
          <w:vertAlign w:val="superscript"/>
        </w:rPr>
        <w:t>[5,8,11,15,18,23,35,39,48]</w:t>
      </w:r>
      <w:r w:rsidRPr="00841F46">
        <w:rPr>
          <w:rFonts w:ascii="Book Antiqua" w:eastAsia="Book Antiqua" w:hAnsi="Book Antiqua" w:cs="Book Antiqua"/>
          <w:color w:val="000000"/>
        </w:rPr>
        <w:t>, image section (12 articles)</w:t>
      </w:r>
      <w:r w:rsidRPr="00841F46">
        <w:rPr>
          <w:rFonts w:ascii="Book Antiqua" w:eastAsia="Book Antiqua" w:hAnsi="Book Antiqua" w:cs="Book Antiqua"/>
          <w:color w:val="000000"/>
          <w:vertAlign w:val="superscript"/>
        </w:rPr>
        <w:t>[12</w:t>
      </w:r>
      <w:r w:rsidR="007617F1"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13,17,21,28,31,33,36,46,49</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50,53]</w:t>
      </w:r>
      <w:r w:rsidRPr="00841F46">
        <w:rPr>
          <w:rFonts w:ascii="Book Antiqua" w:eastAsia="Book Antiqua" w:hAnsi="Book Antiqua" w:cs="Book Antiqua"/>
          <w:color w:val="000000"/>
        </w:rPr>
        <w:t>, photo quiz (1 article)</w:t>
      </w:r>
      <w:r w:rsidRPr="00841F46">
        <w:rPr>
          <w:rFonts w:ascii="Book Antiqua" w:eastAsia="Book Antiqua" w:hAnsi="Book Antiqua" w:cs="Book Antiqua"/>
          <w:color w:val="000000"/>
          <w:vertAlign w:val="superscript"/>
        </w:rPr>
        <w:t>[20]</w:t>
      </w:r>
      <w:r w:rsidRPr="00841F46">
        <w:rPr>
          <w:rFonts w:ascii="Book Antiqua" w:eastAsia="Book Antiqua" w:hAnsi="Book Antiqua" w:cs="Book Antiqua"/>
          <w:color w:val="000000"/>
        </w:rPr>
        <w:t>, conference abstracts (5 articles)</w:t>
      </w:r>
      <w:r w:rsidRPr="00841F46">
        <w:rPr>
          <w:rFonts w:ascii="Book Antiqua" w:eastAsia="Book Antiqua" w:hAnsi="Book Antiqua" w:cs="Book Antiqua"/>
          <w:color w:val="000000"/>
          <w:vertAlign w:val="superscript"/>
        </w:rPr>
        <w:t>[6,14,24,26,29]</w:t>
      </w:r>
      <w:r w:rsidRPr="00841F46">
        <w:rPr>
          <w:rFonts w:ascii="Book Antiqua" w:eastAsia="Book Antiqua" w:hAnsi="Book Antiqua" w:cs="Book Antiqua"/>
          <w:color w:val="000000"/>
        </w:rPr>
        <w:t>, letter to the editor (2 articles)</w:t>
      </w:r>
      <w:r w:rsidRPr="00841F46">
        <w:rPr>
          <w:rFonts w:ascii="Book Antiqua" w:eastAsia="Book Antiqua" w:hAnsi="Book Antiqua" w:cs="Book Antiqua"/>
          <w:color w:val="000000"/>
          <w:vertAlign w:val="superscript"/>
        </w:rPr>
        <w:t>[41,44]</w:t>
      </w:r>
      <w:r w:rsidRPr="00841F46">
        <w:rPr>
          <w:rFonts w:ascii="Book Antiqua" w:eastAsia="Book Antiqua" w:hAnsi="Book Antiqua" w:cs="Book Antiqua"/>
          <w:color w:val="000000"/>
        </w:rPr>
        <w:t>, and clinicopathologic conference (1 article)</w:t>
      </w:r>
      <w:r w:rsidRPr="00841F46">
        <w:rPr>
          <w:rFonts w:ascii="Book Antiqua" w:eastAsia="Book Antiqua" w:hAnsi="Book Antiqua" w:cs="Book Antiqua"/>
          <w:color w:val="000000"/>
          <w:vertAlign w:val="superscript"/>
        </w:rPr>
        <w:t>[52]</w:t>
      </w:r>
      <w:r w:rsidRPr="00841F46">
        <w:rPr>
          <w:rFonts w:ascii="Book Antiqua" w:eastAsia="Book Antiqua" w:hAnsi="Book Antiqua" w:cs="Book Antiqua"/>
          <w:color w:val="000000"/>
        </w:rPr>
        <w:t xml:space="preserve">. One case report was published in both Danish and English, and it was included in our analysis because there was ample amount of information in </w:t>
      </w:r>
      <w:proofErr w:type="gramStart"/>
      <w:r w:rsidRPr="00841F46">
        <w:rPr>
          <w:rFonts w:ascii="Book Antiqua" w:eastAsia="Book Antiqua" w:hAnsi="Book Antiqua" w:cs="Book Antiqua"/>
          <w:color w:val="000000"/>
        </w:rPr>
        <w:t>English</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51]</w:t>
      </w:r>
      <w:r w:rsidRPr="00841F46">
        <w:rPr>
          <w:rFonts w:ascii="Book Antiqua" w:eastAsia="Book Antiqua" w:hAnsi="Book Antiqua" w:cs="Book Antiqua"/>
          <w:color w:val="000000"/>
        </w:rPr>
        <w:t xml:space="preserve">. Table 1 summarizes those 89 cases with relevant patients’ baseline characteristics, voriconazole daily dose, duration of voriconazole therapy, voriconazole trough concentration, indication of voriconazole therapy, immunocompromised status, serum ALP and its bony fraction, plasma fluoride level, imaging study, and clinical outcomes. Not all information was available in reported cases, especially cases published in image section of the journal and conference abstracts likely due to limitation of word counts per the journal and conference requirements. </w:t>
      </w:r>
    </w:p>
    <w:p w14:paraId="41203D94" w14:textId="42B93098"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 xml:space="preserve">Based on the high incidence of voriconazole-induced periostitis in certain patient populations, we have categorized the reported patients into 3 major groups, namely solid organ transplant (SOT) patients, hematologic malignancy and </w:t>
      </w:r>
      <w:r w:rsidR="007617F1" w:rsidRPr="00841F46">
        <w:rPr>
          <w:rFonts w:ascii="Book Antiqua" w:eastAsia="Book Antiqua" w:hAnsi="Book Antiqua" w:cs="Book Antiqua"/>
          <w:color w:val="000000"/>
        </w:rPr>
        <w:t>HSCT</w:t>
      </w:r>
      <w:r w:rsidRPr="00841F46">
        <w:rPr>
          <w:rFonts w:ascii="Book Antiqua" w:eastAsia="Book Antiqua" w:hAnsi="Book Antiqua" w:cs="Book Antiqua"/>
          <w:color w:val="000000"/>
        </w:rPr>
        <w:t xml:space="preserve"> patients, and immunocompetent hosts. Patients with </w:t>
      </w:r>
      <w:proofErr w:type="gramStart"/>
      <w:r w:rsidRPr="00841F46">
        <w:rPr>
          <w:rFonts w:ascii="Book Antiqua" w:eastAsia="Book Antiqua" w:hAnsi="Book Antiqua" w:cs="Book Antiqua"/>
          <w:color w:val="000000"/>
        </w:rPr>
        <w:t>malignancy</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w:t>
      </w:r>
      <w:r w:rsidRPr="00841F46">
        <w:rPr>
          <w:rFonts w:ascii="Book Antiqua" w:eastAsia="Book Antiqua" w:hAnsi="Book Antiqua" w:cs="Book Antiqua"/>
          <w:color w:val="000000"/>
        </w:rPr>
        <w:t>, diabetes mellitus</w:t>
      </w:r>
      <w:r w:rsidRPr="00841F46">
        <w:rPr>
          <w:rFonts w:ascii="Book Antiqua" w:eastAsia="Book Antiqua" w:hAnsi="Book Antiqua" w:cs="Book Antiqua"/>
          <w:color w:val="000000"/>
          <w:vertAlign w:val="superscript"/>
        </w:rPr>
        <w:t>[23,45]</w:t>
      </w:r>
      <w:r w:rsidRPr="00841F46">
        <w:rPr>
          <w:rFonts w:ascii="Book Antiqua" w:eastAsia="Book Antiqua" w:hAnsi="Book Antiqua" w:cs="Book Antiqua"/>
          <w:color w:val="000000"/>
        </w:rPr>
        <w:t>, chronic kidney disease</w:t>
      </w:r>
      <w:r w:rsidRPr="00841F46">
        <w:rPr>
          <w:rFonts w:ascii="Book Antiqua" w:eastAsia="Book Antiqua" w:hAnsi="Book Antiqua" w:cs="Book Antiqua"/>
          <w:color w:val="000000"/>
          <w:vertAlign w:val="superscript"/>
        </w:rPr>
        <w:t>[23]</w:t>
      </w:r>
      <w:r w:rsidRPr="00841F46">
        <w:rPr>
          <w:rFonts w:ascii="Book Antiqua" w:eastAsia="Book Antiqua" w:hAnsi="Book Antiqua" w:cs="Book Antiqua"/>
          <w:color w:val="000000"/>
        </w:rPr>
        <w:t>, chronic granulomatous disease</w:t>
      </w:r>
      <w:r w:rsidRPr="00841F46">
        <w:rPr>
          <w:rFonts w:ascii="Book Antiqua" w:eastAsia="Book Antiqua" w:hAnsi="Book Antiqua" w:cs="Book Antiqua"/>
          <w:color w:val="000000"/>
          <w:vertAlign w:val="superscript"/>
        </w:rPr>
        <w:t>[20]</w:t>
      </w:r>
      <w:r w:rsidRPr="00841F46">
        <w:rPr>
          <w:rFonts w:ascii="Book Antiqua" w:eastAsia="Book Antiqua" w:hAnsi="Book Antiqua" w:cs="Book Antiqua"/>
          <w:color w:val="000000"/>
        </w:rPr>
        <w:t>, granulomatosis with polyangiitis</w:t>
      </w:r>
      <w:r w:rsidRPr="00841F46">
        <w:rPr>
          <w:rFonts w:ascii="Book Antiqua" w:eastAsia="Book Antiqua" w:hAnsi="Book Antiqua" w:cs="Book Antiqua"/>
          <w:color w:val="000000"/>
          <w:vertAlign w:val="superscript"/>
        </w:rPr>
        <w:t>[19,42]</w:t>
      </w:r>
      <w:r w:rsidRPr="00841F46">
        <w:rPr>
          <w:rFonts w:ascii="Book Antiqua" w:eastAsia="Book Antiqua" w:hAnsi="Book Antiqua" w:cs="Book Antiqua"/>
          <w:color w:val="000000"/>
        </w:rPr>
        <w:t>, and mixed connective tissue disease</w:t>
      </w:r>
      <w:r w:rsidRPr="00841F46">
        <w:rPr>
          <w:rFonts w:ascii="Book Antiqua" w:eastAsia="Book Antiqua" w:hAnsi="Book Antiqua" w:cs="Book Antiqua"/>
          <w:color w:val="000000"/>
          <w:vertAlign w:val="superscript"/>
        </w:rPr>
        <w:t>[22,27]</w:t>
      </w:r>
      <w:r w:rsidRPr="00841F46">
        <w:rPr>
          <w:rFonts w:ascii="Book Antiqua" w:eastAsia="Book Antiqua" w:hAnsi="Book Antiqua" w:cs="Book Antiqua"/>
          <w:color w:val="000000"/>
        </w:rPr>
        <w:t xml:space="preserve"> were not included in the immunocompetent patient category.</w:t>
      </w:r>
    </w:p>
    <w:p w14:paraId="1DD00A02" w14:textId="4ABA2943"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The vast majority of voriconazole-associated periostitis cases have been reported in SOT</w:t>
      </w:r>
      <w:r w:rsidR="007617F1"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recipients (</w:t>
      </w:r>
      <w:r w:rsidRPr="00841F46">
        <w:rPr>
          <w:rFonts w:ascii="Book Antiqua" w:eastAsia="Book Antiqua" w:hAnsi="Book Antiqua" w:cs="Book Antiqua"/>
          <w:i/>
          <w:iCs/>
          <w:color w:val="000000"/>
        </w:rPr>
        <w:t>n</w:t>
      </w:r>
      <w:r w:rsidRPr="00841F46">
        <w:rPr>
          <w:rFonts w:ascii="Book Antiqua" w:eastAsia="Book Antiqua" w:hAnsi="Book Antiqua" w:cs="Book Antiqua"/>
          <w:color w:val="000000"/>
        </w:rPr>
        <w:t xml:space="preserve"> = 40, 45%)</w:t>
      </w:r>
      <w:r w:rsidRPr="00841F46">
        <w:rPr>
          <w:rFonts w:ascii="Book Antiqua" w:eastAsia="Book Antiqua" w:hAnsi="Book Antiqua" w:cs="Book Antiqua"/>
          <w:color w:val="000000"/>
          <w:vertAlign w:val="superscript"/>
        </w:rPr>
        <w:t>[5,7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8,11-13,16,18,21,24,26,29</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30,32-36,39,43</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44,47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48,50]</w:t>
      </w:r>
      <w:r w:rsidRPr="00841F46">
        <w:rPr>
          <w:rFonts w:ascii="Book Antiqua" w:eastAsia="Book Antiqua" w:hAnsi="Book Antiqua" w:cs="Book Antiqua"/>
          <w:color w:val="000000"/>
        </w:rPr>
        <w:t>, immunocompetent hosts (</w:t>
      </w:r>
      <w:r w:rsidRPr="00841F46">
        <w:rPr>
          <w:rFonts w:ascii="Book Antiqua" w:eastAsia="Book Antiqua" w:hAnsi="Book Antiqua" w:cs="Book Antiqua"/>
          <w:i/>
          <w:iCs/>
          <w:color w:val="000000"/>
        </w:rPr>
        <w:t>n</w:t>
      </w:r>
      <w:r w:rsidRPr="00841F46">
        <w:rPr>
          <w:rFonts w:ascii="Book Antiqua" w:eastAsia="Book Antiqua" w:hAnsi="Book Antiqua" w:cs="Book Antiqua"/>
          <w:color w:val="000000"/>
        </w:rPr>
        <w:t xml:space="preserve"> = 19, 21.34%)</w:t>
      </w:r>
      <w:r w:rsidRPr="00841F46">
        <w:rPr>
          <w:rFonts w:ascii="Book Antiqua" w:eastAsia="Book Antiqua" w:hAnsi="Book Antiqua" w:cs="Book Antiqua"/>
          <w:color w:val="000000"/>
          <w:vertAlign w:val="superscript"/>
        </w:rPr>
        <w:t>[23,38,51</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52]</w:t>
      </w:r>
      <w:r w:rsidRPr="00841F46">
        <w:rPr>
          <w:rFonts w:ascii="Book Antiqua" w:eastAsia="Book Antiqua" w:hAnsi="Book Antiqua" w:cs="Book Antiqua"/>
          <w:color w:val="000000"/>
        </w:rPr>
        <w:t>, hematologic malignancy and HSCT patients (</w:t>
      </w:r>
      <w:r w:rsidRPr="00841F46">
        <w:rPr>
          <w:rFonts w:ascii="Book Antiqua" w:eastAsia="Book Antiqua" w:hAnsi="Book Antiqua" w:cs="Book Antiqua"/>
          <w:i/>
          <w:iCs/>
          <w:color w:val="000000"/>
        </w:rPr>
        <w:t>n</w:t>
      </w:r>
      <w:r w:rsidRPr="00841F46">
        <w:rPr>
          <w:rFonts w:ascii="Book Antiqua" w:eastAsia="Book Antiqua" w:hAnsi="Book Antiqua" w:cs="Book Antiqua"/>
          <w:color w:val="000000"/>
        </w:rPr>
        <w:t xml:space="preserve"> = 18, 20.3%)</w:t>
      </w:r>
      <w:r w:rsidRPr="00841F46">
        <w:rPr>
          <w:rFonts w:ascii="Book Antiqua" w:eastAsia="Book Antiqua" w:hAnsi="Book Antiqua" w:cs="Book Antiqua"/>
          <w:color w:val="000000"/>
          <w:vertAlign w:val="superscript"/>
        </w:rPr>
        <w:t>[6,10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11,14</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15,18,25,28,31,35,37,40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41,46,49,53]</w:t>
      </w:r>
      <w:r w:rsidRPr="00841F46">
        <w:rPr>
          <w:rFonts w:ascii="Book Antiqua" w:eastAsia="Book Antiqua" w:hAnsi="Book Antiqua" w:cs="Book Antiqua"/>
          <w:color w:val="000000"/>
        </w:rPr>
        <w:t>. It is followed by autoimmune diseases (</w:t>
      </w:r>
      <w:r w:rsidRPr="00841F46">
        <w:rPr>
          <w:rFonts w:ascii="Book Antiqua" w:eastAsia="Book Antiqua" w:hAnsi="Book Antiqua" w:cs="Book Antiqua"/>
          <w:i/>
          <w:iCs/>
          <w:color w:val="000000"/>
        </w:rPr>
        <w:t>n</w:t>
      </w:r>
      <w:r w:rsidRPr="00841F46">
        <w:rPr>
          <w:rFonts w:ascii="Book Antiqua" w:eastAsia="Book Antiqua" w:hAnsi="Book Antiqua" w:cs="Book Antiqua"/>
          <w:color w:val="000000"/>
        </w:rPr>
        <w:t xml:space="preserve"> = 4, 4.44%), including 2 patients with granulomatosis with </w:t>
      </w:r>
      <w:proofErr w:type="gramStart"/>
      <w:r w:rsidRPr="00841F46">
        <w:rPr>
          <w:rFonts w:ascii="Book Antiqua" w:eastAsia="Book Antiqua" w:hAnsi="Book Antiqua" w:cs="Book Antiqua"/>
          <w:color w:val="000000"/>
        </w:rPr>
        <w:t>polyangiitis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19,42]</w:t>
      </w:r>
      <w:r w:rsidRPr="00841F46">
        <w:rPr>
          <w:rFonts w:ascii="Book Antiqua" w:eastAsia="Book Antiqua" w:hAnsi="Book Antiqua" w:cs="Book Antiqua"/>
          <w:color w:val="000000"/>
        </w:rPr>
        <w:t>, and 2 patients with mixed connective tissue disease</w:t>
      </w:r>
      <w:r w:rsidRPr="00841F46">
        <w:rPr>
          <w:rFonts w:ascii="Book Antiqua" w:eastAsia="Book Antiqua" w:hAnsi="Book Antiqua" w:cs="Book Antiqua"/>
          <w:color w:val="000000"/>
          <w:vertAlign w:val="superscript"/>
        </w:rPr>
        <w:t>[22,27]</w:t>
      </w:r>
      <w:r w:rsidRPr="00841F46">
        <w:rPr>
          <w:rFonts w:ascii="Book Antiqua" w:eastAsia="Book Antiqua" w:hAnsi="Book Antiqua" w:cs="Book Antiqua"/>
          <w:color w:val="000000"/>
        </w:rPr>
        <w:t xml:space="preserve">. One patient (1.12%) had underlying primary immunodeficiency disease (chronic granulomatous disease) and developed periostitis on voriconazole therapy for </w:t>
      </w:r>
      <w:r w:rsidRPr="00841F46">
        <w:rPr>
          <w:rFonts w:ascii="Book Antiqua" w:eastAsia="Book Antiqua" w:hAnsi="Book Antiqua" w:cs="Book Antiqua"/>
          <w:i/>
          <w:iCs/>
          <w:color w:val="000000"/>
        </w:rPr>
        <w:t>Aspergillus</w:t>
      </w:r>
      <w:r w:rsidRPr="00841F46">
        <w:rPr>
          <w:rFonts w:ascii="Book Antiqua" w:eastAsia="Book Antiqua" w:hAnsi="Book Antiqua" w:cs="Book Antiqua"/>
          <w:color w:val="000000"/>
        </w:rPr>
        <w:t xml:space="preserve"> septic arthritis of the </w:t>
      </w:r>
      <w:proofErr w:type="gramStart"/>
      <w:r w:rsidRPr="00841F46">
        <w:rPr>
          <w:rFonts w:ascii="Book Antiqua" w:eastAsia="Book Antiqua" w:hAnsi="Book Antiqua" w:cs="Book Antiqua"/>
          <w:color w:val="000000"/>
        </w:rPr>
        <w:t>knee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20]</w:t>
      </w:r>
      <w:r w:rsidRPr="00841F46">
        <w:rPr>
          <w:rFonts w:ascii="Book Antiqua" w:eastAsia="Book Antiqua" w:hAnsi="Book Antiqua" w:cs="Book Antiqua"/>
          <w:color w:val="000000"/>
        </w:rPr>
        <w:t xml:space="preserve">. Two patients (2.22%) with underlying diabetes mellitus, 2 patients (2.22%) with unspecified malignancy, and 1 patient (1.12%) with chronic kidney disease had voriconazole-induced periostitis while being treated for </w:t>
      </w:r>
      <w:proofErr w:type="spellStart"/>
      <w:r w:rsidRPr="00841F46">
        <w:rPr>
          <w:rFonts w:ascii="Book Antiqua" w:eastAsia="Book Antiqua" w:hAnsi="Book Antiqua" w:cs="Book Antiqua"/>
          <w:i/>
          <w:iCs/>
          <w:color w:val="000000"/>
        </w:rPr>
        <w:t>Exserohilum</w:t>
      </w:r>
      <w:proofErr w:type="spellEnd"/>
      <w:r w:rsidRPr="00841F46">
        <w:rPr>
          <w:rFonts w:ascii="Book Antiqua" w:eastAsia="Book Antiqua" w:hAnsi="Book Antiqua" w:cs="Book Antiqua"/>
          <w:i/>
          <w:iCs/>
          <w:color w:val="000000"/>
        </w:rPr>
        <w:t xml:space="preserve"> </w:t>
      </w:r>
      <w:proofErr w:type="spellStart"/>
      <w:r w:rsidRPr="00841F46">
        <w:rPr>
          <w:rFonts w:ascii="Book Antiqua" w:eastAsia="Book Antiqua" w:hAnsi="Book Antiqua" w:cs="Book Antiqua"/>
          <w:i/>
          <w:iCs/>
          <w:color w:val="000000"/>
        </w:rPr>
        <w:t>rostratum</w:t>
      </w:r>
      <w:proofErr w:type="spellEnd"/>
      <w:r w:rsidRPr="00841F46">
        <w:rPr>
          <w:rFonts w:ascii="Book Antiqua" w:eastAsia="Book Antiqua" w:hAnsi="Book Antiqua" w:cs="Book Antiqua"/>
          <w:color w:val="000000"/>
        </w:rPr>
        <w:t xml:space="preserve"> or </w:t>
      </w:r>
      <w:r w:rsidRPr="00841F46">
        <w:rPr>
          <w:rFonts w:ascii="Book Antiqua" w:eastAsia="Book Antiqua" w:hAnsi="Book Antiqua" w:cs="Book Antiqua"/>
          <w:i/>
          <w:iCs/>
          <w:color w:val="000000"/>
        </w:rPr>
        <w:t>Aspergillus fumigatus</w:t>
      </w:r>
      <w:r w:rsidRPr="00841F46">
        <w:rPr>
          <w:rFonts w:ascii="Book Antiqua" w:eastAsia="Book Antiqua" w:hAnsi="Book Antiqua" w:cs="Book Antiqua"/>
          <w:color w:val="000000"/>
        </w:rPr>
        <w:t xml:space="preserve"> meningitis from contaminated methylprednisolone epidural steroid </w:t>
      </w:r>
      <w:proofErr w:type="gramStart"/>
      <w:r w:rsidRPr="00841F46">
        <w:rPr>
          <w:rFonts w:ascii="Book Antiqua" w:eastAsia="Book Antiqua" w:hAnsi="Book Antiqua" w:cs="Book Antiqua"/>
          <w:color w:val="000000"/>
        </w:rPr>
        <w:t>injection</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w:t>
      </w:r>
      <w:r w:rsidRPr="00841F46">
        <w:rPr>
          <w:rFonts w:ascii="Book Antiqua" w:eastAsia="Book Antiqua" w:hAnsi="Book Antiqua" w:cs="Book Antiqua"/>
          <w:color w:val="000000"/>
        </w:rPr>
        <w:t xml:space="preserve">. One patient (1.12%) with diabetes mellitus complicated with periostitis after 7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xml:space="preserve"> of voriconazole therapy for </w:t>
      </w:r>
      <w:r w:rsidRPr="00841F46">
        <w:rPr>
          <w:rFonts w:ascii="Book Antiqua" w:eastAsia="Book Antiqua" w:hAnsi="Book Antiqua" w:cs="Book Antiqua"/>
          <w:i/>
          <w:iCs/>
          <w:color w:val="000000"/>
        </w:rPr>
        <w:t>Aspergillus</w:t>
      </w:r>
      <w:r w:rsidRPr="00841F46">
        <w:rPr>
          <w:rFonts w:ascii="Book Antiqua" w:eastAsia="Book Antiqua" w:hAnsi="Book Antiqua" w:cs="Book Antiqua"/>
          <w:color w:val="000000"/>
        </w:rPr>
        <w:t xml:space="preserve"> skull bone </w:t>
      </w:r>
      <w:proofErr w:type="gramStart"/>
      <w:r w:rsidRPr="00841F46">
        <w:rPr>
          <w:rFonts w:ascii="Book Antiqua" w:eastAsia="Book Antiqua" w:hAnsi="Book Antiqua" w:cs="Book Antiqua"/>
          <w:color w:val="000000"/>
        </w:rPr>
        <w:t>osteomyelitis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45]</w:t>
      </w:r>
      <w:r w:rsidRPr="00841F46">
        <w:rPr>
          <w:rFonts w:ascii="Book Antiqua" w:eastAsia="Book Antiqua" w:hAnsi="Book Antiqua" w:cs="Book Antiqua"/>
          <w:color w:val="000000"/>
        </w:rPr>
        <w:t xml:space="preserve">. One patient’s (1.12%) details did not include the immune status of the </w:t>
      </w:r>
      <w:proofErr w:type="gramStart"/>
      <w:r w:rsidRPr="00841F46">
        <w:rPr>
          <w:rFonts w:ascii="Book Antiqua" w:eastAsia="Book Antiqua" w:hAnsi="Book Antiqua" w:cs="Book Antiqua"/>
          <w:color w:val="000000"/>
        </w:rPr>
        <w:t>host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17]</w:t>
      </w:r>
      <w:r w:rsidRPr="00841F46">
        <w:rPr>
          <w:rFonts w:ascii="Book Antiqua" w:eastAsia="Book Antiqua" w:hAnsi="Book Antiqua" w:cs="Book Antiqua"/>
          <w:color w:val="000000"/>
        </w:rPr>
        <w:t>.</w:t>
      </w:r>
    </w:p>
    <w:p w14:paraId="511CA460" w14:textId="72D58039"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 xml:space="preserve">Table 2 summarizes the median voriconazole daily dose with inter-quartile range, median duration of therapy with inter-quartile range, and medial voriconazole trough level in each major patient category. The daily voriconazole dose was reported in 59 cases, consisting of 24 SOT </w:t>
      </w:r>
      <w:proofErr w:type="gramStart"/>
      <w:r w:rsidRPr="00841F46">
        <w:rPr>
          <w:rFonts w:ascii="Book Antiqua" w:eastAsia="Book Antiqua" w:hAnsi="Book Antiqua" w:cs="Book Antiqua"/>
          <w:color w:val="000000"/>
        </w:rPr>
        <w:t>patients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8,11,13,21,26,30,33-35,39,43</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44,47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48]</w:t>
      </w:r>
      <w:r w:rsidRPr="00841F46">
        <w:rPr>
          <w:rFonts w:ascii="Book Antiqua" w:eastAsia="Book Antiqua" w:hAnsi="Book Antiqua" w:cs="Book Antiqua"/>
          <w:color w:val="000000"/>
        </w:rPr>
        <w:t>, 8 hematologic malignancy and HSCT recipients</w:t>
      </w:r>
      <w:r w:rsidRPr="00841F46">
        <w:rPr>
          <w:rFonts w:ascii="Book Antiqua" w:eastAsia="Book Antiqua" w:hAnsi="Book Antiqua" w:cs="Book Antiqua"/>
          <w:color w:val="000000"/>
          <w:vertAlign w:val="superscript"/>
        </w:rPr>
        <w:t>[10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11,28,31,35,49,53]</w:t>
      </w:r>
      <w:r w:rsidRPr="00841F46">
        <w:rPr>
          <w:rFonts w:ascii="Book Antiqua" w:eastAsia="Book Antiqua" w:hAnsi="Book Antiqua" w:cs="Book Antiqua"/>
          <w:color w:val="000000"/>
        </w:rPr>
        <w:t>, 18 immunocompetent hosts</w:t>
      </w:r>
      <w:r w:rsidRPr="00841F46">
        <w:rPr>
          <w:rFonts w:ascii="Book Antiqua" w:eastAsia="Book Antiqua" w:hAnsi="Book Antiqua" w:cs="Book Antiqua"/>
          <w:color w:val="000000"/>
          <w:vertAlign w:val="superscript"/>
        </w:rPr>
        <w:t>[23,51</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52]</w:t>
      </w:r>
      <w:r w:rsidRPr="00841F46">
        <w:rPr>
          <w:rFonts w:ascii="Book Antiqua" w:eastAsia="Book Antiqua" w:hAnsi="Book Antiqua" w:cs="Book Antiqua"/>
          <w:color w:val="000000"/>
        </w:rPr>
        <w:t>, and 9 others</w:t>
      </w:r>
      <w:r w:rsidRPr="00841F46">
        <w:rPr>
          <w:rFonts w:ascii="Book Antiqua" w:eastAsia="Book Antiqua" w:hAnsi="Book Antiqua" w:cs="Book Antiqua"/>
          <w:color w:val="000000"/>
          <w:vertAlign w:val="superscript"/>
        </w:rPr>
        <w:t>[19,22</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23,42,45]</w:t>
      </w:r>
      <w:r w:rsidRPr="00841F46">
        <w:rPr>
          <w:rFonts w:ascii="Book Antiqua" w:eastAsia="Book Antiqua" w:hAnsi="Book Antiqua" w:cs="Book Antiqua"/>
          <w:color w:val="000000"/>
        </w:rPr>
        <w:t xml:space="preserve">. The duration of voriconazole therapy was described in 77 cases (30 SOT </w:t>
      </w:r>
      <w:proofErr w:type="gramStart"/>
      <w:r w:rsidRPr="00841F46">
        <w:rPr>
          <w:rFonts w:ascii="Book Antiqua" w:eastAsia="Book Antiqua" w:hAnsi="Book Antiqua" w:cs="Book Antiqua"/>
          <w:color w:val="000000"/>
        </w:rPr>
        <w:t>patients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8,11-13,16,18,21,26,30,32,35,39,43</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44,47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48,50]</w:t>
      </w:r>
      <w:r w:rsidRPr="00841F46">
        <w:rPr>
          <w:rFonts w:ascii="Book Antiqua" w:eastAsia="Book Antiqua" w:hAnsi="Book Antiqua" w:cs="Book Antiqua"/>
          <w:color w:val="000000"/>
        </w:rPr>
        <w:t>, 16 HSCT recipients</w:t>
      </w:r>
      <w:r w:rsidRPr="00841F46">
        <w:rPr>
          <w:rFonts w:ascii="Book Antiqua" w:eastAsia="Book Antiqua" w:hAnsi="Book Antiqua" w:cs="Book Antiqua"/>
          <w:color w:val="000000"/>
          <w:vertAlign w:val="superscript"/>
        </w:rPr>
        <w:t>[6,10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11,14</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15,28,31,35,37,40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41,49,53]</w:t>
      </w:r>
      <w:r w:rsidRPr="00841F46">
        <w:rPr>
          <w:rFonts w:ascii="Book Antiqua" w:eastAsia="Book Antiqua" w:hAnsi="Book Antiqua" w:cs="Book Antiqua"/>
          <w:color w:val="000000"/>
        </w:rPr>
        <w:t>, 18 immunocompetent hosts</w:t>
      </w:r>
      <w:r w:rsidRPr="00841F46">
        <w:rPr>
          <w:rFonts w:ascii="Book Antiqua" w:eastAsia="Book Antiqua" w:hAnsi="Book Antiqua" w:cs="Book Antiqua"/>
          <w:color w:val="000000"/>
          <w:vertAlign w:val="superscript"/>
        </w:rPr>
        <w:t>[23,38,51</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52]</w:t>
      </w:r>
      <w:r w:rsidRPr="00841F46">
        <w:rPr>
          <w:rFonts w:ascii="Book Antiqua" w:eastAsia="Book Antiqua" w:hAnsi="Book Antiqua" w:cs="Book Antiqua"/>
          <w:color w:val="000000"/>
        </w:rPr>
        <w:t>, and 13 others</w:t>
      </w:r>
      <w:r w:rsidRPr="00841F46">
        <w:rPr>
          <w:rFonts w:ascii="Book Antiqua" w:eastAsia="Book Antiqua" w:hAnsi="Book Antiqua" w:cs="Book Antiqua"/>
          <w:color w:val="000000"/>
          <w:vertAlign w:val="superscript"/>
        </w:rPr>
        <w:t>[19</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20,22</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23,27,42,45]</w:t>
      </w:r>
      <w:r w:rsidRPr="00841F46">
        <w:rPr>
          <w:rFonts w:ascii="Book Antiqua" w:eastAsia="Book Antiqua" w:hAnsi="Book Antiqua" w:cs="Book Antiqua"/>
          <w:color w:val="000000"/>
        </w:rPr>
        <w:t xml:space="preserve">. The voriconazole trough level was mentioned in 38 cases, including 9 SOT </w:t>
      </w:r>
      <w:proofErr w:type="gramStart"/>
      <w:r w:rsidRPr="00841F46">
        <w:rPr>
          <w:rFonts w:ascii="Book Antiqua" w:eastAsia="Book Antiqua" w:hAnsi="Book Antiqua" w:cs="Book Antiqua"/>
          <w:color w:val="000000"/>
        </w:rPr>
        <w:t>patients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11,26,32,34,44,47]</w:t>
      </w:r>
      <w:r w:rsidRPr="00841F46">
        <w:rPr>
          <w:rFonts w:ascii="Book Antiqua" w:eastAsia="Book Antiqua" w:hAnsi="Book Antiqua" w:cs="Book Antiqua"/>
          <w:color w:val="000000"/>
        </w:rPr>
        <w:t>, 2 HSCT recipients</w:t>
      </w:r>
      <w:r w:rsidRPr="00841F46">
        <w:rPr>
          <w:rFonts w:ascii="Book Antiqua" w:eastAsia="Book Antiqua" w:hAnsi="Book Antiqua" w:cs="Book Antiqua"/>
          <w:color w:val="000000"/>
          <w:vertAlign w:val="superscript"/>
        </w:rPr>
        <w:t>[10</w:t>
      </w:r>
      <w:r w:rsidR="007617F1"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11]</w:t>
      </w:r>
      <w:r w:rsidRPr="00841F46">
        <w:rPr>
          <w:rFonts w:ascii="Book Antiqua" w:eastAsia="Book Antiqua" w:hAnsi="Book Antiqua" w:cs="Book Antiqua"/>
          <w:color w:val="000000"/>
        </w:rPr>
        <w:t>, 17 immunocompetent hosts</w:t>
      </w:r>
      <w:r w:rsidRPr="00841F46">
        <w:rPr>
          <w:rFonts w:ascii="Book Antiqua" w:eastAsia="Book Antiqua" w:hAnsi="Book Antiqua" w:cs="Book Antiqua"/>
          <w:color w:val="000000"/>
          <w:vertAlign w:val="superscript"/>
        </w:rPr>
        <w:t>[23,51]</w:t>
      </w:r>
      <w:r w:rsidRPr="00841F46">
        <w:rPr>
          <w:rFonts w:ascii="Book Antiqua" w:eastAsia="Book Antiqua" w:hAnsi="Book Antiqua" w:cs="Book Antiqua"/>
          <w:color w:val="000000"/>
        </w:rPr>
        <w:t>, and 10 others</w:t>
      </w:r>
      <w:r w:rsidRPr="00841F46">
        <w:rPr>
          <w:rFonts w:ascii="Book Antiqua" w:eastAsia="Book Antiqua" w:hAnsi="Book Antiqua" w:cs="Book Antiqua"/>
          <w:color w:val="000000"/>
          <w:vertAlign w:val="superscript"/>
        </w:rPr>
        <w:t>[20,22</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23,42]</w:t>
      </w:r>
      <w:r w:rsidRPr="00841F46">
        <w:rPr>
          <w:rFonts w:ascii="Book Antiqua" w:eastAsia="Book Antiqua" w:hAnsi="Book Antiqua" w:cs="Book Antiqua"/>
          <w:color w:val="000000"/>
        </w:rPr>
        <w:t xml:space="preserve">. </w:t>
      </w:r>
    </w:p>
    <w:p w14:paraId="2FD64A88" w14:textId="77777777" w:rsidR="00A77B3E" w:rsidRPr="00841F46" w:rsidRDefault="00A77B3E" w:rsidP="00841F46">
      <w:pPr>
        <w:spacing w:line="360" w:lineRule="auto"/>
        <w:jc w:val="both"/>
        <w:rPr>
          <w:rFonts w:ascii="Book Antiqua" w:hAnsi="Book Antiqua"/>
        </w:rPr>
      </w:pPr>
    </w:p>
    <w:p w14:paraId="5EB00CDA" w14:textId="776ECE68" w:rsidR="00A77B3E" w:rsidRPr="00841F46" w:rsidRDefault="00F802CA" w:rsidP="00841F46">
      <w:pPr>
        <w:spacing w:line="360" w:lineRule="auto"/>
        <w:jc w:val="both"/>
        <w:rPr>
          <w:rFonts w:ascii="Book Antiqua" w:hAnsi="Book Antiqua"/>
          <w:i/>
          <w:iCs/>
        </w:rPr>
      </w:pPr>
      <w:r w:rsidRPr="00841F46">
        <w:rPr>
          <w:rFonts w:ascii="Book Antiqua" w:eastAsia="Book Antiqua" w:hAnsi="Book Antiqua" w:cs="Book Antiqua"/>
          <w:b/>
          <w:bCs/>
          <w:i/>
          <w:iCs/>
          <w:color w:val="000000"/>
        </w:rPr>
        <w:t>Fluoride metabolism, voriconazole metabolism, and pathophysiology of voriconazole-associated periostitis</w:t>
      </w:r>
    </w:p>
    <w:p w14:paraId="01C6E3CF" w14:textId="10E0173D"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Fluoride is an inorganic anion of fluorine, and its sources include ingestion of water, salt, sugar, and milk, or topical from toothpastes and mouth </w:t>
      </w:r>
      <w:proofErr w:type="gramStart"/>
      <w:r w:rsidRPr="00841F46">
        <w:rPr>
          <w:rFonts w:ascii="Book Antiqua" w:eastAsia="Book Antiqua" w:hAnsi="Book Antiqua" w:cs="Book Antiqua"/>
          <w:color w:val="000000"/>
        </w:rPr>
        <w:t>rinses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54]</w:t>
      </w:r>
      <w:r w:rsidRPr="00841F46">
        <w:rPr>
          <w:rFonts w:ascii="Book Antiqua" w:eastAsia="Book Antiqua" w:hAnsi="Book Antiqua" w:cs="Book Antiqua"/>
          <w:color w:val="000000"/>
        </w:rPr>
        <w:t xml:space="preserve">. The benefits of fluoride to humans consist of anti-dental caries formation and enhancement of bone </w:t>
      </w:r>
      <w:proofErr w:type="gramStart"/>
      <w:r w:rsidRPr="00841F46">
        <w:rPr>
          <w:rFonts w:ascii="Book Antiqua" w:eastAsia="Book Antiqua" w:hAnsi="Book Antiqua" w:cs="Book Antiqua"/>
          <w:color w:val="000000"/>
        </w:rPr>
        <w:t>strength</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55</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56]</w:t>
      </w:r>
      <w:r w:rsidRPr="00841F46">
        <w:rPr>
          <w:rFonts w:ascii="Book Antiqua" w:eastAsia="Book Antiqua" w:hAnsi="Book Antiqua" w:cs="Book Antiqua"/>
          <w:color w:val="000000"/>
        </w:rPr>
        <w:t>. About 80</w:t>
      </w:r>
      <w:r w:rsidR="00764B28"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90% of ingested fluoride is absorbed in the stomach and small intestine, and the unabsorbed fluoride is excreted in the </w:t>
      </w:r>
      <w:proofErr w:type="gramStart"/>
      <w:r w:rsidRPr="00841F46">
        <w:rPr>
          <w:rFonts w:ascii="Book Antiqua" w:eastAsia="Book Antiqua" w:hAnsi="Book Antiqua" w:cs="Book Antiqua"/>
          <w:color w:val="000000"/>
        </w:rPr>
        <w:t>feces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54]</w:t>
      </w:r>
      <w:r w:rsidRPr="00841F46">
        <w:rPr>
          <w:rFonts w:ascii="Book Antiqua" w:eastAsia="Book Antiqua" w:hAnsi="Book Antiqua" w:cs="Book Antiqua"/>
          <w:color w:val="000000"/>
        </w:rPr>
        <w:t xml:space="preserve">. A majority of absorbed fluoride is distributed to bone and dental </w:t>
      </w:r>
      <w:proofErr w:type="gramStart"/>
      <w:r w:rsidRPr="00841F46">
        <w:rPr>
          <w:rFonts w:ascii="Book Antiqua" w:eastAsia="Book Antiqua" w:hAnsi="Book Antiqua" w:cs="Book Antiqua"/>
          <w:color w:val="000000"/>
        </w:rPr>
        <w:t>enamel</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54,57]</w:t>
      </w:r>
      <w:r w:rsidRPr="00841F46">
        <w:rPr>
          <w:rFonts w:ascii="Book Antiqua" w:eastAsia="Book Antiqua" w:hAnsi="Book Antiqua" w:cs="Book Antiqua"/>
          <w:color w:val="000000"/>
        </w:rPr>
        <w:t xml:space="preserve">. The kidneys excrete 60% of daily ingested fluoride in persons with normal renal </w:t>
      </w:r>
      <w:proofErr w:type="gramStart"/>
      <w:r w:rsidRPr="00841F46">
        <w:rPr>
          <w:rFonts w:ascii="Book Antiqua" w:eastAsia="Book Antiqua" w:hAnsi="Book Antiqua" w:cs="Book Antiqua"/>
          <w:color w:val="000000"/>
        </w:rPr>
        <w:t>function</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54,58]</w:t>
      </w:r>
      <w:r w:rsidRPr="00841F46">
        <w:rPr>
          <w:rFonts w:ascii="Book Antiqua" w:eastAsia="Book Antiqua" w:hAnsi="Book Antiqua" w:cs="Book Antiqua"/>
          <w:color w:val="000000"/>
        </w:rPr>
        <w:t>.</w:t>
      </w:r>
    </w:p>
    <w:p w14:paraId="0C82AF45" w14:textId="08789993"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Voriconazole is a broad-spectrum triazole antifungal medication. The oral bioavailability of voriconazole is estimated to be 96</w:t>
      </w:r>
      <w:proofErr w:type="gramStart"/>
      <w:r w:rsidRPr="00841F46">
        <w:rPr>
          <w:rFonts w:ascii="Book Antiqua" w:eastAsia="Book Antiqua" w:hAnsi="Book Antiqua" w:cs="Book Antiqua"/>
          <w:color w:val="000000"/>
        </w:rPr>
        <w: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4]</w:t>
      </w:r>
      <w:r w:rsidRPr="00841F46">
        <w:rPr>
          <w:rFonts w:ascii="Book Antiqua" w:eastAsia="Book Antiqua" w:hAnsi="Book Antiqua" w:cs="Book Antiqua"/>
          <w:color w:val="000000"/>
        </w:rPr>
        <w:t xml:space="preserve">. The pharmacokinetics of voriconazole is non-linear due to saturation of its metabolic </w:t>
      </w:r>
      <w:proofErr w:type="gramStart"/>
      <w:r w:rsidRPr="00841F46">
        <w:rPr>
          <w:rFonts w:ascii="Book Antiqua" w:eastAsia="Book Antiqua" w:hAnsi="Book Antiqua" w:cs="Book Antiqua"/>
          <w:color w:val="000000"/>
        </w:rPr>
        <w:t>pathway</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4]</w:t>
      </w:r>
      <w:r w:rsidRPr="00841F46">
        <w:rPr>
          <w:rFonts w:ascii="Book Antiqua" w:eastAsia="Book Antiqua" w:hAnsi="Book Antiqua" w:cs="Book Antiqua"/>
          <w:color w:val="000000"/>
        </w:rPr>
        <w:t xml:space="preserve">. The hepatic cytochrome P450 enzyme, predominantly CYP2C19, is responsible for voriconazole metabolism. Due to CYP2C19 enzyme genetic polymorphisms, a person with a rapid CYP2C19 enzyme metabolizer, for example, would require a higher dose of voriconazole to achieve therapeutic drug </w:t>
      </w:r>
      <w:proofErr w:type="gramStart"/>
      <w:r w:rsidRPr="00841F46">
        <w:rPr>
          <w:rFonts w:ascii="Book Antiqua" w:eastAsia="Book Antiqua" w:hAnsi="Book Antiqua" w:cs="Book Antiqua"/>
          <w:color w:val="000000"/>
        </w:rPr>
        <w:t>concentration</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4,59]</w:t>
      </w:r>
      <w:r w:rsidRPr="00841F46">
        <w:rPr>
          <w:rFonts w:ascii="Book Antiqua" w:eastAsia="Book Antiqua" w:hAnsi="Book Antiqua" w:cs="Book Antiqua"/>
          <w:color w:val="000000"/>
        </w:rPr>
        <w:t>. Less than &lt;</w:t>
      </w:r>
      <w:r w:rsidR="00764B28"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 xml:space="preserve">2% of the absorbed voriconazole is excreted unchanged in the </w:t>
      </w:r>
      <w:proofErr w:type="gramStart"/>
      <w:r w:rsidRPr="00841F46">
        <w:rPr>
          <w:rFonts w:ascii="Book Antiqua" w:eastAsia="Book Antiqua" w:hAnsi="Book Antiqua" w:cs="Book Antiqua"/>
          <w:color w:val="000000"/>
        </w:rPr>
        <w:t>urine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4]</w:t>
      </w:r>
      <w:r w:rsidRPr="00841F46">
        <w:rPr>
          <w:rFonts w:ascii="Book Antiqua" w:eastAsia="Book Antiqua" w:hAnsi="Book Antiqua" w:cs="Book Antiqua"/>
          <w:color w:val="000000"/>
        </w:rPr>
        <w:t>.</w:t>
      </w:r>
    </w:p>
    <w:p w14:paraId="3E7CBBA4" w14:textId="5F406707"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 xml:space="preserve">Triazole antifungal agents contain varying amounts of fluorine (Figure 4). Fluconazole, </w:t>
      </w:r>
      <w:proofErr w:type="spellStart"/>
      <w:r w:rsidRPr="00841F46">
        <w:rPr>
          <w:rFonts w:ascii="Book Antiqua" w:eastAsia="Book Antiqua" w:hAnsi="Book Antiqua" w:cs="Book Antiqua"/>
          <w:color w:val="000000"/>
        </w:rPr>
        <w:t>posaconazole</w:t>
      </w:r>
      <w:proofErr w:type="spellEnd"/>
      <w:r w:rsidRPr="00841F46">
        <w:rPr>
          <w:rFonts w:ascii="Book Antiqua" w:eastAsia="Book Antiqua" w:hAnsi="Book Antiqua" w:cs="Book Antiqua"/>
          <w:color w:val="000000"/>
        </w:rPr>
        <w:t xml:space="preserve">, and </w:t>
      </w:r>
      <w:proofErr w:type="spellStart"/>
      <w:r w:rsidRPr="00841F46">
        <w:rPr>
          <w:rFonts w:ascii="Book Antiqua" w:eastAsia="Book Antiqua" w:hAnsi="Book Antiqua" w:cs="Book Antiqua"/>
          <w:color w:val="000000"/>
        </w:rPr>
        <w:t>isavuconazole</w:t>
      </w:r>
      <w:proofErr w:type="spellEnd"/>
      <w:r w:rsidRPr="00841F46">
        <w:rPr>
          <w:rFonts w:ascii="Book Antiqua" w:eastAsia="Book Antiqua" w:hAnsi="Book Antiqua" w:cs="Book Antiqua"/>
          <w:color w:val="000000"/>
        </w:rPr>
        <w:t xml:space="preserve"> are difluorinated triazoles while itraconazole does not have fluorine content. Voriconazole contains three fluorine atoms, and a 400-mg dose of voriconazole contains a substantial 65 mg of </w:t>
      </w:r>
      <w:proofErr w:type="gramStart"/>
      <w:r w:rsidRPr="00841F46">
        <w:rPr>
          <w:rFonts w:ascii="Book Antiqua" w:eastAsia="Book Antiqua" w:hAnsi="Book Antiqua" w:cs="Book Antiqua"/>
          <w:color w:val="000000"/>
        </w:rPr>
        <w:t>fluoride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11]</w:t>
      </w:r>
      <w:r w:rsidRPr="00841F46">
        <w:rPr>
          <w:rFonts w:ascii="Book Antiqua" w:eastAsia="Book Antiqua" w:hAnsi="Book Antiqua" w:cs="Book Antiqua"/>
          <w:color w:val="000000"/>
        </w:rPr>
        <w:t xml:space="preserve">. In comparison, the fluoride content of the municipal tap water is 1 mg per </w:t>
      </w:r>
      <w:proofErr w:type="gramStart"/>
      <w:r w:rsidRPr="00841F46">
        <w:rPr>
          <w:rFonts w:ascii="Book Antiqua" w:eastAsia="Book Antiqua" w:hAnsi="Book Antiqua" w:cs="Book Antiqua"/>
          <w:color w:val="000000"/>
        </w:rPr>
        <w:t>liter</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60]</w:t>
      </w:r>
      <w:r w:rsidRPr="00841F46">
        <w:rPr>
          <w:rFonts w:ascii="Book Antiqua" w:eastAsia="Book Antiqua" w:hAnsi="Book Antiqua" w:cs="Book Antiqua"/>
          <w:color w:val="000000"/>
        </w:rPr>
        <w:t>; and, thus daily fluoride consumption from municipal tap water has been estimated at only 2 to 4 mg per day</w:t>
      </w:r>
      <w:r w:rsidRPr="00841F46">
        <w:rPr>
          <w:rFonts w:ascii="Book Antiqua" w:eastAsia="Book Antiqua" w:hAnsi="Book Antiqua" w:cs="Book Antiqua"/>
          <w:color w:val="000000"/>
          <w:vertAlign w:val="superscript"/>
        </w:rPr>
        <w:t>[10,60]</w:t>
      </w:r>
      <w:r w:rsidRPr="00841F46">
        <w:rPr>
          <w:rFonts w:ascii="Book Antiqua" w:eastAsia="Book Antiqua" w:hAnsi="Book Antiqua" w:cs="Book Antiqua"/>
          <w:color w:val="000000"/>
        </w:rPr>
        <w:t>.</w:t>
      </w:r>
    </w:p>
    <w:p w14:paraId="2F8B35EF" w14:textId="2E5593B6"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 xml:space="preserve">Absorbed excess fluoride is incorporated into the crystal structure of bony matrix called hydroxyapatite, forming </w:t>
      </w:r>
      <w:proofErr w:type="gramStart"/>
      <w:r w:rsidRPr="00841F46">
        <w:rPr>
          <w:rFonts w:ascii="Book Antiqua" w:eastAsia="Book Antiqua" w:hAnsi="Book Antiqua" w:cs="Book Antiqua"/>
          <w:color w:val="000000"/>
        </w:rPr>
        <w:t>fluorapatite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61]</w:t>
      </w:r>
      <w:r w:rsidRPr="00841F46">
        <w:rPr>
          <w:rFonts w:ascii="Book Antiqua" w:eastAsia="Book Antiqua" w:hAnsi="Book Antiqua" w:cs="Book Antiqua"/>
          <w:color w:val="000000"/>
        </w:rPr>
        <w:t xml:space="preserve">. Unlike normal calcium hydroxyapatite, high </w:t>
      </w:r>
      <w:proofErr w:type="spellStart"/>
      <w:r w:rsidRPr="00841F46">
        <w:rPr>
          <w:rFonts w:ascii="Book Antiqua" w:eastAsia="Book Antiqua" w:hAnsi="Book Antiqua" w:cs="Book Antiqua"/>
          <w:color w:val="000000"/>
        </w:rPr>
        <w:t>fluroapatite</w:t>
      </w:r>
      <w:proofErr w:type="spellEnd"/>
      <w:r w:rsidRPr="00841F46">
        <w:rPr>
          <w:rFonts w:ascii="Book Antiqua" w:eastAsia="Book Antiqua" w:hAnsi="Book Antiqua" w:cs="Book Antiqua"/>
          <w:color w:val="000000"/>
        </w:rPr>
        <w:t xml:space="preserve"> deposit causes disorganized osteoblastic reaction, resulting in periosteal thickening or ossification (seen as periosteal elevation on X-ray), exostosis, and osteosclerosis, a condition known as skeletal </w:t>
      </w:r>
      <w:proofErr w:type="gramStart"/>
      <w:r w:rsidRPr="00841F46">
        <w:rPr>
          <w:rFonts w:ascii="Book Antiqua" w:eastAsia="Book Antiqua" w:hAnsi="Book Antiqua" w:cs="Book Antiqua"/>
          <w:color w:val="000000"/>
        </w:rPr>
        <w:t>fluorosis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54]</w:t>
      </w:r>
      <w:r w:rsidRPr="00841F46">
        <w:rPr>
          <w:rFonts w:ascii="Book Antiqua" w:eastAsia="Book Antiqua" w:hAnsi="Book Antiqua" w:cs="Book Antiqua"/>
          <w:color w:val="000000"/>
        </w:rPr>
        <w:t xml:space="preserve">. Prolonged stimulation of osteoblast activity (evidenced by increased radiotracer uptake on the nuclear bone scan) results in generalized bone pain, exostosis, fractures from increased bony brittleness, a high total serum and bony </w:t>
      </w:r>
      <w:r w:rsidR="001B2418" w:rsidRPr="00841F46">
        <w:rPr>
          <w:rFonts w:ascii="Book Antiqua" w:eastAsia="Book Antiqua" w:hAnsi="Book Antiqua" w:cs="Book Antiqua"/>
          <w:color w:val="000000"/>
        </w:rPr>
        <w:t>ALP</w:t>
      </w:r>
      <w:r w:rsidRPr="00841F46">
        <w:rPr>
          <w:rFonts w:ascii="Book Antiqua" w:eastAsia="Book Antiqua" w:hAnsi="Book Antiqua" w:cs="Book Antiqua"/>
          <w:color w:val="000000"/>
        </w:rPr>
        <w:t xml:space="preserve"> level, and elevated plasma fluoride </w:t>
      </w:r>
      <w:proofErr w:type="gramStart"/>
      <w:r w:rsidRPr="00841F46">
        <w:rPr>
          <w:rFonts w:ascii="Book Antiqua" w:eastAsia="Book Antiqua" w:hAnsi="Book Antiqua" w:cs="Book Antiqua"/>
          <w:color w:val="000000"/>
        </w:rPr>
        <w:t>concentration</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62</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63]</w:t>
      </w:r>
      <w:r w:rsidRPr="00841F46">
        <w:rPr>
          <w:rFonts w:ascii="Book Antiqua" w:eastAsia="Book Antiqua" w:hAnsi="Book Antiqua" w:cs="Book Antiqua"/>
          <w:color w:val="000000"/>
        </w:rPr>
        <w:t xml:space="preserve">. </w:t>
      </w:r>
    </w:p>
    <w:p w14:paraId="0AA0E2E6" w14:textId="74807F07"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 xml:space="preserve">Some authors proposed there is a fluoride-independent mechanism that could cause periostitis from voriconazole drug per </w:t>
      </w:r>
      <w:proofErr w:type="gramStart"/>
      <w:r w:rsidRPr="00841F46">
        <w:rPr>
          <w:rFonts w:ascii="Book Antiqua" w:eastAsia="Book Antiqua" w:hAnsi="Book Antiqua" w:cs="Book Antiqua"/>
          <w:color w:val="000000"/>
        </w:rPr>
        <w:t>se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64]</w:t>
      </w:r>
      <w:r w:rsidRPr="00841F46">
        <w:rPr>
          <w:rFonts w:ascii="Book Antiqua" w:eastAsia="Book Antiqua" w:hAnsi="Book Antiqua" w:cs="Book Antiqua"/>
          <w:color w:val="000000"/>
        </w:rPr>
        <w:t xml:space="preserve">. </w:t>
      </w:r>
      <w:r w:rsidRPr="00841F46">
        <w:rPr>
          <w:rFonts w:ascii="Book Antiqua" w:eastAsia="Book Antiqua" w:hAnsi="Book Antiqua" w:cs="Book Antiqua"/>
          <w:i/>
          <w:iCs/>
          <w:color w:val="000000"/>
        </w:rPr>
        <w:t>In vitro</w:t>
      </w:r>
      <w:r w:rsidRPr="00841F46">
        <w:rPr>
          <w:rFonts w:ascii="Book Antiqua" w:eastAsia="Book Antiqua" w:hAnsi="Book Antiqua" w:cs="Book Antiqua"/>
          <w:color w:val="000000"/>
        </w:rPr>
        <w:t xml:space="preserve">, voriconazole exerts a direct drug effect and increases expression of cytokines, </w:t>
      </w:r>
      <w:r w:rsidRPr="00841F46">
        <w:rPr>
          <w:rFonts w:ascii="Book Antiqua" w:eastAsia="Book Antiqua" w:hAnsi="Book Antiqua" w:cs="Book Antiqua"/>
          <w:color w:val="000000"/>
          <w:shd w:val="clear" w:color="auto" w:fill="FFFFFF"/>
        </w:rPr>
        <w:t xml:space="preserve">vascular endothelial growth factor and platelet-derived growth factor. Those cytokines, in turn, augment human osteoblast activity. Free fluoride levels in culture supernatants of osteoblasts exposed to voriconazole were measured and they were within normal range, indicating a possible direct voriconazole drug-induced </w:t>
      </w:r>
      <w:proofErr w:type="gramStart"/>
      <w:r w:rsidRPr="00841F46">
        <w:rPr>
          <w:rFonts w:ascii="Book Antiqua" w:eastAsia="Book Antiqua" w:hAnsi="Book Antiqua" w:cs="Book Antiqua"/>
          <w:color w:val="000000"/>
          <w:shd w:val="clear" w:color="auto" w:fill="FFFFFF"/>
        </w:rPr>
        <w:t>periostitis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64]</w:t>
      </w:r>
      <w:r w:rsidRPr="00841F46">
        <w:rPr>
          <w:rFonts w:ascii="Book Antiqua" w:eastAsia="Book Antiqua" w:hAnsi="Book Antiqua" w:cs="Book Antiqua"/>
          <w:color w:val="000000"/>
          <w:shd w:val="clear" w:color="auto" w:fill="FFFFFF"/>
        </w:rPr>
        <w:t>. However, this hypothesis has not been widely accepted.</w:t>
      </w:r>
    </w:p>
    <w:p w14:paraId="3BD1B225" w14:textId="77777777"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 xml:space="preserve">The appendicular skeletons (bones of the shoulder girdle, pelvis bones, upper </w:t>
      </w:r>
      <w:proofErr w:type="gramStart"/>
      <w:r w:rsidRPr="00841F46">
        <w:rPr>
          <w:rFonts w:ascii="Book Antiqua" w:eastAsia="Book Antiqua" w:hAnsi="Book Antiqua" w:cs="Book Antiqua"/>
          <w:color w:val="000000"/>
        </w:rPr>
        <w:t>limbs</w:t>
      </w:r>
      <w:proofErr w:type="gramEnd"/>
      <w:r w:rsidRPr="00841F46">
        <w:rPr>
          <w:rFonts w:ascii="Book Antiqua" w:eastAsia="Book Antiqua" w:hAnsi="Book Antiqua" w:cs="Book Antiqua"/>
          <w:color w:val="000000"/>
        </w:rPr>
        <w:t xml:space="preserve"> and lower limbs) are mainly affected. In axial skeleton, only ribs are notably involved. High concentration of fluoride deposits may occur on dental enamel, causing dental fluorosis, which appears as white streaks or specks as seen in our patient (Figure </w:t>
      </w:r>
      <w:proofErr w:type="gramStart"/>
      <w:r w:rsidRPr="00841F46">
        <w:rPr>
          <w:rFonts w:ascii="Book Antiqua" w:eastAsia="Book Antiqua" w:hAnsi="Book Antiqua" w:cs="Book Antiqua"/>
          <w:color w:val="000000"/>
        </w:rPr>
        <w:t>1)</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54]</w:t>
      </w:r>
      <w:r w:rsidRPr="00841F46">
        <w:rPr>
          <w:rFonts w:ascii="Book Antiqua" w:eastAsia="Book Antiqua" w:hAnsi="Book Antiqua" w:cs="Book Antiqua"/>
          <w:color w:val="000000"/>
        </w:rPr>
        <w:t>.</w:t>
      </w:r>
    </w:p>
    <w:p w14:paraId="3F43AC51" w14:textId="77777777" w:rsidR="00A77B3E" w:rsidRPr="00841F46" w:rsidRDefault="00A77B3E" w:rsidP="00841F46">
      <w:pPr>
        <w:spacing w:line="360" w:lineRule="auto"/>
        <w:jc w:val="both"/>
        <w:rPr>
          <w:rFonts w:ascii="Book Antiqua" w:hAnsi="Book Antiqua"/>
        </w:rPr>
      </w:pPr>
    </w:p>
    <w:p w14:paraId="1BE01985" w14:textId="668B7D43" w:rsidR="00A77B3E" w:rsidRPr="00841F46" w:rsidRDefault="00F802CA" w:rsidP="00841F46">
      <w:pPr>
        <w:spacing w:line="360" w:lineRule="auto"/>
        <w:jc w:val="both"/>
        <w:rPr>
          <w:rFonts w:ascii="Book Antiqua" w:hAnsi="Book Antiqua"/>
          <w:i/>
          <w:iCs/>
        </w:rPr>
      </w:pPr>
      <w:r w:rsidRPr="00841F46">
        <w:rPr>
          <w:rFonts w:ascii="Book Antiqua" w:eastAsia="Book Antiqua" w:hAnsi="Book Antiqua" w:cs="Book Antiqua"/>
          <w:b/>
          <w:bCs/>
          <w:i/>
          <w:iCs/>
          <w:color w:val="000000"/>
        </w:rPr>
        <w:t>Voriconazole-induced periostitis in the SOT recipients</w:t>
      </w:r>
    </w:p>
    <w:p w14:paraId="4C540466" w14:textId="0B9D5C08"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Among 40 patients with </w:t>
      </w:r>
      <w:r w:rsidR="001B2418" w:rsidRPr="00841F46">
        <w:rPr>
          <w:rFonts w:ascii="Book Antiqua" w:eastAsia="Book Antiqua" w:hAnsi="Book Antiqua" w:cs="Book Antiqua"/>
          <w:color w:val="000000"/>
        </w:rPr>
        <w:t>SOT</w:t>
      </w:r>
      <w:r w:rsidRPr="00841F46">
        <w:rPr>
          <w:rFonts w:ascii="Book Antiqua" w:eastAsia="Book Antiqua" w:hAnsi="Book Antiqua" w:cs="Book Antiqua"/>
          <w:color w:val="000000"/>
        </w:rPr>
        <w:t>, lung transplants accounted for 26 patients (65</w:t>
      </w:r>
      <w:proofErr w:type="gramStart"/>
      <w:r w:rsidRPr="00841F46">
        <w:rPr>
          <w:rFonts w:ascii="Book Antiqua" w:eastAsia="Book Antiqua" w:hAnsi="Book Antiqua" w:cs="Book Antiqua"/>
          <w:color w:val="000000"/>
        </w:rPr>
        <w: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5,7-9,11,21,24,29</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30,35</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36,43</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44,48,50]</w:t>
      </w:r>
      <w:r w:rsidRPr="00841F46">
        <w:rPr>
          <w:rFonts w:ascii="Book Antiqua" w:eastAsia="Book Antiqua" w:hAnsi="Book Antiqua" w:cs="Book Antiqua"/>
          <w:color w:val="000000"/>
        </w:rPr>
        <w:t xml:space="preserve">, followed by 6 </w:t>
      </w:r>
      <w:r w:rsidR="00996AC0" w:rsidRPr="00841F46">
        <w:rPr>
          <w:rFonts w:ascii="Book Antiqua" w:eastAsia="Book Antiqua" w:hAnsi="Book Antiqua" w:cs="Book Antiqua"/>
          <w:color w:val="000000"/>
        </w:rPr>
        <w:t>l</w:t>
      </w:r>
      <w:r w:rsidRPr="00841F46">
        <w:rPr>
          <w:rFonts w:ascii="Book Antiqua" w:eastAsia="Book Antiqua" w:hAnsi="Book Antiqua" w:cs="Book Antiqua"/>
          <w:color w:val="000000"/>
        </w:rPr>
        <w:t>iver transplants (15%)</w:t>
      </w:r>
      <w:r w:rsidRPr="00841F46">
        <w:rPr>
          <w:rFonts w:ascii="Book Antiqua" w:eastAsia="Book Antiqua" w:hAnsi="Book Antiqua" w:cs="Book Antiqua"/>
          <w:color w:val="000000"/>
          <w:vertAlign w:val="superscript"/>
        </w:rPr>
        <w:t>[13,26,32,34</w:t>
      </w:r>
      <w:r w:rsidR="00B91436"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35,39]</w:t>
      </w:r>
      <w:r w:rsidRPr="00841F46">
        <w:rPr>
          <w:rFonts w:ascii="Book Antiqua" w:eastAsia="Book Antiqua" w:hAnsi="Book Antiqua" w:cs="Book Antiqua"/>
          <w:color w:val="000000"/>
        </w:rPr>
        <w:t>, 6 orthotopic heart transplants (15%)</w:t>
      </w:r>
      <w:r w:rsidRPr="00841F46">
        <w:rPr>
          <w:rFonts w:ascii="Book Antiqua" w:eastAsia="Book Antiqua" w:hAnsi="Book Antiqua" w:cs="Book Antiqua"/>
          <w:color w:val="000000"/>
          <w:vertAlign w:val="superscript"/>
        </w:rPr>
        <w:t>[11</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12,16,18,33,39]</w:t>
      </w:r>
      <w:r w:rsidRPr="00841F46">
        <w:rPr>
          <w:rFonts w:ascii="Book Antiqua" w:eastAsia="Book Antiqua" w:hAnsi="Book Antiqua" w:cs="Book Antiqua"/>
          <w:color w:val="000000"/>
        </w:rPr>
        <w:t>, and 2 kidney transplants (5%)</w:t>
      </w:r>
      <w:r w:rsidRPr="00841F46">
        <w:rPr>
          <w:rFonts w:ascii="Book Antiqua" w:eastAsia="Book Antiqua" w:hAnsi="Book Antiqua" w:cs="Book Antiqua"/>
          <w:color w:val="000000"/>
          <w:vertAlign w:val="superscript"/>
        </w:rPr>
        <w:t>[11,47]</w:t>
      </w:r>
      <w:r w:rsidRPr="00841F46">
        <w:rPr>
          <w:rFonts w:ascii="Book Antiqua" w:eastAsia="Book Antiqua" w:hAnsi="Book Antiqua" w:cs="Book Antiqua"/>
          <w:color w:val="000000"/>
        </w:rPr>
        <w:t xml:space="preserve">. It is not unexpected that majority of these cases occurred in lung transplant recipients as invasive pulmonary fungal infection is most commonly seen post-lung </w:t>
      </w:r>
      <w:proofErr w:type="gramStart"/>
      <w:r w:rsidRPr="00841F46">
        <w:rPr>
          <w:rFonts w:ascii="Book Antiqua" w:eastAsia="Book Antiqua" w:hAnsi="Book Antiqua" w:cs="Book Antiqua"/>
          <w:color w:val="000000"/>
        </w:rPr>
        <w:t>transplantation</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w:t>
      </w:r>
      <w:r w:rsidRPr="00841F46">
        <w:rPr>
          <w:rFonts w:ascii="Book Antiqua" w:eastAsia="Book Antiqua" w:hAnsi="Book Antiqua" w:cs="Book Antiqua"/>
          <w:color w:val="000000"/>
        </w:rPr>
        <w:t>. One third of lung transplant patients (</w:t>
      </w:r>
      <w:r w:rsidRPr="00841F46">
        <w:rPr>
          <w:rFonts w:ascii="Book Antiqua" w:eastAsia="Book Antiqua" w:hAnsi="Book Antiqua" w:cs="Book Antiqua"/>
          <w:i/>
          <w:iCs/>
          <w:color w:val="000000"/>
        </w:rPr>
        <w:t>n</w:t>
      </w:r>
      <w:r w:rsidRPr="00841F46">
        <w:rPr>
          <w:rFonts w:ascii="Book Antiqua" w:eastAsia="Book Antiqua" w:hAnsi="Book Antiqua" w:cs="Book Antiqua"/>
          <w:color w:val="000000"/>
        </w:rPr>
        <w:t xml:space="preserve"> = 6, 23%) developed periostitis on the treatment dose regimen of </w:t>
      </w:r>
      <w:proofErr w:type="gramStart"/>
      <w:r w:rsidRPr="00841F46">
        <w:rPr>
          <w:rFonts w:ascii="Book Antiqua" w:eastAsia="Book Antiqua" w:hAnsi="Book Antiqua" w:cs="Book Antiqua"/>
          <w:color w:val="000000"/>
        </w:rPr>
        <w:t>voriconazole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21,24,30,35</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36,43]</w:t>
      </w:r>
      <w:r w:rsidRPr="00841F46">
        <w:rPr>
          <w:rFonts w:ascii="Book Antiqua" w:eastAsia="Book Antiqua" w:hAnsi="Book Antiqua" w:cs="Book Antiqua"/>
          <w:color w:val="000000"/>
        </w:rPr>
        <w:t xml:space="preserve">. Indication of voriconazole therapy was not mentioned in 8 patients (31%) of lung transplant recipients with </w:t>
      </w:r>
      <w:proofErr w:type="gramStart"/>
      <w:r w:rsidRPr="00841F46">
        <w:rPr>
          <w:rFonts w:ascii="Book Antiqua" w:eastAsia="Book Antiqua" w:hAnsi="Book Antiqua" w:cs="Book Antiqua"/>
          <w:color w:val="000000"/>
        </w:rPr>
        <w:t>periostitis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8</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9,11,29,44]</w:t>
      </w:r>
      <w:r w:rsidRPr="00841F46">
        <w:rPr>
          <w:rFonts w:ascii="Book Antiqua" w:eastAsia="Book Antiqua" w:hAnsi="Book Antiqua" w:cs="Book Antiqua"/>
          <w:color w:val="000000"/>
        </w:rPr>
        <w:t xml:space="preserve">. Interestingly, 12 (46%) out of 26 </w:t>
      </w:r>
      <w:r w:rsidR="00996AC0" w:rsidRPr="00841F46">
        <w:rPr>
          <w:rFonts w:ascii="Book Antiqua" w:eastAsia="Book Antiqua" w:hAnsi="Book Antiqua" w:cs="Book Antiqua"/>
          <w:color w:val="000000"/>
        </w:rPr>
        <w:t>l</w:t>
      </w:r>
      <w:r w:rsidRPr="00841F46">
        <w:rPr>
          <w:rFonts w:ascii="Book Antiqua" w:eastAsia="Book Antiqua" w:hAnsi="Book Antiqua" w:cs="Book Antiqua"/>
          <w:color w:val="000000"/>
        </w:rPr>
        <w:t>ung transplant patients developed voriconazole-related periostitis while receiving low daily dose (200</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400 mg) of voriconazole prophylaxis as the use of antifungal prophylaxis with this agent is a common practice in lung transplant </w:t>
      </w:r>
      <w:proofErr w:type="gramStart"/>
      <w:r w:rsidRPr="00841F46">
        <w:rPr>
          <w:rFonts w:ascii="Book Antiqua" w:eastAsia="Book Antiqua" w:hAnsi="Book Antiqua" w:cs="Book Antiqua"/>
          <w:color w:val="000000"/>
        </w:rPr>
        <w:t>recipients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2,5,7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8,48,50,65]</w:t>
      </w:r>
      <w:r w:rsidRPr="00841F46">
        <w:rPr>
          <w:rFonts w:ascii="Book Antiqua" w:eastAsia="Book Antiqua" w:hAnsi="Book Antiqua" w:cs="Book Antiqua"/>
          <w:color w:val="000000"/>
        </w:rPr>
        <w:t>.</w:t>
      </w:r>
    </w:p>
    <w:p w14:paraId="119B29A9" w14:textId="01E2DA69"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Twenty-four SOT patients reported daily voriconazole doses, and the median daily dose was 400 mg (range 200-800 mg) with the interquartile range of 400</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450 </w:t>
      </w:r>
      <w:proofErr w:type="gramStart"/>
      <w:r w:rsidRPr="00841F46">
        <w:rPr>
          <w:rFonts w:ascii="Book Antiqua" w:eastAsia="Book Antiqua" w:hAnsi="Book Antiqua" w:cs="Book Antiqua"/>
          <w:color w:val="000000"/>
        </w:rPr>
        <w:t>mg</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8,11,13,21,26,30,33-35,39,43</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44,4</w:t>
      </w:r>
      <w:r w:rsidR="00764B28" w:rsidRPr="00841F46">
        <w:rPr>
          <w:rFonts w:ascii="Book Antiqua" w:eastAsia="Book Antiqua" w:hAnsi="Book Antiqua" w:cs="Book Antiqua"/>
          <w:color w:val="000000"/>
          <w:vertAlign w:val="superscript"/>
        </w:rPr>
        <w:t>7,</w:t>
      </w:r>
      <w:r w:rsidRPr="00841F46">
        <w:rPr>
          <w:rFonts w:ascii="Book Antiqua" w:eastAsia="Book Antiqua" w:hAnsi="Book Antiqua" w:cs="Book Antiqua"/>
          <w:color w:val="000000"/>
          <w:vertAlign w:val="superscript"/>
        </w:rPr>
        <w:t>48]</w:t>
      </w:r>
      <w:r w:rsidRPr="00841F46">
        <w:rPr>
          <w:rFonts w:ascii="Book Antiqua" w:eastAsia="Book Antiqua" w:hAnsi="Book Antiqua" w:cs="Book Antiqua"/>
          <w:color w:val="000000"/>
        </w:rPr>
        <w:t xml:space="preserve">. Duration of therapy was reported in 30 SOT patients; the median duration was 7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xml:space="preserve"> (range 1.5-96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with the interquartile range of 3</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17 </w:t>
      </w:r>
      <w:proofErr w:type="spellStart"/>
      <w:proofErr w:type="gram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8,11-13,16,18,21,26,30,32,35,39,43</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44,47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48,50]</w:t>
      </w:r>
      <w:r w:rsidRPr="00841F46">
        <w:rPr>
          <w:rFonts w:ascii="Book Antiqua" w:eastAsia="Book Antiqua" w:hAnsi="Book Antiqua" w:cs="Book Antiqua"/>
          <w:color w:val="000000"/>
        </w:rPr>
        <w:t xml:space="preserve">. </w:t>
      </w:r>
    </w:p>
    <w:p w14:paraId="0899F71D" w14:textId="76E1AE35"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 xml:space="preserve">Voriconazole trough levels were described in 9 out of 40 SOT patients with </w:t>
      </w:r>
      <w:proofErr w:type="gramStart"/>
      <w:r w:rsidRPr="00841F46">
        <w:rPr>
          <w:rFonts w:ascii="Book Antiqua" w:eastAsia="Book Antiqua" w:hAnsi="Book Antiqua" w:cs="Book Antiqua"/>
          <w:color w:val="000000"/>
        </w:rPr>
        <w:t>periostitis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11,26,32,34,44,47]</w:t>
      </w:r>
      <w:r w:rsidRPr="00841F46">
        <w:rPr>
          <w:rFonts w:ascii="Book Antiqua" w:eastAsia="Book Antiqua" w:hAnsi="Book Antiqua" w:cs="Book Antiqua"/>
          <w:color w:val="000000"/>
        </w:rPr>
        <w:t>, and trough concentrations were reported with the normal range (1-5.5 mg/L) in 8 patients</w:t>
      </w:r>
      <w:r w:rsidRPr="00841F46">
        <w:rPr>
          <w:rFonts w:ascii="Book Antiqua" w:eastAsia="Book Antiqua" w:hAnsi="Book Antiqua" w:cs="Book Antiqua"/>
          <w:color w:val="000000"/>
          <w:vertAlign w:val="superscript"/>
        </w:rPr>
        <w:t>[11,26,32,34,44,47]</w:t>
      </w:r>
      <w:r w:rsidRPr="00841F46">
        <w:rPr>
          <w:rFonts w:ascii="Book Antiqua" w:eastAsia="Book Antiqua" w:hAnsi="Book Antiqua" w:cs="Book Antiqua"/>
          <w:color w:val="000000"/>
        </w:rPr>
        <w:t xml:space="preserve">. One patient’s voriconazole trough level was sub-therapeutic at 0.3 mg/L while receiving a total daily dose of 400 mg for 7 </w:t>
      </w:r>
      <w:proofErr w:type="spellStart"/>
      <w:proofErr w:type="gram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11]</w:t>
      </w:r>
      <w:r w:rsidRPr="00841F46">
        <w:rPr>
          <w:rFonts w:ascii="Book Antiqua" w:eastAsia="Book Antiqua" w:hAnsi="Book Antiqua" w:cs="Book Antiqua"/>
          <w:color w:val="000000"/>
        </w:rPr>
        <w:t>. The median voriconazole trough level was 3.22 mg/L (range 0.3</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5.0 mg/dL). Plasma fluoride levels were described in 13 SOT recipients, and all were </w:t>
      </w:r>
      <w:proofErr w:type="gramStart"/>
      <w:r w:rsidRPr="00841F46">
        <w:rPr>
          <w:rFonts w:ascii="Book Antiqua" w:eastAsia="Book Antiqua" w:hAnsi="Book Antiqua" w:cs="Book Antiqua"/>
          <w:color w:val="000000"/>
        </w:rPr>
        <w:t>elevated</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11,13,26,33</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34,39,47]</w:t>
      </w:r>
      <w:r w:rsidRPr="00841F46">
        <w:rPr>
          <w:rFonts w:ascii="Book Antiqua" w:eastAsia="Book Antiqua" w:hAnsi="Book Antiqua" w:cs="Book Antiqua"/>
          <w:color w:val="000000"/>
        </w:rPr>
        <w:t xml:space="preserve">. </w:t>
      </w:r>
    </w:p>
    <w:p w14:paraId="2D756D91" w14:textId="77777777" w:rsidR="00A77B3E" w:rsidRPr="00841F46" w:rsidRDefault="00A77B3E" w:rsidP="00841F46">
      <w:pPr>
        <w:spacing w:line="360" w:lineRule="auto"/>
        <w:jc w:val="both"/>
        <w:rPr>
          <w:rFonts w:ascii="Book Antiqua" w:hAnsi="Book Antiqua"/>
        </w:rPr>
      </w:pPr>
    </w:p>
    <w:p w14:paraId="4982CA1B" w14:textId="760574E8" w:rsidR="00A77B3E" w:rsidRPr="00841F46" w:rsidRDefault="00F802CA" w:rsidP="00841F46">
      <w:pPr>
        <w:spacing w:line="360" w:lineRule="auto"/>
        <w:jc w:val="both"/>
        <w:rPr>
          <w:rFonts w:ascii="Book Antiqua" w:hAnsi="Book Antiqua"/>
          <w:i/>
          <w:iCs/>
        </w:rPr>
      </w:pPr>
      <w:r w:rsidRPr="00841F46">
        <w:rPr>
          <w:rFonts w:ascii="Book Antiqua" w:eastAsia="Book Antiqua" w:hAnsi="Book Antiqua" w:cs="Book Antiqua"/>
          <w:b/>
          <w:bCs/>
          <w:i/>
          <w:iCs/>
          <w:color w:val="000000"/>
        </w:rPr>
        <w:t>Voriconazole-induced periostitis in the immunocompetent hosts</w:t>
      </w:r>
    </w:p>
    <w:p w14:paraId="39904A6C" w14:textId="467095F0"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The second most common patient population reported in the literature with voriconazole-related periostitis is in patients with apparent immunocompetent status (</w:t>
      </w:r>
      <w:r w:rsidRPr="00841F46">
        <w:rPr>
          <w:rFonts w:ascii="Book Antiqua" w:eastAsia="Book Antiqua" w:hAnsi="Book Antiqua" w:cs="Book Antiqua"/>
          <w:i/>
          <w:iCs/>
          <w:color w:val="000000"/>
        </w:rPr>
        <w:t>n</w:t>
      </w:r>
      <w:r w:rsidRPr="00841F46">
        <w:rPr>
          <w:rFonts w:ascii="Book Antiqua" w:eastAsia="Book Antiqua" w:hAnsi="Book Antiqua" w:cs="Book Antiqua"/>
          <w:color w:val="000000"/>
        </w:rPr>
        <w:t xml:space="preserve"> = 19, 21.32</w:t>
      </w:r>
      <w:proofErr w:type="gramStart"/>
      <w:r w:rsidRPr="00841F46">
        <w:rPr>
          <w:rFonts w:ascii="Book Antiqua" w:eastAsia="Book Antiqua" w:hAnsi="Book Antiqua" w:cs="Book Antiqua"/>
          <w:color w:val="000000"/>
        </w:rPr>
        <w: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23,38,51</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52]</w:t>
      </w:r>
      <w:r w:rsidRPr="00841F46">
        <w:rPr>
          <w:rFonts w:ascii="Book Antiqua" w:eastAsia="Book Antiqua" w:hAnsi="Book Antiqua" w:cs="Book Antiqua"/>
          <w:color w:val="000000"/>
        </w:rPr>
        <w:t xml:space="preserve">. Sixteen out of 19 patients with periostitis were observed in patients with </w:t>
      </w:r>
      <w:proofErr w:type="spellStart"/>
      <w:r w:rsidRPr="00841F46">
        <w:rPr>
          <w:rFonts w:ascii="Book Antiqua" w:eastAsia="Book Antiqua" w:hAnsi="Book Antiqua" w:cs="Book Antiqua"/>
          <w:i/>
          <w:iCs/>
          <w:color w:val="000000"/>
        </w:rPr>
        <w:t>Exserohilum</w:t>
      </w:r>
      <w:proofErr w:type="spellEnd"/>
      <w:r w:rsidRPr="00841F46">
        <w:rPr>
          <w:rFonts w:ascii="Book Antiqua" w:eastAsia="Book Antiqua" w:hAnsi="Book Antiqua" w:cs="Book Antiqua"/>
          <w:i/>
          <w:iCs/>
          <w:color w:val="000000"/>
        </w:rPr>
        <w:t xml:space="preserve"> </w:t>
      </w:r>
      <w:proofErr w:type="spellStart"/>
      <w:r w:rsidRPr="00841F46">
        <w:rPr>
          <w:rFonts w:ascii="Book Antiqua" w:eastAsia="Book Antiqua" w:hAnsi="Book Antiqua" w:cs="Book Antiqua"/>
          <w:i/>
          <w:iCs/>
          <w:color w:val="000000"/>
        </w:rPr>
        <w:t>rostratum</w:t>
      </w:r>
      <w:proofErr w:type="spellEnd"/>
      <w:r w:rsidRPr="00841F46">
        <w:rPr>
          <w:rFonts w:ascii="Book Antiqua" w:eastAsia="Book Antiqua" w:hAnsi="Book Antiqua" w:cs="Book Antiqua"/>
          <w:color w:val="000000"/>
        </w:rPr>
        <w:t xml:space="preserve"> or </w:t>
      </w:r>
      <w:r w:rsidRPr="00841F46">
        <w:rPr>
          <w:rFonts w:ascii="Book Antiqua" w:eastAsia="Book Antiqua" w:hAnsi="Book Antiqua" w:cs="Book Antiqua"/>
          <w:i/>
          <w:iCs/>
          <w:color w:val="000000"/>
        </w:rPr>
        <w:t>Aspergillus fumigatus</w:t>
      </w:r>
      <w:r w:rsidRPr="00841F46">
        <w:rPr>
          <w:rFonts w:ascii="Book Antiqua" w:eastAsia="Book Antiqua" w:hAnsi="Book Antiqua" w:cs="Book Antiqua"/>
          <w:color w:val="000000"/>
        </w:rPr>
        <w:t xml:space="preserve"> meningitis from contaminated methylprednisolone epidural steroid </w:t>
      </w:r>
      <w:proofErr w:type="gramStart"/>
      <w:r w:rsidRPr="00841F46">
        <w:rPr>
          <w:rFonts w:ascii="Book Antiqua" w:eastAsia="Book Antiqua" w:hAnsi="Book Antiqua" w:cs="Book Antiqua"/>
          <w:color w:val="000000"/>
        </w:rPr>
        <w:t>injection</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w:t>
      </w:r>
      <w:r w:rsidRPr="00841F46">
        <w:rPr>
          <w:rFonts w:ascii="Book Antiqua" w:eastAsia="Book Antiqua" w:hAnsi="Book Antiqua" w:cs="Book Antiqua"/>
          <w:color w:val="000000"/>
        </w:rPr>
        <w:t xml:space="preserve">. Eighteen patients reported daily voriconazole dose and duration of voriconazole </w:t>
      </w:r>
      <w:proofErr w:type="gramStart"/>
      <w:r w:rsidRPr="00841F46">
        <w:rPr>
          <w:rFonts w:ascii="Book Antiqua" w:eastAsia="Book Antiqua" w:hAnsi="Book Antiqua" w:cs="Book Antiqua"/>
          <w:color w:val="000000"/>
        </w:rPr>
        <w:t>therapy</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23,51</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 xml:space="preserve">52] </w:t>
      </w:r>
      <w:r w:rsidRPr="00841F46">
        <w:rPr>
          <w:rFonts w:ascii="Book Antiqua" w:eastAsia="Book Antiqua" w:hAnsi="Book Antiqua" w:cs="Book Antiqua"/>
          <w:color w:val="000000"/>
        </w:rPr>
        <w:t>while 17 patients included voriconazole trough levels in their reporting</w:t>
      </w:r>
      <w:r w:rsidRPr="00841F46">
        <w:rPr>
          <w:rFonts w:ascii="Book Antiqua" w:eastAsia="Book Antiqua" w:hAnsi="Book Antiqua" w:cs="Book Antiqua"/>
          <w:color w:val="000000"/>
          <w:vertAlign w:val="superscript"/>
        </w:rPr>
        <w:t>[23,51]</w:t>
      </w:r>
      <w:r w:rsidRPr="00841F46">
        <w:rPr>
          <w:rFonts w:ascii="Book Antiqua" w:eastAsia="Book Antiqua" w:hAnsi="Book Antiqua" w:cs="Book Antiqua"/>
          <w:color w:val="000000"/>
        </w:rPr>
        <w:t>. Among 19 immunocompetent patients, the median daily dose of voriconazole was 750 mg (range 500</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1300 mg) with the interquartile range of 700-875 </w:t>
      </w:r>
      <w:proofErr w:type="gramStart"/>
      <w:r w:rsidRPr="00841F46">
        <w:rPr>
          <w:rFonts w:ascii="Book Antiqua" w:eastAsia="Book Antiqua" w:hAnsi="Book Antiqua" w:cs="Book Antiqua"/>
          <w:color w:val="000000"/>
        </w:rPr>
        <w:t>mg</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23,38,51</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52]</w:t>
      </w:r>
      <w:r w:rsidRPr="00841F46">
        <w:rPr>
          <w:rFonts w:ascii="Book Antiqua" w:eastAsia="Book Antiqua" w:hAnsi="Book Antiqua" w:cs="Book Antiqua"/>
          <w:color w:val="000000"/>
        </w:rPr>
        <w:t>, which was notably higher than doses observed in SOT recipients presenting with periostitis (</w:t>
      </w:r>
      <w:r w:rsidR="00B91436" w:rsidRPr="00841F46">
        <w:rPr>
          <w:rFonts w:ascii="Book Antiqua" w:eastAsia="Book Antiqua" w:hAnsi="Book Antiqua" w:cs="Book Antiqua"/>
          <w:color w:val="000000"/>
        </w:rPr>
        <w:t>T</w:t>
      </w:r>
      <w:r w:rsidRPr="00841F46">
        <w:rPr>
          <w:rFonts w:ascii="Book Antiqua" w:eastAsia="Book Antiqua" w:hAnsi="Book Antiqua" w:cs="Book Antiqua"/>
          <w:color w:val="000000"/>
        </w:rPr>
        <w:t xml:space="preserve">able 2). These data are likely skewed by large number of fungal meningitis cases in this patient </w:t>
      </w:r>
      <w:proofErr w:type="gramStart"/>
      <w:r w:rsidRPr="00841F46">
        <w:rPr>
          <w:rFonts w:ascii="Book Antiqua" w:eastAsia="Book Antiqua" w:hAnsi="Book Antiqua" w:cs="Book Antiqua"/>
          <w:color w:val="000000"/>
        </w:rPr>
        <w:t>group</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w:t>
      </w:r>
      <w:r w:rsidRPr="00841F46">
        <w:rPr>
          <w:rFonts w:ascii="Book Antiqua" w:eastAsia="Book Antiqua" w:hAnsi="Book Antiqua" w:cs="Book Antiqua"/>
          <w:color w:val="000000"/>
        </w:rPr>
        <w:t>. Higher voriconazole target troughs (2</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6 mg/L) are commonly recommended for the treatment of the central nervous system fungal </w:t>
      </w:r>
      <w:proofErr w:type="gramStart"/>
      <w:r w:rsidRPr="00841F46">
        <w:rPr>
          <w:rFonts w:ascii="Book Antiqua" w:eastAsia="Book Antiqua" w:hAnsi="Book Antiqua" w:cs="Book Antiqua"/>
          <w:color w:val="000000"/>
        </w:rPr>
        <w:t>infection</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66]</w:t>
      </w:r>
      <w:r w:rsidRPr="00841F46">
        <w:rPr>
          <w:rFonts w:ascii="Book Antiqua" w:eastAsia="Book Antiqua" w:hAnsi="Book Antiqua" w:cs="Book Antiqua"/>
          <w:color w:val="000000"/>
        </w:rPr>
        <w:t>; and, higher voriconazole dosages are typically required to attain the target voriconazole troughs. The median voriconazole trough level was 2.5 mg/L (range 0.5</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9.9 mg/L), and the median duration of voriconazole therapy was 5.3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xml:space="preserve"> (range 4</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7.5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with the interquartile range of 4.9</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6.8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xml:space="preserve"> (</w:t>
      </w:r>
      <w:r w:rsidR="00B91436" w:rsidRPr="00841F46">
        <w:rPr>
          <w:rFonts w:ascii="Book Antiqua" w:eastAsia="Book Antiqua" w:hAnsi="Book Antiqua" w:cs="Book Antiqua"/>
          <w:color w:val="000000"/>
        </w:rPr>
        <w:t>T</w:t>
      </w:r>
      <w:r w:rsidRPr="00841F46">
        <w:rPr>
          <w:rFonts w:ascii="Book Antiqua" w:eastAsia="Book Antiqua" w:hAnsi="Book Antiqua" w:cs="Book Antiqua"/>
          <w:color w:val="000000"/>
        </w:rPr>
        <w:t xml:space="preserve">able 2). All cases, except 1 patient, had elevated blood fluoride concentration at least twice above the normal </w:t>
      </w:r>
      <w:proofErr w:type="gramStart"/>
      <w:r w:rsidRPr="00841F46">
        <w:rPr>
          <w:rFonts w:ascii="Book Antiqua" w:eastAsia="Book Antiqua" w:hAnsi="Book Antiqua" w:cs="Book Antiqua"/>
          <w:color w:val="000000"/>
        </w:rPr>
        <w:t>range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23,38,52]</w:t>
      </w:r>
      <w:r w:rsidRPr="00841F46">
        <w:rPr>
          <w:rFonts w:ascii="Book Antiqua" w:eastAsia="Book Antiqua" w:hAnsi="Book Antiqua" w:cs="Book Antiqua"/>
          <w:color w:val="000000"/>
        </w:rPr>
        <w:t>. Compared to the SOT patients with voriconazole-induced periostitis, the higher median dose of voriconazole with shorter median duration of therapy was noted in patients without underlying apparent immunocompromising condition (</w:t>
      </w:r>
      <w:r w:rsidR="00B91436" w:rsidRPr="00841F46">
        <w:rPr>
          <w:rFonts w:ascii="Book Antiqua" w:eastAsia="Book Antiqua" w:hAnsi="Book Antiqua" w:cs="Book Antiqua"/>
          <w:color w:val="000000"/>
        </w:rPr>
        <w:t>T</w:t>
      </w:r>
      <w:r w:rsidRPr="00841F46">
        <w:rPr>
          <w:rFonts w:ascii="Book Antiqua" w:eastAsia="Book Antiqua" w:hAnsi="Book Antiqua" w:cs="Book Antiqua"/>
          <w:color w:val="000000"/>
        </w:rPr>
        <w:t xml:space="preserve">able 2). </w:t>
      </w:r>
    </w:p>
    <w:p w14:paraId="3009AA2A" w14:textId="77777777" w:rsidR="00A77B3E" w:rsidRPr="00841F46" w:rsidRDefault="00A77B3E" w:rsidP="00841F46">
      <w:pPr>
        <w:spacing w:line="360" w:lineRule="auto"/>
        <w:jc w:val="both"/>
        <w:rPr>
          <w:rFonts w:ascii="Book Antiqua" w:hAnsi="Book Antiqua"/>
        </w:rPr>
      </w:pPr>
    </w:p>
    <w:p w14:paraId="78F7779D" w14:textId="37C84623" w:rsidR="00A77B3E" w:rsidRPr="00841F46" w:rsidRDefault="00F802CA" w:rsidP="00841F46">
      <w:pPr>
        <w:spacing w:line="360" w:lineRule="auto"/>
        <w:jc w:val="both"/>
        <w:rPr>
          <w:rFonts w:ascii="Book Antiqua" w:hAnsi="Book Antiqua"/>
          <w:i/>
          <w:iCs/>
        </w:rPr>
      </w:pPr>
      <w:r w:rsidRPr="00841F46">
        <w:rPr>
          <w:rFonts w:ascii="Book Antiqua" w:eastAsia="Book Antiqua" w:hAnsi="Book Antiqua" w:cs="Book Antiqua"/>
          <w:b/>
          <w:bCs/>
          <w:i/>
          <w:iCs/>
          <w:color w:val="000000"/>
        </w:rPr>
        <w:t xml:space="preserve">Voriconazole-induced periostitis in hematologic malignancy and </w:t>
      </w:r>
      <w:r w:rsidR="007617F1" w:rsidRPr="00841F46">
        <w:rPr>
          <w:rFonts w:ascii="Book Antiqua" w:eastAsia="Book Antiqua" w:hAnsi="Book Antiqua" w:cs="Book Antiqua"/>
          <w:b/>
          <w:bCs/>
          <w:i/>
          <w:iCs/>
          <w:color w:val="000000"/>
        </w:rPr>
        <w:t>HSCT</w:t>
      </w:r>
      <w:r w:rsidRPr="00841F46">
        <w:rPr>
          <w:rFonts w:ascii="Book Antiqua" w:eastAsia="Book Antiqua" w:hAnsi="Book Antiqua" w:cs="Book Antiqua"/>
          <w:b/>
          <w:bCs/>
          <w:i/>
          <w:iCs/>
          <w:color w:val="000000"/>
        </w:rPr>
        <w:t xml:space="preserve"> patients</w:t>
      </w:r>
    </w:p>
    <w:p w14:paraId="56FD0D64" w14:textId="5F247AB6"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In this category, there were a total of 18 patients (20.3%, out of 89 total patients) identified, comprising 3 patients with hematologic malignancy and 15 </w:t>
      </w:r>
      <w:r w:rsidR="007617F1" w:rsidRPr="00841F46">
        <w:rPr>
          <w:rFonts w:ascii="Book Antiqua" w:eastAsia="Book Antiqua" w:hAnsi="Book Antiqua" w:cs="Book Antiqua"/>
          <w:color w:val="000000"/>
        </w:rPr>
        <w:t>HSCT</w:t>
      </w:r>
      <w:r w:rsidRPr="00841F46">
        <w:rPr>
          <w:rFonts w:ascii="Book Antiqua" w:eastAsia="Book Antiqua" w:hAnsi="Book Antiqua" w:cs="Book Antiqua"/>
          <w:color w:val="000000"/>
        </w:rPr>
        <w:t xml:space="preserve"> </w:t>
      </w:r>
      <w:proofErr w:type="gramStart"/>
      <w:r w:rsidRPr="00841F46">
        <w:rPr>
          <w:rFonts w:ascii="Book Antiqua" w:eastAsia="Book Antiqua" w:hAnsi="Book Antiqua" w:cs="Book Antiqua"/>
          <w:color w:val="000000"/>
        </w:rPr>
        <w:t>recipients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6,10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11,14</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15,18,25,28,31,35,37,40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41,46,49,53]</w:t>
      </w:r>
      <w:r w:rsidRPr="00841F46">
        <w:rPr>
          <w:rFonts w:ascii="Book Antiqua" w:eastAsia="Book Antiqua" w:hAnsi="Book Antiqua" w:cs="Book Antiqua"/>
          <w:color w:val="000000"/>
        </w:rPr>
        <w:t xml:space="preserve">. One of the stem cell transplant patients was a 3-mo-old </w:t>
      </w:r>
      <w:proofErr w:type="gramStart"/>
      <w:r w:rsidRPr="00841F46">
        <w:rPr>
          <w:rFonts w:ascii="Book Antiqua" w:eastAsia="Book Antiqua" w:hAnsi="Book Antiqua" w:cs="Book Antiqua"/>
          <w:color w:val="000000"/>
        </w:rPr>
        <w:t>infant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37]</w:t>
      </w:r>
      <w:r w:rsidRPr="00841F46">
        <w:rPr>
          <w:rFonts w:ascii="Book Antiqua" w:eastAsia="Book Antiqua" w:hAnsi="Book Antiqua" w:cs="Book Antiqua"/>
          <w:color w:val="000000"/>
        </w:rPr>
        <w:t xml:space="preserve">. Notably, less than half of the cases (8 patients) reported the daily dose of </w:t>
      </w:r>
      <w:proofErr w:type="gramStart"/>
      <w:r w:rsidRPr="00841F46">
        <w:rPr>
          <w:rFonts w:ascii="Book Antiqua" w:eastAsia="Book Antiqua" w:hAnsi="Book Antiqua" w:cs="Book Antiqua"/>
          <w:color w:val="000000"/>
        </w:rPr>
        <w:t>voriconazole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11,28,31,35,49,53]</w:t>
      </w:r>
      <w:r w:rsidRPr="00841F46">
        <w:rPr>
          <w:rFonts w:ascii="Book Antiqua" w:eastAsia="Book Antiqua" w:hAnsi="Book Antiqua" w:cs="Book Antiqua"/>
          <w:color w:val="000000"/>
        </w:rPr>
        <w:t xml:space="preserve"> whereas more than two-third of cases (16 patients) described the duration of voriconazole therapy</w:t>
      </w:r>
      <w:r w:rsidRPr="00841F46">
        <w:rPr>
          <w:rFonts w:ascii="Book Antiqua" w:eastAsia="Book Antiqua" w:hAnsi="Book Antiqua" w:cs="Book Antiqua"/>
          <w:color w:val="000000"/>
          <w:vertAlign w:val="superscript"/>
        </w:rPr>
        <w:t>[6,10</w:t>
      </w:r>
      <w:r w:rsidR="00764B28" w:rsidRPr="00841F46">
        <w:rPr>
          <w:rFonts w:ascii="Book Antiqua" w:eastAsia="Book Antiqua" w:hAnsi="Book Antiqua" w:cs="Book Antiqua"/>
          <w:color w:val="000000"/>
          <w:vertAlign w:val="superscript"/>
        </w:rPr>
        <w:t>,1</w:t>
      </w:r>
      <w:r w:rsidRPr="00841F46">
        <w:rPr>
          <w:rFonts w:ascii="Book Antiqua" w:eastAsia="Book Antiqua" w:hAnsi="Book Antiqua" w:cs="Book Antiqua"/>
          <w:color w:val="000000"/>
          <w:vertAlign w:val="superscript"/>
        </w:rPr>
        <w:t>1,14</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15,28,31,35,37,40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41,49,53]</w:t>
      </w:r>
      <w:r w:rsidRPr="00841F46">
        <w:rPr>
          <w:rFonts w:ascii="Book Antiqua" w:eastAsia="Book Antiqua" w:hAnsi="Book Antiqua" w:cs="Book Antiqua"/>
          <w:color w:val="000000"/>
        </w:rPr>
        <w:t>. The median dose was 400 mg (range 200-1200 mg) with the interquartile range of 400-750 mg (</w:t>
      </w:r>
      <w:r w:rsidR="00B91436" w:rsidRPr="00841F46">
        <w:rPr>
          <w:rFonts w:ascii="Book Antiqua" w:eastAsia="Book Antiqua" w:hAnsi="Book Antiqua" w:cs="Book Antiqua"/>
          <w:color w:val="000000"/>
        </w:rPr>
        <w:t>T</w:t>
      </w:r>
      <w:r w:rsidRPr="00841F46">
        <w:rPr>
          <w:rFonts w:ascii="Book Antiqua" w:eastAsia="Book Antiqua" w:hAnsi="Book Antiqua" w:cs="Book Antiqua"/>
          <w:color w:val="000000"/>
        </w:rPr>
        <w:t xml:space="preserve">able 2). The median duration of voriconazole therapy was 6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xml:space="preserve"> (range 1-48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with the interquartile range of 4.3</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10.5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xml:space="preserve"> (</w:t>
      </w:r>
      <w:r w:rsidR="00B91436" w:rsidRPr="00841F46">
        <w:rPr>
          <w:rFonts w:ascii="Book Antiqua" w:eastAsia="Book Antiqua" w:hAnsi="Book Antiqua" w:cs="Book Antiqua"/>
          <w:color w:val="000000"/>
        </w:rPr>
        <w:t>T</w:t>
      </w:r>
      <w:r w:rsidRPr="00841F46">
        <w:rPr>
          <w:rFonts w:ascii="Book Antiqua" w:eastAsia="Book Antiqua" w:hAnsi="Book Antiqua" w:cs="Book Antiqua"/>
          <w:color w:val="000000"/>
        </w:rPr>
        <w:t xml:space="preserve">able 2). Only 2 cases reported voriconazole trough concentrations (0.77 mg/L and 1.0 mg/L) at the time of diagnosis of </w:t>
      </w:r>
      <w:proofErr w:type="gramStart"/>
      <w:r w:rsidRPr="00841F46">
        <w:rPr>
          <w:rFonts w:ascii="Book Antiqua" w:eastAsia="Book Antiqua" w:hAnsi="Book Antiqua" w:cs="Book Antiqua"/>
          <w:color w:val="000000"/>
        </w:rPr>
        <w:t>periostitis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11]</w:t>
      </w:r>
      <w:r w:rsidRPr="00841F46">
        <w:rPr>
          <w:rFonts w:ascii="Book Antiqua" w:eastAsia="Book Antiqua" w:hAnsi="Book Antiqua" w:cs="Book Antiqua"/>
          <w:color w:val="000000"/>
        </w:rPr>
        <w:t xml:space="preserve">. Two other cases stated voriconazole trough levels within the recommended therapeutic range, without reporting specific </w:t>
      </w:r>
      <w:proofErr w:type="gramStart"/>
      <w:r w:rsidRPr="00841F46">
        <w:rPr>
          <w:rFonts w:ascii="Book Antiqua" w:eastAsia="Book Antiqua" w:hAnsi="Book Antiqua" w:cs="Book Antiqua"/>
          <w:color w:val="000000"/>
        </w:rPr>
        <w:t>values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40,49]</w:t>
      </w:r>
      <w:r w:rsidRPr="00841F46">
        <w:rPr>
          <w:rFonts w:ascii="Book Antiqua" w:eastAsia="Book Antiqua" w:hAnsi="Book Antiqua" w:cs="Book Antiqua"/>
          <w:color w:val="000000"/>
        </w:rPr>
        <w:t>. Plasma fluoride levels were only available in 5 patients, and were all 5</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10 times above the normal </w:t>
      </w:r>
      <w:proofErr w:type="gramStart"/>
      <w:r w:rsidRPr="00841F46">
        <w:rPr>
          <w:rFonts w:ascii="Book Antiqua" w:eastAsia="Book Antiqua" w:hAnsi="Book Antiqua" w:cs="Book Antiqua"/>
          <w:color w:val="000000"/>
        </w:rPr>
        <w:t>range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11,15,37]</w:t>
      </w:r>
      <w:r w:rsidRPr="00841F46">
        <w:rPr>
          <w:rFonts w:ascii="Book Antiqua" w:eastAsia="Book Antiqua" w:hAnsi="Book Antiqua" w:cs="Book Antiqua"/>
          <w:color w:val="000000"/>
        </w:rPr>
        <w:t>.</w:t>
      </w:r>
    </w:p>
    <w:p w14:paraId="6C0AAA73" w14:textId="196FE380"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 xml:space="preserve">Upon evaluation of these 3 </w:t>
      </w:r>
      <w:r w:rsidR="004E58CD" w:rsidRPr="00841F46">
        <w:rPr>
          <w:rFonts w:ascii="Book Antiqua" w:eastAsia="Book Antiqua" w:hAnsi="Book Antiqua" w:cs="Book Antiqua"/>
          <w:color w:val="000000"/>
        </w:rPr>
        <w:t>l</w:t>
      </w:r>
      <w:r w:rsidRPr="00841F46">
        <w:rPr>
          <w:rFonts w:ascii="Book Antiqua" w:eastAsia="Book Antiqua" w:hAnsi="Book Antiqua" w:cs="Book Antiqua"/>
          <w:color w:val="000000"/>
        </w:rPr>
        <w:t xml:space="preserve">argest groups of patients (SOT, immunocompetent patients, and HSCT), there seems to be a trend that suggests higher daily dose of voriconazole (more than 600 mg daily dose) and longer duration of therapy (more than 5.6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may pose a higher risk of developing periostitis (</w:t>
      </w:r>
      <w:r w:rsidR="00B91436" w:rsidRPr="00841F46">
        <w:rPr>
          <w:rFonts w:ascii="Book Antiqua" w:eastAsia="Book Antiqua" w:hAnsi="Book Antiqua" w:cs="Book Antiqua"/>
          <w:color w:val="000000"/>
        </w:rPr>
        <w:t>T</w:t>
      </w:r>
      <w:r w:rsidRPr="00841F46">
        <w:rPr>
          <w:rFonts w:ascii="Book Antiqua" w:eastAsia="Book Antiqua" w:hAnsi="Book Antiqua" w:cs="Book Antiqua"/>
          <w:color w:val="000000"/>
        </w:rPr>
        <w:t xml:space="preserve">able 2). Voriconazole-induced peritonitis has been reported with total daily doses as low as 100 mg, highlighting a particular relationship with prolonged exposure of voriconazole and </w:t>
      </w:r>
      <w:proofErr w:type="gramStart"/>
      <w:r w:rsidRPr="00841F46">
        <w:rPr>
          <w:rFonts w:ascii="Book Antiqua" w:eastAsia="Book Antiqua" w:hAnsi="Book Antiqua" w:cs="Book Antiqua"/>
          <w:color w:val="000000"/>
        </w:rPr>
        <w:t>periostitis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52]</w:t>
      </w:r>
      <w:r w:rsidRPr="00841F46">
        <w:rPr>
          <w:rFonts w:ascii="Book Antiqua" w:eastAsia="Book Antiqua" w:hAnsi="Book Antiqua" w:cs="Book Antiqua"/>
          <w:color w:val="000000"/>
        </w:rPr>
        <w:t xml:space="preserve">. Due to genetic CYP2C19 polymorphisms and the potential for various drug-drug interactions, voriconazole therapeutic drug monitoring is commonly </w:t>
      </w:r>
      <w:proofErr w:type="gramStart"/>
      <w:r w:rsidRPr="00841F46">
        <w:rPr>
          <w:rFonts w:ascii="Book Antiqua" w:eastAsia="Book Antiqua" w:hAnsi="Book Antiqua" w:cs="Book Antiqua"/>
          <w:color w:val="000000"/>
        </w:rPr>
        <w:t>performed</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59]</w:t>
      </w:r>
      <w:r w:rsidRPr="00841F46">
        <w:rPr>
          <w:rFonts w:ascii="Book Antiqua" w:eastAsia="Book Antiqua" w:hAnsi="Book Antiqua" w:cs="Book Antiqua"/>
          <w:color w:val="000000"/>
        </w:rPr>
        <w:t>. Efficacy and safety data suggest optimal target voriconazole trough levels of 1-5.5 mg/</w:t>
      </w:r>
      <w:proofErr w:type="gramStart"/>
      <w:r w:rsidRPr="00841F46">
        <w:rPr>
          <w:rFonts w:ascii="Book Antiqua" w:eastAsia="Book Antiqua" w:hAnsi="Book Antiqua" w:cs="Book Antiqua"/>
          <w:color w:val="000000"/>
        </w:rPr>
        <w:t>L</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2,66-68]</w:t>
      </w:r>
      <w:r w:rsidRPr="00841F46">
        <w:rPr>
          <w:rFonts w:ascii="Book Antiqua" w:eastAsia="Book Antiqua" w:hAnsi="Book Antiqua" w:cs="Book Antiqua"/>
          <w:color w:val="000000"/>
        </w:rPr>
        <w:t xml:space="preserve">. </w:t>
      </w:r>
    </w:p>
    <w:p w14:paraId="7039ED91" w14:textId="77777777"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 xml:space="preserve">As previously noted, patients who rapidly metabolize voriconazole due to CYP2C19 genetic polymorphisms may require higher doses to maintain target trough levels, subsequently exposing patients to higher levels of fluoride intake. Likewise, it has been reported that significantly higher daily and cumulative voriconazole doses were observed in patients with voriconazole-induced </w:t>
      </w:r>
      <w:proofErr w:type="gramStart"/>
      <w:r w:rsidRPr="00841F46">
        <w:rPr>
          <w:rFonts w:ascii="Book Antiqua" w:eastAsia="Book Antiqua" w:hAnsi="Book Antiqua" w:cs="Book Antiqua"/>
          <w:color w:val="000000"/>
        </w:rPr>
        <w:t>periostitis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w:t>
      </w:r>
      <w:r w:rsidRPr="00841F46">
        <w:rPr>
          <w:rFonts w:ascii="Book Antiqua" w:eastAsia="Book Antiqua" w:hAnsi="Book Antiqua" w:cs="Book Antiqua"/>
          <w:color w:val="000000"/>
        </w:rPr>
        <w:t>. In our review, patients displayed either therapeutic or sub-therapeutic voriconazole trough levels. These data suggest that voriconazole trough levels do not need to be supra-therapeutic to develop periostitis, and the drug levels alone are not a predictor of periostitis incidence.</w:t>
      </w:r>
    </w:p>
    <w:p w14:paraId="1D568D0B" w14:textId="590170EE"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 xml:space="preserve">All except one patient in our analysis displayed significantly elevated plasma fluoride concentration, indicating its potential utility for the diagnosis of </w:t>
      </w:r>
      <w:proofErr w:type="gramStart"/>
      <w:r w:rsidRPr="00841F46">
        <w:rPr>
          <w:rFonts w:ascii="Book Antiqua" w:eastAsia="Book Antiqua" w:hAnsi="Book Antiqua" w:cs="Book Antiqua"/>
          <w:color w:val="000000"/>
        </w:rPr>
        <w:t>periostitis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10</w:t>
      </w:r>
      <w:r w:rsidR="00764B28" w:rsidRPr="00841F46">
        <w:rPr>
          <w:rFonts w:ascii="Book Antiqua" w:eastAsia="Book Antiqua" w:hAnsi="Book Antiqua" w:cs="Book Antiqua"/>
          <w:color w:val="000000"/>
          <w:vertAlign w:val="superscript"/>
        </w:rPr>
        <w:t>,1</w:t>
      </w:r>
      <w:r w:rsidRPr="00841F46">
        <w:rPr>
          <w:rFonts w:ascii="Book Antiqua" w:eastAsia="Book Antiqua" w:hAnsi="Book Antiqua" w:cs="Book Antiqua"/>
          <w:color w:val="000000"/>
          <w:vertAlign w:val="superscript"/>
        </w:rPr>
        <w:t>1,13,15,20,22</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23,26,32-34,37-39,42,47,52]</w:t>
      </w:r>
      <w:r w:rsidRPr="00841F46">
        <w:rPr>
          <w:rFonts w:ascii="Book Antiqua" w:eastAsia="Book Antiqua" w:hAnsi="Book Antiqua" w:cs="Book Antiqua"/>
          <w:color w:val="000000"/>
        </w:rPr>
        <w:t xml:space="preserve">. Symptomatic patients with skeletal pain along with plasma fluoride levels greater than 8 </w:t>
      </w:r>
      <w:proofErr w:type="spellStart"/>
      <w:r w:rsidRPr="00841F46">
        <w:rPr>
          <w:rFonts w:ascii="Book Antiqua" w:eastAsia="Book Antiqua" w:hAnsi="Book Antiqua" w:cs="Book Antiqua"/>
          <w:color w:val="000000"/>
        </w:rPr>
        <w:t>μmol</w:t>
      </w:r>
      <w:proofErr w:type="spellEnd"/>
      <w:r w:rsidRPr="00841F46">
        <w:rPr>
          <w:rFonts w:ascii="Book Antiqua" w:eastAsia="Book Antiqua" w:hAnsi="Book Antiqua" w:cs="Book Antiqua"/>
          <w:color w:val="000000"/>
        </w:rPr>
        <w:t>/L (normal, &lt;</w:t>
      </w:r>
      <w:r w:rsidR="00C17A65"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 xml:space="preserve">5.26 </w:t>
      </w:r>
      <w:proofErr w:type="spellStart"/>
      <w:r w:rsidRPr="00841F46">
        <w:rPr>
          <w:rFonts w:ascii="Book Antiqua" w:eastAsia="Book Antiqua" w:hAnsi="Book Antiqua" w:cs="Book Antiqua"/>
          <w:color w:val="000000"/>
        </w:rPr>
        <w:t>μmol</w:t>
      </w:r>
      <w:proofErr w:type="spellEnd"/>
      <w:r w:rsidRPr="00841F46">
        <w:rPr>
          <w:rFonts w:ascii="Book Antiqua" w:eastAsia="Book Antiqua" w:hAnsi="Book Antiqua" w:cs="Book Antiqua"/>
          <w:color w:val="000000"/>
        </w:rPr>
        <w:t xml:space="preserve">/L) has been previously reported as a highly sensitive (95%) and specific (100%) measure for </w:t>
      </w:r>
      <w:proofErr w:type="gramStart"/>
      <w:r w:rsidRPr="00841F46">
        <w:rPr>
          <w:rFonts w:ascii="Book Antiqua" w:eastAsia="Book Antiqua" w:hAnsi="Book Antiqua" w:cs="Book Antiqua"/>
          <w:color w:val="000000"/>
        </w:rPr>
        <w:t>periostitis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w:t>
      </w:r>
      <w:r w:rsidRPr="00841F46">
        <w:rPr>
          <w:rFonts w:ascii="Book Antiqua" w:eastAsia="Book Antiqua" w:hAnsi="Book Antiqua" w:cs="Book Antiqua"/>
          <w:color w:val="000000"/>
        </w:rPr>
        <w:t xml:space="preserve">. Generalization of this finding may be limited as it was a small study and variable normal values of plasma fluoride concentration were used in reported cases (Table 1). Thus, clinicians should observe if the normal value of plasma fluoride from the local laboratory is the same as that in the study. It is also important to note that no correlation between voriconazole drug levels and plasma fluoride levels has been </w:t>
      </w:r>
      <w:proofErr w:type="gramStart"/>
      <w:r w:rsidRPr="00841F46">
        <w:rPr>
          <w:rFonts w:ascii="Book Antiqua" w:eastAsia="Book Antiqua" w:hAnsi="Book Antiqua" w:cs="Book Antiqua"/>
          <w:color w:val="000000"/>
        </w:rPr>
        <w:t>found</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69]</w:t>
      </w:r>
      <w:r w:rsidRPr="00841F46">
        <w:rPr>
          <w:rFonts w:ascii="Book Antiqua" w:eastAsia="Book Antiqua" w:hAnsi="Book Antiqua" w:cs="Book Antiqua"/>
          <w:color w:val="000000"/>
        </w:rPr>
        <w:t>.</w:t>
      </w:r>
    </w:p>
    <w:p w14:paraId="1C6DB192" w14:textId="77777777" w:rsidR="00A77B3E" w:rsidRPr="00841F46" w:rsidRDefault="00A77B3E" w:rsidP="00841F46">
      <w:pPr>
        <w:spacing w:line="360" w:lineRule="auto"/>
        <w:jc w:val="both"/>
        <w:rPr>
          <w:rFonts w:ascii="Book Antiqua" w:hAnsi="Book Antiqua"/>
        </w:rPr>
      </w:pPr>
    </w:p>
    <w:p w14:paraId="766C8B80" w14:textId="2C95191A" w:rsidR="00A77B3E" w:rsidRPr="00841F46" w:rsidRDefault="00F802CA" w:rsidP="00841F46">
      <w:pPr>
        <w:spacing w:line="360" w:lineRule="auto"/>
        <w:jc w:val="both"/>
        <w:rPr>
          <w:rFonts w:ascii="Book Antiqua" w:hAnsi="Book Antiqua"/>
          <w:i/>
          <w:iCs/>
        </w:rPr>
      </w:pPr>
      <w:r w:rsidRPr="00841F46">
        <w:rPr>
          <w:rFonts w:ascii="Book Antiqua" w:eastAsia="Book Antiqua" w:hAnsi="Book Antiqua" w:cs="Book Antiqua"/>
          <w:b/>
          <w:bCs/>
          <w:i/>
          <w:iCs/>
          <w:color w:val="000000"/>
        </w:rPr>
        <w:t>Other triazole antifungal medications and periostitis</w:t>
      </w:r>
    </w:p>
    <w:p w14:paraId="0E14B4B2" w14:textId="747764D0"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Itraconazole has no fluorine atom in drug formulation (Figure 4). There were cases where voriconazole was replaced by itraconazole with resolution of </w:t>
      </w:r>
      <w:proofErr w:type="gramStart"/>
      <w:r w:rsidRPr="00841F46">
        <w:rPr>
          <w:rFonts w:ascii="Book Antiqua" w:eastAsia="Book Antiqua" w:hAnsi="Book Antiqua" w:cs="Book Antiqua"/>
          <w:color w:val="000000"/>
        </w:rPr>
        <w:t>symptoms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9,11,24,30,41]</w:t>
      </w:r>
      <w:r w:rsidRPr="00841F46">
        <w:rPr>
          <w:rFonts w:ascii="Book Antiqua" w:eastAsia="Book Antiqua" w:hAnsi="Book Antiqua" w:cs="Book Antiqua"/>
          <w:color w:val="000000"/>
        </w:rPr>
        <w:t xml:space="preserve">. Posaconazole is a difluorinated triazole and it yields around 21.7 mg of fluoride per 400-mg </w:t>
      </w:r>
      <w:proofErr w:type="gramStart"/>
      <w:r w:rsidRPr="00841F46">
        <w:rPr>
          <w:rFonts w:ascii="Book Antiqua" w:eastAsia="Book Antiqua" w:hAnsi="Book Antiqua" w:cs="Book Antiqua"/>
          <w:color w:val="000000"/>
        </w:rPr>
        <w:t>dose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10]</w:t>
      </w:r>
      <w:r w:rsidRPr="00841F46">
        <w:rPr>
          <w:rFonts w:ascii="Book Antiqua" w:eastAsia="Book Antiqua" w:hAnsi="Book Antiqua" w:cs="Book Antiqua"/>
          <w:color w:val="000000"/>
        </w:rPr>
        <w:t xml:space="preserve">, 3 times lower than that of voriconazole. Posaconazole was not found to cause fluoride elevations in a small hematologic malignancy patient </w:t>
      </w:r>
      <w:proofErr w:type="gramStart"/>
      <w:r w:rsidRPr="00841F46">
        <w:rPr>
          <w:rFonts w:ascii="Book Antiqua" w:eastAsia="Book Antiqua" w:hAnsi="Book Antiqua" w:cs="Book Antiqua"/>
          <w:color w:val="000000"/>
        </w:rPr>
        <w:t>cohort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15]</w:t>
      </w:r>
      <w:r w:rsidRPr="00841F46">
        <w:rPr>
          <w:rFonts w:ascii="Book Antiqua" w:eastAsia="Book Antiqua" w:hAnsi="Book Antiqua" w:cs="Book Antiqua"/>
          <w:color w:val="000000"/>
        </w:rPr>
        <w:t xml:space="preserve">. Some patients with voriconazole-associated periostitis had successfully transitioned to </w:t>
      </w:r>
      <w:proofErr w:type="spellStart"/>
      <w:r w:rsidRPr="00841F46">
        <w:rPr>
          <w:rFonts w:ascii="Book Antiqua" w:eastAsia="Book Antiqua" w:hAnsi="Book Antiqua" w:cs="Book Antiqua"/>
          <w:color w:val="000000"/>
        </w:rPr>
        <w:t>posaconazole</w:t>
      </w:r>
      <w:proofErr w:type="spellEnd"/>
      <w:r w:rsidRPr="00841F46">
        <w:rPr>
          <w:rFonts w:ascii="Book Antiqua" w:eastAsia="Book Antiqua" w:hAnsi="Book Antiqua" w:cs="Book Antiqua"/>
          <w:color w:val="000000"/>
        </w:rPr>
        <w:t xml:space="preserve"> without recurrence of similar </w:t>
      </w:r>
      <w:proofErr w:type="gramStart"/>
      <w:r w:rsidRPr="00841F46">
        <w:rPr>
          <w:rFonts w:ascii="Book Antiqua" w:eastAsia="Book Antiqua" w:hAnsi="Book Antiqua" w:cs="Book Antiqua"/>
          <w:color w:val="000000"/>
        </w:rPr>
        <w:t>symptoms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19</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20,32,37,39,49]</w:t>
      </w:r>
      <w:r w:rsidRPr="00841F46">
        <w:rPr>
          <w:rFonts w:ascii="Book Antiqua" w:eastAsia="Book Antiqua" w:hAnsi="Book Antiqua" w:cs="Book Antiqua"/>
          <w:color w:val="000000"/>
        </w:rPr>
        <w:t xml:space="preserve">. It is unclear how much fluoride content is available in a 186 mg-tablet of </w:t>
      </w:r>
      <w:proofErr w:type="spellStart"/>
      <w:r w:rsidRPr="00841F46">
        <w:rPr>
          <w:rFonts w:ascii="Book Antiqua" w:eastAsia="Book Antiqua" w:hAnsi="Book Antiqua" w:cs="Book Antiqua"/>
          <w:color w:val="000000"/>
        </w:rPr>
        <w:t>isavuconazole</w:t>
      </w:r>
      <w:proofErr w:type="spellEnd"/>
      <w:r w:rsidRPr="00841F46">
        <w:rPr>
          <w:rFonts w:ascii="Book Antiqua" w:eastAsia="Book Antiqua" w:hAnsi="Book Antiqua" w:cs="Book Antiqua"/>
          <w:color w:val="000000"/>
        </w:rPr>
        <w:t xml:space="preserve">. There are only 2 fluorine atoms in </w:t>
      </w:r>
      <w:proofErr w:type="spellStart"/>
      <w:r w:rsidRPr="00841F46">
        <w:rPr>
          <w:rFonts w:ascii="Book Antiqua" w:eastAsia="Book Antiqua" w:hAnsi="Book Antiqua" w:cs="Book Antiqua"/>
          <w:color w:val="000000"/>
        </w:rPr>
        <w:t>isavuconazole</w:t>
      </w:r>
      <w:proofErr w:type="spellEnd"/>
      <w:r w:rsidRPr="00841F46">
        <w:rPr>
          <w:rFonts w:ascii="Book Antiqua" w:eastAsia="Book Antiqua" w:hAnsi="Book Antiqua" w:cs="Book Antiqua"/>
          <w:color w:val="000000"/>
        </w:rPr>
        <w:t xml:space="preserve">, and thus, it may be safely assumed that the total fluoride content in </w:t>
      </w:r>
      <w:proofErr w:type="spellStart"/>
      <w:r w:rsidRPr="00841F46">
        <w:rPr>
          <w:rFonts w:ascii="Book Antiqua" w:eastAsia="Book Antiqua" w:hAnsi="Book Antiqua" w:cs="Book Antiqua"/>
          <w:color w:val="000000"/>
        </w:rPr>
        <w:t>isavuconazole</w:t>
      </w:r>
      <w:proofErr w:type="spellEnd"/>
      <w:r w:rsidRPr="00841F46">
        <w:rPr>
          <w:rFonts w:ascii="Book Antiqua" w:eastAsia="Book Antiqua" w:hAnsi="Book Antiqua" w:cs="Book Antiqua"/>
          <w:color w:val="000000"/>
        </w:rPr>
        <w:t xml:space="preserve"> is less than that of voriconazole. There have not been any published cases of periostitis associated with itraconazole, </w:t>
      </w:r>
      <w:proofErr w:type="spellStart"/>
      <w:r w:rsidRPr="00841F46">
        <w:rPr>
          <w:rFonts w:ascii="Book Antiqua" w:eastAsia="Book Antiqua" w:hAnsi="Book Antiqua" w:cs="Book Antiqua"/>
          <w:color w:val="000000"/>
        </w:rPr>
        <w:t>posaconazole</w:t>
      </w:r>
      <w:proofErr w:type="spellEnd"/>
      <w:r w:rsidRPr="00841F46">
        <w:rPr>
          <w:rFonts w:ascii="Book Antiqua" w:eastAsia="Book Antiqua" w:hAnsi="Book Antiqua" w:cs="Book Antiqua"/>
          <w:color w:val="000000"/>
        </w:rPr>
        <w:t xml:space="preserve"> or </w:t>
      </w:r>
      <w:proofErr w:type="spellStart"/>
      <w:r w:rsidRPr="00841F46">
        <w:rPr>
          <w:rFonts w:ascii="Book Antiqua" w:eastAsia="Book Antiqua" w:hAnsi="Book Antiqua" w:cs="Book Antiqua"/>
          <w:color w:val="000000"/>
        </w:rPr>
        <w:t>isavuconazole</w:t>
      </w:r>
      <w:proofErr w:type="spellEnd"/>
      <w:r w:rsidRPr="00841F46">
        <w:rPr>
          <w:rFonts w:ascii="Book Antiqua" w:eastAsia="Book Antiqua" w:hAnsi="Book Antiqua" w:cs="Book Antiqua"/>
          <w:color w:val="000000"/>
        </w:rPr>
        <w:t xml:space="preserve"> therapy. Our patient received 1100 mg per day of voriconazole, nearly 180 mg of fluoride daily (approximately 60 times normal daily fluoride consumption from water) for an 11-mo time period until the time of diagnosis of periostitis.</w:t>
      </w:r>
    </w:p>
    <w:p w14:paraId="4B64C111" w14:textId="77777777" w:rsidR="00A77B3E" w:rsidRPr="00841F46" w:rsidRDefault="00A77B3E" w:rsidP="00841F46">
      <w:pPr>
        <w:spacing w:line="360" w:lineRule="auto"/>
        <w:jc w:val="both"/>
        <w:rPr>
          <w:rFonts w:ascii="Book Antiqua" w:hAnsi="Book Antiqua"/>
        </w:rPr>
      </w:pPr>
    </w:p>
    <w:p w14:paraId="4E562B9F" w14:textId="4103F03E" w:rsidR="00A77B3E" w:rsidRPr="00841F46" w:rsidRDefault="00F802CA" w:rsidP="00841F46">
      <w:pPr>
        <w:spacing w:line="360" w:lineRule="auto"/>
        <w:jc w:val="both"/>
        <w:rPr>
          <w:rFonts w:ascii="Book Antiqua" w:hAnsi="Book Antiqua"/>
          <w:i/>
          <w:iCs/>
        </w:rPr>
      </w:pPr>
      <w:r w:rsidRPr="00841F46">
        <w:rPr>
          <w:rFonts w:ascii="Book Antiqua" w:eastAsia="Book Antiqua" w:hAnsi="Book Antiqua" w:cs="Book Antiqua"/>
          <w:b/>
          <w:bCs/>
          <w:i/>
          <w:iCs/>
          <w:color w:val="000000"/>
        </w:rPr>
        <w:t>Diagnosis of voriconazole-induced periostitis</w:t>
      </w:r>
    </w:p>
    <w:p w14:paraId="05C7432C" w14:textId="33E1E2D5" w:rsidR="00A77B3E" w:rsidRPr="00841F46" w:rsidRDefault="00F802CA" w:rsidP="00841F46">
      <w:pPr>
        <w:spacing w:line="360" w:lineRule="auto"/>
        <w:jc w:val="both"/>
        <w:rPr>
          <w:rFonts w:ascii="Book Antiqua" w:eastAsia="Book Antiqua" w:hAnsi="Book Antiqua" w:cs="Book Antiqua"/>
          <w:color w:val="000000"/>
        </w:rPr>
      </w:pPr>
      <w:r w:rsidRPr="00841F46">
        <w:rPr>
          <w:rFonts w:ascii="Book Antiqua" w:eastAsia="Book Antiqua" w:hAnsi="Book Antiqua" w:cs="Book Antiqua"/>
          <w:color w:val="000000"/>
        </w:rPr>
        <w:t xml:space="preserve">The most common clinical manifestation is localized diffuse bony pain from skeletal fluorosis, mainly affecting fingers, wrists, elbows, shoulders, clavicles, toes, ankles, knees, and hips. Thoracic rib pain can be present if fluorosis involves ribs. Either high dose voriconazole or prolonged duration of therapy would heighten the clinical suspicion of periostitis. Total serum ALP levels and its bony fraction, if measured, are consistently elevated upon diagnosis of periostitis. Voriconazole trough concentrations are usually within the normal range (1-5.5 mg/L). High plasma fluoride level would strongly support the diagnosis of periostitis; but, normal or low plasma fluoride level does not exclude </w:t>
      </w:r>
      <w:proofErr w:type="gramStart"/>
      <w:r w:rsidRPr="00841F46">
        <w:rPr>
          <w:rFonts w:ascii="Book Antiqua" w:eastAsia="Book Antiqua" w:hAnsi="Book Antiqua" w:cs="Book Antiqua"/>
          <w:color w:val="000000"/>
        </w:rPr>
        <w:t>it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w:t>
      </w:r>
      <w:r w:rsidRPr="00841F46">
        <w:rPr>
          <w:rFonts w:ascii="Book Antiqua" w:eastAsia="Book Antiqua" w:hAnsi="Book Antiqua" w:cs="Book Antiqua"/>
          <w:color w:val="000000"/>
        </w:rPr>
        <w:t>. The X-ray of bones typically demonstrates periosteal reaction with elevation and thickening. The technetium 99m</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nuclear bone scan shows high radiotracer uptake due to increased osteoblastic action. Typically, skeletal X-ray and nuclear bone scan are sufficed in diagnosis of </w:t>
      </w:r>
      <w:proofErr w:type="gramStart"/>
      <w:r w:rsidRPr="00841F46">
        <w:rPr>
          <w:rFonts w:ascii="Book Antiqua" w:eastAsia="Book Antiqua" w:hAnsi="Book Antiqua" w:cs="Book Antiqua"/>
          <w:color w:val="000000"/>
        </w:rPr>
        <w:t>periostitis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70]</w:t>
      </w:r>
      <w:r w:rsidRPr="00841F46">
        <w:rPr>
          <w:rFonts w:ascii="Book Antiqua" w:eastAsia="Book Antiqua" w:hAnsi="Book Antiqua" w:cs="Book Antiqua"/>
          <w:color w:val="000000"/>
        </w:rPr>
        <w:t xml:space="preserve">. In some reported cases, advanced imaging modalities, such as single-photon emission </w:t>
      </w:r>
      <w:r w:rsidR="001B2418" w:rsidRPr="00841F46">
        <w:rPr>
          <w:rFonts w:ascii="Book Antiqua" w:eastAsia="Book Antiqua" w:hAnsi="Book Antiqua" w:cs="Book Antiqua"/>
          <w:color w:val="000000"/>
        </w:rPr>
        <w:t>CT</w:t>
      </w:r>
      <w:r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shd w:val="clear" w:color="auto" w:fill="FFFFFF"/>
        </w:rPr>
        <w:t>fluorodeoxyglucose-positron emission tomography</w:t>
      </w:r>
      <w:r w:rsidRPr="00841F46">
        <w:rPr>
          <w:rFonts w:ascii="Book Antiqua" w:eastAsia="Book Antiqua" w:hAnsi="Book Antiqua" w:cs="Book Antiqua"/>
          <w:color w:val="000000"/>
        </w:rPr>
        <w:t xml:space="preserve">, and magnetic resonance imaging were </w:t>
      </w:r>
      <w:proofErr w:type="gramStart"/>
      <w:r w:rsidRPr="00841F46">
        <w:rPr>
          <w:rFonts w:ascii="Book Antiqua" w:eastAsia="Book Antiqua" w:hAnsi="Book Antiqua" w:cs="Book Antiqua"/>
          <w:color w:val="000000"/>
        </w:rPr>
        <w:t>utilized</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22,25,27,30,36]</w:t>
      </w:r>
      <w:r w:rsidRPr="00841F46">
        <w:rPr>
          <w:rFonts w:ascii="Book Antiqua" w:eastAsia="Book Antiqua" w:hAnsi="Book Antiqua" w:cs="Book Antiqua"/>
          <w:color w:val="000000"/>
        </w:rPr>
        <w:t xml:space="preserve">, likely because of elusive etiology of periostitis and less awareness of voriconazole as the cause of periostitis. Those advanced imaging studies are, though, not recommended to be the first choice of imaging </w:t>
      </w:r>
      <w:proofErr w:type="gramStart"/>
      <w:r w:rsidRPr="00841F46">
        <w:rPr>
          <w:rFonts w:ascii="Book Antiqua" w:eastAsia="Book Antiqua" w:hAnsi="Book Antiqua" w:cs="Book Antiqua"/>
          <w:color w:val="000000"/>
        </w:rPr>
        <w:t>study</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70]</w:t>
      </w:r>
      <w:r w:rsidRPr="00841F46">
        <w:rPr>
          <w:rFonts w:ascii="Book Antiqua" w:eastAsia="Book Antiqua" w:hAnsi="Book Antiqua" w:cs="Book Antiqua"/>
          <w:color w:val="000000"/>
        </w:rPr>
        <w:t>. Discontinuation of voriconazole usually results in rapid resolution of symptoms. No mortality from voriconazole-induced periostitis has been reported.</w:t>
      </w:r>
    </w:p>
    <w:p w14:paraId="7BC7D2A0" w14:textId="3BE84EBE" w:rsidR="004E731F" w:rsidRPr="00841F46" w:rsidRDefault="004E731F" w:rsidP="00841F46">
      <w:pPr>
        <w:spacing w:line="360" w:lineRule="auto"/>
        <w:jc w:val="both"/>
        <w:rPr>
          <w:rFonts w:ascii="Book Antiqua" w:eastAsia="Book Antiqua" w:hAnsi="Book Antiqua" w:cs="Book Antiqua"/>
          <w:color w:val="000000"/>
        </w:rPr>
      </w:pPr>
    </w:p>
    <w:p w14:paraId="5A21AA5C" w14:textId="70F133ED" w:rsidR="004E731F" w:rsidRPr="00841F46" w:rsidRDefault="004E731F" w:rsidP="00841F46">
      <w:pPr>
        <w:spacing w:line="360" w:lineRule="auto"/>
        <w:jc w:val="both"/>
        <w:rPr>
          <w:rFonts w:ascii="Book Antiqua" w:hAnsi="Book Antiqua"/>
          <w:b/>
          <w:bCs/>
          <w:i/>
          <w:iCs/>
          <w:lang w:eastAsia="zh-CN"/>
        </w:rPr>
      </w:pPr>
      <w:r w:rsidRPr="00841F46">
        <w:rPr>
          <w:rFonts w:ascii="Book Antiqua" w:hAnsi="Book Antiqua" w:cs="Book Antiqua"/>
          <w:b/>
          <w:bCs/>
          <w:i/>
          <w:iCs/>
          <w:color w:val="000000"/>
          <w:lang w:eastAsia="zh-CN"/>
        </w:rPr>
        <w:t>Summary</w:t>
      </w:r>
    </w:p>
    <w:p w14:paraId="486ECA2A" w14:textId="5AF86CF8"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In summary, based on extensive reported cases, several observations can be made regarding voriconazole-induced periostitis</w:t>
      </w:r>
      <w:r w:rsidR="00B91436" w:rsidRPr="00841F46">
        <w:rPr>
          <w:rFonts w:ascii="Book Antiqua" w:eastAsia="Book Antiqua" w:hAnsi="Book Antiqua" w:cs="Book Antiqua"/>
          <w:color w:val="000000"/>
        </w:rPr>
        <w:t>: (</w:t>
      </w:r>
      <w:r w:rsidRPr="00841F46">
        <w:rPr>
          <w:rFonts w:ascii="Book Antiqua" w:eastAsia="Book Antiqua" w:hAnsi="Book Antiqua" w:cs="Book Antiqua"/>
          <w:color w:val="000000"/>
        </w:rPr>
        <w:t>1</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Immunocompromised patients constitute majority of the cases</w:t>
      </w:r>
      <w:r w:rsidR="00B91436" w:rsidRPr="00841F46">
        <w:rPr>
          <w:rFonts w:ascii="Book Antiqua" w:eastAsia="Book Antiqua" w:hAnsi="Book Antiqua" w:cs="Book Antiqua"/>
          <w:color w:val="000000"/>
        </w:rPr>
        <w:t>; (</w:t>
      </w:r>
      <w:r w:rsidRPr="00841F46">
        <w:rPr>
          <w:rFonts w:ascii="Book Antiqua" w:eastAsia="Book Antiqua" w:hAnsi="Book Antiqua" w:cs="Book Antiqua"/>
          <w:color w:val="000000"/>
        </w:rPr>
        <w:t>2</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Generalized osteoarticular pain is a cardinal clinical symptom</w:t>
      </w:r>
      <w:r w:rsidR="00B91436" w:rsidRPr="00841F46">
        <w:rPr>
          <w:rFonts w:ascii="Book Antiqua" w:eastAsia="Book Antiqua" w:hAnsi="Book Antiqua" w:cs="Book Antiqua"/>
          <w:color w:val="000000"/>
        </w:rPr>
        <w:t>; (</w:t>
      </w:r>
      <w:r w:rsidRPr="00841F46">
        <w:rPr>
          <w:rFonts w:ascii="Book Antiqua" w:eastAsia="Book Antiqua" w:hAnsi="Book Antiqua" w:cs="Book Antiqua"/>
          <w:color w:val="000000"/>
        </w:rPr>
        <w:t>3</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White streaks or specks on teeth (dental fluorosis) can be seen in some patients</w:t>
      </w:r>
      <w:r w:rsidR="00B91436" w:rsidRPr="00841F46">
        <w:rPr>
          <w:rFonts w:ascii="Book Antiqua" w:eastAsia="Book Antiqua" w:hAnsi="Book Antiqua" w:cs="Book Antiqua"/>
          <w:color w:val="000000"/>
        </w:rPr>
        <w:t>; (</w:t>
      </w:r>
      <w:r w:rsidRPr="00841F46">
        <w:rPr>
          <w:rFonts w:ascii="Book Antiqua" w:eastAsia="Book Antiqua" w:hAnsi="Book Antiqua" w:cs="Book Antiqua"/>
          <w:color w:val="000000"/>
        </w:rPr>
        <w:t>4</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Higher voriconazole dose or the longer duration of voriconazole therapy increases the risk of voriconazole-induced periostitis</w:t>
      </w:r>
      <w:r w:rsidR="00B91436" w:rsidRPr="00841F46">
        <w:rPr>
          <w:rFonts w:ascii="Book Antiqua" w:eastAsia="Book Antiqua" w:hAnsi="Book Antiqua" w:cs="Book Antiqua"/>
          <w:color w:val="000000"/>
        </w:rPr>
        <w:t>; (</w:t>
      </w:r>
      <w:r w:rsidRPr="00841F46">
        <w:rPr>
          <w:rFonts w:ascii="Book Antiqua" w:eastAsia="Book Antiqua" w:hAnsi="Book Antiqua" w:cs="Book Antiqua"/>
          <w:color w:val="000000"/>
        </w:rPr>
        <w:t>5</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Patients on antifungal prophylactic dosing with voriconazole are not spared and they can develop periostitis</w:t>
      </w:r>
      <w:r w:rsidR="004E731F" w:rsidRPr="00841F46">
        <w:rPr>
          <w:rFonts w:ascii="Book Antiqua" w:eastAsia="Book Antiqua" w:hAnsi="Book Antiqua" w:cs="Book Antiqua"/>
          <w:color w:val="000000"/>
        </w:rPr>
        <w:t>; (</w:t>
      </w:r>
      <w:r w:rsidRPr="00841F46">
        <w:rPr>
          <w:rFonts w:ascii="Book Antiqua" w:eastAsia="Book Antiqua" w:hAnsi="Book Antiqua" w:cs="Book Antiqua"/>
          <w:color w:val="000000"/>
        </w:rPr>
        <w:t>6</w:t>
      </w:r>
      <w:r w:rsidR="004E731F"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Elevation of serum </w:t>
      </w:r>
      <w:r w:rsidR="001B2418" w:rsidRPr="00841F46">
        <w:rPr>
          <w:rFonts w:ascii="Book Antiqua" w:eastAsia="Book Antiqua" w:hAnsi="Book Antiqua" w:cs="Book Antiqua"/>
          <w:color w:val="000000"/>
        </w:rPr>
        <w:t>ALP</w:t>
      </w:r>
      <w:r w:rsidRPr="00841F46">
        <w:rPr>
          <w:rFonts w:ascii="Book Antiqua" w:eastAsia="Book Antiqua" w:hAnsi="Book Antiqua" w:cs="Book Antiqua"/>
          <w:color w:val="000000"/>
        </w:rPr>
        <w:t xml:space="preserve"> with normal transaminases and bilirubin is a major laboratory indicator for initial clinical suspicion of periostitis in patients with bone pain on voriconazole therapy</w:t>
      </w:r>
      <w:r w:rsidR="004E731F" w:rsidRPr="00841F46">
        <w:rPr>
          <w:rFonts w:ascii="Book Antiqua" w:eastAsia="Book Antiqua" w:hAnsi="Book Antiqua" w:cs="Book Antiqua"/>
          <w:color w:val="000000"/>
        </w:rPr>
        <w:t>; (</w:t>
      </w:r>
      <w:r w:rsidRPr="00841F46">
        <w:rPr>
          <w:rFonts w:ascii="Book Antiqua" w:eastAsia="Book Antiqua" w:hAnsi="Book Antiqua" w:cs="Book Antiqua"/>
          <w:color w:val="000000"/>
        </w:rPr>
        <w:t>7</w:t>
      </w:r>
      <w:r w:rsidR="004E731F"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Voriconazole trough levels are typically within the therapeutic range</w:t>
      </w:r>
      <w:r w:rsidR="004E731F" w:rsidRPr="00841F46">
        <w:rPr>
          <w:rFonts w:ascii="Book Antiqua" w:eastAsia="Book Antiqua" w:hAnsi="Book Antiqua" w:cs="Book Antiqua"/>
          <w:color w:val="000000"/>
        </w:rPr>
        <w:t>; (</w:t>
      </w:r>
      <w:r w:rsidRPr="00841F46">
        <w:rPr>
          <w:rFonts w:ascii="Book Antiqua" w:eastAsia="Book Antiqua" w:hAnsi="Book Antiqua" w:cs="Book Antiqua"/>
          <w:color w:val="000000"/>
        </w:rPr>
        <w:t>8</w:t>
      </w:r>
      <w:r w:rsidR="004E731F"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High plasma fluoride levels assist in diagnosis of periostitis (skeletal fluorosis)</w:t>
      </w:r>
      <w:r w:rsidR="004E731F" w:rsidRPr="00841F46">
        <w:rPr>
          <w:rFonts w:ascii="Book Antiqua" w:eastAsia="Book Antiqua" w:hAnsi="Book Antiqua" w:cs="Book Antiqua"/>
          <w:color w:val="000000"/>
        </w:rPr>
        <w:t>; (</w:t>
      </w:r>
      <w:r w:rsidRPr="00841F46">
        <w:rPr>
          <w:rFonts w:ascii="Book Antiqua" w:eastAsia="Book Antiqua" w:hAnsi="Book Antiqua" w:cs="Book Antiqua"/>
          <w:color w:val="000000"/>
        </w:rPr>
        <w:t>9</w:t>
      </w:r>
      <w:r w:rsidR="004E731F"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X-ray and nuclear bone scans are commonly utilized to localize periosteal reaction/thickening and increased bone turnover activity, respectively</w:t>
      </w:r>
      <w:r w:rsidR="004E731F" w:rsidRPr="00841F46">
        <w:rPr>
          <w:rFonts w:ascii="Book Antiqua" w:eastAsia="Book Antiqua" w:hAnsi="Book Antiqua" w:cs="Book Antiqua"/>
          <w:color w:val="000000"/>
        </w:rPr>
        <w:t>; (</w:t>
      </w:r>
      <w:r w:rsidRPr="00841F46">
        <w:rPr>
          <w:rFonts w:ascii="Book Antiqua" w:eastAsia="Book Antiqua" w:hAnsi="Book Antiqua" w:cs="Book Antiqua"/>
          <w:color w:val="000000"/>
        </w:rPr>
        <w:t>10</w:t>
      </w:r>
      <w:r w:rsidR="004E731F"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Complete and rapid resolution of symptoms is achieved on cessation of voriconazole therapy</w:t>
      </w:r>
      <w:r w:rsidR="004E731F" w:rsidRPr="00841F46">
        <w:rPr>
          <w:rFonts w:ascii="Book Antiqua" w:eastAsia="Book Antiqua" w:hAnsi="Book Antiqua" w:cs="Book Antiqua"/>
          <w:color w:val="000000"/>
        </w:rPr>
        <w:t>; and (</w:t>
      </w:r>
      <w:r w:rsidRPr="00841F46">
        <w:rPr>
          <w:rFonts w:ascii="Book Antiqua" w:eastAsia="Book Antiqua" w:hAnsi="Book Antiqua" w:cs="Book Antiqua"/>
          <w:color w:val="000000"/>
        </w:rPr>
        <w:t>11</w:t>
      </w:r>
      <w:r w:rsidR="004E731F"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Safe transition to itraconazole, </w:t>
      </w:r>
      <w:proofErr w:type="spellStart"/>
      <w:r w:rsidRPr="00841F46">
        <w:rPr>
          <w:rFonts w:ascii="Book Antiqua" w:eastAsia="Book Antiqua" w:hAnsi="Book Antiqua" w:cs="Book Antiqua"/>
          <w:color w:val="000000"/>
        </w:rPr>
        <w:t>posaconazole</w:t>
      </w:r>
      <w:proofErr w:type="spellEnd"/>
      <w:r w:rsidRPr="00841F46">
        <w:rPr>
          <w:rFonts w:ascii="Book Antiqua" w:eastAsia="Book Antiqua" w:hAnsi="Book Antiqua" w:cs="Book Antiqua"/>
          <w:color w:val="000000"/>
        </w:rPr>
        <w:t xml:space="preserve">, or </w:t>
      </w:r>
      <w:proofErr w:type="spellStart"/>
      <w:r w:rsidRPr="00841F46">
        <w:rPr>
          <w:rFonts w:ascii="Book Antiqua" w:eastAsia="Book Antiqua" w:hAnsi="Book Antiqua" w:cs="Book Antiqua"/>
          <w:color w:val="000000"/>
        </w:rPr>
        <w:t>isavuconazole</w:t>
      </w:r>
      <w:proofErr w:type="spellEnd"/>
      <w:r w:rsidRPr="00841F46">
        <w:rPr>
          <w:rFonts w:ascii="Book Antiqua" w:eastAsia="Book Antiqua" w:hAnsi="Book Antiqua" w:cs="Book Antiqua"/>
          <w:color w:val="000000"/>
        </w:rPr>
        <w:t xml:space="preserve"> is recommended, if clinically needed, since there have not been reported cases of periostitis from other triazole antifungal medications.</w:t>
      </w:r>
    </w:p>
    <w:p w14:paraId="5D4E89DE" w14:textId="77777777" w:rsidR="00A77B3E" w:rsidRPr="00841F46" w:rsidRDefault="00A77B3E" w:rsidP="00841F46">
      <w:pPr>
        <w:spacing w:line="360" w:lineRule="auto"/>
        <w:jc w:val="both"/>
        <w:rPr>
          <w:rFonts w:ascii="Book Antiqua" w:hAnsi="Book Antiqua"/>
        </w:rPr>
      </w:pPr>
    </w:p>
    <w:p w14:paraId="290BF6F8"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aps/>
          <w:color w:val="000000"/>
          <w:u w:val="single"/>
        </w:rPr>
        <w:t>CONCLUSION</w:t>
      </w:r>
    </w:p>
    <w:p w14:paraId="4B0E6275" w14:textId="23636C10"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Voriconazole-induced periostitis occurs mainly in post-transplant period following high dose (median 600 mg daily) or prolonged course of voriconazole therapy (median 5.6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xml:space="preserve">). Key diagnostic parameters include diffuse bone pain, white specks on the teeth, elevated serum </w:t>
      </w:r>
      <w:r w:rsidR="001B2418" w:rsidRPr="00841F46">
        <w:rPr>
          <w:rFonts w:ascii="Book Antiqua" w:eastAsia="Book Antiqua" w:hAnsi="Book Antiqua" w:cs="Book Antiqua"/>
          <w:color w:val="000000"/>
        </w:rPr>
        <w:t>ALP</w:t>
      </w:r>
      <w:r w:rsidRPr="00841F46">
        <w:rPr>
          <w:rFonts w:ascii="Book Antiqua" w:eastAsia="Book Antiqua" w:hAnsi="Book Antiqua" w:cs="Book Antiqua"/>
          <w:color w:val="000000"/>
        </w:rPr>
        <w:t xml:space="preserve"> and plasma fluoride levels, with positive nuclear bone scan and radiology findings. Removal of offending agent, voriconazole in this case, would be the mainstay of therapy with resolution of bone pain. Due to lack of fluoride in itraconazole and low fluoride content in </w:t>
      </w:r>
      <w:proofErr w:type="spellStart"/>
      <w:r w:rsidRPr="00841F46">
        <w:rPr>
          <w:rFonts w:ascii="Book Antiqua" w:eastAsia="Book Antiqua" w:hAnsi="Book Antiqua" w:cs="Book Antiqua"/>
          <w:color w:val="000000"/>
        </w:rPr>
        <w:t>posaconazole</w:t>
      </w:r>
      <w:proofErr w:type="spellEnd"/>
      <w:r w:rsidRPr="00841F46">
        <w:rPr>
          <w:rFonts w:ascii="Book Antiqua" w:eastAsia="Book Antiqua" w:hAnsi="Book Antiqua" w:cs="Book Antiqua"/>
          <w:color w:val="000000"/>
        </w:rPr>
        <w:t xml:space="preserve"> or </w:t>
      </w:r>
      <w:proofErr w:type="spellStart"/>
      <w:r w:rsidRPr="00841F46">
        <w:rPr>
          <w:rFonts w:ascii="Book Antiqua" w:eastAsia="Book Antiqua" w:hAnsi="Book Antiqua" w:cs="Book Antiqua"/>
          <w:color w:val="000000"/>
        </w:rPr>
        <w:t>isavuconazole</w:t>
      </w:r>
      <w:proofErr w:type="spellEnd"/>
      <w:r w:rsidRPr="00841F46">
        <w:rPr>
          <w:rFonts w:ascii="Book Antiqua" w:eastAsia="Book Antiqua" w:hAnsi="Book Antiqua" w:cs="Book Antiqua"/>
          <w:color w:val="000000"/>
        </w:rPr>
        <w:t>, voriconazole may be substituted by other appropriate triazole antifungal drugs if clinically indicated.</w:t>
      </w:r>
    </w:p>
    <w:p w14:paraId="01E3FE98" w14:textId="77777777" w:rsidR="00A77B3E" w:rsidRPr="00841F46" w:rsidRDefault="00A77B3E" w:rsidP="00841F46">
      <w:pPr>
        <w:spacing w:line="360" w:lineRule="auto"/>
        <w:jc w:val="both"/>
        <w:rPr>
          <w:rFonts w:ascii="Book Antiqua" w:hAnsi="Book Antiqua"/>
        </w:rPr>
      </w:pPr>
    </w:p>
    <w:p w14:paraId="22AAC9C3"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aps/>
          <w:color w:val="000000"/>
          <w:u w:val="single"/>
        </w:rPr>
        <w:t>ACKNOWLEDGEMENTS</w:t>
      </w:r>
    </w:p>
    <w:p w14:paraId="0D0B0EB1" w14:textId="5648D364"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We would like to thank Marc</w:t>
      </w:r>
      <w:r w:rsidR="004E731F"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 xml:space="preserve">W. Harrold, RPh, Ph.D.; Professor, Division of Pharmaceutical, Administrative and Social Sciences; Duquesne University School of Pharmacy for creating the triazole antifungal chemical structures utilized for Figure 4. We would also extend our thanks to Dr. William M. Peterson II, MD, Division of Musculoskeletal Imaging, Allegheny General Hospital, Allegheny Health Network, for guidance on representative radiologic images (skeletal X-ray and </w:t>
      </w:r>
      <w:proofErr w:type="gramStart"/>
      <w:r w:rsidRPr="00841F46">
        <w:rPr>
          <w:rFonts w:ascii="Book Antiqua" w:eastAsia="Book Antiqua" w:hAnsi="Book Antiqua" w:cs="Book Antiqua"/>
          <w:color w:val="000000"/>
        </w:rPr>
        <w:t>whole body</w:t>
      </w:r>
      <w:proofErr w:type="gramEnd"/>
      <w:r w:rsidRPr="00841F46">
        <w:rPr>
          <w:rFonts w:ascii="Book Antiqua" w:eastAsia="Book Antiqua" w:hAnsi="Book Antiqua" w:cs="Book Antiqua"/>
          <w:color w:val="000000"/>
        </w:rPr>
        <w:t xml:space="preserve"> nuclear bone scan).</w:t>
      </w:r>
    </w:p>
    <w:p w14:paraId="7C3F6667" w14:textId="77777777" w:rsidR="00A77B3E" w:rsidRPr="00841F46" w:rsidRDefault="00A77B3E" w:rsidP="00841F46">
      <w:pPr>
        <w:spacing w:line="360" w:lineRule="auto"/>
        <w:jc w:val="both"/>
        <w:rPr>
          <w:rFonts w:ascii="Book Antiqua" w:hAnsi="Book Antiqua"/>
        </w:rPr>
      </w:pPr>
    </w:p>
    <w:p w14:paraId="27486FE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REFERENCES</w:t>
      </w:r>
    </w:p>
    <w:p w14:paraId="20FA061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 </w:t>
      </w:r>
      <w:r w:rsidRPr="00841F46">
        <w:rPr>
          <w:rFonts w:ascii="Book Antiqua" w:eastAsia="Book Antiqua" w:hAnsi="Book Antiqua" w:cs="Book Antiqua"/>
          <w:b/>
          <w:bCs/>
          <w:color w:val="000000"/>
        </w:rPr>
        <w:t>Patterson TF</w:t>
      </w:r>
      <w:r w:rsidRPr="00841F46">
        <w:rPr>
          <w:rFonts w:ascii="Book Antiqua" w:eastAsia="Book Antiqua" w:hAnsi="Book Antiqua" w:cs="Book Antiqua"/>
          <w:color w:val="000000"/>
        </w:rPr>
        <w:t xml:space="preserve">, Thompson GR 3rd, Denning DW, Fishman JA, Hadley S, </w:t>
      </w:r>
      <w:proofErr w:type="spellStart"/>
      <w:r w:rsidRPr="00841F46">
        <w:rPr>
          <w:rFonts w:ascii="Book Antiqua" w:eastAsia="Book Antiqua" w:hAnsi="Book Antiqua" w:cs="Book Antiqua"/>
          <w:color w:val="000000"/>
        </w:rPr>
        <w:t>Herbrecht</w:t>
      </w:r>
      <w:proofErr w:type="spellEnd"/>
      <w:r w:rsidRPr="00841F46">
        <w:rPr>
          <w:rFonts w:ascii="Book Antiqua" w:eastAsia="Book Antiqua" w:hAnsi="Book Antiqua" w:cs="Book Antiqua"/>
          <w:color w:val="000000"/>
        </w:rPr>
        <w:t xml:space="preserve"> R, </w:t>
      </w:r>
      <w:proofErr w:type="spellStart"/>
      <w:r w:rsidRPr="00841F46">
        <w:rPr>
          <w:rFonts w:ascii="Book Antiqua" w:eastAsia="Book Antiqua" w:hAnsi="Book Antiqua" w:cs="Book Antiqua"/>
          <w:color w:val="000000"/>
        </w:rPr>
        <w:t>Kontoyiannis</w:t>
      </w:r>
      <w:proofErr w:type="spellEnd"/>
      <w:r w:rsidRPr="00841F46">
        <w:rPr>
          <w:rFonts w:ascii="Book Antiqua" w:eastAsia="Book Antiqua" w:hAnsi="Book Antiqua" w:cs="Book Antiqua"/>
          <w:color w:val="000000"/>
        </w:rPr>
        <w:t xml:space="preserve"> DP, Marr KA, Morrison VA, Nguyen MH, Segal BH, Steinbach WJ, Stevens DA, Walsh TJ, Wingard JR, Young JA, Bennett JE. Executive Summary: Practice Guidelines for the Diagnosis and Management of Aspergillosis: 2016 Update by the Infectious Diseases Society of America. </w:t>
      </w:r>
      <w:r w:rsidRPr="00841F46">
        <w:rPr>
          <w:rFonts w:ascii="Book Antiqua" w:eastAsia="Book Antiqua" w:hAnsi="Book Antiqua" w:cs="Book Antiqua"/>
          <w:i/>
          <w:iCs/>
          <w:color w:val="000000"/>
        </w:rPr>
        <w:t>Clin Infect Dis</w:t>
      </w:r>
      <w:r w:rsidRPr="00841F46">
        <w:rPr>
          <w:rFonts w:ascii="Book Antiqua" w:eastAsia="Book Antiqua" w:hAnsi="Book Antiqua" w:cs="Book Antiqua"/>
          <w:color w:val="000000"/>
        </w:rPr>
        <w:t xml:space="preserve"> 2016; </w:t>
      </w:r>
      <w:r w:rsidRPr="00841F46">
        <w:rPr>
          <w:rFonts w:ascii="Book Antiqua" w:eastAsia="Book Antiqua" w:hAnsi="Book Antiqua" w:cs="Book Antiqua"/>
          <w:b/>
          <w:bCs/>
          <w:color w:val="000000"/>
        </w:rPr>
        <w:t>63</w:t>
      </w:r>
      <w:r w:rsidRPr="00841F46">
        <w:rPr>
          <w:rFonts w:ascii="Book Antiqua" w:eastAsia="Book Antiqua" w:hAnsi="Book Antiqua" w:cs="Book Antiqua"/>
          <w:color w:val="000000"/>
        </w:rPr>
        <w:t>: 433-442 [PMID: 27481947 DOI: 10.1093/</w:t>
      </w:r>
      <w:proofErr w:type="spellStart"/>
      <w:r w:rsidRPr="00841F46">
        <w:rPr>
          <w:rFonts w:ascii="Book Antiqua" w:eastAsia="Book Antiqua" w:hAnsi="Book Antiqua" w:cs="Book Antiqua"/>
          <w:color w:val="000000"/>
        </w:rPr>
        <w:t>cid</w:t>
      </w:r>
      <w:proofErr w:type="spellEnd"/>
      <w:r w:rsidRPr="00841F46">
        <w:rPr>
          <w:rFonts w:ascii="Book Antiqua" w:eastAsia="Book Antiqua" w:hAnsi="Book Antiqua" w:cs="Book Antiqua"/>
          <w:color w:val="000000"/>
        </w:rPr>
        <w:t>/ciw444]</w:t>
      </w:r>
    </w:p>
    <w:p w14:paraId="32C8DFB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 </w:t>
      </w:r>
      <w:r w:rsidRPr="00841F46">
        <w:rPr>
          <w:rFonts w:ascii="Book Antiqua" w:eastAsia="Book Antiqua" w:hAnsi="Book Antiqua" w:cs="Book Antiqua"/>
          <w:b/>
          <w:bCs/>
          <w:color w:val="000000"/>
        </w:rPr>
        <w:t>Husain S</w:t>
      </w:r>
      <w:r w:rsidRPr="00841F46">
        <w:rPr>
          <w:rFonts w:ascii="Book Antiqua" w:eastAsia="Book Antiqua" w:hAnsi="Book Antiqua" w:cs="Book Antiqua"/>
          <w:color w:val="000000"/>
        </w:rPr>
        <w:t xml:space="preserve">, Camargo JF. Invasive Aspergillosis in solid-organ transplant recipients: Guidelines from the American Society of Transplantation Infectious Diseases Community of Practice. </w:t>
      </w:r>
      <w:r w:rsidRPr="00841F46">
        <w:rPr>
          <w:rFonts w:ascii="Book Antiqua" w:eastAsia="Book Antiqua" w:hAnsi="Book Antiqua" w:cs="Book Antiqua"/>
          <w:i/>
          <w:iCs/>
          <w:color w:val="000000"/>
        </w:rPr>
        <w:t>Clin Transplant</w:t>
      </w:r>
      <w:r w:rsidRPr="00841F46">
        <w:rPr>
          <w:rFonts w:ascii="Book Antiqua" w:eastAsia="Book Antiqua" w:hAnsi="Book Antiqua" w:cs="Book Antiqua"/>
          <w:color w:val="000000"/>
        </w:rPr>
        <w:t xml:space="preserve"> 2019; </w:t>
      </w:r>
      <w:r w:rsidRPr="00841F46">
        <w:rPr>
          <w:rFonts w:ascii="Book Antiqua" w:eastAsia="Book Antiqua" w:hAnsi="Book Antiqua" w:cs="Book Antiqua"/>
          <w:b/>
          <w:bCs/>
          <w:color w:val="000000"/>
        </w:rPr>
        <w:t>33</w:t>
      </w:r>
      <w:r w:rsidRPr="00841F46">
        <w:rPr>
          <w:rFonts w:ascii="Book Antiqua" w:eastAsia="Book Antiqua" w:hAnsi="Book Antiqua" w:cs="Book Antiqua"/>
          <w:color w:val="000000"/>
        </w:rPr>
        <w:t>: e13544 [PMID: 30900296 DOI: 10.1111/ctr.13544]</w:t>
      </w:r>
    </w:p>
    <w:p w14:paraId="5F3B929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 </w:t>
      </w:r>
      <w:r w:rsidRPr="00841F46">
        <w:rPr>
          <w:rFonts w:ascii="Book Antiqua" w:eastAsia="Book Antiqua" w:hAnsi="Book Antiqua" w:cs="Book Antiqua"/>
          <w:b/>
          <w:bCs/>
          <w:color w:val="000000"/>
        </w:rPr>
        <w:t>Levine MT</w:t>
      </w:r>
      <w:r w:rsidRPr="00841F46">
        <w:rPr>
          <w:rFonts w:ascii="Book Antiqua" w:eastAsia="Book Antiqua" w:hAnsi="Book Antiqua" w:cs="Book Antiqua"/>
          <w:color w:val="000000"/>
        </w:rPr>
        <w:t xml:space="preserve">, Chandrasekar PH. Adverse effects of voriconazole: Over a decade of use. </w:t>
      </w:r>
      <w:r w:rsidRPr="00841F46">
        <w:rPr>
          <w:rFonts w:ascii="Book Antiqua" w:eastAsia="Book Antiqua" w:hAnsi="Book Antiqua" w:cs="Book Antiqua"/>
          <w:i/>
          <w:iCs/>
          <w:color w:val="000000"/>
        </w:rPr>
        <w:t>Clin Transplant</w:t>
      </w:r>
      <w:r w:rsidRPr="00841F46">
        <w:rPr>
          <w:rFonts w:ascii="Book Antiqua" w:eastAsia="Book Antiqua" w:hAnsi="Book Antiqua" w:cs="Book Antiqua"/>
          <w:color w:val="000000"/>
        </w:rPr>
        <w:t xml:space="preserve"> 2016; </w:t>
      </w:r>
      <w:r w:rsidRPr="00841F46">
        <w:rPr>
          <w:rFonts w:ascii="Book Antiqua" w:eastAsia="Book Antiqua" w:hAnsi="Book Antiqua" w:cs="Book Antiqua"/>
          <w:b/>
          <w:bCs/>
          <w:color w:val="000000"/>
        </w:rPr>
        <w:t>30</w:t>
      </w:r>
      <w:r w:rsidRPr="00841F46">
        <w:rPr>
          <w:rFonts w:ascii="Book Antiqua" w:eastAsia="Book Antiqua" w:hAnsi="Book Antiqua" w:cs="Book Antiqua"/>
          <w:color w:val="000000"/>
        </w:rPr>
        <w:t>: 1377-1386 [PMID: 27581783 DOI: 10.1111/ctr.12834]</w:t>
      </w:r>
    </w:p>
    <w:p w14:paraId="4D266CD4" w14:textId="6DA21DAF" w:rsidR="00896D17" w:rsidRPr="00841F46" w:rsidRDefault="00F802CA" w:rsidP="00841F46">
      <w:pPr>
        <w:spacing w:line="360" w:lineRule="auto"/>
        <w:jc w:val="both"/>
        <w:rPr>
          <w:rFonts w:ascii="Book Antiqua" w:eastAsia="Book Antiqua" w:hAnsi="Book Antiqua" w:cs="Book Antiqua"/>
        </w:rPr>
      </w:pPr>
      <w:r w:rsidRPr="00841F46">
        <w:rPr>
          <w:rFonts w:ascii="Book Antiqua" w:eastAsia="Book Antiqua" w:hAnsi="Book Antiqua" w:cs="Book Antiqua"/>
          <w:highlight w:val="yellow"/>
        </w:rPr>
        <w:t xml:space="preserve">4 </w:t>
      </w:r>
      <w:proofErr w:type="spellStart"/>
      <w:r w:rsidRPr="00841F46">
        <w:rPr>
          <w:rFonts w:ascii="Book Antiqua" w:eastAsia="Book Antiqua" w:hAnsi="Book Antiqua" w:cs="Book Antiqua"/>
          <w:b/>
          <w:bCs/>
          <w:highlight w:val="yellow"/>
        </w:rPr>
        <w:t>Vfend</w:t>
      </w:r>
      <w:proofErr w:type="spellEnd"/>
      <w:r w:rsidRPr="00841F46">
        <w:rPr>
          <w:rFonts w:ascii="Book Antiqua" w:eastAsia="Book Antiqua" w:hAnsi="Book Antiqua" w:cs="Book Antiqua"/>
          <w:b/>
          <w:bCs/>
          <w:highlight w:val="yellow"/>
        </w:rPr>
        <w:t xml:space="preserve"> </w:t>
      </w:r>
      <w:r w:rsidRPr="00841F46">
        <w:rPr>
          <w:rFonts w:ascii="Book Antiqua" w:eastAsia="Book Antiqua" w:hAnsi="Book Antiqua" w:cs="Book Antiqua"/>
          <w:highlight w:val="yellow"/>
        </w:rPr>
        <w:t>[package insert]</w:t>
      </w:r>
      <w:r w:rsidRPr="00841F46">
        <w:rPr>
          <w:rFonts w:ascii="Book Antiqua" w:eastAsia="Book Antiqua" w:hAnsi="Book Antiqua" w:cs="Book Antiqua"/>
          <w:b/>
          <w:bCs/>
          <w:highlight w:val="yellow"/>
        </w:rPr>
        <w:t xml:space="preserve">. </w:t>
      </w:r>
      <w:r w:rsidRPr="00841F46">
        <w:rPr>
          <w:rFonts w:ascii="Book Antiqua" w:eastAsia="Book Antiqua" w:hAnsi="Book Antiqua" w:cs="Book Antiqua"/>
          <w:highlight w:val="yellow"/>
        </w:rPr>
        <w:t>New York: Pfizer, Inc; Revised Jan, 2021.</w:t>
      </w:r>
      <w:r w:rsidR="00841F46" w:rsidRPr="00841F46">
        <w:rPr>
          <w:rFonts w:ascii="Book Antiqua" w:eastAsia="Book Antiqua" w:hAnsi="Book Antiqua" w:cs="Book Antiqua"/>
          <w:highlight w:val="yellow"/>
        </w:rPr>
        <w:t xml:space="preserve"> Available from: </w:t>
      </w:r>
      <w:r w:rsidR="00896D17" w:rsidRPr="00841F46">
        <w:rPr>
          <w:rFonts w:ascii="Book Antiqua" w:hAnsi="Book Antiqua"/>
          <w:highlight w:val="yellow"/>
        </w:rPr>
        <w:t>https://www.accessdata.fda.gov/drugsatfda_docs/label/2021/021266s047,021267s057,021630s036lbl.pdf</w:t>
      </w:r>
      <w:r w:rsidR="00896D17" w:rsidRPr="00841F46">
        <w:rPr>
          <w:rFonts w:ascii="Book Antiqua" w:hAnsi="Book Antiqua"/>
        </w:rPr>
        <w:t xml:space="preserve"> </w:t>
      </w:r>
    </w:p>
    <w:p w14:paraId="77B13152" w14:textId="43271391"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 </w:t>
      </w:r>
      <w:r w:rsidRPr="00841F46">
        <w:rPr>
          <w:rFonts w:ascii="Book Antiqua" w:eastAsia="Book Antiqua" w:hAnsi="Book Antiqua" w:cs="Book Antiqua"/>
          <w:b/>
          <w:bCs/>
          <w:color w:val="000000"/>
        </w:rPr>
        <w:t>Wang TF</w:t>
      </w:r>
      <w:r w:rsidRPr="00841F46">
        <w:rPr>
          <w:rFonts w:ascii="Book Antiqua" w:eastAsia="Book Antiqua" w:hAnsi="Book Antiqua" w:cs="Book Antiqua"/>
          <w:color w:val="000000"/>
        </w:rPr>
        <w:t xml:space="preserve">, Wang T, Altman R, </w:t>
      </w:r>
      <w:proofErr w:type="spellStart"/>
      <w:r w:rsidRPr="00841F46">
        <w:rPr>
          <w:rFonts w:ascii="Book Antiqua" w:eastAsia="Book Antiqua" w:hAnsi="Book Antiqua" w:cs="Book Antiqua"/>
          <w:color w:val="000000"/>
        </w:rPr>
        <w:t>Eshaghian</w:t>
      </w:r>
      <w:proofErr w:type="spellEnd"/>
      <w:r w:rsidRPr="00841F46">
        <w:rPr>
          <w:rFonts w:ascii="Book Antiqua" w:eastAsia="Book Antiqua" w:hAnsi="Book Antiqua" w:cs="Book Antiqua"/>
          <w:color w:val="000000"/>
        </w:rPr>
        <w:t xml:space="preserve"> P, Lynch JP 3rd, Ross DJ, </w:t>
      </w:r>
      <w:proofErr w:type="spellStart"/>
      <w:r w:rsidRPr="00841F46">
        <w:rPr>
          <w:rFonts w:ascii="Book Antiqua" w:eastAsia="Book Antiqua" w:hAnsi="Book Antiqua" w:cs="Book Antiqua"/>
          <w:color w:val="000000"/>
        </w:rPr>
        <w:t>Belperio</w:t>
      </w:r>
      <w:proofErr w:type="spellEnd"/>
      <w:r w:rsidRPr="00841F46">
        <w:rPr>
          <w:rFonts w:ascii="Book Antiqua" w:eastAsia="Book Antiqua" w:hAnsi="Book Antiqua" w:cs="Book Antiqua"/>
          <w:color w:val="000000"/>
        </w:rPr>
        <w:t xml:space="preserve"> JA, </w:t>
      </w:r>
      <w:proofErr w:type="spellStart"/>
      <w:r w:rsidRPr="00841F46">
        <w:rPr>
          <w:rFonts w:ascii="Book Antiqua" w:eastAsia="Book Antiqua" w:hAnsi="Book Antiqua" w:cs="Book Antiqua"/>
          <w:color w:val="000000"/>
        </w:rPr>
        <w:t>Weigt</w:t>
      </w:r>
      <w:proofErr w:type="spellEnd"/>
      <w:r w:rsidRPr="00841F46">
        <w:rPr>
          <w:rFonts w:ascii="Book Antiqua" w:eastAsia="Book Antiqua" w:hAnsi="Book Antiqua" w:cs="Book Antiqua"/>
          <w:color w:val="000000"/>
        </w:rPr>
        <w:t xml:space="preserve"> SS, Saggar R, Gregson A, </w:t>
      </w:r>
      <w:proofErr w:type="spellStart"/>
      <w:r w:rsidRPr="00841F46">
        <w:rPr>
          <w:rFonts w:ascii="Book Antiqua" w:eastAsia="Book Antiqua" w:hAnsi="Book Antiqua" w:cs="Book Antiqua"/>
          <w:color w:val="000000"/>
        </w:rPr>
        <w:t>Kubak</w:t>
      </w:r>
      <w:proofErr w:type="spellEnd"/>
      <w:r w:rsidRPr="00841F46">
        <w:rPr>
          <w:rFonts w:ascii="Book Antiqua" w:eastAsia="Book Antiqua" w:hAnsi="Book Antiqua" w:cs="Book Antiqua"/>
          <w:color w:val="000000"/>
        </w:rPr>
        <w:t xml:space="preserve"> B, Saggar R. Periostitis secondary to prolonged voriconazole therapy in lung transplant recipients. </w:t>
      </w:r>
      <w:r w:rsidRPr="00841F46">
        <w:rPr>
          <w:rFonts w:ascii="Book Antiqua" w:eastAsia="Book Antiqua" w:hAnsi="Book Antiqua" w:cs="Book Antiqua"/>
          <w:i/>
          <w:iCs/>
          <w:color w:val="000000"/>
        </w:rPr>
        <w:t>Am J Transplant</w:t>
      </w:r>
      <w:r w:rsidRPr="00841F46">
        <w:rPr>
          <w:rFonts w:ascii="Book Antiqua" w:eastAsia="Book Antiqua" w:hAnsi="Book Antiqua" w:cs="Book Antiqua"/>
          <w:color w:val="000000"/>
        </w:rPr>
        <w:t xml:space="preserve"> 2009; </w:t>
      </w:r>
      <w:r w:rsidRPr="00841F46">
        <w:rPr>
          <w:rFonts w:ascii="Book Antiqua" w:eastAsia="Book Antiqua" w:hAnsi="Book Antiqua" w:cs="Book Antiqua"/>
          <w:b/>
          <w:bCs/>
          <w:color w:val="000000"/>
        </w:rPr>
        <w:t>9</w:t>
      </w:r>
      <w:r w:rsidRPr="00841F46">
        <w:rPr>
          <w:rFonts w:ascii="Book Antiqua" w:eastAsia="Book Antiqua" w:hAnsi="Book Antiqua" w:cs="Book Antiqua"/>
          <w:color w:val="000000"/>
        </w:rPr>
        <w:t>: 2845-2850 [PMID: 19845595 DOI: 10.1111/j.1600-6143.</w:t>
      </w:r>
      <w:proofErr w:type="gramStart"/>
      <w:r w:rsidRPr="00841F46">
        <w:rPr>
          <w:rFonts w:ascii="Book Antiqua" w:eastAsia="Book Antiqua" w:hAnsi="Book Antiqua" w:cs="Book Antiqua"/>
          <w:color w:val="000000"/>
        </w:rPr>
        <w:t>2009.02837.x</w:t>
      </w:r>
      <w:proofErr w:type="gramEnd"/>
      <w:r w:rsidRPr="00841F46">
        <w:rPr>
          <w:rFonts w:ascii="Book Antiqua" w:eastAsia="Book Antiqua" w:hAnsi="Book Antiqua" w:cs="Book Antiqua"/>
          <w:color w:val="000000"/>
        </w:rPr>
        <w:t>]</w:t>
      </w:r>
    </w:p>
    <w:p w14:paraId="63BE2081" w14:textId="24FBAAD0"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 </w:t>
      </w:r>
      <w:r w:rsidRPr="00841F46">
        <w:rPr>
          <w:rFonts w:ascii="Book Antiqua" w:eastAsia="Book Antiqua" w:hAnsi="Book Antiqua" w:cs="Book Antiqua"/>
          <w:b/>
          <w:bCs/>
          <w:color w:val="000000"/>
        </w:rPr>
        <w:t>Pearce C,</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Papadopoulous</w:t>
      </w:r>
      <w:proofErr w:type="spellEnd"/>
      <w:r w:rsidRPr="00841F46">
        <w:rPr>
          <w:rFonts w:ascii="Book Antiqua" w:eastAsia="Book Antiqua" w:hAnsi="Book Antiqua" w:cs="Book Antiqua"/>
          <w:color w:val="000000"/>
        </w:rPr>
        <w:t xml:space="preserve"> E, </w:t>
      </w:r>
      <w:proofErr w:type="spellStart"/>
      <w:r w:rsidRPr="00841F46">
        <w:rPr>
          <w:rFonts w:ascii="Book Antiqua" w:eastAsia="Book Antiqua" w:hAnsi="Book Antiqua" w:cs="Book Antiqua"/>
          <w:color w:val="000000"/>
        </w:rPr>
        <w:t>Sokolof</w:t>
      </w:r>
      <w:proofErr w:type="spellEnd"/>
      <w:r w:rsidRPr="00841F46">
        <w:rPr>
          <w:rFonts w:ascii="Book Antiqua" w:eastAsia="Book Antiqua" w:hAnsi="Book Antiqua" w:cs="Book Antiqua"/>
          <w:color w:val="000000"/>
        </w:rPr>
        <w:t xml:space="preserve"> J. Diffuse Musculoskeletal Pain After Prophylactic Voriconazole Therapy in a Bone Marrow Transplant Patient: A Case Report. </w:t>
      </w:r>
      <w:r w:rsidRPr="00841F46">
        <w:rPr>
          <w:rFonts w:ascii="Book Antiqua" w:eastAsia="Book Antiqua" w:hAnsi="Book Antiqua" w:cs="Book Antiqua"/>
          <w:i/>
          <w:iCs/>
          <w:color w:val="000000"/>
        </w:rPr>
        <w:t>PM&amp;R</w:t>
      </w:r>
      <w:r w:rsidRPr="00841F46">
        <w:rPr>
          <w:rFonts w:ascii="Book Antiqua" w:eastAsia="Book Antiqua" w:hAnsi="Book Antiqua" w:cs="Book Antiqua"/>
          <w:color w:val="000000"/>
        </w:rPr>
        <w:t xml:space="preserve"> 2010; </w:t>
      </w:r>
      <w:r w:rsidRPr="00841F46">
        <w:rPr>
          <w:rFonts w:ascii="Book Antiqua" w:eastAsia="Book Antiqua" w:hAnsi="Book Antiqua" w:cs="Book Antiqua"/>
          <w:b/>
          <w:bCs/>
          <w:color w:val="000000"/>
        </w:rPr>
        <w:t>2</w:t>
      </w:r>
      <w:r w:rsidRPr="00841F46">
        <w:rPr>
          <w:rFonts w:ascii="Book Antiqua" w:eastAsia="Book Antiqua" w:hAnsi="Book Antiqua" w:cs="Book Antiqua"/>
          <w:color w:val="000000"/>
        </w:rPr>
        <w:t>: S20</w:t>
      </w:r>
      <w:r w:rsidR="004152B6" w:rsidRPr="00841F46">
        <w:rPr>
          <w:rFonts w:ascii="Book Antiqua" w:eastAsia="Book Antiqua" w:hAnsi="Book Antiqua" w:cs="Book Antiqua"/>
          <w:color w:val="000000"/>
        </w:rPr>
        <w:t xml:space="preserve"> [DOI: 10.1016/j.pmrj.2010.07.058]</w:t>
      </w:r>
    </w:p>
    <w:p w14:paraId="0FF1EFAD"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7 </w:t>
      </w:r>
      <w:proofErr w:type="spellStart"/>
      <w:r w:rsidRPr="00841F46">
        <w:rPr>
          <w:rFonts w:ascii="Book Antiqua" w:eastAsia="Book Antiqua" w:hAnsi="Book Antiqua" w:cs="Book Antiqua"/>
          <w:b/>
          <w:bCs/>
          <w:color w:val="000000"/>
        </w:rPr>
        <w:t>Ayub</w:t>
      </w:r>
      <w:proofErr w:type="spellEnd"/>
      <w:r w:rsidRPr="00841F46">
        <w:rPr>
          <w:rFonts w:ascii="Book Antiqua" w:eastAsia="Book Antiqua" w:hAnsi="Book Antiqua" w:cs="Book Antiqua"/>
          <w:b/>
          <w:bCs/>
          <w:color w:val="000000"/>
        </w:rPr>
        <w:t xml:space="preserve"> A</w:t>
      </w:r>
      <w:r w:rsidRPr="00841F46">
        <w:rPr>
          <w:rFonts w:ascii="Book Antiqua" w:eastAsia="Book Antiqua" w:hAnsi="Book Antiqua" w:cs="Book Antiqua"/>
          <w:color w:val="000000"/>
        </w:rPr>
        <w:t xml:space="preserve">, Kenney CV, McKiernan FE. Multifocal nodular periostitis associated with prolonged voriconazole therapy in a lung transplant recipient. </w:t>
      </w:r>
      <w:r w:rsidRPr="00841F46">
        <w:rPr>
          <w:rFonts w:ascii="Book Antiqua" w:eastAsia="Book Antiqua" w:hAnsi="Book Antiqua" w:cs="Book Antiqua"/>
          <w:i/>
          <w:iCs/>
          <w:color w:val="000000"/>
        </w:rPr>
        <w:t xml:space="preserve">J Clin </w:t>
      </w:r>
      <w:proofErr w:type="spellStart"/>
      <w:r w:rsidRPr="00841F46">
        <w:rPr>
          <w:rFonts w:ascii="Book Antiqua" w:eastAsia="Book Antiqua" w:hAnsi="Book Antiqua" w:cs="Book Antiqua"/>
          <w:i/>
          <w:iCs/>
          <w:color w:val="000000"/>
        </w:rPr>
        <w:t>Rheumatol</w:t>
      </w:r>
      <w:proofErr w:type="spellEnd"/>
      <w:r w:rsidRPr="00841F46">
        <w:rPr>
          <w:rFonts w:ascii="Book Antiqua" w:eastAsia="Book Antiqua" w:hAnsi="Book Antiqua" w:cs="Book Antiqua"/>
          <w:color w:val="000000"/>
        </w:rPr>
        <w:t xml:space="preserve"> 2011; </w:t>
      </w:r>
      <w:r w:rsidRPr="00841F46">
        <w:rPr>
          <w:rFonts w:ascii="Book Antiqua" w:eastAsia="Book Antiqua" w:hAnsi="Book Antiqua" w:cs="Book Antiqua"/>
          <w:b/>
          <w:bCs/>
          <w:color w:val="000000"/>
        </w:rPr>
        <w:t>17</w:t>
      </w:r>
      <w:r w:rsidRPr="00841F46">
        <w:rPr>
          <w:rFonts w:ascii="Book Antiqua" w:eastAsia="Book Antiqua" w:hAnsi="Book Antiqua" w:cs="Book Antiqua"/>
          <w:color w:val="000000"/>
        </w:rPr>
        <w:t>: 73-75 [PMID: 21169844 DOI: 10.1097/RHU.0b013e31820aff12]</w:t>
      </w:r>
    </w:p>
    <w:p w14:paraId="4F84682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8 </w:t>
      </w:r>
      <w:r w:rsidRPr="00841F46">
        <w:rPr>
          <w:rFonts w:ascii="Book Antiqua" w:eastAsia="Book Antiqua" w:hAnsi="Book Antiqua" w:cs="Book Antiqua"/>
          <w:b/>
          <w:bCs/>
          <w:color w:val="000000"/>
        </w:rPr>
        <w:t>Chen L</w:t>
      </w:r>
      <w:r w:rsidRPr="00841F46">
        <w:rPr>
          <w:rFonts w:ascii="Book Antiqua" w:eastAsia="Book Antiqua" w:hAnsi="Book Antiqua" w:cs="Book Antiqua"/>
          <w:color w:val="000000"/>
        </w:rPr>
        <w:t xml:space="preserve">, Mulligan ME. Medication-induced periostitis in lung transplant patients: periostitis deformans revisited. </w:t>
      </w:r>
      <w:r w:rsidRPr="00841F46">
        <w:rPr>
          <w:rFonts w:ascii="Book Antiqua" w:eastAsia="Book Antiqua" w:hAnsi="Book Antiqua" w:cs="Book Antiqua"/>
          <w:i/>
          <w:iCs/>
          <w:color w:val="000000"/>
        </w:rPr>
        <w:t xml:space="preserve">Skeletal </w:t>
      </w:r>
      <w:proofErr w:type="spellStart"/>
      <w:r w:rsidRPr="00841F46">
        <w:rPr>
          <w:rFonts w:ascii="Book Antiqua" w:eastAsia="Book Antiqua" w:hAnsi="Book Antiqua" w:cs="Book Antiqua"/>
          <w:i/>
          <w:iCs/>
          <w:color w:val="000000"/>
        </w:rPr>
        <w:t>Radiol</w:t>
      </w:r>
      <w:proofErr w:type="spellEnd"/>
      <w:r w:rsidRPr="00841F46">
        <w:rPr>
          <w:rFonts w:ascii="Book Antiqua" w:eastAsia="Book Antiqua" w:hAnsi="Book Antiqua" w:cs="Book Antiqua"/>
          <w:color w:val="000000"/>
        </w:rPr>
        <w:t xml:space="preserve"> 2011; </w:t>
      </w:r>
      <w:r w:rsidRPr="00841F46">
        <w:rPr>
          <w:rFonts w:ascii="Book Antiqua" w:eastAsia="Book Antiqua" w:hAnsi="Book Antiqua" w:cs="Book Antiqua"/>
          <w:b/>
          <w:bCs/>
          <w:color w:val="000000"/>
        </w:rPr>
        <w:t>40</w:t>
      </w:r>
      <w:r w:rsidRPr="00841F46">
        <w:rPr>
          <w:rFonts w:ascii="Book Antiqua" w:eastAsia="Book Antiqua" w:hAnsi="Book Antiqua" w:cs="Book Antiqua"/>
          <w:color w:val="000000"/>
        </w:rPr>
        <w:t>: 143-148 [PMID: 20652242 DOI: 10.1007/s00256-010-0997-y]</w:t>
      </w:r>
    </w:p>
    <w:p w14:paraId="259CBC18"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9 </w:t>
      </w:r>
      <w:proofErr w:type="spellStart"/>
      <w:r w:rsidRPr="00841F46">
        <w:rPr>
          <w:rFonts w:ascii="Book Antiqua" w:eastAsia="Book Antiqua" w:hAnsi="Book Antiqua" w:cs="Book Antiqua"/>
          <w:b/>
          <w:bCs/>
          <w:color w:val="000000"/>
        </w:rPr>
        <w:t>Lustenberger</w:t>
      </w:r>
      <w:proofErr w:type="spellEnd"/>
      <w:r w:rsidRPr="00841F46">
        <w:rPr>
          <w:rFonts w:ascii="Book Antiqua" w:eastAsia="Book Antiqua" w:hAnsi="Book Antiqua" w:cs="Book Antiqua"/>
          <w:b/>
          <w:bCs/>
          <w:color w:val="000000"/>
        </w:rPr>
        <w:t xml:space="preserve"> DP</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Granata</w:t>
      </w:r>
      <w:proofErr w:type="spellEnd"/>
      <w:r w:rsidRPr="00841F46">
        <w:rPr>
          <w:rFonts w:ascii="Book Antiqua" w:eastAsia="Book Antiqua" w:hAnsi="Book Antiqua" w:cs="Book Antiqua"/>
          <w:color w:val="000000"/>
        </w:rPr>
        <w:t xml:space="preserve"> JD, </w:t>
      </w:r>
      <w:proofErr w:type="spellStart"/>
      <w:r w:rsidRPr="00841F46">
        <w:rPr>
          <w:rFonts w:ascii="Book Antiqua" w:eastAsia="Book Antiqua" w:hAnsi="Book Antiqua" w:cs="Book Antiqua"/>
          <w:color w:val="000000"/>
        </w:rPr>
        <w:t>Scharschmidt</w:t>
      </w:r>
      <w:proofErr w:type="spellEnd"/>
      <w:r w:rsidRPr="00841F46">
        <w:rPr>
          <w:rFonts w:ascii="Book Antiqua" w:eastAsia="Book Antiqua" w:hAnsi="Book Antiqua" w:cs="Book Antiqua"/>
          <w:color w:val="000000"/>
        </w:rPr>
        <w:t xml:space="preserve"> TJ. Periostitis secondary to prolonged voriconazole therapy in a lung transplant recipient. </w:t>
      </w:r>
      <w:r w:rsidRPr="00841F46">
        <w:rPr>
          <w:rFonts w:ascii="Book Antiqua" w:eastAsia="Book Antiqua" w:hAnsi="Book Antiqua" w:cs="Book Antiqua"/>
          <w:i/>
          <w:iCs/>
          <w:color w:val="000000"/>
        </w:rPr>
        <w:t>Orthopedics</w:t>
      </w:r>
      <w:r w:rsidRPr="00841F46">
        <w:rPr>
          <w:rFonts w:ascii="Book Antiqua" w:eastAsia="Book Antiqua" w:hAnsi="Book Antiqua" w:cs="Book Antiqua"/>
          <w:color w:val="000000"/>
        </w:rPr>
        <w:t xml:space="preserve"> 2011; </w:t>
      </w:r>
      <w:r w:rsidRPr="00841F46">
        <w:rPr>
          <w:rFonts w:ascii="Book Antiqua" w:eastAsia="Book Antiqua" w:hAnsi="Book Antiqua" w:cs="Book Antiqua"/>
          <w:b/>
          <w:bCs/>
          <w:color w:val="000000"/>
        </w:rPr>
        <w:t>34</w:t>
      </w:r>
      <w:r w:rsidRPr="00841F46">
        <w:rPr>
          <w:rFonts w:ascii="Book Antiqua" w:eastAsia="Book Antiqua" w:hAnsi="Book Antiqua" w:cs="Book Antiqua"/>
          <w:color w:val="000000"/>
        </w:rPr>
        <w:t>: e793-e796 [PMID: 22049971 DOI: 10.3928/01477447-20110922-35]</w:t>
      </w:r>
    </w:p>
    <w:p w14:paraId="08E8BE56"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10 </w:t>
      </w:r>
      <w:r w:rsidRPr="00841F46">
        <w:rPr>
          <w:rFonts w:ascii="Book Antiqua" w:eastAsia="Book Antiqua" w:hAnsi="Book Antiqua" w:cs="Book Antiqua"/>
          <w:b/>
          <w:bCs/>
          <w:color w:val="000000"/>
        </w:rPr>
        <w:t>Skiles JL</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Imel</w:t>
      </w:r>
      <w:proofErr w:type="spellEnd"/>
      <w:r w:rsidRPr="00841F46">
        <w:rPr>
          <w:rFonts w:ascii="Book Antiqua" w:eastAsia="Book Antiqua" w:hAnsi="Book Antiqua" w:cs="Book Antiqua"/>
          <w:color w:val="000000"/>
        </w:rPr>
        <w:t xml:space="preserve"> EA, Christenson JC, Bell JE, Hulbert ML. Fluorosis because of prolonged voriconazole therapy in a teenager with acute myelogenous leukemia. </w:t>
      </w:r>
      <w:r w:rsidRPr="00841F46">
        <w:rPr>
          <w:rFonts w:ascii="Book Antiqua" w:eastAsia="Book Antiqua" w:hAnsi="Book Antiqua" w:cs="Book Antiqua"/>
          <w:i/>
          <w:iCs/>
          <w:color w:val="000000"/>
        </w:rPr>
        <w:t>J Clin Oncol</w:t>
      </w:r>
      <w:r w:rsidRPr="00841F46">
        <w:rPr>
          <w:rFonts w:ascii="Book Antiqua" w:eastAsia="Book Antiqua" w:hAnsi="Book Antiqua" w:cs="Book Antiqua"/>
          <w:color w:val="000000"/>
        </w:rPr>
        <w:t xml:space="preserve"> 2011; </w:t>
      </w:r>
      <w:r w:rsidRPr="00841F46">
        <w:rPr>
          <w:rFonts w:ascii="Book Antiqua" w:eastAsia="Book Antiqua" w:hAnsi="Book Antiqua" w:cs="Book Antiqua"/>
          <w:b/>
          <w:bCs/>
          <w:color w:val="000000"/>
        </w:rPr>
        <w:t>29</w:t>
      </w:r>
      <w:r w:rsidRPr="00841F46">
        <w:rPr>
          <w:rFonts w:ascii="Book Antiqua" w:eastAsia="Book Antiqua" w:hAnsi="Book Antiqua" w:cs="Book Antiqua"/>
          <w:color w:val="000000"/>
        </w:rPr>
        <w:t>: e779-e782 [PMID: 21969513 DOI: 10.1200/JCO.2011.35.9604]</w:t>
      </w:r>
    </w:p>
    <w:p w14:paraId="63DAA602"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11 </w:t>
      </w:r>
      <w:proofErr w:type="spellStart"/>
      <w:r w:rsidRPr="00841F46">
        <w:rPr>
          <w:rFonts w:ascii="Book Antiqua" w:eastAsia="Book Antiqua" w:hAnsi="Book Antiqua" w:cs="Book Antiqua"/>
          <w:b/>
          <w:bCs/>
          <w:color w:val="000000"/>
        </w:rPr>
        <w:t>Wermers</w:t>
      </w:r>
      <w:proofErr w:type="spellEnd"/>
      <w:r w:rsidRPr="00841F46">
        <w:rPr>
          <w:rFonts w:ascii="Book Antiqua" w:eastAsia="Book Antiqua" w:hAnsi="Book Antiqua" w:cs="Book Antiqua"/>
          <w:b/>
          <w:bCs/>
          <w:color w:val="000000"/>
        </w:rPr>
        <w:t xml:space="preserve"> RA</w:t>
      </w:r>
      <w:r w:rsidRPr="00841F46">
        <w:rPr>
          <w:rFonts w:ascii="Book Antiqua" w:eastAsia="Book Antiqua" w:hAnsi="Book Antiqua" w:cs="Book Antiqua"/>
          <w:color w:val="000000"/>
        </w:rPr>
        <w:t xml:space="preserve">, Cooper K, </w:t>
      </w:r>
      <w:proofErr w:type="spellStart"/>
      <w:r w:rsidRPr="00841F46">
        <w:rPr>
          <w:rFonts w:ascii="Book Antiqua" w:eastAsia="Book Antiqua" w:hAnsi="Book Antiqua" w:cs="Book Antiqua"/>
          <w:color w:val="000000"/>
        </w:rPr>
        <w:t>Razonable</w:t>
      </w:r>
      <w:proofErr w:type="spellEnd"/>
      <w:r w:rsidRPr="00841F46">
        <w:rPr>
          <w:rFonts w:ascii="Book Antiqua" w:eastAsia="Book Antiqua" w:hAnsi="Book Antiqua" w:cs="Book Antiqua"/>
          <w:color w:val="000000"/>
        </w:rPr>
        <w:t xml:space="preserve"> RR, </w:t>
      </w:r>
      <w:proofErr w:type="spellStart"/>
      <w:r w:rsidRPr="00841F46">
        <w:rPr>
          <w:rFonts w:ascii="Book Antiqua" w:eastAsia="Book Antiqua" w:hAnsi="Book Antiqua" w:cs="Book Antiqua"/>
          <w:color w:val="000000"/>
        </w:rPr>
        <w:t>Deziel</w:t>
      </w:r>
      <w:proofErr w:type="spellEnd"/>
      <w:r w:rsidRPr="00841F46">
        <w:rPr>
          <w:rFonts w:ascii="Book Antiqua" w:eastAsia="Book Antiqua" w:hAnsi="Book Antiqua" w:cs="Book Antiqua"/>
          <w:color w:val="000000"/>
        </w:rPr>
        <w:t xml:space="preserve"> PJ, </w:t>
      </w:r>
      <w:proofErr w:type="spellStart"/>
      <w:r w:rsidRPr="00841F46">
        <w:rPr>
          <w:rFonts w:ascii="Book Antiqua" w:eastAsia="Book Antiqua" w:hAnsi="Book Antiqua" w:cs="Book Antiqua"/>
          <w:color w:val="000000"/>
        </w:rPr>
        <w:t>Whitford</w:t>
      </w:r>
      <w:proofErr w:type="spellEnd"/>
      <w:r w:rsidRPr="00841F46">
        <w:rPr>
          <w:rFonts w:ascii="Book Antiqua" w:eastAsia="Book Antiqua" w:hAnsi="Book Antiqua" w:cs="Book Antiqua"/>
          <w:color w:val="000000"/>
        </w:rPr>
        <w:t xml:space="preserve"> GM, </w:t>
      </w:r>
      <w:proofErr w:type="spellStart"/>
      <w:r w:rsidRPr="00841F46">
        <w:rPr>
          <w:rFonts w:ascii="Book Antiqua" w:eastAsia="Book Antiqua" w:hAnsi="Book Antiqua" w:cs="Book Antiqua"/>
          <w:color w:val="000000"/>
        </w:rPr>
        <w:t>Kremers</w:t>
      </w:r>
      <w:proofErr w:type="spellEnd"/>
      <w:r w:rsidRPr="00841F46">
        <w:rPr>
          <w:rFonts w:ascii="Book Antiqua" w:eastAsia="Book Antiqua" w:hAnsi="Book Antiqua" w:cs="Book Antiqua"/>
          <w:color w:val="000000"/>
        </w:rPr>
        <w:t xml:space="preserve"> WK, Moyer TP. Fluoride excess and periostitis in transplant patients receiving long-term voriconazole therapy. </w:t>
      </w:r>
      <w:r w:rsidRPr="00841F46">
        <w:rPr>
          <w:rFonts w:ascii="Book Antiqua" w:eastAsia="Book Antiqua" w:hAnsi="Book Antiqua" w:cs="Book Antiqua"/>
          <w:i/>
          <w:iCs/>
          <w:color w:val="000000"/>
        </w:rPr>
        <w:t>Clin Infect Dis</w:t>
      </w:r>
      <w:r w:rsidRPr="00841F46">
        <w:rPr>
          <w:rFonts w:ascii="Book Antiqua" w:eastAsia="Book Antiqua" w:hAnsi="Book Antiqua" w:cs="Book Antiqua"/>
          <w:color w:val="000000"/>
        </w:rPr>
        <w:t xml:space="preserve"> 2011; </w:t>
      </w:r>
      <w:r w:rsidRPr="00841F46">
        <w:rPr>
          <w:rFonts w:ascii="Book Antiqua" w:eastAsia="Book Antiqua" w:hAnsi="Book Antiqua" w:cs="Book Antiqua"/>
          <w:b/>
          <w:bCs/>
          <w:color w:val="000000"/>
        </w:rPr>
        <w:t>52</w:t>
      </w:r>
      <w:r w:rsidRPr="00841F46">
        <w:rPr>
          <w:rFonts w:ascii="Book Antiqua" w:eastAsia="Book Antiqua" w:hAnsi="Book Antiqua" w:cs="Book Antiqua"/>
          <w:color w:val="000000"/>
        </w:rPr>
        <w:t>: 604-611 [PMID: 21239842 DOI: 10.1093/</w:t>
      </w:r>
      <w:proofErr w:type="spellStart"/>
      <w:r w:rsidRPr="00841F46">
        <w:rPr>
          <w:rFonts w:ascii="Book Antiqua" w:eastAsia="Book Antiqua" w:hAnsi="Book Antiqua" w:cs="Book Antiqua"/>
          <w:color w:val="000000"/>
        </w:rPr>
        <w:t>cid</w:t>
      </w:r>
      <w:proofErr w:type="spellEnd"/>
      <w:r w:rsidRPr="00841F46">
        <w:rPr>
          <w:rFonts w:ascii="Book Antiqua" w:eastAsia="Book Antiqua" w:hAnsi="Book Antiqua" w:cs="Book Antiqua"/>
          <w:color w:val="000000"/>
        </w:rPr>
        <w:t>/ciq188]</w:t>
      </w:r>
    </w:p>
    <w:p w14:paraId="561F807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12 </w:t>
      </w:r>
      <w:r w:rsidRPr="00841F46">
        <w:rPr>
          <w:rFonts w:ascii="Book Antiqua" w:eastAsia="Book Antiqua" w:hAnsi="Book Antiqua" w:cs="Book Antiqua"/>
          <w:b/>
          <w:bCs/>
          <w:color w:val="000000"/>
        </w:rPr>
        <w:t>Wise SM</w:t>
      </w:r>
      <w:r w:rsidRPr="00841F46">
        <w:rPr>
          <w:rFonts w:ascii="Book Antiqua" w:eastAsia="Book Antiqua" w:hAnsi="Book Antiqua" w:cs="Book Antiqua"/>
          <w:color w:val="000000"/>
        </w:rPr>
        <w:t xml:space="preserve">, Wilson MA. A case of periostitis secondary to voriconazole therapy in a heart transplant recipient. </w:t>
      </w:r>
      <w:r w:rsidRPr="00841F46">
        <w:rPr>
          <w:rFonts w:ascii="Book Antiqua" w:eastAsia="Book Antiqua" w:hAnsi="Book Antiqua" w:cs="Book Antiqua"/>
          <w:i/>
          <w:iCs/>
          <w:color w:val="000000"/>
        </w:rPr>
        <w:t xml:space="preserve">Clin </w:t>
      </w:r>
      <w:proofErr w:type="spellStart"/>
      <w:r w:rsidRPr="00841F46">
        <w:rPr>
          <w:rFonts w:ascii="Book Antiqua" w:eastAsia="Book Antiqua" w:hAnsi="Book Antiqua" w:cs="Book Antiqua"/>
          <w:i/>
          <w:iCs/>
          <w:color w:val="000000"/>
        </w:rPr>
        <w:t>Nucl</w:t>
      </w:r>
      <w:proofErr w:type="spellEnd"/>
      <w:r w:rsidRPr="00841F46">
        <w:rPr>
          <w:rFonts w:ascii="Book Antiqua" w:eastAsia="Book Antiqua" w:hAnsi="Book Antiqua" w:cs="Book Antiqua"/>
          <w:i/>
          <w:iCs/>
          <w:color w:val="000000"/>
        </w:rPr>
        <w:t xml:space="preserve"> Med</w:t>
      </w:r>
      <w:r w:rsidRPr="00841F46">
        <w:rPr>
          <w:rFonts w:ascii="Book Antiqua" w:eastAsia="Book Antiqua" w:hAnsi="Book Antiqua" w:cs="Book Antiqua"/>
          <w:color w:val="000000"/>
        </w:rPr>
        <w:t xml:space="preserve"> 2011; </w:t>
      </w:r>
      <w:r w:rsidRPr="00841F46">
        <w:rPr>
          <w:rFonts w:ascii="Book Antiqua" w:eastAsia="Book Antiqua" w:hAnsi="Book Antiqua" w:cs="Book Antiqua"/>
          <w:b/>
          <w:bCs/>
          <w:color w:val="000000"/>
        </w:rPr>
        <w:t>36</w:t>
      </w:r>
      <w:r w:rsidRPr="00841F46">
        <w:rPr>
          <w:rFonts w:ascii="Book Antiqua" w:eastAsia="Book Antiqua" w:hAnsi="Book Antiqua" w:cs="Book Antiqua"/>
          <w:color w:val="000000"/>
        </w:rPr>
        <w:t>: 242-244 [PMID: 21285691 DOI: 10.1097/RLU.0b013e31820902d8]</w:t>
      </w:r>
    </w:p>
    <w:p w14:paraId="1190BBC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13 </w:t>
      </w:r>
      <w:proofErr w:type="spellStart"/>
      <w:r w:rsidRPr="00841F46">
        <w:rPr>
          <w:rFonts w:ascii="Book Antiqua" w:eastAsia="Book Antiqua" w:hAnsi="Book Antiqua" w:cs="Book Antiqua"/>
          <w:b/>
          <w:bCs/>
          <w:color w:val="000000"/>
        </w:rPr>
        <w:t>Becce</w:t>
      </w:r>
      <w:proofErr w:type="spellEnd"/>
      <w:r w:rsidRPr="00841F46">
        <w:rPr>
          <w:rFonts w:ascii="Book Antiqua" w:eastAsia="Book Antiqua" w:hAnsi="Book Antiqua" w:cs="Book Antiqua"/>
          <w:b/>
          <w:bCs/>
          <w:color w:val="000000"/>
        </w:rPr>
        <w:t xml:space="preserve"> F</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Malghem</w:t>
      </w:r>
      <w:proofErr w:type="spellEnd"/>
      <w:r w:rsidRPr="00841F46">
        <w:rPr>
          <w:rFonts w:ascii="Book Antiqua" w:eastAsia="Book Antiqua" w:hAnsi="Book Antiqua" w:cs="Book Antiqua"/>
          <w:color w:val="000000"/>
        </w:rPr>
        <w:t xml:space="preserve"> J, </w:t>
      </w:r>
      <w:proofErr w:type="spellStart"/>
      <w:r w:rsidRPr="00841F46">
        <w:rPr>
          <w:rFonts w:ascii="Book Antiqua" w:eastAsia="Book Antiqua" w:hAnsi="Book Antiqua" w:cs="Book Antiqua"/>
          <w:color w:val="000000"/>
        </w:rPr>
        <w:t>Lecouvet</w:t>
      </w:r>
      <w:proofErr w:type="spellEnd"/>
      <w:r w:rsidRPr="00841F46">
        <w:rPr>
          <w:rFonts w:ascii="Book Antiqua" w:eastAsia="Book Antiqua" w:hAnsi="Book Antiqua" w:cs="Book Antiqua"/>
          <w:color w:val="000000"/>
        </w:rPr>
        <w:t xml:space="preserve"> FE, </w:t>
      </w:r>
      <w:proofErr w:type="spellStart"/>
      <w:r w:rsidRPr="00841F46">
        <w:rPr>
          <w:rFonts w:ascii="Book Antiqua" w:eastAsia="Book Antiqua" w:hAnsi="Book Antiqua" w:cs="Book Antiqua"/>
          <w:color w:val="000000"/>
        </w:rPr>
        <w:t>Vande</w:t>
      </w:r>
      <w:proofErr w:type="spellEnd"/>
      <w:r w:rsidRPr="00841F46">
        <w:rPr>
          <w:rFonts w:ascii="Book Antiqua" w:eastAsia="Book Antiqua" w:hAnsi="Book Antiqua" w:cs="Book Antiqua"/>
          <w:color w:val="000000"/>
        </w:rPr>
        <w:t xml:space="preserve"> Berg BC, </w:t>
      </w:r>
      <w:proofErr w:type="spellStart"/>
      <w:r w:rsidRPr="00841F46">
        <w:rPr>
          <w:rFonts w:ascii="Book Antiqua" w:eastAsia="Book Antiqua" w:hAnsi="Book Antiqua" w:cs="Book Antiqua"/>
          <w:color w:val="000000"/>
        </w:rPr>
        <w:t>Omoumi</w:t>
      </w:r>
      <w:proofErr w:type="spellEnd"/>
      <w:r w:rsidRPr="00841F46">
        <w:rPr>
          <w:rFonts w:ascii="Book Antiqua" w:eastAsia="Book Antiqua" w:hAnsi="Book Antiqua" w:cs="Book Antiqua"/>
          <w:color w:val="000000"/>
        </w:rPr>
        <w:t xml:space="preserve"> P. Clinical images: voriconazole-induced periostitis deformans. </w:t>
      </w:r>
      <w:r w:rsidRPr="00841F46">
        <w:rPr>
          <w:rFonts w:ascii="Book Antiqua" w:eastAsia="Book Antiqua" w:hAnsi="Book Antiqua" w:cs="Book Antiqua"/>
          <w:i/>
          <w:iCs/>
          <w:color w:val="000000"/>
        </w:rPr>
        <w:t>Arthritis Rheum</w:t>
      </w:r>
      <w:r w:rsidRPr="00841F46">
        <w:rPr>
          <w:rFonts w:ascii="Book Antiqua" w:eastAsia="Book Antiqua" w:hAnsi="Book Antiqua" w:cs="Book Antiqua"/>
          <w:color w:val="000000"/>
        </w:rPr>
        <w:t xml:space="preserve"> 2012; </w:t>
      </w:r>
      <w:r w:rsidRPr="00841F46">
        <w:rPr>
          <w:rFonts w:ascii="Book Antiqua" w:eastAsia="Book Antiqua" w:hAnsi="Book Antiqua" w:cs="Book Antiqua"/>
          <w:b/>
          <w:bCs/>
          <w:color w:val="000000"/>
        </w:rPr>
        <w:t>64</w:t>
      </w:r>
      <w:r w:rsidRPr="00841F46">
        <w:rPr>
          <w:rFonts w:ascii="Book Antiqua" w:eastAsia="Book Antiqua" w:hAnsi="Book Antiqua" w:cs="Book Antiqua"/>
          <w:color w:val="000000"/>
        </w:rPr>
        <w:t>: 3490 [PMID: 22777747 DOI: 10.1002/art.34618]</w:t>
      </w:r>
    </w:p>
    <w:p w14:paraId="7880E455" w14:textId="36BFDBEE"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highlight w:val="yellow"/>
        </w:rPr>
        <w:t xml:space="preserve">14 </w:t>
      </w:r>
      <w:proofErr w:type="spellStart"/>
      <w:r w:rsidRPr="00841F46">
        <w:rPr>
          <w:rFonts w:ascii="Book Antiqua" w:eastAsia="Book Antiqua" w:hAnsi="Book Antiqua" w:cs="Book Antiqua"/>
          <w:b/>
          <w:bCs/>
          <w:color w:val="000000"/>
          <w:highlight w:val="yellow"/>
        </w:rPr>
        <w:t>Demrouelle</w:t>
      </w:r>
      <w:proofErr w:type="spellEnd"/>
      <w:r w:rsidRPr="00841F46">
        <w:rPr>
          <w:rFonts w:ascii="Book Antiqua" w:eastAsia="Book Antiqua" w:hAnsi="Book Antiqua" w:cs="Book Antiqua"/>
          <w:b/>
          <w:bCs/>
          <w:color w:val="000000"/>
          <w:highlight w:val="yellow"/>
        </w:rPr>
        <w:t xml:space="preserve"> K. </w:t>
      </w:r>
      <w:r w:rsidRPr="00841F46">
        <w:rPr>
          <w:rFonts w:ascii="Book Antiqua" w:eastAsia="Book Antiqua" w:hAnsi="Book Antiqua" w:cs="Book Antiqua"/>
          <w:color w:val="000000"/>
          <w:highlight w:val="yellow"/>
        </w:rPr>
        <w:t>Voriconazole-induced nodular hypertrophic osteoarthropathy.</w:t>
      </w:r>
      <w:r w:rsidR="00B12C27" w:rsidRPr="00841F46">
        <w:rPr>
          <w:rFonts w:ascii="Book Antiqua" w:eastAsia="Book Antiqua" w:hAnsi="Book Antiqua" w:cs="Book Antiqua"/>
          <w:color w:val="000000"/>
          <w:highlight w:val="yellow"/>
        </w:rPr>
        <w:t xml:space="preserve"> 2012. [cited 7 April 2021]. </w:t>
      </w:r>
      <w:r w:rsidR="00B97A2E" w:rsidRPr="00841F46">
        <w:rPr>
          <w:rFonts w:ascii="Book Antiqua" w:eastAsia="Book Antiqua" w:hAnsi="Book Antiqua" w:cs="Book Antiqua"/>
          <w:color w:val="000000"/>
          <w:highlight w:val="yellow"/>
        </w:rPr>
        <w:t>Available from:</w:t>
      </w:r>
      <w:r w:rsidR="004649AA" w:rsidRPr="00841F46">
        <w:rPr>
          <w:rFonts w:ascii="Book Antiqua" w:eastAsia="Book Antiqua" w:hAnsi="Book Antiqua" w:cs="Book Antiqua"/>
          <w:color w:val="000000"/>
          <w:highlight w:val="yellow"/>
        </w:rPr>
        <w:t xml:space="preserve"> </w:t>
      </w:r>
      <w:r w:rsidRPr="00841F46">
        <w:rPr>
          <w:rFonts w:ascii="Book Antiqua" w:eastAsia="Book Antiqua" w:hAnsi="Book Antiqua" w:cs="Book Antiqua"/>
          <w:color w:val="000000"/>
          <w:highlight w:val="yellow"/>
        </w:rPr>
        <w:t>http://www.rheumatologywinterclinicalsymposium.com/webposters2012/01_Demoruelle/</w:t>
      </w:r>
    </w:p>
    <w:p w14:paraId="03C49AAD"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15 </w:t>
      </w:r>
      <w:r w:rsidRPr="00841F46">
        <w:rPr>
          <w:rFonts w:ascii="Book Antiqua" w:eastAsia="Book Antiqua" w:hAnsi="Book Antiqua" w:cs="Book Antiqua"/>
          <w:b/>
          <w:bCs/>
          <w:color w:val="000000"/>
        </w:rPr>
        <w:t>Gerber B</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Guggenberger</w:t>
      </w:r>
      <w:proofErr w:type="spellEnd"/>
      <w:r w:rsidRPr="00841F46">
        <w:rPr>
          <w:rFonts w:ascii="Book Antiqua" w:eastAsia="Book Antiqua" w:hAnsi="Book Antiqua" w:cs="Book Antiqua"/>
          <w:color w:val="000000"/>
        </w:rPr>
        <w:t xml:space="preserve"> R, </w:t>
      </w:r>
      <w:proofErr w:type="spellStart"/>
      <w:r w:rsidRPr="00841F46">
        <w:rPr>
          <w:rFonts w:ascii="Book Antiqua" w:eastAsia="Book Antiqua" w:hAnsi="Book Antiqua" w:cs="Book Antiqua"/>
          <w:color w:val="000000"/>
        </w:rPr>
        <w:t>Fasler</w:t>
      </w:r>
      <w:proofErr w:type="spellEnd"/>
      <w:r w:rsidRPr="00841F46">
        <w:rPr>
          <w:rFonts w:ascii="Book Antiqua" w:eastAsia="Book Antiqua" w:hAnsi="Book Antiqua" w:cs="Book Antiqua"/>
          <w:color w:val="000000"/>
        </w:rPr>
        <w:t xml:space="preserve"> D, Nair G, </w:t>
      </w:r>
      <w:proofErr w:type="spellStart"/>
      <w:r w:rsidRPr="00841F46">
        <w:rPr>
          <w:rFonts w:ascii="Book Antiqua" w:eastAsia="Book Antiqua" w:hAnsi="Book Antiqua" w:cs="Book Antiqua"/>
          <w:color w:val="000000"/>
        </w:rPr>
        <w:t>Manz</w:t>
      </w:r>
      <w:proofErr w:type="spellEnd"/>
      <w:r w:rsidRPr="00841F46">
        <w:rPr>
          <w:rFonts w:ascii="Book Antiqua" w:eastAsia="Book Antiqua" w:hAnsi="Book Antiqua" w:cs="Book Antiqua"/>
          <w:color w:val="000000"/>
        </w:rPr>
        <w:t xml:space="preserve"> MG, </w:t>
      </w:r>
      <w:proofErr w:type="spellStart"/>
      <w:r w:rsidRPr="00841F46">
        <w:rPr>
          <w:rFonts w:ascii="Book Antiqua" w:eastAsia="Book Antiqua" w:hAnsi="Book Antiqua" w:cs="Book Antiqua"/>
          <w:color w:val="000000"/>
        </w:rPr>
        <w:t>Stussi</w:t>
      </w:r>
      <w:proofErr w:type="spellEnd"/>
      <w:r w:rsidRPr="00841F46">
        <w:rPr>
          <w:rFonts w:ascii="Book Antiqua" w:eastAsia="Book Antiqua" w:hAnsi="Book Antiqua" w:cs="Book Antiqua"/>
          <w:color w:val="000000"/>
        </w:rPr>
        <w:t xml:space="preserve"> G, </w:t>
      </w:r>
      <w:proofErr w:type="spellStart"/>
      <w:r w:rsidRPr="00841F46">
        <w:rPr>
          <w:rFonts w:ascii="Book Antiqua" w:eastAsia="Book Antiqua" w:hAnsi="Book Antiqua" w:cs="Book Antiqua"/>
          <w:color w:val="000000"/>
        </w:rPr>
        <w:t>Schanz</w:t>
      </w:r>
      <w:proofErr w:type="spellEnd"/>
      <w:r w:rsidRPr="00841F46">
        <w:rPr>
          <w:rFonts w:ascii="Book Antiqua" w:eastAsia="Book Antiqua" w:hAnsi="Book Antiqua" w:cs="Book Antiqua"/>
          <w:color w:val="000000"/>
        </w:rPr>
        <w:t xml:space="preserve"> U. Reversible skeletal disease and high fluoride serum levels in hematologic patients receiving voriconazole. </w:t>
      </w:r>
      <w:r w:rsidRPr="00841F46">
        <w:rPr>
          <w:rFonts w:ascii="Book Antiqua" w:eastAsia="Book Antiqua" w:hAnsi="Book Antiqua" w:cs="Book Antiqua"/>
          <w:i/>
          <w:iCs/>
          <w:color w:val="000000"/>
        </w:rPr>
        <w:t>Blood</w:t>
      </w:r>
      <w:r w:rsidRPr="00841F46">
        <w:rPr>
          <w:rFonts w:ascii="Book Antiqua" w:eastAsia="Book Antiqua" w:hAnsi="Book Antiqua" w:cs="Book Antiqua"/>
          <w:color w:val="000000"/>
        </w:rPr>
        <w:t xml:space="preserve"> 2012; </w:t>
      </w:r>
      <w:r w:rsidRPr="00841F46">
        <w:rPr>
          <w:rFonts w:ascii="Book Antiqua" w:eastAsia="Book Antiqua" w:hAnsi="Book Antiqua" w:cs="Book Antiqua"/>
          <w:b/>
          <w:bCs/>
          <w:color w:val="000000"/>
        </w:rPr>
        <w:t>120</w:t>
      </w:r>
      <w:r w:rsidRPr="00841F46">
        <w:rPr>
          <w:rFonts w:ascii="Book Antiqua" w:eastAsia="Book Antiqua" w:hAnsi="Book Antiqua" w:cs="Book Antiqua"/>
          <w:color w:val="000000"/>
        </w:rPr>
        <w:t>: 2390-2394 [PMID: 22859610 DOI: 10.1182/blood-2012-01-403030]</w:t>
      </w:r>
    </w:p>
    <w:p w14:paraId="286E93D3" w14:textId="518B21DE"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16 </w:t>
      </w:r>
      <w:proofErr w:type="spellStart"/>
      <w:r w:rsidRPr="00841F46">
        <w:rPr>
          <w:rFonts w:ascii="Book Antiqua" w:eastAsia="Book Antiqua" w:hAnsi="Book Antiqua" w:cs="Book Antiqua"/>
          <w:b/>
          <w:bCs/>
          <w:color w:val="000000"/>
        </w:rPr>
        <w:t>Pampaloni</w:t>
      </w:r>
      <w:proofErr w:type="spellEnd"/>
      <w:r w:rsidRPr="00841F46">
        <w:rPr>
          <w:rFonts w:ascii="Book Antiqua" w:eastAsia="Book Antiqua" w:hAnsi="Book Antiqua" w:cs="Book Antiqua"/>
          <w:b/>
          <w:bCs/>
          <w:color w:val="000000"/>
        </w:rPr>
        <w:t xml:space="preserve"> MH. </w:t>
      </w:r>
      <w:r w:rsidRPr="00841F46">
        <w:rPr>
          <w:rFonts w:ascii="Book Antiqua" w:eastAsia="Book Antiqua" w:hAnsi="Book Antiqua" w:cs="Book Antiqua"/>
          <w:color w:val="000000"/>
        </w:rPr>
        <w:t xml:space="preserve">Voriconazole-Associated Periostitis in a Heart Transplant Patient. </w:t>
      </w:r>
      <w:r w:rsidRPr="00841F46">
        <w:rPr>
          <w:rFonts w:ascii="Book Antiqua" w:eastAsia="Book Antiqua" w:hAnsi="Book Antiqua" w:cs="Book Antiqua"/>
          <w:i/>
          <w:iCs/>
          <w:color w:val="000000"/>
        </w:rPr>
        <w:t>J Clin Case Rep</w:t>
      </w:r>
      <w:r w:rsidR="00FD4999"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 xml:space="preserve">2012; </w:t>
      </w:r>
      <w:r w:rsidRPr="00841F46">
        <w:rPr>
          <w:rFonts w:ascii="Book Antiqua" w:eastAsia="Book Antiqua" w:hAnsi="Book Antiqua" w:cs="Book Antiqua"/>
          <w:b/>
          <w:bCs/>
          <w:color w:val="000000"/>
        </w:rPr>
        <w:t>2</w:t>
      </w:r>
      <w:r w:rsidRPr="00841F46">
        <w:rPr>
          <w:rFonts w:ascii="Book Antiqua" w:eastAsia="Book Antiqua" w:hAnsi="Book Antiqua" w:cs="Book Antiqua"/>
          <w:color w:val="000000"/>
        </w:rPr>
        <w:t>: 166 [DOI:</w:t>
      </w:r>
      <w:r w:rsidR="00B97A2E"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10.4172/2165-7920.1000166]</w:t>
      </w:r>
    </w:p>
    <w:p w14:paraId="3529C93D"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17 </w:t>
      </w:r>
      <w:proofErr w:type="spellStart"/>
      <w:r w:rsidRPr="00841F46">
        <w:rPr>
          <w:rFonts w:ascii="Book Antiqua" w:eastAsia="Book Antiqua" w:hAnsi="Book Antiqua" w:cs="Book Antiqua"/>
          <w:b/>
          <w:bCs/>
          <w:color w:val="000000"/>
        </w:rPr>
        <w:t>Rossier</w:t>
      </w:r>
      <w:proofErr w:type="spellEnd"/>
      <w:r w:rsidRPr="00841F46">
        <w:rPr>
          <w:rFonts w:ascii="Book Antiqua" w:eastAsia="Book Antiqua" w:hAnsi="Book Antiqua" w:cs="Book Antiqua"/>
          <w:b/>
          <w:bCs/>
          <w:color w:val="000000"/>
        </w:rPr>
        <w:t xml:space="preserve"> C</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Dunet</w:t>
      </w:r>
      <w:proofErr w:type="spellEnd"/>
      <w:r w:rsidRPr="00841F46">
        <w:rPr>
          <w:rFonts w:ascii="Book Antiqua" w:eastAsia="Book Antiqua" w:hAnsi="Book Antiqua" w:cs="Book Antiqua"/>
          <w:color w:val="000000"/>
        </w:rPr>
        <w:t xml:space="preserve"> V, Tissot F, </w:t>
      </w:r>
      <w:proofErr w:type="spellStart"/>
      <w:r w:rsidRPr="00841F46">
        <w:rPr>
          <w:rFonts w:ascii="Book Antiqua" w:eastAsia="Book Antiqua" w:hAnsi="Book Antiqua" w:cs="Book Antiqua"/>
          <w:color w:val="000000"/>
        </w:rPr>
        <w:t>Aubry</w:t>
      </w:r>
      <w:proofErr w:type="spellEnd"/>
      <w:r w:rsidRPr="00841F46">
        <w:rPr>
          <w:rFonts w:ascii="Book Antiqua" w:eastAsia="Book Antiqua" w:hAnsi="Book Antiqua" w:cs="Book Antiqua"/>
          <w:color w:val="000000"/>
        </w:rPr>
        <w:t xml:space="preserve">-Rozier B, Marchetti O, </w:t>
      </w:r>
      <w:proofErr w:type="spellStart"/>
      <w:r w:rsidRPr="00841F46">
        <w:rPr>
          <w:rFonts w:ascii="Book Antiqua" w:eastAsia="Book Antiqua" w:hAnsi="Book Antiqua" w:cs="Book Antiqua"/>
          <w:color w:val="000000"/>
        </w:rPr>
        <w:t>Boubaker</w:t>
      </w:r>
      <w:proofErr w:type="spellEnd"/>
      <w:r w:rsidRPr="00841F46">
        <w:rPr>
          <w:rFonts w:ascii="Book Antiqua" w:eastAsia="Book Antiqua" w:hAnsi="Book Antiqua" w:cs="Book Antiqua"/>
          <w:color w:val="000000"/>
        </w:rPr>
        <w:t xml:space="preserve"> A. Voriconazole-induced periostitis. </w:t>
      </w:r>
      <w:r w:rsidRPr="00841F46">
        <w:rPr>
          <w:rFonts w:ascii="Book Antiqua" w:eastAsia="Book Antiqua" w:hAnsi="Book Antiqua" w:cs="Book Antiqua"/>
          <w:i/>
          <w:iCs/>
          <w:color w:val="000000"/>
        </w:rPr>
        <w:t xml:space="preserve">Eur J </w:t>
      </w:r>
      <w:proofErr w:type="spellStart"/>
      <w:r w:rsidRPr="00841F46">
        <w:rPr>
          <w:rFonts w:ascii="Book Antiqua" w:eastAsia="Book Antiqua" w:hAnsi="Book Antiqua" w:cs="Book Antiqua"/>
          <w:i/>
          <w:iCs/>
          <w:color w:val="000000"/>
        </w:rPr>
        <w:t>Nucl</w:t>
      </w:r>
      <w:proofErr w:type="spellEnd"/>
      <w:r w:rsidRPr="00841F46">
        <w:rPr>
          <w:rFonts w:ascii="Book Antiqua" w:eastAsia="Book Antiqua" w:hAnsi="Book Antiqua" w:cs="Book Antiqua"/>
          <w:i/>
          <w:iCs/>
          <w:color w:val="000000"/>
        </w:rPr>
        <w:t xml:space="preserve"> Med Mol Imaging</w:t>
      </w:r>
      <w:r w:rsidRPr="00841F46">
        <w:rPr>
          <w:rFonts w:ascii="Book Antiqua" w:eastAsia="Book Antiqua" w:hAnsi="Book Antiqua" w:cs="Book Antiqua"/>
          <w:color w:val="000000"/>
        </w:rPr>
        <w:t xml:space="preserve"> 2012; </w:t>
      </w:r>
      <w:r w:rsidRPr="00841F46">
        <w:rPr>
          <w:rFonts w:ascii="Book Antiqua" w:eastAsia="Book Antiqua" w:hAnsi="Book Antiqua" w:cs="Book Antiqua"/>
          <w:b/>
          <w:bCs/>
          <w:color w:val="000000"/>
        </w:rPr>
        <w:t>39</w:t>
      </w:r>
      <w:r w:rsidRPr="00841F46">
        <w:rPr>
          <w:rFonts w:ascii="Book Antiqua" w:eastAsia="Book Antiqua" w:hAnsi="Book Antiqua" w:cs="Book Antiqua"/>
          <w:color w:val="000000"/>
        </w:rPr>
        <w:t>: 375-376 [PMID: 21894545 DOI: 10.1007/s00259-011-1922-x]</w:t>
      </w:r>
    </w:p>
    <w:p w14:paraId="1F19FCDB"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18 </w:t>
      </w:r>
      <w:proofErr w:type="spellStart"/>
      <w:r w:rsidRPr="00841F46">
        <w:rPr>
          <w:rFonts w:ascii="Book Antiqua" w:eastAsia="Book Antiqua" w:hAnsi="Book Antiqua" w:cs="Book Antiqua"/>
          <w:b/>
          <w:bCs/>
          <w:color w:val="000000"/>
        </w:rPr>
        <w:t>Bucknor</w:t>
      </w:r>
      <w:proofErr w:type="spellEnd"/>
      <w:r w:rsidRPr="00841F46">
        <w:rPr>
          <w:rFonts w:ascii="Book Antiqua" w:eastAsia="Book Antiqua" w:hAnsi="Book Antiqua" w:cs="Book Antiqua"/>
          <w:b/>
          <w:bCs/>
          <w:color w:val="000000"/>
        </w:rPr>
        <w:t xml:space="preserve"> MD</w:t>
      </w:r>
      <w:r w:rsidRPr="00841F46">
        <w:rPr>
          <w:rFonts w:ascii="Book Antiqua" w:eastAsia="Book Antiqua" w:hAnsi="Book Antiqua" w:cs="Book Antiqua"/>
          <w:color w:val="000000"/>
        </w:rPr>
        <w:t xml:space="preserve">, Gross AJ, Link TM. Voriconazole-induced periostitis in two post-transplant patients. </w:t>
      </w:r>
      <w:r w:rsidRPr="00841F46">
        <w:rPr>
          <w:rFonts w:ascii="Book Antiqua" w:eastAsia="Book Antiqua" w:hAnsi="Book Antiqua" w:cs="Book Antiqua"/>
          <w:i/>
          <w:iCs/>
          <w:color w:val="000000"/>
        </w:rPr>
        <w:t xml:space="preserve">J </w:t>
      </w:r>
      <w:proofErr w:type="spellStart"/>
      <w:r w:rsidRPr="00841F46">
        <w:rPr>
          <w:rFonts w:ascii="Book Antiqua" w:eastAsia="Book Antiqua" w:hAnsi="Book Antiqua" w:cs="Book Antiqua"/>
          <w:i/>
          <w:iCs/>
          <w:color w:val="000000"/>
        </w:rPr>
        <w:t>Radiol</w:t>
      </w:r>
      <w:proofErr w:type="spellEnd"/>
      <w:r w:rsidRPr="00841F46">
        <w:rPr>
          <w:rFonts w:ascii="Book Antiqua" w:eastAsia="Book Antiqua" w:hAnsi="Book Antiqua" w:cs="Book Antiqua"/>
          <w:i/>
          <w:iCs/>
          <w:color w:val="000000"/>
        </w:rPr>
        <w:t xml:space="preserve"> Case Rep</w:t>
      </w:r>
      <w:r w:rsidRPr="00841F46">
        <w:rPr>
          <w:rFonts w:ascii="Book Antiqua" w:eastAsia="Book Antiqua" w:hAnsi="Book Antiqua" w:cs="Book Antiqua"/>
          <w:color w:val="000000"/>
        </w:rPr>
        <w:t xml:space="preserve"> 2013; </w:t>
      </w:r>
      <w:r w:rsidRPr="00841F46">
        <w:rPr>
          <w:rFonts w:ascii="Book Antiqua" w:eastAsia="Book Antiqua" w:hAnsi="Book Antiqua" w:cs="Book Antiqua"/>
          <w:b/>
          <w:bCs/>
          <w:color w:val="000000"/>
        </w:rPr>
        <w:t>7</w:t>
      </w:r>
      <w:r w:rsidRPr="00841F46">
        <w:rPr>
          <w:rFonts w:ascii="Book Antiqua" w:eastAsia="Book Antiqua" w:hAnsi="Book Antiqua" w:cs="Book Antiqua"/>
          <w:color w:val="000000"/>
        </w:rPr>
        <w:t>: 10-17 [PMID: 24421948 DOI: 10.3941/</w:t>
      </w:r>
      <w:proofErr w:type="gramStart"/>
      <w:r w:rsidRPr="00841F46">
        <w:rPr>
          <w:rFonts w:ascii="Book Antiqua" w:eastAsia="Book Antiqua" w:hAnsi="Book Antiqua" w:cs="Book Antiqua"/>
          <w:color w:val="000000"/>
        </w:rPr>
        <w:t>jrcr.v</w:t>
      </w:r>
      <w:proofErr w:type="gramEnd"/>
      <w:r w:rsidRPr="00841F46">
        <w:rPr>
          <w:rFonts w:ascii="Book Antiqua" w:eastAsia="Book Antiqua" w:hAnsi="Book Antiqua" w:cs="Book Antiqua"/>
          <w:color w:val="000000"/>
        </w:rPr>
        <w:t>7i8.1458]</w:t>
      </w:r>
    </w:p>
    <w:p w14:paraId="43063347"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19 </w:t>
      </w:r>
      <w:proofErr w:type="spellStart"/>
      <w:r w:rsidRPr="00841F46">
        <w:rPr>
          <w:rFonts w:ascii="Book Antiqua" w:eastAsia="Book Antiqua" w:hAnsi="Book Antiqua" w:cs="Book Antiqua"/>
          <w:b/>
          <w:bCs/>
          <w:color w:val="000000"/>
        </w:rPr>
        <w:t>Gladue</w:t>
      </w:r>
      <w:proofErr w:type="spellEnd"/>
      <w:r w:rsidRPr="00841F46">
        <w:rPr>
          <w:rFonts w:ascii="Book Antiqua" w:eastAsia="Book Antiqua" w:hAnsi="Book Antiqua" w:cs="Book Antiqua"/>
          <w:b/>
          <w:bCs/>
          <w:color w:val="000000"/>
        </w:rPr>
        <w:t xml:space="preserve"> HS</w:t>
      </w:r>
      <w:r w:rsidRPr="00841F46">
        <w:rPr>
          <w:rFonts w:ascii="Book Antiqua" w:eastAsia="Book Antiqua" w:hAnsi="Book Antiqua" w:cs="Book Antiqua"/>
          <w:color w:val="000000"/>
        </w:rPr>
        <w:t xml:space="preserve">, Fox DA. Voriconazole-induced periostitis causing arthralgias mimicking a flare of granulomatosis with polyangiitis. </w:t>
      </w:r>
      <w:r w:rsidRPr="00841F46">
        <w:rPr>
          <w:rFonts w:ascii="Book Antiqua" w:eastAsia="Book Antiqua" w:hAnsi="Book Antiqua" w:cs="Book Antiqua"/>
          <w:i/>
          <w:iCs/>
          <w:color w:val="000000"/>
        </w:rPr>
        <w:t xml:space="preserve">J Clin </w:t>
      </w:r>
      <w:proofErr w:type="spellStart"/>
      <w:r w:rsidRPr="00841F46">
        <w:rPr>
          <w:rFonts w:ascii="Book Antiqua" w:eastAsia="Book Antiqua" w:hAnsi="Book Antiqua" w:cs="Book Antiqua"/>
          <w:i/>
          <w:iCs/>
          <w:color w:val="000000"/>
        </w:rPr>
        <w:t>Rheumatol</w:t>
      </w:r>
      <w:proofErr w:type="spellEnd"/>
      <w:r w:rsidRPr="00841F46">
        <w:rPr>
          <w:rFonts w:ascii="Book Antiqua" w:eastAsia="Book Antiqua" w:hAnsi="Book Antiqua" w:cs="Book Antiqua"/>
          <w:color w:val="000000"/>
        </w:rPr>
        <w:t xml:space="preserve"> 2013; </w:t>
      </w:r>
      <w:r w:rsidRPr="00841F46">
        <w:rPr>
          <w:rFonts w:ascii="Book Antiqua" w:eastAsia="Book Antiqua" w:hAnsi="Book Antiqua" w:cs="Book Antiqua"/>
          <w:b/>
          <w:bCs/>
          <w:color w:val="000000"/>
        </w:rPr>
        <w:t>19</w:t>
      </w:r>
      <w:r w:rsidRPr="00841F46">
        <w:rPr>
          <w:rFonts w:ascii="Book Antiqua" w:eastAsia="Book Antiqua" w:hAnsi="Book Antiqua" w:cs="Book Antiqua"/>
          <w:color w:val="000000"/>
        </w:rPr>
        <w:t>: 444-445 [PMID: 24263147 DOI: 10.1097/RHU.0000000000000045]</w:t>
      </w:r>
    </w:p>
    <w:p w14:paraId="5FE9FCD6"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20 </w:t>
      </w:r>
      <w:r w:rsidRPr="00841F46">
        <w:rPr>
          <w:rFonts w:ascii="Book Antiqua" w:eastAsia="Book Antiqua" w:hAnsi="Book Antiqua" w:cs="Book Antiqua"/>
          <w:b/>
          <w:bCs/>
          <w:color w:val="000000"/>
        </w:rPr>
        <w:t>Launay E</w:t>
      </w:r>
      <w:r w:rsidRPr="00841F46">
        <w:rPr>
          <w:rFonts w:ascii="Book Antiqua" w:eastAsia="Book Antiqua" w:hAnsi="Book Antiqua" w:cs="Book Antiqua"/>
          <w:color w:val="000000"/>
        </w:rPr>
        <w:t xml:space="preserve">, Thomas C, Gras-Le </w:t>
      </w:r>
      <w:proofErr w:type="spellStart"/>
      <w:r w:rsidRPr="00841F46">
        <w:rPr>
          <w:rFonts w:ascii="Book Antiqua" w:eastAsia="Book Antiqua" w:hAnsi="Book Antiqua" w:cs="Book Antiqua"/>
          <w:color w:val="000000"/>
        </w:rPr>
        <w:t>Guen</w:t>
      </w:r>
      <w:proofErr w:type="spellEnd"/>
      <w:r w:rsidRPr="00841F46">
        <w:rPr>
          <w:rFonts w:ascii="Book Antiqua" w:eastAsia="Book Antiqua" w:hAnsi="Book Antiqua" w:cs="Book Antiqua"/>
          <w:color w:val="000000"/>
        </w:rPr>
        <w:t xml:space="preserve"> C, </w:t>
      </w:r>
      <w:proofErr w:type="spellStart"/>
      <w:r w:rsidRPr="00841F46">
        <w:rPr>
          <w:rFonts w:ascii="Book Antiqua" w:eastAsia="Book Antiqua" w:hAnsi="Book Antiqua" w:cs="Book Antiqua"/>
          <w:color w:val="000000"/>
        </w:rPr>
        <w:t>Geffroy</w:t>
      </w:r>
      <w:proofErr w:type="spellEnd"/>
      <w:r w:rsidRPr="00841F46">
        <w:rPr>
          <w:rFonts w:ascii="Book Antiqua" w:eastAsia="Book Antiqua" w:hAnsi="Book Antiqua" w:cs="Book Antiqua"/>
          <w:color w:val="000000"/>
        </w:rPr>
        <w:t xml:space="preserve"> L, Moreau A, </w:t>
      </w:r>
      <w:proofErr w:type="spellStart"/>
      <w:r w:rsidRPr="00841F46">
        <w:rPr>
          <w:rFonts w:ascii="Book Antiqua" w:eastAsia="Book Antiqua" w:hAnsi="Book Antiqua" w:cs="Book Antiqua"/>
          <w:color w:val="000000"/>
        </w:rPr>
        <w:t>Lortholary</w:t>
      </w:r>
      <w:proofErr w:type="spellEnd"/>
      <w:r w:rsidRPr="00841F46">
        <w:rPr>
          <w:rFonts w:ascii="Book Antiqua" w:eastAsia="Book Antiqua" w:hAnsi="Book Antiqua" w:cs="Book Antiqua"/>
          <w:color w:val="000000"/>
        </w:rPr>
        <w:t xml:space="preserve"> O. Photo quiz. Generalized pain in a 20-year-old man with chronic granulomatous disease. </w:t>
      </w:r>
      <w:r w:rsidRPr="00841F46">
        <w:rPr>
          <w:rFonts w:ascii="Book Antiqua" w:eastAsia="Book Antiqua" w:hAnsi="Book Antiqua" w:cs="Book Antiqua"/>
          <w:i/>
          <w:iCs/>
          <w:color w:val="000000"/>
        </w:rPr>
        <w:t>Clin Infect Dis</w:t>
      </w:r>
      <w:r w:rsidRPr="00841F46">
        <w:rPr>
          <w:rFonts w:ascii="Book Antiqua" w:eastAsia="Book Antiqua" w:hAnsi="Book Antiqua" w:cs="Book Antiqua"/>
          <w:color w:val="000000"/>
        </w:rPr>
        <w:t xml:space="preserve"> 2013; </w:t>
      </w:r>
      <w:r w:rsidRPr="00841F46">
        <w:rPr>
          <w:rFonts w:ascii="Book Antiqua" w:eastAsia="Book Antiqua" w:hAnsi="Book Antiqua" w:cs="Book Antiqua"/>
          <w:b/>
          <w:bCs/>
          <w:color w:val="000000"/>
        </w:rPr>
        <w:t>57</w:t>
      </w:r>
      <w:r w:rsidRPr="00841F46">
        <w:rPr>
          <w:rFonts w:ascii="Book Antiqua" w:eastAsia="Book Antiqua" w:hAnsi="Book Antiqua" w:cs="Book Antiqua"/>
          <w:color w:val="000000"/>
        </w:rPr>
        <w:t>: 562-563, 616-617 [PMID: 23881728 DOI: 10.1093/</w:t>
      </w:r>
      <w:proofErr w:type="spellStart"/>
      <w:r w:rsidRPr="00841F46">
        <w:rPr>
          <w:rFonts w:ascii="Book Antiqua" w:eastAsia="Book Antiqua" w:hAnsi="Book Antiqua" w:cs="Book Antiqua"/>
          <w:color w:val="000000"/>
        </w:rPr>
        <w:t>cid</w:t>
      </w:r>
      <w:proofErr w:type="spellEnd"/>
      <w:r w:rsidRPr="00841F46">
        <w:rPr>
          <w:rFonts w:ascii="Book Antiqua" w:eastAsia="Book Antiqua" w:hAnsi="Book Antiqua" w:cs="Book Antiqua"/>
          <w:color w:val="000000"/>
        </w:rPr>
        <w:t>/cit339]</w:t>
      </w:r>
    </w:p>
    <w:p w14:paraId="2E9599F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21 </w:t>
      </w:r>
      <w:proofErr w:type="spellStart"/>
      <w:r w:rsidRPr="00841F46">
        <w:rPr>
          <w:rFonts w:ascii="Book Antiqua" w:eastAsia="Book Antiqua" w:hAnsi="Book Antiqua" w:cs="Book Antiqua"/>
          <w:b/>
          <w:bCs/>
          <w:color w:val="000000"/>
        </w:rPr>
        <w:t>Tedja</w:t>
      </w:r>
      <w:proofErr w:type="spellEnd"/>
      <w:r w:rsidRPr="00841F46">
        <w:rPr>
          <w:rFonts w:ascii="Book Antiqua" w:eastAsia="Book Antiqua" w:hAnsi="Book Antiqua" w:cs="Book Antiqua"/>
          <w:b/>
          <w:bCs/>
          <w:color w:val="000000"/>
        </w:rPr>
        <w:t xml:space="preserve"> R</w:t>
      </w:r>
      <w:r w:rsidRPr="00841F46">
        <w:rPr>
          <w:rFonts w:ascii="Book Antiqua" w:eastAsia="Book Antiqua" w:hAnsi="Book Antiqua" w:cs="Book Antiqua"/>
          <w:color w:val="000000"/>
        </w:rPr>
        <w:t>, El-</w:t>
      </w:r>
      <w:proofErr w:type="spellStart"/>
      <w:r w:rsidRPr="00841F46">
        <w:rPr>
          <w:rFonts w:ascii="Book Antiqua" w:eastAsia="Book Antiqua" w:hAnsi="Book Antiqua" w:cs="Book Antiqua"/>
          <w:color w:val="000000"/>
        </w:rPr>
        <w:t>Sherief</w:t>
      </w:r>
      <w:proofErr w:type="spellEnd"/>
      <w:r w:rsidRPr="00841F46">
        <w:rPr>
          <w:rFonts w:ascii="Book Antiqua" w:eastAsia="Book Antiqua" w:hAnsi="Book Antiqua" w:cs="Book Antiqua"/>
          <w:color w:val="000000"/>
        </w:rPr>
        <w:t xml:space="preserve"> A, </w:t>
      </w:r>
      <w:proofErr w:type="spellStart"/>
      <w:r w:rsidRPr="00841F46">
        <w:rPr>
          <w:rFonts w:ascii="Book Antiqua" w:eastAsia="Book Antiqua" w:hAnsi="Book Antiqua" w:cs="Book Antiqua"/>
          <w:color w:val="000000"/>
        </w:rPr>
        <w:t>Olbrych</w:t>
      </w:r>
      <w:proofErr w:type="spellEnd"/>
      <w:r w:rsidRPr="00841F46">
        <w:rPr>
          <w:rFonts w:ascii="Book Antiqua" w:eastAsia="Book Antiqua" w:hAnsi="Book Antiqua" w:cs="Book Antiqua"/>
          <w:color w:val="000000"/>
        </w:rPr>
        <w:t xml:space="preserve"> T, Gordon S. Multifocal periostitis as a complication of chronic use of voriconazole in a lung transplant recipient. </w:t>
      </w:r>
      <w:proofErr w:type="spellStart"/>
      <w:r w:rsidRPr="00841F46">
        <w:rPr>
          <w:rFonts w:ascii="Book Antiqua" w:eastAsia="Book Antiqua" w:hAnsi="Book Antiqua" w:cs="Book Antiqua"/>
          <w:i/>
          <w:iCs/>
          <w:color w:val="000000"/>
        </w:rPr>
        <w:t>Transpl</w:t>
      </w:r>
      <w:proofErr w:type="spellEnd"/>
      <w:r w:rsidRPr="00841F46">
        <w:rPr>
          <w:rFonts w:ascii="Book Antiqua" w:eastAsia="Book Antiqua" w:hAnsi="Book Antiqua" w:cs="Book Antiqua"/>
          <w:i/>
          <w:iCs/>
          <w:color w:val="000000"/>
        </w:rPr>
        <w:t xml:space="preserve"> Infect Dis</w:t>
      </w:r>
      <w:r w:rsidRPr="00841F46">
        <w:rPr>
          <w:rFonts w:ascii="Book Antiqua" w:eastAsia="Book Antiqua" w:hAnsi="Book Antiqua" w:cs="Book Antiqua"/>
          <w:color w:val="000000"/>
        </w:rPr>
        <w:t xml:space="preserve"> 2013; </w:t>
      </w:r>
      <w:r w:rsidRPr="00841F46">
        <w:rPr>
          <w:rFonts w:ascii="Book Antiqua" w:eastAsia="Book Antiqua" w:hAnsi="Book Antiqua" w:cs="Book Antiqua"/>
          <w:b/>
          <w:bCs/>
          <w:color w:val="000000"/>
        </w:rPr>
        <w:t>15</w:t>
      </w:r>
      <w:r w:rsidRPr="00841F46">
        <w:rPr>
          <w:rFonts w:ascii="Book Antiqua" w:eastAsia="Book Antiqua" w:hAnsi="Book Antiqua" w:cs="Book Antiqua"/>
          <w:color w:val="000000"/>
        </w:rPr>
        <w:t>: 424-429 [PMID: 23663268 DOI: 10.1111/tid.12088]</w:t>
      </w:r>
    </w:p>
    <w:p w14:paraId="3C40C571"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22 </w:t>
      </w:r>
      <w:proofErr w:type="spellStart"/>
      <w:r w:rsidRPr="00841F46">
        <w:rPr>
          <w:rFonts w:ascii="Book Antiqua" w:eastAsia="Book Antiqua" w:hAnsi="Book Antiqua" w:cs="Book Antiqua"/>
          <w:b/>
          <w:bCs/>
          <w:color w:val="000000"/>
        </w:rPr>
        <w:t>Hirota</w:t>
      </w:r>
      <w:proofErr w:type="spellEnd"/>
      <w:r w:rsidRPr="00841F46">
        <w:rPr>
          <w:rFonts w:ascii="Book Antiqua" w:eastAsia="Book Antiqua" w:hAnsi="Book Antiqua" w:cs="Book Antiqua"/>
          <w:b/>
          <w:bCs/>
          <w:color w:val="000000"/>
        </w:rPr>
        <w:t xml:space="preserve"> K</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Yasoda</w:t>
      </w:r>
      <w:proofErr w:type="spellEnd"/>
      <w:r w:rsidRPr="00841F46">
        <w:rPr>
          <w:rFonts w:ascii="Book Antiqua" w:eastAsia="Book Antiqua" w:hAnsi="Book Antiqua" w:cs="Book Antiqua"/>
          <w:color w:val="000000"/>
        </w:rPr>
        <w:t xml:space="preserve"> A, </w:t>
      </w:r>
      <w:proofErr w:type="spellStart"/>
      <w:r w:rsidRPr="00841F46">
        <w:rPr>
          <w:rFonts w:ascii="Book Antiqua" w:eastAsia="Book Antiqua" w:hAnsi="Book Antiqua" w:cs="Book Antiqua"/>
          <w:color w:val="000000"/>
        </w:rPr>
        <w:t>Fujii</w:t>
      </w:r>
      <w:proofErr w:type="spellEnd"/>
      <w:r w:rsidRPr="00841F46">
        <w:rPr>
          <w:rFonts w:ascii="Book Antiqua" w:eastAsia="Book Antiqua" w:hAnsi="Book Antiqua" w:cs="Book Antiqua"/>
          <w:color w:val="000000"/>
        </w:rPr>
        <w:t xml:space="preserve"> T, Inagaki N. Voriconazole-induced periostitis in a patient with overlap syndromes. </w:t>
      </w:r>
      <w:r w:rsidRPr="00841F46">
        <w:rPr>
          <w:rFonts w:ascii="Book Antiqua" w:eastAsia="Book Antiqua" w:hAnsi="Book Antiqua" w:cs="Book Antiqua"/>
          <w:i/>
          <w:iCs/>
          <w:color w:val="000000"/>
        </w:rPr>
        <w:t>BMJ Case Rep</w:t>
      </w:r>
      <w:r w:rsidRPr="00841F46">
        <w:rPr>
          <w:rFonts w:ascii="Book Antiqua" w:eastAsia="Book Antiqua" w:hAnsi="Book Antiqua" w:cs="Book Antiqua"/>
          <w:color w:val="000000"/>
        </w:rPr>
        <w:t xml:space="preserve"> 2014; </w:t>
      </w:r>
      <w:r w:rsidRPr="00841F46">
        <w:rPr>
          <w:rFonts w:ascii="Book Antiqua" w:eastAsia="Book Antiqua" w:hAnsi="Book Antiqua" w:cs="Book Antiqua"/>
          <w:b/>
          <w:bCs/>
          <w:color w:val="000000"/>
        </w:rPr>
        <w:t>2014</w:t>
      </w:r>
      <w:r w:rsidRPr="00841F46">
        <w:rPr>
          <w:rFonts w:ascii="Book Antiqua" w:eastAsia="Book Antiqua" w:hAnsi="Book Antiqua" w:cs="Book Antiqua"/>
          <w:color w:val="000000"/>
        </w:rPr>
        <w:t xml:space="preserve"> [PMID: 24599432 DOI: 10.1136/bcr-2013-203485]</w:t>
      </w:r>
    </w:p>
    <w:p w14:paraId="1BE34DAE" w14:textId="617BA51B"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23 </w:t>
      </w:r>
      <w:r w:rsidRPr="00841F46">
        <w:rPr>
          <w:rFonts w:ascii="Book Antiqua" w:eastAsia="Book Antiqua" w:hAnsi="Book Antiqua" w:cs="Book Antiqua"/>
          <w:b/>
          <w:bCs/>
          <w:color w:val="000000"/>
        </w:rPr>
        <w:t>Moon WJ,</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Scheller</w:t>
      </w:r>
      <w:proofErr w:type="spellEnd"/>
      <w:r w:rsidRPr="00841F46">
        <w:rPr>
          <w:rFonts w:ascii="Book Antiqua" w:eastAsia="Book Antiqua" w:hAnsi="Book Antiqua" w:cs="Book Antiqua"/>
          <w:color w:val="000000"/>
        </w:rPr>
        <w:t xml:space="preserve"> EL, </w:t>
      </w:r>
      <w:proofErr w:type="spellStart"/>
      <w:r w:rsidRPr="00841F46">
        <w:rPr>
          <w:rFonts w:ascii="Book Antiqua" w:eastAsia="Book Antiqua" w:hAnsi="Book Antiqua" w:cs="Book Antiqua"/>
          <w:color w:val="000000"/>
        </w:rPr>
        <w:t>Suneja</w:t>
      </w:r>
      <w:proofErr w:type="spellEnd"/>
      <w:r w:rsidRPr="00841F46">
        <w:rPr>
          <w:rFonts w:ascii="Book Antiqua" w:eastAsia="Book Antiqua" w:hAnsi="Book Antiqua" w:cs="Book Antiqua"/>
          <w:color w:val="000000"/>
        </w:rPr>
        <w:t xml:space="preserve"> A, Livermore JA, </w:t>
      </w:r>
      <w:proofErr w:type="spellStart"/>
      <w:r w:rsidRPr="00841F46">
        <w:rPr>
          <w:rFonts w:ascii="Book Antiqua" w:eastAsia="Book Antiqua" w:hAnsi="Book Antiqua" w:cs="Book Antiqua"/>
          <w:color w:val="000000"/>
        </w:rPr>
        <w:t>Malani</w:t>
      </w:r>
      <w:proofErr w:type="spellEnd"/>
      <w:r w:rsidRPr="00841F46">
        <w:rPr>
          <w:rFonts w:ascii="Book Antiqua" w:eastAsia="Book Antiqua" w:hAnsi="Book Antiqua" w:cs="Book Antiqua"/>
          <w:color w:val="000000"/>
        </w:rPr>
        <w:t xml:space="preserve"> AN, </w:t>
      </w:r>
      <w:proofErr w:type="spellStart"/>
      <w:r w:rsidRPr="00841F46">
        <w:rPr>
          <w:rFonts w:ascii="Book Antiqua" w:eastAsia="Book Antiqua" w:hAnsi="Book Antiqua" w:cs="Book Antiqua"/>
          <w:color w:val="000000"/>
        </w:rPr>
        <w:t>Moudgal</w:t>
      </w:r>
      <w:proofErr w:type="spellEnd"/>
      <w:r w:rsidRPr="00841F46">
        <w:rPr>
          <w:rFonts w:ascii="Book Antiqua" w:eastAsia="Book Antiqua" w:hAnsi="Book Antiqua" w:cs="Book Antiqua"/>
          <w:color w:val="000000"/>
        </w:rPr>
        <w:t xml:space="preserve"> V, Kerr LE, Ferguson E, Vandenberg DM. Plasma fluoride level as a predictor of voriconazole-induced periostitis in patients with skeletal pain. </w:t>
      </w:r>
      <w:r w:rsidRPr="00841F46">
        <w:rPr>
          <w:rFonts w:ascii="Book Antiqua" w:eastAsia="Book Antiqua" w:hAnsi="Book Antiqua" w:cs="Book Antiqua"/>
          <w:i/>
          <w:iCs/>
          <w:color w:val="000000"/>
        </w:rPr>
        <w:t>Clin Infect Dis</w:t>
      </w:r>
      <w:r w:rsidRPr="00841F46">
        <w:rPr>
          <w:rFonts w:ascii="Book Antiqua" w:eastAsia="Book Antiqua" w:hAnsi="Book Antiqua" w:cs="Book Antiqua"/>
          <w:color w:val="000000"/>
        </w:rPr>
        <w:t xml:space="preserve"> 2014; </w:t>
      </w:r>
      <w:r w:rsidRPr="00841F46">
        <w:rPr>
          <w:rFonts w:ascii="Book Antiqua" w:eastAsia="Book Antiqua" w:hAnsi="Book Antiqua" w:cs="Book Antiqua"/>
          <w:b/>
          <w:bCs/>
          <w:color w:val="000000"/>
        </w:rPr>
        <w:t>59</w:t>
      </w:r>
      <w:r w:rsidRPr="00841F46">
        <w:rPr>
          <w:rFonts w:ascii="Book Antiqua" w:eastAsia="Book Antiqua" w:hAnsi="Book Antiqua" w:cs="Book Antiqua"/>
          <w:color w:val="000000"/>
        </w:rPr>
        <w:t>: 1237-1245</w:t>
      </w:r>
      <w:r w:rsidR="00FD4999" w:rsidRPr="00841F46">
        <w:rPr>
          <w:rFonts w:ascii="Book Antiqua" w:eastAsia="Book Antiqua" w:hAnsi="Book Antiqua" w:cs="Book Antiqua"/>
          <w:color w:val="000000"/>
        </w:rPr>
        <w:t xml:space="preserve"> [PMID: 24992954 DOI: 10.1093/</w:t>
      </w:r>
      <w:proofErr w:type="spellStart"/>
      <w:r w:rsidR="00FD4999" w:rsidRPr="00841F46">
        <w:rPr>
          <w:rFonts w:ascii="Book Antiqua" w:eastAsia="Book Antiqua" w:hAnsi="Book Antiqua" w:cs="Book Antiqua"/>
          <w:color w:val="000000"/>
        </w:rPr>
        <w:t>cid</w:t>
      </w:r>
      <w:proofErr w:type="spellEnd"/>
      <w:r w:rsidR="00FD4999" w:rsidRPr="00841F46">
        <w:rPr>
          <w:rFonts w:ascii="Book Antiqua" w:eastAsia="Book Antiqua" w:hAnsi="Book Antiqua" w:cs="Book Antiqua"/>
          <w:color w:val="000000"/>
        </w:rPr>
        <w:t>/ciu513]</w:t>
      </w:r>
    </w:p>
    <w:p w14:paraId="7A27C694" w14:textId="3918C408"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24 </w:t>
      </w:r>
      <w:r w:rsidRPr="00841F46">
        <w:rPr>
          <w:rFonts w:ascii="Book Antiqua" w:eastAsia="Book Antiqua" w:hAnsi="Book Antiqua" w:cs="Book Antiqua"/>
          <w:b/>
          <w:bCs/>
          <w:color w:val="000000"/>
        </w:rPr>
        <w:t>Newton KM,</w:t>
      </w:r>
      <w:r w:rsidRPr="00841F46">
        <w:rPr>
          <w:rFonts w:ascii="Book Antiqua" w:eastAsia="Book Antiqua" w:hAnsi="Book Antiqua" w:cs="Book Antiqua"/>
          <w:color w:val="000000"/>
        </w:rPr>
        <w:t xml:space="preserve"> Brown AW, Raya R, </w:t>
      </w:r>
      <w:proofErr w:type="spellStart"/>
      <w:r w:rsidRPr="00841F46">
        <w:rPr>
          <w:rFonts w:ascii="Book Antiqua" w:eastAsia="Book Antiqua" w:hAnsi="Book Antiqua" w:cs="Book Antiqua"/>
          <w:color w:val="000000"/>
        </w:rPr>
        <w:t>Gaudinski</w:t>
      </w:r>
      <w:proofErr w:type="spellEnd"/>
      <w:r w:rsidRPr="00841F46">
        <w:rPr>
          <w:rFonts w:ascii="Book Antiqua" w:eastAsia="Book Antiqua" w:hAnsi="Book Antiqua" w:cs="Book Antiqua"/>
          <w:color w:val="000000"/>
        </w:rPr>
        <w:t xml:space="preserve"> M. Voriconazole induced periostitis: "Rheumatoid arthritis" in a lung transplant patient</w:t>
      </w:r>
      <w:r w:rsidR="00FD4999" w:rsidRPr="00841F46">
        <w:rPr>
          <w:rFonts w:ascii="Book Antiqua" w:eastAsia="Book Antiqua" w:hAnsi="Book Antiqua" w:cs="Book Antiqua"/>
          <w:color w:val="000000"/>
        </w:rPr>
        <w:t xml:space="preserve">. </w:t>
      </w:r>
      <w:r w:rsidR="006E61E9" w:rsidRPr="00841F46">
        <w:rPr>
          <w:rFonts w:ascii="Book Antiqua" w:eastAsia="Book Antiqua" w:hAnsi="Book Antiqua" w:cs="Book Antiqua"/>
          <w:i/>
          <w:iCs/>
          <w:color w:val="000000"/>
        </w:rPr>
        <w:t>AM J Resp Crit Care</w:t>
      </w:r>
      <w:r w:rsidRPr="00841F46">
        <w:rPr>
          <w:rFonts w:ascii="Book Antiqua" w:eastAsia="Book Antiqua" w:hAnsi="Book Antiqua" w:cs="Book Antiqua"/>
          <w:color w:val="000000"/>
        </w:rPr>
        <w:t xml:space="preserve"> </w:t>
      </w:r>
      <w:r w:rsidR="00FD4999" w:rsidRPr="00841F46">
        <w:rPr>
          <w:rFonts w:ascii="Book Antiqua" w:eastAsia="Book Antiqua" w:hAnsi="Book Antiqua" w:cs="Book Antiqua"/>
          <w:color w:val="000000"/>
        </w:rPr>
        <w:t xml:space="preserve">2014; </w:t>
      </w:r>
      <w:r w:rsidRPr="00841F46">
        <w:rPr>
          <w:rFonts w:ascii="Book Antiqua" w:eastAsia="Book Antiqua" w:hAnsi="Book Antiqua" w:cs="Book Antiqua"/>
          <w:b/>
          <w:bCs/>
          <w:color w:val="000000"/>
        </w:rPr>
        <w:t>189</w:t>
      </w:r>
      <w:r w:rsidR="0088378A" w:rsidRPr="00841F46">
        <w:rPr>
          <w:rFonts w:ascii="Book Antiqua" w:eastAsia="宋体" w:hAnsi="Book Antiqua" w:cs="宋体"/>
          <w:color w:val="000000"/>
          <w:lang w:eastAsia="zh-CN"/>
        </w:rPr>
        <w:t>:</w:t>
      </w:r>
      <w:r w:rsidRPr="00841F46">
        <w:rPr>
          <w:rFonts w:ascii="Book Antiqua" w:eastAsia="Book Antiqua" w:hAnsi="Book Antiqua" w:cs="Book Antiqua"/>
          <w:color w:val="000000"/>
        </w:rPr>
        <w:t xml:space="preserve"> </w:t>
      </w:r>
      <w:r w:rsidR="0088378A" w:rsidRPr="00841F46">
        <w:rPr>
          <w:rFonts w:ascii="Book Antiqua" w:eastAsia="Book Antiqua" w:hAnsi="Book Antiqua" w:cs="Book Antiqua"/>
          <w:color w:val="000000"/>
        </w:rPr>
        <w:t>A1588</w:t>
      </w:r>
    </w:p>
    <w:p w14:paraId="62FA08B6"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25 </w:t>
      </w:r>
      <w:r w:rsidRPr="00841F46">
        <w:rPr>
          <w:rFonts w:ascii="Book Antiqua" w:eastAsia="Book Antiqua" w:hAnsi="Book Antiqua" w:cs="Book Antiqua"/>
          <w:b/>
          <w:bCs/>
          <w:color w:val="000000"/>
        </w:rPr>
        <w:t>Raghavan M</w:t>
      </w:r>
      <w:r w:rsidRPr="00841F46">
        <w:rPr>
          <w:rFonts w:ascii="Book Antiqua" w:eastAsia="Book Antiqua" w:hAnsi="Book Antiqua" w:cs="Book Antiqua"/>
          <w:color w:val="000000"/>
        </w:rPr>
        <w:t xml:space="preserve">, Hayes A. Voriconazole-associated soft tissue ossification: an undescribed cause of glenohumeral joint capsulitis. </w:t>
      </w:r>
      <w:r w:rsidRPr="00841F46">
        <w:rPr>
          <w:rFonts w:ascii="Book Antiqua" w:eastAsia="Book Antiqua" w:hAnsi="Book Antiqua" w:cs="Book Antiqua"/>
          <w:i/>
          <w:iCs/>
          <w:color w:val="000000"/>
        </w:rPr>
        <w:t xml:space="preserve">Skeletal </w:t>
      </w:r>
      <w:proofErr w:type="spellStart"/>
      <w:r w:rsidRPr="00841F46">
        <w:rPr>
          <w:rFonts w:ascii="Book Antiqua" w:eastAsia="Book Antiqua" w:hAnsi="Book Antiqua" w:cs="Book Antiqua"/>
          <w:i/>
          <w:iCs/>
          <w:color w:val="000000"/>
        </w:rPr>
        <w:t>Radiol</w:t>
      </w:r>
      <w:proofErr w:type="spellEnd"/>
      <w:r w:rsidRPr="00841F46">
        <w:rPr>
          <w:rFonts w:ascii="Book Antiqua" w:eastAsia="Book Antiqua" w:hAnsi="Book Antiqua" w:cs="Book Antiqua"/>
          <w:color w:val="000000"/>
        </w:rPr>
        <w:t xml:space="preserve"> 2014; </w:t>
      </w:r>
      <w:r w:rsidRPr="00841F46">
        <w:rPr>
          <w:rFonts w:ascii="Book Antiqua" w:eastAsia="Book Antiqua" w:hAnsi="Book Antiqua" w:cs="Book Antiqua"/>
          <w:b/>
          <w:bCs/>
          <w:color w:val="000000"/>
        </w:rPr>
        <w:t>43</w:t>
      </w:r>
      <w:r w:rsidRPr="00841F46">
        <w:rPr>
          <w:rFonts w:ascii="Book Antiqua" w:eastAsia="Book Antiqua" w:hAnsi="Book Antiqua" w:cs="Book Antiqua"/>
          <w:color w:val="000000"/>
        </w:rPr>
        <w:t>: 1301-1305 [PMID: 24699891 DOI: 10.1007/s00256-014-1865-y]</w:t>
      </w:r>
    </w:p>
    <w:p w14:paraId="2D2D0C27" w14:textId="0D09CECD"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26 </w:t>
      </w:r>
      <w:r w:rsidRPr="00841F46">
        <w:rPr>
          <w:rFonts w:ascii="Book Antiqua" w:eastAsia="Book Antiqua" w:hAnsi="Book Antiqua" w:cs="Book Antiqua"/>
          <w:b/>
          <w:bCs/>
          <w:color w:val="000000"/>
        </w:rPr>
        <w:t>Rankin W,</w:t>
      </w:r>
      <w:r w:rsidRPr="00841F46">
        <w:rPr>
          <w:rFonts w:ascii="Book Antiqua" w:eastAsia="Book Antiqua" w:hAnsi="Book Antiqua" w:cs="Book Antiqua"/>
          <w:color w:val="000000"/>
        </w:rPr>
        <w:t xml:space="preserve"> Saleem M, Grant S, </w:t>
      </w:r>
      <w:proofErr w:type="spellStart"/>
      <w:r w:rsidRPr="00841F46">
        <w:rPr>
          <w:rFonts w:ascii="Book Antiqua" w:eastAsia="Book Antiqua" w:hAnsi="Book Antiqua" w:cs="Book Antiqua"/>
          <w:color w:val="000000"/>
        </w:rPr>
        <w:t>Florkowski</w:t>
      </w:r>
      <w:proofErr w:type="spellEnd"/>
      <w:r w:rsidRPr="00841F46">
        <w:rPr>
          <w:rFonts w:ascii="Book Antiqua" w:eastAsia="Book Antiqua" w:hAnsi="Book Antiqua" w:cs="Book Antiqua"/>
          <w:color w:val="000000"/>
        </w:rPr>
        <w:t xml:space="preserve"> C, Coates P. Periostitis deformans secondary to prolonged voriconazole treatment: A case study. </w:t>
      </w:r>
      <w:r w:rsidRPr="004D6E7F">
        <w:rPr>
          <w:rFonts w:ascii="Book Antiqua" w:eastAsia="Book Antiqua" w:hAnsi="Book Antiqua" w:cs="Book Antiqua"/>
          <w:i/>
          <w:iCs/>
          <w:color w:val="000000"/>
        </w:rPr>
        <w:t>Pathology</w:t>
      </w:r>
      <w:r w:rsidRPr="00841F46">
        <w:rPr>
          <w:rFonts w:ascii="Book Antiqua" w:eastAsia="Book Antiqua" w:hAnsi="Book Antiqua" w:cs="Book Antiqua"/>
          <w:color w:val="000000"/>
        </w:rPr>
        <w:t xml:space="preserve">. 2014; </w:t>
      </w:r>
      <w:r w:rsidRPr="007F30B9">
        <w:rPr>
          <w:rFonts w:ascii="Book Antiqua" w:eastAsia="Book Antiqua" w:hAnsi="Book Antiqua" w:cs="Book Antiqua"/>
          <w:b/>
          <w:bCs/>
          <w:color w:val="000000"/>
        </w:rPr>
        <w:t>46</w:t>
      </w:r>
      <w:r w:rsidR="007F30B9">
        <w:rPr>
          <w:rFonts w:ascii="Book Antiqua" w:eastAsia="Book Antiqua" w:hAnsi="Book Antiqua" w:cs="Book Antiqua"/>
          <w:color w:val="000000"/>
        </w:rPr>
        <w:t>:</w:t>
      </w:r>
      <w:r w:rsidRPr="00841F46">
        <w:rPr>
          <w:rFonts w:ascii="Book Antiqua" w:eastAsia="Book Antiqua" w:hAnsi="Book Antiqua" w:cs="Book Antiqua"/>
          <w:color w:val="000000"/>
        </w:rPr>
        <w:t xml:space="preserve"> S86-S86 [</w:t>
      </w:r>
      <w:r w:rsidR="007F30B9">
        <w:rPr>
          <w:rFonts w:ascii="Book Antiqua" w:eastAsia="Book Antiqua" w:hAnsi="Book Antiqua" w:cs="Book Antiqua"/>
          <w:color w:val="000000"/>
        </w:rPr>
        <w:t xml:space="preserve">DOI: </w:t>
      </w:r>
      <w:r w:rsidRPr="00841F46">
        <w:rPr>
          <w:rFonts w:ascii="Book Antiqua" w:eastAsia="Book Antiqua" w:hAnsi="Book Antiqua" w:cs="Book Antiqua"/>
          <w:color w:val="000000"/>
        </w:rPr>
        <w:t>10.1097/01.PAT.0000443634.45947.53]</w:t>
      </w:r>
    </w:p>
    <w:p w14:paraId="34380C6F"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27 </w:t>
      </w:r>
      <w:proofErr w:type="spellStart"/>
      <w:r w:rsidRPr="00841F46">
        <w:rPr>
          <w:rFonts w:ascii="Book Antiqua" w:eastAsia="Book Antiqua" w:hAnsi="Book Antiqua" w:cs="Book Antiqua"/>
          <w:b/>
          <w:bCs/>
          <w:color w:val="000000"/>
        </w:rPr>
        <w:t>Skaug</w:t>
      </w:r>
      <w:proofErr w:type="spellEnd"/>
      <w:r w:rsidRPr="00841F46">
        <w:rPr>
          <w:rFonts w:ascii="Book Antiqua" w:eastAsia="Book Antiqua" w:hAnsi="Book Antiqua" w:cs="Book Antiqua"/>
          <w:b/>
          <w:bCs/>
          <w:color w:val="000000"/>
        </w:rPr>
        <w:t xml:space="preserve"> M</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Spak</w:t>
      </w:r>
      <w:proofErr w:type="spellEnd"/>
      <w:r w:rsidRPr="00841F46">
        <w:rPr>
          <w:rFonts w:ascii="Book Antiqua" w:eastAsia="Book Antiqua" w:hAnsi="Book Antiqua" w:cs="Book Antiqua"/>
          <w:color w:val="000000"/>
        </w:rPr>
        <w:t xml:space="preserve"> C, </w:t>
      </w:r>
      <w:proofErr w:type="spellStart"/>
      <w:r w:rsidRPr="00841F46">
        <w:rPr>
          <w:rFonts w:ascii="Book Antiqua" w:eastAsia="Book Antiqua" w:hAnsi="Book Antiqua" w:cs="Book Antiqua"/>
          <w:color w:val="000000"/>
        </w:rPr>
        <w:t>Oza</w:t>
      </w:r>
      <w:proofErr w:type="spellEnd"/>
      <w:r w:rsidRPr="00841F46">
        <w:rPr>
          <w:rFonts w:ascii="Book Antiqua" w:eastAsia="Book Antiqua" w:hAnsi="Book Antiqua" w:cs="Book Antiqua"/>
          <w:color w:val="000000"/>
        </w:rPr>
        <w:t xml:space="preserve"> U. Painful periostitis in the setting of chronic voriconazole therapy. </w:t>
      </w:r>
      <w:r w:rsidRPr="00841F46">
        <w:rPr>
          <w:rFonts w:ascii="Book Antiqua" w:eastAsia="Book Antiqua" w:hAnsi="Book Antiqua" w:cs="Book Antiqua"/>
          <w:i/>
          <w:iCs/>
          <w:color w:val="000000"/>
        </w:rPr>
        <w:t>Proc (</w:t>
      </w:r>
      <w:proofErr w:type="spellStart"/>
      <w:r w:rsidRPr="00841F46">
        <w:rPr>
          <w:rFonts w:ascii="Book Antiqua" w:eastAsia="Book Antiqua" w:hAnsi="Book Antiqua" w:cs="Book Antiqua"/>
          <w:i/>
          <w:iCs/>
          <w:color w:val="000000"/>
        </w:rPr>
        <w:t>Bayl</w:t>
      </w:r>
      <w:proofErr w:type="spellEnd"/>
      <w:r w:rsidRPr="00841F46">
        <w:rPr>
          <w:rFonts w:ascii="Book Antiqua" w:eastAsia="Book Antiqua" w:hAnsi="Book Antiqua" w:cs="Book Antiqua"/>
          <w:i/>
          <w:iCs/>
          <w:color w:val="000000"/>
        </w:rPr>
        <w:t xml:space="preserve"> Univ Med Cent)</w:t>
      </w:r>
      <w:r w:rsidRPr="00841F46">
        <w:rPr>
          <w:rFonts w:ascii="Book Antiqua" w:eastAsia="Book Antiqua" w:hAnsi="Book Antiqua" w:cs="Book Antiqua"/>
          <w:color w:val="000000"/>
        </w:rPr>
        <w:t xml:space="preserve"> 2014; </w:t>
      </w:r>
      <w:r w:rsidRPr="00841F46">
        <w:rPr>
          <w:rFonts w:ascii="Book Antiqua" w:eastAsia="Book Antiqua" w:hAnsi="Book Antiqua" w:cs="Book Antiqua"/>
          <w:b/>
          <w:bCs/>
          <w:color w:val="000000"/>
        </w:rPr>
        <w:t>27</w:t>
      </w:r>
      <w:r w:rsidRPr="00841F46">
        <w:rPr>
          <w:rFonts w:ascii="Book Antiqua" w:eastAsia="Book Antiqua" w:hAnsi="Book Antiqua" w:cs="Book Antiqua"/>
          <w:color w:val="000000"/>
        </w:rPr>
        <w:t>: 350-352 [PMID: 25484509 DOI: 10.1080/08998280.2014.11929156]</w:t>
      </w:r>
    </w:p>
    <w:p w14:paraId="6541D71D"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28 </w:t>
      </w:r>
      <w:r w:rsidRPr="00841F46">
        <w:rPr>
          <w:rFonts w:ascii="Book Antiqua" w:eastAsia="Book Antiqua" w:hAnsi="Book Antiqua" w:cs="Book Antiqua"/>
          <w:b/>
          <w:bCs/>
          <w:color w:val="000000"/>
        </w:rPr>
        <w:t>Baird JH</w:t>
      </w:r>
      <w:r w:rsidRPr="00841F46">
        <w:rPr>
          <w:rFonts w:ascii="Book Antiqua" w:eastAsia="Book Antiqua" w:hAnsi="Book Antiqua" w:cs="Book Antiqua"/>
          <w:color w:val="000000"/>
        </w:rPr>
        <w:t xml:space="preserve">, Birnbaum BK, Porter DL, Frey NV. Voriconazole-induced periostitis after allogeneic stem cell transplantation. </w:t>
      </w:r>
      <w:r w:rsidRPr="00841F46">
        <w:rPr>
          <w:rFonts w:ascii="Book Antiqua" w:eastAsia="Book Antiqua" w:hAnsi="Book Antiqua" w:cs="Book Antiqua"/>
          <w:i/>
          <w:iCs/>
          <w:color w:val="000000"/>
        </w:rPr>
        <w:t xml:space="preserve">Am J </w:t>
      </w:r>
      <w:proofErr w:type="spellStart"/>
      <w:r w:rsidRPr="00841F46">
        <w:rPr>
          <w:rFonts w:ascii="Book Antiqua" w:eastAsia="Book Antiqua" w:hAnsi="Book Antiqua" w:cs="Book Antiqua"/>
          <w:i/>
          <w:iCs/>
          <w:color w:val="000000"/>
        </w:rPr>
        <w:t>Hematol</w:t>
      </w:r>
      <w:proofErr w:type="spellEnd"/>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90</w:t>
      </w:r>
      <w:r w:rsidRPr="00841F46">
        <w:rPr>
          <w:rFonts w:ascii="Book Antiqua" w:eastAsia="Book Antiqua" w:hAnsi="Book Antiqua" w:cs="Book Antiqua"/>
          <w:color w:val="000000"/>
        </w:rPr>
        <w:t>: 574-575 [PMID: 25683739 DOI: 10.1002/ajh.23977]</w:t>
      </w:r>
    </w:p>
    <w:p w14:paraId="29E656BE" w14:textId="7493B662"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29 </w:t>
      </w:r>
      <w:r w:rsidRPr="00841F46">
        <w:rPr>
          <w:rFonts w:ascii="Book Antiqua" w:eastAsia="Book Antiqua" w:hAnsi="Book Antiqua" w:cs="Book Antiqua"/>
          <w:b/>
          <w:bCs/>
          <w:color w:val="000000"/>
        </w:rPr>
        <w:t xml:space="preserve">Cornejo P. </w:t>
      </w:r>
      <w:r w:rsidRPr="00841F46">
        <w:rPr>
          <w:rFonts w:ascii="Book Antiqua" w:eastAsia="Book Antiqua" w:hAnsi="Book Antiqua" w:cs="Book Antiqua"/>
          <w:color w:val="000000"/>
        </w:rPr>
        <w:t xml:space="preserve">Periostitis secondary to prolonged voriconazole therapy in a child with lung transplantation for cystic fibrosis. </w:t>
      </w:r>
      <w:proofErr w:type="spellStart"/>
      <w:r w:rsidR="000B6F21" w:rsidRPr="00841F46">
        <w:rPr>
          <w:rFonts w:ascii="Book Antiqua" w:eastAsia="Book Antiqua" w:hAnsi="Book Antiqua" w:cs="Book Antiqua"/>
          <w:i/>
          <w:iCs/>
          <w:color w:val="000000"/>
        </w:rPr>
        <w:t>Pediatr</w:t>
      </w:r>
      <w:proofErr w:type="spellEnd"/>
      <w:r w:rsidR="000B6F21" w:rsidRPr="00841F46">
        <w:rPr>
          <w:rFonts w:ascii="Book Antiqua" w:eastAsia="Book Antiqua" w:hAnsi="Book Antiqua" w:cs="Book Antiqua"/>
          <w:i/>
          <w:iCs/>
          <w:color w:val="000000"/>
        </w:rPr>
        <w:t xml:space="preserve"> </w:t>
      </w:r>
      <w:proofErr w:type="spellStart"/>
      <w:r w:rsidR="000B6F21" w:rsidRPr="00841F46">
        <w:rPr>
          <w:rFonts w:ascii="Book Antiqua" w:eastAsia="Book Antiqua" w:hAnsi="Book Antiqua" w:cs="Book Antiqua"/>
          <w:i/>
          <w:iCs/>
          <w:color w:val="000000"/>
        </w:rPr>
        <w:t>Radiol</w:t>
      </w:r>
      <w:proofErr w:type="spellEnd"/>
      <w:r w:rsidRPr="00841F46">
        <w:rPr>
          <w:rFonts w:ascii="Book Antiqua" w:eastAsia="Book Antiqua" w:hAnsi="Book Antiqua" w:cs="Book Antiqua"/>
          <w:color w:val="000000"/>
        </w:rPr>
        <w:t xml:space="preserve"> </w:t>
      </w:r>
      <w:r w:rsidR="000B6F21" w:rsidRPr="00841F46">
        <w:rPr>
          <w:rFonts w:ascii="Book Antiqua" w:eastAsia="Book Antiqua" w:hAnsi="Book Antiqua" w:cs="Book Antiqua"/>
          <w:color w:val="000000"/>
        </w:rPr>
        <w:t xml:space="preserve">2015; </w:t>
      </w:r>
      <w:r w:rsidRPr="00841F46">
        <w:rPr>
          <w:rFonts w:ascii="Book Antiqua" w:eastAsia="Book Antiqua" w:hAnsi="Book Antiqua" w:cs="Book Antiqua"/>
          <w:b/>
          <w:bCs/>
          <w:color w:val="000000"/>
        </w:rPr>
        <w:t>45</w:t>
      </w:r>
      <w:r w:rsidRPr="00841F46">
        <w:rPr>
          <w:rFonts w:ascii="Book Antiqua" w:eastAsia="Book Antiqua" w:hAnsi="Book Antiqua" w:cs="Book Antiqua"/>
          <w:color w:val="000000"/>
        </w:rPr>
        <w:t xml:space="preserve"> Suppl</w:t>
      </w:r>
      <w:r w:rsidR="000B6F21" w:rsidRPr="00841F46">
        <w:rPr>
          <w:rFonts w:ascii="Book Antiqua" w:eastAsia="Book Antiqua" w:hAnsi="Book Antiqua" w:cs="Book Antiqua"/>
          <w:color w:val="000000"/>
        </w:rPr>
        <w:t xml:space="preserve"> 1</w:t>
      </w:r>
      <w:r w:rsidRPr="00841F46">
        <w:rPr>
          <w:rFonts w:ascii="Book Antiqua" w:eastAsia="Book Antiqua" w:hAnsi="Book Antiqua" w:cs="Book Antiqua"/>
          <w:color w:val="000000"/>
        </w:rPr>
        <w:t>: S155-S156</w:t>
      </w:r>
      <w:r w:rsidR="000B6F21" w:rsidRPr="00841F46">
        <w:rPr>
          <w:rFonts w:ascii="Book Antiqua" w:eastAsia="Book Antiqua" w:hAnsi="Book Antiqua" w:cs="Book Antiqua"/>
          <w:color w:val="000000"/>
        </w:rPr>
        <w:t xml:space="preserve"> [PMID: 25861758 DOI: 10.1007/s00247-015-3297-9]</w:t>
      </w:r>
    </w:p>
    <w:p w14:paraId="049A7D63" w14:textId="500122BC"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30 </w:t>
      </w:r>
      <w:r w:rsidRPr="00841F46">
        <w:rPr>
          <w:rFonts w:ascii="Book Antiqua" w:eastAsia="Book Antiqua" w:hAnsi="Book Antiqua" w:cs="Book Antiqua"/>
          <w:b/>
          <w:bCs/>
          <w:color w:val="000000"/>
        </w:rPr>
        <w:t>Davis DL</w:t>
      </w:r>
      <w:r w:rsidRPr="00841F46">
        <w:rPr>
          <w:rFonts w:ascii="Book Antiqua" w:eastAsia="Book Antiqua" w:hAnsi="Book Antiqua" w:cs="Book Antiqua"/>
          <w:color w:val="000000"/>
        </w:rPr>
        <w:t xml:space="preserve">. Voriconazole-related periostitis presenting on magnetic resonance imaging. </w:t>
      </w:r>
      <w:r w:rsidRPr="00841F46">
        <w:rPr>
          <w:rFonts w:ascii="Book Antiqua" w:eastAsia="Book Antiqua" w:hAnsi="Book Antiqua" w:cs="Book Antiqua"/>
          <w:i/>
          <w:iCs/>
          <w:color w:val="000000"/>
        </w:rPr>
        <w:t xml:space="preserve">Clin Cases Miner Bone </w:t>
      </w:r>
      <w:proofErr w:type="spellStart"/>
      <w:r w:rsidRPr="00841F46">
        <w:rPr>
          <w:rFonts w:ascii="Book Antiqua" w:eastAsia="Book Antiqua" w:hAnsi="Book Antiqua" w:cs="Book Antiqua"/>
          <w:i/>
          <w:iCs/>
          <w:color w:val="000000"/>
        </w:rPr>
        <w:t>Metab</w:t>
      </w:r>
      <w:proofErr w:type="spellEnd"/>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12</w:t>
      </w:r>
      <w:r w:rsidRPr="00841F46">
        <w:rPr>
          <w:rFonts w:ascii="Book Antiqua" w:eastAsia="Book Antiqua" w:hAnsi="Book Antiqua" w:cs="Book Antiqua"/>
          <w:color w:val="000000"/>
        </w:rPr>
        <w:t>: 78-81 [PMID: 26136804 DOI: 10.11138/</w:t>
      </w:r>
      <w:proofErr w:type="spellStart"/>
      <w:r w:rsidRPr="00841F46">
        <w:rPr>
          <w:rFonts w:ascii="Book Antiqua" w:eastAsia="Book Antiqua" w:hAnsi="Book Antiqua" w:cs="Book Antiqua"/>
          <w:color w:val="000000"/>
        </w:rPr>
        <w:t>ccmbm</w:t>
      </w:r>
      <w:proofErr w:type="spellEnd"/>
      <w:r w:rsidRPr="00841F46">
        <w:rPr>
          <w:rFonts w:ascii="Book Antiqua" w:eastAsia="Book Antiqua" w:hAnsi="Book Antiqua" w:cs="Book Antiqua"/>
          <w:color w:val="000000"/>
        </w:rPr>
        <w:t>/2015.12.1.078]</w:t>
      </w:r>
    </w:p>
    <w:p w14:paraId="35C8E195"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31 </w:t>
      </w:r>
      <w:proofErr w:type="spellStart"/>
      <w:r w:rsidRPr="00841F46">
        <w:rPr>
          <w:rFonts w:ascii="Book Antiqua" w:eastAsia="Book Antiqua" w:hAnsi="Book Antiqua" w:cs="Book Antiqua"/>
          <w:b/>
          <w:bCs/>
          <w:color w:val="000000"/>
        </w:rPr>
        <w:t>Glushko</w:t>
      </w:r>
      <w:proofErr w:type="spellEnd"/>
      <w:r w:rsidRPr="00841F46">
        <w:rPr>
          <w:rFonts w:ascii="Book Antiqua" w:eastAsia="Book Antiqua" w:hAnsi="Book Antiqua" w:cs="Book Antiqua"/>
          <w:b/>
          <w:bCs/>
          <w:color w:val="000000"/>
        </w:rPr>
        <w:t xml:space="preserve"> T</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Colmegna</w:t>
      </w:r>
      <w:proofErr w:type="spellEnd"/>
      <w:r w:rsidRPr="00841F46">
        <w:rPr>
          <w:rFonts w:ascii="Book Antiqua" w:eastAsia="Book Antiqua" w:hAnsi="Book Antiqua" w:cs="Book Antiqua"/>
          <w:color w:val="000000"/>
        </w:rPr>
        <w:t xml:space="preserve"> I. Voriconazole-induced periostitis. </w:t>
      </w:r>
      <w:r w:rsidRPr="00841F46">
        <w:rPr>
          <w:rFonts w:ascii="Book Antiqua" w:eastAsia="Book Antiqua" w:hAnsi="Book Antiqua" w:cs="Book Antiqua"/>
          <w:i/>
          <w:iCs/>
          <w:color w:val="000000"/>
        </w:rPr>
        <w:t>CMAJ</w:t>
      </w:r>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187</w:t>
      </w:r>
      <w:r w:rsidRPr="00841F46">
        <w:rPr>
          <w:rFonts w:ascii="Book Antiqua" w:eastAsia="Book Antiqua" w:hAnsi="Book Antiqua" w:cs="Book Antiqua"/>
          <w:color w:val="000000"/>
        </w:rPr>
        <w:t>: 1075 [PMID: 26032311 DOI: 10.1503/cmaj.141025]</w:t>
      </w:r>
    </w:p>
    <w:p w14:paraId="7682E7D1"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32 </w:t>
      </w:r>
      <w:r w:rsidRPr="00841F46">
        <w:rPr>
          <w:rFonts w:ascii="Book Antiqua" w:eastAsia="Book Antiqua" w:hAnsi="Book Antiqua" w:cs="Book Antiqua"/>
          <w:b/>
          <w:bCs/>
          <w:color w:val="000000"/>
        </w:rPr>
        <w:t>Patel MS</w:t>
      </w:r>
      <w:r w:rsidRPr="00841F46">
        <w:rPr>
          <w:rFonts w:ascii="Book Antiqua" w:eastAsia="Book Antiqua" w:hAnsi="Book Antiqua" w:cs="Book Antiqua"/>
          <w:color w:val="000000"/>
        </w:rPr>
        <w:t xml:space="preserve">, Wright AJ, Kohn R, </w:t>
      </w:r>
      <w:proofErr w:type="spellStart"/>
      <w:r w:rsidRPr="00841F46">
        <w:rPr>
          <w:rFonts w:ascii="Book Antiqua" w:eastAsia="Book Antiqua" w:hAnsi="Book Antiqua" w:cs="Book Antiqua"/>
          <w:color w:val="000000"/>
        </w:rPr>
        <w:t>Markmann</w:t>
      </w:r>
      <w:proofErr w:type="spellEnd"/>
      <w:r w:rsidRPr="00841F46">
        <w:rPr>
          <w:rFonts w:ascii="Book Antiqua" w:eastAsia="Book Antiqua" w:hAnsi="Book Antiqua" w:cs="Book Antiqua"/>
          <w:color w:val="000000"/>
        </w:rPr>
        <w:t xml:space="preserve"> JF, </w:t>
      </w:r>
      <w:proofErr w:type="spellStart"/>
      <w:r w:rsidRPr="00841F46">
        <w:rPr>
          <w:rFonts w:ascii="Book Antiqua" w:eastAsia="Book Antiqua" w:hAnsi="Book Antiqua" w:cs="Book Antiqua"/>
          <w:color w:val="000000"/>
        </w:rPr>
        <w:t>Kotton</w:t>
      </w:r>
      <w:proofErr w:type="spellEnd"/>
      <w:r w:rsidRPr="00841F46">
        <w:rPr>
          <w:rFonts w:ascii="Book Antiqua" w:eastAsia="Book Antiqua" w:hAnsi="Book Antiqua" w:cs="Book Antiqua"/>
          <w:color w:val="000000"/>
        </w:rPr>
        <w:t xml:space="preserve"> CN, </w:t>
      </w:r>
      <w:proofErr w:type="spellStart"/>
      <w:r w:rsidRPr="00841F46">
        <w:rPr>
          <w:rFonts w:ascii="Book Antiqua" w:eastAsia="Book Antiqua" w:hAnsi="Book Antiqua" w:cs="Book Antiqua"/>
          <w:color w:val="000000"/>
        </w:rPr>
        <w:t>Vagefi</w:t>
      </w:r>
      <w:proofErr w:type="spellEnd"/>
      <w:r w:rsidRPr="00841F46">
        <w:rPr>
          <w:rFonts w:ascii="Book Antiqua" w:eastAsia="Book Antiqua" w:hAnsi="Book Antiqua" w:cs="Book Antiqua"/>
          <w:color w:val="000000"/>
        </w:rPr>
        <w:t xml:space="preserve"> PA. Successful long-term management of invasive cerebral fungal infection following liver transplantation. </w:t>
      </w:r>
      <w:r w:rsidRPr="00841F46">
        <w:rPr>
          <w:rFonts w:ascii="Book Antiqua" w:eastAsia="Book Antiqua" w:hAnsi="Book Antiqua" w:cs="Book Antiqua"/>
          <w:i/>
          <w:iCs/>
          <w:color w:val="000000"/>
        </w:rPr>
        <w:t>Mycoses</w:t>
      </w:r>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58</w:t>
      </w:r>
      <w:r w:rsidRPr="00841F46">
        <w:rPr>
          <w:rFonts w:ascii="Book Antiqua" w:eastAsia="Book Antiqua" w:hAnsi="Book Antiqua" w:cs="Book Antiqua"/>
          <w:color w:val="000000"/>
        </w:rPr>
        <w:t>: 181-186 [PMID: 25590987 DOI: 10.1111/myc.12289]</w:t>
      </w:r>
    </w:p>
    <w:p w14:paraId="17044333"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33 </w:t>
      </w:r>
      <w:proofErr w:type="spellStart"/>
      <w:r w:rsidRPr="00841F46">
        <w:rPr>
          <w:rFonts w:ascii="Book Antiqua" w:eastAsia="Book Antiqua" w:hAnsi="Book Antiqua" w:cs="Book Antiqua"/>
          <w:b/>
          <w:bCs/>
          <w:color w:val="000000"/>
        </w:rPr>
        <w:t>Paudyal</w:t>
      </w:r>
      <w:proofErr w:type="spellEnd"/>
      <w:r w:rsidRPr="00841F46">
        <w:rPr>
          <w:rFonts w:ascii="Book Antiqua" w:eastAsia="Book Antiqua" w:hAnsi="Book Antiqua" w:cs="Book Antiqua"/>
          <w:b/>
          <w:bCs/>
          <w:color w:val="000000"/>
        </w:rPr>
        <w:t xml:space="preserve"> S</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Dummer</w:t>
      </w:r>
      <w:proofErr w:type="spellEnd"/>
      <w:r w:rsidRPr="00841F46">
        <w:rPr>
          <w:rFonts w:ascii="Book Antiqua" w:eastAsia="Book Antiqua" w:hAnsi="Book Antiqua" w:cs="Book Antiqua"/>
          <w:color w:val="000000"/>
        </w:rPr>
        <w:t xml:space="preserve"> S, Battu P, Taylor S, Sharma S, Carbone L. Fluffy Periostitis Induced by Voriconazole. </w:t>
      </w:r>
      <w:r w:rsidRPr="00841F46">
        <w:rPr>
          <w:rFonts w:ascii="Book Antiqua" w:eastAsia="Book Antiqua" w:hAnsi="Book Antiqua" w:cs="Book Antiqua"/>
          <w:i/>
          <w:iCs/>
          <w:color w:val="000000"/>
        </w:rPr>
        <w:t xml:space="preserve">Arthritis </w:t>
      </w:r>
      <w:proofErr w:type="spellStart"/>
      <w:r w:rsidRPr="00841F46">
        <w:rPr>
          <w:rFonts w:ascii="Book Antiqua" w:eastAsia="Book Antiqua" w:hAnsi="Book Antiqua" w:cs="Book Antiqua"/>
          <w:i/>
          <w:iCs/>
          <w:color w:val="000000"/>
        </w:rPr>
        <w:t>Rheumatol</w:t>
      </w:r>
      <w:proofErr w:type="spellEnd"/>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67</w:t>
      </w:r>
      <w:r w:rsidRPr="00841F46">
        <w:rPr>
          <w:rFonts w:ascii="Book Antiqua" w:eastAsia="Book Antiqua" w:hAnsi="Book Antiqua" w:cs="Book Antiqua"/>
          <w:color w:val="000000"/>
        </w:rPr>
        <w:t>: 3297 [PMID: 26246048 DOI: 10.1002/art.39314]</w:t>
      </w:r>
    </w:p>
    <w:p w14:paraId="1992C230"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34 </w:t>
      </w:r>
      <w:r w:rsidRPr="00841F46">
        <w:rPr>
          <w:rFonts w:ascii="Book Antiqua" w:eastAsia="Book Antiqua" w:hAnsi="Book Antiqua" w:cs="Book Antiqua"/>
          <w:b/>
          <w:bCs/>
          <w:color w:val="000000"/>
        </w:rPr>
        <w:t>Rad B</w:t>
      </w:r>
      <w:r w:rsidRPr="00841F46">
        <w:rPr>
          <w:rFonts w:ascii="Book Antiqua" w:eastAsia="Book Antiqua" w:hAnsi="Book Antiqua" w:cs="Book Antiqua"/>
          <w:color w:val="000000"/>
        </w:rPr>
        <w:t xml:space="preserve">, Saleem M, Grant S, </w:t>
      </w:r>
      <w:proofErr w:type="spellStart"/>
      <w:r w:rsidRPr="00841F46">
        <w:rPr>
          <w:rFonts w:ascii="Book Antiqua" w:eastAsia="Book Antiqua" w:hAnsi="Book Antiqua" w:cs="Book Antiqua"/>
          <w:color w:val="000000"/>
        </w:rPr>
        <w:t>Florkowski</w:t>
      </w:r>
      <w:proofErr w:type="spellEnd"/>
      <w:r w:rsidRPr="00841F46">
        <w:rPr>
          <w:rFonts w:ascii="Book Antiqua" w:eastAsia="Book Antiqua" w:hAnsi="Book Antiqua" w:cs="Book Antiqua"/>
          <w:color w:val="000000"/>
        </w:rPr>
        <w:t xml:space="preserve"> C, Coates P, Gordon D, Rankin W. Fluorosis and periostitis deformans as complications of prolonged voriconazole treatment. </w:t>
      </w:r>
      <w:r w:rsidRPr="00841F46">
        <w:rPr>
          <w:rFonts w:ascii="Book Antiqua" w:eastAsia="Book Antiqua" w:hAnsi="Book Antiqua" w:cs="Book Antiqua"/>
          <w:i/>
          <w:iCs/>
          <w:color w:val="000000"/>
        </w:rPr>
        <w:t xml:space="preserve">Ann Clin </w:t>
      </w:r>
      <w:proofErr w:type="spellStart"/>
      <w:r w:rsidRPr="00841F46">
        <w:rPr>
          <w:rFonts w:ascii="Book Antiqua" w:eastAsia="Book Antiqua" w:hAnsi="Book Antiqua" w:cs="Book Antiqua"/>
          <w:i/>
          <w:iCs/>
          <w:color w:val="000000"/>
        </w:rPr>
        <w:t>Biochem</w:t>
      </w:r>
      <w:proofErr w:type="spellEnd"/>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52</w:t>
      </w:r>
      <w:r w:rsidRPr="00841F46">
        <w:rPr>
          <w:rFonts w:ascii="Book Antiqua" w:eastAsia="Book Antiqua" w:hAnsi="Book Antiqua" w:cs="Book Antiqua"/>
          <w:color w:val="000000"/>
        </w:rPr>
        <w:t>: 611-614 [PMID: 25587196 DOI: 10.1177/0004563214568873]</w:t>
      </w:r>
    </w:p>
    <w:p w14:paraId="2E3069EE"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35 </w:t>
      </w:r>
      <w:proofErr w:type="spellStart"/>
      <w:r w:rsidRPr="00841F46">
        <w:rPr>
          <w:rFonts w:ascii="Book Antiqua" w:eastAsia="Book Antiqua" w:hAnsi="Book Antiqua" w:cs="Book Antiqua"/>
          <w:b/>
          <w:bCs/>
          <w:color w:val="000000"/>
        </w:rPr>
        <w:t>Rheinboldt</w:t>
      </w:r>
      <w:proofErr w:type="spellEnd"/>
      <w:r w:rsidRPr="00841F46">
        <w:rPr>
          <w:rFonts w:ascii="Book Antiqua" w:eastAsia="Book Antiqua" w:hAnsi="Book Antiqua" w:cs="Book Antiqua"/>
          <w:b/>
          <w:bCs/>
          <w:color w:val="000000"/>
        </w:rPr>
        <w:t xml:space="preserve"> M</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Delproposto</w:t>
      </w:r>
      <w:proofErr w:type="spellEnd"/>
      <w:r w:rsidRPr="00841F46">
        <w:rPr>
          <w:rFonts w:ascii="Book Antiqua" w:eastAsia="Book Antiqua" w:hAnsi="Book Antiqua" w:cs="Book Antiqua"/>
          <w:color w:val="000000"/>
        </w:rPr>
        <w:t xml:space="preserve"> Z, Agarwal R. Voriconazole-induced periostitis </w:t>
      </w:r>
      <w:proofErr w:type="spellStart"/>
      <w:r w:rsidRPr="00841F46">
        <w:rPr>
          <w:rFonts w:ascii="Book Antiqua" w:eastAsia="Book Antiqua" w:hAnsi="Book Antiqua" w:cs="Book Antiqua"/>
          <w:color w:val="000000"/>
        </w:rPr>
        <w:t>post transplant</w:t>
      </w:r>
      <w:proofErr w:type="spellEnd"/>
      <w:r w:rsidRPr="00841F46">
        <w:rPr>
          <w:rFonts w:ascii="Book Antiqua" w:eastAsia="Book Antiqua" w:hAnsi="Book Antiqua" w:cs="Book Antiqua"/>
          <w:color w:val="000000"/>
        </w:rPr>
        <w:t xml:space="preserve">: an illustrative review of thoracic computed tomography imaging manifestations. </w:t>
      </w:r>
      <w:proofErr w:type="spellStart"/>
      <w:r w:rsidRPr="00841F46">
        <w:rPr>
          <w:rFonts w:ascii="Book Antiqua" w:eastAsia="Book Antiqua" w:hAnsi="Book Antiqua" w:cs="Book Antiqua"/>
          <w:i/>
          <w:iCs/>
          <w:color w:val="000000"/>
        </w:rPr>
        <w:t>Transpl</w:t>
      </w:r>
      <w:proofErr w:type="spellEnd"/>
      <w:r w:rsidRPr="00841F46">
        <w:rPr>
          <w:rFonts w:ascii="Book Antiqua" w:eastAsia="Book Antiqua" w:hAnsi="Book Antiqua" w:cs="Book Antiqua"/>
          <w:i/>
          <w:iCs/>
          <w:color w:val="000000"/>
        </w:rPr>
        <w:t xml:space="preserve"> Infect Dis</w:t>
      </w:r>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17</w:t>
      </w:r>
      <w:r w:rsidRPr="00841F46">
        <w:rPr>
          <w:rFonts w:ascii="Book Antiqua" w:eastAsia="Book Antiqua" w:hAnsi="Book Antiqua" w:cs="Book Antiqua"/>
          <w:color w:val="000000"/>
        </w:rPr>
        <w:t>: 859-863 [PMID: 26346289 DOI: 10.1111/</w:t>
      </w:r>
      <w:proofErr w:type="spellStart"/>
      <w:r w:rsidRPr="00841F46">
        <w:rPr>
          <w:rFonts w:ascii="Book Antiqua" w:eastAsia="Book Antiqua" w:hAnsi="Book Antiqua" w:cs="Book Antiqua"/>
          <w:color w:val="000000"/>
        </w:rPr>
        <w:t>tid</w:t>
      </w:r>
      <w:proofErr w:type="spellEnd"/>
      <w:r w:rsidRPr="00841F46">
        <w:rPr>
          <w:rFonts w:ascii="Book Antiqua" w:eastAsia="Book Antiqua" w:hAnsi="Book Antiqua" w:cs="Book Antiqua"/>
          <w:color w:val="000000"/>
        </w:rPr>
        <w:t>]</w:t>
      </w:r>
    </w:p>
    <w:p w14:paraId="125C95AC"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36 </w:t>
      </w:r>
      <w:r w:rsidRPr="00841F46">
        <w:rPr>
          <w:rFonts w:ascii="Book Antiqua" w:eastAsia="Book Antiqua" w:hAnsi="Book Antiqua" w:cs="Book Antiqua"/>
          <w:b/>
          <w:bCs/>
          <w:color w:val="000000"/>
        </w:rPr>
        <w:t>Tailor TD</w:t>
      </w:r>
      <w:r w:rsidRPr="00841F46">
        <w:rPr>
          <w:rFonts w:ascii="Book Antiqua" w:eastAsia="Book Antiqua" w:hAnsi="Book Antiqua" w:cs="Book Antiqua"/>
          <w:color w:val="000000"/>
        </w:rPr>
        <w:t xml:space="preserve">, Richardson ML. Case 215: voriconazole-induced periostitis. </w:t>
      </w:r>
      <w:r w:rsidRPr="00841F46">
        <w:rPr>
          <w:rFonts w:ascii="Book Antiqua" w:eastAsia="Book Antiqua" w:hAnsi="Book Antiqua" w:cs="Book Antiqua"/>
          <w:i/>
          <w:iCs/>
          <w:color w:val="000000"/>
        </w:rPr>
        <w:t>Radiology</w:t>
      </w:r>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274</w:t>
      </w:r>
      <w:r w:rsidRPr="00841F46">
        <w:rPr>
          <w:rFonts w:ascii="Book Antiqua" w:eastAsia="Book Antiqua" w:hAnsi="Book Antiqua" w:cs="Book Antiqua"/>
          <w:color w:val="000000"/>
        </w:rPr>
        <w:t>: 930-935 [PMID: 25710343 DOI: 10.1148/radiol.14122800]</w:t>
      </w:r>
    </w:p>
    <w:p w14:paraId="04E6A288"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37 </w:t>
      </w:r>
      <w:proofErr w:type="spellStart"/>
      <w:r w:rsidRPr="00841F46">
        <w:rPr>
          <w:rFonts w:ascii="Book Antiqua" w:eastAsia="Book Antiqua" w:hAnsi="Book Antiqua" w:cs="Book Antiqua"/>
          <w:b/>
          <w:bCs/>
          <w:color w:val="000000"/>
        </w:rPr>
        <w:t>Tarlock</w:t>
      </w:r>
      <w:proofErr w:type="spellEnd"/>
      <w:r w:rsidRPr="00841F46">
        <w:rPr>
          <w:rFonts w:ascii="Book Antiqua" w:eastAsia="Book Antiqua" w:hAnsi="Book Antiqua" w:cs="Book Antiqua"/>
          <w:b/>
          <w:bCs/>
          <w:color w:val="000000"/>
        </w:rPr>
        <w:t xml:space="preserve"> K</w:t>
      </w:r>
      <w:r w:rsidRPr="00841F46">
        <w:rPr>
          <w:rFonts w:ascii="Book Antiqua" w:eastAsia="Book Antiqua" w:hAnsi="Book Antiqua" w:cs="Book Antiqua"/>
          <w:color w:val="000000"/>
        </w:rPr>
        <w:t xml:space="preserve">, Johnson D, Cornell C, Parnell S, </w:t>
      </w:r>
      <w:proofErr w:type="spellStart"/>
      <w:r w:rsidRPr="00841F46">
        <w:rPr>
          <w:rFonts w:ascii="Book Antiqua" w:eastAsia="Book Antiqua" w:hAnsi="Book Antiqua" w:cs="Book Antiqua"/>
          <w:color w:val="000000"/>
        </w:rPr>
        <w:t>Meshinchi</w:t>
      </w:r>
      <w:proofErr w:type="spellEnd"/>
      <w:r w:rsidRPr="00841F46">
        <w:rPr>
          <w:rFonts w:ascii="Book Antiqua" w:eastAsia="Book Antiqua" w:hAnsi="Book Antiqua" w:cs="Book Antiqua"/>
          <w:color w:val="000000"/>
        </w:rPr>
        <w:t xml:space="preserve"> S, Baker KS, Englund JA. Elevated fluoride levels and periostitis in pediatric hematopoietic stem cell transplant recipients receiving long-term voriconazole. </w:t>
      </w:r>
      <w:proofErr w:type="spellStart"/>
      <w:r w:rsidRPr="00841F46">
        <w:rPr>
          <w:rFonts w:ascii="Book Antiqua" w:eastAsia="Book Antiqua" w:hAnsi="Book Antiqua" w:cs="Book Antiqua"/>
          <w:i/>
          <w:iCs/>
          <w:color w:val="000000"/>
        </w:rPr>
        <w:t>Pediatr</w:t>
      </w:r>
      <w:proofErr w:type="spellEnd"/>
      <w:r w:rsidRPr="00841F46">
        <w:rPr>
          <w:rFonts w:ascii="Book Antiqua" w:eastAsia="Book Antiqua" w:hAnsi="Book Antiqua" w:cs="Book Antiqua"/>
          <w:i/>
          <w:iCs/>
          <w:color w:val="000000"/>
        </w:rPr>
        <w:t xml:space="preserve"> Blood Cancer</w:t>
      </w:r>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62</w:t>
      </w:r>
      <w:r w:rsidRPr="00841F46">
        <w:rPr>
          <w:rFonts w:ascii="Book Antiqua" w:eastAsia="Book Antiqua" w:hAnsi="Book Antiqua" w:cs="Book Antiqua"/>
          <w:color w:val="000000"/>
        </w:rPr>
        <w:t>: 918-920 [PMID: 25327935 DOI: 10.1002/pbc.25283]</w:t>
      </w:r>
    </w:p>
    <w:p w14:paraId="1EF5F3FB"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38 </w:t>
      </w:r>
      <w:proofErr w:type="spellStart"/>
      <w:r w:rsidRPr="00841F46">
        <w:rPr>
          <w:rFonts w:ascii="Book Antiqua" w:eastAsia="Book Antiqua" w:hAnsi="Book Antiqua" w:cs="Book Antiqua"/>
          <w:b/>
          <w:bCs/>
          <w:color w:val="000000"/>
        </w:rPr>
        <w:t>Reber</w:t>
      </w:r>
      <w:proofErr w:type="spellEnd"/>
      <w:r w:rsidRPr="00841F46">
        <w:rPr>
          <w:rFonts w:ascii="Book Antiqua" w:eastAsia="Book Antiqua" w:hAnsi="Book Antiqua" w:cs="Book Antiqua"/>
          <w:b/>
          <w:bCs/>
          <w:color w:val="000000"/>
        </w:rPr>
        <w:t xml:space="preserve"> JD</w:t>
      </w:r>
      <w:r w:rsidRPr="00841F46">
        <w:rPr>
          <w:rFonts w:ascii="Book Antiqua" w:eastAsia="Book Antiqua" w:hAnsi="Book Antiqua" w:cs="Book Antiqua"/>
          <w:color w:val="000000"/>
        </w:rPr>
        <w:t xml:space="preserve">, McKenzie GA, </w:t>
      </w:r>
      <w:proofErr w:type="spellStart"/>
      <w:r w:rsidRPr="00841F46">
        <w:rPr>
          <w:rFonts w:ascii="Book Antiqua" w:eastAsia="Book Antiqua" w:hAnsi="Book Antiqua" w:cs="Book Antiqua"/>
          <w:color w:val="000000"/>
        </w:rPr>
        <w:t>Broski</w:t>
      </w:r>
      <w:proofErr w:type="spellEnd"/>
      <w:r w:rsidRPr="00841F46">
        <w:rPr>
          <w:rFonts w:ascii="Book Antiqua" w:eastAsia="Book Antiqua" w:hAnsi="Book Antiqua" w:cs="Book Antiqua"/>
          <w:color w:val="000000"/>
        </w:rPr>
        <w:t xml:space="preserve"> SM. Voriconazole-induced periostitis: beyond post-transplant patients. </w:t>
      </w:r>
      <w:r w:rsidRPr="00841F46">
        <w:rPr>
          <w:rFonts w:ascii="Book Antiqua" w:eastAsia="Book Antiqua" w:hAnsi="Book Antiqua" w:cs="Book Antiqua"/>
          <w:i/>
          <w:iCs/>
          <w:color w:val="000000"/>
        </w:rPr>
        <w:t xml:space="preserve">Skeletal </w:t>
      </w:r>
      <w:proofErr w:type="spellStart"/>
      <w:r w:rsidRPr="00841F46">
        <w:rPr>
          <w:rFonts w:ascii="Book Antiqua" w:eastAsia="Book Antiqua" w:hAnsi="Book Antiqua" w:cs="Book Antiqua"/>
          <w:i/>
          <w:iCs/>
          <w:color w:val="000000"/>
        </w:rPr>
        <w:t>Radiol</w:t>
      </w:r>
      <w:proofErr w:type="spellEnd"/>
      <w:r w:rsidRPr="00841F46">
        <w:rPr>
          <w:rFonts w:ascii="Book Antiqua" w:eastAsia="Book Antiqua" w:hAnsi="Book Antiqua" w:cs="Book Antiqua"/>
          <w:color w:val="000000"/>
        </w:rPr>
        <w:t xml:space="preserve"> 2016; </w:t>
      </w:r>
      <w:r w:rsidRPr="00841F46">
        <w:rPr>
          <w:rFonts w:ascii="Book Antiqua" w:eastAsia="Book Antiqua" w:hAnsi="Book Antiqua" w:cs="Book Antiqua"/>
          <w:b/>
          <w:bCs/>
          <w:color w:val="000000"/>
        </w:rPr>
        <w:t>45</w:t>
      </w:r>
      <w:r w:rsidRPr="00841F46">
        <w:rPr>
          <w:rFonts w:ascii="Book Antiqua" w:eastAsia="Book Antiqua" w:hAnsi="Book Antiqua" w:cs="Book Antiqua"/>
          <w:color w:val="000000"/>
        </w:rPr>
        <w:t>: 839-842 [PMID: 26980228 DOI: 10.1007/s00256-016-2365-z]</w:t>
      </w:r>
    </w:p>
    <w:p w14:paraId="5C9D9CF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39 </w:t>
      </w:r>
      <w:r w:rsidRPr="00841F46">
        <w:rPr>
          <w:rFonts w:ascii="Book Antiqua" w:eastAsia="Book Antiqua" w:hAnsi="Book Antiqua" w:cs="Book Antiqua"/>
          <w:b/>
          <w:bCs/>
          <w:color w:val="000000"/>
        </w:rPr>
        <w:t>Sircar M</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Kotton</w:t>
      </w:r>
      <w:proofErr w:type="spellEnd"/>
      <w:r w:rsidRPr="00841F46">
        <w:rPr>
          <w:rFonts w:ascii="Book Antiqua" w:eastAsia="Book Antiqua" w:hAnsi="Book Antiqua" w:cs="Book Antiqua"/>
          <w:color w:val="000000"/>
        </w:rPr>
        <w:t xml:space="preserve"> C, Wojciechowski D, Safa K, Gilligan H, </w:t>
      </w:r>
      <w:proofErr w:type="spellStart"/>
      <w:r w:rsidRPr="00841F46">
        <w:rPr>
          <w:rFonts w:ascii="Book Antiqua" w:eastAsia="Book Antiqua" w:hAnsi="Book Antiqua" w:cs="Book Antiqua"/>
          <w:color w:val="000000"/>
        </w:rPr>
        <w:t>Heher</w:t>
      </w:r>
      <w:proofErr w:type="spellEnd"/>
      <w:r w:rsidRPr="00841F46">
        <w:rPr>
          <w:rFonts w:ascii="Book Antiqua" w:eastAsia="Book Antiqua" w:hAnsi="Book Antiqua" w:cs="Book Antiqua"/>
          <w:color w:val="000000"/>
        </w:rPr>
        <w:t xml:space="preserve"> E, Williams W, </w:t>
      </w:r>
      <w:proofErr w:type="spellStart"/>
      <w:r w:rsidRPr="00841F46">
        <w:rPr>
          <w:rFonts w:ascii="Book Antiqua" w:eastAsia="Book Antiqua" w:hAnsi="Book Antiqua" w:cs="Book Antiqua"/>
          <w:color w:val="000000"/>
        </w:rPr>
        <w:t>Thadhani</w:t>
      </w:r>
      <w:proofErr w:type="spellEnd"/>
      <w:r w:rsidRPr="00841F46">
        <w:rPr>
          <w:rFonts w:ascii="Book Antiqua" w:eastAsia="Book Antiqua" w:hAnsi="Book Antiqua" w:cs="Book Antiqua"/>
          <w:color w:val="000000"/>
        </w:rPr>
        <w:t xml:space="preserve"> R, </w:t>
      </w:r>
      <w:proofErr w:type="spellStart"/>
      <w:r w:rsidRPr="00841F46">
        <w:rPr>
          <w:rFonts w:ascii="Book Antiqua" w:eastAsia="Book Antiqua" w:hAnsi="Book Antiqua" w:cs="Book Antiqua"/>
          <w:color w:val="000000"/>
        </w:rPr>
        <w:t>Tolkoff</w:t>
      </w:r>
      <w:proofErr w:type="spellEnd"/>
      <w:r w:rsidRPr="00841F46">
        <w:rPr>
          <w:rFonts w:ascii="Book Antiqua" w:eastAsia="Book Antiqua" w:hAnsi="Book Antiqua" w:cs="Book Antiqua"/>
          <w:color w:val="000000"/>
        </w:rPr>
        <w:t xml:space="preserve">-Rubin N. Voriconazole-Induced Periostitis &amp; Enthesopathy in Solid Organ Transplant Patients: Case Reports. </w:t>
      </w:r>
      <w:r w:rsidRPr="00841F46">
        <w:rPr>
          <w:rFonts w:ascii="Book Antiqua" w:eastAsia="Book Antiqua" w:hAnsi="Book Antiqua" w:cs="Book Antiqua"/>
          <w:i/>
          <w:iCs/>
          <w:color w:val="000000"/>
        </w:rPr>
        <w:t xml:space="preserve">J </w:t>
      </w:r>
      <w:proofErr w:type="spellStart"/>
      <w:r w:rsidRPr="00841F46">
        <w:rPr>
          <w:rFonts w:ascii="Book Antiqua" w:eastAsia="Book Antiqua" w:hAnsi="Book Antiqua" w:cs="Book Antiqua"/>
          <w:i/>
          <w:iCs/>
          <w:color w:val="000000"/>
        </w:rPr>
        <w:t>Biosci</w:t>
      </w:r>
      <w:proofErr w:type="spellEnd"/>
      <w:r w:rsidRPr="00841F46">
        <w:rPr>
          <w:rFonts w:ascii="Book Antiqua" w:eastAsia="Book Antiqua" w:hAnsi="Book Antiqua" w:cs="Book Antiqua"/>
          <w:i/>
          <w:iCs/>
          <w:color w:val="000000"/>
        </w:rPr>
        <w:t xml:space="preserve"> Med (Irvine)</w:t>
      </w:r>
      <w:r w:rsidRPr="00841F46">
        <w:rPr>
          <w:rFonts w:ascii="Book Antiqua" w:eastAsia="Book Antiqua" w:hAnsi="Book Antiqua" w:cs="Book Antiqua"/>
          <w:color w:val="000000"/>
        </w:rPr>
        <w:t xml:space="preserve"> 2016; </w:t>
      </w:r>
      <w:r w:rsidRPr="00841F46">
        <w:rPr>
          <w:rFonts w:ascii="Book Antiqua" w:eastAsia="Book Antiqua" w:hAnsi="Book Antiqua" w:cs="Book Antiqua"/>
          <w:b/>
          <w:bCs/>
          <w:color w:val="000000"/>
        </w:rPr>
        <w:t>4</w:t>
      </w:r>
      <w:r w:rsidRPr="00841F46">
        <w:rPr>
          <w:rFonts w:ascii="Book Antiqua" w:eastAsia="Book Antiqua" w:hAnsi="Book Antiqua" w:cs="Book Antiqua"/>
          <w:color w:val="000000"/>
        </w:rPr>
        <w:t>: 8-17 [PMID: 27990445 DOI: 10.4236/jbm.2016.411002]</w:t>
      </w:r>
    </w:p>
    <w:p w14:paraId="259C16E3"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40 </w:t>
      </w:r>
      <w:proofErr w:type="spellStart"/>
      <w:r w:rsidRPr="00841F46">
        <w:rPr>
          <w:rFonts w:ascii="Book Antiqua" w:eastAsia="Book Antiqua" w:hAnsi="Book Antiqua" w:cs="Book Antiqua"/>
          <w:b/>
          <w:bCs/>
          <w:color w:val="000000"/>
        </w:rPr>
        <w:t>Sweiss</w:t>
      </w:r>
      <w:proofErr w:type="spellEnd"/>
      <w:r w:rsidRPr="00841F46">
        <w:rPr>
          <w:rFonts w:ascii="Book Antiqua" w:eastAsia="Book Antiqua" w:hAnsi="Book Antiqua" w:cs="Book Antiqua"/>
          <w:b/>
          <w:bCs/>
          <w:color w:val="000000"/>
        </w:rPr>
        <w:t xml:space="preserve"> K</w:t>
      </w:r>
      <w:r w:rsidRPr="00841F46">
        <w:rPr>
          <w:rFonts w:ascii="Book Antiqua" w:eastAsia="Book Antiqua" w:hAnsi="Book Antiqua" w:cs="Book Antiqua"/>
          <w:color w:val="000000"/>
        </w:rPr>
        <w:t xml:space="preserve">, Oh A, </w:t>
      </w:r>
      <w:proofErr w:type="spellStart"/>
      <w:r w:rsidRPr="00841F46">
        <w:rPr>
          <w:rFonts w:ascii="Book Antiqua" w:eastAsia="Book Antiqua" w:hAnsi="Book Antiqua" w:cs="Book Antiqua"/>
          <w:color w:val="000000"/>
        </w:rPr>
        <w:t>Rondelli</w:t>
      </w:r>
      <w:proofErr w:type="spellEnd"/>
      <w:r w:rsidRPr="00841F46">
        <w:rPr>
          <w:rFonts w:ascii="Book Antiqua" w:eastAsia="Book Antiqua" w:hAnsi="Book Antiqua" w:cs="Book Antiqua"/>
          <w:color w:val="000000"/>
        </w:rPr>
        <w:t xml:space="preserve"> D, Patel P. Voriconazole-Induced Periostitis Mimicking Chronic Graft-versus-Host Disease after Allogeneic Stem Cell Transplantation. </w:t>
      </w:r>
      <w:r w:rsidRPr="00841F46">
        <w:rPr>
          <w:rFonts w:ascii="Book Antiqua" w:eastAsia="Book Antiqua" w:hAnsi="Book Antiqua" w:cs="Book Antiqua"/>
          <w:i/>
          <w:iCs/>
          <w:color w:val="000000"/>
        </w:rPr>
        <w:t>Case Rep Infect Dis</w:t>
      </w:r>
      <w:r w:rsidRPr="00841F46">
        <w:rPr>
          <w:rFonts w:ascii="Book Antiqua" w:eastAsia="Book Antiqua" w:hAnsi="Book Antiqua" w:cs="Book Antiqua"/>
          <w:color w:val="000000"/>
        </w:rPr>
        <w:t xml:space="preserve"> 2016; </w:t>
      </w:r>
      <w:r w:rsidRPr="00841F46">
        <w:rPr>
          <w:rFonts w:ascii="Book Antiqua" w:eastAsia="Book Antiqua" w:hAnsi="Book Antiqua" w:cs="Book Antiqua"/>
          <w:b/>
          <w:bCs/>
          <w:color w:val="000000"/>
        </w:rPr>
        <w:t>2016</w:t>
      </w:r>
      <w:r w:rsidRPr="00841F46">
        <w:rPr>
          <w:rFonts w:ascii="Book Antiqua" w:eastAsia="Book Antiqua" w:hAnsi="Book Antiqua" w:cs="Book Antiqua"/>
          <w:color w:val="000000"/>
        </w:rPr>
        <w:t>: 3242196 [PMID: 27403356 DOI: 10.1155/2016/3242196]</w:t>
      </w:r>
    </w:p>
    <w:p w14:paraId="7026C3CD"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41 </w:t>
      </w:r>
      <w:proofErr w:type="spellStart"/>
      <w:r w:rsidRPr="00841F46">
        <w:rPr>
          <w:rFonts w:ascii="Book Antiqua" w:eastAsia="Book Antiqua" w:hAnsi="Book Antiqua" w:cs="Book Antiqua"/>
          <w:b/>
          <w:bCs/>
          <w:color w:val="000000"/>
        </w:rPr>
        <w:t>Thekkudan</w:t>
      </w:r>
      <w:proofErr w:type="spellEnd"/>
      <w:r w:rsidRPr="00841F46">
        <w:rPr>
          <w:rFonts w:ascii="Book Antiqua" w:eastAsia="Book Antiqua" w:hAnsi="Book Antiqua" w:cs="Book Antiqua"/>
          <w:b/>
          <w:bCs/>
          <w:color w:val="000000"/>
        </w:rPr>
        <w:t xml:space="preserve"> SF</w:t>
      </w:r>
      <w:r w:rsidRPr="00841F46">
        <w:rPr>
          <w:rFonts w:ascii="Book Antiqua" w:eastAsia="Book Antiqua" w:hAnsi="Book Antiqua" w:cs="Book Antiqua"/>
          <w:color w:val="000000"/>
        </w:rPr>
        <w:t xml:space="preserve">, Kumar P, </w:t>
      </w:r>
      <w:proofErr w:type="spellStart"/>
      <w:r w:rsidRPr="00841F46">
        <w:rPr>
          <w:rFonts w:ascii="Book Antiqua" w:eastAsia="Book Antiqua" w:hAnsi="Book Antiqua" w:cs="Book Antiqua"/>
          <w:color w:val="000000"/>
        </w:rPr>
        <w:t>Nityanand</w:t>
      </w:r>
      <w:proofErr w:type="spellEnd"/>
      <w:r w:rsidRPr="00841F46">
        <w:rPr>
          <w:rFonts w:ascii="Book Antiqua" w:eastAsia="Book Antiqua" w:hAnsi="Book Antiqua" w:cs="Book Antiqua"/>
          <w:color w:val="000000"/>
        </w:rPr>
        <w:t xml:space="preserve"> S. Voriconazole-induced skeletal fluorosis in an allogenic hematopoietic stem cell transplant recipient. </w:t>
      </w:r>
      <w:r w:rsidRPr="00841F46">
        <w:rPr>
          <w:rFonts w:ascii="Book Antiqua" w:eastAsia="Book Antiqua" w:hAnsi="Book Antiqua" w:cs="Book Antiqua"/>
          <w:i/>
          <w:iCs/>
          <w:color w:val="000000"/>
        </w:rPr>
        <w:t xml:space="preserve">Ann </w:t>
      </w:r>
      <w:proofErr w:type="spellStart"/>
      <w:r w:rsidRPr="00841F46">
        <w:rPr>
          <w:rFonts w:ascii="Book Antiqua" w:eastAsia="Book Antiqua" w:hAnsi="Book Antiqua" w:cs="Book Antiqua"/>
          <w:i/>
          <w:iCs/>
          <w:color w:val="000000"/>
        </w:rPr>
        <w:t>Hematol</w:t>
      </w:r>
      <w:proofErr w:type="spellEnd"/>
      <w:r w:rsidRPr="00841F46">
        <w:rPr>
          <w:rFonts w:ascii="Book Antiqua" w:eastAsia="Book Antiqua" w:hAnsi="Book Antiqua" w:cs="Book Antiqua"/>
          <w:color w:val="000000"/>
        </w:rPr>
        <w:t xml:space="preserve"> 2016; </w:t>
      </w:r>
      <w:r w:rsidRPr="00841F46">
        <w:rPr>
          <w:rFonts w:ascii="Book Antiqua" w:eastAsia="Book Antiqua" w:hAnsi="Book Antiqua" w:cs="Book Antiqua"/>
          <w:b/>
          <w:bCs/>
          <w:color w:val="000000"/>
        </w:rPr>
        <w:t>95</w:t>
      </w:r>
      <w:r w:rsidRPr="00841F46">
        <w:rPr>
          <w:rFonts w:ascii="Book Antiqua" w:eastAsia="Book Antiqua" w:hAnsi="Book Antiqua" w:cs="Book Antiqua"/>
          <w:color w:val="000000"/>
        </w:rPr>
        <w:t>: 669-670 [PMID: 26820975 DOI: 10.1007/s00277-016-2603-4]</w:t>
      </w:r>
    </w:p>
    <w:p w14:paraId="1A32784D"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42 </w:t>
      </w:r>
      <w:proofErr w:type="spellStart"/>
      <w:r w:rsidRPr="00841F46">
        <w:rPr>
          <w:rFonts w:ascii="Book Antiqua" w:eastAsia="Book Antiqua" w:hAnsi="Book Antiqua" w:cs="Book Antiqua"/>
          <w:b/>
          <w:bCs/>
          <w:color w:val="000000"/>
        </w:rPr>
        <w:t>Cormican</w:t>
      </w:r>
      <w:proofErr w:type="spellEnd"/>
      <w:r w:rsidRPr="00841F46">
        <w:rPr>
          <w:rFonts w:ascii="Book Antiqua" w:eastAsia="Book Antiqua" w:hAnsi="Book Antiqua" w:cs="Book Antiqua"/>
          <w:b/>
          <w:bCs/>
          <w:color w:val="000000"/>
        </w:rPr>
        <w:t xml:space="preserve"> S</w:t>
      </w:r>
      <w:r w:rsidRPr="00841F46">
        <w:rPr>
          <w:rFonts w:ascii="Book Antiqua" w:eastAsia="Book Antiqua" w:hAnsi="Book Antiqua" w:cs="Book Antiqua"/>
          <w:color w:val="000000"/>
        </w:rPr>
        <w:t xml:space="preserve">, Adams N, O'Connell P, </w:t>
      </w:r>
      <w:proofErr w:type="spellStart"/>
      <w:r w:rsidRPr="00841F46">
        <w:rPr>
          <w:rFonts w:ascii="Book Antiqua" w:eastAsia="Book Antiqua" w:hAnsi="Book Antiqua" w:cs="Book Antiqua"/>
          <w:color w:val="000000"/>
        </w:rPr>
        <w:t>McErlean</w:t>
      </w:r>
      <w:proofErr w:type="spellEnd"/>
      <w:r w:rsidRPr="00841F46">
        <w:rPr>
          <w:rFonts w:ascii="Book Antiqua" w:eastAsia="Book Antiqua" w:hAnsi="Book Antiqua" w:cs="Book Antiqua"/>
          <w:color w:val="000000"/>
        </w:rPr>
        <w:t xml:space="preserve"> A, de Freitas D. Voriconazole-induced periostitis deformans: serial imaging in a patient with ANCA vasculitis. </w:t>
      </w:r>
      <w:r w:rsidRPr="00841F46">
        <w:rPr>
          <w:rFonts w:ascii="Book Antiqua" w:eastAsia="Book Antiqua" w:hAnsi="Book Antiqua" w:cs="Book Antiqua"/>
          <w:i/>
          <w:iCs/>
          <w:color w:val="000000"/>
        </w:rPr>
        <w:t xml:space="preserve">Skeletal </w:t>
      </w:r>
      <w:proofErr w:type="spellStart"/>
      <w:r w:rsidRPr="00841F46">
        <w:rPr>
          <w:rFonts w:ascii="Book Antiqua" w:eastAsia="Book Antiqua" w:hAnsi="Book Antiqua" w:cs="Book Antiqua"/>
          <w:i/>
          <w:iCs/>
          <w:color w:val="000000"/>
        </w:rPr>
        <w:t>Radiol</w:t>
      </w:r>
      <w:proofErr w:type="spellEnd"/>
      <w:r w:rsidRPr="00841F46">
        <w:rPr>
          <w:rFonts w:ascii="Book Antiqua" w:eastAsia="Book Antiqua" w:hAnsi="Book Antiqua" w:cs="Book Antiqua"/>
          <w:color w:val="000000"/>
        </w:rPr>
        <w:t xml:space="preserve"> 2018; </w:t>
      </w:r>
      <w:r w:rsidRPr="00841F46">
        <w:rPr>
          <w:rFonts w:ascii="Book Antiqua" w:eastAsia="Book Antiqua" w:hAnsi="Book Antiqua" w:cs="Book Antiqua"/>
          <w:b/>
          <w:bCs/>
          <w:color w:val="000000"/>
        </w:rPr>
        <w:t>47</w:t>
      </w:r>
      <w:r w:rsidRPr="00841F46">
        <w:rPr>
          <w:rFonts w:ascii="Book Antiqua" w:eastAsia="Book Antiqua" w:hAnsi="Book Antiqua" w:cs="Book Antiqua"/>
          <w:color w:val="000000"/>
        </w:rPr>
        <w:t>: 191-194 [PMID: 28866833 DOI: 10.1007/s00256-017-2764-9]</w:t>
      </w:r>
    </w:p>
    <w:p w14:paraId="1D3DD9F2"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43 </w:t>
      </w:r>
      <w:proofErr w:type="spellStart"/>
      <w:r w:rsidRPr="00841F46">
        <w:rPr>
          <w:rFonts w:ascii="Book Antiqua" w:eastAsia="Book Antiqua" w:hAnsi="Book Antiqua" w:cs="Book Antiqua"/>
          <w:b/>
          <w:bCs/>
          <w:color w:val="000000"/>
        </w:rPr>
        <w:t>Ladak</w:t>
      </w:r>
      <w:proofErr w:type="spellEnd"/>
      <w:r w:rsidRPr="00841F46">
        <w:rPr>
          <w:rFonts w:ascii="Book Antiqua" w:eastAsia="Book Antiqua" w:hAnsi="Book Antiqua" w:cs="Book Antiqua"/>
          <w:b/>
          <w:bCs/>
          <w:color w:val="000000"/>
        </w:rPr>
        <w:t xml:space="preserve"> K</w:t>
      </w:r>
      <w:r w:rsidRPr="00841F46">
        <w:rPr>
          <w:rFonts w:ascii="Book Antiqua" w:eastAsia="Book Antiqua" w:hAnsi="Book Antiqua" w:cs="Book Antiqua"/>
          <w:color w:val="000000"/>
        </w:rPr>
        <w:t xml:space="preserve">, Rubin L. Voriconazole-Induced Periostitis Deformans: A Mimicker of Hypertrophic Pulmonary Osteoarthropathy. </w:t>
      </w:r>
      <w:r w:rsidRPr="00841F46">
        <w:rPr>
          <w:rFonts w:ascii="Book Antiqua" w:eastAsia="Book Antiqua" w:hAnsi="Book Antiqua" w:cs="Book Antiqua"/>
          <w:i/>
          <w:iCs/>
          <w:color w:val="000000"/>
        </w:rPr>
        <w:t>Clin Med Res</w:t>
      </w:r>
      <w:r w:rsidRPr="00841F46">
        <w:rPr>
          <w:rFonts w:ascii="Book Antiqua" w:eastAsia="Book Antiqua" w:hAnsi="Book Antiqua" w:cs="Book Antiqua"/>
          <w:color w:val="000000"/>
        </w:rPr>
        <w:t xml:space="preserve"> 2017; </w:t>
      </w:r>
      <w:r w:rsidRPr="00841F46">
        <w:rPr>
          <w:rFonts w:ascii="Book Antiqua" w:eastAsia="Book Antiqua" w:hAnsi="Book Antiqua" w:cs="Book Antiqua"/>
          <w:b/>
          <w:bCs/>
          <w:color w:val="000000"/>
        </w:rPr>
        <w:t>15</w:t>
      </w:r>
      <w:r w:rsidRPr="00841F46">
        <w:rPr>
          <w:rFonts w:ascii="Book Antiqua" w:eastAsia="Book Antiqua" w:hAnsi="Book Antiqua" w:cs="Book Antiqua"/>
          <w:color w:val="000000"/>
        </w:rPr>
        <w:t>: 19-20 [PMID: 28487449 DOI: 10.3121/cmr.2017.1357]</w:t>
      </w:r>
    </w:p>
    <w:p w14:paraId="68DEE6B0"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44 </w:t>
      </w:r>
      <w:proofErr w:type="spellStart"/>
      <w:r w:rsidRPr="00841F46">
        <w:rPr>
          <w:rFonts w:ascii="Book Antiqua" w:eastAsia="Book Antiqua" w:hAnsi="Book Antiqua" w:cs="Book Antiqua"/>
          <w:b/>
          <w:bCs/>
          <w:color w:val="000000"/>
        </w:rPr>
        <w:t>Metayer</w:t>
      </w:r>
      <w:proofErr w:type="spellEnd"/>
      <w:r w:rsidRPr="00841F46">
        <w:rPr>
          <w:rFonts w:ascii="Book Antiqua" w:eastAsia="Book Antiqua" w:hAnsi="Book Antiqua" w:cs="Book Antiqua"/>
          <w:b/>
          <w:bCs/>
          <w:color w:val="000000"/>
        </w:rPr>
        <w:t xml:space="preserve"> B</w:t>
      </w:r>
      <w:r w:rsidRPr="00841F46">
        <w:rPr>
          <w:rFonts w:ascii="Book Antiqua" w:eastAsia="Book Antiqua" w:hAnsi="Book Antiqua" w:cs="Book Antiqua"/>
          <w:color w:val="000000"/>
        </w:rPr>
        <w:t>, Bode-</w:t>
      </w:r>
      <w:proofErr w:type="spellStart"/>
      <w:r w:rsidRPr="00841F46">
        <w:rPr>
          <w:rFonts w:ascii="Book Antiqua" w:eastAsia="Book Antiqua" w:hAnsi="Book Antiqua" w:cs="Book Antiqua"/>
          <w:color w:val="000000"/>
        </w:rPr>
        <w:t>Milin</w:t>
      </w:r>
      <w:proofErr w:type="spellEnd"/>
      <w:r w:rsidRPr="00841F46">
        <w:rPr>
          <w:rFonts w:ascii="Book Antiqua" w:eastAsia="Book Antiqua" w:hAnsi="Book Antiqua" w:cs="Book Antiqua"/>
          <w:color w:val="000000"/>
        </w:rPr>
        <w:t xml:space="preserve"> C, </w:t>
      </w:r>
      <w:proofErr w:type="spellStart"/>
      <w:r w:rsidRPr="00841F46">
        <w:rPr>
          <w:rFonts w:ascii="Book Antiqua" w:eastAsia="Book Antiqua" w:hAnsi="Book Antiqua" w:cs="Book Antiqua"/>
          <w:color w:val="000000"/>
        </w:rPr>
        <w:t>Ansquer</w:t>
      </w:r>
      <w:proofErr w:type="spellEnd"/>
      <w:r w:rsidRPr="00841F46">
        <w:rPr>
          <w:rFonts w:ascii="Book Antiqua" w:eastAsia="Book Antiqua" w:hAnsi="Book Antiqua" w:cs="Book Antiqua"/>
          <w:color w:val="000000"/>
        </w:rPr>
        <w:t xml:space="preserve"> C, </w:t>
      </w:r>
      <w:proofErr w:type="spellStart"/>
      <w:r w:rsidRPr="00841F46">
        <w:rPr>
          <w:rFonts w:ascii="Book Antiqua" w:eastAsia="Book Antiqua" w:hAnsi="Book Antiqua" w:cs="Book Antiqua"/>
          <w:color w:val="000000"/>
        </w:rPr>
        <w:t>Haloun</w:t>
      </w:r>
      <w:proofErr w:type="spellEnd"/>
      <w:r w:rsidRPr="00841F46">
        <w:rPr>
          <w:rFonts w:ascii="Book Antiqua" w:eastAsia="Book Antiqua" w:hAnsi="Book Antiqua" w:cs="Book Antiqua"/>
          <w:color w:val="000000"/>
        </w:rPr>
        <w:t xml:space="preserve"> A, </w:t>
      </w:r>
      <w:proofErr w:type="spellStart"/>
      <w:r w:rsidRPr="00841F46">
        <w:rPr>
          <w:rFonts w:ascii="Book Antiqua" w:eastAsia="Book Antiqua" w:hAnsi="Book Antiqua" w:cs="Book Antiqua"/>
          <w:color w:val="000000"/>
        </w:rPr>
        <w:t>Maugars</w:t>
      </w:r>
      <w:proofErr w:type="spellEnd"/>
      <w:r w:rsidRPr="00841F46">
        <w:rPr>
          <w:rFonts w:ascii="Book Antiqua" w:eastAsia="Book Antiqua" w:hAnsi="Book Antiqua" w:cs="Book Antiqua"/>
          <w:color w:val="000000"/>
        </w:rPr>
        <w:t xml:space="preserve"> Y, Berthelot JM. Painful and swollen hands 3 months after lungs graft: </w:t>
      </w:r>
      <w:proofErr w:type="spellStart"/>
      <w:r w:rsidRPr="00841F46">
        <w:rPr>
          <w:rFonts w:ascii="Book Antiqua" w:eastAsia="Book Antiqua" w:hAnsi="Book Antiqua" w:cs="Book Antiqua"/>
          <w:color w:val="000000"/>
        </w:rPr>
        <w:t>Suracute</w:t>
      </w:r>
      <w:proofErr w:type="spellEnd"/>
      <w:r w:rsidRPr="00841F46">
        <w:rPr>
          <w:rFonts w:ascii="Book Antiqua" w:eastAsia="Book Antiqua" w:hAnsi="Book Antiqua" w:cs="Book Antiqua"/>
          <w:color w:val="000000"/>
        </w:rPr>
        <w:t xml:space="preserve"> voriconazole-induced periostitis and exostosis. </w:t>
      </w:r>
      <w:r w:rsidRPr="00841F46">
        <w:rPr>
          <w:rFonts w:ascii="Book Antiqua" w:eastAsia="Book Antiqua" w:hAnsi="Book Antiqua" w:cs="Book Antiqua"/>
          <w:i/>
          <w:iCs/>
          <w:color w:val="000000"/>
        </w:rPr>
        <w:t>Joint Bone Spine</w:t>
      </w:r>
      <w:r w:rsidRPr="00841F46">
        <w:rPr>
          <w:rFonts w:ascii="Book Antiqua" w:eastAsia="Book Antiqua" w:hAnsi="Book Antiqua" w:cs="Book Antiqua"/>
          <w:color w:val="000000"/>
        </w:rPr>
        <w:t xml:space="preserve"> 2017; </w:t>
      </w:r>
      <w:r w:rsidRPr="00841F46">
        <w:rPr>
          <w:rFonts w:ascii="Book Antiqua" w:eastAsia="Book Antiqua" w:hAnsi="Book Antiqua" w:cs="Book Antiqua"/>
          <w:b/>
          <w:bCs/>
          <w:color w:val="000000"/>
        </w:rPr>
        <w:t>84</w:t>
      </w:r>
      <w:r w:rsidRPr="00841F46">
        <w:rPr>
          <w:rFonts w:ascii="Book Antiqua" w:eastAsia="Book Antiqua" w:hAnsi="Book Antiqua" w:cs="Book Antiqua"/>
          <w:color w:val="000000"/>
        </w:rPr>
        <w:t>: 97-98 [PMID: 27117297 DOI: 10.1016/j.jbspin.2015.11.011]</w:t>
      </w:r>
    </w:p>
    <w:p w14:paraId="4A44DC9B"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45 </w:t>
      </w:r>
      <w:r w:rsidRPr="00841F46">
        <w:rPr>
          <w:rFonts w:ascii="Book Antiqua" w:eastAsia="Book Antiqua" w:hAnsi="Book Antiqua" w:cs="Book Antiqua"/>
          <w:b/>
          <w:bCs/>
          <w:color w:val="000000"/>
        </w:rPr>
        <w:t>Hussain S</w:t>
      </w:r>
      <w:r w:rsidRPr="00841F46">
        <w:rPr>
          <w:rFonts w:ascii="Book Antiqua" w:eastAsia="Book Antiqua" w:hAnsi="Book Antiqua" w:cs="Book Antiqua"/>
          <w:color w:val="000000"/>
        </w:rPr>
        <w:t xml:space="preserve">. Voriconazole-induced Severe Periostitis Deformans. </w:t>
      </w:r>
      <w:r w:rsidRPr="00841F46">
        <w:rPr>
          <w:rFonts w:ascii="Book Antiqua" w:eastAsia="Book Antiqua" w:hAnsi="Book Antiqua" w:cs="Book Antiqua"/>
          <w:i/>
          <w:iCs/>
          <w:color w:val="000000"/>
        </w:rPr>
        <w:t>J Coll Physicians Surg Pak</w:t>
      </w:r>
      <w:r w:rsidRPr="00841F46">
        <w:rPr>
          <w:rFonts w:ascii="Book Antiqua" w:eastAsia="Book Antiqua" w:hAnsi="Book Antiqua" w:cs="Book Antiqua"/>
          <w:color w:val="000000"/>
        </w:rPr>
        <w:t xml:space="preserve"> 2018; </w:t>
      </w:r>
      <w:r w:rsidRPr="00841F46">
        <w:rPr>
          <w:rFonts w:ascii="Book Antiqua" w:eastAsia="Book Antiqua" w:hAnsi="Book Antiqua" w:cs="Book Antiqua"/>
          <w:b/>
          <w:bCs/>
          <w:color w:val="000000"/>
        </w:rPr>
        <w:t>28</w:t>
      </w:r>
      <w:r w:rsidRPr="00841F46">
        <w:rPr>
          <w:rFonts w:ascii="Book Antiqua" w:eastAsia="Book Antiqua" w:hAnsi="Book Antiqua" w:cs="Book Antiqua"/>
          <w:color w:val="000000"/>
        </w:rPr>
        <w:t>: S114-S116 [PMID: 29866241 DOI: 10.29271/jcpsp.2018.</w:t>
      </w:r>
      <w:proofErr w:type="gramStart"/>
      <w:r w:rsidRPr="00841F46">
        <w:rPr>
          <w:rFonts w:ascii="Book Antiqua" w:eastAsia="Book Antiqua" w:hAnsi="Book Antiqua" w:cs="Book Antiqua"/>
          <w:color w:val="000000"/>
        </w:rPr>
        <w:t>06.S</w:t>
      </w:r>
      <w:proofErr w:type="gramEnd"/>
      <w:r w:rsidRPr="00841F46">
        <w:rPr>
          <w:rFonts w:ascii="Book Antiqua" w:eastAsia="Book Antiqua" w:hAnsi="Book Antiqua" w:cs="Book Antiqua"/>
          <w:color w:val="000000"/>
        </w:rPr>
        <w:t>114]</w:t>
      </w:r>
    </w:p>
    <w:p w14:paraId="4ED00B03" w14:textId="6C8A67B5"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46 </w:t>
      </w:r>
      <w:proofErr w:type="spellStart"/>
      <w:r w:rsidR="00D57BC7" w:rsidRPr="00841F46">
        <w:rPr>
          <w:rFonts w:ascii="Book Antiqua" w:eastAsia="Book Antiqua" w:hAnsi="Book Antiqua" w:cs="Book Antiqua"/>
          <w:b/>
          <w:bCs/>
          <w:color w:val="000000"/>
        </w:rPr>
        <w:t>Gayán</w:t>
      </w:r>
      <w:proofErr w:type="spellEnd"/>
      <w:r w:rsidR="00D57BC7" w:rsidRPr="00841F46">
        <w:rPr>
          <w:rFonts w:ascii="Book Antiqua" w:eastAsia="Book Antiqua" w:hAnsi="Book Antiqua" w:cs="Book Antiqua"/>
          <w:b/>
          <w:bCs/>
          <w:color w:val="000000"/>
        </w:rPr>
        <w:t xml:space="preserve"> Belmonte MJ, </w:t>
      </w:r>
      <w:proofErr w:type="spellStart"/>
      <w:r w:rsidR="00D57BC7" w:rsidRPr="00841F46">
        <w:rPr>
          <w:rFonts w:ascii="Book Antiqua" w:eastAsia="Book Antiqua" w:hAnsi="Book Antiqua" w:cs="Book Antiqua"/>
          <w:color w:val="000000"/>
        </w:rPr>
        <w:t>Botía</w:t>
      </w:r>
      <w:proofErr w:type="spellEnd"/>
      <w:r w:rsidR="00D57BC7" w:rsidRPr="00841F46">
        <w:rPr>
          <w:rFonts w:ascii="Book Antiqua" w:eastAsia="Book Antiqua" w:hAnsi="Book Antiqua" w:cs="Book Antiqua"/>
          <w:color w:val="000000"/>
        </w:rPr>
        <w:t xml:space="preserve"> González CM, García </w:t>
      </w:r>
      <w:proofErr w:type="spellStart"/>
      <w:r w:rsidR="00D57BC7" w:rsidRPr="00841F46">
        <w:rPr>
          <w:rFonts w:ascii="Book Antiqua" w:eastAsia="Book Antiqua" w:hAnsi="Book Antiqua" w:cs="Book Antiqua"/>
          <w:color w:val="000000"/>
        </w:rPr>
        <w:t>Gerónimo</w:t>
      </w:r>
      <w:proofErr w:type="spellEnd"/>
      <w:r w:rsidR="00D57BC7" w:rsidRPr="00841F46">
        <w:rPr>
          <w:rFonts w:ascii="Book Antiqua" w:eastAsia="Book Antiqua" w:hAnsi="Book Antiqua" w:cs="Book Antiqua"/>
          <w:color w:val="000000"/>
        </w:rPr>
        <w:t xml:space="preserve"> A, Martínez Fernández M, González Moreno IM.</w:t>
      </w:r>
      <w:r w:rsidRPr="00841F46">
        <w:rPr>
          <w:rFonts w:ascii="Book Antiqua" w:eastAsia="Book Antiqua" w:hAnsi="Book Antiqua" w:cs="Book Antiqua"/>
          <w:color w:val="000000"/>
        </w:rPr>
        <w:t xml:space="preserve"> Voriconazole-Induced Periostitis</w:t>
      </w:r>
      <w:r w:rsidR="00D57BC7" w:rsidRPr="00841F46">
        <w:rPr>
          <w:rFonts w:ascii="Book Antiqua" w:eastAsia="Book Antiqua" w:hAnsi="Book Antiqua" w:cs="Book Antiqua"/>
          <w:color w:val="000000"/>
        </w:rPr>
        <w:t>: Radiological Clues for its Diagnosis</w:t>
      </w:r>
      <w:r w:rsidRPr="00841F46">
        <w:rPr>
          <w:rFonts w:ascii="Book Antiqua" w:eastAsia="Book Antiqua" w:hAnsi="Book Antiqua" w:cs="Book Antiqua"/>
          <w:color w:val="000000"/>
        </w:rPr>
        <w:t xml:space="preserve">. </w:t>
      </w:r>
      <w:r w:rsidR="00D57BC7" w:rsidRPr="00841F46">
        <w:rPr>
          <w:rFonts w:ascii="Book Antiqua" w:eastAsia="Book Antiqua" w:hAnsi="Book Antiqua" w:cs="Book Antiqua"/>
          <w:i/>
          <w:iCs/>
          <w:color w:val="000000"/>
        </w:rPr>
        <w:t xml:space="preserve">J Clin </w:t>
      </w:r>
      <w:proofErr w:type="spellStart"/>
      <w:r w:rsidR="00D57BC7" w:rsidRPr="00841F46">
        <w:rPr>
          <w:rFonts w:ascii="Book Antiqua" w:eastAsia="Book Antiqua" w:hAnsi="Book Antiqua" w:cs="Book Antiqua"/>
          <w:i/>
          <w:iCs/>
          <w:color w:val="000000"/>
        </w:rPr>
        <w:t>Rheumatol</w:t>
      </w:r>
      <w:proofErr w:type="spellEnd"/>
      <w:r w:rsidR="00D57BC7" w:rsidRPr="00841F46">
        <w:rPr>
          <w:rFonts w:ascii="Book Antiqua" w:eastAsia="Book Antiqua" w:hAnsi="Book Antiqua" w:cs="Book Antiqua"/>
          <w:color w:val="000000"/>
        </w:rPr>
        <w:t xml:space="preserve"> 2019; </w:t>
      </w:r>
      <w:r w:rsidR="00D57BC7" w:rsidRPr="00841F46">
        <w:rPr>
          <w:rFonts w:ascii="Book Antiqua" w:eastAsia="Book Antiqua" w:hAnsi="Book Antiqua" w:cs="Book Antiqua"/>
          <w:b/>
          <w:bCs/>
          <w:color w:val="000000"/>
        </w:rPr>
        <w:t>25</w:t>
      </w:r>
      <w:r w:rsidR="00D57BC7" w:rsidRPr="00841F46">
        <w:rPr>
          <w:rFonts w:ascii="Book Antiqua" w:eastAsia="Book Antiqua" w:hAnsi="Book Antiqua" w:cs="Book Antiqua"/>
          <w:color w:val="000000"/>
        </w:rPr>
        <w:t>: e67</w:t>
      </w:r>
      <w:r w:rsidRPr="00841F46">
        <w:rPr>
          <w:rFonts w:ascii="Book Antiqua" w:eastAsia="Book Antiqua" w:hAnsi="Book Antiqua" w:cs="Book Antiqua"/>
          <w:color w:val="000000"/>
        </w:rPr>
        <w:t xml:space="preserve"> [</w:t>
      </w:r>
      <w:r w:rsidR="00D57BC7" w:rsidRPr="00841F46">
        <w:rPr>
          <w:rFonts w:ascii="Book Antiqua" w:eastAsia="Book Antiqua" w:hAnsi="Book Antiqua" w:cs="Book Antiqua"/>
          <w:color w:val="000000"/>
        </w:rPr>
        <w:t>PMID: 29319553 DOI</w:t>
      </w:r>
      <w:r w:rsidRPr="00841F46">
        <w:rPr>
          <w:rFonts w:ascii="Book Antiqua" w:eastAsia="Book Antiqua" w:hAnsi="Book Antiqua" w:cs="Book Antiqua"/>
          <w:color w:val="000000"/>
        </w:rPr>
        <w:t>: 10.1097/RHU.0000000000000646]</w:t>
      </w:r>
    </w:p>
    <w:p w14:paraId="1E4350B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47 </w:t>
      </w:r>
      <w:proofErr w:type="spellStart"/>
      <w:r w:rsidRPr="00841F46">
        <w:rPr>
          <w:rFonts w:ascii="Book Antiqua" w:eastAsia="Book Antiqua" w:hAnsi="Book Antiqua" w:cs="Book Antiqua"/>
          <w:b/>
          <w:bCs/>
          <w:color w:val="000000"/>
        </w:rPr>
        <w:t>Poinen</w:t>
      </w:r>
      <w:proofErr w:type="spellEnd"/>
      <w:r w:rsidRPr="00841F46">
        <w:rPr>
          <w:rFonts w:ascii="Book Antiqua" w:eastAsia="Book Antiqua" w:hAnsi="Book Antiqua" w:cs="Book Antiqua"/>
          <w:b/>
          <w:bCs/>
          <w:color w:val="000000"/>
        </w:rPr>
        <w:t xml:space="preserve"> K</w:t>
      </w:r>
      <w:r w:rsidRPr="00841F46">
        <w:rPr>
          <w:rFonts w:ascii="Book Antiqua" w:eastAsia="Book Antiqua" w:hAnsi="Book Antiqua" w:cs="Book Antiqua"/>
          <w:color w:val="000000"/>
        </w:rPr>
        <w:t xml:space="preserve">, Leung M, Wright AJ, Landsberg D. A vexing case of bone pain in a renal transplant recipient: Voriconazole-induced periostitis. </w:t>
      </w:r>
      <w:proofErr w:type="spellStart"/>
      <w:r w:rsidRPr="00841F46">
        <w:rPr>
          <w:rFonts w:ascii="Book Antiqua" w:eastAsia="Book Antiqua" w:hAnsi="Book Antiqua" w:cs="Book Antiqua"/>
          <w:i/>
          <w:iCs/>
          <w:color w:val="000000"/>
        </w:rPr>
        <w:t>Transpl</w:t>
      </w:r>
      <w:proofErr w:type="spellEnd"/>
      <w:r w:rsidRPr="00841F46">
        <w:rPr>
          <w:rFonts w:ascii="Book Antiqua" w:eastAsia="Book Antiqua" w:hAnsi="Book Antiqua" w:cs="Book Antiqua"/>
          <w:i/>
          <w:iCs/>
          <w:color w:val="000000"/>
        </w:rPr>
        <w:t xml:space="preserve"> Infect Dis</w:t>
      </w:r>
      <w:r w:rsidRPr="00841F46">
        <w:rPr>
          <w:rFonts w:ascii="Book Antiqua" w:eastAsia="Book Antiqua" w:hAnsi="Book Antiqua" w:cs="Book Antiqua"/>
          <w:color w:val="000000"/>
        </w:rPr>
        <w:t xml:space="preserve"> 2018; </w:t>
      </w:r>
      <w:r w:rsidRPr="00841F46">
        <w:rPr>
          <w:rFonts w:ascii="Book Antiqua" w:eastAsia="Book Antiqua" w:hAnsi="Book Antiqua" w:cs="Book Antiqua"/>
          <w:b/>
          <w:bCs/>
          <w:color w:val="000000"/>
        </w:rPr>
        <w:t>20</w:t>
      </w:r>
      <w:r w:rsidRPr="00841F46">
        <w:rPr>
          <w:rFonts w:ascii="Book Antiqua" w:eastAsia="Book Antiqua" w:hAnsi="Book Antiqua" w:cs="Book Antiqua"/>
          <w:color w:val="000000"/>
        </w:rPr>
        <w:t>: e12941 [PMID: 29873153 DOI: 10.1111/tid.12941]</w:t>
      </w:r>
    </w:p>
    <w:p w14:paraId="177CB2DC"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48 </w:t>
      </w:r>
      <w:r w:rsidRPr="00841F46">
        <w:rPr>
          <w:rFonts w:ascii="Book Antiqua" w:eastAsia="Book Antiqua" w:hAnsi="Book Antiqua" w:cs="Book Antiqua"/>
          <w:b/>
          <w:bCs/>
          <w:color w:val="000000"/>
        </w:rPr>
        <w:t>Elmore S</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Wisse</w:t>
      </w:r>
      <w:proofErr w:type="spellEnd"/>
      <w:r w:rsidRPr="00841F46">
        <w:rPr>
          <w:rFonts w:ascii="Book Antiqua" w:eastAsia="Book Antiqua" w:hAnsi="Book Antiqua" w:cs="Book Antiqua"/>
          <w:color w:val="000000"/>
        </w:rPr>
        <w:t xml:space="preserve"> A, Chapin RW, Whelan TP, Silver RM. Voriconazole-associated periostitis presenting as hypertrophic osteoarthropathy following lung transplantation report of two cases and review of the literature. </w:t>
      </w:r>
      <w:r w:rsidRPr="00841F46">
        <w:rPr>
          <w:rFonts w:ascii="Book Antiqua" w:eastAsia="Book Antiqua" w:hAnsi="Book Antiqua" w:cs="Book Antiqua"/>
          <w:i/>
          <w:iCs/>
          <w:color w:val="000000"/>
        </w:rPr>
        <w:t>Semin Arthritis Rheum</w:t>
      </w:r>
      <w:r w:rsidRPr="00841F46">
        <w:rPr>
          <w:rFonts w:ascii="Book Antiqua" w:eastAsia="Book Antiqua" w:hAnsi="Book Antiqua" w:cs="Book Antiqua"/>
          <w:color w:val="000000"/>
        </w:rPr>
        <w:t xml:space="preserve"> 2019; </w:t>
      </w:r>
      <w:r w:rsidRPr="00841F46">
        <w:rPr>
          <w:rFonts w:ascii="Book Antiqua" w:eastAsia="Book Antiqua" w:hAnsi="Book Antiqua" w:cs="Book Antiqua"/>
          <w:b/>
          <w:bCs/>
          <w:color w:val="000000"/>
        </w:rPr>
        <w:t>49</w:t>
      </w:r>
      <w:r w:rsidRPr="00841F46">
        <w:rPr>
          <w:rFonts w:ascii="Book Antiqua" w:eastAsia="Book Antiqua" w:hAnsi="Book Antiqua" w:cs="Book Antiqua"/>
          <w:color w:val="000000"/>
        </w:rPr>
        <w:t>: 319-323 [PMID: 31103239 DOI: 10.1016/j.semarthrit.2019.04.003]</w:t>
      </w:r>
    </w:p>
    <w:p w14:paraId="25E659BF"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49 </w:t>
      </w:r>
      <w:proofErr w:type="spellStart"/>
      <w:r w:rsidRPr="00841F46">
        <w:rPr>
          <w:rFonts w:ascii="Book Antiqua" w:eastAsia="Book Antiqua" w:hAnsi="Book Antiqua" w:cs="Book Antiqua"/>
          <w:b/>
          <w:bCs/>
          <w:color w:val="000000"/>
        </w:rPr>
        <w:t>Haemels</w:t>
      </w:r>
      <w:proofErr w:type="spellEnd"/>
      <w:r w:rsidRPr="00841F46">
        <w:rPr>
          <w:rFonts w:ascii="Book Antiqua" w:eastAsia="Book Antiqua" w:hAnsi="Book Antiqua" w:cs="Book Antiqua"/>
          <w:b/>
          <w:bCs/>
          <w:color w:val="000000"/>
        </w:rPr>
        <w:t xml:space="preserve"> M</w:t>
      </w:r>
      <w:r w:rsidRPr="00841F46">
        <w:rPr>
          <w:rFonts w:ascii="Book Antiqua" w:eastAsia="Book Antiqua" w:hAnsi="Book Antiqua" w:cs="Book Antiqua"/>
          <w:color w:val="000000"/>
        </w:rPr>
        <w:t xml:space="preserve">, Pans S, </w:t>
      </w:r>
      <w:proofErr w:type="spellStart"/>
      <w:r w:rsidRPr="00841F46">
        <w:rPr>
          <w:rFonts w:ascii="Book Antiqua" w:eastAsia="Book Antiqua" w:hAnsi="Book Antiqua" w:cs="Book Antiqua"/>
          <w:color w:val="000000"/>
        </w:rPr>
        <w:t>Schoemans</w:t>
      </w:r>
      <w:proofErr w:type="spellEnd"/>
      <w:r w:rsidRPr="00841F46">
        <w:rPr>
          <w:rFonts w:ascii="Book Antiqua" w:eastAsia="Book Antiqua" w:hAnsi="Book Antiqua" w:cs="Book Antiqua"/>
          <w:color w:val="000000"/>
        </w:rPr>
        <w:t xml:space="preserve"> H, Goffin K, </w:t>
      </w:r>
      <w:proofErr w:type="spellStart"/>
      <w:r w:rsidRPr="00841F46">
        <w:rPr>
          <w:rFonts w:ascii="Book Antiqua" w:eastAsia="Book Antiqua" w:hAnsi="Book Antiqua" w:cs="Book Antiqua"/>
          <w:color w:val="000000"/>
        </w:rPr>
        <w:t>Gheysens</w:t>
      </w:r>
      <w:proofErr w:type="spellEnd"/>
      <w:r w:rsidRPr="00841F46">
        <w:rPr>
          <w:rFonts w:ascii="Book Antiqua" w:eastAsia="Book Antiqua" w:hAnsi="Book Antiqua" w:cs="Book Antiqua"/>
          <w:color w:val="000000"/>
        </w:rPr>
        <w:t xml:space="preserve"> O, </w:t>
      </w:r>
      <w:proofErr w:type="spellStart"/>
      <w:r w:rsidRPr="00841F46">
        <w:rPr>
          <w:rFonts w:ascii="Book Antiqua" w:eastAsia="Book Antiqua" w:hAnsi="Book Antiqua" w:cs="Book Antiqua"/>
          <w:color w:val="000000"/>
        </w:rPr>
        <w:t>Jentjens</w:t>
      </w:r>
      <w:proofErr w:type="spellEnd"/>
      <w:r w:rsidRPr="00841F46">
        <w:rPr>
          <w:rFonts w:ascii="Book Antiqua" w:eastAsia="Book Antiqua" w:hAnsi="Book Antiqua" w:cs="Book Antiqua"/>
          <w:color w:val="000000"/>
        </w:rPr>
        <w:t xml:space="preserve"> S. Voriconazole-Induced Periostitis After Allogeneic Stem Cell Transplantation. </w:t>
      </w:r>
      <w:r w:rsidRPr="00841F46">
        <w:rPr>
          <w:rFonts w:ascii="Book Antiqua" w:eastAsia="Book Antiqua" w:hAnsi="Book Antiqua" w:cs="Book Antiqua"/>
          <w:i/>
          <w:iCs/>
          <w:color w:val="000000"/>
        </w:rPr>
        <w:t xml:space="preserve">Clin </w:t>
      </w:r>
      <w:proofErr w:type="spellStart"/>
      <w:r w:rsidRPr="00841F46">
        <w:rPr>
          <w:rFonts w:ascii="Book Antiqua" w:eastAsia="Book Antiqua" w:hAnsi="Book Antiqua" w:cs="Book Antiqua"/>
          <w:i/>
          <w:iCs/>
          <w:color w:val="000000"/>
        </w:rPr>
        <w:t>Nucl</w:t>
      </w:r>
      <w:proofErr w:type="spellEnd"/>
      <w:r w:rsidRPr="00841F46">
        <w:rPr>
          <w:rFonts w:ascii="Book Antiqua" w:eastAsia="Book Antiqua" w:hAnsi="Book Antiqua" w:cs="Book Antiqua"/>
          <w:i/>
          <w:iCs/>
          <w:color w:val="000000"/>
        </w:rPr>
        <w:t xml:space="preserve"> Med</w:t>
      </w:r>
      <w:r w:rsidRPr="00841F46">
        <w:rPr>
          <w:rFonts w:ascii="Book Antiqua" w:eastAsia="Book Antiqua" w:hAnsi="Book Antiqua" w:cs="Book Antiqua"/>
          <w:color w:val="000000"/>
        </w:rPr>
        <w:t xml:space="preserve"> 2019; </w:t>
      </w:r>
      <w:r w:rsidRPr="00841F46">
        <w:rPr>
          <w:rFonts w:ascii="Book Antiqua" w:eastAsia="Book Antiqua" w:hAnsi="Book Antiqua" w:cs="Book Antiqua"/>
          <w:b/>
          <w:bCs/>
          <w:color w:val="000000"/>
        </w:rPr>
        <w:t>44</w:t>
      </w:r>
      <w:r w:rsidRPr="00841F46">
        <w:rPr>
          <w:rFonts w:ascii="Book Antiqua" w:eastAsia="Book Antiqua" w:hAnsi="Book Antiqua" w:cs="Book Antiqua"/>
          <w:color w:val="000000"/>
        </w:rPr>
        <w:t>: 159-160 [PMID: 30516686 DOI: 10.1097/RLU.0000000000002383]</w:t>
      </w:r>
    </w:p>
    <w:p w14:paraId="110DB43B"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50 </w:t>
      </w:r>
      <w:r w:rsidRPr="00841F46">
        <w:rPr>
          <w:rFonts w:ascii="Book Antiqua" w:eastAsia="Book Antiqua" w:hAnsi="Book Antiqua" w:cs="Book Antiqua"/>
          <w:b/>
          <w:bCs/>
          <w:color w:val="000000"/>
        </w:rPr>
        <w:t>Hedrick J</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Droz</w:t>
      </w:r>
      <w:proofErr w:type="spellEnd"/>
      <w:r w:rsidRPr="00841F46">
        <w:rPr>
          <w:rFonts w:ascii="Book Antiqua" w:eastAsia="Book Antiqua" w:hAnsi="Book Antiqua" w:cs="Book Antiqua"/>
          <w:color w:val="000000"/>
        </w:rPr>
        <w:t xml:space="preserve"> N. Voriconazole-Induced Periostitis. </w:t>
      </w:r>
      <w:r w:rsidRPr="00841F46">
        <w:rPr>
          <w:rFonts w:ascii="Book Antiqua" w:eastAsia="Book Antiqua" w:hAnsi="Book Antiqua" w:cs="Book Antiqua"/>
          <w:i/>
          <w:iCs/>
          <w:color w:val="000000"/>
        </w:rPr>
        <w:t xml:space="preserve">N </w:t>
      </w:r>
      <w:proofErr w:type="spellStart"/>
      <w:r w:rsidRPr="00841F46">
        <w:rPr>
          <w:rFonts w:ascii="Book Antiqua" w:eastAsia="Book Antiqua" w:hAnsi="Book Antiqua" w:cs="Book Antiqua"/>
          <w:i/>
          <w:iCs/>
          <w:color w:val="000000"/>
        </w:rPr>
        <w:t>Engl</w:t>
      </w:r>
      <w:proofErr w:type="spellEnd"/>
      <w:r w:rsidRPr="00841F46">
        <w:rPr>
          <w:rFonts w:ascii="Book Antiqua" w:eastAsia="Book Antiqua" w:hAnsi="Book Antiqua" w:cs="Book Antiqua"/>
          <w:i/>
          <w:iCs/>
          <w:color w:val="000000"/>
        </w:rPr>
        <w:t xml:space="preserve"> J Med</w:t>
      </w:r>
      <w:r w:rsidRPr="00841F46">
        <w:rPr>
          <w:rFonts w:ascii="Book Antiqua" w:eastAsia="Book Antiqua" w:hAnsi="Book Antiqua" w:cs="Book Antiqua"/>
          <w:color w:val="000000"/>
        </w:rPr>
        <w:t xml:space="preserve"> 2019; </w:t>
      </w:r>
      <w:r w:rsidRPr="00841F46">
        <w:rPr>
          <w:rFonts w:ascii="Book Antiqua" w:eastAsia="Book Antiqua" w:hAnsi="Book Antiqua" w:cs="Book Antiqua"/>
          <w:b/>
          <w:bCs/>
          <w:color w:val="000000"/>
        </w:rPr>
        <w:t>381</w:t>
      </w:r>
      <w:r w:rsidRPr="00841F46">
        <w:rPr>
          <w:rFonts w:ascii="Book Antiqua" w:eastAsia="Book Antiqua" w:hAnsi="Book Antiqua" w:cs="Book Antiqua"/>
          <w:color w:val="000000"/>
        </w:rPr>
        <w:t>: e30 [PMID: 31597023 DOI: 10.1056/NEJMicm1814565]</w:t>
      </w:r>
    </w:p>
    <w:p w14:paraId="55C7E59E"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51 </w:t>
      </w:r>
      <w:r w:rsidRPr="00841F46">
        <w:rPr>
          <w:rFonts w:ascii="Book Antiqua" w:eastAsia="Book Antiqua" w:hAnsi="Book Antiqua" w:cs="Book Antiqua"/>
          <w:b/>
          <w:bCs/>
          <w:color w:val="000000"/>
        </w:rPr>
        <w:t>Jakobsen DM</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Justad</w:t>
      </w:r>
      <w:proofErr w:type="spellEnd"/>
      <w:r w:rsidRPr="00841F46">
        <w:rPr>
          <w:rFonts w:ascii="Book Antiqua" w:eastAsia="Book Antiqua" w:hAnsi="Book Antiqua" w:cs="Book Antiqua"/>
          <w:color w:val="000000"/>
        </w:rPr>
        <w:t xml:space="preserve"> BA, </w:t>
      </w:r>
      <w:proofErr w:type="spellStart"/>
      <w:r w:rsidRPr="00841F46">
        <w:rPr>
          <w:rFonts w:ascii="Book Antiqua" w:eastAsia="Book Antiqua" w:hAnsi="Book Antiqua" w:cs="Book Antiqua"/>
          <w:color w:val="000000"/>
        </w:rPr>
        <w:t>Helweg</w:t>
      </w:r>
      <w:proofErr w:type="spellEnd"/>
      <w:r w:rsidRPr="00841F46">
        <w:rPr>
          <w:rFonts w:ascii="Book Antiqua" w:eastAsia="Book Antiqua" w:hAnsi="Book Antiqua" w:cs="Book Antiqua"/>
          <w:color w:val="000000"/>
        </w:rPr>
        <w:t xml:space="preserve">-Larsen J, Katzenstein TL. [Voriconazole-induced periostitis]. </w:t>
      </w:r>
      <w:proofErr w:type="spellStart"/>
      <w:r w:rsidRPr="00841F46">
        <w:rPr>
          <w:rFonts w:ascii="Book Antiqua" w:eastAsia="Book Antiqua" w:hAnsi="Book Antiqua" w:cs="Book Antiqua"/>
          <w:i/>
          <w:iCs/>
          <w:color w:val="000000"/>
        </w:rPr>
        <w:t>Ugeskr</w:t>
      </w:r>
      <w:proofErr w:type="spellEnd"/>
      <w:r w:rsidRPr="00841F46">
        <w:rPr>
          <w:rFonts w:ascii="Book Antiqua" w:eastAsia="Book Antiqua" w:hAnsi="Book Antiqua" w:cs="Book Antiqua"/>
          <w:i/>
          <w:iCs/>
          <w:color w:val="000000"/>
        </w:rPr>
        <w:t xml:space="preserve"> </w:t>
      </w:r>
      <w:proofErr w:type="spellStart"/>
      <w:r w:rsidRPr="00841F46">
        <w:rPr>
          <w:rFonts w:ascii="Book Antiqua" w:eastAsia="Book Antiqua" w:hAnsi="Book Antiqua" w:cs="Book Antiqua"/>
          <w:i/>
          <w:iCs/>
          <w:color w:val="000000"/>
        </w:rPr>
        <w:t>Laeger</w:t>
      </w:r>
      <w:proofErr w:type="spellEnd"/>
      <w:r w:rsidRPr="00841F46">
        <w:rPr>
          <w:rFonts w:ascii="Book Antiqua" w:eastAsia="Book Antiqua" w:hAnsi="Book Antiqua" w:cs="Book Antiqua"/>
          <w:color w:val="000000"/>
        </w:rPr>
        <w:t xml:space="preserve"> 2019; </w:t>
      </w:r>
      <w:r w:rsidRPr="00841F46">
        <w:rPr>
          <w:rFonts w:ascii="Book Antiqua" w:eastAsia="Book Antiqua" w:hAnsi="Book Antiqua" w:cs="Book Antiqua"/>
          <w:b/>
          <w:bCs/>
          <w:color w:val="000000"/>
        </w:rPr>
        <w:t>181</w:t>
      </w:r>
      <w:r w:rsidRPr="00841F46">
        <w:rPr>
          <w:rFonts w:ascii="Book Antiqua" w:eastAsia="Book Antiqua" w:hAnsi="Book Antiqua" w:cs="Book Antiqua"/>
          <w:color w:val="000000"/>
        </w:rPr>
        <w:t xml:space="preserve"> [PMID: 31036146]</w:t>
      </w:r>
    </w:p>
    <w:p w14:paraId="70C0C25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52 </w:t>
      </w:r>
      <w:proofErr w:type="spellStart"/>
      <w:r w:rsidRPr="00841F46">
        <w:rPr>
          <w:rFonts w:ascii="Book Antiqua" w:eastAsia="Book Antiqua" w:hAnsi="Book Antiqua" w:cs="Book Antiqua"/>
          <w:b/>
          <w:bCs/>
          <w:color w:val="000000"/>
        </w:rPr>
        <w:t>Khawar</w:t>
      </w:r>
      <w:proofErr w:type="spellEnd"/>
      <w:r w:rsidRPr="00841F46">
        <w:rPr>
          <w:rFonts w:ascii="Book Antiqua" w:eastAsia="Book Antiqua" w:hAnsi="Book Antiqua" w:cs="Book Antiqua"/>
          <w:b/>
          <w:bCs/>
          <w:color w:val="000000"/>
        </w:rPr>
        <w:t xml:space="preserve"> T</w:t>
      </w:r>
      <w:r w:rsidRPr="00841F46">
        <w:rPr>
          <w:rFonts w:ascii="Book Antiqua" w:eastAsia="Book Antiqua" w:hAnsi="Book Antiqua" w:cs="Book Antiqua"/>
          <w:color w:val="000000"/>
        </w:rPr>
        <w:t xml:space="preserve">, Hamann CR, </w:t>
      </w:r>
      <w:proofErr w:type="spellStart"/>
      <w:r w:rsidRPr="00841F46">
        <w:rPr>
          <w:rFonts w:ascii="Book Antiqua" w:eastAsia="Book Antiqua" w:hAnsi="Book Antiqua" w:cs="Book Antiqua"/>
          <w:color w:val="000000"/>
        </w:rPr>
        <w:t>Haghshenas</w:t>
      </w:r>
      <w:proofErr w:type="spellEnd"/>
      <w:r w:rsidRPr="00841F46">
        <w:rPr>
          <w:rFonts w:ascii="Book Antiqua" w:eastAsia="Book Antiqua" w:hAnsi="Book Antiqua" w:cs="Book Antiqua"/>
          <w:color w:val="000000"/>
        </w:rPr>
        <w:t xml:space="preserve"> A, Blackburn A, Torralba KD. A 31-Year-Old Man </w:t>
      </w:r>
      <w:proofErr w:type="gramStart"/>
      <w:r w:rsidRPr="00841F46">
        <w:rPr>
          <w:rFonts w:ascii="Book Antiqua" w:eastAsia="Book Antiqua" w:hAnsi="Book Antiqua" w:cs="Book Antiqua"/>
          <w:color w:val="000000"/>
        </w:rPr>
        <w:t>With</w:t>
      </w:r>
      <w:proofErr w:type="gramEnd"/>
      <w:r w:rsidRPr="00841F46">
        <w:rPr>
          <w:rFonts w:ascii="Book Antiqua" w:eastAsia="Book Antiqua" w:hAnsi="Book Antiqua" w:cs="Book Antiqua"/>
          <w:color w:val="000000"/>
        </w:rPr>
        <w:t xml:space="preserve"> A Fungal Infection, Elevated Alkaline Phosphatase Level, and Polyarthritis. </w:t>
      </w:r>
      <w:r w:rsidRPr="00841F46">
        <w:rPr>
          <w:rFonts w:ascii="Book Antiqua" w:eastAsia="Book Antiqua" w:hAnsi="Book Antiqua" w:cs="Book Antiqua"/>
          <w:i/>
          <w:iCs/>
          <w:color w:val="000000"/>
        </w:rPr>
        <w:t>Arthritis Care Res (Hoboken)</w:t>
      </w:r>
      <w:r w:rsidRPr="00841F46">
        <w:rPr>
          <w:rFonts w:ascii="Book Antiqua" w:eastAsia="Book Antiqua" w:hAnsi="Book Antiqua" w:cs="Book Antiqua"/>
          <w:color w:val="000000"/>
        </w:rPr>
        <w:t xml:space="preserve"> 2020; </w:t>
      </w:r>
      <w:r w:rsidRPr="00841F46">
        <w:rPr>
          <w:rFonts w:ascii="Book Antiqua" w:eastAsia="Book Antiqua" w:hAnsi="Book Antiqua" w:cs="Book Antiqua"/>
          <w:b/>
          <w:bCs/>
          <w:color w:val="000000"/>
        </w:rPr>
        <w:t>72</w:t>
      </w:r>
      <w:r w:rsidRPr="00841F46">
        <w:rPr>
          <w:rFonts w:ascii="Book Antiqua" w:eastAsia="Book Antiqua" w:hAnsi="Book Antiqua" w:cs="Book Antiqua"/>
          <w:color w:val="000000"/>
        </w:rPr>
        <w:t>: 601-606 [PMID: 30452124 DOI: 10.1002/acr.23812]</w:t>
      </w:r>
    </w:p>
    <w:p w14:paraId="2DECDC60"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53 </w:t>
      </w:r>
      <w:r w:rsidRPr="00841F46">
        <w:rPr>
          <w:rFonts w:ascii="Book Antiqua" w:eastAsia="Book Antiqua" w:hAnsi="Book Antiqua" w:cs="Book Antiqua"/>
          <w:b/>
          <w:bCs/>
          <w:color w:val="000000"/>
        </w:rPr>
        <w:t>Malek AE</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Skaff</w:t>
      </w:r>
      <w:proofErr w:type="spellEnd"/>
      <w:r w:rsidRPr="00841F46">
        <w:rPr>
          <w:rFonts w:ascii="Book Antiqua" w:eastAsia="Book Antiqua" w:hAnsi="Book Antiqua" w:cs="Book Antiqua"/>
          <w:color w:val="000000"/>
        </w:rPr>
        <w:t xml:space="preserve"> Y, </w:t>
      </w:r>
      <w:proofErr w:type="spellStart"/>
      <w:r w:rsidRPr="00841F46">
        <w:rPr>
          <w:rFonts w:ascii="Book Antiqua" w:eastAsia="Book Antiqua" w:hAnsi="Book Antiqua" w:cs="Book Antiqua"/>
          <w:color w:val="000000"/>
        </w:rPr>
        <w:t>Mulanovich</w:t>
      </w:r>
      <w:proofErr w:type="spellEnd"/>
      <w:r w:rsidRPr="00841F46">
        <w:rPr>
          <w:rFonts w:ascii="Book Antiqua" w:eastAsia="Book Antiqua" w:hAnsi="Book Antiqua" w:cs="Book Antiqua"/>
          <w:color w:val="000000"/>
        </w:rPr>
        <w:t xml:space="preserve"> VE. Voriconazole-induced periostitis in stem cell transplant patient. </w:t>
      </w:r>
      <w:r w:rsidRPr="00841F46">
        <w:rPr>
          <w:rFonts w:ascii="Book Antiqua" w:eastAsia="Book Antiqua" w:hAnsi="Book Antiqua" w:cs="Book Antiqua"/>
          <w:i/>
          <w:iCs/>
          <w:color w:val="000000"/>
        </w:rPr>
        <w:t>Infection</w:t>
      </w:r>
      <w:r w:rsidRPr="00841F46">
        <w:rPr>
          <w:rFonts w:ascii="Book Antiqua" w:eastAsia="Book Antiqua" w:hAnsi="Book Antiqua" w:cs="Book Antiqua"/>
          <w:color w:val="000000"/>
        </w:rPr>
        <w:t xml:space="preserve"> 2020; </w:t>
      </w:r>
      <w:r w:rsidRPr="00841F46">
        <w:rPr>
          <w:rFonts w:ascii="Book Antiqua" w:eastAsia="Book Antiqua" w:hAnsi="Book Antiqua" w:cs="Book Antiqua"/>
          <w:b/>
          <w:bCs/>
          <w:color w:val="000000"/>
        </w:rPr>
        <w:t>48</w:t>
      </w:r>
      <w:r w:rsidRPr="00841F46">
        <w:rPr>
          <w:rFonts w:ascii="Book Antiqua" w:eastAsia="Book Antiqua" w:hAnsi="Book Antiqua" w:cs="Book Antiqua"/>
          <w:color w:val="000000"/>
        </w:rPr>
        <w:t>: 809-810 [PMID: 32430648 DOI: 10.1007/s15010-020-01445-0]</w:t>
      </w:r>
    </w:p>
    <w:p w14:paraId="72CF1514" w14:textId="2B7EA50A"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highlight w:val="yellow"/>
        </w:rPr>
        <w:t xml:space="preserve">54 </w:t>
      </w:r>
      <w:proofErr w:type="spellStart"/>
      <w:r w:rsidRPr="00841F46">
        <w:rPr>
          <w:rFonts w:ascii="Book Antiqua" w:eastAsia="Book Antiqua" w:hAnsi="Book Antiqua" w:cs="Book Antiqua"/>
          <w:b/>
          <w:bCs/>
          <w:color w:val="000000"/>
          <w:highlight w:val="yellow"/>
        </w:rPr>
        <w:t>Buzalaf</w:t>
      </w:r>
      <w:proofErr w:type="spellEnd"/>
      <w:r w:rsidRPr="00841F46">
        <w:rPr>
          <w:rFonts w:ascii="Book Antiqua" w:eastAsia="Book Antiqua" w:hAnsi="Book Antiqua" w:cs="Book Antiqua"/>
          <w:b/>
          <w:bCs/>
          <w:color w:val="000000"/>
          <w:highlight w:val="yellow"/>
        </w:rPr>
        <w:t xml:space="preserve"> CP,</w:t>
      </w:r>
      <w:r w:rsidRPr="00841F46">
        <w:rPr>
          <w:rFonts w:ascii="Book Antiqua" w:eastAsia="Book Antiqua" w:hAnsi="Book Antiqua" w:cs="Book Antiqua"/>
          <w:color w:val="000000"/>
          <w:highlight w:val="yellow"/>
        </w:rPr>
        <w:t xml:space="preserve"> </w:t>
      </w:r>
      <w:proofErr w:type="spellStart"/>
      <w:r w:rsidRPr="00841F46">
        <w:rPr>
          <w:rFonts w:ascii="Book Antiqua" w:eastAsia="Book Antiqua" w:hAnsi="Book Antiqua" w:cs="Book Antiqua"/>
          <w:color w:val="000000"/>
          <w:highlight w:val="yellow"/>
        </w:rPr>
        <w:t>Leite</w:t>
      </w:r>
      <w:proofErr w:type="spellEnd"/>
      <w:r w:rsidRPr="00841F46">
        <w:rPr>
          <w:rFonts w:ascii="Book Antiqua" w:eastAsia="Book Antiqua" w:hAnsi="Book Antiqua" w:cs="Book Antiqua"/>
          <w:color w:val="000000"/>
          <w:highlight w:val="yellow"/>
        </w:rPr>
        <w:t xml:space="preserve"> ADL, </w:t>
      </w:r>
      <w:proofErr w:type="spellStart"/>
      <w:r w:rsidRPr="00841F46">
        <w:rPr>
          <w:rFonts w:ascii="Book Antiqua" w:eastAsia="Book Antiqua" w:hAnsi="Book Antiqua" w:cs="Book Antiqua"/>
          <w:color w:val="000000"/>
          <w:highlight w:val="yellow"/>
        </w:rPr>
        <w:t>Buzalaf</w:t>
      </w:r>
      <w:proofErr w:type="spellEnd"/>
      <w:r w:rsidRPr="00841F46">
        <w:rPr>
          <w:rFonts w:ascii="Book Antiqua" w:eastAsia="Book Antiqua" w:hAnsi="Book Antiqua" w:cs="Book Antiqua"/>
          <w:color w:val="000000"/>
          <w:highlight w:val="yellow"/>
        </w:rPr>
        <w:t xml:space="preserve"> MAR. Fluoride Metabolism. Fluorine: Chemistry, Analysis, Function and Effects. London: Royal Society of Chemistry, 2015: 54-72.</w:t>
      </w:r>
    </w:p>
    <w:p w14:paraId="0D68A80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55 </w:t>
      </w:r>
      <w:proofErr w:type="spellStart"/>
      <w:r w:rsidRPr="00841F46">
        <w:rPr>
          <w:rFonts w:ascii="Book Antiqua" w:eastAsia="Book Antiqua" w:hAnsi="Book Antiqua" w:cs="Book Antiqua"/>
          <w:b/>
          <w:bCs/>
          <w:color w:val="000000"/>
        </w:rPr>
        <w:t>Bratthall</w:t>
      </w:r>
      <w:proofErr w:type="spellEnd"/>
      <w:r w:rsidRPr="00841F46">
        <w:rPr>
          <w:rFonts w:ascii="Book Antiqua" w:eastAsia="Book Antiqua" w:hAnsi="Book Antiqua" w:cs="Book Antiqua"/>
          <w:b/>
          <w:bCs/>
          <w:color w:val="000000"/>
        </w:rPr>
        <w:t xml:space="preserve"> D</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Hänsel-Petersson</w:t>
      </w:r>
      <w:proofErr w:type="spellEnd"/>
      <w:r w:rsidRPr="00841F46">
        <w:rPr>
          <w:rFonts w:ascii="Book Antiqua" w:eastAsia="Book Antiqua" w:hAnsi="Book Antiqua" w:cs="Book Antiqua"/>
          <w:color w:val="000000"/>
        </w:rPr>
        <w:t xml:space="preserve"> G, Sundberg H. Reasons for the caries decline: what do the experts believe? </w:t>
      </w:r>
      <w:r w:rsidRPr="00841F46">
        <w:rPr>
          <w:rFonts w:ascii="Book Antiqua" w:eastAsia="Book Antiqua" w:hAnsi="Book Antiqua" w:cs="Book Antiqua"/>
          <w:i/>
          <w:iCs/>
          <w:color w:val="000000"/>
        </w:rPr>
        <w:t>Eur J Oral Sci</w:t>
      </w:r>
      <w:r w:rsidRPr="00841F46">
        <w:rPr>
          <w:rFonts w:ascii="Book Antiqua" w:eastAsia="Book Antiqua" w:hAnsi="Book Antiqua" w:cs="Book Antiqua"/>
          <w:color w:val="000000"/>
        </w:rPr>
        <w:t xml:space="preserve"> 1996; </w:t>
      </w:r>
      <w:r w:rsidRPr="00841F46">
        <w:rPr>
          <w:rFonts w:ascii="Book Antiqua" w:eastAsia="Book Antiqua" w:hAnsi="Book Antiqua" w:cs="Book Antiqua"/>
          <w:b/>
          <w:bCs/>
          <w:color w:val="000000"/>
        </w:rPr>
        <w:t>104</w:t>
      </w:r>
      <w:r w:rsidRPr="00841F46">
        <w:rPr>
          <w:rFonts w:ascii="Book Antiqua" w:eastAsia="Book Antiqua" w:hAnsi="Book Antiqua" w:cs="Book Antiqua"/>
          <w:color w:val="000000"/>
        </w:rPr>
        <w:t>: 416-22; discussion 423-5, 430-432 [PMID: 8930592 DOI: 10.1111/j.1600-</w:t>
      </w:r>
      <w:proofErr w:type="gramStart"/>
      <w:r w:rsidRPr="00841F46">
        <w:rPr>
          <w:rFonts w:ascii="Book Antiqua" w:eastAsia="Book Antiqua" w:hAnsi="Book Antiqua" w:cs="Book Antiqua"/>
          <w:color w:val="000000"/>
        </w:rPr>
        <w:t>0722.1996.tb</w:t>
      </w:r>
      <w:proofErr w:type="gramEnd"/>
      <w:r w:rsidRPr="00841F46">
        <w:rPr>
          <w:rFonts w:ascii="Book Antiqua" w:eastAsia="Book Antiqua" w:hAnsi="Book Antiqua" w:cs="Book Antiqua"/>
          <w:color w:val="000000"/>
        </w:rPr>
        <w:t>00104.x]</w:t>
      </w:r>
    </w:p>
    <w:p w14:paraId="03034035"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56 </w:t>
      </w:r>
      <w:r w:rsidRPr="00841F46">
        <w:rPr>
          <w:rFonts w:ascii="Book Antiqua" w:eastAsia="Book Antiqua" w:hAnsi="Book Antiqua" w:cs="Book Antiqua"/>
          <w:b/>
          <w:bCs/>
          <w:color w:val="000000"/>
        </w:rPr>
        <w:t>Kobayashi CA</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Leite</w:t>
      </w:r>
      <w:proofErr w:type="spellEnd"/>
      <w:r w:rsidRPr="00841F46">
        <w:rPr>
          <w:rFonts w:ascii="Book Antiqua" w:eastAsia="Book Antiqua" w:hAnsi="Book Antiqua" w:cs="Book Antiqua"/>
          <w:color w:val="000000"/>
        </w:rPr>
        <w:t xml:space="preserve"> AL, Peres-</w:t>
      </w:r>
      <w:proofErr w:type="spellStart"/>
      <w:r w:rsidRPr="00841F46">
        <w:rPr>
          <w:rFonts w:ascii="Book Antiqua" w:eastAsia="Book Antiqua" w:hAnsi="Book Antiqua" w:cs="Book Antiqua"/>
          <w:color w:val="000000"/>
        </w:rPr>
        <w:t>Buzalaf</w:t>
      </w:r>
      <w:proofErr w:type="spellEnd"/>
      <w:r w:rsidRPr="00841F46">
        <w:rPr>
          <w:rFonts w:ascii="Book Antiqua" w:eastAsia="Book Antiqua" w:hAnsi="Book Antiqua" w:cs="Book Antiqua"/>
          <w:color w:val="000000"/>
        </w:rPr>
        <w:t xml:space="preserve"> C, Carvalho JG, </w:t>
      </w:r>
      <w:proofErr w:type="spellStart"/>
      <w:r w:rsidRPr="00841F46">
        <w:rPr>
          <w:rFonts w:ascii="Book Antiqua" w:eastAsia="Book Antiqua" w:hAnsi="Book Antiqua" w:cs="Book Antiqua"/>
          <w:color w:val="000000"/>
        </w:rPr>
        <w:t>Whitford</w:t>
      </w:r>
      <w:proofErr w:type="spellEnd"/>
      <w:r w:rsidRPr="00841F46">
        <w:rPr>
          <w:rFonts w:ascii="Book Antiqua" w:eastAsia="Book Antiqua" w:hAnsi="Book Antiqua" w:cs="Book Antiqua"/>
          <w:color w:val="000000"/>
        </w:rPr>
        <w:t xml:space="preserve"> GM, Everett ET, Siqueira WL, </w:t>
      </w:r>
      <w:proofErr w:type="spellStart"/>
      <w:r w:rsidRPr="00841F46">
        <w:rPr>
          <w:rFonts w:ascii="Book Antiqua" w:eastAsia="Book Antiqua" w:hAnsi="Book Antiqua" w:cs="Book Antiqua"/>
          <w:color w:val="000000"/>
        </w:rPr>
        <w:t>Buzalaf</w:t>
      </w:r>
      <w:proofErr w:type="spellEnd"/>
      <w:r w:rsidRPr="00841F46">
        <w:rPr>
          <w:rFonts w:ascii="Book Antiqua" w:eastAsia="Book Antiqua" w:hAnsi="Book Antiqua" w:cs="Book Antiqua"/>
          <w:color w:val="000000"/>
        </w:rPr>
        <w:t xml:space="preserve"> MA. Bone response to fluoride exposure is influenced by genetics. </w:t>
      </w:r>
      <w:proofErr w:type="spellStart"/>
      <w:r w:rsidRPr="00841F46">
        <w:rPr>
          <w:rFonts w:ascii="Book Antiqua" w:eastAsia="Book Antiqua" w:hAnsi="Book Antiqua" w:cs="Book Antiqua"/>
          <w:i/>
          <w:iCs/>
          <w:color w:val="000000"/>
        </w:rPr>
        <w:t>PLoS</w:t>
      </w:r>
      <w:proofErr w:type="spellEnd"/>
      <w:r w:rsidRPr="00841F46">
        <w:rPr>
          <w:rFonts w:ascii="Book Antiqua" w:eastAsia="Book Antiqua" w:hAnsi="Book Antiqua" w:cs="Book Antiqua"/>
          <w:i/>
          <w:iCs/>
          <w:color w:val="000000"/>
        </w:rPr>
        <w:t xml:space="preserve"> One</w:t>
      </w:r>
      <w:r w:rsidRPr="00841F46">
        <w:rPr>
          <w:rFonts w:ascii="Book Antiqua" w:eastAsia="Book Antiqua" w:hAnsi="Book Antiqua" w:cs="Book Antiqua"/>
          <w:color w:val="000000"/>
        </w:rPr>
        <w:t xml:space="preserve"> 2014; </w:t>
      </w:r>
      <w:r w:rsidRPr="00841F46">
        <w:rPr>
          <w:rFonts w:ascii="Book Antiqua" w:eastAsia="Book Antiqua" w:hAnsi="Book Antiqua" w:cs="Book Antiqua"/>
          <w:b/>
          <w:bCs/>
          <w:color w:val="000000"/>
        </w:rPr>
        <w:t>9</w:t>
      </w:r>
      <w:r w:rsidRPr="00841F46">
        <w:rPr>
          <w:rFonts w:ascii="Book Antiqua" w:eastAsia="Book Antiqua" w:hAnsi="Book Antiqua" w:cs="Book Antiqua"/>
          <w:color w:val="000000"/>
        </w:rPr>
        <w:t>: e114343 [PMID: 25501567 DOI: 10.1371/journal.pone.0114343]</w:t>
      </w:r>
    </w:p>
    <w:p w14:paraId="2EC2EA0D"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57 </w:t>
      </w:r>
      <w:proofErr w:type="spellStart"/>
      <w:r w:rsidRPr="00841F46">
        <w:rPr>
          <w:rFonts w:ascii="Book Antiqua" w:eastAsia="Book Antiqua" w:hAnsi="Book Antiqua" w:cs="Book Antiqua"/>
          <w:b/>
          <w:bCs/>
          <w:color w:val="000000"/>
        </w:rPr>
        <w:t>Whitford</w:t>
      </w:r>
      <w:proofErr w:type="spellEnd"/>
      <w:r w:rsidRPr="00841F46">
        <w:rPr>
          <w:rFonts w:ascii="Book Antiqua" w:eastAsia="Book Antiqua" w:hAnsi="Book Antiqua" w:cs="Book Antiqua"/>
          <w:b/>
          <w:bCs/>
          <w:color w:val="000000"/>
        </w:rPr>
        <w:t xml:space="preserve"> GM</w:t>
      </w:r>
      <w:r w:rsidRPr="00841F46">
        <w:rPr>
          <w:rFonts w:ascii="Book Antiqua" w:eastAsia="Book Antiqua" w:hAnsi="Book Antiqua" w:cs="Book Antiqua"/>
          <w:color w:val="000000"/>
        </w:rPr>
        <w:t xml:space="preserve">. Intake and metabolism of fluoride. </w:t>
      </w:r>
      <w:r w:rsidRPr="00841F46">
        <w:rPr>
          <w:rFonts w:ascii="Book Antiqua" w:eastAsia="Book Antiqua" w:hAnsi="Book Antiqua" w:cs="Book Antiqua"/>
          <w:i/>
          <w:iCs/>
          <w:color w:val="000000"/>
        </w:rPr>
        <w:t>Adv Dent Res</w:t>
      </w:r>
      <w:r w:rsidRPr="00841F46">
        <w:rPr>
          <w:rFonts w:ascii="Book Antiqua" w:eastAsia="Book Antiqua" w:hAnsi="Book Antiqua" w:cs="Book Antiqua"/>
          <w:color w:val="000000"/>
        </w:rPr>
        <w:t xml:space="preserve"> 1994; </w:t>
      </w:r>
      <w:r w:rsidRPr="00841F46">
        <w:rPr>
          <w:rFonts w:ascii="Book Antiqua" w:eastAsia="Book Antiqua" w:hAnsi="Book Antiqua" w:cs="Book Antiqua"/>
          <w:b/>
          <w:bCs/>
          <w:color w:val="000000"/>
        </w:rPr>
        <w:t>8</w:t>
      </w:r>
      <w:r w:rsidRPr="00841F46">
        <w:rPr>
          <w:rFonts w:ascii="Book Antiqua" w:eastAsia="Book Antiqua" w:hAnsi="Book Antiqua" w:cs="Book Antiqua"/>
          <w:color w:val="000000"/>
        </w:rPr>
        <w:t>: 5-14 [PMID: 7993560 DOI: 10.1177/08959374940080011001]</w:t>
      </w:r>
    </w:p>
    <w:p w14:paraId="0699C26E"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58 </w:t>
      </w:r>
      <w:r w:rsidRPr="00841F46">
        <w:rPr>
          <w:rFonts w:ascii="Book Antiqua" w:eastAsia="Book Antiqua" w:hAnsi="Book Antiqua" w:cs="Book Antiqua"/>
          <w:b/>
          <w:bCs/>
          <w:color w:val="000000"/>
        </w:rPr>
        <w:t>Villa A</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Anabalon</w:t>
      </w:r>
      <w:proofErr w:type="spellEnd"/>
      <w:r w:rsidRPr="00841F46">
        <w:rPr>
          <w:rFonts w:ascii="Book Antiqua" w:eastAsia="Book Antiqua" w:hAnsi="Book Antiqua" w:cs="Book Antiqua"/>
          <w:color w:val="000000"/>
        </w:rPr>
        <w:t xml:space="preserve"> M, </w:t>
      </w:r>
      <w:proofErr w:type="spellStart"/>
      <w:r w:rsidRPr="00841F46">
        <w:rPr>
          <w:rFonts w:ascii="Book Antiqua" w:eastAsia="Book Antiqua" w:hAnsi="Book Antiqua" w:cs="Book Antiqua"/>
          <w:color w:val="000000"/>
        </w:rPr>
        <w:t>Zohouri</w:t>
      </w:r>
      <w:proofErr w:type="spellEnd"/>
      <w:r w:rsidRPr="00841F46">
        <w:rPr>
          <w:rFonts w:ascii="Book Antiqua" w:eastAsia="Book Antiqua" w:hAnsi="Book Antiqua" w:cs="Book Antiqua"/>
          <w:color w:val="000000"/>
        </w:rPr>
        <w:t xml:space="preserve"> V, Maguire A, Franco AM, Rugg-Gunn A. Relationships between fluoride intake, urinary fluoride excretion and fluoride retention in children and adults: an analysis of available data. </w:t>
      </w:r>
      <w:r w:rsidRPr="00841F46">
        <w:rPr>
          <w:rFonts w:ascii="Book Antiqua" w:eastAsia="Book Antiqua" w:hAnsi="Book Antiqua" w:cs="Book Antiqua"/>
          <w:i/>
          <w:iCs/>
          <w:color w:val="000000"/>
        </w:rPr>
        <w:t>Caries Res</w:t>
      </w:r>
      <w:r w:rsidRPr="00841F46">
        <w:rPr>
          <w:rFonts w:ascii="Book Antiqua" w:eastAsia="Book Antiqua" w:hAnsi="Book Antiqua" w:cs="Book Antiqua"/>
          <w:color w:val="000000"/>
        </w:rPr>
        <w:t xml:space="preserve"> 2010; </w:t>
      </w:r>
      <w:r w:rsidRPr="00841F46">
        <w:rPr>
          <w:rFonts w:ascii="Book Antiqua" w:eastAsia="Book Antiqua" w:hAnsi="Book Antiqua" w:cs="Book Antiqua"/>
          <w:b/>
          <w:bCs/>
          <w:color w:val="000000"/>
        </w:rPr>
        <w:t>44</w:t>
      </w:r>
      <w:r w:rsidRPr="00841F46">
        <w:rPr>
          <w:rFonts w:ascii="Book Antiqua" w:eastAsia="Book Antiqua" w:hAnsi="Book Antiqua" w:cs="Book Antiqua"/>
          <w:color w:val="000000"/>
        </w:rPr>
        <w:t>: 60-68 [PMID: 20130402 DOI: 10.1159/000279325]</w:t>
      </w:r>
    </w:p>
    <w:p w14:paraId="53C4A7F0"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59 </w:t>
      </w:r>
      <w:proofErr w:type="spellStart"/>
      <w:r w:rsidRPr="00841F46">
        <w:rPr>
          <w:rFonts w:ascii="Book Antiqua" w:eastAsia="Book Antiqua" w:hAnsi="Book Antiqua" w:cs="Book Antiqua"/>
          <w:b/>
          <w:bCs/>
          <w:color w:val="000000"/>
        </w:rPr>
        <w:t>Zonios</w:t>
      </w:r>
      <w:proofErr w:type="spellEnd"/>
      <w:r w:rsidRPr="00841F46">
        <w:rPr>
          <w:rFonts w:ascii="Book Antiqua" w:eastAsia="Book Antiqua" w:hAnsi="Book Antiqua" w:cs="Book Antiqua"/>
          <w:b/>
          <w:bCs/>
          <w:color w:val="000000"/>
        </w:rPr>
        <w:t xml:space="preserve"> D</w:t>
      </w:r>
      <w:r w:rsidRPr="00841F46">
        <w:rPr>
          <w:rFonts w:ascii="Book Antiqua" w:eastAsia="Book Antiqua" w:hAnsi="Book Antiqua" w:cs="Book Antiqua"/>
          <w:color w:val="000000"/>
        </w:rPr>
        <w:t xml:space="preserve">, Yamazaki H, Murayama N, Natarajan V, Palmore T, Childs R, Skinner J, Bennett JE. Voriconazole metabolism, toxicity, and the effect of cytochrome P450 2C19 genotype. </w:t>
      </w:r>
      <w:r w:rsidRPr="00841F46">
        <w:rPr>
          <w:rFonts w:ascii="Book Antiqua" w:eastAsia="Book Antiqua" w:hAnsi="Book Antiqua" w:cs="Book Antiqua"/>
          <w:i/>
          <w:iCs/>
          <w:color w:val="000000"/>
        </w:rPr>
        <w:t>J Infect Dis</w:t>
      </w:r>
      <w:r w:rsidRPr="00841F46">
        <w:rPr>
          <w:rFonts w:ascii="Book Antiqua" w:eastAsia="Book Antiqua" w:hAnsi="Book Antiqua" w:cs="Book Antiqua"/>
          <w:color w:val="000000"/>
        </w:rPr>
        <w:t xml:space="preserve"> 2014; </w:t>
      </w:r>
      <w:r w:rsidRPr="00841F46">
        <w:rPr>
          <w:rFonts w:ascii="Book Antiqua" w:eastAsia="Book Antiqua" w:hAnsi="Book Antiqua" w:cs="Book Antiqua"/>
          <w:b/>
          <w:bCs/>
          <w:color w:val="000000"/>
        </w:rPr>
        <w:t>209</w:t>
      </w:r>
      <w:r w:rsidRPr="00841F46">
        <w:rPr>
          <w:rFonts w:ascii="Book Antiqua" w:eastAsia="Book Antiqua" w:hAnsi="Book Antiqua" w:cs="Book Antiqua"/>
          <w:color w:val="000000"/>
        </w:rPr>
        <w:t>: 1941-1948 [PMID: 24403552 DOI: 10.1093/</w:t>
      </w:r>
      <w:proofErr w:type="spellStart"/>
      <w:r w:rsidRPr="00841F46">
        <w:rPr>
          <w:rFonts w:ascii="Book Antiqua" w:eastAsia="Book Antiqua" w:hAnsi="Book Antiqua" w:cs="Book Antiqua"/>
          <w:color w:val="000000"/>
        </w:rPr>
        <w:t>infdis</w:t>
      </w:r>
      <w:proofErr w:type="spellEnd"/>
      <w:r w:rsidRPr="00841F46">
        <w:rPr>
          <w:rFonts w:ascii="Book Antiqua" w:eastAsia="Book Antiqua" w:hAnsi="Book Antiqua" w:cs="Book Antiqua"/>
          <w:color w:val="000000"/>
        </w:rPr>
        <w:t>/jiu017]</w:t>
      </w:r>
    </w:p>
    <w:p w14:paraId="3A6B81F2" w14:textId="4E481E1B"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60 From the Centers for Disease Control. Public Health Service report on fluoride benefits and risks. </w:t>
      </w:r>
      <w:r w:rsidRPr="00841F46">
        <w:rPr>
          <w:rFonts w:ascii="Book Antiqua" w:eastAsia="Book Antiqua" w:hAnsi="Book Antiqua" w:cs="Book Antiqua"/>
          <w:i/>
          <w:iCs/>
          <w:color w:val="000000"/>
        </w:rPr>
        <w:t>JAMA</w:t>
      </w:r>
      <w:r w:rsidRPr="00841F46">
        <w:rPr>
          <w:rFonts w:ascii="Book Antiqua" w:eastAsia="Book Antiqua" w:hAnsi="Book Antiqua" w:cs="Book Antiqua"/>
          <w:color w:val="000000"/>
        </w:rPr>
        <w:t xml:space="preserve"> 1991; </w:t>
      </w:r>
      <w:r w:rsidRPr="00841F46">
        <w:rPr>
          <w:rFonts w:ascii="Book Antiqua" w:eastAsia="Book Antiqua" w:hAnsi="Book Antiqua" w:cs="Book Antiqua"/>
          <w:b/>
          <w:bCs/>
          <w:color w:val="000000"/>
        </w:rPr>
        <w:t>266</w:t>
      </w:r>
      <w:r w:rsidRPr="00841F46">
        <w:rPr>
          <w:rFonts w:ascii="Book Antiqua" w:eastAsia="Book Antiqua" w:hAnsi="Book Antiqua" w:cs="Book Antiqua"/>
          <w:color w:val="000000"/>
        </w:rPr>
        <w:t>: 1061-1062, 1066-1067 [PMID: 1865532]</w:t>
      </w:r>
    </w:p>
    <w:p w14:paraId="4964FFFF"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61 </w:t>
      </w:r>
      <w:r w:rsidRPr="00841F46">
        <w:rPr>
          <w:rFonts w:ascii="Book Antiqua" w:eastAsia="Book Antiqua" w:hAnsi="Book Antiqua" w:cs="Book Antiqua"/>
          <w:b/>
          <w:bCs/>
          <w:color w:val="000000"/>
        </w:rPr>
        <w:t>Lindsay R</w:t>
      </w:r>
      <w:r w:rsidRPr="00841F46">
        <w:rPr>
          <w:rFonts w:ascii="Book Antiqua" w:eastAsia="Book Antiqua" w:hAnsi="Book Antiqua" w:cs="Book Antiqua"/>
          <w:color w:val="000000"/>
        </w:rPr>
        <w:t xml:space="preserve">. Fluoride and bone--quantity </w:t>
      </w:r>
      <w:r w:rsidRPr="00841F46">
        <w:rPr>
          <w:rFonts w:ascii="Book Antiqua" w:eastAsia="Book Antiqua" w:hAnsi="Book Antiqua" w:cs="Book Antiqua"/>
          <w:i/>
          <w:iCs/>
          <w:color w:val="000000"/>
        </w:rPr>
        <w:t>vs</w:t>
      </w:r>
      <w:r w:rsidRPr="00841F46">
        <w:rPr>
          <w:rFonts w:ascii="Book Antiqua" w:eastAsia="Book Antiqua" w:hAnsi="Book Antiqua" w:cs="Book Antiqua"/>
          <w:color w:val="000000"/>
        </w:rPr>
        <w:t xml:space="preserve"> quality. </w:t>
      </w:r>
      <w:r w:rsidRPr="00841F46">
        <w:rPr>
          <w:rFonts w:ascii="Book Antiqua" w:eastAsia="Book Antiqua" w:hAnsi="Book Antiqua" w:cs="Book Antiqua"/>
          <w:i/>
          <w:iCs/>
          <w:color w:val="000000"/>
        </w:rPr>
        <w:t xml:space="preserve">N </w:t>
      </w:r>
      <w:proofErr w:type="spellStart"/>
      <w:r w:rsidRPr="00841F46">
        <w:rPr>
          <w:rFonts w:ascii="Book Antiqua" w:eastAsia="Book Antiqua" w:hAnsi="Book Antiqua" w:cs="Book Antiqua"/>
          <w:i/>
          <w:iCs/>
          <w:color w:val="000000"/>
        </w:rPr>
        <w:t>Engl</w:t>
      </w:r>
      <w:proofErr w:type="spellEnd"/>
      <w:r w:rsidRPr="00841F46">
        <w:rPr>
          <w:rFonts w:ascii="Book Antiqua" w:eastAsia="Book Antiqua" w:hAnsi="Book Antiqua" w:cs="Book Antiqua"/>
          <w:i/>
          <w:iCs/>
          <w:color w:val="000000"/>
        </w:rPr>
        <w:t xml:space="preserve"> J Med</w:t>
      </w:r>
      <w:r w:rsidRPr="00841F46">
        <w:rPr>
          <w:rFonts w:ascii="Book Antiqua" w:eastAsia="Book Antiqua" w:hAnsi="Book Antiqua" w:cs="Book Antiqua"/>
          <w:color w:val="000000"/>
        </w:rPr>
        <w:t xml:space="preserve"> 1990; </w:t>
      </w:r>
      <w:r w:rsidRPr="00841F46">
        <w:rPr>
          <w:rFonts w:ascii="Book Antiqua" w:eastAsia="Book Antiqua" w:hAnsi="Book Antiqua" w:cs="Book Antiqua"/>
          <w:b/>
          <w:bCs/>
          <w:color w:val="000000"/>
        </w:rPr>
        <w:t>322</w:t>
      </w:r>
      <w:r w:rsidRPr="00841F46">
        <w:rPr>
          <w:rFonts w:ascii="Book Antiqua" w:eastAsia="Book Antiqua" w:hAnsi="Book Antiqua" w:cs="Book Antiqua"/>
          <w:color w:val="000000"/>
        </w:rPr>
        <w:t>: 845-846 [PMID: 2308618 DOI: 10.1056/NEJM199003223221210]</w:t>
      </w:r>
    </w:p>
    <w:p w14:paraId="42BDC6BC"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62 </w:t>
      </w:r>
      <w:proofErr w:type="spellStart"/>
      <w:r w:rsidRPr="00841F46">
        <w:rPr>
          <w:rFonts w:ascii="Book Antiqua" w:eastAsia="Book Antiqua" w:hAnsi="Book Antiqua" w:cs="Book Antiqua"/>
          <w:b/>
          <w:bCs/>
          <w:color w:val="000000"/>
        </w:rPr>
        <w:t>Khokher</w:t>
      </w:r>
      <w:proofErr w:type="spellEnd"/>
      <w:r w:rsidRPr="00841F46">
        <w:rPr>
          <w:rFonts w:ascii="Book Antiqua" w:eastAsia="Book Antiqua" w:hAnsi="Book Antiqua" w:cs="Book Antiqua"/>
          <w:b/>
          <w:bCs/>
          <w:color w:val="000000"/>
        </w:rPr>
        <w:t xml:space="preserve"> MA</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Dandona</w:t>
      </w:r>
      <w:proofErr w:type="spellEnd"/>
      <w:r w:rsidRPr="00841F46">
        <w:rPr>
          <w:rFonts w:ascii="Book Antiqua" w:eastAsia="Book Antiqua" w:hAnsi="Book Antiqua" w:cs="Book Antiqua"/>
          <w:color w:val="000000"/>
        </w:rPr>
        <w:t xml:space="preserve"> P. Fluoride stimulates [3</w:t>
      </w:r>
      <w:proofErr w:type="gramStart"/>
      <w:r w:rsidRPr="00841F46">
        <w:rPr>
          <w:rFonts w:ascii="Book Antiqua" w:eastAsia="Book Antiqua" w:hAnsi="Book Antiqua" w:cs="Book Antiqua"/>
          <w:color w:val="000000"/>
        </w:rPr>
        <w:t>H]thymidine</w:t>
      </w:r>
      <w:proofErr w:type="gramEnd"/>
      <w:r w:rsidRPr="00841F46">
        <w:rPr>
          <w:rFonts w:ascii="Book Antiqua" w:eastAsia="Book Antiqua" w:hAnsi="Book Antiqua" w:cs="Book Antiqua"/>
          <w:color w:val="000000"/>
        </w:rPr>
        <w:t xml:space="preserve"> incorporation and alkaline phosphatase production by human osteoblasts. </w:t>
      </w:r>
      <w:r w:rsidRPr="00841F46">
        <w:rPr>
          <w:rFonts w:ascii="Book Antiqua" w:eastAsia="Book Antiqua" w:hAnsi="Book Antiqua" w:cs="Book Antiqua"/>
          <w:i/>
          <w:iCs/>
          <w:color w:val="000000"/>
        </w:rPr>
        <w:t>Metabolism</w:t>
      </w:r>
      <w:r w:rsidRPr="00841F46">
        <w:rPr>
          <w:rFonts w:ascii="Book Antiqua" w:eastAsia="Book Antiqua" w:hAnsi="Book Antiqua" w:cs="Book Antiqua"/>
          <w:color w:val="000000"/>
        </w:rPr>
        <w:t xml:space="preserve"> 1990; </w:t>
      </w:r>
      <w:r w:rsidRPr="00841F46">
        <w:rPr>
          <w:rFonts w:ascii="Book Antiqua" w:eastAsia="Book Antiqua" w:hAnsi="Book Antiqua" w:cs="Book Antiqua"/>
          <w:b/>
          <w:bCs/>
          <w:color w:val="000000"/>
        </w:rPr>
        <w:t>39</w:t>
      </w:r>
      <w:r w:rsidRPr="00841F46">
        <w:rPr>
          <w:rFonts w:ascii="Book Antiqua" w:eastAsia="Book Antiqua" w:hAnsi="Book Antiqua" w:cs="Book Antiqua"/>
          <w:color w:val="000000"/>
        </w:rPr>
        <w:t>: 1118-1121 [PMID: 2233270]</w:t>
      </w:r>
    </w:p>
    <w:p w14:paraId="057DDFC2"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63 </w:t>
      </w:r>
      <w:proofErr w:type="spellStart"/>
      <w:r w:rsidRPr="00841F46">
        <w:rPr>
          <w:rFonts w:ascii="Book Antiqua" w:eastAsia="Book Antiqua" w:hAnsi="Book Antiqua" w:cs="Book Antiqua"/>
          <w:b/>
          <w:bCs/>
          <w:color w:val="000000"/>
        </w:rPr>
        <w:t>Buzalaf</w:t>
      </w:r>
      <w:proofErr w:type="spellEnd"/>
      <w:r w:rsidRPr="00841F46">
        <w:rPr>
          <w:rFonts w:ascii="Book Antiqua" w:eastAsia="Book Antiqua" w:hAnsi="Book Antiqua" w:cs="Book Antiqua"/>
          <w:b/>
          <w:bCs/>
          <w:color w:val="000000"/>
        </w:rPr>
        <w:t xml:space="preserve"> MAR</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Whitford</w:t>
      </w:r>
      <w:proofErr w:type="spellEnd"/>
      <w:r w:rsidRPr="00841F46">
        <w:rPr>
          <w:rFonts w:ascii="Book Antiqua" w:eastAsia="Book Antiqua" w:hAnsi="Book Antiqua" w:cs="Book Antiqua"/>
          <w:color w:val="000000"/>
        </w:rPr>
        <w:t xml:space="preserve"> GM. Fluoride metabolism. </w:t>
      </w:r>
      <w:proofErr w:type="spellStart"/>
      <w:r w:rsidRPr="00841F46">
        <w:rPr>
          <w:rFonts w:ascii="Book Antiqua" w:eastAsia="Book Antiqua" w:hAnsi="Book Antiqua" w:cs="Book Antiqua"/>
          <w:i/>
          <w:iCs/>
          <w:color w:val="000000"/>
        </w:rPr>
        <w:t>Monogr</w:t>
      </w:r>
      <w:proofErr w:type="spellEnd"/>
      <w:r w:rsidRPr="00841F46">
        <w:rPr>
          <w:rFonts w:ascii="Book Antiqua" w:eastAsia="Book Antiqua" w:hAnsi="Book Antiqua" w:cs="Book Antiqua"/>
          <w:i/>
          <w:iCs/>
          <w:color w:val="000000"/>
        </w:rPr>
        <w:t xml:space="preserve"> Oral Sci</w:t>
      </w:r>
      <w:r w:rsidRPr="00841F46">
        <w:rPr>
          <w:rFonts w:ascii="Book Antiqua" w:eastAsia="Book Antiqua" w:hAnsi="Book Antiqua" w:cs="Book Antiqua"/>
          <w:color w:val="000000"/>
        </w:rPr>
        <w:t xml:space="preserve"> 2011; </w:t>
      </w:r>
      <w:r w:rsidRPr="00841F46">
        <w:rPr>
          <w:rFonts w:ascii="Book Antiqua" w:eastAsia="Book Antiqua" w:hAnsi="Book Antiqua" w:cs="Book Antiqua"/>
          <w:b/>
          <w:bCs/>
          <w:color w:val="000000"/>
        </w:rPr>
        <w:t>22</w:t>
      </w:r>
      <w:r w:rsidRPr="00841F46">
        <w:rPr>
          <w:rFonts w:ascii="Book Antiqua" w:eastAsia="Book Antiqua" w:hAnsi="Book Antiqua" w:cs="Book Antiqua"/>
          <w:color w:val="000000"/>
        </w:rPr>
        <w:t>: 20-36 [PMID: 21701189 DOI: 10.1159/000325107]</w:t>
      </w:r>
    </w:p>
    <w:p w14:paraId="48FDD790"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64 </w:t>
      </w:r>
      <w:r w:rsidRPr="00841F46">
        <w:rPr>
          <w:rFonts w:ascii="Book Antiqua" w:eastAsia="Book Antiqua" w:hAnsi="Book Antiqua" w:cs="Book Antiqua"/>
          <w:b/>
          <w:bCs/>
          <w:color w:val="000000"/>
        </w:rPr>
        <w:t>Allen KC</w:t>
      </w:r>
      <w:r w:rsidRPr="00841F46">
        <w:rPr>
          <w:rFonts w:ascii="Book Antiqua" w:eastAsia="Book Antiqua" w:hAnsi="Book Antiqua" w:cs="Book Antiqua"/>
          <w:color w:val="000000"/>
        </w:rPr>
        <w:t xml:space="preserve">, Sanchez CJ Jr, Niece KL, </w:t>
      </w:r>
      <w:proofErr w:type="spellStart"/>
      <w:r w:rsidRPr="00841F46">
        <w:rPr>
          <w:rFonts w:ascii="Book Antiqua" w:eastAsia="Book Antiqua" w:hAnsi="Book Antiqua" w:cs="Book Antiqua"/>
          <w:color w:val="000000"/>
        </w:rPr>
        <w:t>Wenke</w:t>
      </w:r>
      <w:proofErr w:type="spellEnd"/>
      <w:r w:rsidRPr="00841F46">
        <w:rPr>
          <w:rFonts w:ascii="Book Antiqua" w:eastAsia="Book Antiqua" w:hAnsi="Book Antiqua" w:cs="Book Antiqua"/>
          <w:color w:val="000000"/>
        </w:rPr>
        <w:t xml:space="preserve"> JC, Akers KS. Voriconazole Enhances the Osteogenic Activity of Human Osteoblasts In Vitro through a Fluoride-Independent Mechanism. </w:t>
      </w:r>
      <w:proofErr w:type="spellStart"/>
      <w:r w:rsidRPr="00841F46">
        <w:rPr>
          <w:rFonts w:ascii="Book Antiqua" w:eastAsia="Book Antiqua" w:hAnsi="Book Antiqua" w:cs="Book Antiqua"/>
          <w:i/>
          <w:iCs/>
          <w:color w:val="000000"/>
        </w:rPr>
        <w:t>Antimicrob</w:t>
      </w:r>
      <w:proofErr w:type="spellEnd"/>
      <w:r w:rsidRPr="00841F46">
        <w:rPr>
          <w:rFonts w:ascii="Book Antiqua" w:eastAsia="Book Antiqua" w:hAnsi="Book Antiqua" w:cs="Book Antiqua"/>
          <w:i/>
          <w:iCs/>
          <w:color w:val="000000"/>
        </w:rPr>
        <w:t xml:space="preserve"> Agents Chemother</w:t>
      </w:r>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59</w:t>
      </w:r>
      <w:r w:rsidRPr="00841F46">
        <w:rPr>
          <w:rFonts w:ascii="Book Antiqua" w:eastAsia="Book Antiqua" w:hAnsi="Book Antiqua" w:cs="Book Antiqua"/>
          <w:color w:val="000000"/>
        </w:rPr>
        <w:t>: 7205-7213 [PMID: 26324277 DOI: 10.1128/AAC.00872-15]</w:t>
      </w:r>
    </w:p>
    <w:p w14:paraId="4D439118"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65 </w:t>
      </w:r>
      <w:r w:rsidRPr="00841F46">
        <w:rPr>
          <w:rFonts w:ascii="Book Antiqua" w:eastAsia="Book Antiqua" w:hAnsi="Book Antiqua" w:cs="Book Antiqua"/>
          <w:b/>
          <w:bCs/>
          <w:color w:val="000000"/>
        </w:rPr>
        <w:t>Baker AW</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Maziarz</w:t>
      </w:r>
      <w:proofErr w:type="spellEnd"/>
      <w:r w:rsidRPr="00841F46">
        <w:rPr>
          <w:rFonts w:ascii="Book Antiqua" w:eastAsia="Book Antiqua" w:hAnsi="Book Antiqua" w:cs="Book Antiqua"/>
          <w:color w:val="000000"/>
        </w:rPr>
        <w:t xml:space="preserve"> EK, Arnold CJ, Johnson MD, Workman AD, Reynolds JM, Perfect JR, Alexander BD. Invasive Fungal Infection After Lung Transplantation: Epidemiology in the Setting of Antifungal Prophylaxis. </w:t>
      </w:r>
      <w:r w:rsidRPr="00841F46">
        <w:rPr>
          <w:rFonts w:ascii="Book Antiqua" w:eastAsia="Book Antiqua" w:hAnsi="Book Antiqua" w:cs="Book Antiqua"/>
          <w:i/>
          <w:iCs/>
          <w:color w:val="000000"/>
        </w:rPr>
        <w:t>Clin Infect Dis</w:t>
      </w:r>
      <w:r w:rsidRPr="00841F46">
        <w:rPr>
          <w:rFonts w:ascii="Book Antiqua" w:eastAsia="Book Antiqua" w:hAnsi="Book Antiqua" w:cs="Book Antiqua"/>
          <w:color w:val="000000"/>
        </w:rPr>
        <w:t xml:space="preserve"> 2020; </w:t>
      </w:r>
      <w:r w:rsidRPr="00841F46">
        <w:rPr>
          <w:rFonts w:ascii="Book Antiqua" w:eastAsia="Book Antiqua" w:hAnsi="Book Antiqua" w:cs="Book Antiqua"/>
          <w:b/>
          <w:bCs/>
          <w:color w:val="000000"/>
        </w:rPr>
        <w:t>70</w:t>
      </w:r>
      <w:r w:rsidRPr="00841F46">
        <w:rPr>
          <w:rFonts w:ascii="Book Antiqua" w:eastAsia="Book Antiqua" w:hAnsi="Book Antiqua" w:cs="Book Antiqua"/>
          <w:color w:val="000000"/>
        </w:rPr>
        <w:t>: 30-39 [PMID: 30801642 DOI: 10.1093/</w:t>
      </w:r>
      <w:proofErr w:type="spellStart"/>
      <w:r w:rsidRPr="00841F46">
        <w:rPr>
          <w:rFonts w:ascii="Book Antiqua" w:eastAsia="Book Antiqua" w:hAnsi="Book Antiqua" w:cs="Book Antiqua"/>
          <w:color w:val="000000"/>
        </w:rPr>
        <w:t>cid</w:t>
      </w:r>
      <w:proofErr w:type="spellEnd"/>
      <w:r w:rsidRPr="00841F46">
        <w:rPr>
          <w:rFonts w:ascii="Book Antiqua" w:eastAsia="Book Antiqua" w:hAnsi="Book Antiqua" w:cs="Book Antiqua"/>
          <w:color w:val="000000"/>
        </w:rPr>
        <w:t>/ciz156]</w:t>
      </w:r>
    </w:p>
    <w:p w14:paraId="34222122"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66 </w:t>
      </w:r>
      <w:r w:rsidRPr="00841F46">
        <w:rPr>
          <w:rFonts w:ascii="Book Antiqua" w:eastAsia="Book Antiqua" w:hAnsi="Book Antiqua" w:cs="Book Antiqua"/>
          <w:b/>
          <w:bCs/>
          <w:color w:val="000000"/>
        </w:rPr>
        <w:t>Ullmann AJ</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Aguado</w:t>
      </w:r>
      <w:proofErr w:type="spellEnd"/>
      <w:r w:rsidRPr="00841F46">
        <w:rPr>
          <w:rFonts w:ascii="Book Antiqua" w:eastAsia="Book Antiqua" w:hAnsi="Book Antiqua" w:cs="Book Antiqua"/>
          <w:color w:val="000000"/>
        </w:rPr>
        <w:t xml:space="preserve"> JM, </w:t>
      </w:r>
      <w:proofErr w:type="spellStart"/>
      <w:r w:rsidRPr="00841F46">
        <w:rPr>
          <w:rFonts w:ascii="Book Antiqua" w:eastAsia="Book Antiqua" w:hAnsi="Book Antiqua" w:cs="Book Antiqua"/>
          <w:color w:val="000000"/>
        </w:rPr>
        <w:t>Arikan-Akdagli</w:t>
      </w:r>
      <w:proofErr w:type="spellEnd"/>
      <w:r w:rsidRPr="00841F46">
        <w:rPr>
          <w:rFonts w:ascii="Book Antiqua" w:eastAsia="Book Antiqua" w:hAnsi="Book Antiqua" w:cs="Book Antiqua"/>
          <w:color w:val="000000"/>
        </w:rPr>
        <w:t xml:space="preserve"> S, Denning DW, </w:t>
      </w:r>
      <w:proofErr w:type="spellStart"/>
      <w:r w:rsidRPr="00841F46">
        <w:rPr>
          <w:rFonts w:ascii="Book Antiqua" w:eastAsia="Book Antiqua" w:hAnsi="Book Antiqua" w:cs="Book Antiqua"/>
          <w:color w:val="000000"/>
        </w:rPr>
        <w:t>Groll</w:t>
      </w:r>
      <w:proofErr w:type="spellEnd"/>
      <w:r w:rsidRPr="00841F46">
        <w:rPr>
          <w:rFonts w:ascii="Book Antiqua" w:eastAsia="Book Antiqua" w:hAnsi="Book Antiqua" w:cs="Book Antiqua"/>
          <w:color w:val="000000"/>
        </w:rPr>
        <w:t xml:space="preserve"> AH, </w:t>
      </w:r>
      <w:proofErr w:type="spellStart"/>
      <w:r w:rsidRPr="00841F46">
        <w:rPr>
          <w:rFonts w:ascii="Book Antiqua" w:eastAsia="Book Antiqua" w:hAnsi="Book Antiqua" w:cs="Book Antiqua"/>
          <w:color w:val="000000"/>
        </w:rPr>
        <w:t>Lagrou</w:t>
      </w:r>
      <w:proofErr w:type="spellEnd"/>
      <w:r w:rsidRPr="00841F46">
        <w:rPr>
          <w:rFonts w:ascii="Book Antiqua" w:eastAsia="Book Antiqua" w:hAnsi="Book Antiqua" w:cs="Book Antiqua"/>
          <w:color w:val="000000"/>
        </w:rPr>
        <w:t xml:space="preserve"> K, Lass-</w:t>
      </w:r>
      <w:proofErr w:type="spellStart"/>
      <w:r w:rsidRPr="00841F46">
        <w:rPr>
          <w:rFonts w:ascii="Book Antiqua" w:eastAsia="Book Antiqua" w:hAnsi="Book Antiqua" w:cs="Book Antiqua"/>
          <w:color w:val="000000"/>
        </w:rPr>
        <w:t>Flörl</w:t>
      </w:r>
      <w:proofErr w:type="spellEnd"/>
      <w:r w:rsidRPr="00841F46">
        <w:rPr>
          <w:rFonts w:ascii="Book Antiqua" w:eastAsia="Book Antiqua" w:hAnsi="Book Antiqua" w:cs="Book Antiqua"/>
          <w:color w:val="000000"/>
        </w:rPr>
        <w:t xml:space="preserve"> C, Lewis RE, Munoz P, Verweij PE, </w:t>
      </w:r>
      <w:proofErr w:type="spellStart"/>
      <w:r w:rsidRPr="00841F46">
        <w:rPr>
          <w:rFonts w:ascii="Book Antiqua" w:eastAsia="Book Antiqua" w:hAnsi="Book Antiqua" w:cs="Book Antiqua"/>
          <w:color w:val="000000"/>
        </w:rPr>
        <w:t>Warris</w:t>
      </w:r>
      <w:proofErr w:type="spellEnd"/>
      <w:r w:rsidRPr="00841F46">
        <w:rPr>
          <w:rFonts w:ascii="Book Antiqua" w:eastAsia="Book Antiqua" w:hAnsi="Book Antiqua" w:cs="Book Antiqua"/>
          <w:color w:val="000000"/>
        </w:rPr>
        <w:t xml:space="preserve"> A, </w:t>
      </w:r>
      <w:proofErr w:type="spellStart"/>
      <w:r w:rsidRPr="00841F46">
        <w:rPr>
          <w:rFonts w:ascii="Book Antiqua" w:eastAsia="Book Antiqua" w:hAnsi="Book Antiqua" w:cs="Book Antiqua"/>
          <w:color w:val="000000"/>
        </w:rPr>
        <w:t>Ader</w:t>
      </w:r>
      <w:proofErr w:type="spellEnd"/>
      <w:r w:rsidRPr="00841F46">
        <w:rPr>
          <w:rFonts w:ascii="Book Antiqua" w:eastAsia="Book Antiqua" w:hAnsi="Book Antiqua" w:cs="Book Antiqua"/>
          <w:color w:val="000000"/>
        </w:rPr>
        <w:t xml:space="preserve"> F, </w:t>
      </w:r>
      <w:proofErr w:type="spellStart"/>
      <w:r w:rsidRPr="00841F46">
        <w:rPr>
          <w:rFonts w:ascii="Book Antiqua" w:eastAsia="Book Antiqua" w:hAnsi="Book Antiqua" w:cs="Book Antiqua"/>
          <w:color w:val="000000"/>
        </w:rPr>
        <w:t>Akova</w:t>
      </w:r>
      <w:proofErr w:type="spellEnd"/>
      <w:r w:rsidRPr="00841F46">
        <w:rPr>
          <w:rFonts w:ascii="Book Antiqua" w:eastAsia="Book Antiqua" w:hAnsi="Book Antiqua" w:cs="Book Antiqua"/>
          <w:color w:val="000000"/>
        </w:rPr>
        <w:t xml:space="preserve"> M, </w:t>
      </w:r>
      <w:proofErr w:type="spellStart"/>
      <w:r w:rsidRPr="00841F46">
        <w:rPr>
          <w:rFonts w:ascii="Book Antiqua" w:eastAsia="Book Antiqua" w:hAnsi="Book Antiqua" w:cs="Book Antiqua"/>
          <w:color w:val="000000"/>
        </w:rPr>
        <w:t>Arendrup</w:t>
      </w:r>
      <w:proofErr w:type="spellEnd"/>
      <w:r w:rsidRPr="00841F46">
        <w:rPr>
          <w:rFonts w:ascii="Book Antiqua" w:eastAsia="Book Antiqua" w:hAnsi="Book Antiqua" w:cs="Book Antiqua"/>
          <w:color w:val="000000"/>
        </w:rPr>
        <w:t xml:space="preserve"> MC, Barnes RA, </w:t>
      </w:r>
      <w:proofErr w:type="spellStart"/>
      <w:r w:rsidRPr="00841F46">
        <w:rPr>
          <w:rFonts w:ascii="Book Antiqua" w:eastAsia="Book Antiqua" w:hAnsi="Book Antiqua" w:cs="Book Antiqua"/>
          <w:color w:val="000000"/>
        </w:rPr>
        <w:t>Beigelman-Aubry</w:t>
      </w:r>
      <w:proofErr w:type="spellEnd"/>
      <w:r w:rsidRPr="00841F46">
        <w:rPr>
          <w:rFonts w:ascii="Book Antiqua" w:eastAsia="Book Antiqua" w:hAnsi="Book Antiqua" w:cs="Book Antiqua"/>
          <w:color w:val="000000"/>
        </w:rPr>
        <w:t xml:space="preserve"> C, Blot S, Bouza E, </w:t>
      </w:r>
      <w:proofErr w:type="spellStart"/>
      <w:r w:rsidRPr="00841F46">
        <w:rPr>
          <w:rFonts w:ascii="Book Antiqua" w:eastAsia="Book Antiqua" w:hAnsi="Book Antiqua" w:cs="Book Antiqua"/>
          <w:color w:val="000000"/>
        </w:rPr>
        <w:t>Brüggemann</w:t>
      </w:r>
      <w:proofErr w:type="spellEnd"/>
      <w:r w:rsidRPr="00841F46">
        <w:rPr>
          <w:rFonts w:ascii="Book Antiqua" w:eastAsia="Book Antiqua" w:hAnsi="Book Antiqua" w:cs="Book Antiqua"/>
          <w:color w:val="000000"/>
        </w:rPr>
        <w:t xml:space="preserve"> RJM, </w:t>
      </w:r>
      <w:proofErr w:type="spellStart"/>
      <w:r w:rsidRPr="00841F46">
        <w:rPr>
          <w:rFonts w:ascii="Book Antiqua" w:eastAsia="Book Antiqua" w:hAnsi="Book Antiqua" w:cs="Book Antiqua"/>
          <w:color w:val="000000"/>
        </w:rPr>
        <w:t>Buchheidt</w:t>
      </w:r>
      <w:proofErr w:type="spellEnd"/>
      <w:r w:rsidRPr="00841F46">
        <w:rPr>
          <w:rFonts w:ascii="Book Antiqua" w:eastAsia="Book Antiqua" w:hAnsi="Book Antiqua" w:cs="Book Antiqua"/>
          <w:color w:val="000000"/>
        </w:rPr>
        <w:t xml:space="preserve"> D, </w:t>
      </w:r>
      <w:proofErr w:type="spellStart"/>
      <w:r w:rsidRPr="00841F46">
        <w:rPr>
          <w:rFonts w:ascii="Book Antiqua" w:eastAsia="Book Antiqua" w:hAnsi="Book Antiqua" w:cs="Book Antiqua"/>
          <w:color w:val="000000"/>
        </w:rPr>
        <w:t>Cadranel</w:t>
      </w:r>
      <w:proofErr w:type="spellEnd"/>
      <w:r w:rsidRPr="00841F46">
        <w:rPr>
          <w:rFonts w:ascii="Book Antiqua" w:eastAsia="Book Antiqua" w:hAnsi="Book Antiqua" w:cs="Book Antiqua"/>
          <w:color w:val="000000"/>
        </w:rPr>
        <w:t xml:space="preserve"> J, </w:t>
      </w:r>
      <w:proofErr w:type="spellStart"/>
      <w:r w:rsidRPr="00841F46">
        <w:rPr>
          <w:rFonts w:ascii="Book Antiqua" w:eastAsia="Book Antiqua" w:hAnsi="Book Antiqua" w:cs="Book Antiqua"/>
          <w:color w:val="000000"/>
        </w:rPr>
        <w:t>Castagnola</w:t>
      </w:r>
      <w:proofErr w:type="spellEnd"/>
      <w:r w:rsidRPr="00841F46">
        <w:rPr>
          <w:rFonts w:ascii="Book Antiqua" w:eastAsia="Book Antiqua" w:hAnsi="Book Antiqua" w:cs="Book Antiqua"/>
          <w:color w:val="000000"/>
        </w:rPr>
        <w:t xml:space="preserve"> E, Chakrabarti A, Cuenca-Estrella M, </w:t>
      </w:r>
      <w:proofErr w:type="spellStart"/>
      <w:r w:rsidRPr="00841F46">
        <w:rPr>
          <w:rFonts w:ascii="Book Antiqua" w:eastAsia="Book Antiqua" w:hAnsi="Book Antiqua" w:cs="Book Antiqua"/>
          <w:color w:val="000000"/>
        </w:rPr>
        <w:t>Dimopoulos</w:t>
      </w:r>
      <w:proofErr w:type="spellEnd"/>
      <w:r w:rsidRPr="00841F46">
        <w:rPr>
          <w:rFonts w:ascii="Book Antiqua" w:eastAsia="Book Antiqua" w:hAnsi="Book Antiqua" w:cs="Book Antiqua"/>
          <w:color w:val="000000"/>
        </w:rPr>
        <w:t xml:space="preserve"> G, </w:t>
      </w:r>
      <w:proofErr w:type="spellStart"/>
      <w:r w:rsidRPr="00841F46">
        <w:rPr>
          <w:rFonts w:ascii="Book Antiqua" w:eastAsia="Book Antiqua" w:hAnsi="Book Antiqua" w:cs="Book Antiqua"/>
          <w:color w:val="000000"/>
        </w:rPr>
        <w:t>Fortun</w:t>
      </w:r>
      <w:proofErr w:type="spellEnd"/>
      <w:r w:rsidRPr="00841F46">
        <w:rPr>
          <w:rFonts w:ascii="Book Antiqua" w:eastAsia="Book Antiqua" w:hAnsi="Book Antiqua" w:cs="Book Antiqua"/>
          <w:color w:val="000000"/>
        </w:rPr>
        <w:t xml:space="preserve"> J, </w:t>
      </w:r>
      <w:proofErr w:type="spellStart"/>
      <w:r w:rsidRPr="00841F46">
        <w:rPr>
          <w:rFonts w:ascii="Book Antiqua" w:eastAsia="Book Antiqua" w:hAnsi="Book Antiqua" w:cs="Book Antiqua"/>
          <w:color w:val="000000"/>
        </w:rPr>
        <w:t>Gangneux</w:t>
      </w:r>
      <w:proofErr w:type="spellEnd"/>
      <w:r w:rsidRPr="00841F46">
        <w:rPr>
          <w:rFonts w:ascii="Book Antiqua" w:eastAsia="Book Antiqua" w:hAnsi="Book Antiqua" w:cs="Book Antiqua"/>
          <w:color w:val="000000"/>
        </w:rPr>
        <w:t xml:space="preserve"> JP, </w:t>
      </w:r>
      <w:proofErr w:type="spellStart"/>
      <w:r w:rsidRPr="00841F46">
        <w:rPr>
          <w:rFonts w:ascii="Book Antiqua" w:eastAsia="Book Antiqua" w:hAnsi="Book Antiqua" w:cs="Book Antiqua"/>
          <w:color w:val="000000"/>
        </w:rPr>
        <w:t>Garbino</w:t>
      </w:r>
      <w:proofErr w:type="spellEnd"/>
      <w:r w:rsidRPr="00841F46">
        <w:rPr>
          <w:rFonts w:ascii="Book Antiqua" w:eastAsia="Book Antiqua" w:hAnsi="Book Antiqua" w:cs="Book Antiqua"/>
          <w:color w:val="000000"/>
        </w:rPr>
        <w:t xml:space="preserve"> J, Heinz WJ, </w:t>
      </w:r>
      <w:proofErr w:type="spellStart"/>
      <w:r w:rsidRPr="00841F46">
        <w:rPr>
          <w:rFonts w:ascii="Book Antiqua" w:eastAsia="Book Antiqua" w:hAnsi="Book Antiqua" w:cs="Book Antiqua"/>
          <w:color w:val="000000"/>
        </w:rPr>
        <w:t>Herbrecht</w:t>
      </w:r>
      <w:proofErr w:type="spellEnd"/>
      <w:r w:rsidRPr="00841F46">
        <w:rPr>
          <w:rFonts w:ascii="Book Antiqua" w:eastAsia="Book Antiqua" w:hAnsi="Book Antiqua" w:cs="Book Antiqua"/>
          <w:color w:val="000000"/>
        </w:rPr>
        <w:t xml:space="preserve"> R, </w:t>
      </w:r>
      <w:proofErr w:type="spellStart"/>
      <w:r w:rsidRPr="00841F46">
        <w:rPr>
          <w:rFonts w:ascii="Book Antiqua" w:eastAsia="Book Antiqua" w:hAnsi="Book Antiqua" w:cs="Book Antiqua"/>
          <w:color w:val="000000"/>
        </w:rPr>
        <w:t>Heussel</w:t>
      </w:r>
      <w:proofErr w:type="spellEnd"/>
      <w:r w:rsidRPr="00841F46">
        <w:rPr>
          <w:rFonts w:ascii="Book Antiqua" w:eastAsia="Book Antiqua" w:hAnsi="Book Antiqua" w:cs="Book Antiqua"/>
          <w:color w:val="000000"/>
        </w:rPr>
        <w:t xml:space="preserve"> CP, </w:t>
      </w:r>
      <w:proofErr w:type="spellStart"/>
      <w:r w:rsidRPr="00841F46">
        <w:rPr>
          <w:rFonts w:ascii="Book Antiqua" w:eastAsia="Book Antiqua" w:hAnsi="Book Antiqua" w:cs="Book Antiqua"/>
          <w:color w:val="000000"/>
        </w:rPr>
        <w:t>Kibbler</w:t>
      </w:r>
      <w:proofErr w:type="spellEnd"/>
      <w:r w:rsidRPr="00841F46">
        <w:rPr>
          <w:rFonts w:ascii="Book Antiqua" w:eastAsia="Book Antiqua" w:hAnsi="Book Antiqua" w:cs="Book Antiqua"/>
          <w:color w:val="000000"/>
        </w:rPr>
        <w:t xml:space="preserve"> CC, </w:t>
      </w:r>
      <w:proofErr w:type="spellStart"/>
      <w:r w:rsidRPr="00841F46">
        <w:rPr>
          <w:rFonts w:ascii="Book Antiqua" w:eastAsia="Book Antiqua" w:hAnsi="Book Antiqua" w:cs="Book Antiqua"/>
          <w:color w:val="000000"/>
        </w:rPr>
        <w:t>Klimko</w:t>
      </w:r>
      <w:proofErr w:type="spellEnd"/>
      <w:r w:rsidRPr="00841F46">
        <w:rPr>
          <w:rFonts w:ascii="Book Antiqua" w:eastAsia="Book Antiqua" w:hAnsi="Book Antiqua" w:cs="Book Antiqua"/>
          <w:color w:val="000000"/>
        </w:rPr>
        <w:t xml:space="preserve"> N, Kullberg BJ, Lange C, </w:t>
      </w:r>
      <w:proofErr w:type="spellStart"/>
      <w:r w:rsidRPr="00841F46">
        <w:rPr>
          <w:rFonts w:ascii="Book Antiqua" w:eastAsia="Book Antiqua" w:hAnsi="Book Antiqua" w:cs="Book Antiqua"/>
          <w:color w:val="000000"/>
        </w:rPr>
        <w:t>Lehrnbecher</w:t>
      </w:r>
      <w:proofErr w:type="spellEnd"/>
      <w:r w:rsidRPr="00841F46">
        <w:rPr>
          <w:rFonts w:ascii="Book Antiqua" w:eastAsia="Book Antiqua" w:hAnsi="Book Antiqua" w:cs="Book Antiqua"/>
          <w:color w:val="000000"/>
        </w:rPr>
        <w:t xml:space="preserve"> T, </w:t>
      </w:r>
      <w:proofErr w:type="spellStart"/>
      <w:r w:rsidRPr="00841F46">
        <w:rPr>
          <w:rFonts w:ascii="Book Antiqua" w:eastAsia="Book Antiqua" w:hAnsi="Book Antiqua" w:cs="Book Antiqua"/>
          <w:color w:val="000000"/>
        </w:rPr>
        <w:t>Löffler</w:t>
      </w:r>
      <w:proofErr w:type="spellEnd"/>
      <w:r w:rsidRPr="00841F46">
        <w:rPr>
          <w:rFonts w:ascii="Book Antiqua" w:eastAsia="Book Antiqua" w:hAnsi="Book Antiqua" w:cs="Book Antiqua"/>
          <w:color w:val="000000"/>
        </w:rPr>
        <w:t xml:space="preserve"> J, </w:t>
      </w:r>
      <w:proofErr w:type="spellStart"/>
      <w:r w:rsidRPr="00841F46">
        <w:rPr>
          <w:rFonts w:ascii="Book Antiqua" w:eastAsia="Book Antiqua" w:hAnsi="Book Antiqua" w:cs="Book Antiqua"/>
          <w:color w:val="000000"/>
        </w:rPr>
        <w:t>Lortholary</w:t>
      </w:r>
      <w:proofErr w:type="spellEnd"/>
      <w:r w:rsidRPr="00841F46">
        <w:rPr>
          <w:rFonts w:ascii="Book Antiqua" w:eastAsia="Book Antiqua" w:hAnsi="Book Antiqua" w:cs="Book Antiqua"/>
          <w:color w:val="000000"/>
        </w:rPr>
        <w:t xml:space="preserve"> O, </w:t>
      </w:r>
      <w:proofErr w:type="spellStart"/>
      <w:r w:rsidRPr="00841F46">
        <w:rPr>
          <w:rFonts w:ascii="Book Antiqua" w:eastAsia="Book Antiqua" w:hAnsi="Book Antiqua" w:cs="Book Antiqua"/>
          <w:color w:val="000000"/>
        </w:rPr>
        <w:t>Maertens</w:t>
      </w:r>
      <w:proofErr w:type="spellEnd"/>
      <w:r w:rsidRPr="00841F46">
        <w:rPr>
          <w:rFonts w:ascii="Book Antiqua" w:eastAsia="Book Antiqua" w:hAnsi="Book Antiqua" w:cs="Book Antiqua"/>
          <w:color w:val="000000"/>
        </w:rPr>
        <w:t xml:space="preserve"> J, Marchetti O, </w:t>
      </w:r>
      <w:proofErr w:type="spellStart"/>
      <w:r w:rsidRPr="00841F46">
        <w:rPr>
          <w:rFonts w:ascii="Book Antiqua" w:eastAsia="Book Antiqua" w:hAnsi="Book Antiqua" w:cs="Book Antiqua"/>
          <w:color w:val="000000"/>
        </w:rPr>
        <w:t>Meis</w:t>
      </w:r>
      <w:proofErr w:type="spellEnd"/>
      <w:r w:rsidRPr="00841F46">
        <w:rPr>
          <w:rFonts w:ascii="Book Antiqua" w:eastAsia="Book Antiqua" w:hAnsi="Book Antiqua" w:cs="Book Antiqua"/>
          <w:color w:val="000000"/>
        </w:rPr>
        <w:t xml:space="preserve"> JF, Pagano L, </w:t>
      </w:r>
      <w:proofErr w:type="spellStart"/>
      <w:r w:rsidRPr="00841F46">
        <w:rPr>
          <w:rFonts w:ascii="Book Antiqua" w:eastAsia="Book Antiqua" w:hAnsi="Book Antiqua" w:cs="Book Antiqua"/>
          <w:color w:val="000000"/>
        </w:rPr>
        <w:t>Ribaud</w:t>
      </w:r>
      <w:proofErr w:type="spellEnd"/>
      <w:r w:rsidRPr="00841F46">
        <w:rPr>
          <w:rFonts w:ascii="Book Antiqua" w:eastAsia="Book Antiqua" w:hAnsi="Book Antiqua" w:cs="Book Antiqua"/>
          <w:color w:val="000000"/>
        </w:rPr>
        <w:t xml:space="preserve"> P, Richardson M, </w:t>
      </w:r>
      <w:proofErr w:type="spellStart"/>
      <w:r w:rsidRPr="00841F46">
        <w:rPr>
          <w:rFonts w:ascii="Book Antiqua" w:eastAsia="Book Antiqua" w:hAnsi="Book Antiqua" w:cs="Book Antiqua"/>
          <w:color w:val="000000"/>
        </w:rPr>
        <w:t>Roilides</w:t>
      </w:r>
      <w:proofErr w:type="spellEnd"/>
      <w:r w:rsidRPr="00841F46">
        <w:rPr>
          <w:rFonts w:ascii="Book Antiqua" w:eastAsia="Book Antiqua" w:hAnsi="Book Antiqua" w:cs="Book Antiqua"/>
          <w:color w:val="000000"/>
        </w:rPr>
        <w:t xml:space="preserve"> E, </w:t>
      </w:r>
      <w:proofErr w:type="spellStart"/>
      <w:r w:rsidRPr="00841F46">
        <w:rPr>
          <w:rFonts w:ascii="Book Antiqua" w:eastAsia="Book Antiqua" w:hAnsi="Book Antiqua" w:cs="Book Antiqua"/>
          <w:color w:val="000000"/>
        </w:rPr>
        <w:t>Ruhnke</w:t>
      </w:r>
      <w:proofErr w:type="spellEnd"/>
      <w:r w:rsidRPr="00841F46">
        <w:rPr>
          <w:rFonts w:ascii="Book Antiqua" w:eastAsia="Book Antiqua" w:hAnsi="Book Antiqua" w:cs="Book Antiqua"/>
          <w:color w:val="000000"/>
        </w:rPr>
        <w:t xml:space="preserve"> M, Sanguinetti M, Sheppard DC, </w:t>
      </w:r>
      <w:proofErr w:type="spellStart"/>
      <w:r w:rsidRPr="00841F46">
        <w:rPr>
          <w:rFonts w:ascii="Book Antiqua" w:eastAsia="Book Antiqua" w:hAnsi="Book Antiqua" w:cs="Book Antiqua"/>
          <w:color w:val="000000"/>
        </w:rPr>
        <w:t>Sinkó</w:t>
      </w:r>
      <w:proofErr w:type="spellEnd"/>
      <w:r w:rsidRPr="00841F46">
        <w:rPr>
          <w:rFonts w:ascii="Book Antiqua" w:eastAsia="Book Antiqua" w:hAnsi="Book Antiqua" w:cs="Book Antiqua"/>
          <w:color w:val="000000"/>
        </w:rPr>
        <w:t xml:space="preserve"> J, </w:t>
      </w:r>
      <w:proofErr w:type="spellStart"/>
      <w:r w:rsidRPr="00841F46">
        <w:rPr>
          <w:rFonts w:ascii="Book Antiqua" w:eastAsia="Book Antiqua" w:hAnsi="Book Antiqua" w:cs="Book Antiqua"/>
          <w:color w:val="000000"/>
        </w:rPr>
        <w:t>Skiada</w:t>
      </w:r>
      <w:proofErr w:type="spellEnd"/>
      <w:r w:rsidRPr="00841F46">
        <w:rPr>
          <w:rFonts w:ascii="Book Antiqua" w:eastAsia="Book Antiqua" w:hAnsi="Book Antiqua" w:cs="Book Antiqua"/>
          <w:color w:val="000000"/>
        </w:rPr>
        <w:t xml:space="preserve"> A, </w:t>
      </w:r>
      <w:proofErr w:type="spellStart"/>
      <w:r w:rsidRPr="00841F46">
        <w:rPr>
          <w:rFonts w:ascii="Book Antiqua" w:eastAsia="Book Antiqua" w:hAnsi="Book Antiqua" w:cs="Book Antiqua"/>
          <w:color w:val="000000"/>
        </w:rPr>
        <w:t>Vehreschild</w:t>
      </w:r>
      <w:proofErr w:type="spellEnd"/>
      <w:r w:rsidRPr="00841F46">
        <w:rPr>
          <w:rFonts w:ascii="Book Antiqua" w:eastAsia="Book Antiqua" w:hAnsi="Book Antiqua" w:cs="Book Antiqua"/>
          <w:color w:val="000000"/>
        </w:rPr>
        <w:t xml:space="preserve"> MJGT, </w:t>
      </w:r>
      <w:proofErr w:type="spellStart"/>
      <w:r w:rsidRPr="00841F46">
        <w:rPr>
          <w:rFonts w:ascii="Book Antiqua" w:eastAsia="Book Antiqua" w:hAnsi="Book Antiqua" w:cs="Book Antiqua"/>
          <w:color w:val="000000"/>
        </w:rPr>
        <w:t>Viscoli</w:t>
      </w:r>
      <w:proofErr w:type="spellEnd"/>
      <w:r w:rsidRPr="00841F46">
        <w:rPr>
          <w:rFonts w:ascii="Book Antiqua" w:eastAsia="Book Antiqua" w:hAnsi="Book Antiqua" w:cs="Book Antiqua"/>
          <w:color w:val="000000"/>
        </w:rPr>
        <w:t xml:space="preserve"> C, </w:t>
      </w:r>
      <w:proofErr w:type="spellStart"/>
      <w:r w:rsidRPr="00841F46">
        <w:rPr>
          <w:rFonts w:ascii="Book Antiqua" w:eastAsia="Book Antiqua" w:hAnsi="Book Antiqua" w:cs="Book Antiqua"/>
          <w:color w:val="000000"/>
        </w:rPr>
        <w:t>Cornely</w:t>
      </w:r>
      <w:proofErr w:type="spellEnd"/>
      <w:r w:rsidRPr="00841F46">
        <w:rPr>
          <w:rFonts w:ascii="Book Antiqua" w:eastAsia="Book Antiqua" w:hAnsi="Book Antiqua" w:cs="Book Antiqua"/>
          <w:color w:val="000000"/>
        </w:rPr>
        <w:t xml:space="preserve"> OA. Diagnosis and management of Aspergillus diseases: executive summary of the 2017 ESCMID-ECMM-ERS guideline. </w:t>
      </w:r>
      <w:r w:rsidRPr="00841F46">
        <w:rPr>
          <w:rFonts w:ascii="Book Antiqua" w:eastAsia="Book Antiqua" w:hAnsi="Book Antiqua" w:cs="Book Antiqua"/>
          <w:i/>
          <w:iCs/>
          <w:color w:val="000000"/>
        </w:rPr>
        <w:t>Clin Microbiol Infect</w:t>
      </w:r>
      <w:r w:rsidRPr="00841F46">
        <w:rPr>
          <w:rFonts w:ascii="Book Antiqua" w:eastAsia="Book Antiqua" w:hAnsi="Book Antiqua" w:cs="Book Antiqua"/>
          <w:color w:val="000000"/>
        </w:rPr>
        <w:t xml:space="preserve"> 2018; </w:t>
      </w:r>
      <w:r w:rsidRPr="00841F46">
        <w:rPr>
          <w:rFonts w:ascii="Book Antiqua" w:eastAsia="Book Antiqua" w:hAnsi="Book Antiqua" w:cs="Book Antiqua"/>
          <w:b/>
          <w:bCs/>
          <w:color w:val="000000"/>
        </w:rPr>
        <w:t>24 Suppl 1</w:t>
      </w:r>
      <w:r w:rsidRPr="00841F46">
        <w:rPr>
          <w:rFonts w:ascii="Book Antiqua" w:eastAsia="Book Antiqua" w:hAnsi="Book Antiqua" w:cs="Book Antiqua"/>
          <w:color w:val="000000"/>
        </w:rPr>
        <w:t>: e1-e38 [PMID: 29544767 DOI: 10.1016/j.cmi.2018.01.002]</w:t>
      </w:r>
    </w:p>
    <w:p w14:paraId="1C5DDFE8" w14:textId="546E5A8A"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67 </w:t>
      </w:r>
      <w:r w:rsidRPr="00841F46">
        <w:rPr>
          <w:rFonts w:ascii="Book Antiqua" w:eastAsia="Book Antiqua" w:hAnsi="Book Antiqua" w:cs="Book Antiqua"/>
          <w:b/>
          <w:bCs/>
          <w:color w:val="000000"/>
        </w:rPr>
        <w:t>Ashley ESD,</w:t>
      </w:r>
      <w:r w:rsidRPr="00841F46">
        <w:rPr>
          <w:rFonts w:ascii="Book Antiqua" w:eastAsia="Book Antiqua" w:hAnsi="Book Antiqua" w:cs="Book Antiqua"/>
          <w:color w:val="000000"/>
        </w:rPr>
        <w:t xml:space="preserve"> Lewis R, Lewis JS, Martin C, Andes D. Pharmacology of Systemic Antifungal Agents</w:t>
      </w:r>
      <w:r w:rsidR="00E5275D"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w:t>
      </w:r>
      <w:r w:rsidRPr="00841F46">
        <w:rPr>
          <w:rFonts w:ascii="Book Antiqua" w:eastAsia="Book Antiqua" w:hAnsi="Book Antiqua" w:cs="Book Antiqua"/>
          <w:i/>
          <w:iCs/>
          <w:color w:val="000000"/>
        </w:rPr>
        <w:t>Clin Infect Dis</w:t>
      </w:r>
      <w:r w:rsidRPr="00841F46">
        <w:rPr>
          <w:rFonts w:ascii="Book Antiqua" w:eastAsia="Book Antiqua" w:hAnsi="Book Antiqua" w:cs="Book Antiqua"/>
          <w:color w:val="000000"/>
        </w:rPr>
        <w:t xml:space="preserve"> 2006; </w:t>
      </w:r>
      <w:r w:rsidRPr="00841F46">
        <w:rPr>
          <w:rFonts w:ascii="Book Antiqua" w:eastAsia="Book Antiqua" w:hAnsi="Book Antiqua" w:cs="Book Antiqua"/>
          <w:b/>
          <w:bCs/>
          <w:color w:val="000000"/>
        </w:rPr>
        <w:t>43</w:t>
      </w:r>
      <w:r w:rsidRPr="00841F46">
        <w:rPr>
          <w:rFonts w:ascii="Book Antiqua" w:eastAsia="Book Antiqua" w:hAnsi="Book Antiqua" w:cs="Book Antiqua"/>
          <w:color w:val="000000"/>
        </w:rPr>
        <w:t>: S28–S39 [</w:t>
      </w:r>
      <w:r w:rsidR="00E5275D" w:rsidRPr="00841F46">
        <w:rPr>
          <w:rFonts w:ascii="Book Antiqua" w:eastAsia="Book Antiqua" w:hAnsi="Book Antiqua" w:cs="Book Antiqua"/>
          <w:color w:val="000000"/>
        </w:rPr>
        <w:t xml:space="preserve">DOI: </w:t>
      </w:r>
      <w:r w:rsidRPr="00841F46">
        <w:rPr>
          <w:rFonts w:ascii="Book Antiqua" w:eastAsia="Book Antiqua" w:hAnsi="Book Antiqua" w:cs="Book Antiqua"/>
          <w:color w:val="000000"/>
        </w:rPr>
        <w:t>10.1086/504492]</w:t>
      </w:r>
    </w:p>
    <w:p w14:paraId="586396DB"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68 </w:t>
      </w:r>
      <w:r w:rsidRPr="00841F46">
        <w:rPr>
          <w:rFonts w:ascii="Book Antiqua" w:eastAsia="Book Antiqua" w:hAnsi="Book Antiqua" w:cs="Book Antiqua"/>
          <w:b/>
          <w:bCs/>
          <w:color w:val="000000"/>
        </w:rPr>
        <w:t>Pascual A</w:t>
      </w:r>
      <w:r w:rsidRPr="00841F46">
        <w:rPr>
          <w:rFonts w:ascii="Book Antiqua" w:eastAsia="Book Antiqua" w:hAnsi="Book Antiqua" w:cs="Book Antiqua"/>
          <w:color w:val="000000"/>
        </w:rPr>
        <w:t xml:space="preserve">, Calandra T, </w:t>
      </w:r>
      <w:proofErr w:type="spellStart"/>
      <w:r w:rsidRPr="00841F46">
        <w:rPr>
          <w:rFonts w:ascii="Book Antiqua" w:eastAsia="Book Antiqua" w:hAnsi="Book Antiqua" w:cs="Book Antiqua"/>
          <w:color w:val="000000"/>
        </w:rPr>
        <w:t>Bolay</w:t>
      </w:r>
      <w:proofErr w:type="spellEnd"/>
      <w:r w:rsidRPr="00841F46">
        <w:rPr>
          <w:rFonts w:ascii="Book Antiqua" w:eastAsia="Book Antiqua" w:hAnsi="Book Antiqua" w:cs="Book Antiqua"/>
          <w:color w:val="000000"/>
        </w:rPr>
        <w:t xml:space="preserve"> S, </w:t>
      </w:r>
      <w:proofErr w:type="spellStart"/>
      <w:r w:rsidRPr="00841F46">
        <w:rPr>
          <w:rFonts w:ascii="Book Antiqua" w:eastAsia="Book Antiqua" w:hAnsi="Book Antiqua" w:cs="Book Antiqua"/>
          <w:color w:val="000000"/>
        </w:rPr>
        <w:t>Buclin</w:t>
      </w:r>
      <w:proofErr w:type="spellEnd"/>
      <w:r w:rsidRPr="00841F46">
        <w:rPr>
          <w:rFonts w:ascii="Book Antiqua" w:eastAsia="Book Antiqua" w:hAnsi="Book Antiqua" w:cs="Book Antiqua"/>
          <w:color w:val="000000"/>
        </w:rPr>
        <w:t xml:space="preserve"> T, </w:t>
      </w:r>
      <w:proofErr w:type="spellStart"/>
      <w:r w:rsidRPr="00841F46">
        <w:rPr>
          <w:rFonts w:ascii="Book Antiqua" w:eastAsia="Book Antiqua" w:hAnsi="Book Antiqua" w:cs="Book Antiqua"/>
          <w:color w:val="000000"/>
        </w:rPr>
        <w:t>Bille</w:t>
      </w:r>
      <w:proofErr w:type="spellEnd"/>
      <w:r w:rsidRPr="00841F46">
        <w:rPr>
          <w:rFonts w:ascii="Book Antiqua" w:eastAsia="Book Antiqua" w:hAnsi="Book Antiqua" w:cs="Book Antiqua"/>
          <w:color w:val="000000"/>
        </w:rPr>
        <w:t xml:space="preserve"> J, Marchetti O. Voriconazole therapeutic drug monitoring in patients with invasive mycoses improves efficacy and safety outcomes. </w:t>
      </w:r>
      <w:r w:rsidRPr="00841F46">
        <w:rPr>
          <w:rFonts w:ascii="Book Antiqua" w:eastAsia="Book Antiqua" w:hAnsi="Book Antiqua" w:cs="Book Antiqua"/>
          <w:i/>
          <w:iCs/>
          <w:color w:val="000000"/>
        </w:rPr>
        <w:t>Clin Infect Dis</w:t>
      </w:r>
      <w:r w:rsidRPr="00841F46">
        <w:rPr>
          <w:rFonts w:ascii="Book Antiqua" w:eastAsia="Book Antiqua" w:hAnsi="Book Antiqua" w:cs="Book Antiqua"/>
          <w:color w:val="000000"/>
        </w:rPr>
        <w:t xml:space="preserve"> 2008; </w:t>
      </w:r>
      <w:r w:rsidRPr="00841F46">
        <w:rPr>
          <w:rFonts w:ascii="Book Antiqua" w:eastAsia="Book Antiqua" w:hAnsi="Book Antiqua" w:cs="Book Antiqua"/>
          <w:b/>
          <w:bCs/>
          <w:color w:val="000000"/>
        </w:rPr>
        <w:t>46</w:t>
      </w:r>
      <w:r w:rsidRPr="00841F46">
        <w:rPr>
          <w:rFonts w:ascii="Book Antiqua" w:eastAsia="Book Antiqua" w:hAnsi="Book Antiqua" w:cs="Book Antiqua"/>
          <w:color w:val="000000"/>
        </w:rPr>
        <w:t>: 201-211 [PMID: 18171251 DOI: 10.1086/524669]</w:t>
      </w:r>
    </w:p>
    <w:p w14:paraId="7F9F25A6"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69 </w:t>
      </w:r>
      <w:r w:rsidRPr="00841F46">
        <w:rPr>
          <w:rFonts w:ascii="Book Antiqua" w:eastAsia="Book Antiqua" w:hAnsi="Book Antiqua" w:cs="Book Antiqua"/>
          <w:b/>
          <w:bCs/>
          <w:color w:val="000000"/>
        </w:rPr>
        <w:t>Thompson GR 3rd</w:t>
      </w:r>
      <w:r w:rsidRPr="00841F46">
        <w:rPr>
          <w:rFonts w:ascii="Book Antiqua" w:eastAsia="Book Antiqua" w:hAnsi="Book Antiqua" w:cs="Book Antiqua"/>
          <w:color w:val="000000"/>
        </w:rPr>
        <w:t xml:space="preserve">, Bays D, Cohen SH, </w:t>
      </w:r>
      <w:proofErr w:type="spellStart"/>
      <w:r w:rsidRPr="00841F46">
        <w:rPr>
          <w:rFonts w:ascii="Book Antiqua" w:eastAsia="Book Antiqua" w:hAnsi="Book Antiqua" w:cs="Book Antiqua"/>
          <w:color w:val="000000"/>
        </w:rPr>
        <w:t>Pappagianis</w:t>
      </w:r>
      <w:proofErr w:type="spellEnd"/>
      <w:r w:rsidRPr="00841F46">
        <w:rPr>
          <w:rFonts w:ascii="Book Antiqua" w:eastAsia="Book Antiqua" w:hAnsi="Book Antiqua" w:cs="Book Antiqua"/>
          <w:color w:val="000000"/>
        </w:rPr>
        <w:t xml:space="preserve"> D. Fluoride excess in coccidioidomycosis patients receiving long-term antifungal therapy: an assessment of currently available triazoles. </w:t>
      </w:r>
      <w:proofErr w:type="spellStart"/>
      <w:r w:rsidRPr="00841F46">
        <w:rPr>
          <w:rFonts w:ascii="Book Antiqua" w:eastAsia="Book Antiqua" w:hAnsi="Book Antiqua" w:cs="Book Antiqua"/>
          <w:i/>
          <w:iCs/>
          <w:color w:val="000000"/>
        </w:rPr>
        <w:t>Antimicrob</w:t>
      </w:r>
      <w:proofErr w:type="spellEnd"/>
      <w:r w:rsidRPr="00841F46">
        <w:rPr>
          <w:rFonts w:ascii="Book Antiqua" w:eastAsia="Book Antiqua" w:hAnsi="Book Antiqua" w:cs="Book Antiqua"/>
          <w:i/>
          <w:iCs/>
          <w:color w:val="000000"/>
        </w:rPr>
        <w:t xml:space="preserve"> Agents Chemother</w:t>
      </w:r>
      <w:r w:rsidRPr="00841F46">
        <w:rPr>
          <w:rFonts w:ascii="Book Antiqua" w:eastAsia="Book Antiqua" w:hAnsi="Book Antiqua" w:cs="Book Antiqua"/>
          <w:color w:val="000000"/>
        </w:rPr>
        <w:t xml:space="preserve"> 2012; </w:t>
      </w:r>
      <w:r w:rsidRPr="00841F46">
        <w:rPr>
          <w:rFonts w:ascii="Book Antiqua" w:eastAsia="Book Antiqua" w:hAnsi="Book Antiqua" w:cs="Book Antiqua"/>
          <w:b/>
          <w:bCs/>
          <w:color w:val="000000"/>
        </w:rPr>
        <w:t>56</w:t>
      </w:r>
      <w:r w:rsidRPr="00841F46">
        <w:rPr>
          <w:rFonts w:ascii="Book Antiqua" w:eastAsia="Book Antiqua" w:hAnsi="Book Antiqua" w:cs="Book Antiqua"/>
          <w:color w:val="000000"/>
        </w:rPr>
        <w:t>: 563-564 [PMID: 22005993 DOI: 10.1128/AAC.05275-11]</w:t>
      </w:r>
    </w:p>
    <w:p w14:paraId="17744632"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70 </w:t>
      </w:r>
      <w:r w:rsidRPr="00841F46">
        <w:rPr>
          <w:rFonts w:ascii="Book Antiqua" w:eastAsia="Book Antiqua" w:hAnsi="Book Antiqua" w:cs="Book Antiqua"/>
          <w:b/>
          <w:bCs/>
          <w:color w:val="000000"/>
        </w:rPr>
        <w:t>Tan I</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Lomasney</w:t>
      </w:r>
      <w:proofErr w:type="spellEnd"/>
      <w:r w:rsidRPr="00841F46">
        <w:rPr>
          <w:rFonts w:ascii="Book Antiqua" w:eastAsia="Book Antiqua" w:hAnsi="Book Antiqua" w:cs="Book Antiqua"/>
          <w:color w:val="000000"/>
        </w:rPr>
        <w:t xml:space="preserve"> L, Stacy GS, Lazarus M, Mar WA. Spectrum of Voriconazole-Induced Periostitis </w:t>
      </w:r>
      <w:proofErr w:type="gramStart"/>
      <w:r w:rsidRPr="00841F46">
        <w:rPr>
          <w:rFonts w:ascii="Book Antiqua" w:eastAsia="Book Antiqua" w:hAnsi="Book Antiqua" w:cs="Book Antiqua"/>
          <w:color w:val="000000"/>
        </w:rPr>
        <w:t>With</w:t>
      </w:r>
      <w:proofErr w:type="gramEnd"/>
      <w:r w:rsidRPr="00841F46">
        <w:rPr>
          <w:rFonts w:ascii="Book Antiqua" w:eastAsia="Book Antiqua" w:hAnsi="Book Antiqua" w:cs="Book Antiqua"/>
          <w:color w:val="000000"/>
        </w:rPr>
        <w:t xml:space="preserve"> Review of the Differential Diagnosis. </w:t>
      </w:r>
      <w:r w:rsidRPr="00841F46">
        <w:rPr>
          <w:rFonts w:ascii="Book Antiqua" w:eastAsia="Book Antiqua" w:hAnsi="Book Antiqua" w:cs="Book Antiqua"/>
          <w:i/>
          <w:iCs/>
          <w:color w:val="000000"/>
        </w:rPr>
        <w:t xml:space="preserve">AJR Am J </w:t>
      </w:r>
      <w:proofErr w:type="spellStart"/>
      <w:r w:rsidRPr="00841F46">
        <w:rPr>
          <w:rFonts w:ascii="Book Antiqua" w:eastAsia="Book Antiqua" w:hAnsi="Book Antiqua" w:cs="Book Antiqua"/>
          <w:i/>
          <w:iCs/>
          <w:color w:val="000000"/>
        </w:rPr>
        <w:t>Roentgenol</w:t>
      </w:r>
      <w:proofErr w:type="spellEnd"/>
      <w:r w:rsidRPr="00841F46">
        <w:rPr>
          <w:rFonts w:ascii="Book Antiqua" w:eastAsia="Book Antiqua" w:hAnsi="Book Antiqua" w:cs="Book Antiqua"/>
          <w:color w:val="000000"/>
        </w:rPr>
        <w:t xml:space="preserve"> 2019; </w:t>
      </w:r>
      <w:r w:rsidRPr="00841F46">
        <w:rPr>
          <w:rFonts w:ascii="Book Antiqua" w:eastAsia="Book Antiqua" w:hAnsi="Book Antiqua" w:cs="Book Antiqua"/>
          <w:b/>
          <w:bCs/>
          <w:color w:val="000000"/>
        </w:rPr>
        <w:t>212</w:t>
      </w:r>
      <w:r w:rsidRPr="00841F46">
        <w:rPr>
          <w:rFonts w:ascii="Book Antiqua" w:eastAsia="Book Antiqua" w:hAnsi="Book Antiqua" w:cs="Book Antiqua"/>
          <w:color w:val="000000"/>
        </w:rPr>
        <w:t>: 157-165 [PMID: 30403528 DOI: 10.2214/AJR.18.19991]</w:t>
      </w:r>
    </w:p>
    <w:p w14:paraId="62B5AD6D" w14:textId="77777777" w:rsidR="00A77B3E" w:rsidRPr="00841F46" w:rsidRDefault="00A77B3E" w:rsidP="00841F46">
      <w:pPr>
        <w:spacing w:line="360" w:lineRule="auto"/>
        <w:jc w:val="both"/>
        <w:rPr>
          <w:rFonts w:ascii="Book Antiqua" w:hAnsi="Book Antiqua"/>
        </w:rPr>
        <w:sectPr w:rsidR="00A77B3E" w:rsidRPr="00841F46">
          <w:pgSz w:w="12240" w:h="15840"/>
          <w:pgMar w:top="1440" w:right="1440" w:bottom="1440" w:left="1440" w:header="720" w:footer="720" w:gutter="0"/>
          <w:cols w:space="720"/>
          <w:docGrid w:linePitch="360"/>
        </w:sectPr>
      </w:pPr>
    </w:p>
    <w:p w14:paraId="6ECB1074"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Footnotes</w:t>
      </w:r>
    </w:p>
    <w:p w14:paraId="4B771F30" w14:textId="2ABCE2F0"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Conflict-of-interest statement: </w:t>
      </w:r>
      <w:r w:rsidRPr="00841F46">
        <w:rPr>
          <w:rFonts w:ascii="Book Antiqua" w:eastAsia="Book Antiqua" w:hAnsi="Book Antiqua" w:cs="Book Antiqua"/>
          <w:color w:val="000000"/>
          <w:shd w:val="clear" w:color="auto" w:fill="FFFFFF"/>
        </w:rPr>
        <w:t>All authors have no conflict-of-interest</w:t>
      </w:r>
      <w:r w:rsidR="007F30B9">
        <w:rPr>
          <w:rFonts w:ascii="Book Antiqua" w:eastAsia="Book Antiqua" w:hAnsi="Book Antiqua" w:cs="Book Antiqua"/>
          <w:color w:val="000000"/>
          <w:shd w:val="clear" w:color="auto" w:fill="FFFFFF"/>
        </w:rPr>
        <w:t>.</w:t>
      </w:r>
    </w:p>
    <w:p w14:paraId="33F44B6E" w14:textId="77777777" w:rsidR="00A77B3E" w:rsidRPr="00841F46" w:rsidRDefault="00A77B3E" w:rsidP="00841F46">
      <w:pPr>
        <w:spacing w:line="360" w:lineRule="auto"/>
        <w:jc w:val="both"/>
        <w:rPr>
          <w:rFonts w:ascii="Book Antiqua" w:hAnsi="Book Antiqua"/>
        </w:rPr>
      </w:pPr>
    </w:p>
    <w:p w14:paraId="3DFE9061"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Open-Access: </w:t>
      </w:r>
      <w:r w:rsidRPr="00841F4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41F46">
        <w:rPr>
          <w:rFonts w:ascii="Book Antiqua" w:eastAsia="Book Antiqua" w:hAnsi="Book Antiqua" w:cs="Book Antiqua"/>
          <w:color w:val="000000"/>
        </w:rPr>
        <w:t>NonCommercial</w:t>
      </w:r>
      <w:proofErr w:type="spellEnd"/>
      <w:r w:rsidRPr="00841F4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F5B5C6" w14:textId="77777777" w:rsidR="00A77B3E" w:rsidRPr="00841F46" w:rsidRDefault="00A77B3E" w:rsidP="00841F46">
      <w:pPr>
        <w:spacing w:line="360" w:lineRule="auto"/>
        <w:jc w:val="both"/>
        <w:rPr>
          <w:rFonts w:ascii="Book Antiqua" w:hAnsi="Book Antiqua"/>
        </w:rPr>
      </w:pPr>
    </w:p>
    <w:p w14:paraId="124B5349" w14:textId="538E1C30"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Manuscript source: </w:t>
      </w:r>
      <w:r w:rsidRPr="00841F46">
        <w:rPr>
          <w:rFonts w:ascii="Book Antiqua" w:eastAsia="Book Antiqua" w:hAnsi="Book Antiqua" w:cs="Book Antiqua"/>
          <w:color w:val="000000"/>
        </w:rPr>
        <w:t xml:space="preserve">Invited </w:t>
      </w:r>
      <w:r w:rsidR="008359EC" w:rsidRPr="00841F46">
        <w:rPr>
          <w:rFonts w:ascii="Book Antiqua" w:eastAsia="Book Antiqua" w:hAnsi="Book Antiqua" w:cs="Book Antiqua"/>
          <w:color w:val="000000"/>
        </w:rPr>
        <w:t>m</w:t>
      </w:r>
      <w:r w:rsidRPr="00841F46">
        <w:rPr>
          <w:rFonts w:ascii="Book Antiqua" w:eastAsia="Book Antiqua" w:hAnsi="Book Antiqua" w:cs="Book Antiqua"/>
          <w:color w:val="000000"/>
        </w:rPr>
        <w:t>anuscript</w:t>
      </w:r>
    </w:p>
    <w:p w14:paraId="6EC6CFA3" w14:textId="77777777" w:rsidR="00A77B3E" w:rsidRPr="00841F46" w:rsidRDefault="00A77B3E" w:rsidP="00841F46">
      <w:pPr>
        <w:spacing w:line="360" w:lineRule="auto"/>
        <w:jc w:val="both"/>
        <w:rPr>
          <w:rFonts w:ascii="Book Antiqua" w:hAnsi="Book Antiqua"/>
        </w:rPr>
      </w:pPr>
    </w:p>
    <w:p w14:paraId="5C18A24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Peer-review started: </w:t>
      </w:r>
      <w:r w:rsidRPr="00841F46">
        <w:rPr>
          <w:rFonts w:ascii="Book Antiqua" w:eastAsia="Book Antiqua" w:hAnsi="Book Antiqua" w:cs="Book Antiqua"/>
          <w:color w:val="000000"/>
        </w:rPr>
        <w:t>April 7, 2021</w:t>
      </w:r>
    </w:p>
    <w:p w14:paraId="3816D750"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First decision: </w:t>
      </w:r>
      <w:r w:rsidRPr="00841F46">
        <w:rPr>
          <w:rFonts w:ascii="Book Antiqua" w:eastAsia="Book Antiqua" w:hAnsi="Book Antiqua" w:cs="Book Antiqua"/>
          <w:color w:val="000000"/>
        </w:rPr>
        <w:t>July 8, 2021</w:t>
      </w:r>
    </w:p>
    <w:p w14:paraId="5F4ED727"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Article in press: </w:t>
      </w:r>
    </w:p>
    <w:p w14:paraId="6EA0CAC2" w14:textId="77777777" w:rsidR="00A77B3E" w:rsidRPr="00841F46" w:rsidRDefault="00A77B3E" w:rsidP="00841F46">
      <w:pPr>
        <w:spacing w:line="360" w:lineRule="auto"/>
        <w:jc w:val="both"/>
        <w:rPr>
          <w:rFonts w:ascii="Book Antiqua" w:hAnsi="Book Antiqua"/>
        </w:rPr>
      </w:pPr>
    </w:p>
    <w:p w14:paraId="298F5B48" w14:textId="5A7A4725"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Specialty type: </w:t>
      </w:r>
      <w:r w:rsidR="00D66B67" w:rsidRPr="00E700C2">
        <w:rPr>
          <w:rFonts w:ascii="Book Antiqua" w:eastAsia="微软雅黑" w:hAnsi="Book Antiqua" w:cs="宋体"/>
        </w:rPr>
        <w:t>Transplantation</w:t>
      </w:r>
    </w:p>
    <w:p w14:paraId="7BAD94B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Country/Territory of origin: </w:t>
      </w:r>
      <w:r w:rsidRPr="00841F46">
        <w:rPr>
          <w:rFonts w:ascii="Book Antiqua" w:eastAsia="Book Antiqua" w:hAnsi="Book Antiqua" w:cs="Book Antiqua"/>
          <w:color w:val="000000"/>
        </w:rPr>
        <w:t>United States</w:t>
      </w:r>
    </w:p>
    <w:p w14:paraId="4D2F668E"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Peer-review report’s scientific quality classification</w:t>
      </w:r>
    </w:p>
    <w:p w14:paraId="2E7E3E6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Grade A (Excellent): 0</w:t>
      </w:r>
    </w:p>
    <w:p w14:paraId="3C2D2068"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Grade B (Very good): 0</w:t>
      </w:r>
    </w:p>
    <w:p w14:paraId="2A40FC97"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Grade C (Good): C</w:t>
      </w:r>
    </w:p>
    <w:p w14:paraId="1A26F94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Grade D (Fair): 0</w:t>
      </w:r>
    </w:p>
    <w:p w14:paraId="6436237C"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Grade E (Poor): 0</w:t>
      </w:r>
    </w:p>
    <w:p w14:paraId="0BFC2E35" w14:textId="77777777" w:rsidR="00A77B3E" w:rsidRPr="00841F46" w:rsidRDefault="00A77B3E" w:rsidP="00841F46">
      <w:pPr>
        <w:spacing w:line="360" w:lineRule="auto"/>
        <w:jc w:val="both"/>
        <w:rPr>
          <w:rFonts w:ascii="Book Antiqua" w:hAnsi="Book Antiqua"/>
        </w:rPr>
      </w:pPr>
    </w:p>
    <w:p w14:paraId="648558C8" w14:textId="688BFB7F" w:rsidR="00A77B3E" w:rsidRPr="00AC6748" w:rsidRDefault="00F802CA" w:rsidP="00841F46">
      <w:pPr>
        <w:spacing w:line="360" w:lineRule="auto"/>
        <w:jc w:val="both"/>
        <w:rPr>
          <w:rFonts w:ascii="Book Antiqua" w:hAnsi="Book Antiqua"/>
        </w:rPr>
        <w:sectPr w:rsidR="00A77B3E" w:rsidRPr="00AC6748">
          <w:pgSz w:w="12240" w:h="15840"/>
          <w:pgMar w:top="1440" w:right="1440" w:bottom="1440" w:left="1440" w:header="720" w:footer="720" w:gutter="0"/>
          <w:cols w:space="720"/>
          <w:docGrid w:linePitch="360"/>
        </w:sectPr>
      </w:pPr>
      <w:r w:rsidRPr="00AC6748">
        <w:rPr>
          <w:rFonts w:ascii="Book Antiqua" w:eastAsia="Book Antiqua" w:hAnsi="Book Antiqua" w:cs="Book Antiqua"/>
          <w:b/>
          <w:color w:val="000000"/>
        </w:rPr>
        <w:t xml:space="preserve">P-Reviewer: </w:t>
      </w:r>
      <w:r w:rsidRPr="00AC6748">
        <w:rPr>
          <w:rFonts w:ascii="Book Antiqua" w:eastAsia="Book Antiqua" w:hAnsi="Book Antiqua" w:cs="Book Antiqua"/>
          <w:color w:val="000000"/>
        </w:rPr>
        <w:t>Capone D</w:t>
      </w:r>
      <w:r w:rsidRPr="00AC6748">
        <w:rPr>
          <w:rFonts w:ascii="Book Antiqua" w:eastAsia="Book Antiqua" w:hAnsi="Book Antiqua" w:cs="Book Antiqua"/>
          <w:b/>
          <w:color w:val="000000"/>
        </w:rPr>
        <w:t xml:space="preserve"> S-Editor: </w:t>
      </w:r>
      <w:r w:rsidR="005D2BF9" w:rsidRPr="00AC6748">
        <w:rPr>
          <w:rFonts w:ascii="Book Antiqua" w:eastAsia="Book Antiqua" w:hAnsi="Book Antiqua" w:cs="Book Antiqua"/>
          <w:color w:val="000000"/>
        </w:rPr>
        <w:t>C</w:t>
      </w:r>
      <w:r w:rsidR="005D2BF9" w:rsidRPr="00AC6748">
        <w:rPr>
          <w:rFonts w:ascii="Book Antiqua" w:hAnsi="Book Antiqua" w:cs="Book Antiqua"/>
          <w:color w:val="000000"/>
          <w:lang w:eastAsia="zh-CN"/>
        </w:rPr>
        <w:t>hang</w:t>
      </w:r>
      <w:r w:rsidR="005D2BF9" w:rsidRPr="00AC6748">
        <w:rPr>
          <w:rFonts w:ascii="Book Antiqua" w:eastAsia="Book Antiqua" w:hAnsi="Book Antiqua" w:cs="Book Antiqua"/>
          <w:color w:val="000000"/>
        </w:rPr>
        <w:t xml:space="preserve"> KL</w:t>
      </w:r>
      <w:r w:rsidRPr="00AC6748">
        <w:rPr>
          <w:rFonts w:ascii="Book Antiqua" w:eastAsia="Book Antiqua" w:hAnsi="Book Antiqua" w:cs="Book Antiqua"/>
          <w:b/>
          <w:color w:val="000000"/>
        </w:rPr>
        <w:t xml:space="preserve"> L-Editor: P-Editor: </w:t>
      </w:r>
    </w:p>
    <w:p w14:paraId="6AABCCF7" w14:textId="299E670A" w:rsidR="00A77B3E" w:rsidRPr="00841F46" w:rsidRDefault="00F802CA" w:rsidP="00841F46">
      <w:pPr>
        <w:spacing w:line="360" w:lineRule="auto"/>
        <w:jc w:val="both"/>
        <w:rPr>
          <w:rFonts w:ascii="Book Antiqua" w:eastAsia="Book Antiqua" w:hAnsi="Book Antiqua" w:cs="Book Antiqua"/>
          <w:b/>
          <w:color w:val="000000"/>
        </w:rPr>
      </w:pPr>
      <w:r w:rsidRPr="00841F46">
        <w:rPr>
          <w:rFonts w:ascii="Book Antiqua" w:eastAsia="Book Antiqua" w:hAnsi="Book Antiqua" w:cs="Book Antiqua"/>
          <w:b/>
          <w:color w:val="000000"/>
        </w:rPr>
        <w:t>Figure Legends</w:t>
      </w:r>
    </w:p>
    <w:p w14:paraId="3CE3B99C" w14:textId="63DACC91" w:rsidR="008359EC" w:rsidRPr="00841F46" w:rsidRDefault="008359EC" w:rsidP="00841F46">
      <w:pPr>
        <w:spacing w:line="360" w:lineRule="auto"/>
        <w:jc w:val="both"/>
        <w:rPr>
          <w:rFonts w:ascii="Book Antiqua" w:hAnsi="Book Antiqua"/>
        </w:rPr>
      </w:pPr>
      <w:r w:rsidRPr="00841F46">
        <w:rPr>
          <w:rFonts w:ascii="Book Antiqua" w:hAnsi="Book Antiqua"/>
          <w:noProof/>
        </w:rPr>
        <w:drawing>
          <wp:inline distT="0" distB="0" distL="0" distR="0" wp14:anchorId="548405C6" wp14:editId="3CE61FED">
            <wp:extent cx="2878888" cy="216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8888" cy="2160000"/>
                    </a:xfrm>
                    <a:prstGeom prst="rect">
                      <a:avLst/>
                    </a:prstGeom>
                    <a:noFill/>
                  </pic:spPr>
                </pic:pic>
              </a:graphicData>
            </a:graphic>
          </wp:inline>
        </w:drawing>
      </w:r>
    </w:p>
    <w:p w14:paraId="5BE3178A" w14:textId="29AD2B84" w:rsidR="00A77B3E" w:rsidRPr="00841F46" w:rsidRDefault="00F802CA" w:rsidP="00841F46">
      <w:pPr>
        <w:spacing w:line="360" w:lineRule="auto"/>
        <w:jc w:val="both"/>
        <w:rPr>
          <w:rFonts w:ascii="Book Antiqua" w:eastAsia="Book Antiqua" w:hAnsi="Book Antiqua" w:cs="Book Antiqua"/>
          <w:b/>
          <w:bCs/>
          <w:color w:val="000000"/>
        </w:rPr>
      </w:pPr>
      <w:r w:rsidRPr="00841F46">
        <w:rPr>
          <w:rFonts w:ascii="Book Antiqua" w:eastAsia="Book Antiqua" w:hAnsi="Book Antiqua" w:cs="Book Antiqua"/>
          <w:b/>
          <w:bCs/>
          <w:color w:val="000000"/>
        </w:rPr>
        <w:t>Figure 1 Whitish specks and discoloration, evidence of dental fluorosis, noted on the patient’s teeth</w:t>
      </w:r>
      <w:r w:rsidR="008359EC" w:rsidRPr="00841F46">
        <w:rPr>
          <w:rFonts w:ascii="Book Antiqua" w:eastAsia="Book Antiqua" w:hAnsi="Book Antiqua" w:cs="Book Antiqua"/>
          <w:b/>
          <w:bCs/>
          <w:color w:val="000000"/>
        </w:rPr>
        <w:t>.</w:t>
      </w:r>
    </w:p>
    <w:p w14:paraId="39A8980D" w14:textId="77777777" w:rsidR="008359EC" w:rsidRPr="00841F46" w:rsidRDefault="008359EC" w:rsidP="00841F46">
      <w:pPr>
        <w:spacing w:line="360" w:lineRule="auto"/>
        <w:jc w:val="both"/>
        <w:rPr>
          <w:rFonts w:ascii="Book Antiqua" w:hAnsi="Book Antiqua"/>
          <w:b/>
          <w:bCs/>
        </w:rPr>
        <w:sectPr w:rsidR="008359EC" w:rsidRPr="00841F46">
          <w:pgSz w:w="12240" w:h="15840"/>
          <w:pgMar w:top="1440" w:right="1440" w:bottom="1440" w:left="1440" w:header="720" w:footer="720" w:gutter="0"/>
          <w:cols w:space="720"/>
          <w:docGrid w:linePitch="360"/>
        </w:sectPr>
      </w:pPr>
    </w:p>
    <w:p w14:paraId="736B207F" w14:textId="5CD35D57" w:rsidR="008359EC" w:rsidRPr="00841F46" w:rsidRDefault="008359EC" w:rsidP="00841F46">
      <w:pPr>
        <w:spacing w:line="360" w:lineRule="auto"/>
        <w:jc w:val="both"/>
        <w:rPr>
          <w:rFonts w:ascii="Book Antiqua" w:hAnsi="Book Antiqua"/>
          <w:b/>
          <w:bCs/>
          <w:lang w:eastAsia="zh-CN"/>
        </w:rPr>
      </w:pPr>
      <w:r w:rsidRPr="00841F46">
        <w:rPr>
          <w:rFonts w:ascii="Book Antiqua" w:hAnsi="Book Antiqua"/>
          <w:b/>
          <w:bCs/>
          <w:noProof/>
        </w:rPr>
        <w:drawing>
          <wp:inline distT="0" distB="0" distL="0" distR="0" wp14:anchorId="1B9C0489" wp14:editId="38887B47">
            <wp:extent cx="2081724" cy="252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1724" cy="2520000"/>
                    </a:xfrm>
                    <a:prstGeom prst="rect">
                      <a:avLst/>
                    </a:prstGeom>
                    <a:noFill/>
                  </pic:spPr>
                </pic:pic>
              </a:graphicData>
            </a:graphic>
          </wp:inline>
        </w:drawing>
      </w:r>
      <w:r w:rsidRPr="00841F46">
        <w:rPr>
          <w:rFonts w:ascii="Book Antiqua" w:hAnsi="Book Antiqua"/>
          <w:b/>
          <w:bCs/>
          <w:lang w:eastAsia="zh-CN"/>
        </w:rPr>
        <w:t xml:space="preserve"> </w:t>
      </w:r>
      <w:r w:rsidRPr="00841F46">
        <w:rPr>
          <w:rFonts w:ascii="Book Antiqua" w:hAnsi="Book Antiqua"/>
          <w:b/>
          <w:bCs/>
          <w:noProof/>
        </w:rPr>
        <w:drawing>
          <wp:inline distT="0" distB="0" distL="0" distR="0" wp14:anchorId="5CDB9872" wp14:editId="09228C59">
            <wp:extent cx="2794851" cy="252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4851" cy="2520000"/>
                    </a:xfrm>
                    <a:prstGeom prst="rect">
                      <a:avLst/>
                    </a:prstGeom>
                    <a:noFill/>
                  </pic:spPr>
                </pic:pic>
              </a:graphicData>
            </a:graphic>
          </wp:inline>
        </w:drawing>
      </w:r>
    </w:p>
    <w:p w14:paraId="33B0C1F3" w14:textId="31D2BA08" w:rsidR="008359EC" w:rsidRPr="00841F46" w:rsidRDefault="008359EC" w:rsidP="00841F46">
      <w:pPr>
        <w:spacing w:line="360" w:lineRule="auto"/>
        <w:jc w:val="both"/>
        <w:rPr>
          <w:rFonts w:ascii="Book Antiqua" w:hAnsi="Book Antiqua"/>
          <w:lang w:eastAsia="zh-CN"/>
        </w:rPr>
      </w:pPr>
      <w:r w:rsidRPr="00841F46">
        <w:rPr>
          <w:rFonts w:ascii="Book Antiqua" w:hAnsi="Book Antiqua"/>
          <w:lang w:eastAsia="zh-CN"/>
        </w:rPr>
        <w:t>A                                                     B</w:t>
      </w:r>
    </w:p>
    <w:p w14:paraId="7C379F0B" w14:textId="630A98EC" w:rsidR="008359EC" w:rsidRPr="00841F46" w:rsidRDefault="008359EC" w:rsidP="00841F46">
      <w:pPr>
        <w:spacing w:line="360" w:lineRule="auto"/>
        <w:jc w:val="both"/>
        <w:rPr>
          <w:rFonts w:ascii="Book Antiqua" w:hAnsi="Book Antiqua"/>
          <w:lang w:eastAsia="zh-CN"/>
        </w:rPr>
      </w:pPr>
      <w:r w:rsidRPr="00841F46">
        <w:rPr>
          <w:rFonts w:ascii="Book Antiqua" w:hAnsi="Book Antiqua"/>
          <w:noProof/>
        </w:rPr>
        <w:drawing>
          <wp:inline distT="0" distB="0" distL="0" distR="0" wp14:anchorId="524DDB8D" wp14:editId="48C5B055">
            <wp:extent cx="2075003" cy="252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5003" cy="2520000"/>
                    </a:xfrm>
                    <a:prstGeom prst="rect">
                      <a:avLst/>
                    </a:prstGeom>
                    <a:noFill/>
                  </pic:spPr>
                </pic:pic>
              </a:graphicData>
            </a:graphic>
          </wp:inline>
        </w:drawing>
      </w:r>
    </w:p>
    <w:p w14:paraId="28999317" w14:textId="579A15D2" w:rsidR="008359EC" w:rsidRPr="00841F46" w:rsidRDefault="008359EC" w:rsidP="00841F46">
      <w:pPr>
        <w:spacing w:line="360" w:lineRule="auto"/>
        <w:jc w:val="both"/>
        <w:rPr>
          <w:rFonts w:ascii="Book Antiqua" w:hAnsi="Book Antiqua"/>
          <w:b/>
          <w:bCs/>
          <w:lang w:eastAsia="zh-CN"/>
        </w:rPr>
      </w:pPr>
      <w:r w:rsidRPr="00841F46">
        <w:rPr>
          <w:rFonts w:ascii="Book Antiqua" w:hAnsi="Book Antiqua"/>
          <w:lang w:eastAsia="zh-CN"/>
        </w:rPr>
        <w:t>C</w:t>
      </w:r>
    </w:p>
    <w:p w14:paraId="320AF3FB" w14:textId="0217C8F4" w:rsidR="00A77B3E" w:rsidRPr="00841F46" w:rsidRDefault="00F802CA" w:rsidP="00841F46">
      <w:pPr>
        <w:spacing w:line="360" w:lineRule="auto"/>
        <w:jc w:val="both"/>
        <w:rPr>
          <w:rFonts w:ascii="Book Antiqua" w:eastAsia="Book Antiqua" w:hAnsi="Book Antiqua" w:cs="Book Antiqua"/>
          <w:color w:val="000000"/>
        </w:rPr>
      </w:pPr>
      <w:r w:rsidRPr="00841F46">
        <w:rPr>
          <w:rFonts w:ascii="Book Antiqua" w:eastAsia="Book Antiqua" w:hAnsi="Book Antiqua" w:cs="Book Antiqua"/>
          <w:b/>
          <w:bCs/>
          <w:color w:val="000000"/>
        </w:rPr>
        <w:t>Figure 2 X-ray of bones showed evidence of skeletal fluorosis.</w:t>
      </w:r>
      <w:r w:rsidRPr="00841F46">
        <w:rPr>
          <w:rFonts w:ascii="Book Antiqua" w:eastAsia="Book Antiqua" w:hAnsi="Book Antiqua" w:cs="Book Antiqua"/>
          <w:color w:val="000000"/>
        </w:rPr>
        <w:t xml:space="preserve"> </w:t>
      </w:r>
      <w:r w:rsidR="008359EC" w:rsidRPr="00841F46">
        <w:rPr>
          <w:rFonts w:ascii="Book Antiqua" w:eastAsia="Book Antiqua" w:hAnsi="Book Antiqua" w:cs="Book Antiqua"/>
          <w:color w:val="000000"/>
        </w:rPr>
        <w:t>A: P</w:t>
      </w:r>
      <w:r w:rsidRPr="00841F46">
        <w:rPr>
          <w:rFonts w:ascii="Book Antiqua" w:eastAsia="Book Antiqua" w:hAnsi="Book Antiqua" w:cs="Book Antiqua"/>
          <w:color w:val="000000"/>
        </w:rPr>
        <w:t>eriosteal elevation (arrows) on the left clavicle and proximal left humerus</w:t>
      </w:r>
      <w:r w:rsidR="008359EC" w:rsidRPr="00841F46">
        <w:rPr>
          <w:rFonts w:ascii="Book Antiqua" w:eastAsia="Book Antiqua" w:hAnsi="Book Antiqua" w:cs="Book Antiqua"/>
          <w:color w:val="000000"/>
        </w:rPr>
        <w:t>; B: F</w:t>
      </w:r>
      <w:r w:rsidRPr="00841F46">
        <w:rPr>
          <w:rFonts w:ascii="Book Antiqua" w:eastAsia="Book Antiqua" w:hAnsi="Book Antiqua" w:cs="Book Antiqua"/>
          <w:color w:val="000000"/>
        </w:rPr>
        <w:t>luffy periostitis (arrows) on the right humerus</w:t>
      </w:r>
      <w:r w:rsidR="008359EC"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 xml:space="preserve">and </w:t>
      </w:r>
      <w:r w:rsidR="008359EC" w:rsidRPr="00841F46">
        <w:rPr>
          <w:rFonts w:ascii="Book Antiqua" w:eastAsia="Book Antiqua" w:hAnsi="Book Antiqua" w:cs="Book Antiqua"/>
          <w:color w:val="000000"/>
        </w:rPr>
        <w:t>C: P</w:t>
      </w:r>
      <w:r w:rsidRPr="00841F46">
        <w:rPr>
          <w:rFonts w:ascii="Book Antiqua" w:eastAsia="Book Antiqua" w:hAnsi="Book Antiqua" w:cs="Book Antiqua"/>
          <w:color w:val="000000"/>
        </w:rPr>
        <w:t>eriosteal reaction (arrows) on the proximal left femur.</w:t>
      </w:r>
    </w:p>
    <w:p w14:paraId="3BE5EDEF" w14:textId="77777777" w:rsidR="008359EC" w:rsidRPr="00841F46" w:rsidRDefault="008359EC" w:rsidP="00841F46">
      <w:pPr>
        <w:spacing w:line="360" w:lineRule="auto"/>
        <w:jc w:val="both"/>
        <w:rPr>
          <w:rFonts w:ascii="Book Antiqua" w:hAnsi="Book Antiqua"/>
        </w:rPr>
        <w:sectPr w:rsidR="008359EC" w:rsidRPr="00841F46">
          <w:pgSz w:w="12240" w:h="15840"/>
          <w:pgMar w:top="1440" w:right="1440" w:bottom="1440" w:left="1440" w:header="720" w:footer="720" w:gutter="0"/>
          <w:cols w:space="720"/>
          <w:docGrid w:linePitch="360"/>
        </w:sectPr>
      </w:pPr>
    </w:p>
    <w:p w14:paraId="6584F568" w14:textId="33B34557" w:rsidR="008359EC" w:rsidRPr="00841F46" w:rsidRDefault="008359EC" w:rsidP="00841F46">
      <w:pPr>
        <w:spacing w:line="360" w:lineRule="auto"/>
        <w:jc w:val="both"/>
        <w:rPr>
          <w:rFonts w:ascii="Book Antiqua" w:hAnsi="Book Antiqua"/>
          <w:lang w:eastAsia="zh-CN"/>
        </w:rPr>
      </w:pPr>
      <w:r w:rsidRPr="00841F46">
        <w:rPr>
          <w:rFonts w:ascii="Book Antiqua" w:hAnsi="Book Antiqua"/>
          <w:noProof/>
        </w:rPr>
        <w:drawing>
          <wp:inline distT="0" distB="0" distL="0" distR="0" wp14:anchorId="4C17EA64" wp14:editId="13EF5E3A">
            <wp:extent cx="1537024" cy="288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7024" cy="2880000"/>
                    </a:xfrm>
                    <a:prstGeom prst="rect">
                      <a:avLst/>
                    </a:prstGeom>
                    <a:noFill/>
                  </pic:spPr>
                </pic:pic>
              </a:graphicData>
            </a:graphic>
          </wp:inline>
        </w:drawing>
      </w:r>
      <w:r w:rsidRPr="00841F46">
        <w:rPr>
          <w:rFonts w:ascii="Book Antiqua" w:hAnsi="Book Antiqua"/>
          <w:lang w:eastAsia="zh-CN"/>
        </w:rPr>
        <w:t xml:space="preserve">       </w:t>
      </w:r>
      <w:r w:rsidRPr="00841F46">
        <w:rPr>
          <w:rFonts w:ascii="Book Antiqua" w:hAnsi="Book Antiqua"/>
          <w:noProof/>
        </w:rPr>
        <w:drawing>
          <wp:inline distT="0" distB="0" distL="0" distR="0" wp14:anchorId="22CD8F3D" wp14:editId="7587BB4A">
            <wp:extent cx="1958769" cy="144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8769" cy="1440000"/>
                    </a:xfrm>
                    <a:prstGeom prst="rect">
                      <a:avLst/>
                    </a:prstGeom>
                    <a:noFill/>
                  </pic:spPr>
                </pic:pic>
              </a:graphicData>
            </a:graphic>
          </wp:inline>
        </w:drawing>
      </w:r>
    </w:p>
    <w:p w14:paraId="7F77F33E" w14:textId="2042E5EE" w:rsidR="008359EC" w:rsidRPr="00841F46" w:rsidRDefault="008359EC" w:rsidP="00841F46">
      <w:pPr>
        <w:spacing w:line="360" w:lineRule="auto"/>
        <w:jc w:val="both"/>
        <w:rPr>
          <w:rFonts w:ascii="Book Antiqua" w:hAnsi="Book Antiqua"/>
        </w:rPr>
      </w:pPr>
      <w:r w:rsidRPr="00841F46">
        <w:rPr>
          <w:rFonts w:ascii="Book Antiqua" w:hAnsi="Book Antiqua"/>
          <w:lang w:eastAsia="zh-CN"/>
        </w:rPr>
        <w:t>A                                             B</w:t>
      </w:r>
    </w:p>
    <w:p w14:paraId="693EBEC5" w14:textId="77D4171B" w:rsidR="00A77B3E" w:rsidRPr="00841F46" w:rsidRDefault="00F802CA" w:rsidP="00841F46">
      <w:pPr>
        <w:spacing w:line="360" w:lineRule="auto"/>
        <w:jc w:val="both"/>
        <w:rPr>
          <w:rFonts w:ascii="Book Antiqua" w:eastAsia="Book Antiqua" w:hAnsi="Book Antiqua" w:cs="Book Antiqua"/>
          <w:color w:val="000000"/>
        </w:rPr>
      </w:pPr>
      <w:r w:rsidRPr="00841F46">
        <w:rPr>
          <w:rFonts w:ascii="Book Antiqua" w:eastAsia="Book Antiqua" w:hAnsi="Book Antiqua" w:cs="Book Antiqua"/>
          <w:b/>
          <w:bCs/>
          <w:color w:val="000000"/>
        </w:rPr>
        <w:t>Figure 3 Whole body nuclear bone scan.</w:t>
      </w:r>
      <w:r w:rsidRPr="00841F46">
        <w:rPr>
          <w:rFonts w:ascii="Book Antiqua" w:eastAsia="Book Antiqua" w:hAnsi="Book Antiqua" w:cs="Book Antiqua"/>
          <w:color w:val="000000"/>
        </w:rPr>
        <w:t xml:space="preserve"> Increased radiotracer uptake (bright white spots) on clavicles, humeri, and femurs (A), as well as feet (B).</w:t>
      </w:r>
    </w:p>
    <w:p w14:paraId="33ECB3D9" w14:textId="77777777" w:rsidR="008359EC" w:rsidRPr="00841F46" w:rsidRDefault="008359EC" w:rsidP="00841F46">
      <w:pPr>
        <w:spacing w:line="360" w:lineRule="auto"/>
        <w:jc w:val="both"/>
        <w:rPr>
          <w:rFonts w:ascii="Book Antiqua" w:hAnsi="Book Antiqua"/>
        </w:rPr>
        <w:sectPr w:rsidR="008359EC" w:rsidRPr="00841F46">
          <w:pgSz w:w="12240" w:h="15840"/>
          <w:pgMar w:top="1440" w:right="1440" w:bottom="1440" w:left="1440" w:header="720" w:footer="720" w:gutter="0"/>
          <w:cols w:space="720"/>
          <w:docGrid w:linePitch="360"/>
        </w:sectPr>
      </w:pPr>
    </w:p>
    <w:p w14:paraId="31214C9C" w14:textId="6E8D166B" w:rsidR="008359EC" w:rsidRPr="00841F46" w:rsidRDefault="008359EC" w:rsidP="00841F46">
      <w:pPr>
        <w:spacing w:line="360" w:lineRule="auto"/>
        <w:jc w:val="both"/>
        <w:rPr>
          <w:rFonts w:ascii="Book Antiqua" w:hAnsi="Book Antiqua"/>
        </w:rPr>
      </w:pPr>
      <w:r w:rsidRPr="00841F46">
        <w:rPr>
          <w:rFonts w:ascii="Book Antiqua" w:hAnsi="Book Antiqua"/>
          <w:noProof/>
        </w:rPr>
        <w:drawing>
          <wp:inline distT="0" distB="0" distL="0" distR="0" wp14:anchorId="495E801A" wp14:editId="33DC443D">
            <wp:extent cx="3073997" cy="324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3997" cy="3240000"/>
                    </a:xfrm>
                    <a:prstGeom prst="rect">
                      <a:avLst/>
                    </a:prstGeom>
                    <a:noFill/>
                  </pic:spPr>
                </pic:pic>
              </a:graphicData>
            </a:graphic>
          </wp:inline>
        </w:drawing>
      </w:r>
    </w:p>
    <w:p w14:paraId="27297C8F" w14:textId="1E876AFC" w:rsidR="00A77B3E" w:rsidRPr="00841F46" w:rsidRDefault="00F802CA" w:rsidP="00841F46">
      <w:pPr>
        <w:spacing w:line="360" w:lineRule="auto"/>
        <w:jc w:val="both"/>
        <w:rPr>
          <w:rFonts w:ascii="Book Antiqua" w:eastAsia="Book Antiqua" w:hAnsi="Book Antiqua" w:cs="Book Antiqua"/>
          <w:color w:val="000000"/>
        </w:rPr>
      </w:pPr>
      <w:r w:rsidRPr="00841F46">
        <w:rPr>
          <w:rFonts w:ascii="Book Antiqua" w:eastAsia="Book Antiqua" w:hAnsi="Book Antiqua" w:cs="Book Antiqua"/>
          <w:b/>
          <w:bCs/>
          <w:color w:val="000000"/>
        </w:rPr>
        <w:t xml:space="preserve">Figure 4 Chemical structures of triazole antifungal medications (fluconazole, itraconazole, voriconazole, </w:t>
      </w:r>
      <w:proofErr w:type="spellStart"/>
      <w:r w:rsidRPr="00841F46">
        <w:rPr>
          <w:rFonts w:ascii="Book Antiqua" w:eastAsia="Book Antiqua" w:hAnsi="Book Antiqua" w:cs="Book Antiqua"/>
          <w:b/>
          <w:bCs/>
          <w:color w:val="000000"/>
        </w:rPr>
        <w:t>posaconazole</w:t>
      </w:r>
      <w:proofErr w:type="spellEnd"/>
      <w:r w:rsidRPr="00841F46">
        <w:rPr>
          <w:rFonts w:ascii="Book Antiqua" w:eastAsia="Book Antiqua" w:hAnsi="Book Antiqua" w:cs="Book Antiqua"/>
          <w:b/>
          <w:bCs/>
          <w:color w:val="000000"/>
        </w:rPr>
        <w:t xml:space="preserve">, and </w:t>
      </w:r>
      <w:proofErr w:type="spellStart"/>
      <w:r w:rsidRPr="00841F46">
        <w:rPr>
          <w:rFonts w:ascii="Book Antiqua" w:eastAsia="Book Antiqua" w:hAnsi="Book Antiqua" w:cs="Book Antiqua"/>
          <w:b/>
          <w:bCs/>
          <w:color w:val="000000"/>
        </w:rPr>
        <w:t>isavuconazole</w:t>
      </w:r>
      <w:proofErr w:type="spellEnd"/>
      <w:r w:rsidRPr="00841F46">
        <w:rPr>
          <w:rFonts w:ascii="Book Antiqua" w:eastAsia="Book Antiqua" w:hAnsi="Book Antiqua" w:cs="Book Antiqua"/>
          <w:b/>
          <w:bCs/>
          <w:color w:val="000000"/>
        </w:rPr>
        <w:t>).</w:t>
      </w:r>
      <w:r w:rsidRPr="00841F46">
        <w:rPr>
          <w:rFonts w:ascii="Book Antiqua" w:eastAsia="Book Antiqua" w:hAnsi="Book Antiqua" w:cs="Book Antiqua"/>
          <w:color w:val="000000"/>
        </w:rPr>
        <w:t xml:space="preserve"> “F” stands for fluorine atom (with permission and courtesy from Dr. Harrold, Division of Pharmaceutical, Administrative and Social Sciences; Duquesne University School of Pharmacy).</w:t>
      </w:r>
    </w:p>
    <w:p w14:paraId="71923167" w14:textId="77777777" w:rsidR="008359EC" w:rsidRPr="00841F46" w:rsidRDefault="008359EC" w:rsidP="00841F46">
      <w:pPr>
        <w:spacing w:line="360" w:lineRule="auto"/>
        <w:jc w:val="both"/>
        <w:rPr>
          <w:rFonts w:ascii="Book Antiqua" w:hAnsi="Book Antiqua"/>
        </w:rPr>
        <w:sectPr w:rsidR="008359EC" w:rsidRPr="00841F46">
          <w:pgSz w:w="12240" w:h="15840"/>
          <w:pgMar w:top="1440" w:right="1440" w:bottom="1440" w:left="1440" w:header="720" w:footer="720" w:gutter="0"/>
          <w:cols w:space="720"/>
          <w:docGrid w:linePitch="360"/>
        </w:sectPr>
      </w:pPr>
    </w:p>
    <w:p w14:paraId="4C2008E8" w14:textId="4D4240CD" w:rsidR="008359EC" w:rsidRPr="00841F46" w:rsidRDefault="00494397" w:rsidP="00841F46">
      <w:pPr>
        <w:spacing w:line="360" w:lineRule="auto"/>
        <w:jc w:val="both"/>
        <w:rPr>
          <w:rFonts w:ascii="Book Antiqua" w:hAnsi="Book Antiqua"/>
          <w:b/>
          <w:bCs/>
        </w:rPr>
      </w:pPr>
      <w:r w:rsidRPr="00841F46">
        <w:rPr>
          <w:rFonts w:ascii="Book Antiqua" w:hAnsi="Book Antiqua"/>
          <w:b/>
          <w:bCs/>
        </w:rPr>
        <w:t>Table 1 List of published cases of voriconazole-induced periostitis</w:t>
      </w:r>
    </w:p>
    <w:tbl>
      <w:tblPr>
        <w:tblW w:w="0" w:type="auto"/>
        <w:tblLook w:val="04A0" w:firstRow="1" w:lastRow="0" w:firstColumn="1" w:lastColumn="0" w:noHBand="0" w:noVBand="1"/>
      </w:tblPr>
      <w:tblGrid>
        <w:gridCol w:w="663"/>
        <w:gridCol w:w="930"/>
        <w:gridCol w:w="1372"/>
        <w:gridCol w:w="1250"/>
        <w:gridCol w:w="1791"/>
        <w:gridCol w:w="2693"/>
        <w:gridCol w:w="2414"/>
        <w:gridCol w:w="1584"/>
        <w:gridCol w:w="1467"/>
        <w:gridCol w:w="1273"/>
        <w:gridCol w:w="1427"/>
        <w:gridCol w:w="2069"/>
        <w:gridCol w:w="1998"/>
      </w:tblGrid>
      <w:tr w:rsidR="005B06AA" w:rsidRPr="00841F46" w14:paraId="632E9499" w14:textId="77777777" w:rsidTr="00806B87">
        <w:trPr>
          <w:cantSplit/>
        </w:trPr>
        <w:tc>
          <w:tcPr>
            <w:tcW w:w="0" w:type="auto"/>
            <w:tcBorders>
              <w:top w:val="single" w:sz="12" w:space="0" w:color="auto"/>
              <w:bottom w:val="single" w:sz="4" w:space="0" w:color="auto"/>
            </w:tcBorders>
          </w:tcPr>
          <w:p w14:paraId="6FA123F3"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Ref.</w:t>
            </w:r>
          </w:p>
        </w:tc>
        <w:tc>
          <w:tcPr>
            <w:tcW w:w="0" w:type="auto"/>
            <w:tcBorders>
              <w:top w:val="single" w:sz="12" w:space="0" w:color="auto"/>
              <w:bottom w:val="single" w:sz="4" w:space="0" w:color="auto"/>
            </w:tcBorders>
          </w:tcPr>
          <w:p w14:paraId="13ED1E1C"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Total cases</w:t>
            </w:r>
          </w:p>
        </w:tc>
        <w:tc>
          <w:tcPr>
            <w:tcW w:w="0" w:type="auto"/>
            <w:tcBorders>
              <w:top w:val="single" w:sz="12" w:space="0" w:color="auto"/>
              <w:bottom w:val="single" w:sz="4" w:space="0" w:color="auto"/>
            </w:tcBorders>
          </w:tcPr>
          <w:p w14:paraId="0AA8E354"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Total daily dose, mg (number of cases) at time of diagnosis of periostitis</w:t>
            </w:r>
          </w:p>
        </w:tc>
        <w:tc>
          <w:tcPr>
            <w:tcW w:w="0" w:type="auto"/>
            <w:tcBorders>
              <w:top w:val="single" w:sz="12" w:space="0" w:color="auto"/>
              <w:bottom w:val="single" w:sz="4" w:space="0" w:color="auto"/>
            </w:tcBorders>
          </w:tcPr>
          <w:p w14:paraId="0C25C81D" w14:textId="6A74B94F"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 xml:space="preserve">Duration of therapy, </w:t>
            </w:r>
            <w:proofErr w:type="spellStart"/>
            <w:r w:rsidRPr="00841F46">
              <w:rPr>
                <w:rFonts w:ascii="Book Antiqua" w:hAnsi="Book Antiqua"/>
                <w:b/>
              </w:rPr>
              <w:t>mo</w:t>
            </w:r>
            <w:proofErr w:type="spellEnd"/>
            <w:r w:rsidRPr="00841F46">
              <w:rPr>
                <w:rFonts w:ascii="Book Antiqua" w:hAnsi="Book Antiqua"/>
                <w:b/>
              </w:rPr>
              <w:t xml:space="preserve"> (number of cases)</w:t>
            </w:r>
          </w:p>
        </w:tc>
        <w:tc>
          <w:tcPr>
            <w:tcW w:w="0" w:type="auto"/>
            <w:tcBorders>
              <w:top w:val="single" w:sz="12" w:space="0" w:color="auto"/>
              <w:bottom w:val="single" w:sz="4" w:space="0" w:color="auto"/>
            </w:tcBorders>
          </w:tcPr>
          <w:p w14:paraId="207AB5A9"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 xml:space="preserve">Voriconazole trough (1-5.5 mg/L, normal range) at the time of diagnosis of periostitis </w:t>
            </w:r>
          </w:p>
        </w:tc>
        <w:tc>
          <w:tcPr>
            <w:tcW w:w="0" w:type="auto"/>
            <w:tcBorders>
              <w:top w:val="single" w:sz="12" w:space="0" w:color="auto"/>
              <w:bottom w:val="single" w:sz="4" w:space="0" w:color="auto"/>
            </w:tcBorders>
          </w:tcPr>
          <w:p w14:paraId="1E97E5EB"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Immunocompromised state (number of cases)</w:t>
            </w:r>
          </w:p>
        </w:tc>
        <w:tc>
          <w:tcPr>
            <w:tcW w:w="0" w:type="auto"/>
            <w:tcBorders>
              <w:top w:val="single" w:sz="12" w:space="0" w:color="auto"/>
              <w:bottom w:val="single" w:sz="4" w:space="0" w:color="auto"/>
            </w:tcBorders>
          </w:tcPr>
          <w:p w14:paraId="445C33D3"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Indication of voriconazole therapy (number of cases)</w:t>
            </w:r>
          </w:p>
        </w:tc>
        <w:tc>
          <w:tcPr>
            <w:tcW w:w="0" w:type="auto"/>
            <w:tcBorders>
              <w:top w:val="single" w:sz="12" w:space="0" w:color="auto"/>
              <w:bottom w:val="single" w:sz="4" w:space="0" w:color="auto"/>
            </w:tcBorders>
          </w:tcPr>
          <w:p w14:paraId="203CFC1F"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Serum ALP (normal range U/L)</w:t>
            </w:r>
          </w:p>
        </w:tc>
        <w:tc>
          <w:tcPr>
            <w:tcW w:w="0" w:type="auto"/>
            <w:tcBorders>
              <w:top w:val="single" w:sz="12" w:space="0" w:color="auto"/>
              <w:bottom w:val="single" w:sz="4" w:space="0" w:color="auto"/>
            </w:tcBorders>
          </w:tcPr>
          <w:p w14:paraId="5EA0FC43"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Bone ALP isoenzyme, (normal range U/L)</w:t>
            </w:r>
          </w:p>
        </w:tc>
        <w:tc>
          <w:tcPr>
            <w:tcW w:w="0" w:type="auto"/>
            <w:tcBorders>
              <w:top w:val="single" w:sz="12" w:space="0" w:color="auto"/>
              <w:bottom w:val="single" w:sz="4" w:space="0" w:color="auto"/>
            </w:tcBorders>
          </w:tcPr>
          <w:p w14:paraId="60FA8FB9"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Plasma fluoride level, (normal range)</w:t>
            </w:r>
          </w:p>
        </w:tc>
        <w:tc>
          <w:tcPr>
            <w:tcW w:w="0" w:type="auto"/>
            <w:tcBorders>
              <w:top w:val="single" w:sz="12" w:space="0" w:color="auto"/>
              <w:bottom w:val="single" w:sz="4" w:space="0" w:color="auto"/>
            </w:tcBorders>
          </w:tcPr>
          <w:p w14:paraId="07688FF1"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Imaging performed</w:t>
            </w:r>
          </w:p>
        </w:tc>
        <w:tc>
          <w:tcPr>
            <w:tcW w:w="0" w:type="auto"/>
            <w:tcBorders>
              <w:top w:val="single" w:sz="12" w:space="0" w:color="auto"/>
              <w:bottom w:val="single" w:sz="4" w:space="0" w:color="auto"/>
            </w:tcBorders>
          </w:tcPr>
          <w:p w14:paraId="5166BAF6"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Sites of bony involvement</w:t>
            </w:r>
          </w:p>
        </w:tc>
        <w:tc>
          <w:tcPr>
            <w:tcW w:w="0" w:type="auto"/>
            <w:tcBorders>
              <w:top w:val="single" w:sz="12" w:space="0" w:color="auto"/>
              <w:bottom w:val="single" w:sz="4" w:space="0" w:color="auto"/>
            </w:tcBorders>
          </w:tcPr>
          <w:p w14:paraId="6D1F41DC"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Resolution of symptoms following voriconazole discontinuation (number of cases)</w:t>
            </w:r>
          </w:p>
        </w:tc>
      </w:tr>
      <w:tr w:rsidR="005B06AA" w:rsidRPr="00841F46" w14:paraId="72AEB15B" w14:textId="77777777" w:rsidTr="00806B87">
        <w:trPr>
          <w:cantSplit/>
        </w:trPr>
        <w:tc>
          <w:tcPr>
            <w:tcW w:w="0" w:type="auto"/>
            <w:tcBorders>
              <w:top w:val="single" w:sz="4" w:space="0" w:color="auto"/>
            </w:tcBorders>
          </w:tcPr>
          <w:p w14:paraId="0D079F3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[5]</w:t>
            </w:r>
          </w:p>
        </w:tc>
        <w:tc>
          <w:tcPr>
            <w:tcW w:w="0" w:type="auto"/>
            <w:tcBorders>
              <w:top w:val="single" w:sz="4" w:space="0" w:color="auto"/>
            </w:tcBorders>
          </w:tcPr>
          <w:p w14:paraId="78735DC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5</w:t>
            </w:r>
          </w:p>
        </w:tc>
        <w:tc>
          <w:tcPr>
            <w:tcW w:w="0" w:type="auto"/>
            <w:tcBorders>
              <w:top w:val="single" w:sz="4" w:space="0" w:color="auto"/>
            </w:tcBorders>
          </w:tcPr>
          <w:p w14:paraId="7CE0F3C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 (5)</w:t>
            </w:r>
          </w:p>
        </w:tc>
        <w:tc>
          <w:tcPr>
            <w:tcW w:w="0" w:type="auto"/>
            <w:tcBorders>
              <w:top w:val="single" w:sz="4" w:space="0" w:color="auto"/>
            </w:tcBorders>
          </w:tcPr>
          <w:p w14:paraId="5CF60A5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15; 16; 26; 6; 21 </w:t>
            </w:r>
          </w:p>
        </w:tc>
        <w:tc>
          <w:tcPr>
            <w:tcW w:w="0" w:type="auto"/>
            <w:tcBorders>
              <w:top w:val="single" w:sz="4" w:space="0" w:color="auto"/>
            </w:tcBorders>
          </w:tcPr>
          <w:p w14:paraId="65F68F3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 N/A;</w:t>
            </w:r>
            <w:r w:rsidRPr="00841F46">
              <w:rPr>
                <w:rFonts w:ascii="Book Antiqua" w:hAnsi="Book Antiqua"/>
                <w:lang w:eastAsia="zh-CN"/>
              </w:rPr>
              <w:t xml:space="preserve"> </w:t>
            </w:r>
            <w:r w:rsidRPr="00841F46">
              <w:rPr>
                <w:rFonts w:ascii="Book Antiqua" w:hAnsi="Book Antiqua"/>
              </w:rPr>
              <w:t>N/A; N/A</w:t>
            </w:r>
          </w:p>
        </w:tc>
        <w:tc>
          <w:tcPr>
            <w:tcW w:w="0" w:type="auto"/>
            <w:tcBorders>
              <w:top w:val="single" w:sz="4" w:space="0" w:color="auto"/>
            </w:tcBorders>
          </w:tcPr>
          <w:p w14:paraId="3EE1A10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 (5)</w:t>
            </w:r>
          </w:p>
        </w:tc>
        <w:tc>
          <w:tcPr>
            <w:tcW w:w="0" w:type="auto"/>
            <w:tcBorders>
              <w:top w:val="single" w:sz="4" w:space="0" w:color="auto"/>
            </w:tcBorders>
          </w:tcPr>
          <w:p w14:paraId="70EC48A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Antifungal prophylaxis (5)</w:t>
            </w:r>
          </w:p>
        </w:tc>
        <w:tc>
          <w:tcPr>
            <w:tcW w:w="0" w:type="auto"/>
            <w:tcBorders>
              <w:top w:val="single" w:sz="4" w:space="0" w:color="auto"/>
            </w:tcBorders>
          </w:tcPr>
          <w:p w14:paraId="33AC6C8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726 (31-103); 531; 404; 212; 111</w:t>
            </w:r>
          </w:p>
        </w:tc>
        <w:tc>
          <w:tcPr>
            <w:tcW w:w="0" w:type="auto"/>
            <w:tcBorders>
              <w:top w:val="single" w:sz="4" w:space="0" w:color="auto"/>
            </w:tcBorders>
          </w:tcPr>
          <w:p w14:paraId="78CCA86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263 (12-84); 300; N/A; N/A; N/A</w:t>
            </w:r>
          </w:p>
        </w:tc>
        <w:tc>
          <w:tcPr>
            <w:tcW w:w="0" w:type="auto"/>
            <w:tcBorders>
              <w:top w:val="single" w:sz="4" w:space="0" w:color="auto"/>
            </w:tcBorders>
          </w:tcPr>
          <w:p w14:paraId="5E6528B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 N/A; N/A; N/A</w:t>
            </w:r>
          </w:p>
        </w:tc>
        <w:tc>
          <w:tcPr>
            <w:tcW w:w="0" w:type="auto"/>
            <w:tcBorders>
              <w:top w:val="single" w:sz="4" w:space="0" w:color="auto"/>
            </w:tcBorders>
          </w:tcPr>
          <w:p w14:paraId="69D808C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Borders>
              <w:top w:val="single" w:sz="4" w:space="0" w:color="auto"/>
            </w:tcBorders>
          </w:tcPr>
          <w:p w14:paraId="1FD50C9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Tibiae, fibulae, femurs, ulnae, radii, shoulders, scapulae, sacroiliac joints, ischia, humeri, clavicles, manubrium, ribs, ankles</w:t>
            </w:r>
          </w:p>
        </w:tc>
        <w:tc>
          <w:tcPr>
            <w:tcW w:w="0" w:type="auto"/>
            <w:tcBorders>
              <w:top w:val="single" w:sz="4" w:space="0" w:color="auto"/>
            </w:tcBorders>
          </w:tcPr>
          <w:p w14:paraId="4B50B7F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Within 2 </w:t>
            </w:r>
            <w:proofErr w:type="spellStart"/>
            <w:r w:rsidRPr="00841F46">
              <w:rPr>
                <w:rFonts w:ascii="Book Antiqua" w:hAnsi="Book Antiqua"/>
              </w:rPr>
              <w:t>wk</w:t>
            </w:r>
            <w:proofErr w:type="spellEnd"/>
            <w:r w:rsidRPr="00841F46">
              <w:rPr>
                <w:rFonts w:ascii="Book Antiqua" w:hAnsi="Book Antiqua"/>
              </w:rPr>
              <w:t xml:space="preserve"> (1); Within 3 d (1); Within 1 </w:t>
            </w:r>
            <w:proofErr w:type="spellStart"/>
            <w:r w:rsidRPr="00841F46">
              <w:rPr>
                <w:rFonts w:ascii="Book Antiqua" w:hAnsi="Book Antiqua"/>
              </w:rPr>
              <w:t>wk</w:t>
            </w:r>
            <w:proofErr w:type="spellEnd"/>
            <w:r w:rsidRPr="00841F46">
              <w:rPr>
                <w:rFonts w:ascii="Book Antiqua" w:hAnsi="Book Antiqua"/>
              </w:rPr>
              <w:t xml:space="preserve"> (1); N/A (2)</w:t>
            </w:r>
          </w:p>
        </w:tc>
      </w:tr>
      <w:tr w:rsidR="005B06AA" w:rsidRPr="00841F46" w14:paraId="6D285E86" w14:textId="77777777" w:rsidTr="00806B87">
        <w:trPr>
          <w:cantSplit/>
        </w:trPr>
        <w:tc>
          <w:tcPr>
            <w:tcW w:w="0" w:type="auto"/>
          </w:tcPr>
          <w:p w14:paraId="32D6F17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[6]</w:t>
            </w:r>
          </w:p>
        </w:tc>
        <w:tc>
          <w:tcPr>
            <w:tcW w:w="0" w:type="auto"/>
          </w:tcPr>
          <w:p w14:paraId="7AFA0A0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655F269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 N/A</w:t>
            </w:r>
          </w:p>
        </w:tc>
        <w:tc>
          <w:tcPr>
            <w:tcW w:w="0" w:type="auto"/>
          </w:tcPr>
          <w:p w14:paraId="0E58B23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1 </w:t>
            </w:r>
          </w:p>
        </w:tc>
        <w:tc>
          <w:tcPr>
            <w:tcW w:w="0" w:type="auto"/>
          </w:tcPr>
          <w:p w14:paraId="7BB8F03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0E570B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Allogeneic stem cell transplant</w:t>
            </w:r>
          </w:p>
        </w:tc>
        <w:tc>
          <w:tcPr>
            <w:tcW w:w="0" w:type="auto"/>
          </w:tcPr>
          <w:p w14:paraId="7D20D4A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Antifungal prophylaxis </w:t>
            </w:r>
          </w:p>
        </w:tc>
        <w:tc>
          <w:tcPr>
            <w:tcW w:w="0" w:type="auto"/>
          </w:tcPr>
          <w:p w14:paraId="6F8AAD6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Elevated</w:t>
            </w:r>
          </w:p>
        </w:tc>
        <w:tc>
          <w:tcPr>
            <w:tcW w:w="0" w:type="auto"/>
          </w:tcPr>
          <w:p w14:paraId="362C6B7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124977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3D3902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MRI</w:t>
            </w:r>
          </w:p>
        </w:tc>
        <w:tc>
          <w:tcPr>
            <w:tcW w:w="0" w:type="auto"/>
          </w:tcPr>
          <w:p w14:paraId="764D7BB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Radius, metatarsals, fibulae, tibiae, calcaneus</w:t>
            </w:r>
          </w:p>
        </w:tc>
        <w:tc>
          <w:tcPr>
            <w:tcW w:w="0" w:type="auto"/>
          </w:tcPr>
          <w:p w14:paraId="1590C02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Within 2 </w:t>
            </w:r>
            <w:proofErr w:type="spellStart"/>
            <w:r w:rsidRPr="00841F46">
              <w:rPr>
                <w:rFonts w:ascii="Book Antiqua" w:hAnsi="Book Antiqua"/>
              </w:rPr>
              <w:t>mo</w:t>
            </w:r>
            <w:proofErr w:type="spellEnd"/>
          </w:p>
        </w:tc>
      </w:tr>
      <w:tr w:rsidR="005B06AA" w:rsidRPr="00841F46" w14:paraId="49DC5415" w14:textId="77777777" w:rsidTr="00806B87">
        <w:trPr>
          <w:cantSplit/>
        </w:trPr>
        <w:tc>
          <w:tcPr>
            <w:tcW w:w="0" w:type="auto"/>
          </w:tcPr>
          <w:p w14:paraId="40BF2A0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[7]</w:t>
            </w:r>
          </w:p>
        </w:tc>
        <w:tc>
          <w:tcPr>
            <w:tcW w:w="0" w:type="auto"/>
          </w:tcPr>
          <w:p w14:paraId="00BBFF0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473350A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Pr>
          <w:p w14:paraId="16AA482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31 </w:t>
            </w:r>
          </w:p>
        </w:tc>
        <w:tc>
          <w:tcPr>
            <w:tcW w:w="0" w:type="auto"/>
          </w:tcPr>
          <w:p w14:paraId="1D9FB10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2581D3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596654A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Antifungal prophylaxis</w:t>
            </w:r>
          </w:p>
        </w:tc>
        <w:tc>
          <w:tcPr>
            <w:tcW w:w="0" w:type="auto"/>
          </w:tcPr>
          <w:p w14:paraId="45CA339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433 (40-125)</w:t>
            </w:r>
          </w:p>
        </w:tc>
        <w:tc>
          <w:tcPr>
            <w:tcW w:w="0" w:type="auto"/>
          </w:tcPr>
          <w:p w14:paraId="7929955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188 (20/71) </w:t>
            </w:r>
          </w:p>
        </w:tc>
        <w:tc>
          <w:tcPr>
            <w:tcW w:w="0" w:type="auto"/>
          </w:tcPr>
          <w:p w14:paraId="4B53565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7242DB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 bone scan</w:t>
            </w:r>
          </w:p>
        </w:tc>
        <w:tc>
          <w:tcPr>
            <w:tcW w:w="0" w:type="auto"/>
          </w:tcPr>
          <w:p w14:paraId="21FB4EE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hand phalanges, ribs </w:t>
            </w:r>
          </w:p>
        </w:tc>
        <w:tc>
          <w:tcPr>
            <w:tcW w:w="0" w:type="auto"/>
          </w:tcPr>
          <w:p w14:paraId="410DCF7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Within 1 </w:t>
            </w:r>
            <w:proofErr w:type="spellStart"/>
            <w:r w:rsidRPr="00841F46">
              <w:rPr>
                <w:rFonts w:ascii="Book Antiqua" w:hAnsi="Book Antiqua"/>
              </w:rPr>
              <w:t>mo</w:t>
            </w:r>
            <w:proofErr w:type="spellEnd"/>
          </w:p>
        </w:tc>
      </w:tr>
      <w:tr w:rsidR="005B06AA" w:rsidRPr="00841F46" w14:paraId="6A5F5207" w14:textId="77777777" w:rsidTr="00806B87">
        <w:trPr>
          <w:cantSplit/>
        </w:trPr>
        <w:tc>
          <w:tcPr>
            <w:tcW w:w="0" w:type="auto"/>
          </w:tcPr>
          <w:p w14:paraId="2492734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[8]</w:t>
            </w:r>
          </w:p>
        </w:tc>
        <w:tc>
          <w:tcPr>
            <w:tcW w:w="0" w:type="auto"/>
          </w:tcPr>
          <w:p w14:paraId="215D803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5</w:t>
            </w:r>
          </w:p>
        </w:tc>
        <w:tc>
          <w:tcPr>
            <w:tcW w:w="0" w:type="auto"/>
          </w:tcPr>
          <w:p w14:paraId="1B0C05B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200 (1); N/A (4)</w:t>
            </w:r>
          </w:p>
        </w:tc>
        <w:tc>
          <w:tcPr>
            <w:tcW w:w="0" w:type="auto"/>
          </w:tcPr>
          <w:p w14:paraId="3743E12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30 (1); N/A (4)</w:t>
            </w:r>
          </w:p>
        </w:tc>
        <w:tc>
          <w:tcPr>
            <w:tcW w:w="0" w:type="auto"/>
          </w:tcPr>
          <w:p w14:paraId="422133F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ED3574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 (5)</w:t>
            </w:r>
          </w:p>
        </w:tc>
        <w:tc>
          <w:tcPr>
            <w:tcW w:w="0" w:type="auto"/>
          </w:tcPr>
          <w:p w14:paraId="5CC93D9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Antifungal prophylaxis (3); N/A (2)</w:t>
            </w:r>
          </w:p>
        </w:tc>
        <w:tc>
          <w:tcPr>
            <w:tcW w:w="0" w:type="auto"/>
          </w:tcPr>
          <w:p w14:paraId="2F4D16D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B72CE9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E6B3F9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37305B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 bone scan</w:t>
            </w:r>
          </w:p>
        </w:tc>
        <w:tc>
          <w:tcPr>
            <w:tcW w:w="0" w:type="auto"/>
          </w:tcPr>
          <w:p w14:paraId="5EAF9F2A" w14:textId="77777777" w:rsidR="00494397" w:rsidRPr="00841F46" w:rsidRDefault="00494397" w:rsidP="00841F46">
            <w:pPr>
              <w:snapToGrid w:val="0"/>
              <w:spacing w:line="360" w:lineRule="auto"/>
              <w:jc w:val="both"/>
              <w:rPr>
                <w:rFonts w:ascii="Book Antiqua" w:hAnsi="Book Antiqua"/>
                <w:highlight w:val="yellow"/>
              </w:rPr>
            </w:pPr>
            <w:r w:rsidRPr="00841F46">
              <w:rPr>
                <w:rFonts w:ascii="Book Antiqua" w:hAnsi="Book Antiqua"/>
              </w:rPr>
              <w:t xml:space="preserve">hand phalanges, clavicles, humerus, scapula, ribs, femur, knee, pubic rami, sacral iliac joint </w:t>
            </w:r>
          </w:p>
        </w:tc>
        <w:tc>
          <w:tcPr>
            <w:tcW w:w="0" w:type="auto"/>
          </w:tcPr>
          <w:p w14:paraId="1279EBF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(5)</w:t>
            </w:r>
          </w:p>
        </w:tc>
      </w:tr>
      <w:tr w:rsidR="005B06AA" w:rsidRPr="00841F46" w14:paraId="6D3E8B05" w14:textId="77777777" w:rsidTr="00806B87">
        <w:trPr>
          <w:cantSplit/>
        </w:trPr>
        <w:tc>
          <w:tcPr>
            <w:tcW w:w="0" w:type="auto"/>
          </w:tcPr>
          <w:p w14:paraId="65DABFD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[9]</w:t>
            </w:r>
          </w:p>
        </w:tc>
        <w:tc>
          <w:tcPr>
            <w:tcW w:w="0" w:type="auto"/>
          </w:tcPr>
          <w:p w14:paraId="13FD96A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0288994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D6DC74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7830AB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93F257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168CF9E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95D060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0BD7AA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01774B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EE6849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w:t>
            </w:r>
          </w:p>
        </w:tc>
        <w:tc>
          <w:tcPr>
            <w:tcW w:w="0" w:type="auto"/>
          </w:tcPr>
          <w:p w14:paraId="4C78D64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Multiple phalanges, ulnar shaft</w:t>
            </w:r>
          </w:p>
        </w:tc>
        <w:tc>
          <w:tcPr>
            <w:tcW w:w="0" w:type="auto"/>
          </w:tcPr>
          <w:p w14:paraId="52C1BB6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Itraconazole replacement</w:t>
            </w:r>
          </w:p>
        </w:tc>
      </w:tr>
      <w:tr w:rsidR="005B06AA" w:rsidRPr="00841F46" w14:paraId="1DFD3F77" w14:textId="77777777" w:rsidTr="00806B87">
        <w:trPr>
          <w:cantSplit/>
        </w:trPr>
        <w:tc>
          <w:tcPr>
            <w:tcW w:w="0" w:type="auto"/>
          </w:tcPr>
          <w:p w14:paraId="136838A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[10]</w:t>
            </w:r>
          </w:p>
        </w:tc>
        <w:tc>
          <w:tcPr>
            <w:tcW w:w="0" w:type="auto"/>
          </w:tcPr>
          <w:p w14:paraId="20521FA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09944FD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1200</w:t>
            </w:r>
          </w:p>
        </w:tc>
        <w:tc>
          <w:tcPr>
            <w:tcW w:w="0" w:type="auto"/>
          </w:tcPr>
          <w:p w14:paraId="19C7913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6 </w:t>
            </w:r>
          </w:p>
        </w:tc>
        <w:tc>
          <w:tcPr>
            <w:tcW w:w="0" w:type="auto"/>
          </w:tcPr>
          <w:p w14:paraId="181BE2D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0.77</w:t>
            </w:r>
          </w:p>
        </w:tc>
        <w:tc>
          <w:tcPr>
            <w:tcW w:w="0" w:type="auto"/>
          </w:tcPr>
          <w:p w14:paraId="00D9705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Acute myelogenous Leukemia</w:t>
            </w:r>
          </w:p>
        </w:tc>
        <w:tc>
          <w:tcPr>
            <w:tcW w:w="0" w:type="auto"/>
          </w:tcPr>
          <w:p w14:paraId="30B6F86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Disseminated </w:t>
            </w:r>
            <w:r w:rsidRPr="00841F46">
              <w:rPr>
                <w:rFonts w:ascii="Book Antiqua" w:hAnsi="Book Antiqua"/>
                <w:i/>
              </w:rPr>
              <w:t>Fusarium</w:t>
            </w:r>
            <w:r w:rsidRPr="00841F46">
              <w:rPr>
                <w:rFonts w:ascii="Book Antiqua" w:hAnsi="Book Antiqua"/>
              </w:rPr>
              <w:t xml:space="preserve"> infection</w:t>
            </w:r>
          </w:p>
        </w:tc>
        <w:tc>
          <w:tcPr>
            <w:tcW w:w="0" w:type="auto"/>
          </w:tcPr>
          <w:p w14:paraId="7664F9A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525 (45-277) </w:t>
            </w:r>
          </w:p>
        </w:tc>
        <w:tc>
          <w:tcPr>
            <w:tcW w:w="0" w:type="auto"/>
          </w:tcPr>
          <w:p w14:paraId="1ACAB71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351 (4-110)</w:t>
            </w:r>
          </w:p>
        </w:tc>
        <w:tc>
          <w:tcPr>
            <w:tcW w:w="0" w:type="auto"/>
          </w:tcPr>
          <w:p w14:paraId="6DDF357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24.3 (1-4 µmol/L)</w:t>
            </w:r>
          </w:p>
        </w:tc>
        <w:tc>
          <w:tcPr>
            <w:tcW w:w="0" w:type="auto"/>
          </w:tcPr>
          <w:p w14:paraId="2713DC7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3FFDBC5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Hands, forearms, humeri, femurs, pelvis, knee, feet</w:t>
            </w:r>
          </w:p>
        </w:tc>
        <w:tc>
          <w:tcPr>
            <w:tcW w:w="0" w:type="auto"/>
          </w:tcPr>
          <w:p w14:paraId="042F19C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Improvement within 1 </w:t>
            </w:r>
            <w:proofErr w:type="spellStart"/>
            <w:r w:rsidRPr="00841F46">
              <w:rPr>
                <w:rFonts w:ascii="Book Antiqua" w:hAnsi="Book Antiqua"/>
              </w:rPr>
              <w:t>wk</w:t>
            </w:r>
            <w:proofErr w:type="spellEnd"/>
            <w:r w:rsidRPr="00841F46">
              <w:rPr>
                <w:rFonts w:ascii="Book Antiqua" w:hAnsi="Book Antiqua"/>
              </w:rPr>
              <w:t xml:space="preserve">, complete resolution within 3 </w:t>
            </w:r>
            <w:proofErr w:type="spellStart"/>
            <w:r w:rsidRPr="00841F46">
              <w:rPr>
                <w:rFonts w:ascii="Book Antiqua" w:hAnsi="Book Antiqua"/>
              </w:rPr>
              <w:t>wk</w:t>
            </w:r>
            <w:proofErr w:type="spellEnd"/>
          </w:p>
        </w:tc>
      </w:tr>
      <w:tr w:rsidR="005B06AA" w:rsidRPr="00841F46" w14:paraId="16BA5971" w14:textId="77777777" w:rsidTr="00806B87">
        <w:trPr>
          <w:cantSplit/>
        </w:trPr>
        <w:tc>
          <w:tcPr>
            <w:tcW w:w="0" w:type="auto"/>
          </w:tcPr>
          <w:p w14:paraId="17786CF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[11]</w:t>
            </w:r>
          </w:p>
        </w:tc>
        <w:tc>
          <w:tcPr>
            <w:tcW w:w="0" w:type="auto"/>
          </w:tcPr>
          <w:p w14:paraId="01F9AE3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w:t>
            </w:r>
          </w:p>
        </w:tc>
        <w:tc>
          <w:tcPr>
            <w:tcW w:w="0" w:type="auto"/>
          </w:tcPr>
          <w:p w14:paraId="629DC72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 (5)</w:t>
            </w:r>
            <w:r w:rsidRPr="00841F46">
              <w:rPr>
                <w:rFonts w:ascii="Book Antiqua" w:hAnsi="Book Antiqua"/>
                <w:lang w:eastAsia="zh-CN"/>
              </w:rPr>
              <w:t xml:space="preserve">; </w:t>
            </w:r>
            <w:r w:rsidRPr="00841F46">
              <w:rPr>
                <w:rFonts w:ascii="Book Antiqua" w:hAnsi="Book Antiqua"/>
              </w:rPr>
              <w:t>NA (1)</w:t>
            </w:r>
          </w:p>
        </w:tc>
        <w:tc>
          <w:tcPr>
            <w:tcW w:w="0" w:type="auto"/>
          </w:tcPr>
          <w:p w14:paraId="59ED119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 7; 53; 16; 16; 21</w:t>
            </w:r>
          </w:p>
        </w:tc>
        <w:tc>
          <w:tcPr>
            <w:tcW w:w="0" w:type="auto"/>
          </w:tcPr>
          <w:p w14:paraId="76C874B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N/A; 0.3; 2.8; 2.1; 1.0; 5.0 </w:t>
            </w:r>
          </w:p>
        </w:tc>
        <w:tc>
          <w:tcPr>
            <w:tcW w:w="0" w:type="auto"/>
          </w:tcPr>
          <w:p w14:paraId="0333814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Heart transplant (1); Lung transplant (3); Kidney transplant (1); Stem cell transplant (1)</w:t>
            </w:r>
          </w:p>
        </w:tc>
        <w:tc>
          <w:tcPr>
            <w:tcW w:w="0" w:type="auto"/>
          </w:tcPr>
          <w:p w14:paraId="69F35C2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Invasive pulmonary aspergillosis (1); N/A (5)</w:t>
            </w:r>
          </w:p>
        </w:tc>
        <w:tc>
          <w:tcPr>
            <w:tcW w:w="0" w:type="auto"/>
          </w:tcPr>
          <w:p w14:paraId="382247F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521 (50-130); 361; 323; 243; 178; 229</w:t>
            </w:r>
          </w:p>
        </w:tc>
        <w:tc>
          <w:tcPr>
            <w:tcW w:w="0" w:type="auto"/>
          </w:tcPr>
          <w:p w14:paraId="162EACE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N/A; 268 (12-42); </w:t>
            </w:r>
            <w:r w:rsidRPr="00841F46">
              <w:rPr>
                <w:rFonts w:ascii="Book Antiqua" w:hAnsi="Book Antiqua"/>
                <w:color w:val="000000"/>
              </w:rPr>
              <w:t>N/A; N/A; N/A; N/A</w:t>
            </w:r>
          </w:p>
        </w:tc>
        <w:tc>
          <w:tcPr>
            <w:tcW w:w="0" w:type="auto"/>
          </w:tcPr>
          <w:p w14:paraId="17AB4D1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20.7 (1-4 µmol/L); 27; 11.4;</w:t>
            </w:r>
            <w:r w:rsidRPr="00841F46">
              <w:rPr>
                <w:rFonts w:ascii="Book Antiqua" w:hAnsi="Book Antiqua"/>
                <w:color w:val="000000"/>
              </w:rPr>
              <w:t xml:space="preserve"> </w:t>
            </w:r>
            <w:r w:rsidRPr="00841F46">
              <w:rPr>
                <w:rFonts w:ascii="Book Antiqua" w:hAnsi="Book Antiqua"/>
              </w:rPr>
              <w:t>7.5;</w:t>
            </w:r>
            <w:r w:rsidRPr="00841F46">
              <w:rPr>
                <w:rFonts w:ascii="Book Antiqua" w:hAnsi="Book Antiqua"/>
                <w:color w:val="000000"/>
              </w:rPr>
              <w:t xml:space="preserve"> </w:t>
            </w:r>
            <w:r w:rsidRPr="00841F46">
              <w:rPr>
                <w:rFonts w:ascii="Book Antiqua" w:hAnsi="Book Antiqua"/>
              </w:rPr>
              <w:t>15.9;</w:t>
            </w:r>
            <w:r w:rsidRPr="00841F46">
              <w:rPr>
                <w:rFonts w:ascii="Book Antiqua" w:hAnsi="Book Antiqua"/>
                <w:color w:val="000000"/>
              </w:rPr>
              <w:t xml:space="preserve"> </w:t>
            </w:r>
            <w:r w:rsidRPr="00841F46">
              <w:rPr>
                <w:rFonts w:ascii="Book Antiqua" w:hAnsi="Book Antiqua"/>
              </w:rPr>
              <w:t>13.2</w:t>
            </w:r>
          </w:p>
        </w:tc>
        <w:tc>
          <w:tcPr>
            <w:tcW w:w="0" w:type="auto"/>
          </w:tcPr>
          <w:p w14:paraId="21BA4AC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02D33D5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Fingers, wrists, elbows, legs, feet, ribs </w:t>
            </w:r>
          </w:p>
        </w:tc>
        <w:tc>
          <w:tcPr>
            <w:tcW w:w="0" w:type="auto"/>
          </w:tcPr>
          <w:p w14:paraId="7CE5CB6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Within 2 </w:t>
            </w:r>
            <w:proofErr w:type="spellStart"/>
            <w:r w:rsidRPr="00841F46">
              <w:rPr>
                <w:rFonts w:ascii="Book Antiqua" w:hAnsi="Book Antiqua"/>
              </w:rPr>
              <w:t>mo</w:t>
            </w:r>
            <w:proofErr w:type="spellEnd"/>
            <w:r w:rsidRPr="00841F46">
              <w:rPr>
                <w:rFonts w:ascii="Book Antiqua" w:hAnsi="Book Antiqua"/>
              </w:rPr>
              <w:t xml:space="preserve"> (2); Itraconazole replacement, improvement within 1 month (1); N/A (3)</w:t>
            </w:r>
          </w:p>
        </w:tc>
      </w:tr>
      <w:tr w:rsidR="005B06AA" w:rsidRPr="00841F46" w14:paraId="63197219" w14:textId="77777777" w:rsidTr="00806B87">
        <w:trPr>
          <w:cantSplit/>
        </w:trPr>
        <w:tc>
          <w:tcPr>
            <w:tcW w:w="0" w:type="auto"/>
          </w:tcPr>
          <w:p w14:paraId="0605EEB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[12]</w:t>
            </w:r>
          </w:p>
        </w:tc>
        <w:tc>
          <w:tcPr>
            <w:tcW w:w="0" w:type="auto"/>
          </w:tcPr>
          <w:p w14:paraId="2CA296F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7486C1C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0C4914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9</w:t>
            </w:r>
          </w:p>
        </w:tc>
        <w:tc>
          <w:tcPr>
            <w:tcW w:w="0" w:type="auto"/>
          </w:tcPr>
          <w:p w14:paraId="40076F8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84E29D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Heart transplant</w:t>
            </w:r>
          </w:p>
        </w:tc>
        <w:tc>
          <w:tcPr>
            <w:tcW w:w="0" w:type="auto"/>
          </w:tcPr>
          <w:p w14:paraId="69A805D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Invasive Pulmonary aspergillosis</w:t>
            </w:r>
          </w:p>
        </w:tc>
        <w:tc>
          <w:tcPr>
            <w:tcW w:w="0" w:type="auto"/>
          </w:tcPr>
          <w:p w14:paraId="6DF579F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280</w:t>
            </w:r>
          </w:p>
        </w:tc>
        <w:tc>
          <w:tcPr>
            <w:tcW w:w="0" w:type="auto"/>
          </w:tcPr>
          <w:p w14:paraId="7D562AD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DB74A9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BB612E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CT scan, bone scan</w:t>
            </w:r>
          </w:p>
        </w:tc>
        <w:tc>
          <w:tcPr>
            <w:tcW w:w="0" w:type="auto"/>
          </w:tcPr>
          <w:p w14:paraId="0300AFE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Ribs, sternum, humerus, forearm, femur, tibia, spine</w:t>
            </w:r>
          </w:p>
        </w:tc>
        <w:tc>
          <w:tcPr>
            <w:tcW w:w="0" w:type="auto"/>
          </w:tcPr>
          <w:p w14:paraId="4C68949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741C3324" w14:textId="77777777" w:rsidTr="00806B87">
        <w:trPr>
          <w:cantSplit/>
        </w:trPr>
        <w:tc>
          <w:tcPr>
            <w:tcW w:w="0" w:type="auto"/>
          </w:tcPr>
          <w:p w14:paraId="623B029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[13]</w:t>
            </w:r>
          </w:p>
        </w:tc>
        <w:tc>
          <w:tcPr>
            <w:tcW w:w="0" w:type="auto"/>
          </w:tcPr>
          <w:p w14:paraId="0CE069E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84C6C9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Pr>
          <w:p w14:paraId="46EF696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1.5</w:t>
            </w:r>
          </w:p>
        </w:tc>
        <w:tc>
          <w:tcPr>
            <w:tcW w:w="0" w:type="auto"/>
          </w:tcPr>
          <w:p w14:paraId="69AB47E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AF1EDD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Liver transplant</w:t>
            </w:r>
          </w:p>
        </w:tc>
        <w:tc>
          <w:tcPr>
            <w:tcW w:w="0" w:type="auto"/>
          </w:tcPr>
          <w:p w14:paraId="5E3F10A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Cerebral </w:t>
            </w:r>
            <w:r w:rsidRPr="00841F46">
              <w:rPr>
                <w:rFonts w:ascii="Book Antiqua" w:hAnsi="Book Antiqua"/>
                <w:i/>
              </w:rPr>
              <w:t>Aspergillus</w:t>
            </w:r>
            <w:r w:rsidRPr="00841F46">
              <w:rPr>
                <w:rFonts w:ascii="Book Antiqua" w:hAnsi="Book Antiqua"/>
              </w:rPr>
              <w:t xml:space="preserve"> infection</w:t>
            </w:r>
          </w:p>
        </w:tc>
        <w:tc>
          <w:tcPr>
            <w:tcW w:w="0" w:type="auto"/>
          </w:tcPr>
          <w:p w14:paraId="346F8B2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420 (30-120)</w:t>
            </w:r>
          </w:p>
        </w:tc>
        <w:tc>
          <w:tcPr>
            <w:tcW w:w="0" w:type="auto"/>
          </w:tcPr>
          <w:p w14:paraId="363A038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AA619E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10.2 (1-4 µmol/L)</w:t>
            </w:r>
          </w:p>
        </w:tc>
        <w:tc>
          <w:tcPr>
            <w:tcW w:w="0" w:type="auto"/>
          </w:tcPr>
          <w:p w14:paraId="013C6DD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064D959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Femur, tibia, fibula, radius, ulna, ribs, scapulae</w:t>
            </w:r>
          </w:p>
        </w:tc>
        <w:tc>
          <w:tcPr>
            <w:tcW w:w="0" w:type="auto"/>
          </w:tcPr>
          <w:p w14:paraId="696F765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Amphotericin B replacement, rapid resolution</w:t>
            </w:r>
          </w:p>
        </w:tc>
      </w:tr>
      <w:tr w:rsidR="005B06AA" w:rsidRPr="00841F46" w14:paraId="285DCBF1" w14:textId="77777777" w:rsidTr="00806B87">
        <w:trPr>
          <w:cantSplit/>
        </w:trPr>
        <w:tc>
          <w:tcPr>
            <w:tcW w:w="0" w:type="auto"/>
          </w:tcPr>
          <w:p w14:paraId="78E2E1D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[14]</w:t>
            </w:r>
          </w:p>
        </w:tc>
        <w:tc>
          <w:tcPr>
            <w:tcW w:w="0" w:type="auto"/>
          </w:tcPr>
          <w:p w14:paraId="32FFC9C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9EDBAA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01F6CB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12</w:t>
            </w:r>
          </w:p>
        </w:tc>
        <w:tc>
          <w:tcPr>
            <w:tcW w:w="0" w:type="auto"/>
          </w:tcPr>
          <w:p w14:paraId="6099A71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1AB8FD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Allogenic stem cell transplant</w:t>
            </w:r>
          </w:p>
        </w:tc>
        <w:tc>
          <w:tcPr>
            <w:tcW w:w="0" w:type="auto"/>
          </w:tcPr>
          <w:p w14:paraId="2DBB1D2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Invasive Aspergillus sinusitis and lung infection</w:t>
            </w:r>
          </w:p>
        </w:tc>
        <w:tc>
          <w:tcPr>
            <w:tcW w:w="0" w:type="auto"/>
          </w:tcPr>
          <w:p w14:paraId="7E5B25E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475 (39-117)</w:t>
            </w:r>
          </w:p>
        </w:tc>
        <w:tc>
          <w:tcPr>
            <w:tcW w:w="0" w:type="auto"/>
          </w:tcPr>
          <w:p w14:paraId="09CA2EF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152 (7-22)</w:t>
            </w:r>
          </w:p>
        </w:tc>
        <w:tc>
          <w:tcPr>
            <w:tcW w:w="0" w:type="auto"/>
          </w:tcPr>
          <w:p w14:paraId="2C7892F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8AB1AB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472DE56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Phalanges, elbows, humerus, femur </w:t>
            </w:r>
          </w:p>
        </w:tc>
        <w:tc>
          <w:tcPr>
            <w:tcW w:w="0" w:type="auto"/>
          </w:tcPr>
          <w:p w14:paraId="46C5ABD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Within 1 </w:t>
            </w:r>
            <w:proofErr w:type="spellStart"/>
            <w:r w:rsidRPr="00841F46">
              <w:rPr>
                <w:rFonts w:ascii="Book Antiqua" w:hAnsi="Book Antiqua"/>
              </w:rPr>
              <w:t>wk</w:t>
            </w:r>
            <w:proofErr w:type="spellEnd"/>
          </w:p>
        </w:tc>
      </w:tr>
      <w:tr w:rsidR="005B06AA" w:rsidRPr="00841F46" w14:paraId="61660FF5" w14:textId="77777777" w:rsidTr="00806B87">
        <w:trPr>
          <w:cantSplit/>
          <w:trHeight w:val="638"/>
        </w:trPr>
        <w:tc>
          <w:tcPr>
            <w:tcW w:w="0" w:type="auto"/>
          </w:tcPr>
          <w:p w14:paraId="3165B3E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[15]</w:t>
            </w:r>
          </w:p>
        </w:tc>
        <w:tc>
          <w:tcPr>
            <w:tcW w:w="0" w:type="auto"/>
          </w:tcPr>
          <w:p w14:paraId="25B4104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w:t>
            </w:r>
          </w:p>
        </w:tc>
        <w:tc>
          <w:tcPr>
            <w:tcW w:w="0" w:type="auto"/>
          </w:tcPr>
          <w:p w14:paraId="07E0EF0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(3)</w:t>
            </w:r>
          </w:p>
        </w:tc>
        <w:tc>
          <w:tcPr>
            <w:tcW w:w="0" w:type="auto"/>
          </w:tcPr>
          <w:p w14:paraId="5B3D94D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3.3; 6; 7.5</w:t>
            </w:r>
          </w:p>
        </w:tc>
        <w:tc>
          <w:tcPr>
            <w:tcW w:w="0" w:type="auto"/>
          </w:tcPr>
          <w:p w14:paraId="6484AF2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 N/A</w:t>
            </w:r>
          </w:p>
        </w:tc>
        <w:tc>
          <w:tcPr>
            <w:tcW w:w="0" w:type="auto"/>
          </w:tcPr>
          <w:p w14:paraId="51409FA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Allogeneic stem cell transplant (3)</w:t>
            </w:r>
          </w:p>
        </w:tc>
        <w:tc>
          <w:tcPr>
            <w:tcW w:w="0" w:type="auto"/>
          </w:tcPr>
          <w:p w14:paraId="373A52E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(3)</w:t>
            </w:r>
          </w:p>
        </w:tc>
        <w:tc>
          <w:tcPr>
            <w:tcW w:w="0" w:type="auto"/>
          </w:tcPr>
          <w:p w14:paraId="538BB52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195 (35-104); 384; 202</w:t>
            </w:r>
          </w:p>
        </w:tc>
        <w:tc>
          <w:tcPr>
            <w:tcW w:w="0" w:type="auto"/>
          </w:tcPr>
          <w:p w14:paraId="653D8CA6" w14:textId="40EF000E"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r w:rsidR="005B06AA" w:rsidRPr="00841F46">
              <w:rPr>
                <w:rFonts w:ascii="Book Antiqua" w:hAnsi="Book Antiqua"/>
              </w:rPr>
              <w:t xml:space="preserve">; </w:t>
            </w:r>
            <w:r w:rsidRPr="00841F46">
              <w:rPr>
                <w:rFonts w:ascii="Book Antiqua" w:hAnsi="Book Antiqua"/>
              </w:rPr>
              <w:t>N/A</w:t>
            </w:r>
            <w:r w:rsidR="005B06AA" w:rsidRPr="00841F46">
              <w:rPr>
                <w:rFonts w:ascii="Book Antiqua" w:hAnsi="Book Antiqua"/>
              </w:rPr>
              <w:t xml:space="preserve">; </w:t>
            </w:r>
            <w:r w:rsidRPr="00841F46">
              <w:rPr>
                <w:rFonts w:ascii="Book Antiqua" w:hAnsi="Book Antiqua"/>
              </w:rPr>
              <w:t>N/A</w:t>
            </w:r>
          </w:p>
        </w:tc>
        <w:tc>
          <w:tcPr>
            <w:tcW w:w="0" w:type="auto"/>
          </w:tcPr>
          <w:p w14:paraId="0549A05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363</w:t>
            </w:r>
            <w:r w:rsidRPr="00841F46">
              <w:rPr>
                <w:rFonts w:ascii="Book Antiqua" w:hAnsi="Book Antiqua"/>
                <w:color w:val="000000"/>
              </w:rPr>
              <w:t xml:space="preserve"> (&lt;30 µg/L)</w:t>
            </w:r>
            <w:r w:rsidRPr="00841F46">
              <w:rPr>
                <w:rFonts w:ascii="Book Antiqua" w:hAnsi="Book Antiqua"/>
                <w:lang w:eastAsia="zh-CN"/>
              </w:rPr>
              <w:t xml:space="preserve">; </w:t>
            </w:r>
            <w:r w:rsidRPr="00841F46">
              <w:rPr>
                <w:rFonts w:ascii="Book Antiqua" w:hAnsi="Book Antiqua"/>
              </w:rPr>
              <w:t>316</w:t>
            </w:r>
          </w:p>
        </w:tc>
        <w:tc>
          <w:tcPr>
            <w:tcW w:w="0" w:type="auto"/>
          </w:tcPr>
          <w:p w14:paraId="7498C98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 bone scan</w:t>
            </w:r>
          </w:p>
        </w:tc>
        <w:tc>
          <w:tcPr>
            <w:tcW w:w="0" w:type="auto"/>
          </w:tcPr>
          <w:p w14:paraId="2478020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Entire skeleton, spine, pelvis, hands, phalanges</w:t>
            </w:r>
          </w:p>
        </w:tc>
        <w:tc>
          <w:tcPr>
            <w:tcW w:w="0" w:type="auto"/>
          </w:tcPr>
          <w:p w14:paraId="2AF3ADF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Within 4 d (1); NA (2)</w:t>
            </w:r>
          </w:p>
        </w:tc>
      </w:tr>
      <w:tr w:rsidR="005B06AA" w:rsidRPr="00841F46" w14:paraId="5948DF67" w14:textId="77777777" w:rsidTr="00806B87">
        <w:trPr>
          <w:cantSplit/>
        </w:trPr>
        <w:tc>
          <w:tcPr>
            <w:tcW w:w="0" w:type="auto"/>
          </w:tcPr>
          <w:p w14:paraId="237F166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[16]</w:t>
            </w:r>
          </w:p>
        </w:tc>
        <w:tc>
          <w:tcPr>
            <w:tcW w:w="0" w:type="auto"/>
          </w:tcPr>
          <w:p w14:paraId="5D8C271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64C39E5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F9EC11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5 </w:t>
            </w:r>
          </w:p>
        </w:tc>
        <w:tc>
          <w:tcPr>
            <w:tcW w:w="0" w:type="auto"/>
          </w:tcPr>
          <w:p w14:paraId="4862FD8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8A5F4C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Heart transplant</w:t>
            </w:r>
          </w:p>
        </w:tc>
        <w:tc>
          <w:tcPr>
            <w:tcW w:w="0" w:type="auto"/>
          </w:tcPr>
          <w:p w14:paraId="31AC0EA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Invasive pulmonary aspergillosis</w:t>
            </w:r>
          </w:p>
        </w:tc>
        <w:tc>
          <w:tcPr>
            <w:tcW w:w="0" w:type="auto"/>
          </w:tcPr>
          <w:p w14:paraId="30BAAB0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304 (31-95)</w:t>
            </w:r>
          </w:p>
        </w:tc>
        <w:tc>
          <w:tcPr>
            <w:tcW w:w="0" w:type="auto"/>
          </w:tcPr>
          <w:p w14:paraId="04410D2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90.8 </w:t>
            </w:r>
            <w:r w:rsidRPr="00841F46">
              <w:rPr>
                <w:rFonts w:ascii="Book Antiqua" w:hAnsi="Book Antiqua"/>
                <w:color w:val="000000"/>
              </w:rPr>
              <w:t>(5.6-29 µg/L)</w:t>
            </w:r>
          </w:p>
        </w:tc>
        <w:tc>
          <w:tcPr>
            <w:tcW w:w="0" w:type="auto"/>
          </w:tcPr>
          <w:p w14:paraId="4EA18B0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6601FF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 bone scan</w:t>
            </w:r>
          </w:p>
        </w:tc>
        <w:tc>
          <w:tcPr>
            <w:tcW w:w="0" w:type="auto"/>
          </w:tcPr>
          <w:p w14:paraId="50B6B040" w14:textId="77777777" w:rsidR="00494397" w:rsidRPr="00841F46" w:rsidRDefault="00494397" w:rsidP="00841F46">
            <w:pPr>
              <w:snapToGrid w:val="0"/>
              <w:spacing w:line="360" w:lineRule="auto"/>
              <w:jc w:val="both"/>
              <w:rPr>
                <w:rFonts w:ascii="Book Antiqua" w:hAnsi="Book Antiqua"/>
              </w:rPr>
            </w:pPr>
            <w:proofErr w:type="spellStart"/>
            <w:r w:rsidRPr="00841F46">
              <w:rPr>
                <w:rFonts w:ascii="Book Antiqua" w:hAnsi="Book Antiqua"/>
              </w:rPr>
              <w:t>Humerus</w:t>
            </w:r>
            <w:proofErr w:type="spellEnd"/>
            <w:r w:rsidRPr="00841F46">
              <w:rPr>
                <w:rFonts w:ascii="Book Antiqua" w:hAnsi="Book Antiqua"/>
              </w:rPr>
              <w:t xml:space="preserve">, femur, ribs </w:t>
            </w:r>
          </w:p>
        </w:tc>
        <w:tc>
          <w:tcPr>
            <w:tcW w:w="0" w:type="auto"/>
          </w:tcPr>
          <w:p w14:paraId="0B94749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Improvement within 2 </w:t>
            </w:r>
            <w:proofErr w:type="spellStart"/>
            <w:r w:rsidRPr="00841F46">
              <w:rPr>
                <w:rFonts w:ascii="Book Antiqua" w:hAnsi="Book Antiqua"/>
              </w:rPr>
              <w:t>wk</w:t>
            </w:r>
            <w:proofErr w:type="spellEnd"/>
          </w:p>
        </w:tc>
      </w:tr>
      <w:tr w:rsidR="005B06AA" w:rsidRPr="00841F46" w14:paraId="734EC9DD" w14:textId="77777777" w:rsidTr="00806B87">
        <w:trPr>
          <w:cantSplit/>
        </w:trPr>
        <w:tc>
          <w:tcPr>
            <w:tcW w:w="0" w:type="auto"/>
          </w:tcPr>
          <w:p w14:paraId="5BAF4E8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[17]</w:t>
            </w:r>
          </w:p>
        </w:tc>
        <w:tc>
          <w:tcPr>
            <w:tcW w:w="0" w:type="auto"/>
          </w:tcPr>
          <w:p w14:paraId="6F638DC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59428F6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984AF0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 </w:t>
            </w:r>
          </w:p>
        </w:tc>
        <w:tc>
          <w:tcPr>
            <w:tcW w:w="0" w:type="auto"/>
          </w:tcPr>
          <w:p w14:paraId="223C3B8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BC4473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3DC9AC7" w14:textId="52C1EC13" w:rsidR="00494397" w:rsidRPr="00841F46" w:rsidRDefault="00494397" w:rsidP="00841F46">
            <w:pPr>
              <w:snapToGrid w:val="0"/>
              <w:spacing w:line="360" w:lineRule="auto"/>
              <w:jc w:val="both"/>
              <w:rPr>
                <w:rFonts w:ascii="Book Antiqua" w:hAnsi="Book Antiqua"/>
              </w:rPr>
            </w:pPr>
            <w:r w:rsidRPr="00841F46">
              <w:rPr>
                <w:rFonts w:ascii="Book Antiqua" w:hAnsi="Book Antiqua"/>
              </w:rPr>
              <w:t>Fungal endophthalmitis</w:t>
            </w:r>
          </w:p>
        </w:tc>
        <w:tc>
          <w:tcPr>
            <w:tcW w:w="0" w:type="auto"/>
          </w:tcPr>
          <w:p w14:paraId="612A777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53612C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67A5FF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FC139A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42CCFC0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Radial and pretibial diaphysis, radius, ulna, tibia, fibula</w:t>
            </w:r>
          </w:p>
        </w:tc>
        <w:tc>
          <w:tcPr>
            <w:tcW w:w="0" w:type="auto"/>
          </w:tcPr>
          <w:p w14:paraId="4CEE76C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Within 5 d</w:t>
            </w:r>
          </w:p>
        </w:tc>
      </w:tr>
      <w:tr w:rsidR="005B06AA" w:rsidRPr="00841F46" w14:paraId="2215FB84" w14:textId="77777777" w:rsidTr="00806B87">
        <w:trPr>
          <w:cantSplit/>
        </w:trPr>
        <w:tc>
          <w:tcPr>
            <w:tcW w:w="0" w:type="auto"/>
          </w:tcPr>
          <w:p w14:paraId="30A317E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[18]</w:t>
            </w:r>
          </w:p>
        </w:tc>
        <w:tc>
          <w:tcPr>
            <w:tcW w:w="0" w:type="auto"/>
          </w:tcPr>
          <w:p w14:paraId="7BD7B82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w:t>
            </w:r>
          </w:p>
        </w:tc>
        <w:tc>
          <w:tcPr>
            <w:tcW w:w="0" w:type="auto"/>
          </w:tcPr>
          <w:p w14:paraId="1DBF95F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(2)</w:t>
            </w:r>
          </w:p>
        </w:tc>
        <w:tc>
          <w:tcPr>
            <w:tcW w:w="0" w:type="auto"/>
          </w:tcPr>
          <w:p w14:paraId="59E905C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5 (1); N/A (1)</w:t>
            </w:r>
          </w:p>
        </w:tc>
        <w:tc>
          <w:tcPr>
            <w:tcW w:w="0" w:type="auto"/>
          </w:tcPr>
          <w:p w14:paraId="5B8EEC4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50BED0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Heart Transplant (1); Stem Cell Transplant (1)</w:t>
            </w:r>
          </w:p>
        </w:tc>
        <w:tc>
          <w:tcPr>
            <w:tcW w:w="0" w:type="auto"/>
          </w:tcPr>
          <w:p w14:paraId="059057E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Antifungal prophylaxis (heart transplant); NA (stem cell transplant)</w:t>
            </w:r>
          </w:p>
        </w:tc>
        <w:tc>
          <w:tcPr>
            <w:tcW w:w="0" w:type="auto"/>
          </w:tcPr>
          <w:p w14:paraId="0D89A55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304 (29-111); 245</w:t>
            </w:r>
          </w:p>
        </w:tc>
        <w:tc>
          <w:tcPr>
            <w:tcW w:w="0" w:type="auto"/>
          </w:tcPr>
          <w:p w14:paraId="7497F12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w:t>
            </w:r>
          </w:p>
        </w:tc>
        <w:tc>
          <w:tcPr>
            <w:tcW w:w="0" w:type="auto"/>
          </w:tcPr>
          <w:p w14:paraId="040C935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w:t>
            </w:r>
          </w:p>
        </w:tc>
        <w:tc>
          <w:tcPr>
            <w:tcW w:w="0" w:type="auto"/>
          </w:tcPr>
          <w:p w14:paraId="717CF61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 bone scan</w:t>
            </w:r>
          </w:p>
        </w:tc>
        <w:tc>
          <w:tcPr>
            <w:tcW w:w="0" w:type="auto"/>
          </w:tcPr>
          <w:p w14:paraId="61F91AB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Ribs, clavicles, humeri, radii, ulnae, femurs, tibia, metacarpals, phalanges</w:t>
            </w:r>
          </w:p>
        </w:tc>
        <w:tc>
          <w:tcPr>
            <w:tcW w:w="0" w:type="auto"/>
          </w:tcPr>
          <w:p w14:paraId="2C82697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4E256910" w14:textId="77777777" w:rsidTr="00806B87">
        <w:trPr>
          <w:cantSplit/>
        </w:trPr>
        <w:tc>
          <w:tcPr>
            <w:tcW w:w="0" w:type="auto"/>
          </w:tcPr>
          <w:p w14:paraId="405EAA4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[19]</w:t>
            </w:r>
          </w:p>
        </w:tc>
        <w:tc>
          <w:tcPr>
            <w:tcW w:w="0" w:type="auto"/>
          </w:tcPr>
          <w:p w14:paraId="0AB74FE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3580BF7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Pr>
          <w:p w14:paraId="273DDF5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11</w:t>
            </w:r>
          </w:p>
        </w:tc>
        <w:tc>
          <w:tcPr>
            <w:tcW w:w="0" w:type="auto"/>
          </w:tcPr>
          <w:p w14:paraId="0BAE05C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E1FFF0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Granulomatosis with Polyangiitis</w:t>
            </w:r>
          </w:p>
        </w:tc>
        <w:tc>
          <w:tcPr>
            <w:tcW w:w="0" w:type="auto"/>
          </w:tcPr>
          <w:p w14:paraId="1C878CA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Invasive pulmonary aspergillosis</w:t>
            </w:r>
          </w:p>
        </w:tc>
        <w:tc>
          <w:tcPr>
            <w:tcW w:w="0" w:type="auto"/>
          </w:tcPr>
          <w:p w14:paraId="172CC09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464 </w:t>
            </w:r>
          </w:p>
        </w:tc>
        <w:tc>
          <w:tcPr>
            <w:tcW w:w="0" w:type="auto"/>
          </w:tcPr>
          <w:p w14:paraId="2AE4F80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D0B437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426E9F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w:t>
            </w:r>
          </w:p>
        </w:tc>
        <w:tc>
          <w:tcPr>
            <w:tcW w:w="0" w:type="auto"/>
          </w:tcPr>
          <w:p w14:paraId="03E99C9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Femur</w:t>
            </w:r>
          </w:p>
        </w:tc>
        <w:tc>
          <w:tcPr>
            <w:tcW w:w="0" w:type="auto"/>
          </w:tcPr>
          <w:p w14:paraId="342A199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Improvement within 2 d, resolution within 1 </w:t>
            </w:r>
            <w:proofErr w:type="spellStart"/>
            <w:r w:rsidRPr="00841F46">
              <w:rPr>
                <w:rFonts w:ascii="Book Antiqua" w:hAnsi="Book Antiqua"/>
              </w:rPr>
              <w:t>wk</w:t>
            </w:r>
            <w:proofErr w:type="spellEnd"/>
            <w:r w:rsidRPr="00841F46">
              <w:rPr>
                <w:rFonts w:ascii="Book Antiqua" w:hAnsi="Book Antiqua"/>
              </w:rPr>
              <w:t xml:space="preserve">; </w:t>
            </w:r>
            <w:proofErr w:type="spellStart"/>
            <w:r w:rsidRPr="00841F46">
              <w:rPr>
                <w:rFonts w:ascii="Book Antiqua" w:hAnsi="Book Antiqua"/>
              </w:rPr>
              <w:t>posaconazole</w:t>
            </w:r>
            <w:proofErr w:type="spellEnd"/>
            <w:r w:rsidRPr="00841F46">
              <w:rPr>
                <w:rFonts w:ascii="Book Antiqua" w:hAnsi="Book Antiqua"/>
              </w:rPr>
              <w:t xml:space="preserve"> replacement</w:t>
            </w:r>
          </w:p>
        </w:tc>
      </w:tr>
      <w:tr w:rsidR="005B06AA" w:rsidRPr="00841F46" w14:paraId="7FCB4714" w14:textId="77777777" w:rsidTr="00806B87">
        <w:trPr>
          <w:cantSplit/>
        </w:trPr>
        <w:tc>
          <w:tcPr>
            <w:tcW w:w="0" w:type="auto"/>
          </w:tcPr>
          <w:p w14:paraId="0C3C5A2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[20]</w:t>
            </w:r>
          </w:p>
        </w:tc>
        <w:tc>
          <w:tcPr>
            <w:tcW w:w="0" w:type="auto"/>
          </w:tcPr>
          <w:p w14:paraId="025BBE7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4A5F64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DE6CE7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w:t>
            </w:r>
          </w:p>
        </w:tc>
        <w:tc>
          <w:tcPr>
            <w:tcW w:w="0" w:type="auto"/>
          </w:tcPr>
          <w:p w14:paraId="5A8BFB6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2.1</w:t>
            </w:r>
          </w:p>
        </w:tc>
        <w:tc>
          <w:tcPr>
            <w:tcW w:w="0" w:type="auto"/>
          </w:tcPr>
          <w:p w14:paraId="4737A90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Chronic granulomatous disease</w:t>
            </w:r>
          </w:p>
        </w:tc>
        <w:tc>
          <w:tcPr>
            <w:tcW w:w="0" w:type="auto"/>
          </w:tcPr>
          <w:p w14:paraId="3D5B735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i/>
              </w:rPr>
              <w:t>Aspergillus</w:t>
            </w:r>
            <w:r w:rsidRPr="00841F46">
              <w:rPr>
                <w:rFonts w:ascii="Book Antiqua" w:hAnsi="Book Antiqua"/>
              </w:rPr>
              <w:t xml:space="preserve"> knee septic arthritis</w:t>
            </w:r>
          </w:p>
        </w:tc>
        <w:tc>
          <w:tcPr>
            <w:tcW w:w="0" w:type="auto"/>
          </w:tcPr>
          <w:p w14:paraId="7865951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380 (54-130)</w:t>
            </w:r>
          </w:p>
        </w:tc>
        <w:tc>
          <w:tcPr>
            <w:tcW w:w="0" w:type="auto"/>
          </w:tcPr>
          <w:p w14:paraId="6C16940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93A0C1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133 </w:t>
            </w:r>
            <w:r w:rsidRPr="00841F46">
              <w:rPr>
                <w:rFonts w:ascii="Book Antiqua" w:hAnsi="Book Antiqua"/>
                <w:color w:val="000000"/>
              </w:rPr>
              <w:t>(&lt; 20 µg/L)</w:t>
            </w:r>
          </w:p>
        </w:tc>
        <w:tc>
          <w:tcPr>
            <w:tcW w:w="0" w:type="auto"/>
          </w:tcPr>
          <w:p w14:paraId="02EE9AB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16B1EF1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Ribs, clavicles, humerus, tibia</w:t>
            </w:r>
          </w:p>
        </w:tc>
        <w:tc>
          <w:tcPr>
            <w:tcW w:w="0" w:type="auto"/>
          </w:tcPr>
          <w:p w14:paraId="432F11D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Posaconazole replacement, improvement within 2 </w:t>
            </w:r>
            <w:proofErr w:type="spellStart"/>
            <w:r w:rsidRPr="00841F46">
              <w:rPr>
                <w:rFonts w:ascii="Book Antiqua" w:hAnsi="Book Antiqua"/>
              </w:rPr>
              <w:t>wk</w:t>
            </w:r>
            <w:proofErr w:type="spellEnd"/>
          </w:p>
        </w:tc>
      </w:tr>
      <w:tr w:rsidR="005B06AA" w:rsidRPr="00841F46" w14:paraId="56A348EB" w14:textId="77777777" w:rsidTr="00806B87">
        <w:trPr>
          <w:cantSplit/>
        </w:trPr>
        <w:tc>
          <w:tcPr>
            <w:tcW w:w="0" w:type="auto"/>
          </w:tcPr>
          <w:p w14:paraId="3472C76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[21]</w:t>
            </w:r>
          </w:p>
        </w:tc>
        <w:tc>
          <w:tcPr>
            <w:tcW w:w="0" w:type="auto"/>
          </w:tcPr>
          <w:p w14:paraId="325854B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01B6E75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Pr>
          <w:p w14:paraId="60D4EB6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9</w:t>
            </w:r>
          </w:p>
        </w:tc>
        <w:tc>
          <w:tcPr>
            <w:tcW w:w="0" w:type="auto"/>
          </w:tcPr>
          <w:p w14:paraId="635804F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2C294A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3DCE85B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Pulmonary aspergillosis</w:t>
            </w:r>
          </w:p>
        </w:tc>
        <w:tc>
          <w:tcPr>
            <w:tcW w:w="0" w:type="auto"/>
          </w:tcPr>
          <w:p w14:paraId="36ED9C2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359 (40-150)</w:t>
            </w:r>
          </w:p>
        </w:tc>
        <w:tc>
          <w:tcPr>
            <w:tcW w:w="0" w:type="auto"/>
          </w:tcPr>
          <w:p w14:paraId="548C144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CF2C3A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848D20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CT</w:t>
            </w:r>
          </w:p>
        </w:tc>
        <w:tc>
          <w:tcPr>
            <w:tcW w:w="0" w:type="auto"/>
          </w:tcPr>
          <w:p w14:paraId="0CAE5A1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Scapulae, ribs, radius, ulna</w:t>
            </w:r>
          </w:p>
        </w:tc>
        <w:tc>
          <w:tcPr>
            <w:tcW w:w="0" w:type="auto"/>
          </w:tcPr>
          <w:p w14:paraId="17C4093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7642C54E" w14:textId="77777777" w:rsidTr="00806B87">
        <w:trPr>
          <w:cantSplit/>
        </w:trPr>
        <w:tc>
          <w:tcPr>
            <w:tcW w:w="0" w:type="auto"/>
          </w:tcPr>
          <w:p w14:paraId="51313E7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[22]</w:t>
            </w:r>
          </w:p>
        </w:tc>
        <w:tc>
          <w:tcPr>
            <w:tcW w:w="0" w:type="auto"/>
          </w:tcPr>
          <w:p w14:paraId="6935D53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51424A9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600</w:t>
            </w:r>
          </w:p>
        </w:tc>
        <w:tc>
          <w:tcPr>
            <w:tcW w:w="0" w:type="auto"/>
          </w:tcPr>
          <w:p w14:paraId="773577D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 </w:t>
            </w:r>
          </w:p>
        </w:tc>
        <w:tc>
          <w:tcPr>
            <w:tcW w:w="0" w:type="auto"/>
          </w:tcPr>
          <w:p w14:paraId="5943A19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w:t>
            </w:r>
          </w:p>
        </w:tc>
        <w:tc>
          <w:tcPr>
            <w:tcW w:w="0" w:type="auto"/>
          </w:tcPr>
          <w:p w14:paraId="129BDF8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Mixed connected tissue disorder (overlap syndrome)</w:t>
            </w:r>
          </w:p>
        </w:tc>
        <w:tc>
          <w:tcPr>
            <w:tcW w:w="0" w:type="auto"/>
          </w:tcPr>
          <w:p w14:paraId="00DAE93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Pulmonary aspergillosis</w:t>
            </w:r>
          </w:p>
        </w:tc>
        <w:tc>
          <w:tcPr>
            <w:tcW w:w="0" w:type="auto"/>
          </w:tcPr>
          <w:p w14:paraId="69313B5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1060 (115-359)</w:t>
            </w:r>
          </w:p>
        </w:tc>
        <w:tc>
          <w:tcPr>
            <w:tcW w:w="0" w:type="auto"/>
          </w:tcPr>
          <w:p w14:paraId="20BE7570" w14:textId="77777777" w:rsidR="00494397" w:rsidRPr="00841F46" w:rsidRDefault="00494397" w:rsidP="00841F46">
            <w:pPr>
              <w:snapToGrid w:val="0"/>
              <w:spacing w:line="360" w:lineRule="auto"/>
              <w:jc w:val="both"/>
              <w:rPr>
                <w:rFonts w:ascii="Book Antiqua" w:hAnsi="Book Antiqua"/>
                <w:color w:val="000000"/>
              </w:rPr>
            </w:pPr>
            <w:r w:rsidRPr="00841F46">
              <w:rPr>
                <w:rFonts w:ascii="Book Antiqua" w:hAnsi="Book Antiqua"/>
              </w:rPr>
              <w:t>89.3</w:t>
            </w:r>
            <w:r w:rsidRPr="00841F46">
              <w:rPr>
                <w:rFonts w:ascii="Book Antiqua" w:hAnsi="Book Antiqua"/>
                <w:color w:val="000000"/>
              </w:rPr>
              <w:t xml:space="preserve"> (3.8-22.6 µg/L)</w:t>
            </w:r>
          </w:p>
        </w:tc>
        <w:tc>
          <w:tcPr>
            <w:tcW w:w="0" w:type="auto"/>
          </w:tcPr>
          <w:p w14:paraId="45AC202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24.9 (1-4 µmol/L)</w:t>
            </w:r>
          </w:p>
        </w:tc>
        <w:tc>
          <w:tcPr>
            <w:tcW w:w="0" w:type="auto"/>
          </w:tcPr>
          <w:p w14:paraId="775A698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CT, MRI, bone scan</w:t>
            </w:r>
          </w:p>
        </w:tc>
        <w:tc>
          <w:tcPr>
            <w:tcW w:w="0" w:type="auto"/>
          </w:tcPr>
          <w:p w14:paraId="628F7FC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Scapulae, ribs, femurs</w:t>
            </w:r>
          </w:p>
        </w:tc>
        <w:tc>
          <w:tcPr>
            <w:tcW w:w="0" w:type="auto"/>
          </w:tcPr>
          <w:p w14:paraId="36264C1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Within 3 </w:t>
            </w:r>
            <w:proofErr w:type="spellStart"/>
            <w:r w:rsidRPr="00841F46">
              <w:rPr>
                <w:rFonts w:ascii="Book Antiqua" w:hAnsi="Book Antiqua"/>
              </w:rPr>
              <w:t>wk</w:t>
            </w:r>
            <w:proofErr w:type="spellEnd"/>
          </w:p>
        </w:tc>
      </w:tr>
      <w:tr w:rsidR="005B06AA" w:rsidRPr="00841F46" w14:paraId="613A3D64" w14:textId="77777777" w:rsidTr="00806B87">
        <w:trPr>
          <w:cantSplit/>
        </w:trPr>
        <w:tc>
          <w:tcPr>
            <w:tcW w:w="0" w:type="auto"/>
          </w:tcPr>
          <w:p w14:paraId="7A983A3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[23]</w:t>
            </w:r>
          </w:p>
        </w:tc>
        <w:tc>
          <w:tcPr>
            <w:tcW w:w="0" w:type="auto"/>
          </w:tcPr>
          <w:p w14:paraId="3CFD698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21</w:t>
            </w:r>
          </w:p>
        </w:tc>
        <w:tc>
          <w:tcPr>
            <w:tcW w:w="0" w:type="auto"/>
          </w:tcPr>
          <w:p w14:paraId="60C73AE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800; 500; 600; 1300; 700; 800; 500; 700; 500; 700; 700; 1100; 900</w:t>
            </w:r>
            <w:r w:rsidRPr="00841F46">
              <w:rPr>
                <w:rFonts w:ascii="Book Antiqua" w:hAnsi="Book Antiqua"/>
                <w:lang w:eastAsia="zh-CN"/>
              </w:rPr>
              <w:t xml:space="preserve">; </w:t>
            </w:r>
            <w:r w:rsidRPr="00841F46">
              <w:rPr>
                <w:rFonts w:ascii="Book Antiqua" w:hAnsi="Book Antiqua"/>
              </w:rPr>
              <w:t>700; 900; 700; 900; 900; 800; 700; 1000</w:t>
            </w:r>
          </w:p>
        </w:tc>
        <w:tc>
          <w:tcPr>
            <w:tcW w:w="0" w:type="auto"/>
          </w:tcPr>
          <w:p w14:paraId="562AE92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7; 7.3; 5.5; 5; 5.5; 6.6; 4.9; 5.3; 4.6; 5; 4; 4.8; 5.5; 5.5; 6.3; 5.9; 7.5; 6.8; 5; 4.7</w:t>
            </w:r>
          </w:p>
        </w:tc>
        <w:tc>
          <w:tcPr>
            <w:tcW w:w="0" w:type="auto"/>
          </w:tcPr>
          <w:p w14:paraId="47409E4B" w14:textId="77777777" w:rsidR="00494397" w:rsidRPr="00841F46" w:rsidRDefault="00494397" w:rsidP="00841F46">
            <w:pPr>
              <w:snapToGrid w:val="0"/>
              <w:spacing w:line="360" w:lineRule="auto"/>
              <w:jc w:val="both"/>
              <w:rPr>
                <w:rFonts w:ascii="Book Antiqua" w:hAnsi="Book Antiqua"/>
                <w:color w:val="000000"/>
              </w:rPr>
            </w:pPr>
            <w:r w:rsidRPr="00841F46">
              <w:rPr>
                <w:rFonts w:ascii="Book Antiqua" w:hAnsi="Book Antiqua"/>
                <w:color w:val="000000"/>
              </w:rPr>
              <w:t xml:space="preserve">1.1; </w:t>
            </w:r>
            <w:r w:rsidRPr="00841F46">
              <w:rPr>
                <w:rFonts w:ascii="Book Antiqua" w:hAnsi="Book Antiqua"/>
              </w:rPr>
              <w:t xml:space="preserve">2.3; </w:t>
            </w:r>
            <w:r w:rsidRPr="00841F46">
              <w:rPr>
                <w:rFonts w:ascii="Book Antiqua" w:hAnsi="Book Antiqua"/>
                <w:color w:val="000000"/>
              </w:rPr>
              <w:t>3.3; 4; 1.4; 2.6; 3;</w:t>
            </w:r>
            <w:r w:rsidRPr="00841F46">
              <w:rPr>
                <w:rFonts w:ascii="Book Antiqua" w:hAnsi="Book Antiqua"/>
                <w:color w:val="000000"/>
                <w:lang w:eastAsia="zh-CN"/>
              </w:rPr>
              <w:t xml:space="preserve"> </w:t>
            </w:r>
            <w:r w:rsidRPr="00841F46">
              <w:rPr>
                <w:rFonts w:ascii="Book Antiqua" w:hAnsi="Book Antiqua"/>
                <w:color w:val="000000"/>
              </w:rPr>
              <w:t>3.8; 1.6; 1.5; 5.4; 1.3; 4.2; 1.5; 0.5;</w:t>
            </w:r>
            <w:r w:rsidRPr="00841F46">
              <w:rPr>
                <w:rFonts w:ascii="Book Antiqua" w:hAnsi="Book Antiqua"/>
                <w:color w:val="000000"/>
                <w:lang w:eastAsia="zh-CN"/>
              </w:rPr>
              <w:t xml:space="preserve"> </w:t>
            </w:r>
            <w:r w:rsidRPr="00841F46">
              <w:rPr>
                <w:rFonts w:ascii="Book Antiqua" w:hAnsi="Book Antiqua"/>
                <w:color w:val="000000"/>
              </w:rPr>
              <w:t>1.5; 3.2; 2.5; 0.5; 2.5; 2</w:t>
            </w:r>
          </w:p>
        </w:tc>
        <w:tc>
          <w:tcPr>
            <w:tcW w:w="0" w:type="auto"/>
          </w:tcPr>
          <w:p w14:paraId="1505848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Malignancy (2); DM (2);</w:t>
            </w:r>
            <w:r w:rsidRPr="00841F46">
              <w:rPr>
                <w:rFonts w:ascii="Book Antiqua" w:hAnsi="Book Antiqua"/>
                <w:lang w:eastAsia="zh-CN"/>
              </w:rPr>
              <w:t xml:space="preserve"> </w:t>
            </w:r>
            <w:r w:rsidRPr="00841F46">
              <w:rPr>
                <w:rFonts w:ascii="Book Antiqua" w:hAnsi="Book Antiqua"/>
              </w:rPr>
              <w:t>CKD (1); None (16)</w:t>
            </w:r>
          </w:p>
        </w:tc>
        <w:tc>
          <w:tcPr>
            <w:tcW w:w="0" w:type="auto"/>
          </w:tcPr>
          <w:p w14:paraId="0FB919DD" w14:textId="77777777" w:rsidR="00494397" w:rsidRPr="00841F46" w:rsidRDefault="00582AA5" w:rsidP="00841F46">
            <w:pPr>
              <w:snapToGrid w:val="0"/>
              <w:spacing w:line="360" w:lineRule="auto"/>
              <w:jc w:val="both"/>
              <w:rPr>
                <w:rFonts w:ascii="Book Antiqua" w:hAnsi="Book Antiqua"/>
              </w:rPr>
            </w:pPr>
            <w:hyperlink r:id="rId15" w:history="1">
              <w:r w:rsidR="00494397" w:rsidRPr="00841F46">
                <w:rPr>
                  <w:rFonts w:ascii="Book Antiqua" w:hAnsi="Book Antiqua" w:cs="Helvetica"/>
                </w:rPr>
                <w:t>Exserohilum rostratum</w:t>
              </w:r>
            </w:hyperlink>
            <w:r w:rsidR="00494397" w:rsidRPr="00841F46">
              <w:rPr>
                <w:rFonts w:ascii="Book Antiqua" w:hAnsi="Book Antiqua" w:cs="Helvetica"/>
              </w:rPr>
              <w:t xml:space="preserve">, or </w:t>
            </w:r>
            <w:r w:rsidR="00494397" w:rsidRPr="00841F46">
              <w:rPr>
                <w:rFonts w:ascii="Book Antiqua" w:hAnsi="Book Antiqua" w:cs="Helvetica"/>
                <w:i/>
              </w:rPr>
              <w:t>Aspergillus fumigatus</w:t>
            </w:r>
            <w:r w:rsidR="00494397" w:rsidRPr="00841F46">
              <w:rPr>
                <w:rFonts w:ascii="Book Antiqua" w:hAnsi="Book Antiqua" w:cs="Helvetica"/>
              </w:rPr>
              <w:t xml:space="preserve"> meningitis (contaminated methylprednisolone acetate injection)</w:t>
            </w:r>
          </w:p>
        </w:tc>
        <w:tc>
          <w:tcPr>
            <w:tcW w:w="0" w:type="auto"/>
          </w:tcPr>
          <w:p w14:paraId="4B21F45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114 (27-120); 281; 362; 362; 452; 226; 168; 221; 97; 155; 202; 848; 208; 238; 123; 277; 442; 244; 231; 256; 228</w:t>
            </w:r>
          </w:p>
        </w:tc>
        <w:tc>
          <w:tcPr>
            <w:tcW w:w="0" w:type="auto"/>
          </w:tcPr>
          <w:p w14:paraId="70A6E11A" w14:textId="77777777" w:rsidR="00494397" w:rsidRPr="00841F46" w:rsidRDefault="00494397" w:rsidP="00841F46">
            <w:pPr>
              <w:snapToGrid w:val="0"/>
              <w:spacing w:line="360" w:lineRule="auto"/>
              <w:jc w:val="both"/>
              <w:rPr>
                <w:rFonts w:ascii="Book Antiqua" w:hAnsi="Book Antiqua"/>
                <w:lang w:eastAsia="zh-CN"/>
              </w:rPr>
            </w:pPr>
            <w:r w:rsidRPr="00841F46">
              <w:rPr>
                <w:rFonts w:ascii="Book Antiqua" w:hAnsi="Book Antiqua"/>
                <w:lang w:eastAsia="zh-CN"/>
              </w:rPr>
              <w:t>N/A</w:t>
            </w:r>
          </w:p>
        </w:tc>
        <w:tc>
          <w:tcPr>
            <w:tcW w:w="0" w:type="auto"/>
          </w:tcPr>
          <w:p w14:paraId="4D169130" w14:textId="77777777" w:rsidR="00494397" w:rsidRPr="00841F46" w:rsidRDefault="00494397" w:rsidP="00841F46">
            <w:pPr>
              <w:snapToGrid w:val="0"/>
              <w:spacing w:line="360" w:lineRule="auto"/>
              <w:jc w:val="both"/>
              <w:rPr>
                <w:rFonts w:ascii="Book Antiqua" w:hAnsi="Book Antiqua"/>
                <w:color w:val="000000"/>
              </w:rPr>
            </w:pPr>
            <w:r w:rsidRPr="00841F46">
              <w:rPr>
                <w:rFonts w:ascii="Book Antiqua" w:hAnsi="Book Antiqua"/>
              </w:rPr>
              <w:t xml:space="preserve">11.05 </w:t>
            </w:r>
            <w:r w:rsidRPr="00841F46">
              <w:rPr>
                <w:rFonts w:ascii="Book Antiqua" w:hAnsi="Book Antiqua"/>
                <w:color w:val="000000"/>
              </w:rPr>
              <w:t>(&lt; 5.26 µmol/L); 10.53; 10.0; 14.74; 14.74; 13.16; 0.0; 12.63; 12.11; 14.21; 18.95; 16.84; 14.21; 10.53; 13.69; 8.42; 17.90; 8.95; 21.06; 10.53; 14.21</w:t>
            </w:r>
          </w:p>
        </w:tc>
        <w:tc>
          <w:tcPr>
            <w:tcW w:w="0" w:type="auto"/>
          </w:tcPr>
          <w:p w14:paraId="75CCCA4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Bone scan</w:t>
            </w:r>
          </w:p>
        </w:tc>
        <w:tc>
          <w:tcPr>
            <w:tcW w:w="0" w:type="auto"/>
          </w:tcPr>
          <w:p w14:paraId="4C782E6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Radius, ulna, tibia, fibula, clavicle, scapula, femur, ribs</w:t>
            </w:r>
          </w:p>
        </w:tc>
        <w:tc>
          <w:tcPr>
            <w:tcW w:w="0" w:type="auto"/>
          </w:tcPr>
          <w:p w14:paraId="3999ED8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2 </w:t>
            </w:r>
            <w:proofErr w:type="spellStart"/>
            <w:r w:rsidRPr="00841F46">
              <w:rPr>
                <w:rFonts w:ascii="Book Antiqua" w:hAnsi="Book Antiqua"/>
              </w:rPr>
              <w:t>wk</w:t>
            </w:r>
            <w:proofErr w:type="spellEnd"/>
            <w:r w:rsidRPr="00841F46">
              <w:rPr>
                <w:rFonts w:ascii="Book Antiqua" w:hAnsi="Book Antiqua"/>
              </w:rPr>
              <w:t xml:space="preserve"> to 5 </w:t>
            </w:r>
            <w:proofErr w:type="spellStart"/>
            <w:r w:rsidRPr="00841F46">
              <w:rPr>
                <w:rFonts w:ascii="Book Antiqua" w:hAnsi="Book Antiqua"/>
              </w:rPr>
              <w:t>mo</w:t>
            </w:r>
            <w:proofErr w:type="spellEnd"/>
            <w:r w:rsidRPr="00841F46">
              <w:rPr>
                <w:rFonts w:ascii="Book Antiqua" w:hAnsi="Book Antiqua"/>
              </w:rPr>
              <w:t xml:space="preserve"> (8); residual pain (2); 5/10 with symptom improvement in 2-8 </w:t>
            </w:r>
            <w:proofErr w:type="spellStart"/>
            <w:r w:rsidRPr="00841F46">
              <w:rPr>
                <w:rFonts w:ascii="Book Antiqua" w:hAnsi="Book Antiqua"/>
              </w:rPr>
              <w:t>wk</w:t>
            </w:r>
            <w:proofErr w:type="spellEnd"/>
            <w:r w:rsidRPr="00841F46">
              <w:rPr>
                <w:rFonts w:ascii="Book Antiqua" w:hAnsi="Book Antiqua"/>
              </w:rPr>
              <w:t xml:space="preserve"> following dose reduction</w:t>
            </w:r>
          </w:p>
        </w:tc>
      </w:tr>
      <w:tr w:rsidR="005B06AA" w:rsidRPr="00841F46" w14:paraId="1C50696F" w14:textId="77777777" w:rsidTr="00806B87">
        <w:trPr>
          <w:cantSplit/>
        </w:trPr>
        <w:tc>
          <w:tcPr>
            <w:tcW w:w="0" w:type="auto"/>
          </w:tcPr>
          <w:p w14:paraId="12520E0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[24]</w:t>
            </w:r>
          </w:p>
        </w:tc>
        <w:tc>
          <w:tcPr>
            <w:tcW w:w="0" w:type="auto"/>
          </w:tcPr>
          <w:p w14:paraId="70F00CA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44238AF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297D7A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63960B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240ED2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1FD7D23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i/>
              </w:rPr>
              <w:t>Cladosporium</w:t>
            </w:r>
            <w:r w:rsidRPr="00841F46">
              <w:rPr>
                <w:rFonts w:ascii="Book Antiqua" w:hAnsi="Book Antiqua"/>
              </w:rPr>
              <w:t xml:space="preserve"> pneumonia</w:t>
            </w:r>
          </w:p>
        </w:tc>
        <w:tc>
          <w:tcPr>
            <w:tcW w:w="0" w:type="auto"/>
          </w:tcPr>
          <w:p w14:paraId="35A8F71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elevated</w:t>
            </w:r>
          </w:p>
        </w:tc>
        <w:tc>
          <w:tcPr>
            <w:tcW w:w="0" w:type="auto"/>
          </w:tcPr>
          <w:p w14:paraId="2E1B855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0D75AF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0C9489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w:t>
            </w:r>
          </w:p>
        </w:tc>
        <w:tc>
          <w:tcPr>
            <w:tcW w:w="0" w:type="auto"/>
          </w:tcPr>
          <w:p w14:paraId="14F3802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Hands, knees, feet</w:t>
            </w:r>
          </w:p>
        </w:tc>
        <w:tc>
          <w:tcPr>
            <w:tcW w:w="0" w:type="auto"/>
          </w:tcPr>
          <w:p w14:paraId="5C895A0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Itraconazole replacement, improvement over hospital course</w:t>
            </w:r>
          </w:p>
        </w:tc>
      </w:tr>
      <w:tr w:rsidR="005B06AA" w:rsidRPr="00841F46" w14:paraId="4E84952E" w14:textId="77777777" w:rsidTr="00806B87">
        <w:trPr>
          <w:cantSplit/>
        </w:trPr>
        <w:tc>
          <w:tcPr>
            <w:tcW w:w="0" w:type="auto"/>
          </w:tcPr>
          <w:p w14:paraId="53E9907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[25]</w:t>
            </w:r>
          </w:p>
        </w:tc>
        <w:tc>
          <w:tcPr>
            <w:tcW w:w="0" w:type="auto"/>
          </w:tcPr>
          <w:p w14:paraId="425796C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353FDB3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DCA543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12 </w:t>
            </w:r>
          </w:p>
        </w:tc>
        <w:tc>
          <w:tcPr>
            <w:tcW w:w="0" w:type="auto"/>
          </w:tcPr>
          <w:p w14:paraId="060D2CB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278B8C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Acute Myelogenous Leukemia</w:t>
            </w:r>
          </w:p>
        </w:tc>
        <w:tc>
          <w:tcPr>
            <w:tcW w:w="0" w:type="auto"/>
          </w:tcPr>
          <w:p w14:paraId="2C5482E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Fungal sinusitis</w:t>
            </w:r>
          </w:p>
        </w:tc>
        <w:tc>
          <w:tcPr>
            <w:tcW w:w="0" w:type="auto"/>
          </w:tcPr>
          <w:p w14:paraId="412EBA0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8A262E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8B9D82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CA6BAB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 MRI, Bone scan</w:t>
            </w:r>
          </w:p>
        </w:tc>
        <w:tc>
          <w:tcPr>
            <w:tcW w:w="0" w:type="auto"/>
          </w:tcPr>
          <w:p w14:paraId="435506A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Clavicle, humerus, rib</w:t>
            </w:r>
          </w:p>
        </w:tc>
        <w:tc>
          <w:tcPr>
            <w:tcW w:w="0" w:type="auto"/>
          </w:tcPr>
          <w:p w14:paraId="2FEDBD5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Less than 2 </w:t>
            </w:r>
            <w:proofErr w:type="spellStart"/>
            <w:r w:rsidRPr="00841F46">
              <w:rPr>
                <w:rFonts w:ascii="Book Antiqua" w:hAnsi="Book Antiqua"/>
              </w:rPr>
              <w:t>wk</w:t>
            </w:r>
            <w:proofErr w:type="spellEnd"/>
          </w:p>
        </w:tc>
      </w:tr>
      <w:tr w:rsidR="005B06AA" w:rsidRPr="00841F46" w14:paraId="5F2BE5C3" w14:textId="77777777" w:rsidTr="00806B87">
        <w:trPr>
          <w:cantSplit/>
        </w:trPr>
        <w:tc>
          <w:tcPr>
            <w:tcW w:w="0" w:type="auto"/>
          </w:tcPr>
          <w:p w14:paraId="4F5BEDD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[26]</w:t>
            </w:r>
          </w:p>
        </w:tc>
        <w:tc>
          <w:tcPr>
            <w:tcW w:w="0" w:type="auto"/>
          </w:tcPr>
          <w:p w14:paraId="14C0FD3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4ABE2CB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800</w:t>
            </w:r>
          </w:p>
        </w:tc>
        <w:tc>
          <w:tcPr>
            <w:tcW w:w="0" w:type="auto"/>
          </w:tcPr>
          <w:p w14:paraId="7CC5981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w:t>
            </w:r>
          </w:p>
        </w:tc>
        <w:tc>
          <w:tcPr>
            <w:tcW w:w="0" w:type="auto"/>
          </w:tcPr>
          <w:p w14:paraId="43683B4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4.1</w:t>
            </w:r>
          </w:p>
        </w:tc>
        <w:tc>
          <w:tcPr>
            <w:tcW w:w="0" w:type="auto"/>
          </w:tcPr>
          <w:p w14:paraId="10B761D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Liver Transplant</w:t>
            </w:r>
          </w:p>
        </w:tc>
        <w:tc>
          <w:tcPr>
            <w:tcW w:w="0" w:type="auto"/>
          </w:tcPr>
          <w:p w14:paraId="66308A4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i/>
              </w:rPr>
              <w:t>Aspergillus</w:t>
            </w:r>
            <w:r w:rsidRPr="00841F46">
              <w:rPr>
                <w:rFonts w:ascii="Book Antiqua" w:hAnsi="Book Antiqua"/>
              </w:rPr>
              <w:t xml:space="preserve"> brain abscess</w:t>
            </w:r>
          </w:p>
        </w:tc>
        <w:tc>
          <w:tcPr>
            <w:tcW w:w="0" w:type="auto"/>
          </w:tcPr>
          <w:p w14:paraId="6F34DF1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A5E67E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2C4721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16.3 </w:t>
            </w:r>
            <w:r w:rsidRPr="00841F46">
              <w:rPr>
                <w:rFonts w:ascii="Book Antiqua" w:hAnsi="Book Antiqua"/>
                <w:color w:val="000000"/>
              </w:rPr>
              <w:t>(0.3-2.2 µmol/L)</w:t>
            </w:r>
          </w:p>
        </w:tc>
        <w:tc>
          <w:tcPr>
            <w:tcW w:w="0" w:type="auto"/>
          </w:tcPr>
          <w:p w14:paraId="7558C0A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w:t>
            </w:r>
          </w:p>
        </w:tc>
        <w:tc>
          <w:tcPr>
            <w:tcW w:w="0" w:type="auto"/>
          </w:tcPr>
          <w:p w14:paraId="68E3B5C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Radius, humerus, scapulae, ribs, appendicular skeleton</w:t>
            </w:r>
          </w:p>
        </w:tc>
        <w:tc>
          <w:tcPr>
            <w:tcW w:w="0" w:type="auto"/>
          </w:tcPr>
          <w:p w14:paraId="02C1C84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495D88F3" w14:textId="77777777" w:rsidTr="00806B87">
        <w:trPr>
          <w:cantSplit/>
        </w:trPr>
        <w:tc>
          <w:tcPr>
            <w:tcW w:w="0" w:type="auto"/>
          </w:tcPr>
          <w:p w14:paraId="321A519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[27]</w:t>
            </w:r>
          </w:p>
        </w:tc>
        <w:tc>
          <w:tcPr>
            <w:tcW w:w="0" w:type="auto"/>
          </w:tcPr>
          <w:p w14:paraId="36B9FAD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7D88E7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8 mg/kg</w:t>
            </w:r>
          </w:p>
        </w:tc>
        <w:tc>
          <w:tcPr>
            <w:tcW w:w="0" w:type="auto"/>
          </w:tcPr>
          <w:p w14:paraId="69DDC02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36 </w:t>
            </w:r>
          </w:p>
        </w:tc>
        <w:tc>
          <w:tcPr>
            <w:tcW w:w="0" w:type="auto"/>
          </w:tcPr>
          <w:p w14:paraId="7B213AA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4D347F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Mixed connective tissue disease</w:t>
            </w:r>
          </w:p>
        </w:tc>
        <w:tc>
          <w:tcPr>
            <w:tcW w:w="0" w:type="auto"/>
          </w:tcPr>
          <w:p w14:paraId="787CDD5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Extra-pulmonary histoplasmosis</w:t>
            </w:r>
          </w:p>
        </w:tc>
        <w:tc>
          <w:tcPr>
            <w:tcW w:w="0" w:type="auto"/>
          </w:tcPr>
          <w:p w14:paraId="69435FA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585 (35-104)</w:t>
            </w:r>
          </w:p>
        </w:tc>
        <w:tc>
          <w:tcPr>
            <w:tcW w:w="0" w:type="auto"/>
          </w:tcPr>
          <w:p w14:paraId="58B9E4A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E86E4F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809C37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SPECT/CT scan, bone scan</w:t>
            </w:r>
          </w:p>
        </w:tc>
        <w:tc>
          <w:tcPr>
            <w:tcW w:w="0" w:type="auto"/>
          </w:tcPr>
          <w:p w14:paraId="399BDAC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Radius, ulna, scapulae, femur, shoulders, spine, knees, ankle</w:t>
            </w:r>
          </w:p>
        </w:tc>
        <w:tc>
          <w:tcPr>
            <w:tcW w:w="0" w:type="auto"/>
          </w:tcPr>
          <w:p w14:paraId="2B2519D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0700519F" w14:textId="77777777" w:rsidTr="00806B87">
        <w:trPr>
          <w:cantSplit/>
        </w:trPr>
        <w:tc>
          <w:tcPr>
            <w:tcW w:w="0" w:type="auto"/>
          </w:tcPr>
          <w:p w14:paraId="245BBA6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[28]</w:t>
            </w:r>
          </w:p>
        </w:tc>
        <w:tc>
          <w:tcPr>
            <w:tcW w:w="0" w:type="auto"/>
          </w:tcPr>
          <w:p w14:paraId="6E0BD3D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56CBD78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Pr>
          <w:p w14:paraId="6518DEE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 </w:t>
            </w:r>
          </w:p>
        </w:tc>
        <w:tc>
          <w:tcPr>
            <w:tcW w:w="0" w:type="auto"/>
          </w:tcPr>
          <w:p w14:paraId="062C94A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7503FE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Allogeneic stem cell transplant</w:t>
            </w:r>
          </w:p>
        </w:tc>
        <w:tc>
          <w:tcPr>
            <w:tcW w:w="0" w:type="auto"/>
          </w:tcPr>
          <w:p w14:paraId="5CB094A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Fungal pneumonia</w:t>
            </w:r>
          </w:p>
        </w:tc>
        <w:tc>
          <w:tcPr>
            <w:tcW w:w="0" w:type="auto"/>
          </w:tcPr>
          <w:p w14:paraId="7D44922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AA8C6A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7DABE4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DC2850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Bone scan</w:t>
            </w:r>
          </w:p>
        </w:tc>
        <w:tc>
          <w:tcPr>
            <w:tcW w:w="0" w:type="auto"/>
          </w:tcPr>
          <w:p w14:paraId="1A774D1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Clavicle, rib, hip, femur, tibia, fibula</w:t>
            </w:r>
          </w:p>
        </w:tc>
        <w:tc>
          <w:tcPr>
            <w:tcW w:w="0" w:type="auto"/>
          </w:tcPr>
          <w:p w14:paraId="6DD45CF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Within 4 d</w:t>
            </w:r>
          </w:p>
        </w:tc>
      </w:tr>
      <w:tr w:rsidR="005B06AA" w:rsidRPr="00841F46" w14:paraId="7604FC3E" w14:textId="77777777" w:rsidTr="00806B87">
        <w:trPr>
          <w:cantSplit/>
        </w:trPr>
        <w:tc>
          <w:tcPr>
            <w:tcW w:w="0" w:type="auto"/>
          </w:tcPr>
          <w:p w14:paraId="3247F00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[29]</w:t>
            </w:r>
          </w:p>
        </w:tc>
        <w:tc>
          <w:tcPr>
            <w:tcW w:w="0" w:type="auto"/>
          </w:tcPr>
          <w:p w14:paraId="0CD0A11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 (14-year-old)</w:t>
            </w:r>
          </w:p>
        </w:tc>
        <w:tc>
          <w:tcPr>
            <w:tcW w:w="0" w:type="auto"/>
          </w:tcPr>
          <w:p w14:paraId="3AC02FE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9FA1D6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B4822D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96D3AC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1E75496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48E9F9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E8DE25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42FEB3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D5F296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66C4CD8D" w14:textId="77777777" w:rsidR="00494397" w:rsidRPr="00841F46" w:rsidRDefault="00494397" w:rsidP="00841F46">
            <w:pPr>
              <w:snapToGrid w:val="0"/>
              <w:spacing w:line="360" w:lineRule="auto"/>
              <w:jc w:val="both"/>
              <w:rPr>
                <w:rFonts w:ascii="Book Antiqua" w:hAnsi="Book Antiqua"/>
              </w:rPr>
            </w:pPr>
            <w:proofErr w:type="spellStart"/>
            <w:r w:rsidRPr="00841F46">
              <w:rPr>
                <w:rFonts w:ascii="Book Antiqua" w:hAnsi="Book Antiqua"/>
              </w:rPr>
              <w:t>Phlanges</w:t>
            </w:r>
            <w:proofErr w:type="spellEnd"/>
            <w:r w:rsidRPr="00841F46">
              <w:rPr>
                <w:rFonts w:ascii="Book Antiqua" w:hAnsi="Book Antiqua"/>
              </w:rPr>
              <w:t>, metatarsals, tibia and long bones, clavicles, scapula, sternum, pelvic bones</w:t>
            </w:r>
          </w:p>
        </w:tc>
        <w:tc>
          <w:tcPr>
            <w:tcW w:w="0" w:type="auto"/>
          </w:tcPr>
          <w:p w14:paraId="270E98B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2D7D49EF" w14:textId="77777777" w:rsidTr="00806B87">
        <w:trPr>
          <w:cantSplit/>
        </w:trPr>
        <w:tc>
          <w:tcPr>
            <w:tcW w:w="0" w:type="auto"/>
          </w:tcPr>
          <w:p w14:paraId="384DC1F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[30]</w:t>
            </w:r>
          </w:p>
        </w:tc>
        <w:tc>
          <w:tcPr>
            <w:tcW w:w="0" w:type="auto"/>
          </w:tcPr>
          <w:p w14:paraId="1A17333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0714A2F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Pr>
          <w:p w14:paraId="3DBBC8D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5</w:t>
            </w:r>
          </w:p>
        </w:tc>
        <w:tc>
          <w:tcPr>
            <w:tcW w:w="0" w:type="auto"/>
          </w:tcPr>
          <w:p w14:paraId="681509B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A23A0D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13DEBB7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Antifungal therapy for abnormal bronchoalveolar lavage</w:t>
            </w:r>
          </w:p>
        </w:tc>
        <w:tc>
          <w:tcPr>
            <w:tcW w:w="0" w:type="auto"/>
          </w:tcPr>
          <w:p w14:paraId="62C9954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332 (no normal range)</w:t>
            </w:r>
          </w:p>
        </w:tc>
        <w:tc>
          <w:tcPr>
            <w:tcW w:w="0" w:type="auto"/>
          </w:tcPr>
          <w:p w14:paraId="6A70733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702296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8FB356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MRI</w:t>
            </w:r>
          </w:p>
        </w:tc>
        <w:tc>
          <w:tcPr>
            <w:tcW w:w="0" w:type="auto"/>
          </w:tcPr>
          <w:p w14:paraId="483B7F8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Hips</w:t>
            </w:r>
          </w:p>
        </w:tc>
        <w:tc>
          <w:tcPr>
            <w:tcW w:w="0" w:type="auto"/>
          </w:tcPr>
          <w:p w14:paraId="2D97A40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Itraconazole replacement; improvement within 2 </w:t>
            </w:r>
            <w:proofErr w:type="spellStart"/>
            <w:r w:rsidRPr="00841F46">
              <w:rPr>
                <w:rFonts w:ascii="Book Antiqua" w:hAnsi="Book Antiqua"/>
              </w:rPr>
              <w:t>wk</w:t>
            </w:r>
            <w:proofErr w:type="spellEnd"/>
            <w:r w:rsidRPr="00841F46">
              <w:rPr>
                <w:rFonts w:ascii="Book Antiqua" w:hAnsi="Book Antiqua"/>
              </w:rPr>
              <w:t xml:space="preserve">, resolution within 4 </w:t>
            </w:r>
            <w:proofErr w:type="spellStart"/>
            <w:r w:rsidRPr="00841F46">
              <w:rPr>
                <w:rFonts w:ascii="Book Antiqua" w:hAnsi="Book Antiqua"/>
              </w:rPr>
              <w:t>wk</w:t>
            </w:r>
            <w:proofErr w:type="spellEnd"/>
          </w:p>
        </w:tc>
      </w:tr>
      <w:tr w:rsidR="005B06AA" w:rsidRPr="00841F46" w14:paraId="1208BE1C" w14:textId="77777777" w:rsidTr="00806B87">
        <w:trPr>
          <w:cantSplit/>
        </w:trPr>
        <w:tc>
          <w:tcPr>
            <w:tcW w:w="0" w:type="auto"/>
          </w:tcPr>
          <w:p w14:paraId="3A8A2D0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[31]</w:t>
            </w:r>
          </w:p>
        </w:tc>
        <w:tc>
          <w:tcPr>
            <w:tcW w:w="0" w:type="auto"/>
          </w:tcPr>
          <w:p w14:paraId="61EEC2F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FBA012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600</w:t>
            </w:r>
          </w:p>
        </w:tc>
        <w:tc>
          <w:tcPr>
            <w:tcW w:w="0" w:type="auto"/>
          </w:tcPr>
          <w:p w14:paraId="3DCC02D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10</w:t>
            </w:r>
          </w:p>
        </w:tc>
        <w:tc>
          <w:tcPr>
            <w:tcW w:w="0" w:type="auto"/>
          </w:tcPr>
          <w:p w14:paraId="56952C9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3DBC7A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T-cell prolymphocytic leukemia</w:t>
            </w:r>
          </w:p>
        </w:tc>
        <w:tc>
          <w:tcPr>
            <w:tcW w:w="0" w:type="auto"/>
          </w:tcPr>
          <w:p w14:paraId="11878A7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Cerebral histoplasmosis</w:t>
            </w:r>
          </w:p>
        </w:tc>
        <w:tc>
          <w:tcPr>
            <w:tcW w:w="0" w:type="auto"/>
          </w:tcPr>
          <w:p w14:paraId="17D6E80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200 (25-100)</w:t>
            </w:r>
          </w:p>
        </w:tc>
        <w:tc>
          <w:tcPr>
            <w:tcW w:w="0" w:type="auto"/>
          </w:tcPr>
          <w:p w14:paraId="2A90C36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EA5960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17A0A5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41EBD6D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Clavicles, ribs, tibia, fibula</w:t>
            </w:r>
          </w:p>
        </w:tc>
        <w:tc>
          <w:tcPr>
            <w:tcW w:w="0" w:type="auto"/>
          </w:tcPr>
          <w:p w14:paraId="0F9CEBA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Within 2 d</w:t>
            </w:r>
          </w:p>
        </w:tc>
      </w:tr>
      <w:tr w:rsidR="005B06AA" w:rsidRPr="00841F46" w14:paraId="392E168C" w14:textId="77777777" w:rsidTr="00806B87">
        <w:trPr>
          <w:cantSplit/>
          <w:trHeight w:val="764"/>
        </w:trPr>
        <w:tc>
          <w:tcPr>
            <w:tcW w:w="0" w:type="auto"/>
          </w:tcPr>
          <w:p w14:paraId="7471EF3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[32]</w:t>
            </w:r>
          </w:p>
        </w:tc>
        <w:tc>
          <w:tcPr>
            <w:tcW w:w="0" w:type="auto"/>
          </w:tcPr>
          <w:p w14:paraId="51F40AC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A4DFB1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CA74F5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2 </w:t>
            </w:r>
          </w:p>
        </w:tc>
        <w:tc>
          <w:tcPr>
            <w:tcW w:w="0" w:type="auto"/>
          </w:tcPr>
          <w:p w14:paraId="799AB0B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3.9</w:t>
            </w:r>
          </w:p>
        </w:tc>
        <w:tc>
          <w:tcPr>
            <w:tcW w:w="0" w:type="auto"/>
          </w:tcPr>
          <w:p w14:paraId="3E7A319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Liver transplant</w:t>
            </w:r>
          </w:p>
        </w:tc>
        <w:tc>
          <w:tcPr>
            <w:tcW w:w="0" w:type="auto"/>
          </w:tcPr>
          <w:p w14:paraId="70CDA19B" w14:textId="77777777" w:rsidR="00494397" w:rsidRPr="00841F46" w:rsidRDefault="00494397" w:rsidP="00841F46">
            <w:pPr>
              <w:snapToGrid w:val="0"/>
              <w:spacing w:line="360" w:lineRule="auto"/>
              <w:jc w:val="both"/>
              <w:rPr>
                <w:rFonts w:ascii="Book Antiqua" w:hAnsi="Book Antiqua"/>
              </w:rPr>
            </w:pPr>
            <w:proofErr w:type="spellStart"/>
            <w:r w:rsidRPr="00841F46">
              <w:rPr>
                <w:rFonts w:ascii="Book Antiqua" w:hAnsi="Book Antiqua" w:cs="AdvPSPH-I"/>
                <w:i/>
              </w:rPr>
              <w:t>Scedosporium</w:t>
            </w:r>
            <w:proofErr w:type="spellEnd"/>
            <w:r w:rsidRPr="00841F46">
              <w:rPr>
                <w:rFonts w:ascii="Book Antiqua" w:hAnsi="Book Antiqua"/>
              </w:rPr>
              <w:t xml:space="preserve"> brain abscess</w:t>
            </w:r>
          </w:p>
        </w:tc>
        <w:tc>
          <w:tcPr>
            <w:tcW w:w="0" w:type="auto"/>
          </w:tcPr>
          <w:p w14:paraId="1BBDAE2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6CE9E9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FA6652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Elevated</w:t>
            </w:r>
          </w:p>
        </w:tc>
        <w:tc>
          <w:tcPr>
            <w:tcW w:w="0" w:type="auto"/>
          </w:tcPr>
          <w:p w14:paraId="3D82D39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EFC4CE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02010B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Posaconazole replacement, resolution</w:t>
            </w:r>
          </w:p>
        </w:tc>
      </w:tr>
      <w:tr w:rsidR="005B06AA" w:rsidRPr="00841F46" w14:paraId="039920E1" w14:textId="77777777" w:rsidTr="00806B87">
        <w:trPr>
          <w:cantSplit/>
        </w:trPr>
        <w:tc>
          <w:tcPr>
            <w:tcW w:w="0" w:type="auto"/>
          </w:tcPr>
          <w:p w14:paraId="3823B91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[33]</w:t>
            </w:r>
          </w:p>
        </w:tc>
        <w:tc>
          <w:tcPr>
            <w:tcW w:w="0" w:type="auto"/>
          </w:tcPr>
          <w:p w14:paraId="4D7FDAE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3CFEABC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Pr>
          <w:p w14:paraId="11120BC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C599FA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54E16B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Heart transplant</w:t>
            </w:r>
          </w:p>
        </w:tc>
        <w:tc>
          <w:tcPr>
            <w:tcW w:w="0" w:type="auto"/>
          </w:tcPr>
          <w:p w14:paraId="6FCA56E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Pulmonary aspergillosis</w:t>
            </w:r>
          </w:p>
        </w:tc>
        <w:tc>
          <w:tcPr>
            <w:tcW w:w="0" w:type="auto"/>
          </w:tcPr>
          <w:p w14:paraId="4074AF6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323 (40-115)</w:t>
            </w:r>
          </w:p>
        </w:tc>
        <w:tc>
          <w:tcPr>
            <w:tcW w:w="0" w:type="auto"/>
          </w:tcPr>
          <w:p w14:paraId="5779504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40A133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0.15 (0.02-0.08 mg/dL)</w:t>
            </w:r>
          </w:p>
        </w:tc>
        <w:tc>
          <w:tcPr>
            <w:tcW w:w="0" w:type="auto"/>
          </w:tcPr>
          <w:p w14:paraId="71908AE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w:t>
            </w:r>
          </w:p>
        </w:tc>
        <w:tc>
          <w:tcPr>
            <w:tcW w:w="0" w:type="auto"/>
          </w:tcPr>
          <w:p w14:paraId="512EDE1F" w14:textId="77777777" w:rsidR="00494397" w:rsidRPr="00841F46" w:rsidRDefault="00494397" w:rsidP="00841F46">
            <w:pPr>
              <w:snapToGrid w:val="0"/>
              <w:spacing w:line="360" w:lineRule="auto"/>
              <w:jc w:val="both"/>
              <w:rPr>
                <w:rFonts w:ascii="Book Antiqua" w:hAnsi="Book Antiqua"/>
              </w:rPr>
            </w:pPr>
            <w:proofErr w:type="spellStart"/>
            <w:r w:rsidRPr="00841F46">
              <w:rPr>
                <w:rFonts w:ascii="Book Antiqua" w:hAnsi="Book Antiqua"/>
              </w:rPr>
              <w:t>Humerus</w:t>
            </w:r>
            <w:proofErr w:type="spellEnd"/>
          </w:p>
        </w:tc>
        <w:tc>
          <w:tcPr>
            <w:tcW w:w="0" w:type="auto"/>
          </w:tcPr>
          <w:p w14:paraId="0E0C294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Improvement within 5 d, resolution within 2 </w:t>
            </w:r>
            <w:proofErr w:type="spellStart"/>
            <w:r w:rsidRPr="00841F46">
              <w:rPr>
                <w:rFonts w:ascii="Book Antiqua" w:hAnsi="Book Antiqua"/>
              </w:rPr>
              <w:t>mo</w:t>
            </w:r>
            <w:proofErr w:type="spellEnd"/>
          </w:p>
        </w:tc>
      </w:tr>
      <w:tr w:rsidR="005B06AA" w:rsidRPr="00841F46" w14:paraId="3B817643" w14:textId="77777777" w:rsidTr="00806B87">
        <w:trPr>
          <w:cantSplit/>
        </w:trPr>
        <w:tc>
          <w:tcPr>
            <w:tcW w:w="0" w:type="auto"/>
          </w:tcPr>
          <w:p w14:paraId="248F0A2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[34]</w:t>
            </w:r>
          </w:p>
        </w:tc>
        <w:tc>
          <w:tcPr>
            <w:tcW w:w="0" w:type="auto"/>
          </w:tcPr>
          <w:p w14:paraId="1E85D07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0E9B2B9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800</w:t>
            </w:r>
          </w:p>
        </w:tc>
        <w:tc>
          <w:tcPr>
            <w:tcW w:w="0" w:type="auto"/>
          </w:tcPr>
          <w:p w14:paraId="71E408D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3 </w:t>
            </w:r>
          </w:p>
        </w:tc>
        <w:tc>
          <w:tcPr>
            <w:tcW w:w="0" w:type="auto"/>
          </w:tcPr>
          <w:p w14:paraId="5433D06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4.1</w:t>
            </w:r>
          </w:p>
        </w:tc>
        <w:tc>
          <w:tcPr>
            <w:tcW w:w="0" w:type="auto"/>
          </w:tcPr>
          <w:p w14:paraId="62D0124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Liver transplant</w:t>
            </w:r>
          </w:p>
        </w:tc>
        <w:tc>
          <w:tcPr>
            <w:tcW w:w="0" w:type="auto"/>
          </w:tcPr>
          <w:p w14:paraId="635B2E5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i/>
              </w:rPr>
              <w:t xml:space="preserve">Aspergillus </w:t>
            </w:r>
            <w:r w:rsidRPr="00841F46">
              <w:rPr>
                <w:rFonts w:ascii="Book Antiqua" w:hAnsi="Book Antiqua"/>
              </w:rPr>
              <w:t>brain abscesses</w:t>
            </w:r>
          </w:p>
        </w:tc>
        <w:tc>
          <w:tcPr>
            <w:tcW w:w="0" w:type="auto"/>
          </w:tcPr>
          <w:p w14:paraId="3C0D06E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ACDF90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AD81F3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16.3 </w:t>
            </w:r>
            <w:r w:rsidRPr="00841F46">
              <w:rPr>
                <w:rFonts w:ascii="Book Antiqua" w:hAnsi="Book Antiqua"/>
                <w:color w:val="000000"/>
              </w:rPr>
              <w:t>(0.3-2.2 µmol/L)</w:t>
            </w:r>
          </w:p>
        </w:tc>
        <w:tc>
          <w:tcPr>
            <w:tcW w:w="0" w:type="auto"/>
          </w:tcPr>
          <w:p w14:paraId="40337E3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127DE50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Radius, humerus shafts, scapulae</w:t>
            </w:r>
          </w:p>
        </w:tc>
        <w:tc>
          <w:tcPr>
            <w:tcW w:w="0" w:type="auto"/>
          </w:tcPr>
          <w:p w14:paraId="02C7868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Resolved rapidly after cessation of voriconazole</w:t>
            </w:r>
          </w:p>
        </w:tc>
      </w:tr>
      <w:tr w:rsidR="005B06AA" w:rsidRPr="00841F46" w14:paraId="2A69E44E" w14:textId="77777777" w:rsidTr="00806B87">
        <w:trPr>
          <w:cantSplit/>
        </w:trPr>
        <w:tc>
          <w:tcPr>
            <w:tcW w:w="0" w:type="auto"/>
          </w:tcPr>
          <w:p w14:paraId="70A2B42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[35]</w:t>
            </w:r>
          </w:p>
        </w:tc>
        <w:tc>
          <w:tcPr>
            <w:tcW w:w="0" w:type="auto"/>
          </w:tcPr>
          <w:p w14:paraId="2CE6BF9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w:t>
            </w:r>
          </w:p>
        </w:tc>
        <w:tc>
          <w:tcPr>
            <w:tcW w:w="0" w:type="auto"/>
          </w:tcPr>
          <w:p w14:paraId="2B5017E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 400; 400</w:t>
            </w:r>
          </w:p>
        </w:tc>
        <w:tc>
          <w:tcPr>
            <w:tcW w:w="0" w:type="auto"/>
          </w:tcPr>
          <w:p w14:paraId="3AB11CC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3.3 (1); 6.5 (1) N/A (1)</w:t>
            </w:r>
          </w:p>
        </w:tc>
        <w:tc>
          <w:tcPr>
            <w:tcW w:w="0" w:type="auto"/>
          </w:tcPr>
          <w:p w14:paraId="37A9084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(3)</w:t>
            </w:r>
          </w:p>
        </w:tc>
        <w:tc>
          <w:tcPr>
            <w:tcW w:w="0" w:type="auto"/>
          </w:tcPr>
          <w:p w14:paraId="6AAF88C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 stem cell transplant; liver transplant</w:t>
            </w:r>
          </w:p>
        </w:tc>
        <w:tc>
          <w:tcPr>
            <w:tcW w:w="0" w:type="auto"/>
          </w:tcPr>
          <w:p w14:paraId="6B1EECD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Fungal infection (1); fungal pneumonia (2)</w:t>
            </w:r>
          </w:p>
        </w:tc>
        <w:tc>
          <w:tcPr>
            <w:tcW w:w="0" w:type="auto"/>
          </w:tcPr>
          <w:p w14:paraId="1C71F1C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215 (0-140); 181-501; 500-1000</w:t>
            </w:r>
          </w:p>
        </w:tc>
        <w:tc>
          <w:tcPr>
            <w:tcW w:w="0" w:type="auto"/>
          </w:tcPr>
          <w:p w14:paraId="5A55B70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55AC5C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6616AE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CT scan</w:t>
            </w:r>
          </w:p>
        </w:tc>
        <w:tc>
          <w:tcPr>
            <w:tcW w:w="0" w:type="auto"/>
          </w:tcPr>
          <w:p w14:paraId="024E3DE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Sternum, vertebrae, ribs, scapulae, appendicular skeleton, ribs</w:t>
            </w:r>
          </w:p>
        </w:tc>
        <w:tc>
          <w:tcPr>
            <w:tcW w:w="0" w:type="auto"/>
          </w:tcPr>
          <w:p w14:paraId="0EA9FD5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3F4F9116" w14:textId="77777777" w:rsidTr="00806B87">
        <w:trPr>
          <w:cantSplit/>
        </w:trPr>
        <w:tc>
          <w:tcPr>
            <w:tcW w:w="0" w:type="auto"/>
          </w:tcPr>
          <w:p w14:paraId="3B68570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[36]</w:t>
            </w:r>
          </w:p>
        </w:tc>
        <w:tc>
          <w:tcPr>
            <w:tcW w:w="0" w:type="auto"/>
          </w:tcPr>
          <w:p w14:paraId="2CE0A24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40BF6B9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A8F773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CDD606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3C75C8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62367BF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Pulmonary aspergillosis</w:t>
            </w:r>
          </w:p>
        </w:tc>
        <w:tc>
          <w:tcPr>
            <w:tcW w:w="0" w:type="auto"/>
          </w:tcPr>
          <w:p w14:paraId="5F3E9E6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277 (no normal range)</w:t>
            </w:r>
          </w:p>
        </w:tc>
        <w:tc>
          <w:tcPr>
            <w:tcW w:w="0" w:type="auto"/>
          </w:tcPr>
          <w:p w14:paraId="004FAFF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C1D277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5809AB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Bone scan, FDG-PET, CT scan</w:t>
            </w:r>
          </w:p>
        </w:tc>
        <w:tc>
          <w:tcPr>
            <w:tcW w:w="0" w:type="auto"/>
          </w:tcPr>
          <w:p w14:paraId="41BC181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Ribs, clavicle, acetabulum, hips</w:t>
            </w:r>
          </w:p>
        </w:tc>
        <w:tc>
          <w:tcPr>
            <w:tcW w:w="0" w:type="auto"/>
          </w:tcPr>
          <w:p w14:paraId="67F50F0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6ABDF6A3" w14:textId="77777777" w:rsidTr="00806B87">
        <w:trPr>
          <w:cantSplit/>
        </w:trPr>
        <w:tc>
          <w:tcPr>
            <w:tcW w:w="0" w:type="auto"/>
          </w:tcPr>
          <w:p w14:paraId="6A7DBC4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[37]</w:t>
            </w:r>
          </w:p>
        </w:tc>
        <w:tc>
          <w:tcPr>
            <w:tcW w:w="0" w:type="auto"/>
          </w:tcPr>
          <w:p w14:paraId="182D74BB" w14:textId="2BE1EAC2" w:rsidR="00494397" w:rsidRPr="00841F46" w:rsidRDefault="00494397" w:rsidP="00841F46">
            <w:pPr>
              <w:snapToGrid w:val="0"/>
              <w:spacing w:line="360" w:lineRule="auto"/>
              <w:jc w:val="both"/>
              <w:rPr>
                <w:rFonts w:ascii="Book Antiqua" w:hAnsi="Book Antiqua"/>
              </w:rPr>
            </w:pPr>
            <w:r w:rsidRPr="00841F46">
              <w:rPr>
                <w:rFonts w:ascii="Book Antiqua" w:hAnsi="Book Antiqua"/>
              </w:rPr>
              <w:t>1 (3-mo-old infant)</w:t>
            </w:r>
          </w:p>
        </w:tc>
        <w:tc>
          <w:tcPr>
            <w:tcW w:w="0" w:type="auto"/>
          </w:tcPr>
          <w:p w14:paraId="22E3E78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C35E55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4.5 </w:t>
            </w:r>
          </w:p>
        </w:tc>
        <w:tc>
          <w:tcPr>
            <w:tcW w:w="0" w:type="auto"/>
          </w:tcPr>
          <w:p w14:paraId="5AACC08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063E20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Stem cell transplant</w:t>
            </w:r>
          </w:p>
        </w:tc>
        <w:tc>
          <w:tcPr>
            <w:tcW w:w="0" w:type="auto"/>
          </w:tcPr>
          <w:p w14:paraId="02E2E33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Disseminated aspergillosis</w:t>
            </w:r>
          </w:p>
        </w:tc>
        <w:tc>
          <w:tcPr>
            <w:tcW w:w="0" w:type="auto"/>
          </w:tcPr>
          <w:p w14:paraId="5534539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2,416 (95-380)</w:t>
            </w:r>
          </w:p>
        </w:tc>
        <w:tc>
          <w:tcPr>
            <w:tcW w:w="0" w:type="auto"/>
          </w:tcPr>
          <w:p w14:paraId="53774C5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1,581 (43-208)</w:t>
            </w:r>
          </w:p>
        </w:tc>
        <w:tc>
          <w:tcPr>
            <w:tcW w:w="0" w:type="auto"/>
          </w:tcPr>
          <w:p w14:paraId="22B905A5" w14:textId="77777777" w:rsidR="00494397" w:rsidRPr="00841F46" w:rsidRDefault="00494397" w:rsidP="00841F46">
            <w:pPr>
              <w:snapToGrid w:val="0"/>
              <w:spacing w:line="360" w:lineRule="auto"/>
              <w:jc w:val="both"/>
              <w:rPr>
                <w:rFonts w:ascii="Book Antiqua" w:hAnsi="Book Antiqua"/>
                <w:color w:val="000000"/>
              </w:rPr>
            </w:pPr>
            <w:r w:rsidRPr="00841F46">
              <w:rPr>
                <w:rFonts w:ascii="Book Antiqua" w:hAnsi="Book Antiqua"/>
              </w:rPr>
              <w:t>23.8 (1-4 µmol/L)</w:t>
            </w:r>
          </w:p>
        </w:tc>
        <w:tc>
          <w:tcPr>
            <w:tcW w:w="0" w:type="auto"/>
          </w:tcPr>
          <w:p w14:paraId="2F1A427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w:t>
            </w:r>
          </w:p>
        </w:tc>
        <w:tc>
          <w:tcPr>
            <w:tcW w:w="0" w:type="auto"/>
          </w:tcPr>
          <w:p w14:paraId="1D74999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Femur, tibia, fibula, </w:t>
            </w:r>
          </w:p>
        </w:tc>
        <w:tc>
          <w:tcPr>
            <w:tcW w:w="0" w:type="auto"/>
          </w:tcPr>
          <w:p w14:paraId="1D33E3F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Posaconazole replacement; improvement within 2 d, resolution within 1 </w:t>
            </w:r>
            <w:proofErr w:type="spellStart"/>
            <w:r w:rsidRPr="00841F46">
              <w:rPr>
                <w:rFonts w:ascii="Book Antiqua" w:hAnsi="Book Antiqua"/>
              </w:rPr>
              <w:t>wk</w:t>
            </w:r>
            <w:proofErr w:type="spellEnd"/>
          </w:p>
        </w:tc>
      </w:tr>
      <w:tr w:rsidR="005B06AA" w:rsidRPr="00841F46" w14:paraId="022F1449" w14:textId="77777777" w:rsidTr="00806B87">
        <w:trPr>
          <w:cantSplit/>
        </w:trPr>
        <w:tc>
          <w:tcPr>
            <w:tcW w:w="0" w:type="auto"/>
          </w:tcPr>
          <w:p w14:paraId="14ABBEF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[38]</w:t>
            </w:r>
          </w:p>
        </w:tc>
        <w:tc>
          <w:tcPr>
            <w:tcW w:w="0" w:type="auto"/>
          </w:tcPr>
          <w:p w14:paraId="1BCA6F0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4011990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E28CB0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36</w:t>
            </w:r>
          </w:p>
        </w:tc>
        <w:tc>
          <w:tcPr>
            <w:tcW w:w="0" w:type="auto"/>
          </w:tcPr>
          <w:p w14:paraId="7E01C6C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53478A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0</w:t>
            </w:r>
          </w:p>
        </w:tc>
        <w:tc>
          <w:tcPr>
            <w:tcW w:w="0" w:type="auto"/>
          </w:tcPr>
          <w:p w14:paraId="69061C0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i/>
              </w:rPr>
              <w:t>Candida glabrata</w:t>
            </w:r>
            <w:r w:rsidRPr="00841F46">
              <w:rPr>
                <w:rFonts w:ascii="Book Antiqua" w:hAnsi="Book Antiqua"/>
              </w:rPr>
              <w:t xml:space="preserve"> abdominal aortic graft infection</w:t>
            </w:r>
          </w:p>
        </w:tc>
        <w:tc>
          <w:tcPr>
            <w:tcW w:w="0" w:type="auto"/>
          </w:tcPr>
          <w:p w14:paraId="2A6D0AB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440B25F" w14:textId="3A4126E5" w:rsidR="00494397" w:rsidRPr="00841F46" w:rsidRDefault="00494397" w:rsidP="00841F46">
            <w:pPr>
              <w:snapToGrid w:val="0"/>
              <w:spacing w:line="360" w:lineRule="auto"/>
              <w:jc w:val="both"/>
              <w:rPr>
                <w:rFonts w:ascii="Book Antiqua" w:hAnsi="Book Antiqua"/>
              </w:rPr>
            </w:pPr>
            <w:r w:rsidRPr="00841F46">
              <w:rPr>
                <w:rFonts w:ascii="Book Antiqua" w:hAnsi="Book Antiqua"/>
              </w:rPr>
              <w:t>129</w:t>
            </w:r>
            <w:r w:rsidRPr="00841F46">
              <w:rPr>
                <w:rFonts w:ascii="Book Antiqua" w:hAnsi="Book Antiqua"/>
                <w:color w:val="000000"/>
              </w:rPr>
              <w:t xml:space="preserve"> (0-20 µg/L)</w:t>
            </w:r>
          </w:p>
        </w:tc>
        <w:tc>
          <w:tcPr>
            <w:tcW w:w="0" w:type="auto"/>
          </w:tcPr>
          <w:p w14:paraId="3107C09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23.6 (1-4 µmol/L)</w:t>
            </w:r>
          </w:p>
        </w:tc>
        <w:tc>
          <w:tcPr>
            <w:tcW w:w="0" w:type="auto"/>
          </w:tcPr>
          <w:p w14:paraId="1173ADF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1DE6433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Ribs, humeri, tibiae, Elbow, hand, carpometacarpal joint, </w:t>
            </w:r>
          </w:p>
        </w:tc>
        <w:tc>
          <w:tcPr>
            <w:tcW w:w="0" w:type="auto"/>
          </w:tcPr>
          <w:p w14:paraId="25AD3DF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Within 3 </w:t>
            </w:r>
            <w:proofErr w:type="spellStart"/>
            <w:r w:rsidRPr="00841F46">
              <w:rPr>
                <w:rFonts w:ascii="Book Antiqua" w:hAnsi="Book Antiqua"/>
              </w:rPr>
              <w:t>wk</w:t>
            </w:r>
            <w:proofErr w:type="spellEnd"/>
          </w:p>
        </w:tc>
      </w:tr>
      <w:tr w:rsidR="005B06AA" w:rsidRPr="00841F46" w14:paraId="6DCB826D" w14:textId="77777777" w:rsidTr="00806B87">
        <w:trPr>
          <w:cantSplit/>
        </w:trPr>
        <w:tc>
          <w:tcPr>
            <w:tcW w:w="0" w:type="auto"/>
          </w:tcPr>
          <w:p w14:paraId="6329E90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[39]</w:t>
            </w:r>
          </w:p>
        </w:tc>
        <w:tc>
          <w:tcPr>
            <w:tcW w:w="0" w:type="auto"/>
          </w:tcPr>
          <w:p w14:paraId="59DE318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w:t>
            </w:r>
          </w:p>
        </w:tc>
        <w:tc>
          <w:tcPr>
            <w:tcW w:w="0" w:type="auto"/>
          </w:tcPr>
          <w:p w14:paraId="3C1DD89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800 (1); NA (1)</w:t>
            </w:r>
          </w:p>
        </w:tc>
        <w:tc>
          <w:tcPr>
            <w:tcW w:w="0" w:type="auto"/>
          </w:tcPr>
          <w:p w14:paraId="6009D6B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 (1); 7 (1)</w:t>
            </w:r>
          </w:p>
        </w:tc>
        <w:tc>
          <w:tcPr>
            <w:tcW w:w="0" w:type="auto"/>
          </w:tcPr>
          <w:p w14:paraId="747F127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(2)</w:t>
            </w:r>
          </w:p>
        </w:tc>
        <w:tc>
          <w:tcPr>
            <w:tcW w:w="0" w:type="auto"/>
          </w:tcPr>
          <w:p w14:paraId="49F4D70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Liver transplant (1); heart transplant (1)</w:t>
            </w:r>
          </w:p>
        </w:tc>
        <w:tc>
          <w:tcPr>
            <w:tcW w:w="0" w:type="auto"/>
          </w:tcPr>
          <w:p w14:paraId="50E9A8AB" w14:textId="77777777" w:rsidR="00494397" w:rsidRPr="00841F46" w:rsidRDefault="00494397" w:rsidP="00841F46">
            <w:pPr>
              <w:snapToGrid w:val="0"/>
              <w:spacing w:line="360" w:lineRule="auto"/>
              <w:jc w:val="both"/>
              <w:rPr>
                <w:rFonts w:ascii="Book Antiqua" w:hAnsi="Book Antiqua"/>
              </w:rPr>
            </w:pPr>
            <w:proofErr w:type="spellStart"/>
            <w:r w:rsidRPr="00841F46">
              <w:rPr>
                <w:rFonts w:ascii="Book Antiqua" w:hAnsi="Book Antiqua" w:cs="AdvPSPH-I"/>
                <w:i/>
              </w:rPr>
              <w:t>Scedosporium</w:t>
            </w:r>
            <w:proofErr w:type="spellEnd"/>
            <w:r w:rsidRPr="00841F46">
              <w:rPr>
                <w:rFonts w:ascii="Book Antiqua" w:hAnsi="Book Antiqua"/>
              </w:rPr>
              <w:t xml:space="preserve"> brain abscess (2)</w:t>
            </w:r>
          </w:p>
        </w:tc>
        <w:tc>
          <w:tcPr>
            <w:tcW w:w="0" w:type="auto"/>
          </w:tcPr>
          <w:p w14:paraId="2EF8776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D093E4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B49C8D1" w14:textId="162D49F8" w:rsidR="00494397" w:rsidRPr="00841F46" w:rsidRDefault="00494397" w:rsidP="00841F46">
            <w:pPr>
              <w:snapToGrid w:val="0"/>
              <w:spacing w:line="360" w:lineRule="auto"/>
              <w:jc w:val="both"/>
              <w:rPr>
                <w:rFonts w:ascii="Book Antiqua" w:hAnsi="Book Antiqua"/>
              </w:rPr>
            </w:pPr>
            <w:r w:rsidRPr="00841F46">
              <w:rPr>
                <w:rFonts w:ascii="Book Antiqua" w:hAnsi="Book Antiqua"/>
              </w:rPr>
              <w:t>&gt; 24 (1-4 µmol/L)</w:t>
            </w:r>
            <w:r w:rsidR="005B06AA" w:rsidRPr="00841F46">
              <w:rPr>
                <w:rFonts w:ascii="Book Antiqua" w:hAnsi="Book Antiqua"/>
              </w:rPr>
              <w:t>;</w:t>
            </w:r>
            <w:r w:rsidRPr="00841F46">
              <w:rPr>
                <w:rFonts w:ascii="Book Antiqua" w:hAnsi="Book Antiqua"/>
                <w:color w:val="000000"/>
              </w:rPr>
              <w:t xml:space="preserve"> 26</w:t>
            </w:r>
          </w:p>
        </w:tc>
        <w:tc>
          <w:tcPr>
            <w:tcW w:w="0" w:type="auto"/>
          </w:tcPr>
          <w:p w14:paraId="18A9C38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43BE13F0" w14:textId="77777777" w:rsidR="00494397" w:rsidRPr="00841F46" w:rsidRDefault="00494397" w:rsidP="00841F46">
            <w:pPr>
              <w:snapToGrid w:val="0"/>
              <w:spacing w:line="360" w:lineRule="auto"/>
              <w:jc w:val="both"/>
              <w:rPr>
                <w:rFonts w:ascii="Book Antiqua" w:hAnsi="Book Antiqua"/>
                <w:lang w:eastAsia="zh-CN"/>
              </w:rPr>
            </w:pPr>
            <w:r w:rsidRPr="00841F46">
              <w:rPr>
                <w:rFonts w:ascii="Book Antiqua" w:hAnsi="Book Antiqua"/>
              </w:rPr>
              <w:t>Sternoclavicular joints, elbows, wrists, hands, knees, ankles, feet, tibia, fibula, bilateral hip, ribs, spine, scapulae, clavicles acetabula femur, metatarsals</w:t>
            </w:r>
          </w:p>
        </w:tc>
        <w:tc>
          <w:tcPr>
            <w:tcW w:w="0" w:type="auto"/>
          </w:tcPr>
          <w:p w14:paraId="6E0FC37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Posaconazole replacement, improvement in several weeks (1) </w:t>
            </w:r>
          </w:p>
        </w:tc>
      </w:tr>
      <w:tr w:rsidR="005B06AA" w:rsidRPr="00841F46" w14:paraId="2874C8EE" w14:textId="77777777" w:rsidTr="00806B87">
        <w:trPr>
          <w:cantSplit/>
        </w:trPr>
        <w:tc>
          <w:tcPr>
            <w:tcW w:w="0" w:type="auto"/>
          </w:tcPr>
          <w:p w14:paraId="33577EB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[40]</w:t>
            </w:r>
          </w:p>
        </w:tc>
        <w:tc>
          <w:tcPr>
            <w:tcW w:w="0" w:type="auto"/>
          </w:tcPr>
          <w:p w14:paraId="3EA51AB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5EFE5EA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F812E4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w:t>
            </w:r>
          </w:p>
        </w:tc>
        <w:tc>
          <w:tcPr>
            <w:tcW w:w="0" w:type="auto"/>
          </w:tcPr>
          <w:p w14:paraId="79D8B02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Therapeutic</w:t>
            </w:r>
          </w:p>
        </w:tc>
        <w:tc>
          <w:tcPr>
            <w:tcW w:w="0" w:type="auto"/>
          </w:tcPr>
          <w:p w14:paraId="08E9E27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Stem cell transplantation</w:t>
            </w:r>
          </w:p>
        </w:tc>
        <w:tc>
          <w:tcPr>
            <w:tcW w:w="0" w:type="auto"/>
          </w:tcPr>
          <w:p w14:paraId="0FA2C30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Invasive fungal lung infection</w:t>
            </w:r>
          </w:p>
        </w:tc>
        <w:tc>
          <w:tcPr>
            <w:tcW w:w="0" w:type="auto"/>
          </w:tcPr>
          <w:p w14:paraId="7220D9C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341 (40-125)</w:t>
            </w:r>
          </w:p>
        </w:tc>
        <w:tc>
          <w:tcPr>
            <w:tcW w:w="0" w:type="auto"/>
          </w:tcPr>
          <w:p w14:paraId="714F994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5B75D7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6891B4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MRI, X-ray</w:t>
            </w:r>
          </w:p>
        </w:tc>
        <w:tc>
          <w:tcPr>
            <w:tcW w:w="0" w:type="auto"/>
          </w:tcPr>
          <w:p w14:paraId="44E97C5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Hand phalanges</w:t>
            </w:r>
          </w:p>
        </w:tc>
        <w:tc>
          <w:tcPr>
            <w:tcW w:w="0" w:type="auto"/>
          </w:tcPr>
          <w:p w14:paraId="4C53085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Improvement within 1 </w:t>
            </w:r>
            <w:proofErr w:type="spellStart"/>
            <w:r w:rsidRPr="00841F46">
              <w:rPr>
                <w:rFonts w:ascii="Book Antiqua" w:hAnsi="Book Antiqua"/>
              </w:rPr>
              <w:t>wk</w:t>
            </w:r>
            <w:proofErr w:type="spellEnd"/>
          </w:p>
        </w:tc>
      </w:tr>
      <w:tr w:rsidR="005B06AA" w:rsidRPr="00841F46" w14:paraId="76120E55" w14:textId="77777777" w:rsidTr="00806B87">
        <w:trPr>
          <w:cantSplit/>
        </w:trPr>
        <w:tc>
          <w:tcPr>
            <w:tcW w:w="0" w:type="auto"/>
          </w:tcPr>
          <w:p w14:paraId="234D109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[41]</w:t>
            </w:r>
          </w:p>
        </w:tc>
        <w:tc>
          <w:tcPr>
            <w:tcW w:w="0" w:type="auto"/>
          </w:tcPr>
          <w:p w14:paraId="5E81C77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33CF22C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200</w:t>
            </w:r>
          </w:p>
        </w:tc>
        <w:tc>
          <w:tcPr>
            <w:tcW w:w="0" w:type="auto"/>
          </w:tcPr>
          <w:p w14:paraId="2C76561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4.4 </w:t>
            </w:r>
          </w:p>
        </w:tc>
        <w:tc>
          <w:tcPr>
            <w:tcW w:w="0" w:type="auto"/>
          </w:tcPr>
          <w:p w14:paraId="52D12E0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DDFD0E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Stem cell transplantation</w:t>
            </w:r>
          </w:p>
        </w:tc>
        <w:tc>
          <w:tcPr>
            <w:tcW w:w="0" w:type="auto"/>
          </w:tcPr>
          <w:p w14:paraId="4E5E329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EC8A52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normal</w:t>
            </w:r>
          </w:p>
        </w:tc>
        <w:tc>
          <w:tcPr>
            <w:tcW w:w="0" w:type="auto"/>
          </w:tcPr>
          <w:p w14:paraId="427577A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F7C265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8D8E92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 Bone scan</w:t>
            </w:r>
          </w:p>
        </w:tc>
        <w:tc>
          <w:tcPr>
            <w:tcW w:w="0" w:type="auto"/>
          </w:tcPr>
          <w:p w14:paraId="44751A1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Tibiae, finger phalanges, malleolus </w:t>
            </w:r>
          </w:p>
        </w:tc>
        <w:tc>
          <w:tcPr>
            <w:tcW w:w="0" w:type="auto"/>
          </w:tcPr>
          <w:p w14:paraId="5B76C28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Itraconazole replacement, resolution within 4 </w:t>
            </w:r>
            <w:proofErr w:type="spellStart"/>
            <w:r w:rsidRPr="00841F46">
              <w:rPr>
                <w:rFonts w:ascii="Book Antiqua" w:hAnsi="Book Antiqua"/>
              </w:rPr>
              <w:t>mo</w:t>
            </w:r>
            <w:proofErr w:type="spellEnd"/>
          </w:p>
        </w:tc>
      </w:tr>
      <w:tr w:rsidR="005B06AA" w:rsidRPr="00841F46" w14:paraId="47868D9C" w14:textId="77777777" w:rsidTr="00806B87">
        <w:trPr>
          <w:cantSplit/>
        </w:trPr>
        <w:tc>
          <w:tcPr>
            <w:tcW w:w="0" w:type="auto"/>
          </w:tcPr>
          <w:p w14:paraId="2DBCC9C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[42]</w:t>
            </w:r>
          </w:p>
        </w:tc>
        <w:tc>
          <w:tcPr>
            <w:tcW w:w="0" w:type="auto"/>
          </w:tcPr>
          <w:p w14:paraId="3E962E6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227F5EC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600</w:t>
            </w:r>
          </w:p>
        </w:tc>
        <w:tc>
          <w:tcPr>
            <w:tcW w:w="0" w:type="auto"/>
          </w:tcPr>
          <w:p w14:paraId="0B6453C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10 </w:t>
            </w:r>
          </w:p>
        </w:tc>
        <w:tc>
          <w:tcPr>
            <w:tcW w:w="0" w:type="auto"/>
          </w:tcPr>
          <w:p w14:paraId="22EE144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w:t>
            </w:r>
          </w:p>
        </w:tc>
        <w:tc>
          <w:tcPr>
            <w:tcW w:w="0" w:type="auto"/>
          </w:tcPr>
          <w:p w14:paraId="228D3A6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Granulomatosis with polyangiitis</w:t>
            </w:r>
          </w:p>
        </w:tc>
        <w:tc>
          <w:tcPr>
            <w:tcW w:w="0" w:type="auto"/>
          </w:tcPr>
          <w:p w14:paraId="1F06E50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pulmonary aspergillosis</w:t>
            </w:r>
          </w:p>
        </w:tc>
        <w:tc>
          <w:tcPr>
            <w:tcW w:w="0" w:type="auto"/>
          </w:tcPr>
          <w:p w14:paraId="668DF6D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&gt; 1,000 (&lt; 130)</w:t>
            </w:r>
          </w:p>
        </w:tc>
        <w:tc>
          <w:tcPr>
            <w:tcW w:w="0" w:type="auto"/>
          </w:tcPr>
          <w:p w14:paraId="6F429A9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932B8C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278 </w:t>
            </w:r>
            <w:r w:rsidRPr="00841F46">
              <w:rPr>
                <w:rFonts w:ascii="Book Antiqua" w:hAnsi="Book Antiqua"/>
                <w:color w:val="000000"/>
              </w:rPr>
              <w:t>(&lt; 50 µg/L)</w:t>
            </w:r>
          </w:p>
        </w:tc>
        <w:tc>
          <w:tcPr>
            <w:tcW w:w="0" w:type="auto"/>
          </w:tcPr>
          <w:p w14:paraId="59E77D3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 Bone scan</w:t>
            </w:r>
          </w:p>
        </w:tc>
        <w:tc>
          <w:tcPr>
            <w:tcW w:w="0" w:type="auto"/>
          </w:tcPr>
          <w:p w14:paraId="20BC69EC" w14:textId="77777777" w:rsidR="00494397" w:rsidRPr="00841F46" w:rsidRDefault="00494397" w:rsidP="00841F46">
            <w:pPr>
              <w:snapToGrid w:val="0"/>
              <w:spacing w:line="360" w:lineRule="auto"/>
              <w:jc w:val="both"/>
              <w:rPr>
                <w:rFonts w:ascii="Book Antiqua" w:hAnsi="Book Antiqua"/>
              </w:rPr>
            </w:pPr>
            <w:proofErr w:type="spellStart"/>
            <w:r w:rsidRPr="00841F46">
              <w:rPr>
                <w:rFonts w:ascii="Book Antiqua" w:hAnsi="Book Antiqua"/>
              </w:rPr>
              <w:t>Phlanges</w:t>
            </w:r>
            <w:proofErr w:type="spellEnd"/>
            <w:r w:rsidRPr="00841F46">
              <w:rPr>
                <w:rFonts w:ascii="Book Antiqua" w:hAnsi="Book Antiqua"/>
              </w:rPr>
              <w:t>, radius, ulna, metacarpals, tibia, ribs, femur</w:t>
            </w:r>
          </w:p>
        </w:tc>
        <w:tc>
          <w:tcPr>
            <w:tcW w:w="0" w:type="auto"/>
          </w:tcPr>
          <w:p w14:paraId="773857A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Rapid improvement</w:t>
            </w:r>
          </w:p>
        </w:tc>
      </w:tr>
      <w:tr w:rsidR="005B06AA" w:rsidRPr="00841F46" w14:paraId="27B7AB46" w14:textId="77777777" w:rsidTr="00806B87">
        <w:trPr>
          <w:cantSplit/>
        </w:trPr>
        <w:tc>
          <w:tcPr>
            <w:tcW w:w="0" w:type="auto"/>
          </w:tcPr>
          <w:p w14:paraId="0FF3768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[43]</w:t>
            </w:r>
          </w:p>
        </w:tc>
        <w:tc>
          <w:tcPr>
            <w:tcW w:w="0" w:type="auto"/>
          </w:tcPr>
          <w:p w14:paraId="0A16351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0FF815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Pr>
          <w:p w14:paraId="35125D4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48 </w:t>
            </w:r>
            <w:proofErr w:type="spellStart"/>
            <w:r w:rsidRPr="00841F46">
              <w:rPr>
                <w:rFonts w:ascii="Book Antiqua" w:hAnsi="Book Antiqua"/>
              </w:rPr>
              <w:t>mo</w:t>
            </w:r>
            <w:proofErr w:type="spellEnd"/>
          </w:p>
        </w:tc>
        <w:tc>
          <w:tcPr>
            <w:tcW w:w="0" w:type="auto"/>
          </w:tcPr>
          <w:p w14:paraId="1C90F86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0968D8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2AC0C63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Pulmonary aspergillosis</w:t>
            </w:r>
          </w:p>
        </w:tc>
        <w:tc>
          <w:tcPr>
            <w:tcW w:w="0" w:type="auto"/>
          </w:tcPr>
          <w:p w14:paraId="4081191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673 (35-125)</w:t>
            </w:r>
          </w:p>
        </w:tc>
        <w:tc>
          <w:tcPr>
            <w:tcW w:w="0" w:type="auto"/>
          </w:tcPr>
          <w:p w14:paraId="33ABE53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203 </w:t>
            </w:r>
            <w:r w:rsidRPr="00841F46">
              <w:rPr>
                <w:rFonts w:ascii="Book Antiqua" w:hAnsi="Book Antiqua"/>
                <w:color w:val="000000"/>
              </w:rPr>
              <w:t>(0-20 µg/L)</w:t>
            </w:r>
          </w:p>
        </w:tc>
        <w:tc>
          <w:tcPr>
            <w:tcW w:w="0" w:type="auto"/>
          </w:tcPr>
          <w:p w14:paraId="6485B2D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82ADAF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MRI, Bone scan</w:t>
            </w:r>
          </w:p>
        </w:tc>
        <w:tc>
          <w:tcPr>
            <w:tcW w:w="0" w:type="auto"/>
          </w:tcPr>
          <w:p w14:paraId="1F1F0F0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Metacarpals, phalanges, </w:t>
            </w:r>
            <w:proofErr w:type="spellStart"/>
            <w:r w:rsidRPr="00841F46">
              <w:rPr>
                <w:rFonts w:ascii="Book Antiqua" w:hAnsi="Book Antiqua"/>
              </w:rPr>
              <w:t>midfeet</w:t>
            </w:r>
            <w:proofErr w:type="spellEnd"/>
            <w:r w:rsidRPr="00841F46">
              <w:rPr>
                <w:rFonts w:ascii="Book Antiqua" w:hAnsi="Book Antiqua"/>
              </w:rPr>
              <w:t>, femurs, pubic bone, acetabula, radius, ulna, humeral heads, ribs, clavicles, skull</w:t>
            </w:r>
          </w:p>
        </w:tc>
        <w:tc>
          <w:tcPr>
            <w:tcW w:w="0" w:type="auto"/>
          </w:tcPr>
          <w:p w14:paraId="0591069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Improvement within 3 </w:t>
            </w:r>
            <w:proofErr w:type="spellStart"/>
            <w:r w:rsidRPr="00841F46">
              <w:rPr>
                <w:rFonts w:ascii="Book Antiqua" w:hAnsi="Book Antiqua"/>
              </w:rPr>
              <w:t>mo</w:t>
            </w:r>
            <w:proofErr w:type="spellEnd"/>
          </w:p>
        </w:tc>
      </w:tr>
      <w:tr w:rsidR="005B06AA" w:rsidRPr="00841F46" w14:paraId="34A4F0C3" w14:textId="77777777" w:rsidTr="00806B87">
        <w:trPr>
          <w:cantSplit/>
        </w:trPr>
        <w:tc>
          <w:tcPr>
            <w:tcW w:w="0" w:type="auto"/>
          </w:tcPr>
          <w:p w14:paraId="4C32680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[44]</w:t>
            </w:r>
          </w:p>
        </w:tc>
        <w:tc>
          <w:tcPr>
            <w:tcW w:w="0" w:type="auto"/>
          </w:tcPr>
          <w:p w14:paraId="44CDDF4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28FCC2D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800</w:t>
            </w:r>
          </w:p>
        </w:tc>
        <w:tc>
          <w:tcPr>
            <w:tcW w:w="0" w:type="auto"/>
          </w:tcPr>
          <w:p w14:paraId="03CAEC6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w:t>
            </w:r>
          </w:p>
        </w:tc>
        <w:tc>
          <w:tcPr>
            <w:tcW w:w="0" w:type="auto"/>
          </w:tcPr>
          <w:p w14:paraId="1ADCC7E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3.22</w:t>
            </w:r>
          </w:p>
        </w:tc>
        <w:tc>
          <w:tcPr>
            <w:tcW w:w="0" w:type="auto"/>
          </w:tcPr>
          <w:p w14:paraId="22EE76A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314B07A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670D4A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4.71 (0.92-2.15 </w:t>
            </w:r>
            <w:proofErr w:type="spellStart"/>
            <w:r w:rsidRPr="00841F46">
              <w:rPr>
                <w:rFonts w:ascii="Book Antiqua" w:hAnsi="Book Antiqua"/>
              </w:rPr>
              <w:t>microkat</w:t>
            </w:r>
            <w:proofErr w:type="spellEnd"/>
            <w:r w:rsidRPr="00841F46">
              <w:rPr>
                <w:rFonts w:ascii="Book Antiqua" w:hAnsi="Book Antiqua"/>
              </w:rPr>
              <w:t>/L)</w:t>
            </w:r>
          </w:p>
        </w:tc>
        <w:tc>
          <w:tcPr>
            <w:tcW w:w="0" w:type="auto"/>
          </w:tcPr>
          <w:p w14:paraId="519BD03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1904A0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7753CF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Bone Scan</w:t>
            </w:r>
          </w:p>
        </w:tc>
        <w:tc>
          <w:tcPr>
            <w:tcW w:w="0" w:type="auto"/>
          </w:tcPr>
          <w:p w14:paraId="67B0E00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Fingers, humeri, scapula, elbows, femurs, tibiae, ribs</w:t>
            </w:r>
          </w:p>
        </w:tc>
        <w:tc>
          <w:tcPr>
            <w:tcW w:w="0" w:type="auto"/>
          </w:tcPr>
          <w:p w14:paraId="078FD9D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Within 5 d</w:t>
            </w:r>
          </w:p>
        </w:tc>
      </w:tr>
      <w:tr w:rsidR="005B06AA" w:rsidRPr="00841F46" w14:paraId="5C81DBBD" w14:textId="77777777" w:rsidTr="00806B87">
        <w:trPr>
          <w:cantSplit/>
        </w:trPr>
        <w:tc>
          <w:tcPr>
            <w:tcW w:w="0" w:type="auto"/>
          </w:tcPr>
          <w:p w14:paraId="36B532A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[45]</w:t>
            </w:r>
          </w:p>
        </w:tc>
        <w:tc>
          <w:tcPr>
            <w:tcW w:w="0" w:type="auto"/>
          </w:tcPr>
          <w:p w14:paraId="6064BA8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355D8E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600</w:t>
            </w:r>
          </w:p>
        </w:tc>
        <w:tc>
          <w:tcPr>
            <w:tcW w:w="0" w:type="auto"/>
          </w:tcPr>
          <w:p w14:paraId="5F6E6D9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7</w:t>
            </w:r>
          </w:p>
        </w:tc>
        <w:tc>
          <w:tcPr>
            <w:tcW w:w="0" w:type="auto"/>
          </w:tcPr>
          <w:p w14:paraId="2A6FB7C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AEA8A1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DM</w:t>
            </w:r>
          </w:p>
        </w:tc>
        <w:tc>
          <w:tcPr>
            <w:tcW w:w="0" w:type="auto"/>
          </w:tcPr>
          <w:p w14:paraId="32C14A2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Aspergillus skull bone osteomyelitis</w:t>
            </w:r>
          </w:p>
        </w:tc>
        <w:tc>
          <w:tcPr>
            <w:tcW w:w="0" w:type="auto"/>
          </w:tcPr>
          <w:p w14:paraId="3C47CA2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9226B1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87445E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FAA66E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173A069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Extremities, ribs, and spine</w:t>
            </w:r>
          </w:p>
        </w:tc>
        <w:tc>
          <w:tcPr>
            <w:tcW w:w="0" w:type="auto"/>
          </w:tcPr>
          <w:p w14:paraId="281C309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Resolved</w:t>
            </w:r>
          </w:p>
        </w:tc>
      </w:tr>
      <w:tr w:rsidR="005B06AA" w:rsidRPr="00841F46" w14:paraId="397DAB84" w14:textId="77777777" w:rsidTr="00806B87">
        <w:trPr>
          <w:cantSplit/>
        </w:trPr>
        <w:tc>
          <w:tcPr>
            <w:tcW w:w="0" w:type="auto"/>
          </w:tcPr>
          <w:p w14:paraId="7CD7C04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[46]</w:t>
            </w:r>
          </w:p>
        </w:tc>
        <w:tc>
          <w:tcPr>
            <w:tcW w:w="0" w:type="auto"/>
          </w:tcPr>
          <w:p w14:paraId="7BF8E6E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6BEBD8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E79B1E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DAA6D7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E364ED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Stem cell transplant</w:t>
            </w:r>
          </w:p>
        </w:tc>
        <w:tc>
          <w:tcPr>
            <w:tcW w:w="0" w:type="auto"/>
          </w:tcPr>
          <w:p w14:paraId="647A609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5D7A72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D34E63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1701A9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4B96B5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bone scan</w:t>
            </w:r>
          </w:p>
        </w:tc>
        <w:tc>
          <w:tcPr>
            <w:tcW w:w="0" w:type="auto"/>
          </w:tcPr>
          <w:p w14:paraId="08571FD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Clavicle, humeri, scapulae, ribs, femurs</w:t>
            </w:r>
          </w:p>
        </w:tc>
        <w:tc>
          <w:tcPr>
            <w:tcW w:w="0" w:type="auto"/>
          </w:tcPr>
          <w:p w14:paraId="116DB9C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2900D7BC" w14:textId="77777777" w:rsidTr="00806B87">
        <w:trPr>
          <w:cantSplit/>
        </w:trPr>
        <w:tc>
          <w:tcPr>
            <w:tcW w:w="0" w:type="auto"/>
          </w:tcPr>
          <w:p w14:paraId="2529A9B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[47]</w:t>
            </w:r>
          </w:p>
        </w:tc>
        <w:tc>
          <w:tcPr>
            <w:tcW w:w="0" w:type="auto"/>
          </w:tcPr>
          <w:p w14:paraId="4A60A54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78B064E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700</w:t>
            </w:r>
          </w:p>
        </w:tc>
        <w:tc>
          <w:tcPr>
            <w:tcW w:w="0" w:type="auto"/>
          </w:tcPr>
          <w:p w14:paraId="221D191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w:t>
            </w:r>
          </w:p>
        </w:tc>
        <w:tc>
          <w:tcPr>
            <w:tcW w:w="0" w:type="auto"/>
          </w:tcPr>
          <w:p w14:paraId="515943C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1.9</w:t>
            </w:r>
          </w:p>
        </w:tc>
        <w:tc>
          <w:tcPr>
            <w:tcW w:w="0" w:type="auto"/>
          </w:tcPr>
          <w:p w14:paraId="688A05C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Renal transplant</w:t>
            </w:r>
          </w:p>
        </w:tc>
        <w:tc>
          <w:tcPr>
            <w:tcW w:w="0" w:type="auto"/>
          </w:tcPr>
          <w:p w14:paraId="120B9C8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Pulmonary aspergillosis</w:t>
            </w:r>
          </w:p>
        </w:tc>
        <w:tc>
          <w:tcPr>
            <w:tcW w:w="0" w:type="auto"/>
          </w:tcPr>
          <w:p w14:paraId="627F96B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3C6D25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D80FD6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68 (1-4 µmol/L)</w:t>
            </w:r>
          </w:p>
        </w:tc>
        <w:tc>
          <w:tcPr>
            <w:tcW w:w="0" w:type="auto"/>
          </w:tcPr>
          <w:p w14:paraId="2884F93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SPECT, bone scan</w:t>
            </w:r>
          </w:p>
        </w:tc>
        <w:tc>
          <w:tcPr>
            <w:tcW w:w="0" w:type="auto"/>
          </w:tcPr>
          <w:p w14:paraId="10593BF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Knees, clavicles</w:t>
            </w:r>
          </w:p>
        </w:tc>
        <w:tc>
          <w:tcPr>
            <w:tcW w:w="0" w:type="auto"/>
          </w:tcPr>
          <w:p w14:paraId="4A5E918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Within 48 h</w:t>
            </w:r>
          </w:p>
        </w:tc>
      </w:tr>
      <w:tr w:rsidR="005B06AA" w:rsidRPr="00841F46" w14:paraId="6CA541BE" w14:textId="77777777" w:rsidTr="00806B87">
        <w:trPr>
          <w:cantSplit/>
        </w:trPr>
        <w:tc>
          <w:tcPr>
            <w:tcW w:w="0" w:type="auto"/>
          </w:tcPr>
          <w:p w14:paraId="206100E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[48]</w:t>
            </w:r>
          </w:p>
        </w:tc>
        <w:tc>
          <w:tcPr>
            <w:tcW w:w="0" w:type="auto"/>
          </w:tcPr>
          <w:p w14:paraId="446D04F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w:t>
            </w:r>
          </w:p>
        </w:tc>
        <w:tc>
          <w:tcPr>
            <w:tcW w:w="0" w:type="auto"/>
          </w:tcPr>
          <w:p w14:paraId="25658B5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(1); 600 (1)</w:t>
            </w:r>
          </w:p>
        </w:tc>
        <w:tc>
          <w:tcPr>
            <w:tcW w:w="0" w:type="auto"/>
          </w:tcPr>
          <w:p w14:paraId="43A0821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 (1); 17 (1)</w:t>
            </w:r>
          </w:p>
        </w:tc>
        <w:tc>
          <w:tcPr>
            <w:tcW w:w="0" w:type="auto"/>
          </w:tcPr>
          <w:p w14:paraId="7FABB09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w:t>
            </w:r>
          </w:p>
        </w:tc>
        <w:tc>
          <w:tcPr>
            <w:tcW w:w="0" w:type="auto"/>
          </w:tcPr>
          <w:p w14:paraId="78A2F4A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r w:rsidRPr="00841F46">
              <w:rPr>
                <w:rFonts w:ascii="Book Antiqua" w:hAnsi="Book Antiqua"/>
                <w:lang w:eastAsia="zh-CN"/>
              </w:rPr>
              <w:t xml:space="preserve">; </w:t>
            </w:r>
            <w:r w:rsidRPr="00841F46">
              <w:rPr>
                <w:rFonts w:ascii="Book Antiqua" w:hAnsi="Book Antiqua"/>
              </w:rPr>
              <w:t>lung transplant</w:t>
            </w:r>
          </w:p>
        </w:tc>
        <w:tc>
          <w:tcPr>
            <w:tcW w:w="0" w:type="auto"/>
          </w:tcPr>
          <w:p w14:paraId="1E8FF24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Antifungal prophylaxis</w:t>
            </w:r>
          </w:p>
        </w:tc>
        <w:tc>
          <w:tcPr>
            <w:tcW w:w="0" w:type="auto"/>
          </w:tcPr>
          <w:p w14:paraId="134D3D6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w:t>
            </w:r>
          </w:p>
        </w:tc>
        <w:tc>
          <w:tcPr>
            <w:tcW w:w="0" w:type="auto"/>
          </w:tcPr>
          <w:p w14:paraId="153A063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w:t>
            </w:r>
          </w:p>
        </w:tc>
        <w:tc>
          <w:tcPr>
            <w:tcW w:w="0" w:type="auto"/>
          </w:tcPr>
          <w:p w14:paraId="6E0E403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w:t>
            </w:r>
          </w:p>
        </w:tc>
        <w:tc>
          <w:tcPr>
            <w:tcW w:w="0" w:type="auto"/>
          </w:tcPr>
          <w:p w14:paraId="33C2EAC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57B4C75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Fingers, toes, ulnar bones, humeri, shoulders, femurs, tibia</w:t>
            </w:r>
          </w:p>
        </w:tc>
        <w:tc>
          <w:tcPr>
            <w:tcW w:w="0" w:type="auto"/>
          </w:tcPr>
          <w:p w14:paraId="2B3D6054" w14:textId="5875C2D4"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Within 1 </w:t>
            </w:r>
            <w:proofErr w:type="spellStart"/>
            <w:r w:rsidRPr="00841F46">
              <w:rPr>
                <w:rFonts w:ascii="Book Antiqua" w:hAnsi="Book Antiqua"/>
              </w:rPr>
              <w:t>wk</w:t>
            </w:r>
            <w:proofErr w:type="spellEnd"/>
            <w:r w:rsidR="005B06AA" w:rsidRPr="00841F46">
              <w:rPr>
                <w:rFonts w:ascii="Book Antiqua" w:hAnsi="Book Antiqua"/>
              </w:rPr>
              <w:t xml:space="preserve">; </w:t>
            </w:r>
            <w:r w:rsidRPr="00841F46">
              <w:rPr>
                <w:rFonts w:ascii="Book Antiqua" w:hAnsi="Book Antiqua"/>
              </w:rPr>
              <w:t>Within 10 d</w:t>
            </w:r>
          </w:p>
        </w:tc>
      </w:tr>
      <w:tr w:rsidR="005B06AA" w:rsidRPr="00841F46" w14:paraId="42B318DE" w14:textId="77777777" w:rsidTr="00806B87">
        <w:trPr>
          <w:cantSplit/>
        </w:trPr>
        <w:tc>
          <w:tcPr>
            <w:tcW w:w="0" w:type="auto"/>
          </w:tcPr>
          <w:p w14:paraId="1AD7FDF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[49]</w:t>
            </w:r>
          </w:p>
        </w:tc>
        <w:tc>
          <w:tcPr>
            <w:tcW w:w="0" w:type="auto"/>
          </w:tcPr>
          <w:p w14:paraId="6B362AB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811ADB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1200</w:t>
            </w:r>
          </w:p>
        </w:tc>
        <w:tc>
          <w:tcPr>
            <w:tcW w:w="0" w:type="auto"/>
          </w:tcPr>
          <w:p w14:paraId="7941E31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 </w:t>
            </w:r>
          </w:p>
        </w:tc>
        <w:tc>
          <w:tcPr>
            <w:tcW w:w="0" w:type="auto"/>
          </w:tcPr>
          <w:p w14:paraId="6FB1467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Within recommended range (no value provided)</w:t>
            </w:r>
          </w:p>
        </w:tc>
        <w:tc>
          <w:tcPr>
            <w:tcW w:w="0" w:type="auto"/>
          </w:tcPr>
          <w:p w14:paraId="7EE81E4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Stem cell transplant</w:t>
            </w:r>
          </w:p>
        </w:tc>
        <w:tc>
          <w:tcPr>
            <w:tcW w:w="0" w:type="auto"/>
          </w:tcPr>
          <w:p w14:paraId="29DFC4F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Pulmonary aspergillosis</w:t>
            </w:r>
          </w:p>
        </w:tc>
        <w:tc>
          <w:tcPr>
            <w:tcW w:w="0" w:type="auto"/>
          </w:tcPr>
          <w:p w14:paraId="08952DB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457 (40-130)</w:t>
            </w:r>
          </w:p>
        </w:tc>
        <w:tc>
          <w:tcPr>
            <w:tcW w:w="0" w:type="auto"/>
          </w:tcPr>
          <w:p w14:paraId="5E06F54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BFDA3E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C85A45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SPECT</w:t>
            </w:r>
          </w:p>
        </w:tc>
        <w:tc>
          <w:tcPr>
            <w:tcW w:w="0" w:type="auto"/>
          </w:tcPr>
          <w:p w14:paraId="0DFE8C2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Skull bones, pelvic bones, femurs, humerus</w:t>
            </w:r>
          </w:p>
        </w:tc>
        <w:tc>
          <w:tcPr>
            <w:tcW w:w="0" w:type="auto"/>
          </w:tcPr>
          <w:p w14:paraId="6CC7A934" w14:textId="0794EF36"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Switched to </w:t>
            </w:r>
            <w:r w:rsidR="005B06AA" w:rsidRPr="00841F46">
              <w:rPr>
                <w:rFonts w:ascii="Book Antiqua" w:hAnsi="Book Antiqua"/>
              </w:rPr>
              <w:t xml:space="preserve">Posaconazole; </w:t>
            </w:r>
            <w:r w:rsidRPr="00841F46">
              <w:rPr>
                <w:rFonts w:ascii="Book Antiqua" w:hAnsi="Book Antiqua"/>
              </w:rPr>
              <w:t xml:space="preserve">Within 3 </w:t>
            </w:r>
            <w:proofErr w:type="spellStart"/>
            <w:r w:rsidRPr="00841F46">
              <w:rPr>
                <w:rFonts w:ascii="Book Antiqua" w:hAnsi="Book Antiqua"/>
              </w:rPr>
              <w:t>wk</w:t>
            </w:r>
            <w:proofErr w:type="spellEnd"/>
          </w:p>
        </w:tc>
      </w:tr>
      <w:tr w:rsidR="005B06AA" w:rsidRPr="00841F46" w14:paraId="38C99F0A" w14:textId="77777777" w:rsidTr="00806B87">
        <w:trPr>
          <w:cantSplit/>
        </w:trPr>
        <w:tc>
          <w:tcPr>
            <w:tcW w:w="0" w:type="auto"/>
          </w:tcPr>
          <w:p w14:paraId="6BCDC28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[50]</w:t>
            </w:r>
          </w:p>
        </w:tc>
        <w:tc>
          <w:tcPr>
            <w:tcW w:w="0" w:type="auto"/>
          </w:tcPr>
          <w:p w14:paraId="4FADAD7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54E5371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87FBE1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96</w:t>
            </w:r>
          </w:p>
        </w:tc>
        <w:tc>
          <w:tcPr>
            <w:tcW w:w="0" w:type="auto"/>
          </w:tcPr>
          <w:p w14:paraId="57ACED9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023CDB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1896C13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Antifungal Prophylaxis</w:t>
            </w:r>
          </w:p>
        </w:tc>
        <w:tc>
          <w:tcPr>
            <w:tcW w:w="0" w:type="auto"/>
          </w:tcPr>
          <w:p w14:paraId="6A80150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724 (34-123)</w:t>
            </w:r>
          </w:p>
        </w:tc>
        <w:tc>
          <w:tcPr>
            <w:tcW w:w="0" w:type="auto"/>
          </w:tcPr>
          <w:p w14:paraId="4EB2AB0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757A89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8ECB26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w:t>
            </w:r>
          </w:p>
        </w:tc>
        <w:tc>
          <w:tcPr>
            <w:tcW w:w="0" w:type="auto"/>
          </w:tcPr>
          <w:p w14:paraId="6B840C2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Hands, wrists</w:t>
            </w:r>
          </w:p>
        </w:tc>
        <w:tc>
          <w:tcPr>
            <w:tcW w:w="0" w:type="auto"/>
          </w:tcPr>
          <w:p w14:paraId="43D40B7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&gt; 7 </w:t>
            </w:r>
            <w:proofErr w:type="spellStart"/>
            <w:r w:rsidRPr="00841F46">
              <w:rPr>
                <w:rFonts w:ascii="Book Antiqua" w:hAnsi="Book Antiqua"/>
              </w:rPr>
              <w:t>mo</w:t>
            </w:r>
            <w:proofErr w:type="spellEnd"/>
          </w:p>
        </w:tc>
      </w:tr>
      <w:tr w:rsidR="005B06AA" w:rsidRPr="00841F46" w14:paraId="37BD3C55" w14:textId="77777777" w:rsidTr="00806B87">
        <w:trPr>
          <w:cantSplit/>
        </w:trPr>
        <w:tc>
          <w:tcPr>
            <w:tcW w:w="0" w:type="auto"/>
          </w:tcPr>
          <w:p w14:paraId="29E71A4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[51]</w:t>
            </w:r>
          </w:p>
        </w:tc>
        <w:tc>
          <w:tcPr>
            <w:tcW w:w="0" w:type="auto"/>
          </w:tcPr>
          <w:p w14:paraId="21E8C36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799C3E0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1200</w:t>
            </w:r>
          </w:p>
        </w:tc>
        <w:tc>
          <w:tcPr>
            <w:tcW w:w="0" w:type="auto"/>
          </w:tcPr>
          <w:p w14:paraId="7A053C1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w:t>
            </w:r>
          </w:p>
        </w:tc>
        <w:tc>
          <w:tcPr>
            <w:tcW w:w="0" w:type="auto"/>
          </w:tcPr>
          <w:p w14:paraId="35DED6D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9.9</w:t>
            </w:r>
          </w:p>
        </w:tc>
        <w:tc>
          <w:tcPr>
            <w:tcW w:w="0" w:type="auto"/>
          </w:tcPr>
          <w:p w14:paraId="40E578A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0</w:t>
            </w:r>
          </w:p>
        </w:tc>
        <w:tc>
          <w:tcPr>
            <w:tcW w:w="0" w:type="auto"/>
          </w:tcPr>
          <w:p w14:paraId="3E53A55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Invasive aspergillosis (lung, brain)-post-influenza and pneumococcal infection</w:t>
            </w:r>
          </w:p>
        </w:tc>
        <w:tc>
          <w:tcPr>
            <w:tcW w:w="0" w:type="auto"/>
          </w:tcPr>
          <w:p w14:paraId="29FAFDA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1900 (no normal range)</w:t>
            </w:r>
          </w:p>
        </w:tc>
        <w:tc>
          <w:tcPr>
            <w:tcW w:w="0" w:type="auto"/>
          </w:tcPr>
          <w:p w14:paraId="1CE1E3F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0F3044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5F6C15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Single-photon emission CT</w:t>
            </w:r>
          </w:p>
        </w:tc>
        <w:tc>
          <w:tcPr>
            <w:tcW w:w="0" w:type="auto"/>
          </w:tcPr>
          <w:p w14:paraId="066452B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Extremities</w:t>
            </w:r>
          </w:p>
        </w:tc>
        <w:tc>
          <w:tcPr>
            <w:tcW w:w="0" w:type="auto"/>
          </w:tcPr>
          <w:p w14:paraId="51C6191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Resolved</w:t>
            </w:r>
          </w:p>
        </w:tc>
      </w:tr>
      <w:tr w:rsidR="005B06AA" w:rsidRPr="00841F46" w14:paraId="210CB977" w14:textId="77777777" w:rsidTr="00806B87">
        <w:trPr>
          <w:cantSplit/>
          <w:trHeight w:val="629"/>
        </w:trPr>
        <w:tc>
          <w:tcPr>
            <w:tcW w:w="0" w:type="auto"/>
          </w:tcPr>
          <w:p w14:paraId="71C04C7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[52]</w:t>
            </w:r>
          </w:p>
        </w:tc>
        <w:tc>
          <w:tcPr>
            <w:tcW w:w="0" w:type="auto"/>
          </w:tcPr>
          <w:p w14:paraId="794244E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7E5B0DE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100</w:t>
            </w:r>
          </w:p>
        </w:tc>
        <w:tc>
          <w:tcPr>
            <w:tcW w:w="0" w:type="auto"/>
          </w:tcPr>
          <w:p w14:paraId="0630BCE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w:t>
            </w:r>
          </w:p>
        </w:tc>
        <w:tc>
          <w:tcPr>
            <w:tcW w:w="0" w:type="auto"/>
          </w:tcPr>
          <w:p w14:paraId="16CC5C2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8F8741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0</w:t>
            </w:r>
          </w:p>
        </w:tc>
        <w:tc>
          <w:tcPr>
            <w:tcW w:w="0" w:type="auto"/>
          </w:tcPr>
          <w:p w14:paraId="2E8ACFC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Aspergillus sinusitis and brain abscess</w:t>
            </w:r>
          </w:p>
        </w:tc>
        <w:tc>
          <w:tcPr>
            <w:tcW w:w="0" w:type="auto"/>
          </w:tcPr>
          <w:p w14:paraId="1E52DAD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1495 (4-147)</w:t>
            </w:r>
          </w:p>
        </w:tc>
        <w:tc>
          <w:tcPr>
            <w:tcW w:w="0" w:type="auto"/>
          </w:tcPr>
          <w:p w14:paraId="6BA15A9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81E3F4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5.3 (1-4 µmol/L)</w:t>
            </w:r>
          </w:p>
        </w:tc>
        <w:tc>
          <w:tcPr>
            <w:tcW w:w="0" w:type="auto"/>
          </w:tcPr>
          <w:p w14:paraId="2B6F805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6F9C07E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Hands, ankles, and foot</w:t>
            </w:r>
          </w:p>
        </w:tc>
        <w:tc>
          <w:tcPr>
            <w:tcW w:w="0" w:type="auto"/>
          </w:tcPr>
          <w:p w14:paraId="4FE8623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2 </w:t>
            </w:r>
            <w:proofErr w:type="spellStart"/>
            <w:r w:rsidRPr="00841F46">
              <w:rPr>
                <w:rFonts w:ascii="Book Antiqua" w:hAnsi="Book Antiqua"/>
              </w:rPr>
              <w:t>mo</w:t>
            </w:r>
            <w:proofErr w:type="spellEnd"/>
          </w:p>
        </w:tc>
      </w:tr>
      <w:tr w:rsidR="005B06AA" w:rsidRPr="00841F46" w14:paraId="23E16637" w14:textId="77777777" w:rsidTr="00806B87">
        <w:trPr>
          <w:cantSplit/>
        </w:trPr>
        <w:tc>
          <w:tcPr>
            <w:tcW w:w="0" w:type="auto"/>
            <w:tcBorders>
              <w:bottom w:val="single" w:sz="12" w:space="0" w:color="auto"/>
            </w:tcBorders>
          </w:tcPr>
          <w:p w14:paraId="0033C9C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[53]</w:t>
            </w:r>
          </w:p>
        </w:tc>
        <w:tc>
          <w:tcPr>
            <w:tcW w:w="0" w:type="auto"/>
            <w:tcBorders>
              <w:bottom w:val="single" w:sz="12" w:space="0" w:color="auto"/>
            </w:tcBorders>
          </w:tcPr>
          <w:p w14:paraId="5DD0659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Borders>
              <w:bottom w:val="single" w:sz="12" w:space="0" w:color="auto"/>
            </w:tcBorders>
          </w:tcPr>
          <w:p w14:paraId="1ED6B96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Borders>
              <w:bottom w:val="single" w:sz="12" w:space="0" w:color="auto"/>
            </w:tcBorders>
          </w:tcPr>
          <w:p w14:paraId="2E92D72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48</w:t>
            </w:r>
          </w:p>
        </w:tc>
        <w:tc>
          <w:tcPr>
            <w:tcW w:w="0" w:type="auto"/>
            <w:tcBorders>
              <w:bottom w:val="single" w:sz="12" w:space="0" w:color="auto"/>
            </w:tcBorders>
          </w:tcPr>
          <w:p w14:paraId="52555C0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Borders>
              <w:bottom w:val="single" w:sz="12" w:space="0" w:color="auto"/>
            </w:tcBorders>
          </w:tcPr>
          <w:p w14:paraId="2FB9008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Stem cell transplant</w:t>
            </w:r>
          </w:p>
        </w:tc>
        <w:tc>
          <w:tcPr>
            <w:tcW w:w="0" w:type="auto"/>
            <w:tcBorders>
              <w:bottom w:val="single" w:sz="12" w:space="0" w:color="auto"/>
            </w:tcBorders>
          </w:tcPr>
          <w:p w14:paraId="67559EB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Antifungal Prophylaxis</w:t>
            </w:r>
          </w:p>
        </w:tc>
        <w:tc>
          <w:tcPr>
            <w:tcW w:w="0" w:type="auto"/>
            <w:tcBorders>
              <w:bottom w:val="single" w:sz="12" w:space="0" w:color="auto"/>
            </w:tcBorders>
          </w:tcPr>
          <w:p w14:paraId="5AB6DFB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144 (35-104)</w:t>
            </w:r>
          </w:p>
        </w:tc>
        <w:tc>
          <w:tcPr>
            <w:tcW w:w="0" w:type="auto"/>
            <w:tcBorders>
              <w:bottom w:val="single" w:sz="12" w:space="0" w:color="auto"/>
            </w:tcBorders>
          </w:tcPr>
          <w:p w14:paraId="34B17EB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Borders>
              <w:bottom w:val="single" w:sz="12" w:space="0" w:color="auto"/>
            </w:tcBorders>
          </w:tcPr>
          <w:p w14:paraId="1858244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Borders>
              <w:bottom w:val="single" w:sz="12" w:space="0" w:color="auto"/>
            </w:tcBorders>
          </w:tcPr>
          <w:p w14:paraId="0873944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Borders>
              <w:bottom w:val="single" w:sz="12" w:space="0" w:color="auto"/>
            </w:tcBorders>
          </w:tcPr>
          <w:p w14:paraId="550D1AC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Tibia, fibula</w:t>
            </w:r>
          </w:p>
        </w:tc>
        <w:tc>
          <w:tcPr>
            <w:tcW w:w="0" w:type="auto"/>
            <w:tcBorders>
              <w:bottom w:val="single" w:sz="12" w:space="0" w:color="auto"/>
            </w:tcBorders>
          </w:tcPr>
          <w:p w14:paraId="72C8FEB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bl>
    <w:p w14:paraId="7D39235F" w14:textId="77777777" w:rsidR="00582AA5" w:rsidRPr="00841F46" w:rsidRDefault="00582AA5" w:rsidP="00582AA5">
      <w:pPr>
        <w:snapToGrid w:val="0"/>
        <w:spacing w:line="360" w:lineRule="auto"/>
        <w:jc w:val="both"/>
        <w:rPr>
          <w:rFonts w:ascii="Book Antiqua" w:hAnsi="Book Antiqua"/>
          <w:lang w:eastAsia="zh-CN"/>
        </w:rPr>
      </w:pPr>
      <w:r w:rsidRPr="00841F46">
        <w:rPr>
          <w:rFonts w:ascii="Book Antiqua" w:hAnsi="Book Antiqua"/>
        </w:rPr>
        <w:t>ALP: Alkaline phosphatase; MRI: Magnetic resonance imaging; CT: Computer tomography; FDG-PET: β-2-[18F]-Fluoro-2-deoxy-D-glucose-positron emission tomography; DM</w:t>
      </w:r>
      <w:r w:rsidRPr="00841F46">
        <w:rPr>
          <w:rFonts w:ascii="Book Antiqua" w:hAnsi="Book Antiqua"/>
          <w:lang w:eastAsia="zh-CN"/>
        </w:rPr>
        <w:t>: Diabetes mellitus.</w:t>
      </w:r>
    </w:p>
    <w:p w14:paraId="5FB0818B" w14:textId="77777777" w:rsidR="00494397" w:rsidRPr="00841F46" w:rsidRDefault="00494397" w:rsidP="00841F46">
      <w:pPr>
        <w:spacing w:line="360" w:lineRule="auto"/>
        <w:jc w:val="both"/>
        <w:rPr>
          <w:rFonts w:ascii="Book Antiqua" w:hAnsi="Book Antiqua"/>
          <w:b/>
          <w:bCs/>
        </w:rPr>
        <w:sectPr w:rsidR="00494397" w:rsidRPr="00841F46" w:rsidSect="005B06AA">
          <w:pgSz w:w="23811" w:h="16838" w:orient="landscape" w:code="8"/>
          <w:pgMar w:top="1440" w:right="1440" w:bottom="1440" w:left="1440" w:header="720" w:footer="720" w:gutter="0"/>
          <w:cols w:space="720"/>
          <w:docGrid w:linePitch="360"/>
        </w:sectPr>
      </w:pPr>
    </w:p>
    <w:p w14:paraId="01BCE51F" w14:textId="765E3AF6" w:rsidR="00494397" w:rsidRPr="00841F46" w:rsidRDefault="00494397" w:rsidP="00841F46">
      <w:pPr>
        <w:spacing w:line="360" w:lineRule="auto"/>
        <w:jc w:val="both"/>
        <w:rPr>
          <w:rFonts w:ascii="Book Antiqua" w:hAnsi="Book Antiqua"/>
          <w:b/>
          <w:bCs/>
        </w:rPr>
      </w:pPr>
      <w:r w:rsidRPr="00841F46">
        <w:rPr>
          <w:rFonts w:ascii="Book Antiqua" w:hAnsi="Book Antiqua"/>
          <w:b/>
          <w:bCs/>
        </w:rPr>
        <w:t>Table 2 List of reporting cases with voriconazole median daily dose, median duration of therapy, and its median trough concentration in different major patient groups</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1"/>
        <w:gridCol w:w="2906"/>
        <w:gridCol w:w="3927"/>
        <w:gridCol w:w="3686"/>
      </w:tblGrid>
      <w:tr w:rsidR="00D10FE5" w:rsidRPr="00841F46" w14:paraId="3D1F4787" w14:textId="77777777" w:rsidTr="00806B87">
        <w:trPr>
          <w:cantSplit/>
        </w:trPr>
        <w:tc>
          <w:tcPr>
            <w:tcW w:w="0" w:type="auto"/>
            <w:tcBorders>
              <w:top w:val="single" w:sz="12" w:space="0" w:color="auto"/>
              <w:bottom w:val="single" w:sz="4" w:space="0" w:color="auto"/>
            </w:tcBorders>
          </w:tcPr>
          <w:p w14:paraId="56CE6730" w14:textId="77A9AD9A" w:rsidR="00D10FE5" w:rsidRPr="00841F46" w:rsidRDefault="00D10FE5" w:rsidP="00841F46">
            <w:pPr>
              <w:spacing w:line="360" w:lineRule="auto"/>
              <w:jc w:val="both"/>
              <w:rPr>
                <w:rFonts w:ascii="Book Antiqua" w:eastAsia="宋体" w:hAnsi="Book Antiqua"/>
                <w:b/>
                <w:bCs/>
              </w:rPr>
            </w:pPr>
            <w:r w:rsidRPr="00841F46">
              <w:rPr>
                <w:rFonts w:ascii="Book Antiqua" w:eastAsia="宋体" w:hAnsi="Book Antiqua"/>
                <w:b/>
                <w:bCs/>
              </w:rPr>
              <w:t xml:space="preserve">Type of patients </w:t>
            </w:r>
          </w:p>
        </w:tc>
        <w:tc>
          <w:tcPr>
            <w:tcW w:w="0" w:type="auto"/>
            <w:tcBorders>
              <w:top w:val="single" w:sz="12" w:space="0" w:color="auto"/>
              <w:bottom w:val="single" w:sz="4" w:space="0" w:color="auto"/>
            </w:tcBorders>
          </w:tcPr>
          <w:p w14:paraId="47597FCB" w14:textId="77777777" w:rsidR="00D10FE5" w:rsidRPr="00841F46" w:rsidRDefault="00D10FE5" w:rsidP="00841F46">
            <w:pPr>
              <w:spacing w:line="360" w:lineRule="auto"/>
              <w:jc w:val="both"/>
              <w:rPr>
                <w:rFonts w:ascii="Book Antiqua" w:eastAsia="宋体" w:hAnsi="Book Antiqua"/>
                <w:b/>
                <w:bCs/>
              </w:rPr>
            </w:pPr>
            <w:r w:rsidRPr="00841F46">
              <w:rPr>
                <w:rFonts w:ascii="Book Antiqua" w:eastAsia="宋体" w:hAnsi="Book Antiqua"/>
                <w:b/>
                <w:bCs/>
              </w:rPr>
              <w:t>Median voriconazole daily dose, (interquartile range), and number of cases</w:t>
            </w:r>
          </w:p>
        </w:tc>
        <w:tc>
          <w:tcPr>
            <w:tcW w:w="0" w:type="auto"/>
            <w:tcBorders>
              <w:top w:val="single" w:sz="12" w:space="0" w:color="auto"/>
              <w:bottom w:val="single" w:sz="4" w:space="0" w:color="auto"/>
            </w:tcBorders>
          </w:tcPr>
          <w:p w14:paraId="4F88630A" w14:textId="77777777" w:rsidR="00D10FE5" w:rsidRPr="00841F46" w:rsidRDefault="00D10FE5" w:rsidP="00841F46">
            <w:pPr>
              <w:spacing w:line="360" w:lineRule="auto"/>
              <w:jc w:val="both"/>
              <w:rPr>
                <w:rFonts w:ascii="Book Antiqua" w:eastAsia="宋体" w:hAnsi="Book Antiqua"/>
                <w:b/>
                <w:bCs/>
              </w:rPr>
            </w:pPr>
            <w:r w:rsidRPr="00841F46">
              <w:rPr>
                <w:rFonts w:ascii="Book Antiqua" w:eastAsia="宋体" w:hAnsi="Book Antiqua"/>
                <w:b/>
                <w:bCs/>
              </w:rPr>
              <w:t>Median duration of voriconazole therapy in months, (interquartile range), number of cases months</w:t>
            </w:r>
          </w:p>
        </w:tc>
        <w:tc>
          <w:tcPr>
            <w:tcW w:w="0" w:type="auto"/>
            <w:tcBorders>
              <w:top w:val="single" w:sz="12" w:space="0" w:color="auto"/>
              <w:bottom w:val="single" w:sz="4" w:space="0" w:color="auto"/>
            </w:tcBorders>
          </w:tcPr>
          <w:p w14:paraId="12B4CCBE" w14:textId="48D7082A" w:rsidR="00D10FE5" w:rsidRPr="00841F46" w:rsidRDefault="00D10FE5" w:rsidP="00841F46">
            <w:pPr>
              <w:spacing w:line="360" w:lineRule="auto"/>
              <w:jc w:val="both"/>
              <w:rPr>
                <w:rFonts w:ascii="Book Antiqua" w:eastAsia="宋体" w:hAnsi="Book Antiqua"/>
                <w:b/>
                <w:bCs/>
              </w:rPr>
            </w:pPr>
            <w:r w:rsidRPr="00841F46">
              <w:rPr>
                <w:rFonts w:ascii="Book Antiqua" w:eastAsia="宋体" w:hAnsi="Book Antiqua"/>
                <w:b/>
                <w:bCs/>
              </w:rPr>
              <w:t>Median voriconazole trough concentration in mg/L, number of cases</w:t>
            </w:r>
          </w:p>
        </w:tc>
      </w:tr>
      <w:tr w:rsidR="00D10FE5" w:rsidRPr="00841F46" w14:paraId="76DA194E" w14:textId="77777777" w:rsidTr="00806B87">
        <w:trPr>
          <w:cantSplit/>
        </w:trPr>
        <w:tc>
          <w:tcPr>
            <w:tcW w:w="0" w:type="auto"/>
            <w:tcBorders>
              <w:top w:val="single" w:sz="4" w:space="0" w:color="auto"/>
            </w:tcBorders>
          </w:tcPr>
          <w:p w14:paraId="0F0D9378" w14:textId="7C611556"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All patients</w:t>
            </w:r>
          </w:p>
        </w:tc>
        <w:tc>
          <w:tcPr>
            <w:tcW w:w="0" w:type="auto"/>
            <w:tcBorders>
              <w:top w:val="single" w:sz="4" w:space="0" w:color="auto"/>
            </w:tcBorders>
          </w:tcPr>
          <w:p w14:paraId="793B5ABC" w14:textId="56915743" w:rsidR="00D10FE5" w:rsidRPr="00841F46" w:rsidRDefault="00D10FE5" w:rsidP="00841F46">
            <w:pPr>
              <w:spacing w:line="360" w:lineRule="auto"/>
              <w:jc w:val="both"/>
              <w:rPr>
                <w:rFonts w:ascii="Book Antiqua" w:eastAsia="宋体" w:hAnsi="Book Antiqua"/>
                <w:vertAlign w:val="superscript"/>
              </w:rPr>
            </w:pPr>
            <w:r w:rsidRPr="00841F46">
              <w:rPr>
                <w:rFonts w:ascii="Book Antiqua" w:eastAsia="宋体" w:hAnsi="Book Antiqua"/>
              </w:rPr>
              <w:t xml:space="preserve">600 mg, (400-800 mg), 59 </w:t>
            </w:r>
            <w:proofErr w:type="gramStart"/>
            <w:r w:rsidRPr="00841F46">
              <w:rPr>
                <w:rFonts w:ascii="Book Antiqua" w:eastAsia="宋体" w:hAnsi="Book Antiqua"/>
              </w:rPr>
              <w:t>patients</w:t>
            </w:r>
            <w:r w:rsidRPr="00841F46">
              <w:rPr>
                <w:rFonts w:ascii="Book Antiqua" w:eastAsia="宋体" w:hAnsi="Book Antiqua"/>
                <w:vertAlign w:val="superscript"/>
              </w:rPr>
              <w:t>[</w:t>
            </w:r>
            <w:proofErr w:type="gramEnd"/>
            <w:r w:rsidRPr="00841F46">
              <w:rPr>
                <w:rFonts w:ascii="Book Antiqua" w:eastAsia="宋体" w:hAnsi="Book Antiqua"/>
                <w:vertAlign w:val="superscript"/>
              </w:rPr>
              <w:t>5,7,8,10,11,13,19,21-23,26,28,30,31,33-35,42-45,47-49,51-53]</w:t>
            </w:r>
          </w:p>
        </w:tc>
        <w:tc>
          <w:tcPr>
            <w:tcW w:w="0" w:type="auto"/>
            <w:tcBorders>
              <w:top w:val="single" w:sz="4" w:space="0" w:color="auto"/>
            </w:tcBorders>
          </w:tcPr>
          <w:p w14:paraId="3BABB1A1" w14:textId="6A5C03CC"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 xml:space="preserve">6 </w:t>
            </w:r>
            <w:proofErr w:type="spellStart"/>
            <w:r w:rsidRPr="00841F46">
              <w:rPr>
                <w:rFonts w:ascii="Book Antiqua" w:eastAsia="宋体" w:hAnsi="Book Antiqua"/>
              </w:rPr>
              <w:t>mo</w:t>
            </w:r>
            <w:proofErr w:type="spellEnd"/>
            <w:r w:rsidRPr="00841F46">
              <w:rPr>
                <w:rFonts w:ascii="Book Antiqua" w:eastAsia="宋体" w:hAnsi="Book Antiqua"/>
              </w:rPr>
              <w:t xml:space="preserve">, (4.6 – 10 </w:t>
            </w:r>
            <w:proofErr w:type="spellStart"/>
            <w:r w:rsidRPr="00841F46">
              <w:rPr>
                <w:rFonts w:ascii="Book Antiqua" w:eastAsia="宋体" w:hAnsi="Book Antiqua"/>
              </w:rPr>
              <w:t>mo</w:t>
            </w:r>
            <w:proofErr w:type="spellEnd"/>
            <w:r w:rsidRPr="00841F46">
              <w:rPr>
                <w:rFonts w:ascii="Book Antiqua" w:eastAsia="宋体" w:hAnsi="Book Antiqua"/>
              </w:rPr>
              <w:t xml:space="preserve">), 77 </w:t>
            </w:r>
            <w:proofErr w:type="gramStart"/>
            <w:r w:rsidRPr="00841F46">
              <w:rPr>
                <w:rFonts w:ascii="Book Antiqua" w:eastAsia="宋体" w:hAnsi="Book Antiqua"/>
              </w:rPr>
              <w:t>patients</w:t>
            </w:r>
            <w:r w:rsidRPr="00841F46">
              <w:rPr>
                <w:rFonts w:ascii="Book Antiqua" w:eastAsia="宋体" w:hAnsi="Book Antiqua"/>
                <w:vertAlign w:val="superscript"/>
              </w:rPr>
              <w:t>[</w:t>
            </w:r>
            <w:proofErr w:type="gramEnd"/>
            <w:r w:rsidRPr="00841F46">
              <w:rPr>
                <w:rFonts w:ascii="Book Antiqua" w:eastAsia="宋体" w:hAnsi="Book Antiqua"/>
                <w:vertAlign w:val="superscript"/>
              </w:rPr>
              <w:t>5-8,10-16,18-23,26-28,30-32,35,38-45,47-53]</w:t>
            </w:r>
          </w:p>
        </w:tc>
        <w:tc>
          <w:tcPr>
            <w:tcW w:w="0" w:type="auto"/>
            <w:tcBorders>
              <w:top w:val="single" w:sz="4" w:space="0" w:color="auto"/>
            </w:tcBorders>
          </w:tcPr>
          <w:p w14:paraId="562C26D2" w14:textId="384DFE3F"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 xml:space="preserve">2.4 mg/L, 38 </w:t>
            </w:r>
            <w:proofErr w:type="gramStart"/>
            <w:r w:rsidRPr="00841F46">
              <w:rPr>
                <w:rFonts w:ascii="Book Antiqua" w:eastAsia="宋体" w:hAnsi="Book Antiqua"/>
              </w:rPr>
              <w:t>patients</w:t>
            </w:r>
            <w:r w:rsidRPr="00841F46">
              <w:rPr>
                <w:rFonts w:ascii="Book Antiqua" w:eastAsia="宋体" w:hAnsi="Book Antiqua"/>
                <w:vertAlign w:val="superscript"/>
              </w:rPr>
              <w:t>[</w:t>
            </w:r>
            <w:proofErr w:type="gramEnd"/>
            <w:r w:rsidRPr="00841F46">
              <w:rPr>
                <w:rFonts w:ascii="Book Antiqua" w:eastAsia="宋体" w:hAnsi="Book Antiqua"/>
                <w:vertAlign w:val="superscript"/>
              </w:rPr>
              <w:t>10,11,20,22,23,26,32,34,42,44,47,51]</w:t>
            </w:r>
          </w:p>
        </w:tc>
      </w:tr>
      <w:tr w:rsidR="00D10FE5" w:rsidRPr="00841F46" w14:paraId="10AAF21C" w14:textId="77777777" w:rsidTr="00806B87">
        <w:trPr>
          <w:cantSplit/>
        </w:trPr>
        <w:tc>
          <w:tcPr>
            <w:tcW w:w="0" w:type="auto"/>
          </w:tcPr>
          <w:p w14:paraId="6C9F01A9" w14:textId="7ED07DA9"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Solid organ transplants</w:t>
            </w:r>
          </w:p>
        </w:tc>
        <w:tc>
          <w:tcPr>
            <w:tcW w:w="0" w:type="auto"/>
          </w:tcPr>
          <w:p w14:paraId="44A364A7" w14:textId="7B90D88C"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 xml:space="preserve">400 mg, (400-450 mg), 24 </w:t>
            </w:r>
            <w:proofErr w:type="gramStart"/>
            <w:r w:rsidRPr="00841F46">
              <w:rPr>
                <w:rFonts w:ascii="Book Antiqua" w:eastAsia="宋体" w:hAnsi="Book Antiqua"/>
              </w:rPr>
              <w:t>patients</w:t>
            </w:r>
            <w:r w:rsidRPr="00841F46">
              <w:rPr>
                <w:rFonts w:ascii="Book Antiqua" w:eastAsia="宋体" w:hAnsi="Book Antiqua"/>
                <w:vertAlign w:val="superscript"/>
              </w:rPr>
              <w:t>[</w:t>
            </w:r>
            <w:proofErr w:type="gramEnd"/>
            <w:r w:rsidRPr="00841F46">
              <w:rPr>
                <w:rFonts w:ascii="Book Antiqua" w:eastAsia="宋体" w:hAnsi="Book Antiqua"/>
                <w:vertAlign w:val="superscript"/>
              </w:rPr>
              <w:t>5,7,8,11,13,21,26,30,33-35,39,43,44,47,48</w:t>
            </w:r>
          </w:p>
        </w:tc>
        <w:tc>
          <w:tcPr>
            <w:tcW w:w="0" w:type="auto"/>
          </w:tcPr>
          <w:p w14:paraId="1F6D71D2" w14:textId="1CC98DDC" w:rsidR="00D10FE5" w:rsidRPr="00841F46" w:rsidRDefault="00D10FE5" w:rsidP="00841F46">
            <w:pPr>
              <w:spacing w:line="360" w:lineRule="auto"/>
              <w:jc w:val="both"/>
              <w:rPr>
                <w:rFonts w:ascii="Book Antiqua" w:eastAsia="宋体" w:hAnsi="Book Antiqua"/>
                <w:vertAlign w:val="superscript"/>
              </w:rPr>
            </w:pPr>
            <w:r w:rsidRPr="00841F46">
              <w:rPr>
                <w:rFonts w:ascii="Book Antiqua" w:eastAsia="宋体" w:hAnsi="Book Antiqua"/>
              </w:rPr>
              <w:t xml:space="preserve">7 </w:t>
            </w:r>
            <w:proofErr w:type="spellStart"/>
            <w:r w:rsidRPr="00841F46">
              <w:rPr>
                <w:rFonts w:ascii="Book Antiqua" w:eastAsia="宋体" w:hAnsi="Book Antiqua"/>
              </w:rPr>
              <w:t>mo</w:t>
            </w:r>
            <w:proofErr w:type="spellEnd"/>
            <w:r w:rsidRPr="00841F46">
              <w:rPr>
                <w:rFonts w:ascii="Book Antiqua" w:eastAsia="宋体" w:hAnsi="Book Antiqua"/>
              </w:rPr>
              <w:t xml:space="preserve"> (3 – 17 </w:t>
            </w:r>
            <w:proofErr w:type="spellStart"/>
            <w:r w:rsidRPr="00841F46">
              <w:rPr>
                <w:rFonts w:ascii="Book Antiqua" w:eastAsia="宋体" w:hAnsi="Book Antiqua"/>
              </w:rPr>
              <w:t>mo</w:t>
            </w:r>
            <w:proofErr w:type="spellEnd"/>
            <w:r w:rsidRPr="00841F46">
              <w:rPr>
                <w:rFonts w:ascii="Book Antiqua" w:eastAsia="宋体" w:hAnsi="Book Antiqua"/>
              </w:rPr>
              <w:t xml:space="preserve">), 30 </w:t>
            </w:r>
            <w:proofErr w:type="gramStart"/>
            <w:r w:rsidRPr="00841F46">
              <w:rPr>
                <w:rFonts w:ascii="Book Antiqua" w:eastAsia="宋体" w:hAnsi="Book Antiqua"/>
              </w:rPr>
              <w:t>patients</w:t>
            </w:r>
            <w:r w:rsidRPr="00841F46">
              <w:rPr>
                <w:rFonts w:ascii="Book Antiqua" w:eastAsia="宋体" w:hAnsi="Book Antiqua"/>
                <w:vertAlign w:val="superscript"/>
              </w:rPr>
              <w:t>[</w:t>
            </w:r>
            <w:proofErr w:type="gramEnd"/>
            <w:r w:rsidRPr="00841F46">
              <w:rPr>
                <w:rFonts w:ascii="Book Antiqua" w:eastAsia="宋体" w:hAnsi="Book Antiqua"/>
                <w:vertAlign w:val="superscript"/>
              </w:rPr>
              <w:t>5,7,8,11-13,16,18,21,26,30,32,35,39,43-44,47,48,50]</w:t>
            </w:r>
          </w:p>
        </w:tc>
        <w:tc>
          <w:tcPr>
            <w:tcW w:w="0" w:type="auto"/>
          </w:tcPr>
          <w:p w14:paraId="5481BFE1" w14:textId="77777777"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 xml:space="preserve">3.22 mg/L, 9 </w:t>
            </w:r>
            <w:proofErr w:type="gramStart"/>
            <w:r w:rsidRPr="00841F46">
              <w:rPr>
                <w:rFonts w:ascii="Book Antiqua" w:eastAsia="宋体" w:hAnsi="Book Antiqua"/>
              </w:rPr>
              <w:t>patients</w:t>
            </w:r>
            <w:r w:rsidRPr="00841F46">
              <w:rPr>
                <w:rFonts w:ascii="Book Antiqua" w:eastAsia="宋体" w:hAnsi="Book Antiqua"/>
                <w:vertAlign w:val="superscript"/>
              </w:rPr>
              <w:t>[</w:t>
            </w:r>
            <w:proofErr w:type="gramEnd"/>
            <w:r w:rsidRPr="00841F46">
              <w:rPr>
                <w:rFonts w:ascii="Book Antiqua" w:eastAsia="宋体" w:hAnsi="Book Antiqua"/>
                <w:vertAlign w:val="superscript"/>
              </w:rPr>
              <w:t>11,26,32,34,44,47]</w:t>
            </w:r>
          </w:p>
        </w:tc>
      </w:tr>
      <w:tr w:rsidR="00D10FE5" w:rsidRPr="00841F46" w14:paraId="6F2B9E69" w14:textId="77777777" w:rsidTr="00806B87">
        <w:trPr>
          <w:cantSplit/>
        </w:trPr>
        <w:tc>
          <w:tcPr>
            <w:tcW w:w="0" w:type="auto"/>
          </w:tcPr>
          <w:p w14:paraId="51BD4BCC" w14:textId="2A96E264"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Hematologic malignancy and hematopoietic stem cell transplants</w:t>
            </w:r>
          </w:p>
        </w:tc>
        <w:tc>
          <w:tcPr>
            <w:tcW w:w="0" w:type="auto"/>
          </w:tcPr>
          <w:p w14:paraId="52A6721B" w14:textId="786ECE4F"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 xml:space="preserve">400 mg, (400-750 mg), 8 </w:t>
            </w:r>
            <w:proofErr w:type="gramStart"/>
            <w:r w:rsidRPr="00841F46">
              <w:rPr>
                <w:rFonts w:ascii="Book Antiqua" w:eastAsia="宋体" w:hAnsi="Book Antiqua"/>
              </w:rPr>
              <w:t>patients</w:t>
            </w:r>
            <w:r w:rsidRPr="00841F46">
              <w:rPr>
                <w:rFonts w:ascii="Book Antiqua" w:eastAsia="宋体" w:hAnsi="Book Antiqua"/>
                <w:vertAlign w:val="superscript"/>
              </w:rPr>
              <w:t>[</w:t>
            </w:r>
            <w:proofErr w:type="gramEnd"/>
            <w:r w:rsidRPr="00841F46">
              <w:rPr>
                <w:rFonts w:ascii="Book Antiqua" w:eastAsia="宋体" w:hAnsi="Book Antiqua"/>
                <w:vertAlign w:val="superscript"/>
              </w:rPr>
              <w:t>10,11,28,31,35,49,53]</w:t>
            </w:r>
          </w:p>
        </w:tc>
        <w:tc>
          <w:tcPr>
            <w:tcW w:w="0" w:type="auto"/>
          </w:tcPr>
          <w:p w14:paraId="4A6A9F15" w14:textId="6061C134"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 xml:space="preserve">6 </w:t>
            </w:r>
            <w:proofErr w:type="spellStart"/>
            <w:r w:rsidRPr="00841F46">
              <w:rPr>
                <w:rFonts w:ascii="Book Antiqua" w:eastAsia="宋体" w:hAnsi="Book Antiqua"/>
              </w:rPr>
              <w:t>mo</w:t>
            </w:r>
            <w:proofErr w:type="spellEnd"/>
            <w:r w:rsidRPr="00841F46">
              <w:rPr>
                <w:rFonts w:ascii="Book Antiqua" w:eastAsia="宋体" w:hAnsi="Book Antiqua"/>
              </w:rPr>
              <w:t xml:space="preserve"> (4.3–10.5 </w:t>
            </w:r>
            <w:proofErr w:type="spellStart"/>
            <w:r w:rsidRPr="00841F46">
              <w:rPr>
                <w:rFonts w:ascii="Book Antiqua" w:eastAsia="宋体" w:hAnsi="Book Antiqua"/>
              </w:rPr>
              <w:t>mo</w:t>
            </w:r>
            <w:proofErr w:type="spellEnd"/>
            <w:r w:rsidRPr="00841F46">
              <w:rPr>
                <w:rFonts w:ascii="Book Antiqua" w:eastAsia="宋体" w:hAnsi="Book Antiqua"/>
              </w:rPr>
              <w:t xml:space="preserve">), 16 </w:t>
            </w:r>
            <w:proofErr w:type="gramStart"/>
            <w:r w:rsidRPr="00841F46">
              <w:rPr>
                <w:rFonts w:ascii="Book Antiqua" w:eastAsia="宋体" w:hAnsi="Book Antiqua"/>
              </w:rPr>
              <w:t>patients</w:t>
            </w:r>
            <w:r w:rsidRPr="00841F46">
              <w:rPr>
                <w:rFonts w:ascii="Book Antiqua" w:eastAsia="宋体" w:hAnsi="Book Antiqua"/>
                <w:vertAlign w:val="superscript"/>
              </w:rPr>
              <w:t>[</w:t>
            </w:r>
            <w:proofErr w:type="gramEnd"/>
            <w:r w:rsidRPr="00841F46">
              <w:rPr>
                <w:rFonts w:ascii="Book Antiqua" w:eastAsia="宋体" w:hAnsi="Book Antiqua"/>
                <w:vertAlign w:val="superscript"/>
              </w:rPr>
              <w:t>6,10,11,14,15,28,31,35,37,40,41,49,53]</w:t>
            </w:r>
          </w:p>
        </w:tc>
        <w:tc>
          <w:tcPr>
            <w:tcW w:w="0" w:type="auto"/>
          </w:tcPr>
          <w:p w14:paraId="18D64541" w14:textId="51B1BC6F"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 xml:space="preserve">0.885 mg/L, 2 </w:t>
            </w:r>
            <w:proofErr w:type="gramStart"/>
            <w:r w:rsidRPr="00841F46">
              <w:rPr>
                <w:rFonts w:ascii="Book Antiqua" w:eastAsia="宋体" w:hAnsi="Book Antiqua"/>
              </w:rPr>
              <w:t>patients</w:t>
            </w:r>
            <w:r w:rsidRPr="00841F46">
              <w:rPr>
                <w:rFonts w:ascii="Book Antiqua" w:eastAsia="宋体" w:hAnsi="Book Antiqua"/>
                <w:vertAlign w:val="superscript"/>
              </w:rPr>
              <w:t>[</w:t>
            </w:r>
            <w:proofErr w:type="gramEnd"/>
            <w:r w:rsidRPr="00841F46">
              <w:rPr>
                <w:rFonts w:ascii="Book Antiqua" w:eastAsia="宋体" w:hAnsi="Book Antiqua"/>
                <w:vertAlign w:val="superscript"/>
              </w:rPr>
              <w:t>10,11]</w:t>
            </w:r>
          </w:p>
        </w:tc>
      </w:tr>
      <w:tr w:rsidR="00D10FE5" w:rsidRPr="00841F46" w14:paraId="455B312F" w14:textId="77777777" w:rsidTr="00806B87">
        <w:trPr>
          <w:cantSplit/>
        </w:trPr>
        <w:tc>
          <w:tcPr>
            <w:tcW w:w="0" w:type="auto"/>
            <w:tcBorders>
              <w:bottom w:val="single" w:sz="12" w:space="0" w:color="auto"/>
            </w:tcBorders>
          </w:tcPr>
          <w:p w14:paraId="2B4C2AC6" w14:textId="7977D7AA"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Immunocompetent hosts</w:t>
            </w:r>
          </w:p>
        </w:tc>
        <w:tc>
          <w:tcPr>
            <w:tcW w:w="0" w:type="auto"/>
            <w:tcBorders>
              <w:bottom w:val="single" w:sz="12" w:space="0" w:color="auto"/>
            </w:tcBorders>
          </w:tcPr>
          <w:p w14:paraId="54137CD2" w14:textId="2A1FF202"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 xml:space="preserve">700 mg, (700-875 mg), 18 </w:t>
            </w:r>
            <w:proofErr w:type="gramStart"/>
            <w:r w:rsidRPr="00841F46">
              <w:rPr>
                <w:rFonts w:ascii="Book Antiqua" w:eastAsia="宋体" w:hAnsi="Book Antiqua"/>
              </w:rPr>
              <w:t>patients</w:t>
            </w:r>
            <w:r w:rsidRPr="00841F46">
              <w:rPr>
                <w:rFonts w:ascii="Book Antiqua" w:eastAsia="宋体" w:hAnsi="Book Antiqua"/>
                <w:vertAlign w:val="superscript"/>
              </w:rPr>
              <w:t>[</w:t>
            </w:r>
            <w:proofErr w:type="gramEnd"/>
            <w:r w:rsidRPr="00841F46">
              <w:rPr>
                <w:rFonts w:ascii="Book Antiqua" w:eastAsia="宋体" w:hAnsi="Book Antiqua"/>
                <w:vertAlign w:val="superscript"/>
              </w:rPr>
              <w:t>23,51,52]</w:t>
            </w:r>
          </w:p>
        </w:tc>
        <w:tc>
          <w:tcPr>
            <w:tcW w:w="0" w:type="auto"/>
            <w:tcBorders>
              <w:bottom w:val="single" w:sz="12" w:space="0" w:color="auto"/>
            </w:tcBorders>
          </w:tcPr>
          <w:p w14:paraId="52BB8F60" w14:textId="5A4668B5" w:rsidR="00D10FE5" w:rsidRPr="00841F46" w:rsidRDefault="00D10FE5" w:rsidP="00841F46">
            <w:pPr>
              <w:spacing w:line="360" w:lineRule="auto"/>
              <w:jc w:val="both"/>
              <w:rPr>
                <w:rFonts w:ascii="Book Antiqua" w:eastAsia="宋体" w:hAnsi="Book Antiqua"/>
                <w:vertAlign w:val="superscript"/>
              </w:rPr>
            </w:pPr>
            <w:r w:rsidRPr="00841F46">
              <w:rPr>
                <w:rFonts w:ascii="Book Antiqua" w:eastAsia="宋体" w:hAnsi="Book Antiqua"/>
              </w:rPr>
              <w:t xml:space="preserve">5.6 </w:t>
            </w:r>
            <w:proofErr w:type="spellStart"/>
            <w:r w:rsidRPr="00841F46">
              <w:rPr>
                <w:rFonts w:ascii="Book Antiqua" w:eastAsia="宋体" w:hAnsi="Book Antiqua"/>
              </w:rPr>
              <w:t>mo</w:t>
            </w:r>
            <w:proofErr w:type="spellEnd"/>
            <w:r w:rsidRPr="00841F46">
              <w:rPr>
                <w:rFonts w:ascii="Book Antiqua" w:eastAsia="宋体" w:hAnsi="Book Antiqua"/>
              </w:rPr>
              <w:t xml:space="preserve">, (4.9–6.8 </w:t>
            </w:r>
            <w:proofErr w:type="spellStart"/>
            <w:r w:rsidRPr="00841F46">
              <w:rPr>
                <w:rFonts w:ascii="Book Antiqua" w:eastAsia="宋体" w:hAnsi="Book Antiqua"/>
              </w:rPr>
              <w:t>mo</w:t>
            </w:r>
            <w:proofErr w:type="spellEnd"/>
            <w:r w:rsidRPr="00841F46">
              <w:rPr>
                <w:rFonts w:ascii="Book Antiqua" w:eastAsia="宋体" w:hAnsi="Book Antiqua"/>
              </w:rPr>
              <w:t xml:space="preserve">), 18 </w:t>
            </w:r>
            <w:proofErr w:type="gramStart"/>
            <w:r w:rsidRPr="00841F46">
              <w:rPr>
                <w:rFonts w:ascii="Book Antiqua" w:eastAsia="宋体" w:hAnsi="Book Antiqua"/>
              </w:rPr>
              <w:t>patients</w:t>
            </w:r>
            <w:r w:rsidRPr="00841F46">
              <w:rPr>
                <w:rFonts w:ascii="Book Antiqua" w:eastAsia="宋体" w:hAnsi="Book Antiqua"/>
                <w:vertAlign w:val="superscript"/>
              </w:rPr>
              <w:t>[</w:t>
            </w:r>
            <w:proofErr w:type="gramEnd"/>
            <w:r w:rsidRPr="00841F46">
              <w:rPr>
                <w:rFonts w:ascii="Book Antiqua" w:eastAsia="宋体" w:hAnsi="Book Antiqua"/>
                <w:vertAlign w:val="superscript"/>
              </w:rPr>
              <w:t>23,38,51,52]</w:t>
            </w:r>
          </w:p>
        </w:tc>
        <w:tc>
          <w:tcPr>
            <w:tcW w:w="0" w:type="auto"/>
            <w:tcBorders>
              <w:bottom w:val="single" w:sz="12" w:space="0" w:color="auto"/>
            </w:tcBorders>
          </w:tcPr>
          <w:p w14:paraId="1D865442" w14:textId="77777777"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 xml:space="preserve">2.5 mg/L, 17 </w:t>
            </w:r>
            <w:proofErr w:type="gramStart"/>
            <w:r w:rsidRPr="00841F46">
              <w:rPr>
                <w:rFonts w:ascii="Book Antiqua" w:eastAsia="宋体" w:hAnsi="Book Antiqua"/>
              </w:rPr>
              <w:t>patients</w:t>
            </w:r>
            <w:r w:rsidRPr="00841F46">
              <w:rPr>
                <w:rFonts w:ascii="Book Antiqua" w:eastAsia="宋体" w:hAnsi="Book Antiqua"/>
                <w:vertAlign w:val="superscript"/>
              </w:rPr>
              <w:t>[</w:t>
            </w:r>
            <w:proofErr w:type="gramEnd"/>
            <w:r w:rsidRPr="00841F46">
              <w:rPr>
                <w:rFonts w:ascii="Book Antiqua" w:eastAsia="宋体" w:hAnsi="Book Antiqua"/>
                <w:vertAlign w:val="superscript"/>
              </w:rPr>
              <w:t>23,51]</w:t>
            </w:r>
          </w:p>
        </w:tc>
      </w:tr>
    </w:tbl>
    <w:p w14:paraId="1808F0C5" w14:textId="77777777" w:rsidR="00494397" w:rsidRPr="00841F46" w:rsidRDefault="00494397" w:rsidP="00841F46">
      <w:pPr>
        <w:spacing w:line="360" w:lineRule="auto"/>
        <w:jc w:val="both"/>
        <w:rPr>
          <w:rFonts w:ascii="Book Antiqua" w:hAnsi="Book Antiqua"/>
          <w:b/>
          <w:bCs/>
        </w:rPr>
      </w:pPr>
    </w:p>
    <w:sectPr w:rsidR="00494397" w:rsidRPr="00841F46" w:rsidSect="005B06A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D2DCB" w14:textId="77777777" w:rsidR="00776EEC" w:rsidRDefault="00776EEC" w:rsidP="007617F1">
      <w:r>
        <w:separator/>
      </w:r>
    </w:p>
  </w:endnote>
  <w:endnote w:type="continuationSeparator" w:id="0">
    <w:p w14:paraId="1A2300E9" w14:textId="77777777" w:rsidR="00776EEC" w:rsidRDefault="00776EEC" w:rsidP="00761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Grande">
    <w:altName w:val="Arial"/>
    <w:charset w:val="00"/>
    <w:family w:val="swiss"/>
    <w:pitch w:val="variable"/>
    <w:sig w:usb0="00000000" w:usb1="5000A1FF" w:usb2="00000000" w:usb3="00000000" w:csb0="000001BF" w:csb1="00000000"/>
  </w:font>
  <w:font w:name="La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AdvPSPH-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9FDFC" w14:textId="77777777" w:rsidR="007617F1" w:rsidRPr="007617F1" w:rsidRDefault="007617F1" w:rsidP="007617F1">
    <w:pPr>
      <w:pStyle w:val="a5"/>
      <w:jc w:val="right"/>
      <w:rPr>
        <w:rFonts w:ascii="Book Antiqua" w:hAnsi="Book Antiqua"/>
        <w:sz w:val="24"/>
        <w:szCs w:val="24"/>
      </w:rPr>
    </w:pPr>
    <w:r w:rsidRPr="007617F1">
      <w:rPr>
        <w:rFonts w:ascii="Book Antiqua" w:hAnsi="Book Antiqua"/>
        <w:sz w:val="24"/>
        <w:szCs w:val="24"/>
        <w:lang w:val="zh-CN" w:eastAsia="zh-CN"/>
      </w:rPr>
      <w:t xml:space="preserve"> </w:t>
    </w:r>
    <w:r w:rsidRPr="007617F1">
      <w:rPr>
        <w:rFonts w:ascii="Book Antiqua" w:hAnsi="Book Antiqua"/>
        <w:sz w:val="24"/>
        <w:szCs w:val="24"/>
      </w:rPr>
      <w:fldChar w:fldCharType="begin"/>
    </w:r>
    <w:r w:rsidRPr="007617F1">
      <w:rPr>
        <w:rFonts w:ascii="Book Antiqua" w:hAnsi="Book Antiqua"/>
        <w:sz w:val="24"/>
        <w:szCs w:val="24"/>
      </w:rPr>
      <w:instrText>PAGE  \* Arabic  \* MERGEFORMAT</w:instrText>
    </w:r>
    <w:r w:rsidRPr="007617F1">
      <w:rPr>
        <w:rFonts w:ascii="Book Antiqua" w:hAnsi="Book Antiqua"/>
        <w:sz w:val="24"/>
        <w:szCs w:val="24"/>
      </w:rPr>
      <w:fldChar w:fldCharType="separate"/>
    </w:r>
    <w:r w:rsidR="007834C3" w:rsidRPr="007834C3">
      <w:rPr>
        <w:rFonts w:ascii="Book Antiqua" w:hAnsi="Book Antiqua"/>
        <w:noProof/>
        <w:sz w:val="24"/>
        <w:szCs w:val="24"/>
        <w:lang w:val="zh-CN" w:eastAsia="zh-CN"/>
      </w:rPr>
      <w:t>1</w:t>
    </w:r>
    <w:r w:rsidRPr="007617F1">
      <w:rPr>
        <w:rFonts w:ascii="Book Antiqua" w:hAnsi="Book Antiqua"/>
        <w:sz w:val="24"/>
        <w:szCs w:val="24"/>
      </w:rPr>
      <w:fldChar w:fldCharType="end"/>
    </w:r>
    <w:r w:rsidRPr="007617F1">
      <w:rPr>
        <w:rFonts w:ascii="Book Antiqua" w:hAnsi="Book Antiqua"/>
        <w:sz w:val="24"/>
        <w:szCs w:val="24"/>
        <w:lang w:val="zh-CN" w:eastAsia="zh-CN"/>
      </w:rPr>
      <w:t xml:space="preserve"> </w:t>
    </w:r>
    <w:r w:rsidRPr="007617F1">
      <w:rPr>
        <w:rFonts w:ascii="Book Antiqua" w:hAnsi="Book Antiqua"/>
        <w:sz w:val="24"/>
        <w:szCs w:val="24"/>
        <w:lang w:val="zh-CN" w:eastAsia="zh-CN"/>
      </w:rPr>
      <w:t xml:space="preserve">/ </w:t>
    </w:r>
    <w:r w:rsidRPr="007617F1">
      <w:rPr>
        <w:rFonts w:ascii="Book Antiqua" w:hAnsi="Book Antiqua"/>
        <w:sz w:val="24"/>
        <w:szCs w:val="24"/>
      </w:rPr>
      <w:fldChar w:fldCharType="begin"/>
    </w:r>
    <w:r w:rsidRPr="007617F1">
      <w:rPr>
        <w:rFonts w:ascii="Book Antiqua" w:hAnsi="Book Antiqua"/>
        <w:sz w:val="24"/>
        <w:szCs w:val="24"/>
      </w:rPr>
      <w:instrText>NUMPAGES  \* Arabic  \* MERGEFORMAT</w:instrText>
    </w:r>
    <w:r w:rsidRPr="007617F1">
      <w:rPr>
        <w:rFonts w:ascii="Book Antiqua" w:hAnsi="Book Antiqua"/>
        <w:sz w:val="24"/>
        <w:szCs w:val="24"/>
      </w:rPr>
      <w:fldChar w:fldCharType="separate"/>
    </w:r>
    <w:r w:rsidR="007834C3" w:rsidRPr="007834C3">
      <w:rPr>
        <w:rFonts w:ascii="Book Antiqua" w:hAnsi="Book Antiqua"/>
        <w:noProof/>
        <w:sz w:val="24"/>
        <w:szCs w:val="24"/>
        <w:lang w:val="zh-CN" w:eastAsia="zh-CN"/>
      </w:rPr>
      <w:t>32</w:t>
    </w:r>
    <w:r w:rsidRPr="007617F1">
      <w:rPr>
        <w:rFonts w:ascii="Book Antiqua" w:hAnsi="Book Antiqua"/>
        <w:sz w:val="24"/>
        <w:szCs w:val="24"/>
      </w:rPr>
      <w:fldChar w:fldCharType="end"/>
    </w:r>
  </w:p>
  <w:p w14:paraId="7471E63F" w14:textId="77777777" w:rsidR="007617F1" w:rsidRDefault="007617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5415B" w14:textId="77777777" w:rsidR="00776EEC" w:rsidRDefault="00776EEC" w:rsidP="007617F1">
      <w:r>
        <w:separator/>
      </w:r>
    </w:p>
  </w:footnote>
  <w:footnote w:type="continuationSeparator" w:id="0">
    <w:p w14:paraId="47AC5B02" w14:textId="77777777" w:rsidR="00776EEC" w:rsidRDefault="00776EEC" w:rsidP="007617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702"/>
    <w:rsid w:val="00012AA4"/>
    <w:rsid w:val="00062E2F"/>
    <w:rsid w:val="000B6F21"/>
    <w:rsid w:val="000D35E2"/>
    <w:rsid w:val="00123D85"/>
    <w:rsid w:val="00134D00"/>
    <w:rsid w:val="001A75E8"/>
    <w:rsid w:val="001B0BD9"/>
    <w:rsid w:val="001B2418"/>
    <w:rsid w:val="001D1CA9"/>
    <w:rsid w:val="00272A0A"/>
    <w:rsid w:val="003A6A43"/>
    <w:rsid w:val="003E4EAF"/>
    <w:rsid w:val="004152B6"/>
    <w:rsid w:val="004649AA"/>
    <w:rsid w:val="0049431E"/>
    <w:rsid w:val="00494397"/>
    <w:rsid w:val="004A1876"/>
    <w:rsid w:val="004D6E7F"/>
    <w:rsid w:val="004E58CD"/>
    <w:rsid w:val="004E731F"/>
    <w:rsid w:val="005171D3"/>
    <w:rsid w:val="00582AA5"/>
    <w:rsid w:val="005B06AA"/>
    <w:rsid w:val="005D2BF9"/>
    <w:rsid w:val="005F6650"/>
    <w:rsid w:val="00602DD2"/>
    <w:rsid w:val="00613951"/>
    <w:rsid w:val="006A659A"/>
    <w:rsid w:val="006B2D4A"/>
    <w:rsid w:val="006C3775"/>
    <w:rsid w:val="006D3761"/>
    <w:rsid w:val="006E61E9"/>
    <w:rsid w:val="007366BC"/>
    <w:rsid w:val="007604F7"/>
    <w:rsid w:val="007617F1"/>
    <w:rsid w:val="00764B28"/>
    <w:rsid w:val="007734B8"/>
    <w:rsid w:val="00776EEC"/>
    <w:rsid w:val="007834C3"/>
    <w:rsid w:val="007D586D"/>
    <w:rsid w:val="007F30B9"/>
    <w:rsid w:val="00806B87"/>
    <w:rsid w:val="008359EC"/>
    <w:rsid w:val="00841F46"/>
    <w:rsid w:val="008541DB"/>
    <w:rsid w:val="0088378A"/>
    <w:rsid w:val="00896D17"/>
    <w:rsid w:val="008B7E9D"/>
    <w:rsid w:val="00941E82"/>
    <w:rsid w:val="009968C2"/>
    <w:rsid w:val="00996AC0"/>
    <w:rsid w:val="00A12A9B"/>
    <w:rsid w:val="00A53AA4"/>
    <w:rsid w:val="00A64585"/>
    <w:rsid w:val="00A77B3E"/>
    <w:rsid w:val="00AC6748"/>
    <w:rsid w:val="00AF7F93"/>
    <w:rsid w:val="00B07D05"/>
    <w:rsid w:val="00B12C27"/>
    <w:rsid w:val="00B2012F"/>
    <w:rsid w:val="00B35354"/>
    <w:rsid w:val="00B40F7A"/>
    <w:rsid w:val="00B91436"/>
    <w:rsid w:val="00B97A2E"/>
    <w:rsid w:val="00BA0A4D"/>
    <w:rsid w:val="00BC1C69"/>
    <w:rsid w:val="00C17A65"/>
    <w:rsid w:val="00C43751"/>
    <w:rsid w:val="00CA2A55"/>
    <w:rsid w:val="00CD0333"/>
    <w:rsid w:val="00CE691E"/>
    <w:rsid w:val="00D10FE5"/>
    <w:rsid w:val="00D3554A"/>
    <w:rsid w:val="00D57BC7"/>
    <w:rsid w:val="00D66B67"/>
    <w:rsid w:val="00DA6661"/>
    <w:rsid w:val="00DC7494"/>
    <w:rsid w:val="00DD6CEB"/>
    <w:rsid w:val="00DE0AE3"/>
    <w:rsid w:val="00E522BA"/>
    <w:rsid w:val="00E5275D"/>
    <w:rsid w:val="00E96EAA"/>
    <w:rsid w:val="00EA61E0"/>
    <w:rsid w:val="00EF27A4"/>
    <w:rsid w:val="00F8029C"/>
    <w:rsid w:val="00F802CA"/>
    <w:rsid w:val="00FD487D"/>
    <w:rsid w:val="00FD4999"/>
    <w:rsid w:val="00FE4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0C8C3BE"/>
  <w15:docId w15:val="{B8C5598C-EE81-49FB-A3CC-ABDB37396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617F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617F1"/>
    <w:rPr>
      <w:sz w:val="18"/>
      <w:szCs w:val="18"/>
    </w:rPr>
  </w:style>
  <w:style w:type="paragraph" w:styleId="a5">
    <w:name w:val="footer"/>
    <w:basedOn w:val="a"/>
    <w:link w:val="a6"/>
    <w:uiPriority w:val="99"/>
    <w:unhideWhenUsed/>
    <w:rsid w:val="007617F1"/>
    <w:pPr>
      <w:tabs>
        <w:tab w:val="center" w:pos="4153"/>
        <w:tab w:val="right" w:pos="8306"/>
      </w:tabs>
      <w:snapToGrid w:val="0"/>
    </w:pPr>
    <w:rPr>
      <w:sz w:val="18"/>
      <w:szCs w:val="18"/>
    </w:rPr>
  </w:style>
  <w:style w:type="character" w:customStyle="1" w:styleId="a6">
    <w:name w:val="页脚 字符"/>
    <w:basedOn w:val="a0"/>
    <w:link w:val="a5"/>
    <w:uiPriority w:val="99"/>
    <w:rsid w:val="007617F1"/>
    <w:rPr>
      <w:sz w:val="18"/>
      <w:szCs w:val="18"/>
    </w:rPr>
  </w:style>
  <w:style w:type="character" w:styleId="a7">
    <w:name w:val="annotation reference"/>
    <w:basedOn w:val="a0"/>
    <w:semiHidden/>
    <w:unhideWhenUsed/>
    <w:rsid w:val="004152B6"/>
    <w:rPr>
      <w:sz w:val="21"/>
      <w:szCs w:val="21"/>
    </w:rPr>
  </w:style>
  <w:style w:type="paragraph" w:styleId="a8">
    <w:name w:val="annotation text"/>
    <w:basedOn w:val="a"/>
    <w:link w:val="a9"/>
    <w:semiHidden/>
    <w:unhideWhenUsed/>
    <w:rsid w:val="004152B6"/>
  </w:style>
  <w:style w:type="character" w:customStyle="1" w:styleId="a9">
    <w:name w:val="批注文字 字符"/>
    <w:basedOn w:val="a0"/>
    <w:link w:val="a8"/>
    <w:semiHidden/>
    <w:rsid w:val="004152B6"/>
    <w:rPr>
      <w:sz w:val="24"/>
      <w:szCs w:val="24"/>
    </w:rPr>
  </w:style>
  <w:style w:type="paragraph" w:styleId="aa">
    <w:name w:val="annotation subject"/>
    <w:basedOn w:val="a8"/>
    <w:next w:val="a8"/>
    <w:link w:val="ab"/>
    <w:semiHidden/>
    <w:unhideWhenUsed/>
    <w:rsid w:val="004152B6"/>
    <w:rPr>
      <w:b/>
      <w:bCs/>
    </w:rPr>
  </w:style>
  <w:style w:type="character" w:customStyle="1" w:styleId="ab">
    <w:name w:val="批注主题 字符"/>
    <w:basedOn w:val="a9"/>
    <w:link w:val="aa"/>
    <w:semiHidden/>
    <w:rsid w:val="004152B6"/>
    <w:rPr>
      <w:b/>
      <w:bCs/>
      <w:sz w:val="24"/>
      <w:szCs w:val="24"/>
    </w:rPr>
  </w:style>
  <w:style w:type="character" w:customStyle="1" w:styleId="ac">
    <w:name w:val="批注框文本 字符"/>
    <w:basedOn w:val="a0"/>
    <w:link w:val="ad"/>
    <w:uiPriority w:val="99"/>
    <w:rsid w:val="00494397"/>
    <w:rPr>
      <w:rFonts w:ascii="Lucida Grande" w:hAnsi="Lucida Grande" w:cs="Lucida Grande"/>
      <w:sz w:val="18"/>
      <w:szCs w:val="18"/>
    </w:rPr>
  </w:style>
  <w:style w:type="paragraph" w:styleId="ad">
    <w:name w:val="Balloon Text"/>
    <w:basedOn w:val="a"/>
    <w:link w:val="ac"/>
    <w:uiPriority w:val="99"/>
    <w:unhideWhenUsed/>
    <w:rsid w:val="00494397"/>
    <w:rPr>
      <w:rFonts w:ascii="Lucida Grande" w:hAnsi="Lucida Grande" w:cs="Lucida Grande"/>
      <w:sz w:val="18"/>
      <w:szCs w:val="18"/>
    </w:rPr>
  </w:style>
  <w:style w:type="character" w:styleId="ae">
    <w:name w:val="Emphasis"/>
    <w:basedOn w:val="a0"/>
    <w:uiPriority w:val="20"/>
    <w:qFormat/>
    <w:rsid w:val="00494397"/>
    <w:rPr>
      <w:rFonts w:ascii="Lato" w:hAnsi="Lato" w:hint="default"/>
      <w:i/>
      <w:iCs/>
    </w:rPr>
  </w:style>
  <w:style w:type="table" w:customStyle="1" w:styleId="1">
    <w:name w:val="网格型1"/>
    <w:basedOn w:val="a1"/>
    <w:next w:val="af"/>
    <w:uiPriority w:val="59"/>
    <w:rsid w:val="00D10FE5"/>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59"/>
    <w:rsid w:val="00D10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nhideWhenUsed/>
    <w:rsid w:val="00896D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982860">
      <w:bodyDiv w:val="1"/>
      <w:marLeft w:val="0"/>
      <w:marRight w:val="0"/>
      <w:marTop w:val="0"/>
      <w:marBottom w:val="0"/>
      <w:divBdr>
        <w:top w:val="none" w:sz="0" w:space="0" w:color="auto"/>
        <w:left w:val="none" w:sz="0" w:space="0" w:color="auto"/>
        <w:bottom w:val="none" w:sz="0" w:space="0" w:color="auto"/>
        <w:right w:val="none" w:sz="0" w:space="0" w:color="auto"/>
      </w:divBdr>
    </w:div>
    <w:div w:id="1775788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cdc.gov/fungal/diseases/other/index.html"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0500C-40F2-4EB1-A8F4-F9A2D14DA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36</Pages>
  <Words>7957</Words>
  <Characters>49842</Characters>
  <Application>Microsoft Office Word</Application>
  <DocSecurity>0</DocSecurity>
  <Lines>415</Lines>
  <Paragraphs>115</Paragraphs>
  <ScaleCrop>false</ScaleCrop>
  <HeadingPairs>
    <vt:vector size="2" baseType="variant">
      <vt:variant>
        <vt:lpstr>Title</vt:lpstr>
      </vt:variant>
      <vt:variant>
        <vt:i4>1</vt:i4>
      </vt:variant>
    </vt:vector>
  </HeadingPairs>
  <TitlesOfParts>
    <vt:vector size="1" baseType="lpstr">
      <vt:lpstr/>
    </vt:vector>
  </TitlesOfParts>
  <Company>WPAHS</Company>
  <LinksUpToDate>false</LinksUpToDate>
  <CharactersWithSpaces>57684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Zaw Min</dc:creator>
  <cp:lastModifiedBy>Jin-Lei Wang</cp:lastModifiedBy>
  <cp:revision>10</cp:revision>
  <dcterms:created xsi:type="dcterms:W3CDTF">2021-08-25T16:05:00Z</dcterms:created>
  <dcterms:modified xsi:type="dcterms:W3CDTF">2021-08-27T10:36:00Z</dcterms:modified>
</cp:coreProperties>
</file>