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E6351" w14:textId="11A37154"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color w:val="000000"/>
        </w:rPr>
        <w:t>Name</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of</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Journal:</w:t>
      </w:r>
      <w:r w:rsidR="00F23292">
        <w:rPr>
          <w:rFonts w:ascii="Book Antiqua" w:eastAsia="Book Antiqua" w:hAnsi="Book Antiqua" w:cs="Book Antiqua"/>
          <w:b/>
          <w:color w:val="000000"/>
        </w:rPr>
        <w:t xml:space="preserve"> </w:t>
      </w:r>
      <w:r w:rsidRPr="00F23292">
        <w:rPr>
          <w:rFonts w:ascii="Book Antiqua" w:eastAsia="Book Antiqua" w:hAnsi="Book Antiqua" w:cs="Book Antiqua"/>
          <w:i/>
          <w:color w:val="000000"/>
        </w:rPr>
        <w:t>World</w:t>
      </w:r>
      <w:r w:rsidR="00F23292">
        <w:rPr>
          <w:rFonts w:ascii="Book Antiqua" w:eastAsia="Book Antiqua" w:hAnsi="Book Antiqua" w:cs="Book Antiqua"/>
          <w:i/>
          <w:color w:val="000000"/>
        </w:rPr>
        <w:t xml:space="preserve"> </w:t>
      </w:r>
      <w:r w:rsidRPr="00F23292">
        <w:rPr>
          <w:rFonts w:ascii="Book Antiqua" w:eastAsia="Book Antiqua" w:hAnsi="Book Antiqua" w:cs="Book Antiqua"/>
          <w:i/>
          <w:color w:val="000000"/>
        </w:rPr>
        <w:t>Journal</w:t>
      </w:r>
      <w:r w:rsidR="00F23292">
        <w:rPr>
          <w:rFonts w:ascii="Book Antiqua" w:eastAsia="Book Antiqua" w:hAnsi="Book Antiqua" w:cs="Book Antiqua"/>
          <w:i/>
          <w:color w:val="000000"/>
        </w:rPr>
        <w:t xml:space="preserve"> </w:t>
      </w:r>
      <w:r w:rsidRPr="00F23292">
        <w:rPr>
          <w:rFonts w:ascii="Book Antiqua" w:eastAsia="Book Antiqua" w:hAnsi="Book Antiqua" w:cs="Book Antiqua"/>
          <w:i/>
          <w:color w:val="000000"/>
        </w:rPr>
        <w:t>of</w:t>
      </w:r>
      <w:r w:rsidR="00F23292">
        <w:rPr>
          <w:rFonts w:ascii="Book Antiqua" w:eastAsia="Book Antiqua" w:hAnsi="Book Antiqua" w:cs="Book Antiqua"/>
          <w:i/>
          <w:color w:val="000000"/>
        </w:rPr>
        <w:t xml:space="preserve"> </w:t>
      </w:r>
      <w:r w:rsidRPr="00F23292">
        <w:rPr>
          <w:rFonts w:ascii="Book Antiqua" w:eastAsia="Book Antiqua" w:hAnsi="Book Antiqua" w:cs="Book Antiqua"/>
          <w:i/>
          <w:color w:val="000000"/>
        </w:rPr>
        <w:t>Critical</w:t>
      </w:r>
      <w:r w:rsidR="00F23292">
        <w:rPr>
          <w:rFonts w:ascii="Book Antiqua" w:eastAsia="Book Antiqua" w:hAnsi="Book Antiqua" w:cs="Book Antiqua"/>
          <w:i/>
          <w:color w:val="000000"/>
        </w:rPr>
        <w:t xml:space="preserve"> </w:t>
      </w:r>
      <w:r w:rsidRPr="00F23292">
        <w:rPr>
          <w:rFonts w:ascii="Book Antiqua" w:eastAsia="Book Antiqua" w:hAnsi="Book Antiqua" w:cs="Book Antiqua"/>
          <w:i/>
          <w:color w:val="000000"/>
        </w:rPr>
        <w:t>Care</w:t>
      </w:r>
      <w:r w:rsidR="00F23292">
        <w:rPr>
          <w:rFonts w:ascii="Book Antiqua" w:eastAsia="Book Antiqua" w:hAnsi="Book Antiqua" w:cs="Book Antiqua"/>
          <w:i/>
          <w:color w:val="000000"/>
        </w:rPr>
        <w:t xml:space="preserve"> </w:t>
      </w:r>
      <w:r w:rsidRPr="00F23292">
        <w:rPr>
          <w:rFonts w:ascii="Book Antiqua" w:eastAsia="Book Antiqua" w:hAnsi="Book Antiqua" w:cs="Book Antiqua"/>
          <w:i/>
          <w:color w:val="000000"/>
        </w:rPr>
        <w:t>Medicine</w:t>
      </w:r>
    </w:p>
    <w:p w14:paraId="2A74ECC6" w14:textId="3E48ADEF"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color w:val="000000"/>
        </w:rPr>
        <w:t>Manuscript</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NO:</w:t>
      </w:r>
      <w:r w:rsidR="00F23292">
        <w:rPr>
          <w:rFonts w:ascii="Book Antiqua" w:eastAsia="Book Antiqua" w:hAnsi="Book Antiqua" w:cs="Book Antiqua"/>
          <w:b/>
          <w:color w:val="000000"/>
        </w:rPr>
        <w:t xml:space="preserve"> </w:t>
      </w:r>
      <w:r w:rsidRPr="00F23292">
        <w:rPr>
          <w:rFonts w:ascii="Book Antiqua" w:eastAsia="Book Antiqua" w:hAnsi="Book Antiqua" w:cs="Book Antiqua"/>
          <w:color w:val="000000"/>
        </w:rPr>
        <w:t>67269</w:t>
      </w:r>
    </w:p>
    <w:p w14:paraId="62AC334E" w14:textId="23B51FB8"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color w:val="000000"/>
        </w:rPr>
        <w:t>Manuscript</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Type:</w:t>
      </w:r>
      <w:r w:rsidR="00F23292">
        <w:rPr>
          <w:rFonts w:ascii="Book Antiqua" w:eastAsia="Book Antiqua" w:hAnsi="Book Antiqua" w:cs="Book Antiqua"/>
          <w:b/>
          <w:color w:val="000000"/>
        </w:rPr>
        <w:t xml:space="preserve"> </w:t>
      </w:r>
      <w:r w:rsidRPr="00F23292">
        <w:rPr>
          <w:rFonts w:ascii="Book Antiqua" w:eastAsia="Book Antiqua" w:hAnsi="Book Antiqua" w:cs="Book Antiqua"/>
          <w:color w:val="000000"/>
        </w:rPr>
        <w:t>ORIGINAL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ARTICLE</w:t>
      </w:r>
    </w:p>
    <w:p w14:paraId="03392D34" w14:textId="77777777" w:rsidR="00A77B3E" w:rsidRPr="00F23292" w:rsidRDefault="00A77B3E" w:rsidP="00F23292">
      <w:pPr>
        <w:adjustRightInd w:val="0"/>
        <w:snapToGrid w:val="0"/>
        <w:spacing w:line="360" w:lineRule="auto"/>
        <w:jc w:val="both"/>
        <w:rPr>
          <w:rFonts w:ascii="Book Antiqua" w:hAnsi="Book Antiqua"/>
        </w:rPr>
      </w:pPr>
    </w:p>
    <w:p w14:paraId="4387CCA7" w14:textId="564AD40B"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i/>
          <w:color w:val="000000"/>
        </w:rPr>
        <w:t>Observational</w:t>
      </w:r>
      <w:r w:rsidR="00F23292">
        <w:rPr>
          <w:rFonts w:ascii="Book Antiqua" w:eastAsia="Book Antiqua" w:hAnsi="Book Antiqua" w:cs="Book Antiqua"/>
          <w:b/>
          <w:i/>
          <w:color w:val="000000"/>
        </w:rPr>
        <w:t xml:space="preserve"> </w:t>
      </w:r>
      <w:r w:rsidRPr="00F23292">
        <w:rPr>
          <w:rFonts w:ascii="Book Antiqua" w:eastAsia="Book Antiqua" w:hAnsi="Book Antiqua" w:cs="Book Antiqua"/>
          <w:b/>
          <w:i/>
          <w:color w:val="000000"/>
        </w:rPr>
        <w:t>Study</w:t>
      </w:r>
    </w:p>
    <w:p w14:paraId="4BC2F551" w14:textId="0B255146"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bCs/>
          <w:color w:val="000000"/>
        </w:rPr>
        <w:t>Retrospective</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analysis</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of</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anti-inflammatory</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therapies</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during</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the</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first</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wave</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of</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COVID-19</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at</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a</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community</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hospital</w:t>
      </w:r>
    </w:p>
    <w:p w14:paraId="1149FC52" w14:textId="77777777" w:rsidR="00A77B3E" w:rsidRPr="00F23292" w:rsidRDefault="00A77B3E" w:rsidP="00F23292">
      <w:pPr>
        <w:adjustRightInd w:val="0"/>
        <w:snapToGrid w:val="0"/>
        <w:spacing w:line="360" w:lineRule="auto"/>
        <w:jc w:val="both"/>
        <w:rPr>
          <w:rFonts w:ascii="Book Antiqua" w:hAnsi="Book Antiqua"/>
        </w:rPr>
      </w:pPr>
    </w:p>
    <w:p w14:paraId="5E618BBC" w14:textId="333A0C8A"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Iglesias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JI</w:t>
      </w:r>
      <w:r w:rsidR="00F23292">
        <w:rPr>
          <w:rFonts w:ascii="Book Antiqua" w:eastAsia="Book Antiqua" w:hAnsi="Book Antiqua" w:cs="Book Antiqua"/>
          <w:color w:val="000000"/>
        </w:rPr>
        <w:t xml:space="preserve"> </w:t>
      </w:r>
      <w:r w:rsidRPr="00F23292">
        <w:rPr>
          <w:rFonts w:ascii="Book Antiqua" w:eastAsia="Book Antiqua" w:hAnsi="Book Antiqua" w:cs="Book Antiqua"/>
          <w:i/>
          <w:iCs/>
          <w:color w:val="000000"/>
        </w:rPr>
        <w:t>et</w:t>
      </w:r>
      <w:r w:rsidR="00F23292">
        <w:rPr>
          <w:rFonts w:ascii="Book Antiqua" w:eastAsia="Book Antiqua" w:hAnsi="Book Antiqua" w:cs="Book Antiqua"/>
          <w:i/>
          <w:iCs/>
          <w:color w:val="000000"/>
        </w:rPr>
        <w:t xml:space="preserve"> </w:t>
      </w:r>
      <w:r w:rsidRPr="00F23292">
        <w:rPr>
          <w:rFonts w:ascii="Book Antiqua" w:eastAsia="Book Antiqua" w:hAnsi="Book Antiqua" w:cs="Book Antiqua"/>
          <w:i/>
          <w:iCs/>
          <w:color w:val="000000"/>
        </w:rPr>
        <w:t>al</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Retrospective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analysis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therapies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COVID-19</w:t>
      </w:r>
    </w:p>
    <w:p w14:paraId="5F3AA31B" w14:textId="77777777" w:rsidR="00A77B3E" w:rsidRPr="00F23292" w:rsidRDefault="00A77B3E" w:rsidP="00F23292">
      <w:pPr>
        <w:adjustRightInd w:val="0"/>
        <w:snapToGrid w:val="0"/>
        <w:spacing w:line="360" w:lineRule="auto"/>
        <w:jc w:val="both"/>
        <w:rPr>
          <w:rFonts w:ascii="Book Antiqua" w:hAnsi="Book Antiqua"/>
        </w:rPr>
      </w:pPr>
    </w:p>
    <w:p w14:paraId="67902DA7" w14:textId="7BA4C68D"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Jose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Iglesias,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Andrew</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Vassallo,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Jesse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Sullivan,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Yasmine</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Elbaga</w:t>
      </w:r>
      <w:proofErr w:type="spellEnd"/>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Vishal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Patel,</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Nikunjkumar</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Patel,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Lydia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Ayad,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Payam</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Benson,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Marina</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Pittiglio</w:t>
      </w:r>
      <w:proofErr w:type="spellEnd"/>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Emad</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Gobran</w:t>
      </w:r>
      <w:proofErr w:type="spellEnd"/>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Alexander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Clark,</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Wajahat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Khan,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Kaliope</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Damalas</w:t>
      </w:r>
      <w:proofErr w:type="spellEnd"/>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Rajesh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Mohan,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Satyendra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Singh</w:t>
      </w:r>
    </w:p>
    <w:p w14:paraId="2134609F" w14:textId="77777777" w:rsidR="00A77B3E" w:rsidRPr="00F23292" w:rsidRDefault="00A77B3E" w:rsidP="00F23292">
      <w:pPr>
        <w:adjustRightInd w:val="0"/>
        <w:snapToGrid w:val="0"/>
        <w:spacing w:line="360" w:lineRule="auto"/>
        <w:jc w:val="both"/>
        <w:rPr>
          <w:rFonts w:ascii="Book Antiqua" w:hAnsi="Book Antiqua"/>
        </w:rPr>
      </w:pPr>
    </w:p>
    <w:p w14:paraId="716B7E63" w14:textId="5D1DEA56"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bCs/>
          <w:color w:val="000000"/>
        </w:rPr>
        <w:t>Jose</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I</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Iglesias,</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Wajahat</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Khan,</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color w:val="000000"/>
        </w:rPr>
        <w:t>Department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Critical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Care,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Community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Medical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Center,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Toms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River,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NJ</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08757,</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United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States</w:t>
      </w:r>
    </w:p>
    <w:p w14:paraId="43DC98DF" w14:textId="77777777" w:rsidR="00A77B3E" w:rsidRPr="00F23292" w:rsidRDefault="00A77B3E" w:rsidP="00F23292">
      <w:pPr>
        <w:adjustRightInd w:val="0"/>
        <w:snapToGrid w:val="0"/>
        <w:spacing w:line="360" w:lineRule="auto"/>
        <w:jc w:val="both"/>
        <w:rPr>
          <w:rFonts w:ascii="Book Antiqua" w:hAnsi="Book Antiqua"/>
        </w:rPr>
      </w:pPr>
    </w:p>
    <w:p w14:paraId="00E17510" w14:textId="2DEDCE89"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bCs/>
          <w:color w:val="000000"/>
        </w:rPr>
        <w:t>Jose</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I</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Iglesias,</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color w:val="000000"/>
        </w:rPr>
        <w:t>Department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Nephrology,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Community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Medical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Center,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Toms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River,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NJ</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08757,</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United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States</w:t>
      </w:r>
    </w:p>
    <w:p w14:paraId="64549651" w14:textId="77777777" w:rsidR="00A77B3E" w:rsidRPr="00F23292" w:rsidRDefault="00A77B3E" w:rsidP="00F23292">
      <w:pPr>
        <w:adjustRightInd w:val="0"/>
        <w:snapToGrid w:val="0"/>
        <w:spacing w:line="360" w:lineRule="auto"/>
        <w:jc w:val="both"/>
        <w:rPr>
          <w:rFonts w:ascii="Book Antiqua" w:hAnsi="Book Antiqua"/>
        </w:rPr>
      </w:pPr>
    </w:p>
    <w:p w14:paraId="1C17816A" w14:textId="1B6EE487"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bCs/>
          <w:color w:val="000000"/>
        </w:rPr>
        <w:t>Jose</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I</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Iglesias,</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color w:val="000000"/>
        </w:rPr>
        <w:t>Department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Nephrology,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Jersey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Shore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University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Medical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Center,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Hackensack</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Meridian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School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Medicine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Seton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Hall,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Neptune,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NJ</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07753,</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United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States</w:t>
      </w:r>
    </w:p>
    <w:p w14:paraId="4CCC723C" w14:textId="77777777" w:rsidR="00A77B3E" w:rsidRPr="00F23292" w:rsidRDefault="00A77B3E" w:rsidP="00F23292">
      <w:pPr>
        <w:adjustRightInd w:val="0"/>
        <w:snapToGrid w:val="0"/>
        <w:spacing w:line="360" w:lineRule="auto"/>
        <w:jc w:val="both"/>
        <w:rPr>
          <w:rFonts w:ascii="Book Antiqua" w:hAnsi="Book Antiqua"/>
        </w:rPr>
      </w:pPr>
    </w:p>
    <w:p w14:paraId="5A474083" w14:textId="35D7F47B"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bCs/>
          <w:color w:val="000000"/>
        </w:rPr>
        <w:t>Andrew</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V</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Vassallo,</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Vishal</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V</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Patel,</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Marina</w:t>
      </w:r>
      <w:r w:rsidR="00F23292">
        <w:rPr>
          <w:rFonts w:ascii="Book Antiqua" w:eastAsia="Book Antiqua" w:hAnsi="Book Antiqua" w:cs="Book Antiqua"/>
          <w:b/>
          <w:bCs/>
          <w:color w:val="000000"/>
        </w:rPr>
        <w:t xml:space="preserve"> </w:t>
      </w:r>
      <w:proofErr w:type="spellStart"/>
      <w:r w:rsidRPr="00F23292">
        <w:rPr>
          <w:rFonts w:ascii="Book Antiqua" w:eastAsia="Book Antiqua" w:hAnsi="Book Antiqua" w:cs="Book Antiqua"/>
          <w:b/>
          <w:bCs/>
          <w:color w:val="000000"/>
        </w:rPr>
        <w:t>Pittiglio</w:t>
      </w:r>
      <w:proofErr w:type="spellEnd"/>
      <w:r w:rsidRPr="00F23292">
        <w:rPr>
          <w:rFonts w:ascii="Book Antiqua" w:eastAsia="Book Antiqua" w:hAnsi="Book Antiqua" w:cs="Book Antiqua"/>
          <w:b/>
          <w:bCs/>
          <w:color w:val="000000"/>
        </w:rPr>
        <w:t>,</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Kaliope</w:t>
      </w:r>
      <w:r w:rsidR="00F23292">
        <w:rPr>
          <w:rFonts w:ascii="Book Antiqua" w:eastAsia="Book Antiqua" w:hAnsi="Book Antiqua" w:cs="Book Antiqua"/>
          <w:b/>
          <w:bCs/>
          <w:color w:val="000000"/>
        </w:rPr>
        <w:t xml:space="preserve"> </w:t>
      </w:r>
      <w:proofErr w:type="spellStart"/>
      <w:r w:rsidRPr="00F23292">
        <w:rPr>
          <w:rFonts w:ascii="Book Antiqua" w:eastAsia="Book Antiqua" w:hAnsi="Book Antiqua" w:cs="Book Antiqua"/>
          <w:b/>
          <w:bCs/>
          <w:color w:val="000000"/>
        </w:rPr>
        <w:t>Damalas</w:t>
      </w:r>
      <w:proofErr w:type="spellEnd"/>
      <w:r w:rsidRPr="00F23292">
        <w:rPr>
          <w:rFonts w:ascii="Book Antiqua" w:eastAsia="Book Antiqua" w:hAnsi="Book Antiqua" w:cs="Book Antiqua"/>
          <w:b/>
          <w:bCs/>
          <w:color w:val="000000"/>
        </w:rPr>
        <w:t>,</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color w:val="000000"/>
        </w:rPr>
        <w:t>Department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Pharmacy,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Community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Medical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Center,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Toms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River,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NJ</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08757,</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United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States</w:t>
      </w:r>
    </w:p>
    <w:p w14:paraId="7A82BDD3" w14:textId="77777777" w:rsidR="00A77B3E" w:rsidRPr="00F23292" w:rsidRDefault="00A77B3E" w:rsidP="00F23292">
      <w:pPr>
        <w:adjustRightInd w:val="0"/>
        <w:snapToGrid w:val="0"/>
        <w:spacing w:line="360" w:lineRule="auto"/>
        <w:jc w:val="both"/>
        <w:rPr>
          <w:rFonts w:ascii="Book Antiqua" w:hAnsi="Book Antiqua"/>
        </w:rPr>
      </w:pPr>
    </w:p>
    <w:p w14:paraId="04B93880" w14:textId="27BB5F9D"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bCs/>
          <w:color w:val="000000"/>
        </w:rPr>
        <w:t>Jesse</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B</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Sullivan,</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color w:val="000000"/>
        </w:rPr>
        <w:t>Fairleigh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Dickinson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University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School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Pharmacy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&amp;</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Health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Sciences,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Fairleigh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Dickinson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University,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Florham</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Park,</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NJ</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07932,</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United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States</w:t>
      </w:r>
    </w:p>
    <w:p w14:paraId="50B928E4" w14:textId="77777777" w:rsidR="00A77B3E" w:rsidRPr="00F23292" w:rsidRDefault="00A77B3E" w:rsidP="00F23292">
      <w:pPr>
        <w:adjustRightInd w:val="0"/>
        <w:snapToGrid w:val="0"/>
        <w:spacing w:line="360" w:lineRule="auto"/>
        <w:jc w:val="both"/>
        <w:rPr>
          <w:rFonts w:ascii="Book Antiqua" w:hAnsi="Book Antiqua"/>
        </w:rPr>
      </w:pPr>
    </w:p>
    <w:p w14:paraId="6A629AFA" w14:textId="047A53D5"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bCs/>
          <w:color w:val="000000"/>
        </w:rPr>
        <w:lastRenderedPageBreak/>
        <w:t>Yasmine</w:t>
      </w:r>
      <w:r w:rsidR="00F23292">
        <w:rPr>
          <w:rFonts w:ascii="Book Antiqua" w:eastAsia="Book Antiqua" w:hAnsi="Book Antiqua" w:cs="Book Antiqua"/>
          <w:b/>
          <w:bCs/>
          <w:color w:val="000000"/>
        </w:rPr>
        <w:t xml:space="preserve"> </w:t>
      </w:r>
      <w:proofErr w:type="spellStart"/>
      <w:r w:rsidRPr="00F23292">
        <w:rPr>
          <w:rFonts w:ascii="Book Antiqua" w:eastAsia="Book Antiqua" w:hAnsi="Book Antiqua" w:cs="Book Antiqua"/>
          <w:b/>
          <w:bCs/>
          <w:color w:val="000000"/>
        </w:rPr>
        <w:t>Elbaga</w:t>
      </w:r>
      <w:proofErr w:type="spellEnd"/>
      <w:r w:rsidRPr="00F23292">
        <w:rPr>
          <w:rFonts w:ascii="Book Antiqua" w:eastAsia="Book Antiqua" w:hAnsi="Book Antiqua" w:cs="Book Antiqua"/>
          <w:b/>
          <w:bCs/>
          <w:color w:val="000000"/>
        </w:rPr>
        <w:t>,</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Alexander</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Clark,</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color w:val="000000"/>
        </w:rPr>
        <w:t>Department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Pharmancy</w:t>
      </w:r>
      <w:proofErr w:type="spellEnd"/>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Monmouth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Medical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Center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Southern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Campus,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Lakewood,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NJ</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08701,</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United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States</w:t>
      </w:r>
    </w:p>
    <w:p w14:paraId="63E05517" w14:textId="77777777" w:rsidR="00A77B3E" w:rsidRPr="00F23292" w:rsidRDefault="00A77B3E" w:rsidP="00F23292">
      <w:pPr>
        <w:adjustRightInd w:val="0"/>
        <w:snapToGrid w:val="0"/>
        <w:spacing w:line="360" w:lineRule="auto"/>
        <w:jc w:val="both"/>
        <w:rPr>
          <w:rFonts w:ascii="Book Antiqua" w:hAnsi="Book Antiqua"/>
        </w:rPr>
      </w:pPr>
    </w:p>
    <w:p w14:paraId="302D3F41" w14:textId="586DC7C8" w:rsidR="00A77B3E" w:rsidRPr="00F23292" w:rsidRDefault="00C441B4" w:rsidP="00F23292">
      <w:pPr>
        <w:adjustRightInd w:val="0"/>
        <w:snapToGrid w:val="0"/>
        <w:spacing w:line="360" w:lineRule="auto"/>
        <w:jc w:val="both"/>
        <w:rPr>
          <w:rFonts w:ascii="Book Antiqua" w:hAnsi="Book Antiqua"/>
        </w:rPr>
      </w:pPr>
      <w:proofErr w:type="spellStart"/>
      <w:r w:rsidRPr="00F23292">
        <w:rPr>
          <w:rFonts w:ascii="Book Antiqua" w:eastAsia="Book Antiqua" w:hAnsi="Book Antiqua" w:cs="Book Antiqua"/>
          <w:b/>
          <w:bCs/>
          <w:color w:val="000000"/>
        </w:rPr>
        <w:t>Nikunjkumar</w:t>
      </w:r>
      <w:proofErr w:type="spellEnd"/>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Patel,</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Lydia</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Ayad,</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Payam</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Benson,</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Emad</w:t>
      </w:r>
      <w:r w:rsidR="00F23292">
        <w:rPr>
          <w:rFonts w:ascii="Book Antiqua" w:eastAsia="Book Antiqua" w:hAnsi="Book Antiqua" w:cs="Book Antiqua"/>
          <w:b/>
          <w:bCs/>
          <w:color w:val="000000"/>
        </w:rPr>
        <w:t xml:space="preserve"> </w:t>
      </w:r>
      <w:proofErr w:type="spellStart"/>
      <w:r w:rsidRPr="00F23292">
        <w:rPr>
          <w:rFonts w:ascii="Book Antiqua" w:eastAsia="Book Antiqua" w:hAnsi="Book Antiqua" w:cs="Book Antiqua"/>
          <w:b/>
          <w:bCs/>
          <w:color w:val="000000"/>
        </w:rPr>
        <w:t>Gobran</w:t>
      </w:r>
      <w:proofErr w:type="spellEnd"/>
      <w:r w:rsidRPr="00F23292">
        <w:rPr>
          <w:rFonts w:ascii="Book Antiqua" w:eastAsia="Book Antiqua" w:hAnsi="Book Antiqua" w:cs="Book Antiqua"/>
          <w:b/>
          <w:bCs/>
          <w:color w:val="000000"/>
        </w:rPr>
        <w:t>,</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color w:val="000000"/>
        </w:rPr>
        <w:t>Department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Medicine,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Community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Medical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Center,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Toms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River,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NJ</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08757,</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United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States</w:t>
      </w:r>
    </w:p>
    <w:p w14:paraId="52E069AB" w14:textId="77777777" w:rsidR="00A77B3E" w:rsidRPr="00F23292" w:rsidRDefault="00A77B3E" w:rsidP="00F23292">
      <w:pPr>
        <w:adjustRightInd w:val="0"/>
        <w:snapToGrid w:val="0"/>
        <w:spacing w:line="360" w:lineRule="auto"/>
        <w:jc w:val="both"/>
        <w:rPr>
          <w:rFonts w:ascii="Book Antiqua" w:hAnsi="Book Antiqua"/>
        </w:rPr>
      </w:pPr>
    </w:p>
    <w:p w14:paraId="0642A2C9" w14:textId="2BD2B3B7"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bCs/>
          <w:color w:val="000000"/>
        </w:rPr>
        <w:t>Rajesh</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Mohan,</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color w:val="000000"/>
        </w:rPr>
        <w:t>Department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Cardiology,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Monmouth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Medical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Center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Southern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Campus,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Lakewood,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NJ</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08701,</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United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States</w:t>
      </w:r>
    </w:p>
    <w:p w14:paraId="456BAE72" w14:textId="77777777" w:rsidR="00A77B3E" w:rsidRPr="00F23292" w:rsidRDefault="00A77B3E" w:rsidP="00F23292">
      <w:pPr>
        <w:adjustRightInd w:val="0"/>
        <w:snapToGrid w:val="0"/>
        <w:spacing w:line="360" w:lineRule="auto"/>
        <w:jc w:val="both"/>
        <w:rPr>
          <w:rFonts w:ascii="Book Antiqua" w:hAnsi="Book Antiqua"/>
        </w:rPr>
      </w:pPr>
    </w:p>
    <w:p w14:paraId="4F101272" w14:textId="03B554CB"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bCs/>
          <w:color w:val="000000"/>
        </w:rPr>
        <w:t>Satyendra</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P</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Singh,</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color w:val="000000"/>
        </w:rPr>
        <w:t>Department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Medicine,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Monmouth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Medical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Center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Southern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Campus,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Lakewood,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NJ</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08701,</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United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States</w:t>
      </w:r>
    </w:p>
    <w:p w14:paraId="36A080BF" w14:textId="77777777" w:rsidR="00A77B3E" w:rsidRPr="00F23292" w:rsidRDefault="00A77B3E" w:rsidP="00F23292">
      <w:pPr>
        <w:adjustRightInd w:val="0"/>
        <w:snapToGrid w:val="0"/>
        <w:spacing w:line="360" w:lineRule="auto"/>
        <w:jc w:val="both"/>
        <w:rPr>
          <w:rFonts w:ascii="Book Antiqua" w:hAnsi="Book Antiqua"/>
        </w:rPr>
      </w:pPr>
    </w:p>
    <w:p w14:paraId="4677F75A" w14:textId="38775063" w:rsidR="00A77B3E" w:rsidRPr="00F23292" w:rsidRDefault="00C441B4" w:rsidP="00F23292">
      <w:pPr>
        <w:adjustRightInd w:val="0"/>
        <w:snapToGrid w:val="0"/>
        <w:spacing w:line="360" w:lineRule="auto"/>
        <w:jc w:val="both"/>
        <w:rPr>
          <w:rFonts w:ascii="Book Antiqua" w:eastAsia="Book Antiqua" w:hAnsi="Book Antiqua" w:cs="Book Antiqua"/>
          <w:color w:val="000000"/>
        </w:rPr>
      </w:pPr>
      <w:r w:rsidRPr="00F23292">
        <w:rPr>
          <w:rFonts w:ascii="Book Antiqua" w:eastAsia="Book Antiqua" w:hAnsi="Book Antiqua" w:cs="Book Antiqua"/>
          <w:b/>
          <w:bCs/>
          <w:color w:val="000000"/>
        </w:rPr>
        <w:t>Author</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contributions:</w:t>
      </w:r>
      <w:r w:rsidR="00F23292">
        <w:rPr>
          <w:rFonts w:ascii="Book Antiqua" w:eastAsia="Book Antiqua" w:hAnsi="Book Antiqua" w:cs="Book Antiqua"/>
          <w:b/>
          <w:bCs/>
          <w:color w:val="000000"/>
        </w:rPr>
        <w:t xml:space="preserve"> </w:t>
      </w:r>
      <w:r w:rsidR="00277F3D" w:rsidRPr="00F23292">
        <w:rPr>
          <w:rFonts w:ascii="Book Antiqua" w:eastAsia="Book Antiqua" w:hAnsi="Book Antiqua" w:cs="Book Antiqua"/>
          <w:color w:val="000000"/>
        </w:rPr>
        <w:t>Iglesias</w:t>
      </w:r>
      <w:r w:rsidR="00F23292">
        <w:rPr>
          <w:rFonts w:ascii="Book Antiqua" w:eastAsia="Book Antiqua" w:hAnsi="Book Antiqua" w:cs="Book Antiqua"/>
          <w:color w:val="000000"/>
        </w:rPr>
        <w:t xml:space="preserve"> </w:t>
      </w:r>
      <w:r w:rsidR="00277F3D" w:rsidRPr="00F23292">
        <w:rPr>
          <w:rFonts w:ascii="Book Antiqua" w:eastAsia="Book Antiqua" w:hAnsi="Book Antiqua" w:cs="Book Antiqua"/>
          <w:color w:val="000000"/>
        </w:rPr>
        <w:t>JI</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Vassallo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AV</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contributed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conceptualization,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methodology,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formal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analysis;</w:t>
      </w:r>
      <w:r w:rsidR="00F23292">
        <w:rPr>
          <w:rFonts w:ascii="Book Antiqua" w:eastAsia="Book Antiqua" w:hAnsi="Book Antiqua" w:cs="Book Antiqua"/>
          <w:color w:val="000000"/>
        </w:rPr>
        <w:t xml:space="preserve"> </w:t>
      </w:r>
      <w:r w:rsidR="00277F3D" w:rsidRPr="00F23292">
        <w:rPr>
          <w:rFonts w:ascii="Book Antiqua" w:eastAsia="Book Antiqua" w:hAnsi="Book Antiqua" w:cs="Book Antiqua"/>
          <w:color w:val="000000"/>
        </w:rPr>
        <w:t>Iglesias</w:t>
      </w:r>
      <w:r w:rsidR="00F23292">
        <w:rPr>
          <w:rFonts w:ascii="Book Antiqua" w:eastAsia="Book Antiqua" w:hAnsi="Book Antiqua" w:cs="Book Antiqua"/>
          <w:color w:val="000000"/>
        </w:rPr>
        <w:t xml:space="preserve"> </w:t>
      </w:r>
      <w:r w:rsidR="00277F3D" w:rsidRPr="00F23292">
        <w:rPr>
          <w:rFonts w:ascii="Book Antiqua" w:eastAsia="Book Antiqua" w:hAnsi="Book Antiqua" w:cs="Book Antiqua"/>
          <w:color w:val="000000"/>
        </w:rPr>
        <w:t>JI</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Vassallo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AV,</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Sullivan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JB,</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Elbaga</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Y</w:t>
      </w:r>
      <w:r w:rsidR="00F23292">
        <w:rPr>
          <w:rFonts w:ascii="Book Antiqua" w:eastAsia="Book Antiqua" w:hAnsi="Book Antiqua" w:cs="Book Antiqua"/>
          <w:color w:val="000000"/>
        </w:rPr>
        <w:t xml:space="preserve"> </w:t>
      </w:r>
      <w:r w:rsidR="00277F3D" w:rsidRPr="00F23292">
        <w:rPr>
          <w:rFonts w:ascii="Book Antiqua" w:hAnsi="Book Antiqua" w:cs="Book Antiqua"/>
          <w:color w:val="000000"/>
          <w:lang w:eastAsia="zh-CN"/>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Patel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VV</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wrote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original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draft;</w:t>
      </w:r>
      <w:r w:rsidR="00F23292">
        <w:rPr>
          <w:rFonts w:ascii="Book Antiqua" w:eastAsia="Book Antiqua" w:hAnsi="Book Antiqua" w:cs="Book Antiqua"/>
          <w:color w:val="000000"/>
        </w:rPr>
        <w:t xml:space="preserve"> </w:t>
      </w:r>
      <w:r w:rsidR="00277F3D" w:rsidRPr="00F23292">
        <w:rPr>
          <w:rFonts w:ascii="Book Antiqua" w:eastAsia="Book Antiqua" w:hAnsi="Book Antiqua" w:cs="Book Antiqua"/>
          <w:color w:val="000000"/>
        </w:rPr>
        <w:t>D</w:t>
      </w:r>
      <w:r w:rsidRPr="00F23292">
        <w:rPr>
          <w:rFonts w:ascii="Book Antiqua" w:eastAsia="Book Antiqua" w:hAnsi="Book Antiqua" w:cs="Book Antiqua"/>
          <w:color w:val="000000"/>
        </w:rPr>
        <w:t>ata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collection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along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manuscript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review</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editing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performed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by</w:t>
      </w:r>
      <w:r w:rsidR="00F23292">
        <w:rPr>
          <w:rFonts w:ascii="Book Antiqua" w:eastAsia="Book Antiqua" w:hAnsi="Book Antiqua" w:cs="Book Antiqua"/>
          <w:color w:val="000000"/>
        </w:rPr>
        <w:t xml:space="preserve"> </w:t>
      </w:r>
      <w:r w:rsidR="00277F3D" w:rsidRPr="00F23292">
        <w:rPr>
          <w:rFonts w:ascii="Book Antiqua" w:eastAsia="Book Antiqua" w:hAnsi="Book Antiqua" w:cs="Book Antiqua"/>
          <w:color w:val="000000"/>
        </w:rPr>
        <w:t>Iglesias</w:t>
      </w:r>
      <w:r w:rsidR="00F23292">
        <w:rPr>
          <w:rFonts w:ascii="Book Antiqua" w:eastAsia="Book Antiqua" w:hAnsi="Book Antiqua" w:cs="Book Antiqua"/>
          <w:color w:val="000000"/>
        </w:rPr>
        <w:t xml:space="preserve"> </w:t>
      </w:r>
      <w:r w:rsidR="00277F3D" w:rsidRPr="00F23292">
        <w:rPr>
          <w:rFonts w:ascii="Book Antiqua" w:eastAsia="Book Antiqua" w:hAnsi="Book Antiqua" w:cs="Book Antiqua"/>
          <w:color w:val="000000"/>
        </w:rPr>
        <w:t>JI</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Vassallo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AV,</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Elbaga</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Patel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Gobran</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Ayad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Pittiglio</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Khan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Benson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Damalas</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K,</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Clark</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00277F3D" w:rsidRPr="00F23292">
        <w:rPr>
          <w:rFonts w:ascii="Book Antiqua" w:eastAsia="Book Antiqua" w:hAnsi="Book Antiqua" w:cs="Book Antiqua"/>
          <w:color w:val="000000"/>
        </w:rPr>
        <w:t>Singh</w:t>
      </w:r>
      <w:r w:rsidR="00F23292">
        <w:rPr>
          <w:rFonts w:ascii="Book Antiqua" w:eastAsia="Book Antiqua" w:hAnsi="Book Antiqua" w:cs="Book Antiqua"/>
          <w:color w:val="000000"/>
        </w:rPr>
        <w:t xml:space="preserve"> </w:t>
      </w:r>
      <w:r w:rsidR="00277F3D" w:rsidRPr="00F23292">
        <w:rPr>
          <w:rFonts w:ascii="Book Antiqua" w:eastAsia="Book Antiqua" w:hAnsi="Book Antiqua" w:cs="Book Antiqua"/>
          <w:color w:val="000000"/>
        </w:rPr>
        <w:t>SP</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00277F3D"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Mohan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w:t>
      </w:r>
    </w:p>
    <w:p w14:paraId="7A706A9B" w14:textId="77777777" w:rsidR="00277F3D" w:rsidRPr="00F23292" w:rsidRDefault="00277F3D" w:rsidP="00F23292">
      <w:pPr>
        <w:adjustRightInd w:val="0"/>
        <w:snapToGrid w:val="0"/>
        <w:spacing w:line="360" w:lineRule="auto"/>
        <w:jc w:val="both"/>
        <w:rPr>
          <w:rFonts w:ascii="Book Antiqua" w:hAnsi="Book Antiqua"/>
        </w:rPr>
      </w:pPr>
    </w:p>
    <w:p w14:paraId="0C6CB626" w14:textId="2AED842F"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bCs/>
          <w:color w:val="000000"/>
        </w:rPr>
        <w:t>Corresponding</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author:</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Jose</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I</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Iglesias,</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DO,</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Associate</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Professor,</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color w:val="000000"/>
        </w:rPr>
        <w:t>Department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Critical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Care,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Community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Medical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Center,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99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37,</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Toms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River,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NJ</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08757,</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United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States.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jiglesias23@gmail.com</w:t>
      </w:r>
    </w:p>
    <w:p w14:paraId="419494AA" w14:textId="77777777" w:rsidR="00A77B3E" w:rsidRPr="00F23292" w:rsidRDefault="00A77B3E" w:rsidP="00F23292">
      <w:pPr>
        <w:adjustRightInd w:val="0"/>
        <w:snapToGrid w:val="0"/>
        <w:spacing w:line="360" w:lineRule="auto"/>
        <w:jc w:val="both"/>
        <w:rPr>
          <w:rFonts w:ascii="Book Antiqua" w:hAnsi="Book Antiqua"/>
        </w:rPr>
      </w:pPr>
    </w:p>
    <w:p w14:paraId="7C1814D2" w14:textId="0D2DDF6D"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bCs/>
          <w:color w:val="000000"/>
        </w:rPr>
        <w:t>Received:</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color w:val="000000"/>
        </w:rPr>
        <w:t>April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21,</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2021</w:t>
      </w:r>
    </w:p>
    <w:p w14:paraId="42E3BF0A" w14:textId="09F2FCBB"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bCs/>
          <w:color w:val="000000"/>
        </w:rPr>
        <w:t>Revised:</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color w:val="000000"/>
        </w:rPr>
        <w:t>June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23,</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2021</w:t>
      </w:r>
    </w:p>
    <w:p w14:paraId="3624BB20" w14:textId="6D3D95CC"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bCs/>
          <w:color w:val="000000"/>
        </w:rPr>
        <w:t>Accepted:</w:t>
      </w:r>
      <w:r w:rsidR="00F23292">
        <w:rPr>
          <w:rFonts w:ascii="Book Antiqua" w:eastAsia="Book Antiqua" w:hAnsi="Book Antiqua" w:cs="Book Antiqua"/>
          <w:b/>
          <w:bCs/>
          <w:color w:val="000000"/>
        </w:rPr>
        <w:t xml:space="preserve"> </w:t>
      </w:r>
      <w:bookmarkStart w:id="0" w:name="OLE_LINK15"/>
      <w:bookmarkStart w:id="1" w:name="OLE_LINK33"/>
      <w:bookmarkStart w:id="2" w:name="OLE_LINK48"/>
      <w:r w:rsidR="001E2ED6">
        <w:rPr>
          <w:rFonts w:ascii="Book Antiqua" w:eastAsia="宋体" w:hAnsi="Book Antiqua" w:hint="eastAsia"/>
          <w:color w:val="000000" w:themeColor="text1"/>
        </w:rPr>
        <w:t>Au</w:t>
      </w:r>
      <w:r w:rsidR="001E2ED6">
        <w:rPr>
          <w:rFonts w:ascii="Book Antiqua" w:eastAsia="宋体" w:hAnsi="Book Antiqua"/>
          <w:color w:val="000000" w:themeColor="text1"/>
        </w:rPr>
        <w:t>gust</w:t>
      </w:r>
      <w:r w:rsidR="001E2ED6" w:rsidRPr="00F06907">
        <w:rPr>
          <w:rFonts w:ascii="Book Antiqua" w:eastAsia="宋体" w:hAnsi="Book Antiqua"/>
          <w:color w:val="000000" w:themeColor="text1"/>
        </w:rPr>
        <w:t xml:space="preserve"> </w:t>
      </w:r>
      <w:r w:rsidR="001E2ED6">
        <w:rPr>
          <w:rFonts w:ascii="Book Antiqua" w:eastAsia="宋体" w:hAnsi="Book Antiqua"/>
          <w:color w:val="000000" w:themeColor="text1"/>
        </w:rPr>
        <w:t>4</w:t>
      </w:r>
      <w:r w:rsidR="001E2ED6" w:rsidRPr="00F06907">
        <w:rPr>
          <w:rFonts w:ascii="Book Antiqua" w:eastAsia="宋体" w:hAnsi="Book Antiqua"/>
          <w:color w:val="000000" w:themeColor="text1"/>
        </w:rPr>
        <w:t>, 2021</w:t>
      </w:r>
      <w:bookmarkEnd w:id="0"/>
      <w:bookmarkEnd w:id="1"/>
      <w:bookmarkEnd w:id="2"/>
    </w:p>
    <w:p w14:paraId="3BC689EE" w14:textId="77777777" w:rsidR="00586CC3" w:rsidRPr="00586CC3" w:rsidRDefault="00C441B4" w:rsidP="00586CC3">
      <w:pPr>
        <w:adjustRightInd w:val="0"/>
        <w:snapToGrid w:val="0"/>
        <w:spacing w:line="360" w:lineRule="auto"/>
        <w:jc w:val="both"/>
        <w:rPr>
          <w:rFonts w:ascii="Book Antiqua" w:eastAsia="宋体" w:hAnsi="Book Antiqua"/>
          <w:color w:val="000000" w:themeColor="text1"/>
        </w:rPr>
      </w:pPr>
      <w:r w:rsidRPr="00F23292">
        <w:rPr>
          <w:rFonts w:ascii="Book Antiqua" w:eastAsia="Book Antiqua" w:hAnsi="Book Antiqua" w:cs="Book Antiqua"/>
          <w:b/>
          <w:bCs/>
          <w:color w:val="000000"/>
        </w:rPr>
        <w:t>Published</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online:</w:t>
      </w:r>
      <w:r w:rsidR="00F23292">
        <w:rPr>
          <w:rFonts w:ascii="Book Antiqua" w:eastAsia="Book Antiqua" w:hAnsi="Book Antiqua" w:cs="Book Antiqua"/>
          <w:b/>
          <w:bCs/>
          <w:color w:val="000000"/>
        </w:rPr>
        <w:t xml:space="preserve"> </w:t>
      </w:r>
      <w:bookmarkStart w:id="3" w:name="_Hlk81485253"/>
      <w:r w:rsidR="00586CC3" w:rsidRPr="00586CC3">
        <w:rPr>
          <w:rFonts w:ascii="Book Antiqua" w:eastAsia="宋体" w:hAnsi="Book Antiqua"/>
          <w:color w:val="000000" w:themeColor="text1"/>
        </w:rPr>
        <w:t>September 9</w:t>
      </w:r>
      <w:r w:rsidR="00586CC3" w:rsidRPr="00F06907">
        <w:rPr>
          <w:rFonts w:ascii="Book Antiqua" w:eastAsia="宋体" w:hAnsi="Book Antiqua"/>
          <w:color w:val="000000" w:themeColor="text1"/>
        </w:rPr>
        <w:t>, 2021</w:t>
      </w:r>
    </w:p>
    <w:bookmarkEnd w:id="3"/>
    <w:p w14:paraId="32256AD9" w14:textId="4AA64195" w:rsidR="00A77B3E" w:rsidRPr="00F23292" w:rsidRDefault="00A77B3E" w:rsidP="00F23292">
      <w:pPr>
        <w:adjustRightInd w:val="0"/>
        <w:snapToGrid w:val="0"/>
        <w:spacing w:line="360" w:lineRule="auto"/>
        <w:jc w:val="both"/>
        <w:rPr>
          <w:rFonts w:ascii="Book Antiqua" w:hAnsi="Book Antiqua"/>
        </w:rPr>
        <w:sectPr w:rsidR="00A77B3E" w:rsidRPr="00F23292">
          <w:footerReference w:type="default" r:id="rId6"/>
          <w:pgSz w:w="12240" w:h="15840"/>
          <w:pgMar w:top="1440" w:right="1440" w:bottom="1440" w:left="1440" w:header="720" w:footer="720" w:gutter="0"/>
          <w:cols w:space="720"/>
          <w:docGrid w:linePitch="360"/>
        </w:sectPr>
      </w:pPr>
    </w:p>
    <w:p w14:paraId="6080CE50" w14:textId="77777777"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color w:val="000000"/>
        </w:rPr>
        <w:lastRenderedPageBreak/>
        <w:t>Abstract</w:t>
      </w:r>
    </w:p>
    <w:p w14:paraId="4877B7D7" w14:textId="77777777"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BACKGROUND</w:t>
      </w:r>
    </w:p>
    <w:p w14:paraId="33D498B6" w14:textId="6D2ED0CD"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Our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understanding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00277F3D" w:rsidRPr="00F23292">
        <w:rPr>
          <w:rFonts w:ascii="Book Antiqua" w:eastAsia="Book Antiqua" w:hAnsi="Book Antiqua" w:cs="Book Antiqua"/>
          <w:color w:val="000000"/>
        </w:rPr>
        <w:t>severe</w:t>
      </w:r>
      <w:r w:rsidR="00F23292">
        <w:rPr>
          <w:rFonts w:ascii="Book Antiqua" w:eastAsia="Book Antiqua" w:hAnsi="Book Antiqua" w:cs="Book Antiqua"/>
          <w:color w:val="000000"/>
        </w:rPr>
        <w:t xml:space="preserve"> </w:t>
      </w:r>
      <w:r w:rsidR="00277F3D" w:rsidRPr="00F23292">
        <w:rPr>
          <w:rFonts w:ascii="Book Antiqua" w:eastAsia="Book Antiqua" w:hAnsi="Book Antiqua" w:cs="Book Antiqua"/>
          <w:color w:val="000000"/>
        </w:rPr>
        <w:t>acute</w:t>
      </w:r>
      <w:r w:rsidR="00F23292">
        <w:rPr>
          <w:rFonts w:ascii="Book Antiqua" w:eastAsia="Book Antiqua" w:hAnsi="Book Antiqua" w:cs="Book Antiqua"/>
          <w:color w:val="000000"/>
        </w:rPr>
        <w:t xml:space="preserve"> </w:t>
      </w:r>
      <w:r w:rsidR="00277F3D" w:rsidRPr="00F23292">
        <w:rPr>
          <w:rFonts w:ascii="Book Antiqua" w:eastAsia="Book Antiqua" w:hAnsi="Book Antiqua" w:cs="Book Antiqua"/>
          <w:color w:val="000000"/>
        </w:rPr>
        <w:t>respiratory</w:t>
      </w:r>
      <w:r w:rsidR="00F23292">
        <w:rPr>
          <w:rFonts w:ascii="Book Antiqua" w:eastAsia="Book Antiqua" w:hAnsi="Book Antiqua" w:cs="Book Antiqua"/>
          <w:color w:val="000000"/>
        </w:rPr>
        <w:t xml:space="preserve"> </w:t>
      </w:r>
      <w:r w:rsidR="00277F3D" w:rsidRPr="00F23292">
        <w:rPr>
          <w:rFonts w:ascii="Book Antiqua" w:eastAsia="Book Antiqua" w:hAnsi="Book Antiqua" w:cs="Book Antiqua"/>
          <w:color w:val="000000"/>
        </w:rPr>
        <w:t>syndrome</w:t>
      </w:r>
      <w:r w:rsidR="00F23292">
        <w:rPr>
          <w:rFonts w:ascii="Book Antiqua" w:eastAsia="Book Antiqua" w:hAnsi="Book Antiqua" w:cs="Book Antiqua"/>
          <w:color w:val="000000"/>
        </w:rPr>
        <w:t xml:space="preserve"> </w:t>
      </w:r>
      <w:r w:rsidR="00277F3D" w:rsidRPr="00F23292">
        <w:rPr>
          <w:rFonts w:ascii="Book Antiqua" w:eastAsia="Book Antiqua" w:hAnsi="Book Antiqua" w:cs="Book Antiqua"/>
          <w:color w:val="000000"/>
        </w:rPr>
        <w:t>coronavirus</w:t>
      </w:r>
      <w:r w:rsidR="00F23292">
        <w:rPr>
          <w:rFonts w:ascii="Book Antiqua" w:eastAsia="Book Antiqua" w:hAnsi="Book Antiqua" w:cs="Book Antiqua"/>
          <w:color w:val="000000"/>
        </w:rPr>
        <w:t xml:space="preserve"> </w:t>
      </w:r>
      <w:r w:rsidR="00277F3D" w:rsidRPr="00F23292">
        <w:rPr>
          <w:rFonts w:ascii="Book Antiqua" w:eastAsia="Book Antiqua" w:hAnsi="Book Antiqua" w:cs="Book Antiqua"/>
          <w:color w:val="000000"/>
        </w:rPr>
        <w:t>2</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evolved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since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first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reported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cases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December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2019,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greater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emphasis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been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placed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hyper-inflammatory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response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severely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ill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purpose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study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determine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risk</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factors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mortality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impact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anti-inflammatory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therapies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p>
    <w:p w14:paraId="7DF33D47" w14:textId="77777777" w:rsidR="00A77B3E" w:rsidRPr="00F23292" w:rsidRDefault="00A77B3E" w:rsidP="00F23292">
      <w:pPr>
        <w:adjustRightInd w:val="0"/>
        <w:snapToGrid w:val="0"/>
        <w:spacing w:line="360" w:lineRule="auto"/>
        <w:jc w:val="both"/>
        <w:rPr>
          <w:rFonts w:ascii="Book Antiqua" w:hAnsi="Book Antiqua"/>
        </w:rPr>
      </w:pPr>
    </w:p>
    <w:p w14:paraId="7782D1B6" w14:textId="77777777"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AIM</w:t>
      </w:r>
    </w:p>
    <w:p w14:paraId="70B43C4F" w14:textId="7F1F4635"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determine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impact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various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therapies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outcomes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severe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coronavirus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disease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2019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focus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anti-inflammatory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immune-modulating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agents.</w:t>
      </w:r>
    </w:p>
    <w:p w14:paraId="4D7A9304" w14:textId="77777777" w:rsidR="00A77B3E" w:rsidRPr="00F23292" w:rsidRDefault="00A77B3E" w:rsidP="00F23292">
      <w:pPr>
        <w:adjustRightInd w:val="0"/>
        <w:snapToGrid w:val="0"/>
        <w:spacing w:line="360" w:lineRule="auto"/>
        <w:jc w:val="both"/>
        <w:rPr>
          <w:rFonts w:ascii="Book Antiqua" w:hAnsi="Book Antiqua"/>
        </w:rPr>
      </w:pPr>
    </w:p>
    <w:p w14:paraId="7266E514" w14:textId="77777777"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METHODS</w:t>
      </w:r>
    </w:p>
    <w:p w14:paraId="706F2E4B" w14:textId="5B900ED1"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retrospective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analysis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conducted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261</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admitted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transferred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intensive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care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unit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two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community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hospitals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between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March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12</w:t>
      </w:r>
      <w:r w:rsidR="00277F3D"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proofErr w:type="gramStart"/>
      <w:r w:rsidR="00277F3D" w:rsidRPr="00F23292">
        <w:rPr>
          <w:rFonts w:ascii="Book Antiqua" w:eastAsia="Book Antiqua" w:hAnsi="Book Antiqua" w:cs="Book Antiqua"/>
          <w:color w:val="000000"/>
        </w:rPr>
        <w:t>2020</w:t>
      </w:r>
      <w:proofErr w:type="gram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June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17,</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2020.</w:t>
      </w:r>
      <w:r w:rsidR="00F23292">
        <w:rPr>
          <w:rFonts w:ascii="Book Antiqua" w:eastAsia="Book Antiqua" w:hAnsi="Book Antiqua" w:cs="Book Antiqua"/>
          <w:color w:val="000000"/>
        </w:rPr>
        <w:t xml:space="preserve"> </w:t>
      </w:r>
      <w:r w:rsidR="00277F3D" w:rsidRPr="00F23292">
        <w:rPr>
          <w:rFonts w:ascii="Book Antiqua" w:eastAsia="Book Antiqua" w:hAnsi="Book Antiqua" w:cs="Book Antiqua"/>
          <w:color w:val="000000"/>
        </w:rPr>
        <w:t>Totally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167</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received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glucocorticoid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Seventy-three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received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alone,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94</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received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tocilizumab,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28</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received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tocilizumab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monotherapy,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66</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received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anti-inflammatory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p>
    <w:p w14:paraId="744FE12A" w14:textId="77777777" w:rsidR="00A77B3E" w:rsidRPr="00F23292" w:rsidRDefault="00A77B3E" w:rsidP="00F23292">
      <w:pPr>
        <w:adjustRightInd w:val="0"/>
        <w:snapToGrid w:val="0"/>
        <w:spacing w:line="360" w:lineRule="auto"/>
        <w:jc w:val="both"/>
        <w:rPr>
          <w:rFonts w:ascii="Book Antiqua" w:hAnsi="Book Antiqua"/>
        </w:rPr>
      </w:pPr>
    </w:p>
    <w:p w14:paraId="377DF415" w14:textId="77777777"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RESULTS</w:t>
      </w:r>
    </w:p>
    <w:p w14:paraId="76098BCA" w14:textId="113020AD"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Patient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associated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either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alone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tocilizumab,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decreased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vasopressor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requirements.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Delayed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administration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found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decrease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benefit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difference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found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varying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anticoagulant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doses,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convalescent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plasma,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tocilizumab</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monotherapy</w:t>
      </w:r>
      <w:r w:rsidRPr="00F23292">
        <w:rPr>
          <w:rFonts w:ascii="Book Antiqua" w:eastAsia="Book Antiqua" w:hAnsi="Book Antiqua" w:cs="Book Antiqua"/>
          <w:strike/>
          <w:color w:val="000000"/>
        </w:rPr>
        <w:t>;</w:t>
      </w:r>
      <w:proofErr w:type="gram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ventilation,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hydroxychloroquine,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azithromycin,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intravenous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ascorbic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acid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use.</w:t>
      </w:r>
    </w:p>
    <w:p w14:paraId="6744AD21" w14:textId="77777777" w:rsidR="00A77B3E" w:rsidRPr="00F23292" w:rsidRDefault="00A77B3E" w:rsidP="00F23292">
      <w:pPr>
        <w:adjustRightInd w:val="0"/>
        <w:snapToGrid w:val="0"/>
        <w:spacing w:line="360" w:lineRule="auto"/>
        <w:jc w:val="both"/>
        <w:rPr>
          <w:rFonts w:ascii="Book Antiqua" w:hAnsi="Book Antiqua"/>
        </w:rPr>
      </w:pPr>
    </w:p>
    <w:p w14:paraId="50B2C8CB" w14:textId="77777777"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CONCLUSION</w:t>
      </w:r>
    </w:p>
    <w:p w14:paraId="75CDEC9C" w14:textId="59C501B4"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This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analysis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demonstrated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benefit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associated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anti-inflammatory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without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tocilizumab,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combination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providing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most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lastRenderedPageBreak/>
        <w:t>benefit.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studies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needed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assess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optimal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timing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anti-inflammatory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initiation.</w:t>
      </w:r>
    </w:p>
    <w:p w14:paraId="77FB06D8" w14:textId="77777777" w:rsidR="00A77B3E" w:rsidRPr="00F23292" w:rsidRDefault="00A77B3E" w:rsidP="00F23292">
      <w:pPr>
        <w:adjustRightInd w:val="0"/>
        <w:snapToGrid w:val="0"/>
        <w:spacing w:line="360" w:lineRule="auto"/>
        <w:jc w:val="both"/>
        <w:rPr>
          <w:rFonts w:ascii="Book Antiqua" w:hAnsi="Book Antiqua"/>
        </w:rPr>
      </w:pPr>
    </w:p>
    <w:p w14:paraId="74427524" w14:textId="4D7E45E8"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bCs/>
          <w:color w:val="000000"/>
        </w:rPr>
        <w:t>Key</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Words:</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Corticosteroids;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Intensive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care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unit;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Methylprednisolone;</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Tociluzimab</w:t>
      </w:r>
      <w:proofErr w:type="spellEnd"/>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Anti-inflammatory</w:t>
      </w:r>
    </w:p>
    <w:p w14:paraId="4BAF1BA0" w14:textId="77777777" w:rsidR="008245A3" w:rsidRDefault="008245A3" w:rsidP="008245A3">
      <w:pPr>
        <w:rPr>
          <w:rFonts w:asciiTheme="minorEastAsia" w:hAnsiTheme="minorEastAsia"/>
          <w:b/>
        </w:rPr>
      </w:pPr>
    </w:p>
    <w:p w14:paraId="17C3A49D" w14:textId="77777777" w:rsidR="008245A3" w:rsidRDefault="008245A3" w:rsidP="008245A3">
      <w:pPr>
        <w:spacing w:line="360" w:lineRule="auto"/>
        <w:rPr>
          <w:rFonts w:ascii="Book Antiqua" w:eastAsia="Book Antiqua" w:hAnsi="Book Antiqua" w:cs="Book Antiqua" w:hint="eastAsia"/>
          <w:color w:val="000000"/>
          <w:sz w:val="21"/>
          <w:szCs w:val="22"/>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3494DCD7" w14:textId="77777777" w:rsidR="00A77B3E" w:rsidRPr="00F23292" w:rsidRDefault="00A77B3E" w:rsidP="00F23292">
      <w:pPr>
        <w:adjustRightInd w:val="0"/>
        <w:snapToGrid w:val="0"/>
        <w:spacing w:line="360" w:lineRule="auto"/>
        <w:jc w:val="both"/>
        <w:rPr>
          <w:rFonts w:ascii="Book Antiqua" w:hAnsi="Book Antiqua"/>
        </w:rPr>
      </w:pPr>
    </w:p>
    <w:p w14:paraId="3A721A33" w14:textId="77777777" w:rsidR="00C17B92" w:rsidRDefault="0024133B" w:rsidP="002750D2">
      <w:pPr>
        <w:adjustRightInd w:val="0"/>
        <w:snapToGrid w:val="0"/>
        <w:spacing w:line="360" w:lineRule="auto"/>
        <w:rPr>
          <w:rFonts w:ascii="Book Antiqua" w:eastAsia="等线" w:hAnsi="Book Antiqua"/>
          <w:color w:val="000000"/>
        </w:rPr>
      </w:pPr>
      <w:r>
        <w:rPr>
          <w:rFonts w:ascii="Book Antiqua" w:eastAsia="宋体" w:hAnsi="Book Antiqua" w:cs="Book Antiqua"/>
          <w:b/>
          <w:bCs/>
          <w:color w:val="000000"/>
        </w:rPr>
        <w:t xml:space="preserve">Citation: </w:t>
      </w:r>
      <w:r w:rsidR="00C441B4" w:rsidRPr="00F23292">
        <w:rPr>
          <w:rFonts w:ascii="Book Antiqua" w:eastAsia="Book Antiqua" w:hAnsi="Book Antiqua" w:cs="Book Antiqua"/>
          <w:color w:val="000000"/>
        </w:rPr>
        <w:t>Iglesias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JI,</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Vassallo</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AV,</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Sullivan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JB,</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Elbaga</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Patel</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VV,</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Patel</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Ayad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L,</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Benson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Pittiglio</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Gobran</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Clark</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Khan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W,</w:t>
      </w:r>
      <w:r w:rsidR="00F23292">
        <w:rPr>
          <w:rFonts w:ascii="Book Antiqua" w:eastAsia="Book Antiqua" w:hAnsi="Book Antiqua" w:cs="Book Antiqua"/>
          <w:color w:val="000000"/>
        </w:rPr>
        <w:t xml:space="preserve"> </w:t>
      </w:r>
      <w:proofErr w:type="spellStart"/>
      <w:r w:rsidR="00C441B4" w:rsidRPr="00F23292">
        <w:rPr>
          <w:rFonts w:ascii="Book Antiqua" w:eastAsia="Book Antiqua" w:hAnsi="Book Antiqua" w:cs="Book Antiqua"/>
          <w:color w:val="000000"/>
        </w:rPr>
        <w:t>Damalas</w:t>
      </w:r>
      <w:proofErr w:type="spellEnd"/>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K,</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Mohan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R,</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Singh</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SP.</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Retrospective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analysis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anti-inflammatory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therapies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during</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first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wave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community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hospital.</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i/>
          <w:iCs/>
          <w:color w:val="000000"/>
        </w:rPr>
        <w:t>World</w:t>
      </w:r>
      <w:r w:rsidR="00F23292">
        <w:rPr>
          <w:rFonts w:ascii="Book Antiqua" w:eastAsia="Book Antiqua" w:hAnsi="Book Antiqua" w:cs="Book Antiqua"/>
          <w:i/>
          <w:iCs/>
          <w:color w:val="000000"/>
        </w:rPr>
        <w:t xml:space="preserve"> </w:t>
      </w:r>
      <w:r w:rsidR="00C441B4" w:rsidRPr="00F23292">
        <w:rPr>
          <w:rFonts w:ascii="Book Antiqua" w:eastAsia="Book Antiqua" w:hAnsi="Book Antiqua" w:cs="Book Antiqua"/>
          <w:i/>
          <w:iCs/>
          <w:color w:val="000000"/>
        </w:rPr>
        <w:t>J</w:t>
      </w:r>
      <w:r w:rsidR="00F23292">
        <w:rPr>
          <w:rFonts w:ascii="Book Antiqua" w:eastAsia="Book Antiqua" w:hAnsi="Book Antiqua" w:cs="Book Antiqua"/>
          <w:i/>
          <w:iCs/>
          <w:color w:val="000000"/>
        </w:rPr>
        <w:t xml:space="preserve"> </w:t>
      </w:r>
      <w:r w:rsidR="00C441B4" w:rsidRPr="00F23292">
        <w:rPr>
          <w:rFonts w:ascii="Book Antiqua" w:eastAsia="Book Antiqua" w:hAnsi="Book Antiqua" w:cs="Book Antiqua"/>
          <w:i/>
          <w:iCs/>
          <w:color w:val="000000"/>
        </w:rPr>
        <w:t>Crit</w:t>
      </w:r>
      <w:r w:rsidR="00F23292">
        <w:rPr>
          <w:rFonts w:ascii="Book Antiqua" w:eastAsia="Book Antiqua" w:hAnsi="Book Antiqua" w:cs="Book Antiqua"/>
          <w:i/>
          <w:iCs/>
          <w:color w:val="000000"/>
        </w:rPr>
        <w:t xml:space="preserve"> </w:t>
      </w:r>
      <w:r w:rsidR="00C441B4" w:rsidRPr="00F23292">
        <w:rPr>
          <w:rFonts w:ascii="Book Antiqua" w:eastAsia="Book Antiqua" w:hAnsi="Book Antiqua" w:cs="Book Antiqua"/>
          <w:i/>
          <w:iCs/>
          <w:color w:val="000000"/>
        </w:rPr>
        <w:t>Care</w:t>
      </w:r>
      <w:r w:rsidR="00F23292">
        <w:rPr>
          <w:rFonts w:ascii="Book Antiqua" w:eastAsia="Book Antiqua" w:hAnsi="Book Antiqua" w:cs="Book Antiqua"/>
          <w:i/>
          <w:iCs/>
          <w:color w:val="000000"/>
        </w:rPr>
        <w:t xml:space="preserve"> </w:t>
      </w:r>
      <w:r w:rsidR="00C441B4" w:rsidRPr="00F23292">
        <w:rPr>
          <w:rFonts w:ascii="Book Antiqua" w:eastAsia="Book Antiqua" w:hAnsi="Book Antiqua" w:cs="Book Antiqua"/>
          <w:i/>
          <w:iCs/>
          <w:color w:val="000000"/>
        </w:rPr>
        <w:t>Med</w:t>
      </w:r>
      <w:r w:rsidR="00F23292">
        <w:rPr>
          <w:rFonts w:ascii="Book Antiqua" w:eastAsia="Book Antiqua" w:hAnsi="Book Antiqua" w:cs="Book Antiqua"/>
          <w:color w:val="000000"/>
        </w:rPr>
        <w:t xml:space="preserve"> </w:t>
      </w:r>
      <w:bookmarkStart w:id="4" w:name="_Hlk76254237"/>
      <w:r w:rsidR="002750D2" w:rsidRPr="00021734">
        <w:rPr>
          <w:rFonts w:ascii="Book Antiqua" w:eastAsia="Book Antiqua" w:hAnsi="Book Antiqua" w:cs="Book Antiqua"/>
          <w:lang w:val="pt-BR"/>
        </w:rPr>
        <w:t>2021; 10(</w:t>
      </w:r>
      <w:r w:rsidR="002750D2">
        <w:rPr>
          <w:rFonts w:ascii="Book Antiqua" w:eastAsia="Book Antiqua" w:hAnsi="Book Antiqua" w:cs="Book Antiqua"/>
          <w:lang w:val="pt-BR"/>
        </w:rPr>
        <w:t>5</w:t>
      </w:r>
      <w:r w:rsidR="002750D2" w:rsidRPr="00021734">
        <w:rPr>
          <w:rFonts w:ascii="Book Antiqua" w:eastAsia="Book Antiqua" w:hAnsi="Book Antiqua" w:cs="Book Antiqua"/>
          <w:lang w:val="pt-BR"/>
        </w:rPr>
        <w:t xml:space="preserve">): </w:t>
      </w:r>
      <w:r w:rsidR="0029510B">
        <w:rPr>
          <w:rFonts w:ascii="Book Antiqua" w:eastAsia="等线" w:hAnsi="Book Antiqua"/>
          <w:color w:val="000000"/>
        </w:rPr>
        <w:t>244</w:t>
      </w:r>
      <w:r w:rsidR="002750D2" w:rsidRPr="00021734">
        <w:rPr>
          <w:rFonts w:ascii="Book Antiqua" w:eastAsia="Book Antiqua" w:hAnsi="Book Antiqua" w:cs="Book Antiqua"/>
          <w:lang w:val="pt-BR"/>
        </w:rPr>
        <w:t>-</w:t>
      </w:r>
      <w:r w:rsidR="0029510B">
        <w:rPr>
          <w:rFonts w:ascii="Book Antiqua" w:eastAsia="等线" w:hAnsi="Book Antiqua"/>
          <w:color w:val="000000"/>
        </w:rPr>
        <w:t>259</w:t>
      </w:r>
      <w:r w:rsidR="0029510B">
        <w:rPr>
          <w:rFonts w:ascii="Book Antiqua" w:eastAsia="等线" w:hAnsi="Book Antiqua"/>
          <w:color w:val="000000"/>
        </w:rPr>
        <w:t xml:space="preserve"> </w:t>
      </w:r>
    </w:p>
    <w:p w14:paraId="7F85604C" w14:textId="77777777" w:rsidR="00C17B92" w:rsidRDefault="002750D2" w:rsidP="002750D2">
      <w:pPr>
        <w:adjustRightInd w:val="0"/>
        <w:snapToGrid w:val="0"/>
        <w:spacing w:line="360" w:lineRule="auto"/>
        <w:rPr>
          <w:rFonts w:ascii="Book Antiqua" w:eastAsia="Book Antiqua" w:hAnsi="Book Antiqua" w:cs="Book Antiqua"/>
          <w:lang w:val="pt-BR"/>
        </w:rPr>
      </w:pPr>
      <w:r w:rsidRPr="00C17B92">
        <w:rPr>
          <w:rFonts w:ascii="Book Antiqua" w:eastAsia="Book Antiqua" w:hAnsi="Book Antiqua" w:cs="Book Antiqua"/>
          <w:b/>
          <w:bCs/>
          <w:lang w:val="pt-BR"/>
        </w:rPr>
        <w:t>URL:</w:t>
      </w:r>
      <w:r w:rsidRPr="00021734">
        <w:rPr>
          <w:rFonts w:ascii="Book Antiqua" w:eastAsia="Book Antiqua" w:hAnsi="Book Antiqua" w:cs="Book Antiqua"/>
          <w:lang w:val="pt-BR"/>
        </w:rPr>
        <w:t xml:space="preserve"> https://www.wjgnet.com/2220-3141/full/v10/i</w:t>
      </w:r>
      <w:r>
        <w:rPr>
          <w:rFonts w:ascii="Book Antiqua" w:eastAsia="Book Antiqua" w:hAnsi="Book Antiqua" w:cs="Book Antiqua"/>
          <w:lang w:val="pt-BR"/>
        </w:rPr>
        <w:t>5</w:t>
      </w:r>
      <w:r w:rsidRPr="00021734">
        <w:rPr>
          <w:rFonts w:ascii="Book Antiqua" w:eastAsia="Book Antiqua" w:hAnsi="Book Antiqua" w:cs="Book Antiqua"/>
          <w:lang w:val="pt-BR"/>
        </w:rPr>
        <w:t>/</w:t>
      </w:r>
      <w:r w:rsidR="0029510B">
        <w:rPr>
          <w:rFonts w:ascii="Book Antiqua" w:eastAsia="等线" w:hAnsi="Book Antiqua"/>
          <w:color w:val="000000"/>
        </w:rPr>
        <w:t>244</w:t>
      </w:r>
      <w:r w:rsidRPr="00021734">
        <w:rPr>
          <w:rFonts w:ascii="Book Antiqua" w:eastAsia="Book Antiqua" w:hAnsi="Book Antiqua" w:cs="Book Antiqua"/>
          <w:lang w:val="pt-BR"/>
        </w:rPr>
        <w:t xml:space="preserve">.htm  </w:t>
      </w:r>
    </w:p>
    <w:p w14:paraId="31EBBC84" w14:textId="4663D8EA" w:rsidR="002750D2" w:rsidRPr="00021734" w:rsidRDefault="002750D2" w:rsidP="002750D2">
      <w:pPr>
        <w:adjustRightInd w:val="0"/>
        <w:snapToGrid w:val="0"/>
        <w:spacing w:line="360" w:lineRule="auto"/>
        <w:rPr>
          <w:rFonts w:ascii="Book Antiqua" w:eastAsia="Book Antiqua" w:hAnsi="Book Antiqua" w:cs="Book Antiqua"/>
          <w:lang w:val="pt-BR"/>
        </w:rPr>
      </w:pPr>
      <w:r w:rsidRPr="00C17B92">
        <w:rPr>
          <w:rFonts w:ascii="Book Antiqua" w:eastAsia="Book Antiqua" w:hAnsi="Book Antiqua" w:cs="Book Antiqua"/>
          <w:b/>
          <w:bCs/>
          <w:lang w:val="pt-BR"/>
        </w:rPr>
        <w:t xml:space="preserve">DOI: </w:t>
      </w:r>
      <w:r w:rsidRPr="00021734">
        <w:rPr>
          <w:rFonts w:ascii="Book Antiqua" w:eastAsia="Book Antiqua" w:hAnsi="Book Antiqua" w:cs="Book Antiqua"/>
          <w:lang w:val="pt-BR"/>
        </w:rPr>
        <w:t>https://dx.doi.org/10.5492/wjccm.v10.i</w:t>
      </w:r>
      <w:r>
        <w:rPr>
          <w:rFonts w:ascii="Book Antiqua" w:eastAsia="Book Antiqua" w:hAnsi="Book Antiqua" w:cs="Book Antiqua"/>
          <w:lang w:val="pt-BR"/>
        </w:rPr>
        <w:t>5</w:t>
      </w:r>
      <w:r w:rsidRPr="00021734">
        <w:rPr>
          <w:rFonts w:ascii="Book Antiqua" w:eastAsia="Book Antiqua" w:hAnsi="Book Antiqua" w:cs="Book Antiqua"/>
          <w:lang w:val="pt-BR"/>
        </w:rPr>
        <w:t>.</w:t>
      </w:r>
      <w:r w:rsidR="0029510B">
        <w:rPr>
          <w:rFonts w:ascii="Book Antiqua" w:eastAsia="等线" w:hAnsi="Book Antiqua"/>
          <w:color w:val="000000"/>
        </w:rPr>
        <w:t>244</w:t>
      </w:r>
    </w:p>
    <w:bookmarkEnd w:id="4"/>
    <w:p w14:paraId="7DD3450C" w14:textId="3BABEB65" w:rsidR="00A77B3E" w:rsidRPr="002750D2" w:rsidRDefault="00A77B3E" w:rsidP="00F23292">
      <w:pPr>
        <w:adjustRightInd w:val="0"/>
        <w:snapToGrid w:val="0"/>
        <w:spacing w:line="360" w:lineRule="auto"/>
        <w:jc w:val="both"/>
        <w:rPr>
          <w:rFonts w:ascii="Book Antiqua" w:hAnsi="Book Antiqua"/>
          <w:lang w:val="pt-BR"/>
        </w:rPr>
      </w:pPr>
    </w:p>
    <w:p w14:paraId="2D0CEB5A" w14:textId="6FE1FBA3"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bCs/>
          <w:color w:val="000000"/>
        </w:rPr>
        <w:t>Core</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Tip:</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color w:val="000000"/>
        </w:rPr>
        <w:t>Anti-inflammatory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glucocorticoids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(including</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methylpredsnisolone</w:t>
      </w:r>
      <w:proofErr w:type="spellEnd"/>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combination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treatment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tocilizumab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glucocorticoids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improve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critically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ill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coronavirus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disease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2019.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Dual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inhibition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NFK-β</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glucocorticoid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inhibition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00360ADC" w:rsidRPr="00F23292">
        <w:rPr>
          <w:rFonts w:ascii="Book Antiqua" w:eastAsia="Book Antiqua" w:hAnsi="Book Antiqua" w:cs="Book Antiqua"/>
          <w:color w:val="000000"/>
        </w:rPr>
        <w:t>interleukin-6</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pathway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tocilizumab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may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offer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greater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benefits.</w:t>
      </w:r>
    </w:p>
    <w:p w14:paraId="63AD9743" w14:textId="77777777" w:rsidR="00A77B3E" w:rsidRPr="00F23292" w:rsidRDefault="00A77B3E" w:rsidP="00F23292">
      <w:pPr>
        <w:adjustRightInd w:val="0"/>
        <w:snapToGrid w:val="0"/>
        <w:spacing w:line="360" w:lineRule="auto"/>
        <w:jc w:val="both"/>
        <w:rPr>
          <w:rFonts w:ascii="Book Antiqua" w:hAnsi="Book Antiqua"/>
        </w:rPr>
      </w:pPr>
    </w:p>
    <w:p w14:paraId="1590CEB1" w14:textId="77777777"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caps/>
          <w:color w:val="000000"/>
          <w:u w:val="single"/>
        </w:rPr>
        <w:t>INTRODUCTION</w:t>
      </w:r>
    </w:p>
    <w:p w14:paraId="6F561E9C" w14:textId="3DBCD9AE"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December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2019,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Wuhan,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China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began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presenting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hospitals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viral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pneumonia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unknown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origin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characterized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clinical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syndrome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comprising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cough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dyspnea</w:t>
      </w:r>
      <w:r w:rsidRPr="00F23292">
        <w:rPr>
          <w:rFonts w:ascii="Book Antiqua" w:eastAsia="Book Antiqua" w:hAnsi="Book Antiqua" w:cs="Book Antiqua"/>
          <w:color w:val="000000"/>
          <w:vertAlign w:val="superscript"/>
        </w:rPr>
        <w:t>[</w:t>
      </w:r>
      <w:proofErr w:type="gramEnd"/>
      <w:r w:rsidRPr="00F23292">
        <w:rPr>
          <w:rFonts w:ascii="Book Antiqua" w:eastAsia="Book Antiqua" w:hAnsi="Book Antiqua" w:cs="Book Antiqua"/>
          <w:color w:val="000000"/>
          <w:vertAlign w:val="superscript"/>
        </w:rPr>
        <w:t>1,2]</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While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wide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range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severity,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disease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could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lead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respiratory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failure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death.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Caused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coronavirus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called</w:t>
      </w:r>
      <w:r w:rsidR="00F23292">
        <w:rPr>
          <w:rFonts w:ascii="Book Antiqua" w:eastAsia="Book Antiqua" w:hAnsi="Book Antiqua" w:cs="Book Antiqua"/>
          <w:color w:val="000000"/>
        </w:rPr>
        <w:t xml:space="preserve"> </w:t>
      </w:r>
      <w:r w:rsidR="00277F3D" w:rsidRPr="00F23292">
        <w:rPr>
          <w:rFonts w:ascii="Book Antiqua" w:eastAsia="Book Antiqua" w:hAnsi="Book Antiqua" w:cs="Book Antiqua"/>
          <w:color w:val="000000"/>
        </w:rPr>
        <w:t>severe</w:t>
      </w:r>
      <w:r w:rsidR="00F23292">
        <w:rPr>
          <w:rFonts w:ascii="Book Antiqua" w:eastAsia="Book Antiqua" w:hAnsi="Book Antiqua" w:cs="Book Antiqua"/>
          <w:color w:val="000000"/>
        </w:rPr>
        <w:t xml:space="preserve"> </w:t>
      </w:r>
      <w:r w:rsidR="00277F3D" w:rsidRPr="00F23292">
        <w:rPr>
          <w:rFonts w:ascii="Book Antiqua" w:eastAsia="Book Antiqua" w:hAnsi="Book Antiqua" w:cs="Book Antiqua"/>
          <w:color w:val="000000"/>
        </w:rPr>
        <w:t>acute</w:t>
      </w:r>
      <w:r w:rsidR="00F23292">
        <w:rPr>
          <w:rFonts w:ascii="Book Antiqua" w:eastAsia="Book Antiqua" w:hAnsi="Book Antiqua" w:cs="Book Antiqua"/>
          <w:color w:val="000000"/>
        </w:rPr>
        <w:t xml:space="preserve"> </w:t>
      </w:r>
      <w:r w:rsidR="00277F3D" w:rsidRPr="00F23292">
        <w:rPr>
          <w:rFonts w:ascii="Book Antiqua" w:eastAsia="Book Antiqua" w:hAnsi="Book Antiqua" w:cs="Book Antiqua"/>
          <w:color w:val="000000"/>
        </w:rPr>
        <w:t>respiratory</w:t>
      </w:r>
      <w:r w:rsidR="00F23292">
        <w:rPr>
          <w:rFonts w:ascii="Book Antiqua" w:eastAsia="Book Antiqua" w:hAnsi="Book Antiqua" w:cs="Book Antiqua"/>
          <w:color w:val="000000"/>
        </w:rPr>
        <w:t xml:space="preserve"> </w:t>
      </w:r>
      <w:r w:rsidR="00277F3D" w:rsidRPr="00F23292">
        <w:rPr>
          <w:rFonts w:ascii="Book Antiqua" w:eastAsia="Book Antiqua" w:hAnsi="Book Antiqua" w:cs="Book Antiqua"/>
          <w:color w:val="000000"/>
        </w:rPr>
        <w:t>syndrome</w:t>
      </w:r>
      <w:r w:rsidR="00F23292">
        <w:rPr>
          <w:rFonts w:ascii="Book Antiqua" w:eastAsia="Book Antiqua" w:hAnsi="Book Antiqua" w:cs="Book Antiqua"/>
          <w:color w:val="000000"/>
        </w:rPr>
        <w:t xml:space="preserve"> </w:t>
      </w:r>
      <w:r w:rsidR="00277F3D" w:rsidRPr="00F23292">
        <w:rPr>
          <w:rFonts w:ascii="Book Antiqua" w:eastAsia="Book Antiqua" w:hAnsi="Book Antiqua" w:cs="Book Antiqua"/>
          <w:color w:val="000000"/>
        </w:rPr>
        <w:t>coronavirus</w:t>
      </w:r>
      <w:r w:rsidR="00F23292">
        <w:rPr>
          <w:rFonts w:ascii="Book Antiqua" w:eastAsia="Book Antiqua" w:hAnsi="Book Antiqua" w:cs="Book Antiqua"/>
          <w:color w:val="000000"/>
        </w:rPr>
        <w:t xml:space="preserve"> </w:t>
      </w:r>
      <w:r w:rsidR="00277F3D" w:rsidRPr="00F23292">
        <w:rPr>
          <w:rFonts w:ascii="Book Antiqua" w:eastAsia="Book Antiqua" w:hAnsi="Book Antiqua" w:cs="Book Antiqua"/>
          <w:color w:val="000000"/>
        </w:rPr>
        <w:t>2</w:t>
      </w:r>
      <w:r w:rsidR="00F23292">
        <w:rPr>
          <w:rFonts w:ascii="Book Antiqua" w:eastAsia="Book Antiqua" w:hAnsi="Book Antiqua" w:cs="Book Antiqua"/>
          <w:color w:val="000000"/>
        </w:rPr>
        <w:t xml:space="preserve"> </w:t>
      </w:r>
      <w:r w:rsidR="00277F3D" w:rsidRPr="00F23292">
        <w:rPr>
          <w:rFonts w:ascii="Book Antiqua" w:eastAsia="Book Antiqua" w:hAnsi="Book Antiqua" w:cs="Book Antiqua"/>
          <w:color w:val="000000"/>
        </w:rPr>
        <w:t>(SARS-CoV-2)</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disease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named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coronavirus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disease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2019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Following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rapid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international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spread,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World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lastRenderedPageBreak/>
        <w:t>Health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Organization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upgraded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outbreak</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pandemic,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first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pandemic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since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2009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H1N1</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outbreak</w:t>
      </w:r>
      <w:r w:rsidRPr="00F23292">
        <w:rPr>
          <w:rFonts w:ascii="Book Antiqua" w:eastAsia="Book Antiqua" w:hAnsi="Book Antiqua" w:cs="Book Antiqua"/>
          <w:color w:val="000000"/>
          <w:vertAlign w:val="superscript"/>
        </w:rPr>
        <w:t>[</w:t>
      </w:r>
      <w:proofErr w:type="gramEnd"/>
      <w:r w:rsidRPr="00F23292">
        <w:rPr>
          <w:rFonts w:ascii="Book Antiqua" w:eastAsia="Book Antiqua" w:hAnsi="Book Antiqua" w:cs="Book Antiqua"/>
          <w:color w:val="000000"/>
          <w:vertAlign w:val="superscript"/>
        </w:rPr>
        <w:t>3]</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January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2021,</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disease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over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100</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million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cases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confirmed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infections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over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million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confirmed</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deaths</w:t>
      </w:r>
      <w:r w:rsidRPr="00F23292">
        <w:rPr>
          <w:rFonts w:ascii="Book Antiqua" w:eastAsia="Book Antiqua" w:hAnsi="Book Antiqua" w:cs="Book Antiqua"/>
          <w:color w:val="000000"/>
          <w:vertAlign w:val="superscript"/>
        </w:rPr>
        <w:t>[</w:t>
      </w:r>
      <w:proofErr w:type="gramEnd"/>
      <w:r w:rsidRPr="00F23292">
        <w:rPr>
          <w:rFonts w:ascii="Book Antiqua" w:eastAsia="Book Antiqua" w:hAnsi="Book Antiqua" w:cs="Book Antiqua"/>
          <w:color w:val="000000"/>
          <w:vertAlign w:val="superscript"/>
        </w:rPr>
        <w:t>4]</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Our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understanding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disease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continued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evolve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well.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While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high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mortality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originally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thought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closely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related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acute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respiratory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distress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syndrome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(ARDS),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newer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evidence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shown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additional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potential</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causes</w:t>
      </w:r>
      <w:r w:rsidRPr="00F23292">
        <w:rPr>
          <w:rFonts w:ascii="Book Antiqua" w:eastAsia="Book Antiqua" w:hAnsi="Book Antiqua" w:cs="Book Antiqua"/>
          <w:color w:val="000000"/>
          <w:vertAlign w:val="superscript"/>
        </w:rPr>
        <w:t>[</w:t>
      </w:r>
      <w:proofErr w:type="gramEnd"/>
      <w:r w:rsidRPr="00F23292">
        <w:rPr>
          <w:rFonts w:ascii="Book Antiqua" w:eastAsia="Book Antiqua" w:hAnsi="Book Antiqua" w:cs="Book Antiqua"/>
          <w:color w:val="000000"/>
          <w:vertAlign w:val="superscript"/>
        </w:rPr>
        <w:t>5]</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Severely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ill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may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hyper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immune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response,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leading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shd w:val="clear" w:color="auto" w:fill="FFFFFF"/>
        </w:rPr>
        <w:t>dysregulated</w:t>
      </w:r>
      <w:r w:rsidR="00F23292">
        <w:rPr>
          <w:rFonts w:ascii="Book Antiqua" w:eastAsia="Book Antiqua" w:hAnsi="Book Antiqua" w:cs="Book Antiqua"/>
          <w:color w:val="000000"/>
          <w:shd w:val="clear" w:color="auto" w:fill="FFFFFF"/>
        </w:rPr>
        <w:t xml:space="preserve"> </w:t>
      </w:r>
      <w:r w:rsidRPr="00F23292">
        <w:rPr>
          <w:rFonts w:ascii="Book Antiqua" w:eastAsia="Book Antiqua" w:hAnsi="Book Antiqua" w:cs="Book Antiqua"/>
          <w:color w:val="000000"/>
          <w:shd w:val="clear" w:color="auto" w:fill="FFFFFF"/>
        </w:rPr>
        <w:t>and</w:t>
      </w:r>
      <w:r w:rsidR="00F23292">
        <w:rPr>
          <w:rFonts w:ascii="Book Antiqua" w:eastAsia="Book Antiqua" w:hAnsi="Book Antiqua" w:cs="Book Antiqua"/>
          <w:color w:val="000000"/>
          <w:shd w:val="clear" w:color="auto" w:fill="FFFFFF"/>
        </w:rPr>
        <w:t xml:space="preserve"> </w:t>
      </w:r>
      <w:r w:rsidRPr="00F23292">
        <w:rPr>
          <w:rFonts w:ascii="Book Antiqua" w:eastAsia="Book Antiqua" w:hAnsi="Book Antiqua" w:cs="Book Antiqua"/>
          <w:color w:val="000000"/>
          <w:shd w:val="clear" w:color="auto" w:fill="FFFFFF"/>
        </w:rPr>
        <w:t>excessive</w:t>
      </w:r>
      <w:r w:rsidR="00F23292">
        <w:rPr>
          <w:rFonts w:ascii="Book Antiqua" w:eastAsia="Book Antiqua" w:hAnsi="Book Antiqua" w:cs="Book Antiqua"/>
          <w:color w:val="000000"/>
          <w:shd w:val="clear" w:color="auto" w:fill="FFFFFF"/>
        </w:rPr>
        <w:t xml:space="preserve"> </w:t>
      </w:r>
      <w:r w:rsidRPr="00F23292">
        <w:rPr>
          <w:rFonts w:ascii="Book Antiqua" w:eastAsia="Book Antiqua" w:hAnsi="Book Antiqua" w:cs="Book Antiqua"/>
          <w:color w:val="000000"/>
          <w:shd w:val="clear" w:color="auto" w:fill="FFFFFF"/>
        </w:rPr>
        <w:t>cytokine</w:t>
      </w:r>
      <w:r w:rsidR="00F23292">
        <w:rPr>
          <w:rFonts w:ascii="Book Antiqua" w:eastAsia="Book Antiqua" w:hAnsi="Book Antiqua" w:cs="Book Antiqua"/>
          <w:color w:val="000000"/>
          <w:shd w:val="clear" w:color="auto" w:fill="FFFFFF"/>
        </w:rPr>
        <w:t xml:space="preserve"> </w:t>
      </w:r>
      <w:r w:rsidRPr="00F23292">
        <w:rPr>
          <w:rFonts w:ascii="Book Antiqua" w:eastAsia="Book Antiqua" w:hAnsi="Book Antiqua" w:cs="Book Antiqua"/>
          <w:color w:val="000000"/>
          <w:shd w:val="clear" w:color="auto" w:fill="FFFFFF"/>
        </w:rPr>
        <w:t>release</w:t>
      </w:r>
      <w:r w:rsidR="00F23292">
        <w:rPr>
          <w:rFonts w:ascii="Book Antiqua" w:eastAsia="Book Antiqua" w:hAnsi="Book Antiqua" w:cs="Book Antiqua"/>
          <w:color w:val="000000"/>
          <w:shd w:val="clear" w:color="auto" w:fill="FFFFFF"/>
        </w:rPr>
        <w:t xml:space="preserve"> </w:t>
      </w:r>
      <w:r w:rsidRPr="00F23292">
        <w:rPr>
          <w:rFonts w:ascii="Book Antiqua" w:eastAsia="Book Antiqua" w:hAnsi="Book Antiqua" w:cs="Book Antiqua"/>
          <w:color w:val="000000"/>
          <w:shd w:val="clear" w:color="auto" w:fill="FFFFFF"/>
        </w:rPr>
        <w:t>which</w:t>
      </w:r>
      <w:r w:rsidR="00F23292">
        <w:rPr>
          <w:rFonts w:ascii="Book Antiqua" w:eastAsia="Book Antiqua" w:hAnsi="Book Antiqua" w:cs="Book Antiqua"/>
          <w:color w:val="000000"/>
          <w:shd w:val="clear" w:color="auto" w:fill="FFFFFF"/>
        </w:rPr>
        <w:t xml:space="preserve"> </w:t>
      </w:r>
      <w:r w:rsidRPr="00F23292">
        <w:rPr>
          <w:rFonts w:ascii="Book Antiqua" w:eastAsia="Book Antiqua" w:hAnsi="Book Antiqua" w:cs="Book Antiqua"/>
          <w:color w:val="000000"/>
          <w:shd w:val="clear" w:color="auto" w:fill="FFFFFF"/>
        </w:rPr>
        <w:t>can</w:t>
      </w:r>
      <w:r w:rsidR="00F23292">
        <w:rPr>
          <w:rFonts w:ascii="Book Antiqua" w:eastAsia="Book Antiqua" w:hAnsi="Book Antiqua" w:cs="Book Antiqua"/>
          <w:color w:val="000000"/>
          <w:shd w:val="clear" w:color="auto" w:fill="FFFFFF"/>
        </w:rPr>
        <w:t xml:space="preserve"> </w:t>
      </w:r>
      <w:r w:rsidRPr="00F23292">
        <w:rPr>
          <w:rFonts w:ascii="Book Antiqua" w:eastAsia="Book Antiqua" w:hAnsi="Book Antiqua" w:cs="Book Antiqua"/>
          <w:color w:val="000000"/>
          <w:shd w:val="clear" w:color="auto" w:fill="FFFFFF"/>
        </w:rPr>
        <w:t>lead</w:t>
      </w:r>
      <w:r w:rsidR="00F23292">
        <w:rPr>
          <w:rFonts w:ascii="Book Antiqua" w:eastAsia="Book Antiqua" w:hAnsi="Book Antiqua" w:cs="Book Antiqua"/>
          <w:color w:val="000000"/>
          <w:shd w:val="clear" w:color="auto" w:fill="FFFFFF"/>
        </w:rPr>
        <w:t xml:space="preserve"> </w:t>
      </w:r>
      <w:r w:rsidRPr="00F23292">
        <w:rPr>
          <w:rFonts w:ascii="Book Antiqua" w:eastAsia="Book Antiqua" w:hAnsi="Book Antiqua" w:cs="Book Antiqua"/>
          <w:color w:val="000000"/>
          <w:shd w:val="clear" w:color="auto" w:fill="FFFFFF"/>
        </w:rPr>
        <w:t>to</w:t>
      </w:r>
      <w:r w:rsidR="00F23292">
        <w:rPr>
          <w:rFonts w:ascii="Book Antiqua" w:eastAsia="Book Antiqua" w:hAnsi="Book Antiqua" w:cs="Book Antiqua"/>
          <w:color w:val="000000"/>
          <w:shd w:val="clear" w:color="auto" w:fill="FFFFFF"/>
        </w:rPr>
        <w:t xml:space="preserve"> </w:t>
      </w:r>
      <w:r w:rsidRPr="00F23292">
        <w:rPr>
          <w:rFonts w:ascii="Book Antiqua" w:eastAsia="Book Antiqua" w:hAnsi="Book Antiqua" w:cs="Book Antiqua"/>
          <w:color w:val="000000"/>
          <w:shd w:val="clear" w:color="auto" w:fill="FFFFFF"/>
        </w:rPr>
        <w:t>multiple-organ</w:t>
      </w:r>
      <w:r w:rsidR="00F23292">
        <w:rPr>
          <w:rFonts w:ascii="Book Antiqua" w:eastAsia="Book Antiqua" w:hAnsi="Book Antiqua" w:cs="Book Antiqua"/>
          <w:color w:val="000000"/>
          <w:shd w:val="clear" w:color="auto" w:fill="FFFFFF"/>
        </w:rPr>
        <w:t xml:space="preserve"> </w:t>
      </w:r>
      <w:proofErr w:type="gramStart"/>
      <w:r w:rsidRPr="00F23292">
        <w:rPr>
          <w:rFonts w:ascii="Book Antiqua" w:eastAsia="Book Antiqua" w:hAnsi="Book Antiqua" w:cs="Book Antiqua"/>
          <w:color w:val="000000"/>
          <w:shd w:val="clear" w:color="auto" w:fill="FFFFFF"/>
        </w:rPr>
        <w:t>failure</w:t>
      </w:r>
      <w:r w:rsidRPr="00F23292">
        <w:rPr>
          <w:rFonts w:ascii="Book Antiqua" w:eastAsia="Book Antiqua" w:hAnsi="Book Antiqua" w:cs="Book Antiqua"/>
          <w:color w:val="000000"/>
          <w:shd w:val="clear" w:color="auto" w:fill="FFFFFF"/>
          <w:vertAlign w:val="superscript"/>
        </w:rPr>
        <w:t>[</w:t>
      </w:r>
      <w:proofErr w:type="gramEnd"/>
      <w:r w:rsidRPr="00F23292">
        <w:rPr>
          <w:rFonts w:ascii="Book Antiqua" w:eastAsia="Book Antiqua" w:hAnsi="Book Antiqua" w:cs="Book Antiqua"/>
          <w:color w:val="000000"/>
          <w:vertAlign w:val="superscript"/>
        </w:rPr>
        <w:t>6]</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been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found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enter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hypercoagulable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leading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increased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risk</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thrombosis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strokes</w:t>
      </w:r>
      <w:r w:rsidRPr="00F23292">
        <w:rPr>
          <w:rFonts w:ascii="Book Antiqua" w:eastAsia="Book Antiqua" w:hAnsi="Book Antiqua" w:cs="Book Antiqua"/>
          <w:color w:val="000000"/>
          <w:shd w:val="clear" w:color="auto" w:fill="FFFFFF"/>
          <w:vertAlign w:val="superscript"/>
        </w:rPr>
        <w:t>[</w:t>
      </w:r>
      <w:proofErr w:type="gramEnd"/>
      <w:r w:rsidRPr="00F23292">
        <w:rPr>
          <w:rFonts w:ascii="Book Antiqua" w:eastAsia="Book Antiqua" w:hAnsi="Book Antiqua" w:cs="Book Antiqua"/>
          <w:color w:val="000000"/>
          <w:shd w:val="clear" w:color="auto" w:fill="FFFFFF"/>
          <w:vertAlign w:val="superscript"/>
        </w:rPr>
        <w:t>7,8]</w:t>
      </w:r>
      <w:r w:rsidRPr="00F23292">
        <w:rPr>
          <w:rFonts w:ascii="Book Antiqua" w:eastAsia="Book Antiqua" w:hAnsi="Book Antiqua" w:cs="Book Antiqua"/>
          <w:color w:val="000000"/>
          <w:shd w:val="clear" w:color="auto" w:fill="FFFFFF"/>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Our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better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understanding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continued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research</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has</w:t>
      </w:r>
      <w:proofErr w:type="gram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rapid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changes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treatment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recommendations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COVID-19.</w:t>
      </w:r>
    </w:p>
    <w:p w14:paraId="55E13D5B" w14:textId="1DE8E385" w:rsidR="00A77B3E" w:rsidRPr="00F23292" w:rsidRDefault="00C441B4" w:rsidP="00F23292">
      <w:pPr>
        <w:adjustRightInd w:val="0"/>
        <w:snapToGrid w:val="0"/>
        <w:spacing w:line="360" w:lineRule="auto"/>
        <w:ind w:firstLineChars="200" w:firstLine="480"/>
        <w:jc w:val="both"/>
        <w:rPr>
          <w:rFonts w:ascii="Book Antiqua" w:hAnsi="Book Antiqua"/>
        </w:rPr>
      </w:pPr>
      <w:r w:rsidRPr="00F23292">
        <w:rPr>
          <w:rFonts w:ascii="Book Antiqua" w:eastAsia="Book Antiqua" w:hAnsi="Book Antiqua" w:cs="Book Antiqua"/>
          <w:color w:val="000000"/>
        </w:rPr>
        <w:t>Treatment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been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rapidly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evolving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new</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evidence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emerges.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Therapies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focused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antivirals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t>
      </w:r>
      <w:r w:rsidRPr="00F23292">
        <w:rPr>
          <w:rFonts w:ascii="Book Antiqua" w:eastAsia="Book Antiqua" w:hAnsi="Book Antiqua" w:cs="Book Antiqua"/>
          <w:i/>
          <w:iCs/>
          <w:color w:val="000000"/>
        </w:rPr>
        <w:t>e.g.</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remdesivir,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favipiravir),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anti-inflammatory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medications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(dexamethasone,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methylprednisolone),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antibodies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(convalescent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plasma),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immunotherapy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(tocilizumab,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anakinra,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sarilumab),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anticoagulation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(heparin),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vitamin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(ascorbic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acid,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vitamin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different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modalities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respiratory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support,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other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novel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therapies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(hydroxychloroquine,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melatonin,</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famotidine)</w:t>
      </w:r>
      <w:r w:rsidRPr="00F23292">
        <w:rPr>
          <w:rFonts w:ascii="Book Antiqua" w:eastAsia="Book Antiqua" w:hAnsi="Book Antiqua" w:cs="Book Antiqua"/>
          <w:color w:val="000000"/>
          <w:vertAlign w:val="superscript"/>
        </w:rPr>
        <w:t>[</w:t>
      </w:r>
      <w:proofErr w:type="gramEnd"/>
      <w:r w:rsidRPr="00F23292">
        <w:rPr>
          <w:rFonts w:ascii="Book Antiqua" w:eastAsia="Book Antiqua" w:hAnsi="Book Antiqua" w:cs="Book Antiqua"/>
          <w:color w:val="000000"/>
          <w:vertAlign w:val="superscript"/>
        </w:rPr>
        <w:t>9]</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Remdesivir,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antiviral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first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approved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treat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hospitalized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aged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12</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older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weighing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least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40</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kg.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Remdesivir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shows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in-vitro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activity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against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SARS-CoV-2</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well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quicker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time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recovery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hospitalized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patients</w:t>
      </w:r>
      <w:r w:rsidRPr="00F23292">
        <w:rPr>
          <w:rFonts w:ascii="Book Antiqua" w:eastAsia="Book Antiqua" w:hAnsi="Book Antiqua" w:cs="Book Antiqua"/>
          <w:color w:val="000000"/>
          <w:vertAlign w:val="superscript"/>
        </w:rPr>
        <w:t>[</w:t>
      </w:r>
      <w:proofErr w:type="gramEnd"/>
      <w:r w:rsidRPr="00F23292">
        <w:rPr>
          <w:rFonts w:ascii="Book Antiqua" w:eastAsia="Book Antiqua" w:hAnsi="Book Antiqua" w:cs="Book Antiqua"/>
          <w:color w:val="000000"/>
          <w:vertAlign w:val="superscript"/>
        </w:rPr>
        <w:t>10-13]</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p>
    <w:p w14:paraId="3CFBC179" w14:textId="6FECC053" w:rsidR="00A77B3E" w:rsidRPr="00F23292" w:rsidRDefault="00C441B4" w:rsidP="00F23292">
      <w:pPr>
        <w:adjustRightInd w:val="0"/>
        <w:snapToGrid w:val="0"/>
        <w:spacing w:line="360" w:lineRule="auto"/>
        <w:ind w:firstLineChars="200" w:firstLine="480"/>
        <w:jc w:val="both"/>
        <w:rPr>
          <w:rFonts w:ascii="Book Antiqua" w:hAnsi="Book Antiqua"/>
        </w:rPr>
      </w:pPr>
      <w:r w:rsidRPr="00F23292">
        <w:rPr>
          <w:rFonts w:ascii="Book Antiqua" w:eastAsia="Book Antiqua" w:hAnsi="Book Antiqua" w:cs="Book Antiqua"/>
          <w:color w:val="000000"/>
        </w:rPr>
        <w:t>Immune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based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therapies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theoretical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benefits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cytokine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storm</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phase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disease.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Corticosteroids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been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employed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due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their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potent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anti-inflammatory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immunomodulatory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effects.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Dexamethasone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showed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favorable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clinical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results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RECOVERY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trial,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demonstrating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lower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28-</w:t>
      </w:r>
      <w:r w:rsidR="00277F3D" w:rsidRPr="00F23292">
        <w:rPr>
          <w:rFonts w:ascii="Book Antiqua" w:eastAsia="Book Antiqua" w:hAnsi="Book Antiqua" w:cs="Book Antiqua"/>
          <w:color w:val="000000"/>
        </w:rPr>
        <w:t>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mortality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receiving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invasive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mechanical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ventilation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oxygen</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alone</w:t>
      </w:r>
      <w:r w:rsidRPr="00F23292">
        <w:rPr>
          <w:rFonts w:ascii="Book Antiqua" w:eastAsia="Book Antiqua" w:hAnsi="Book Antiqua" w:cs="Book Antiqua"/>
          <w:color w:val="000000"/>
          <w:vertAlign w:val="superscript"/>
        </w:rPr>
        <w:t>[</w:t>
      </w:r>
      <w:proofErr w:type="gramEnd"/>
      <w:r w:rsidRPr="00F23292">
        <w:rPr>
          <w:rFonts w:ascii="Book Antiqua" w:eastAsia="Book Antiqua" w:hAnsi="Book Antiqua" w:cs="Book Antiqua"/>
          <w:color w:val="000000"/>
          <w:vertAlign w:val="superscript"/>
        </w:rPr>
        <w:t>14]</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who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not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require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supplemental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oxygen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not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benefit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from</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addition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dexamethasone.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meta-analysis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7</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randomized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controlled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trials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that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included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hydrocortisone,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methylprednisolone,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dexamethasone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showed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lower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28-d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all-cause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mortality,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however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majority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data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came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from</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RECOVERY</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trial</w:t>
      </w:r>
      <w:r w:rsidRPr="00F23292">
        <w:rPr>
          <w:rFonts w:ascii="Book Antiqua" w:eastAsia="Book Antiqua" w:hAnsi="Book Antiqua" w:cs="Book Antiqua"/>
          <w:color w:val="000000"/>
          <w:vertAlign w:val="superscript"/>
        </w:rPr>
        <w:t>[</w:t>
      </w:r>
      <w:proofErr w:type="gramEnd"/>
      <w:r w:rsidRPr="00F23292">
        <w:rPr>
          <w:rFonts w:ascii="Book Antiqua" w:eastAsia="Book Antiqua" w:hAnsi="Book Antiqua" w:cs="Book Antiqua"/>
          <w:color w:val="000000"/>
          <w:vertAlign w:val="superscript"/>
        </w:rPr>
        <w:t>15]</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METCOVID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trial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lastRenderedPageBreak/>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parallel,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double-blind,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placebo-controlled,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randomized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clinical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trial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which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compared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methylprednisolone</w:t>
      </w:r>
      <w:r w:rsidR="00F23292">
        <w:rPr>
          <w:rFonts w:ascii="Book Antiqua" w:eastAsia="Book Antiqua" w:hAnsi="Book Antiqua" w:cs="Book Antiqua"/>
          <w:color w:val="000000"/>
        </w:rPr>
        <w:t xml:space="preserve"> </w:t>
      </w:r>
      <w:r w:rsidRPr="00F23292">
        <w:rPr>
          <w:rFonts w:ascii="Book Antiqua" w:eastAsia="Book Antiqua" w:hAnsi="Book Antiqua" w:cs="Book Antiqua"/>
          <w:i/>
          <w:iCs/>
          <w:color w:val="000000"/>
        </w:rPr>
        <w:t>vs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placebo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hospitalized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COVID-19</w:t>
      </w:r>
      <w:r w:rsidRPr="00F23292">
        <w:rPr>
          <w:rFonts w:ascii="Book Antiqua" w:eastAsia="Book Antiqua" w:hAnsi="Book Antiqua" w:cs="Book Antiqua"/>
          <w:color w:val="000000"/>
          <w:vertAlign w:val="superscript"/>
        </w:rPr>
        <w:t>[16]</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primary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endpoint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28</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mortality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not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different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between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groups,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however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post-hoc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analysis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data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demonstrated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that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60</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years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old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who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received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methylprednisolone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decreased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28</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mortality.</w:t>
      </w:r>
      <w:r w:rsidR="00F23292">
        <w:rPr>
          <w:rFonts w:ascii="Book Antiqua" w:eastAsia="Book Antiqua" w:hAnsi="Book Antiqua" w:cs="Book Antiqua"/>
          <w:color w:val="000000"/>
        </w:rPr>
        <w:t xml:space="preserve"> </w:t>
      </w:r>
    </w:p>
    <w:p w14:paraId="213A0AA3" w14:textId="4A400F1F" w:rsidR="00A77B3E" w:rsidRPr="00F23292" w:rsidRDefault="00C441B4" w:rsidP="00F23292">
      <w:pPr>
        <w:adjustRightInd w:val="0"/>
        <w:snapToGrid w:val="0"/>
        <w:spacing w:line="360" w:lineRule="auto"/>
        <w:ind w:firstLineChars="200" w:firstLine="480"/>
        <w:jc w:val="both"/>
        <w:rPr>
          <w:rFonts w:ascii="Book Antiqua" w:hAnsi="Book Antiqua"/>
          <w:vertAlign w:val="superscript"/>
        </w:rPr>
      </w:pPr>
      <w:r w:rsidRPr="00F23292">
        <w:rPr>
          <w:rFonts w:ascii="Book Antiqua" w:eastAsia="Book Antiqua" w:hAnsi="Book Antiqua" w:cs="Book Antiqua"/>
          <w:color w:val="000000"/>
        </w:rPr>
        <w:t>Some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concerns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remain</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over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using</w:t>
      </w:r>
      <w:proofErr w:type="gram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corticosteroids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treat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Data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from</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other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novel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coronavirus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infectious,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namely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Middle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East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respiratory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syndrome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(MERS)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severe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acute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respiratory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syndrome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(SARS)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show</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negative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effect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virus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clearance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steroid</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use</w:t>
      </w:r>
      <w:r w:rsidRPr="00F23292">
        <w:rPr>
          <w:rFonts w:ascii="Book Antiqua" w:eastAsia="Book Antiqua" w:hAnsi="Book Antiqua" w:cs="Book Antiqua"/>
          <w:color w:val="000000"/>
          <w:vertAlign w:val="superscript"/>
        </w:rPr>
        <w:t>[</w:t>
      </w:r>
      <w:proofErr w:type="gramEnd"/>
      <w:r w:rsidRPr="00F23292">
        <w:rPr>
          <w:rFonts w:ascii="Book Antiqua" w:eastAsia="Book Antiqua" w:hAnsi="Book Antiqua" w:cs="Book Antiqua"/>
          <w:color w:val="000000"/>
          <w:vertAlign w:val="superscript"/>
        </w:rPr>
        <w:t>17,18]</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Liu</w:t>
      </w:r>
      <w:r w:rsidR="00F23292">
        <w:rPr>
          <w:rFonts w:ascii="Book Antiqua" w:eastAsia="Book Antiqua" w:hAnsi="Book Antiqua" w:cs="Book Antiqua"/>
          <w:color w:val="000000"/>
        </w:rPr>
        <w:t xml:space="preserve"> </w:t>
      </w:r>
      <w:r w:rsidRPr="00F23292">
        <w:rPr>
          <w:rFonts w:ascii="Book Antiqua" w:eastAsia="Book Antiqua" w:hAnsi="Book Antiqua" w:cs="Book Antiqua"/>
          <w:i/>
          <w:iCs/>
          <w:color w:val="000000"/>
        </w:rPr>
        <w:t>et</w:t>
      </w:r>
      <w:r w:rsidR="00F23292">
        <w:rPr>
          <w:rFonts w:ascii="Book Antiqua" w:eastAsia="Book Antiqua" w:hAnsi="Book Antiqua" w:cs="Book Antiqua"/>
          <w:i/>
          <w:iCs/>
          <w:color w:val="000000"/>
        </w:rPr>
        <w:t xml:space="preserve"> </w:t>
      </w:r>
      <w:proofErr w:type="gramStart"/>
      <w:r w:rsidRPr="00F23292">
        <w:rPr>
          <w:rFonts w:ascii="Book Antiqua" w:eastAsia="Book Antiqua" w:hAnsi="Book Antiqua" w:cs="Book Antiqua"/>
          <w:i/>
          <w:iCs/>
          <w:color w:val="000000"/>
        </w:rPr>
        <w:t>al</w:t>
      </w:r>
      <w:r w:rsidR="00F23292" w:rsidRPr="00F23292">
        <w:rPr>
          <w:rFonts w:ascii="Book Antiqua" w:eastAsia="Book Antiqua" w:hAnsi="Book Antiqua" w:cs="Book Antiqua"/>
          <w:color w:val="000000"/>
          <w:vertAlign w:val="superscript"/>
        </w:rPr>
        <w:t>[</w:t>
      </w:r>
      <w:proofErr w:type="gramEnd"/>
      <w:r w:rsidR="00F23292" w:rsidRPr="00F23292">
        <w:rPr>
          <w:rFonts w:ascii="Book Antiqua" w:eastAsia="Book Antiqua" w:hAnsi="Book Antiqua" w:cs="Book Antiqua"/>
          <w:color w:val="000000"/>
          <w:vertAlign w:val="superscript"/>
        </w:rPr>
        <w:t>19]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showed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negative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effects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corticosteroids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including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increased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28-</w:t>
      </w:r>
      <w:r w:rsidR="00277F3D" w:rsidRPr="00F23292">
        <w:rPr>
          <w:rFonts w:ascii="Book Antiqua" w:eastAsia="Book Antiqua" w:hAnsi="Book Antiqua" w:cs="Book Antiqua"/>
          <w:color w:val="000000"/>
        </w:rPr>
        <w:t>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mortality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delayed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viral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clearance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large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multicenter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retrospective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analysis.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Methylprednisolone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made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up</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majority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(96.8%)</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steroids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used.</w:t>
      </w:r>
    </w:p>
    <w:p w14:paraId="4AB6D439" w14:textId="64DE0839" w:rsidR="00A77B3E" w:rsidRPr="00F23292" w:rsidRDefault="00C441B4" w:rsidP="00F23292">
      <w:pPr>
        <w:adjustRightInd w:val="0"/>
        <w:snapToGrid w:val="0"/>
        <w:spacing w:line="360" w:lineRule="auto"/>
        <w:ind w:firstLineChars="200" w:firstLine="480"/>
        <w:jc w:val="both"/>
        <w:rPr>
          <w:rFonts w:ascii="Book Antiqua" w:hAnsi="Book Antiqua"/>
        </w:rPr>
      </w:pPr>
      <w:r w:rsidRPr="00F23292">
        <w:rPr>
          <w:rFonts w:ascii="Book Antiqua" w:eastAsia="Book Antiqua" w:hAnsi="Book Antiqua" w:cs="Book Antiqua"/>
          <w:color w:val="000000"/>
        </w:rPr>
        <w:t>Tocilizumab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monoclonal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antibody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which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competitively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inhibits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action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interleukin-6</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(IL-6),</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pro-inflammatory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cytokine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which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correlates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disease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severity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COVID-19</w:t>
      </w:r>
      <w:r w:rsidRPr="00F23292">
        <w:rPr>
          <w:rFonts w:ascii="Book Antiqua" w:eastAsia="Book Antiqua" w:hAnsi="Book Antiqua" w:cs="Book Antiqua"/>
          <w:color w:val="000000"/>
          <w:vertAlign w:val="superscript"/>
        </w:rPr>
        <w:t>[</w:t>
      </w:r>
      <w:r w:rsidR="00CA077C" w:rsidRPr="00F23292">
        <w:rPr>
          <w:rFonts w:ascii="Book Antiqua" w:eastAsia="Book Antiqua" w:hAnsi="Book Antiqua" w:cs="Book Antiqua"/>
          <w:color w:val="000000"/>
          <w:vertAlign w:val="superscript"/>
        </w:rPr>
        <w:t>20</w:t>
      </w:r>
      <w:r w:rsidRPr="00F23292">
        <w:rPr>
          <w:rFonts w:ascii="Book Antiqua" w:eastAsia="Book Antiqua" w:hAnsi="Book Antiqua" w:cs="Book Antiqua"/>
          <w:color w:val="000000"/>
          <w:vertAlign w:val="superscript"/>
        </w:rPr>
        <w:t>,2</w:t>
      </w:r>
      <w:r w:rsidR="00CA077C" w:rsidRPr="00F23292">
        <w:rPr>
          <w:rFonts w:ascii="Book Antiqua" w:eastAsia="Book Antiqua" w:hAnsi="Book Antiqua" w:cs="Book Antiqua"/>
          <w:color w:val="000000"/>
          <w:vertAlign w:val="superscript"/>
        </w:rPr>
        <w:t>1</w:t>
      </w:r>
      <w:r w:rsidRPr="00F23292">
        <w:rPr>
          <w:rFonts w:ascii="Book Antiqua" w:eastAsia="Book Antiqua" w:hAnsi="Book Antiqua" w:cs="Book Antiqua"/>
          <w:color w:val="000000"/>
          <w:vertAlign w:val="superscript"/>
        </w:rPr>
        <w:t>]</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Tocilizumab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shown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mixed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results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randomized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clinical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trials.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Earlier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trials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used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tocilizumab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mostly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monotherapy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low</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utilization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corticosteroids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failed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show</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efficacy</w:t>
      </w:r>
      <w:r w:rsidR="00CA077C" w:rsidRPr="00F23292">
        <w:rPr>
          <w:rFonts w:ascii="Book Antiqua" w:eastAsia="Book Antiqua" w:hAnsi="Book Antiqua" w:cs="Book Antiqua"/>
          <w:color w:val="000000"/>
          <w:vertAlign w:val="superscript"/>
        </w:rPr>
        <w:t>[</w:t>
      </w:r>
      <w:proofErr w:type="gramEnd"/>
      <w:r w:rsidR="00CA077C" w:rsidRPr="00F23292">
        <w:rPr>
          <w:rFonts w:ascii="Book Antiqua" w:eastAsia="Book Antiqua" w:hAnsi="Book Antiqua" w:cs="Book Antiqua"/>
          <w:color w:val="000000"/>
          <w:vertAlign w:val="superscript"/>
        </w:rPr>
        <w:t>22-25</w:t>
      </w:r>
      <w:r w:rsidRPr="00F23292">
        <w:rPr>
          <w:rFonts w:ascii="Book Antiqua" w:eastAsia="Book Antiqua" w:hAnsi="Book Antiqua" w:cs="Book Antiqua"/>
          <w:color w:val="000000"/>
          <w:vertAlign w:val="superscript"/>
        </w:rPr>
        <w:t>]</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Later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trials,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such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REMAP</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CAP</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RECOVERY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trials,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utilized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corticosteroids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greater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numbers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due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release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RECOVERY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trial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data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dexamethasone,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showed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decreased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mortality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tocilizumab</w:t>
      </w:r>
      <w:r w:rsidRPr="00F23292">
        <w:rPr>
          <w:rFonts w:ascii="Book Antiqua" w:eastAsia="Book Antiqua" w:hAnsi="Book Antiqua" w:cs="Book Antiqua"/>
          <w:color w:val="000000"/>
          <w:vertAlign w:val="superscript"/>
        </w:rPr>
        <w:t>[</w:t>
      </w:r>
      <w:proofErr w:type="gramEnd"/>
      <w:r w:rsidRPr="00F23292">
        <w:rPr>
          <w:rFonts w:ascii="Book Antiqua" w:eastAsia="Book Antiqua" w:hAnsi="Book Antiqua" w:cs="Book Antiqua"/>
          <w:color w:val="000000"/>
          <w:vertAlign w:val="superscript"/>
        </w:rPr>
        <w:t>2</w:t>
      </w:r>
      <w:r w:rsidR="00CA077C" w:rsidRPr="00F23292">
        <w:rPr>
          <w:rFonts w:ascii="Book Antiqua" w:eastAsia="Book Antiqua" w:hAnsi="Book Antiqua" w:cs="Book Antiqua"/>
          <w:color w:val="000000"/>
          <w:vertAlign w:val="superscript"/>
        </w:rPr>
        <w:t>6</w:t>
      </w:r>
      <w:r w:rsidRPr="00F23292">
        <w:rPr>
          <w:rFonts w:ascii="Book Antiqua" w:eastAsia="Book Antiqua" w:hAnsi="Book Antiqua" w:cs="Book Antiqua"/>
          <w:color w:val="000000"/>
          <w:vertAlign w:val="superscript"/>
        </w:rPr>
        <w:t>,2</w:t>
      </w:r>
      <w:r w:rsidR="00CA077C" w:rsidRPr="00F23292">
        <w:rPr>
          <w:rFonts w:ascii="Book Antiqua" w:eastAsia="Book Antiqua" w:hAnsi="Book Antiqua" w:cs="Book Antiqua"/>
          <w:color w:val="000000"/>
          <w:vertAlign w:val="superscript"/>
        </w:rPr>
        <w:t>7</w:t>
      </w:r>
      <w:r w:rsidRPr="00F23292">
        <w:rPr>
          <w:rFonts w:ascii="Book Antiqua" w:eastAsia="Book Antiqua" w:hAnsi="Book Antiqua" w:cs="Book Antiqua"/>
          <w:color w:val="000000"/>
          <w:vertAlign w:val="superscript"/>
        </w:rPr>
        <w:t>]</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RECOVERY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trial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included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only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C-reactive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protein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(CRP)</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75</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mg/L,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while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REMAP</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CAP</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trial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not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specify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CRP</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threshold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inclusion,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but</w:t>
      </w:r>
      <w:proofErr w:type="gram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found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strongest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effect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subgroup</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highest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CRP.</w:t>
      </w:r>
    </w:p>
    <w:p w14:paraId="62F873B5" w14:textId="77777777" w:rsidR="00A77B3E" w:rsidRPr="00F23292" w:rsidRDefault="00A77B3E" w:rsidP="00F23292">
      <w:pPr>
        <w:adjustRightInd w:val="0"/>
        <w:snapToGrid w:val="0"/>
        <w:spacing w:line="360" w:lineRule="auto"/>
        <w:jc w:val="both"/>
        <w:rPr>
          <w:rFonts w:ascii="Book Antiqua" w:hAnsi="Book Antiqua"/>
        </w:rPr>
      </w:pPr>
    </w:p>
    <w:p w14:paraId="707BE142" w14:textId="10DFBFA6"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caps/>
          <w:color w:val="000000"/>
          <w:u w:val="single"/>
        </w:rPr>
        <w:t>MATERIALS</w:t>
      </w:r>
      <w:r w:rsidR="00F23292">
        <w:rPr>
          <w:rFonts w:ascii="Book Antiqua" w:eastAsia="Book Antiqua" w:hAnsi="Book Antiqua" w:cs="Book Antiqua"/>
          <w:b/>
          <w:caps/>
          <w:color w:val="000000"/>
          <w:u w:val="single"/>
        </w:rPr>
        <w:t xml:space="preserve"> </w:t>
      </w:r>
      <w:r w:rsidRPr="00F23292">
        <w:rPr>
          <w:rFonts w:ascii="Book Antiqua" w:eastAsia="Book Antiqua" w:hAnsi="Book Antiqua" w:cs="Book Antiqua"/>
          <w:b/>
          <w:caps/>
          <w:color w:val="000000"/>
          <w:u w:val="single"/>
        </w:rPr>
        <w:t>AND</w:t>
      </w:r>
      <w:r w:rsidR="00F23292">
        <w:rPr>
          <w:rFonts w:ascii="Book Antiqua" w:eastAsia="Book Antiqua" w:hAnsi="Book Antiqua" w:cs="Book Antiqua"/>
          <w:b/>
          <w:caps/>
          <w:color w:val="000000"/>
          <w:u w:val="single"/>
        </w:rPr>
        <w:t xml:space="preserve"> </w:t>
      </w:r>
      <w:r w:rsidRPr="00F23292">
        <w:rPr>
          <w:rFonts w:ascii="Book Antiqua" w:eastAsia="Book Antiqua" w:hAnsi="Book Antiqua" w:cs="Book Antiqua"/>
          <w:b/>
          <w:caps/>
          <w:color w:val="000000"/>
          <w:u w:val="single"/>
        </w:rPr>
        <w:t>METHODS</w:t>
      </w:r>
    </w:p>
    <w:p w14:paraId="5B7DA081" w14:textId="48D75725"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bCs/>
          <w:i/>
          <w:iCs/>
          <w:color w:val="000000"/>
        </w:rPr>
        <w:t>Study</w:t>
      </w:r>
      <w:r w:rsidR="00F23292">
        <w:rPr>
          <w:rFonts w:ascii="Book Antiqua" w:eastAsia="Book Antiqua" w:hAnsi="Book Antiqua" w:cs="Book Antiqua"/>
          <w:b/>
          <w:bCs/>
          <w:i/>
          <w:iCs/>
          <w:color w:val="000000"/>
        </w:rPr>
        <w:t xml:space="preserve"> </w:t>
      </w:r>
      <w:r w:rsidRPr="00F23292">
        <w:rPr>
          <w:rFonts w:ascii="Book Antiqua" w:eastAsia="Book Antiqua" w:hAnsi="Book Antiqua" w:cs="Book Antiqua"/>
          <w:b/>
          <w:bCs/>
          <w:i/>
          <w:iCs/>
          <w:color w:val="000000"/>
        </w:rPr>
        <w:t>population</w:t>
      </w:r>
      <w:r w:rsidR="00F23292">
        <w:rPr>
          <w:rFonts w:ascii="Book Antiqua" w:eastAsia="Book Antiqua" w:hAnsi="Book Antiqua" w:cs="Book Antiqua"/>
          <w:b/>
          <w:bCs/>
          <w:i/>
          <w:iCs/>
          <w:color w:val="000000"/>
        </w:rPr>
        <w:t xml:space="preserve"> </w:t>
      </w:r>
      <w:r w:rsidRPr="00F23292">
        <w:rPr>
          <w:rFonts w:ascii="Book Antiqua" w:eastAsia="Book Antiqua" w:hAnsi="Book Antiqua" w:cs="Book Antiqua"/>
          <w:b/>
          <w:bCs/>
          <w:i/>
          <w:iCs/>
          <w:color w:val="000000"/>
        </w:rPr>
        <w:t>and</w:t>
      </w:r>
      <w:r w:rsidR="00F23292">
        <w:rPr>
          <w:rFonts w:ascii="Book Antiqua" w:eastAsia="Book Antiqua" w:hAnsi="Book Antiqua" w:cs="Book Antiqua"/>
          <w:b/>
          <w:bCs/>
          <w:i/>
          <w:iCs/>
          <w:color w:val="000000"/>
        </w:rPr>
        <w:t xml:space="preserve"> </w:t>
      </w:r>
      <w:r w:rsidRPr="00F23292">
        <w:rPr>
          <w:rFonts w:ascii="Book Antiqua" w:eastAsia="Book Antiqua" w:hAnsi="Book Antiqua" w:cs="Book Antiqua"/>
          <w:b/>
          <w:bCs/>
          <w:i/>
          <w:iCs/>
          <w:color w:val="000000"/>
        </w:rPr>
        <w:t>data</w:t>
      </w:r>
      <w:r w:rsidR="00F23292">
        <w:rPr>
          <w:rFonts w:ascii="Book Antiqua" w:eastAsia="Book Antiqua" w:hAnsi="Book Antiqua" w:cs="Book Antiqua"/>
          <w:b/>
          <w:bCs/>
          <w:i/>
          <w:iCs/>
          <w:color w:val="000000"/>
        </w:rPr>
        <w:t xml:space="preserve"> </w:t>
      </w:r>
      <w:r w:rsidRPr="00F23292">
        <w:rPr>
          <w:rFonts w:ascii="Book Antiqua" w:eastAsia="Book Antiqua" w:hAnsi="Book Antiqua" w:cs="Book Antiqua"/>
          <w:b/>
          <w:bCs/>
          <w:i/>
          <w:iCs/>
          <w:color w:val="000000"/>
        </w:rPr>
        <w:t>collection</w:t>
      </w:r>
    </w:p>
    <w:p w14:paraId="7D8354B1" w14:textId="2ECE3916"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determine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risk</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factors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mortality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impact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anti-inflammatory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critically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ill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from</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conducted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retrospective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analysis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261</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consecutive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admitted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transferred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intensive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care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unit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(ICU)</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two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community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hospitals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from</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March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12</w:t>
      </w:r>
      <w:r w:rsidRPr="00F23292">
        <w:rPr>
          <w:rFonts w:ascii="Book Antiqua" w:eastAsia="Book Antiqua" w:hAnsi="Book Antiqua" w:cs="Book Antiqua"/>
          <w:color w:val="000000"/>
          <w:vertAlign w:val="superscript"/>
        </w:rPr>
        <w:t>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June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17</w:t>
      </w:r>
      <w:r w:rsidRPr="00F23292">
        <w:rPr>
          <w:rFonts w:ascii="Book Antiqua" w:eastAsia="Book Antiqua" w:hAnsi="Book Antiqua" w:cs="Book Antiqua"/>
          <w:color w:val="000000"/>
          <w:vertAlign w:val="superscript"/>
        </w:rPr>
        <w:t>th</w:t>
      </w:r>
      <w:proofErr w:type="gramStart"/>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2020</w:t>
      </w:r>
      <w:proofErr w:type="gramEnd"/>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study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approved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lastRenderedPageBreak/>
        <w:t>Community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Medical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Center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Institutional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Review</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Board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(IRB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20-005).</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Inclusion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criteria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following: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confirmed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diagnosis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SARS</w:t>
      </w:r>
      <w:r w:rsidR="00360ADC" w:rsidRPr="00F23292">
        <w:rPr>
          <w:rFonts w:ascii="Book Antiqua" w:eastAsia="Book Antiqua" w:hAnsi="Book Antiqua" w:cs="Book Antiqua"/>
          <w:color w:val="000000"/>
        </w:rPr>
        <w:t>-</w:t>
      </w:r>
      <w:r w:rsidRPr="00F23292">
        <w:rPr>
          <w:rFonts w:ascii="Book Antiqua" w:eastAsia="Book Antiqua" w:hAnsi="Book Antiqua" w:cs="Book Antiqua"/>
          <w:color w:val="000000"/>
        </w:rPr>
        <w:t>C</w:t>
      </w:r>
      <w:r w:rsidR="00360ADC" w:rsidRPr="00F23292">
        <w:rPr>
          <w:rFonts w:ascii="Book Antiqua" w:eastAsia="Book Antiqua" w:hAnsi="Book Antiqua" w:cs="Book Antiqua"/>
          <w:color w:val="000000"/>
        </w:rPr>
        <w:t>o</w:t>
      </w:r>
      <w:r w:rsidRPr="00F23292">
        <w:rPr>
          <w:rFonts w:ascii="Book Antiqua" w:eastAsia="Book Antiqua" w:hAnsi="Book Antiqua" w:cs="Book Antiqua"/>
          <w:color w:val="000000"/>
        </w:rPr>
        <w:t>V-2</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positive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PCR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test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signs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symptoms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infection,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age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greater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18.</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study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baseline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time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hospital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admission.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terms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ICU</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management,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received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standard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care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Management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timing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ventilator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support,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employment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ARDS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net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ventilator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strategies,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antibiotic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anti-viral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anticoagulation,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initiation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vasopressors,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convalescent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plasma,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glucocorticoid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(defined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greater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48</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tocilizumab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determined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ICU</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physician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consultants.</w:t>
      </w:r>
    </w:p>
    <w:p w14:paraId="0555539C" w14:textId="026E9BE7" w:rsidR="00A77B3E" w:rsidRPr="00F23292" w:rsidRDefault="00C441B4" w:rsidP="00F23292">
      <w:pPr>
        <w:adjustRightInd w:val="0"/>
        <w:snapToGrid w:val="0"/>
        <w:spacing w:line="360" w:lineRule="auto"/>
        <w:ind w:firstLineChars="200" w:firstLine="480"/>
        <w:jc w:val="both"/>
        <w:rPr>
          <w:rFonts w:ascii="Book Antiqua" w:hAnsi="Book Antiqua"/>
        </w:rPr>
      </w:pPr>
      <w:r w:rsidRPr="00F23292">
        <w:rPr>
          <w:rFonts w:ascii="Book Antiqua" w:eastAsia="Book Antiqua" w:hAnsi="Book Antiqua" w:cs="Book Antiqua"/>
          <w:color w:val="000000"/>
        </w:rPr>
        <w:t>Patient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demographics,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comorbidities,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clinical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outcome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variables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obtained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from</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electronic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medical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record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entered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de-identified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database.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Measurements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included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arterial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blood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routine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metabolic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chemistries,</w:t>
      </w:r>
      <w:r w:rsidR="00F23292">
        <w:rPr>
          <w:rFonts w:ascii="Book Antiqua" w:eastAsia="Book Antiqua" w:hAnsi="Book Antiqua" w:cs="Book Antiqua"/>
          <w:color w:val="000000"/>
        </w:rPr>
        <w:t xml:space="preserve"> </w:t>
      </w:r>
      <w:r w:rsidR="00360ADC" w:rsidRPr="00F23292">
        <w:rPr>
          <w:rFonts w:ascii="Book Antiqua" w:eastAsia="Book Antiqua" w:hAnsi="Book Antiqua" w:cs="Book Antiqua"/>
          <w:color w:val="000000"/>
        </w:rPr>
        <w:t>CRP</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D-Dimer,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w:t>
      </w:r>
      <w:r w:rsidR="00360ADC" w:rsidRPr="00F23292">
        <w:rPr>
          <w:rFonts w:ascii="Book Antiqua" w:eastAsia="Book Antiqua" w:hAnsi="Book Antiqua" w:cs="Book Antiqua"/>
          <w:color w:val="000000"/>
        </w:rPr>
        <w:t>L</w:t>
      </w:r>
      <w:r w:rsidRPr="00F23292">
        <w:rPr>
          <w:rFonts w:ascii="Book Antiqua" w:eastAsia="Book Antiqua" w:hAnsi="Book Antiqua" w:cs="Book Antiqua"/>
          <w:color w:val="000000"/>
        </w:rPr>
        <w:t>-6,</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ferritin,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complete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blood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count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differential,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all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variables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necessary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calculate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Sequential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Organ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Failure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Assessment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(SOFA)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score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admission.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Other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collected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data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included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day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admission,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ICU</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transfer,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death,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length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vasopressor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usage,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days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mechanical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ventilation,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partial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pressure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oxygen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fraction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inspired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oxygen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(PaO</w:t>
      </w:r>
      <w:r w:rsidRPr="00F23292">
        <w:rPr>
          <w:rFonts w:ascii="Book Antiqua" w:eastAsia="Book Antiqua" w:hAnsi="Book Antiqua" w:cs="Book Antiqua"/>
          <w:color w:val="000000"/>
          <w:vertAlign w:val="subscript"/>
        </w:rPr>
        <w:t>2</w:t>
      </w:r>
      <w:r w:rsidRPr="00F23292">
        <w:rPr>
          <w:rFonts w:ascii="Book Antiqua" w:eastAsia="Book Antiqua" w:hAnsi="Book Antiqua" w:cs="Book Antiqua"/>
          <w:color w:val="000000"/>
        </w:rPr>
        <w:t>/FIO</w:t>
      </w:r>
      <w:r w:rsidRPr="00F23292">
        <w:rPr>
          <w:rFonts w:ascii="Book Antiqua" w:eastAsia="Book Antiqua" w:hAnsi="Book Antiqua" w:cs="Book Antiqua"/>
          <w:color w:val="000000"/>
          <w:vertAlign w:val="subscript"/>
        </w:rPr>
        <w:t>2</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ratio,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time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initiation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time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ICU</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transfer,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therapeutic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agents</w:t>
      </w:r>
      <w:r w:rsidR="00F23292">
        <w:rPr>
          <w:rFonts w:ascii="Book Antiqua" w:eastAsia="Book Antiqua" w:hAnsi="Book Antiqua" w:cs="Book Antiqua"/>
          <w:color w:val="000000"/>
        </w:rPr>
        <w:t xml:space="preserve"> </w:t>
      </w:r>
      <w:r w:rsidR="00360ADC" w:rsidRPr="00F23292">
        <w:rPr>
          <w:rFonts w:ascii="Book Antiqua" w:eastAsia="Book Antiqua" w:hAnsi="Book Antiqua" w:cs="Book Antiqua"/>
          <w:color w:val="000000"/>
        </w:rPr>
        <w:t>[azit</w:t>
      </w:r>
      <w:r w:rsidRPr="00F23292">
        <w:rPr>
          <w:rFonts w:ascii="Book Antiqua" w:eastAsia="Book Antiqua" w:hAnsi="Book Antiqua" w:cs="Book Antiqua"/>
          <w:color w:val="000000"/>
        </w:rPr>
        <w:t>hromycin,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hydroxychloroquine,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convalescent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plasma,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heparin</w:t>
      </w:r>
      <w:r w:rsidR="00F23292">
        <w:rPr>
          <w:rFonts w:ascii="Book Antiqua" w:eastAsia="Book Antiqua" w:hAnsi="Book Antiqua" w:cs="Book Antiqua"/>
          <w:color w:val="000000"/>
        </w:rPr>
        <w:t xml:space="preserve"> </w:t>
      </w:r>
      <w:r w:rsidR="00360ADC" w:rsidRPr="00F23292">
        <w:rPr>
          <w:rFonts w:ascii="Book Antiqua" w:eastAsia="Book Antiqua" w:hAnsi="Book Antiqua" w:cs="Book Antiqua"/>
          <w:color w:val="000000"/>
        </w:rPr>
        <w:t>(</w:t>
      </w:r>
      <w:r w:rsidRPr="00F23292">
        <w:rPr>
          <w:rFonts w:ascii="Book Antiqua" w:eastAsia="Book Antiqua" w:hAnsi="Book Antiqua" w:cs="Book Antiqua"/>
          <w:color w:val="000000"/>
        </w:rPr>
        <w:t>low</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molecular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weight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unfractionated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either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prophylaxis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full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anticoagulant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360ADC" w:rsidRPr="00F23292">
        <w:rPr>
          <w:rFonts w:ascii="Book Antiqua" w:eastAsia="Book Antiqua" w:hAnsi="Book Antiqua" w:cs="Book Antiqua"/>
          <w:color w:val="000000"/>
        </w:rPr>
        <w:t>)</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tocilizumab</w:t>
      </w:r>
      <w:r w:rsidR="00360ADC" w:rsidRPr="00F23292">
        <w:rPr>
          <w:rFonts w:ascii="Book Antiqua" w:eastAsia="Book Antiqua" w:hAnsi="Book Antiqua" w:cs="Book Antiqua"/>
          <w:color w:val="000000"/>
        </w:rPr>
        <w:t>]</w:t>
      </w:r>
      <w:r w:rsidRPr="00F23292">
        <w:rPr>
          <w:rFonts w:ascii="Book Antiqua" w:eastAsia="Book Antiqua" w:hAnsi="Book Antiqua" w:cs="Book Antiqua"/>
          <w:color w:val="000000"/>
        </w:rPr>
        <w:t>.</w:t>
      </w:r>
    </w:p>
    <w:p w14:paraId="35753514" w14:textId="36EC9C20" w:rsidR="00A77B3E" w:rsidRPr="00F23292" w:rsidRDefault="00C441B4" w:rsidP="00F23292">
      <w:pPr>
        <w:adjustRightInd w:val="0"/>
        <w:snapToGrid w:val="0"/>
        <w:spacing w:line="360" w:lineRule="auto"/>
        <w:ind w:firstLineChars="200" w:firstLine="480"/>
        <w:jc w:val="both"/>
        <w:rPr>
          <w:rFonts w:ascii="Book Antiqua" w:hAnsi="Book Antiqua"/>
        </w:rPr>
      </w:pPr>
      <w:r w:rsidRPr="00F23292">
        <w:rPr>
          <w:rFonts w:ascii="Book Antiqua" w:eastAsia="Book Antiqua" w:hAnsi="Book Antiqua" w:cs="Book Antiqua"/>
          <w:color w:val="000000"/>
        </w:rPr>
        <w:t>Acute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kidney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injury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(AKI)</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deﬁned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based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on</w:t>
      </w:r>
      <w:r w:rsidR="00F23292">
        <w:rPr>
          <w:rFonts w:ascii="Book Antiqua" w:eastAsia="Book Antiqua" w:hAnsi="Book Antiqua" w:cs="Book Antiqua"/>
          <w:color w:val="000000"/>
        </w:rPr>
        <w:t xml:space="preserve"> </w:t>
      </w:r>
      <w:r w:rsidR="00360ADC" w:rsidRPr="00F23292">
        <w:rPr>
          <w:rFonts w:ascii="Book Antiqua" w:eastAsia="Book Antiqua" w:hAnsi="Book Antiqua" w:cs="Book Antiqua"/>
          <w:color w:val="000000"/>
        </w:rPr>
        <w:t>kidney</w:t>
      </w:r>
      <w:r w:rsidR="00F23292">
        <w:rPr>
          <w:rFonts w:ascii="Book Antiqua" w:eastAsia="Book Antiqua" w:hAnsi="Book Antiqua" w:cs="Book Antiqua"/>
          <w:color w:val="000000"/>
        </w:rPr>
        <w:t xml:space="preserve"> </w:t>
      </w:r>
      <w:r w:rsidR="00360ADC" w:rsidRPr="00F23292">
        <w:rPr>
          <w:rFonts w:ascii="Book Antiqua" w:eastAsia="Book Antiqua" w:hAnsi="Book Antiqua" w:cs="Book Antiqua"/>
          <w:color w:val="000000"/>
        </w:rPr>
        <w:t>di</w:t>
      </w:r>
      <w:r w:rsidRPr="00F23292">
        <w:rPr>
          <w:rFonts w:ascii="Book Antiqua" w:eastAsia="Book Antiqua" w:hAnsi="Book Antiqua" w:cs="Book Antiqua"/>
          <w:color w:val="000000"/>
        </w:rPr>
        <w:t>sease: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Improving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Global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Outcomes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criteria;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namely,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increase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serum</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creatinine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t>
      </w:r>
      <w:proofErr w:type="spellStart"/>
      <w:r w:rsidRPr="00F23292">
        <w:rPr>
          <w:rFonts w:ascii="Book Antiqua" w:eastAsia="Book Antiqua" w:hAnsi="Book Antiqua" w:cs="Book Antiqua"/>
          <w:color w:val="000000"/>
        </w:rPr>
        <w:t>SCr</w:t>
      </w:r>
      <w:proofErr w:type="spellEnd"/>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0.3</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mg/dL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level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1.5</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times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baseline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value</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SCr</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0.3</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mg/dL,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48</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Where</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SCr</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baseline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unknown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documented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history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chronic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kidney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disease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baseline</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SCr</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arbitrarily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assigned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value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mg/</w:t>
      </w:r>
      <w:proofErr w:type="gramStart"/>
      <w:r w:rsidRPr="00F23292">
        <w:rPr>
          <w:rFonts w:ascii="Book Antiqua" w:eastAsia="Book Antiqua" w:hAnsi="Book Antiqua" w:cs="Book Antiqua"/>
          <w:color w:val="000000"/>
        </w:rPr>
        <w:t>dL</w:t>
      </w:r>
      <w:r w:rsidRPr="00F23292">
        <w:rPr>
          <w:rFonts w:ascii="Book Antiqua" w:eastAsia="Book Antiqua" w:hAnsi="Book Antiqua" w:cs="Book Antiqua"/>
          <w:color w:val="000000"/>
          <w:vertAlign w:val="superscript"/>
        </w:rPr>
        <w:t>[</w:t>
      </w:r>
      <w:proofErr w:type="gramEnd"/>
      <w:r w:rsidRPr="00F23292">
        <w:rPr>
          <w:rFonts w:ascii="Book Antiqua" w:eastAsia="Book Antiqua" w:hAnsi="Book Antiqua" w:cs="Book Antiqua"/>
          <w:color w:val="000000"/>
          <w:vertAlign w:val="superscript"/>
        </w:rPr>
        <w:t>2</w:t>
      </w:r>
      <w:r w:rsidR="00CA077C" w:rsidRPr="00F23292">
        <w:rPr>
          <w:rFonts w:ascii="Book Antiqua" w:eastAsia="Book Antiqua" w:hAnsi="Book Antiqua" w:cs="Book Antiqua"/>
          <w:color w:val="000000"/>
          <w:vertAlign w:val="superscript"/>
        </w:rPr>
        <w:t>8</w:t>
      </w:r>
      <w:r w:rsidRPr="00F23292">
        <w:rPr>
          <w:rFonts w:ascii="Book Antiqua" w:eastAsia="Book Antiqua" w:hAnsi="Book Antiqua" w:cs="Book Antiqua"/>
          <w:color w:val="000000"/>
          <w:vertAlign w:val="superscript"/>
        </w:rPr>
        <w:t>]</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Timing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indication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initiation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renal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replacement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determined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consulting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nephrologist.</w:t>
      </w:r>
    </w:p>
    <w:p w14:paraId="6C821CF3" w14:textId="77777777" w:rsidR="00A77B3E" w:rsidRPr="00F23292" w:rsidRDefault="00A77B3E" w:rsidP="00F23292">
      <w:pPr>
        <w:adjustRightInd w:val="0"/>
        <w:snapToGrid w:val="0"/>
        <w:spacing w:line="360" w:lineRule="auto"/>
        <w:jc w:val="both"/>
        <w:rPr>
          <w:rFonts w:ascii="Book Antiqua" w:hAnsi="Book Antiqua"/>
        </w:rPr>
      </w:pPr>
    </w:p>
    <w:p w14:paraId="569D8A91" w14:textId="03746E7B"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bCs/>
          <w:i/>
          <w:iCs/>
          <w:color w:val="000000"/>
        </w:rPr>
        <w:t>Ethics</w:t>
      </w:r>
      <w:r w:rsidR="00F23292">
        <w:rPr>
          <w:rFonts w:ascii="Book Antiqua" w:eastAsia="Book Antiqua" w:hAnsi="Book Antiqua" w:cs="Book Antiqua"/>
          <w:b/>
          <w:bCs/>
          <w:i/>
          <w:iCs/>
          <w:color w:val="000000"/>
        </w:rPr>
        <w:t xml:space="preserve"> </w:t>
      </w:r>
      <w:r w:rsidRPr="00F23292">
        <w:rPr>
          <w:rFonts w:ascii="Book Antiqua" w:eastAsia="Book Antiqua" w:hAnsi="Book Antiqua" w:cs="Book Antiqua"/>
          <w:b/>
          <w:bCs/>
          <w:i/>
          <w:iCs/>
          <w:color w:val="000000"/>
        </w:rPr>
        <w:t>statement</w:t>
      </w:r>
    </w:p>
    <w:p w14:paraId="74D9B2EA" w14:textId="6CE109CD"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lastRenderedPageBreak/>
        <w:t>All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procedures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performed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study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accordance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1964</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Helsinki</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declaration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later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amendments.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data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kept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confidential,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identifiers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included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data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files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handled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purposes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study.</w:t>
      </w:r>
    </w:p>
    <w:p w14:paraId="5EB1BDD5" w14:textId="77777777" w:rsidR="00A77B3E" w:rsidRPr="00F23292" w:rsidRDefault="00A77B3E" w:rsidP="00F23292">
      <w:pPr>
        <w:adjustRightInd w:val="0"/>
        <w:snapToGrid w:val="0"/>
        <w:spacing w:line="360" w:lineRule="auto"/>
        <w:jc w:val="both"/>
        <w:rPr>
          <w:rFonts w:ascii="Book Antiqua" w:hAnsi="Book Antiqua"/>
        </w:rPr>
      </w:pPr>
    </w:p>
    <w:p w14:paraId="63CC73E9" w14:textId="4D8594D7"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bCs/>
          <w:i/>
          <w:iCs/>
          <w:color w:val="000000"/>
        </w:rPr>
        <w:t>Data</w:t>
      </w:r>
      <w:r w:rsidR="00F23292">
        <w:rPr>
          <w:rFonts w:ascii="Book Antiqua" w:eastAsia="Book Antiqua" w:hAnsi="Book Antiqua" w:cs="Book Antiqua"/>
          <w:b/>
          <w:bCs/>
          <w:i/>
          <w:iCs/>
          <w:color w:val="000000"/>
        </w:rPr>
        <w:t xml:space="preserve"> </w:t>
      </w:r>
      <w:r w:rsidRPr="00F23292">
        <w:rPr>
          <w:rFonts w:ascii="Book Antiqua" w:eastAsia="Book Antiqua" w:hAnsi="Book Antiqua" w:cs="Book Antiqua"/>
          <w:b/>
          <w:bCs/>
          <w:i/>
          <w:iCs/>
          <w:color w:val="000000"/>
        </w:rPr>
        <w:t>analysis</w:t>
      </w:r>
    </w:p>
    <w:p w14:paraId="3587A230" w14:textId="02DEDCA0"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major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outcome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evaluated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hospital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admitted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transferred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ICU</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during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index</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admission.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Employing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Cox</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proportional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hazards</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model</w:t>
      </w:r>
      <w:proofErr w:type="gram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performed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risk</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factor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analyses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in-hospital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Secondly,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evaluated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impact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anti-inflammatory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p>
    <w:p w14:paraId="2F65DE89" w14:textId="45DB7BFF" w:rsidR="00A77B3E" w:rsidRPr="00F23292" w:rsidRDefault="00C441B4" w:rsidP="00F23292">
      <w:pPr>
        <w:adjustRightInd w:val="0"/>
        <w:snapToGrid w:val="0"/>
        <w:spacing w:line="360" w:lineRule="auto"/>
        <w:ind w:firstLineChars="200" w:firstLine="480"/>
        <w:jc w:val="both"/>
        <w:rPr>
          <w:rFonts w:ascii="Book Antiqua" w:hAnsi="Book Antiqua"/>
        </w:rPr>
      </w:pPr>
      <w:r w:rsidRPr="00F23292">
        <w:rPr>
          <w:rFonts w:ascii="Book Antiqua" w:eastAsia="Book Antiqua" w:hAnsi="Book Antiqua" w:cs="Book Antiqua"/>
          <w:color w:val="000000"/>
        </w:rPr>
        <w:t>Summary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statistics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computed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survivors,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non-survivors,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treatment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groups.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Four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treatment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groups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evaluated:</w:t>
      </w:r>
      <w:r w:rsidR="00F23292">
        <w:rPr>
          <w:rFonts w:ascii="Book Antiqua" w:eastAsia="Book Antiqua" w:hAnsi="Book Antiqua" w:cs="Book Antiqua"/>
          <w:color w:val="000000"/>
        </w:rPr>
        <w:t xml:space="preserve"> </w:t>
      </w:r>
      <w:r w:rsidR="00360ADC" w:rsidRPr="00F23292">
        <w:rPr>
          <w:rFonts w:ascii="Book Antiqua" w:eastAsia="Book Antiqua" w:hAnsi="Book Antiqua" w:cs="Book Antiqua"/>
          <w:color w:val="000000"/>
        </w:rPr>
        <w:t>A</w:t>
      </w:r>
      <w:r w:rsidRPr="00F23292">
        <w:rPr>
          <w:rFonts w:ascii="Book Antiqua" w:eastAsia="Book Antiqua" w:hAnsi="Book Antiqua" w:cs="Book Antiqua"/>
          <w:color w:val="000000"/>
        </w:rPr>
        <w:t>ll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who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received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alone,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tocilizumab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tocilizumab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alone,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standard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treatment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alone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anti-inflammatory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subcutaneous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heparin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(fractionated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unfractionated),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convalescent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plasma,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azithromycin,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hydroxychloroquine,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antibiotic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vasopressor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included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standard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Due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our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previous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intravenous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ascorbic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acid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(IVAA)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sepsis,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IVAA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evaluated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adjunct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treatment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modality.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performed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both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univariate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multivariate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analyses.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Continuous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variables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expressed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median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interquartile</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ranges,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proofErr w:type="gram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compared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Student’s</w:t>
      </w:r>
      <w:r w:rsidR="00F23292">
        <w:rPr>
          <w:rFonts w:ascii="Book Antiqua" w:eastAsia="Book Antiqua" w:hAnsi="Book Antiqua" w:cs="Book Antiqua"/>
          <w:color w:val="000000"/>
        </w:rPr>
        <w:t xml:space="preserve"> </w:t>
      </w:r>
      <w:r w:rsidRPr="001E2ED6">
        <w:rPr>
          <w:rFonts w:ascii="Book Antiqua" w:eastAsia="Book Antiqua" w:hAnsi="Book Antiqua" w:cs="Book Antiqua"/>
          <w:i/>
          <w:iCs/>
          <w:color w:val="000000"/>
        </w:rPr>
        <w:t>t</w:t>
      </w:r>
      <w:r w:rsidRPr="00F23292">
        <w:rPr>
          <w:rFonts w:ascii="Book Antiqua" w:eastAsia="Book Antiqua" w:hAnsi="Book Antiqua" w:cs="Book Antiqua"/>
          <w:color w:val="000000"/>
        </w:rPr>
        <w:t>-test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Wilcoxon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rank-sum</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test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appropriate.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Multiple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comparisons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analyzed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Kruskal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Wallis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ANOVA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Bonferroni</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correction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when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indicated.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Categorical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values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compared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Pearson’s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chi-squared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test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Fisher’s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exact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test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when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indicated.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Kaplan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Meir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curves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log-rank</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test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analysis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Cox</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proportional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hazards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analysis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employed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compare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factors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associated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compare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treatment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groups.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Variables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that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significant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univariate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analysis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at</w:t>
      </w:r>
      <w:r w:rsidR="00F23292">
        <w:rPr>
          <w:rFonts w:ascii="Book Antiqua" w:eastAsia="Book Antiqua" w:hAnsi="Book Antiqua" w:cs="Book Antiqua"/>
          <w:color w:val="000000"/>
        </w:rPr>
        <w:t xml:space="preserve"> </w:t>
      </w:r>
      <w:r w:rsidR="00360ADC" w:rsidRPr="00F23292">
        <w:rPr>
          <w:rFonts w:ascii="Book Antiqua" w:eastAsia="Book Antiqua" w:hAnsi="Book Antiqua" w:cs="Book Antiqua"/>
          <w:i/>
          <w:iCs/>
          <w:color w:val="000000"/>
        </w:rPr>
        <w:t>P</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0.05</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candidates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multivariate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analysis.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Multivariate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Cox</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proportional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hazards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forward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variable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selection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performed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determine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variables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independently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predictive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comparing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anti-inflammatory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groups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standard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care.</w:t>
      </w:r>
      <w:r w:rsidR="00F23292">
        <w:rPr>
          <w:rFonts w:ascii="Book Antiqua" w:eastAsia="Book Antiqua" w:hAnsi="Book Antiqua" w:cs="Book Antiqua"/>
          <w:color w:val="000000"/>
        </w:rPr>
        <w:t xml:space="preserve"> </w:t>
      </w:r>
    </w:p>
    <w:p w14:paraId="7216F21A" w14:textId="4ADBF99C" w:rsidR="00A77B3E" w:rsidRPr="00F23292" w:rsidRDefault="00C441B4" w:rsidP="00F23292">
      <w:pPr>
        <w:adjustRightInd w:val="0"/>
        <w:snapToGrid w:val="0"/>
        <w:spacing w:line="360" w:lineRule="auto"/>
        <w:ind w:firstLineChars="200" w:firstLine="480"/>
        <w:jc w:val="both"/>
        <w:rPr>
          <w:rFonts w:ascii="Book Antiqua" w:hAnsi="Book Antiqua"/>
        </w:rPr>
      </w:pPr>
      <w:r w:rsidRPr="00F23292">
        <w:rPr>
          <w:rFonts w:ascii="Book Antiqua" w:eastAsia="Book Antiqua" w:hAnsi="Book Antiqua" w:cs="Book Antiqua"/>
          <w:color w:val="000000"/>
        </w:rPr>
        <w:lastRenderedPageBreak/>
        <w:t>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possibility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factors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influencing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corticosteroids,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logistic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regression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analysis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implemented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create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propensity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score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corticosteroid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propensity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score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generated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employing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following</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factors;</w:t>
      </w:r>
      <w:proofErr w:type="gram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age,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sex,</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race,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diagnosis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chronic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obstructive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pulmonary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disease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(COPD),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need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mechanical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ventilation,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PaO</w:t>
      </w:r>
      <w:r w:rsidRPr="00F23292">
        <w:rPr>
          <w:rFonts w:ascii="Book Antiqua" w:eastAsia="Book Antiqua" w:hAnsi="Book Antiqua" w:cs="Book Antiqua"/>
          <w:color w:val="000000"/>
          <w:vertAlign w:val="subscript"/>
        </w:rPr>
        <w:t>2</w:t>
      </w:r>
      <w:r w:rsidRPr="00F23292">
        <w:rPr>
          <w:rFonts w:ascii="Book Antiqua" w:eastAsia="Book Antiqua" w:hAnsi="Book Antiqua" w:cs="Book Antiqua"/>
          <w:color w:val="000000"/>
        </w:rPr>
        <w:t>/FiO</w:t>
      </w:r>
      <w:r w:rsidRPr="00F23292">
        <w:rPr>
          <w:rFonts w:ascii="Book Antiqua" w:eastAsia="Book Antiqua" w:hAnsi="Book Antiqua" w:cs="Book Antiqua"/>
          <w:color w:val="000000"/>
          <w:vertAlign w:val="subscript"/>
        </w:rPr>
        <w:t>2</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ratio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admission.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Cox</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proportional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hazards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analysis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time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corticosteroid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administration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time-dependent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covariate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employed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compare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among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groups.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analysis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performed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propensity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score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adjusted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multivariate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Cox</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proportional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hazards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analysis.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Finally,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repeated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Cox</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proportional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hazards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analysis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both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propensity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score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adjustment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time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corticosteroid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administration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time-dependent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covariate.</w:t>
      </w:r>
    </w:p>
    <w:p w14:paraId="7552C275" w14:textId="77777777" w:rsidR="00A77B3E" w:rsidRPr="00F23292" w:rsidRDefault="00A77B3E" w:rsidP="00F23292">
      <w:pPr>
        <w:adjustRightInd w:val="0"/>
        <w:snapToGrid w:val="0"/>
        <w:spacing w:line="360" w:lineRule="auto"/>
        <w:jc w:val="both"/>
        <w:rPr>
          <w:rFonts w:ascii="Book Antiqua" w:hAnsi="Book Antiqua"/>
        </w:rPr>
      </w:pPr>
    </w:p>
    <w:p w14:paraId="02FAFBD1" w14:textId="77777777"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caps/>
          <w:color w:val="000000"/>
          <w:u w:val="single"/>
        </w:rPr>
        <w:t>RESULTS</w:t>
      </w:r>
    </w:p>
    <w:p w14:paraId="719B3765" w14:textId="4FA72146"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bCs/>
          <w:i/>
          <w:iCs/>
          <w:color w:val="000000"/>
        </w:rPr>
        <w:t>Patient</w:t>
      </w:r>
      <w:r w:rsidR="00F23292">
        <w:rPr>
          <w:rFonts w:ascii="Book Antiqua" w:eastAsia="Book Antiqua" w:hAnsi="Book Antiqua" w:cs="Book Antiqua"/>
          <w:b/>
          <w:bCs/>
          <w:i/>
          <w:iCs/>
          <w:color w:val="000000"/>
        </w:rPr>
        <w:t xml:space="preserve"> </w:t>
      </w:r>
      <w:r w:rsidRPr="00F23292">
        <w:rPr>
          <w:rFonts w:ascii="Book Antiqua" w:eastAsia="Book Antiqua" w:hAnsi="Book Antiqua" w:cs="Book Antiqua"/>
          <w:b/>
          <w:bCs/>
          <w:i/>
          <w:iCs/>
          <w:color w:val="000000"/>
        </w:rPr>
        <w:t>characteristics</w:t>
      </w:r>
    </w:p>
    <w:p w14:paraId="6AA91FEB" w14:textId="381A8969" w:rsidR="00A77B3E" w:rsidRPr="00F23292" w:rsidRDefault="00C441B4" w:rsidP="00F23292">
      <w:pPr>
        <w:adjustRightInd w:val="0"/>
        <w:snapToGrid w:val="0"/>
        <w:spacing w:line="360" w:lineRule="auto"/>
        <w:jc w:val="both"/>
        <w:rPr>
          <w:rFonts w:ascii="Book Antiqua" w:eastAsia="Book Antiqua" w:hAnsi="Book Antiqua" w:cs="Book Antiqua"/>
          <w:color w:val="000000"/>
        </w:rPr>
      </w:pPr>
      <w:r w:rsidRPr="00F23292">
        <w:rPr>
          <w:rFonts w:ascii="Book Antiqua" w:eastAsia="Book Antiqua" w:hAnsi="Book Antiqua" w:cs="Book Antiqua"/>
          <w:color w:val="000000"/>
        </w:rPr>
        <w:t>From</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March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12</w:t>
      </w:r>
      <w:r w:rsidR="00360ADC"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proofErr w:type="gramStart"/>
      <w:r w:rsidR="00360ADC" w:rsidRPr="00F23292">
        <w:rPr>
          <w:rFonts w:ascii="Book Antiqua" w:eastAsia="Book Antiqua" w:hAnsi="Book Antiqua" w:cs="Book Antiqua"/>
          <w:color w:val="000000"/>
        </w:rPr>
        <w:t>2020</w:t>
      </w:r>
      <w:proofErr w:type="gram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June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17</w:t>
      </w:r>
      <w:r w:rsidR="00360ADC"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2020,</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261</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admitted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ICU.</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94</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(36%)</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admitted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directly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ICU</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167</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(64%)</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who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initially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admitted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non-ICU</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COVID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units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later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transferred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ICU.</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During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four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months,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hospital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mortality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ICU</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64%</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(167</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univariate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analysis,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significant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difference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mortality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between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those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directly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admitted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ICU</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59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(62%)</w:t>
      </w:r>
      <w:r w:rsidR="00F23292">
        <w:rPr>
          <w:rFonts w:ascii="Book Antiqua" w:eastAsia="Book Antiqua" w:hAnsi="Book Antiqua" w:cs="Book Antiqua"/>
          <w:color w:val="000000"/>
        </w:rPr>
        <w:t xml:space="preserve"> </w:t>
      </w:r>
      <w:r w:rsidRPr="00F23292">
        <w:rPr>
          <w:rFonts w:ascii="Book Antiqua" w:eastAsia="Book Antiqua" w:hAnsi="Book Antiqua" w:cs="Book Antiqua"/>
          <w:i/>
          <w:iCs/>
          <w:color w:val="000000"/>
        </w:rPr>
        <w:t>vs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transferred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ICU</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108</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(64%),</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t>
      </w:r>
      <w:r w:rsidRPr="00F23292">
        <w:rPr>
          <w:rFonts w:ascii="Book Antiqua" w:eastAsia="Book Antiqua" w:hAnsi="Book Antiqua" w:cs="Book Antiqua"/>
          <w:i/>
          <w:iCs/>
          <w:color w:val="000000"/>
        </w:rPr>
        <w:t>P</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0.74,</w:t>
      </w:r>
      <w:r w:rsidR="00F23292">
        <w:rPr>
          <w:rFonts w:ascii="Book Antiqua" w:eastAsia="Book Antiqua" w:hAnsi="Book Antiqua" w:cs="Book Antiqua"/>
          <w:color w:val="000000"/>
        </w:rPr>
        <w:t xml:space="preserve"> </w:t>
      </w:r>
      <w:r w:rsidR="006B1C76" w:rsidRPr="00F23292">
        <w:rPr>
          <w:rFonts w:ascii="Book Antiqua" w:eastAsia="Book Antiqua" w:hAnsi="Book Antiqua" w:cs="Book Antiqua"/>
          <w:color w:val="000000"/>
        </w:rPr>
        <w:t>odds</w:t>
      </w:r>
      <w:r w:rsidR="00F23292">
        <w:rPr>
          <w:rFonts w:ascii="Book Antiqua" w:eastAsia="Book Antiqua" w:hAnsi="Book Antiqua" w:cs="Book Antiqua"/>
          <w:color w:val="000000"/>
        </w:rPr>
        <w:t xml:space="preserve"> </w:t>
      </w:r>
      <w:r w:rsidR="006B1C76" w:rsidRPr="00F23292">
        <w:rPr>
          <w:rFonts w:ascii="Book Antiqua" w:eastAsia="Book Antiqua" w:hAnsi="Book Antiqua" w:cs="Book Antiqua"/>
          <w:color w:val="000000"/>
        </w:rPr>
        <w:t>ra</w:t>
      </w:r>
      <w:r w:rsidRPr="00F23292">
        <w:rPr>
          <w:rFonts w:ascii="Book Antiqua" w:eastAsia="Book Antiqua" w:hAnsi="Book Antiqua" w:cs="Book Antiqua"/>
          <w:color w:val="000000"/>
        </w:rPr>
        <w:t>tio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0.92,</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95%</w:t>
      </w:r>
      <w:r w:rsidR="00F23292">
        <w:rPr>
          <w:rFonts w:ascii="Book Antiqua" w:eastAsia="Book Antiqua" w:hAnsi="Book Antiqua" w:cs="Book Antiqua"/>
          <w:color w:val="000000"/>
        </w:rPr>
        <w:t xml:space="preserve"> </w:t>
      </w:r>
      <w:r w:rsidR="006B1C76" w:rsidRPr="00F23292">
        <w:rPr>
          <w:rFonts w:ascii="Book Antiqua" w:eastAsia="Book Antiqua" w:hAnsi="Book Antiqua" w:cs="Book Antiqua"/>
          <w:color w:val="000000"/>
        </w:rPr>
        <w:t>confidence</w:t>
      </w:r>
      <w:r w:rsidR="00F23292">
        <w:rPr>
          <w:rFonts w:ascii="Book Antiqua" w:eastAsia="Book Antiqua" w:hAnsi="Book Antiqua" w:cs="Book Antiqua"/>
          <w:color w:val="000000"/>
        </w:rPr>
        <w:t xml:space="preserve"> </w:t>
      </w:r>
      <w:r w:rsidR="006B1C76" w:rsidRPr="00F23292">
        <w:rPr>
          <w:rFonts w:ascii="Book Antiqua" w:eastAsia="Book Antiqua" w:hAnsi="Book Antiqua" w:cs="Book Antiqua"/>
          <w:color w:val="000000"/>
        </w:rPr>
        <w:t>in</w:t>
      </w:r>
      <w:r w:rsidRPr="00F23292">
        <w:rPr>
          <w:rFonts w:ascii="Book Antiqua" w:eastAsia="Book Antiqua" w:hAnsi="Book Antiqua" w:cs="Book Antiqua"/>
          <w:color w:val="000000"/>
        </w:rPr>
        <w:t>terval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0.54-1.55).</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median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time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transfer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ICU</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3</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w:t>
      </w:r>
      <w:r w:rsidR="00F23292">
        <w:rPr>
          <w:rFonts w:ascii="Book Antiqua" w:eastAsia="Book Antiqua" w:hAnsi="Book Antiqua" w:cs="Book Antiqua"/>
          <w:color w:val="000000"/>
        </w:rPr>
        <w:t xml:space="preserve"> </w:t>
      </w:r>
      <w:r w:rsidR="006B1C76" w:rsidRPr="00F23292">
        <w:rPr>
          <w:rFonts w:ascii="Book Antiqua" w:eastAsia="Book Antiqua" w:hAnsi="Book Antiqua" w:cs="Book Antiqua"/>
          <w:color w:val="000000"/>
        </w:rPr>
        <w:t>[interquartile</w:t>
      </w:r>
      <w:r w:rsidR="00F23292">
        <w:rPr>
          <w:rFonts w:ascii="Book Antiqua" w:eastAsia="Book Antiqua" w:hAnsi="Book Antiqua" w:cs="Book Antiqua"/>
          <w:color w:val="000000"/>
        </w:rPr>
        <w:t xml:space="preserve"> </w:t>
      </w:r>
      <w:r w:rsidR="006B1C76" w:rsidRPr="00F23292">
        <w:rPr>
          <w:rFonts w:ascii="Book Antiqua" w:eastAsia="Book Antiqua" w:hAnsi="Book Antiqua" w:cs="Book Antiqua"/>
          <w:color w:val="000000"/>
        </w:rPr>
        <w:t>range</w:t>
      </w:r>
      <w:r w:rsidR="00F23292">
        <w:rPr>
          <w:rFonts w:ascii="Book Antiqua" w:eastAsia="Book Antiqua" w:hAnsi="Book Antiqua" w:cs="Book Antiqua"/>
          <w:color w:val="000000"/>
        </w:rPr>
        <w:t xml:space="preserve"> </w:t>
      </w:r>
      <w:r w:rsidR="006B1C76" w:rsidRPr="00F23292">
        <w:rPr>
          <w:rFonts w:ascii="Book Antiqua" w:eastAsia="Book Antiqua" w:hAnsi="Book Antiqua" w:cs="Book Antiqua"/>
          <w:color w:val="000000"/>
        </w:rPr>
        <w:t>(IQR)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w:t>
      </w:r>
      <w:r w:rsidR="007A0982" w:rsidRPr="00F23292">
        <w:rPr>
          <w:rFonts w:ascii="Book Antiqua" w:eastAsia="Book Antiqua" w:hAnsi="Book Antiqua" w:cs="Book Antiqua"/>
          <w:color w:val="000000"/>
        </w:rPr>
        <w:t>-</w:t>
      </w:r>
      <w:r w:rsidRPr="00F23292">
        <w:rPr>
          <w:rFonts w:ascii="Book Antiqua" w:eastAsia="Book Antiqua" w:hAnsi="Book Antiqua" w:cs="Book Antiqua"/>
          <w:color w:val="000000"/>
        </w:rPr>
        <w:t>5</w:t>
      </w:r>
      <w:r w:rsidR="006B1C76" w:rsidRPr="00F23292">
        <w:rPr>
          <w:rFonts w:ascii="Book Antiqua" w:eastAsia="Book Antiqua" w:hAnsi="Book Antiqua" w:cs="Book Antiqua"/>
          <w:color w:val="000000"/>
        </w:rPr>
        <w:t>]</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those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not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initially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admitted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ICU,</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statistically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significant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difference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time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ICU</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transfer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between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survivors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non-s</w:t>
      </w:r>
      <w:r w:rsidR="00DB7E8D" w:rsidRPr="00F23292">
        <w:rPr>
          <w:rFonts w:ascii="Book Antiqua" w:eastAsia="Book Antiqua" w:hAnsi="Book Antiqua" w:cs="Book Antiqua"/>
          <w:color w:val="000000"/>
        </w:rPr>
        <w:t>urvivors</w:t>
      </w:r>
      <w:r w:rsidR="00F23292">
        <w:rPr>
          <w:rFonts w:ascii="Book Antiqua" w:eastAsia="Book Antiqua" w:hAnsi="Book Antiqua" w:cs="Book Antiqua"/>
          <w:color w:val="000000"/>
        </w:rPr>
        <w:t xml:space="preserve"> </w:t>
      </w:r>
      <w:r w:rsidR="00DB7E8D" w:rsidRPr="00F23292">
        <w:rPr>
          <w:rFonts w:ascii="Book Antiqua" w:eastAsia="Book Antiqua" w:hAnsi="Book Antiqua" w:cs="Book Antiqua"/>
          <w:color w:val="000000"/>
        </w:rPr>
        <w:t>median</w:t>
      </w:r>
      <w:r w:rsidR="00F23292">
        <w:rPr>
          <w:rFonts w:ascii="Book Antiqua" w:eastAsia="Book Antiqua" w:hAnsi="Book Antiqua" w:cs="Book Antiqua"/>
          <w:color w:val="000000"/>
        </w:rPr>
        <w:t xml:space="preserve"> </w:t>
      </w:r>
      <w:r w:rsidR="00DB7E8D" w:rsidRPr="00F23292">
        <w:rPr>
          <w:rFonts w:ascii="Book Antiqua" w:eastAsia="Book Antiqua" w:hAnsi="Book Antiqua" w:cs="Book Antiqua"/>
          <w:color w:val="000000"/>
        </w:rPr>
        <w:t>time</w:t>
      </w:r>
      <w:r w:rsidR="00F23292">
        <w:rPr>
          <w:rFonts w:ascii="Book Antiqua" w:eastAsia="Book Antiqua" w:hAnsi="Book Antiqua" w:cs="Book Antiqua"/>
          <w:color w:val="000000"/>
        </w:rPr>
        <w:t xml:space="preserve"> </w:t>
      </w:r>
      <w:r w:rsidR="00DB7E8D" w:rsidRPr="00F23292">
        <w:rPr>
          <w:rFonts w:ascii="Book Antiqua" w:eastAsia="Book Antiqua" w:hAnsi="Book Antiqua" w:cs="Book Antiqua"/>
          <w:color w:val="000000"/>
        </w:rPr>
        <w:t>2</w:t>
      </w:r>
      <w:r w:rsidR="00F23292">
        <w:rPr>
          <w:rFonts w:ascii="Book Antiqua" w:eastAsia="Book Antiqua" w:hAnsi="Book Antiqua" w:cs="Book Antiqua"/>
          <w:color w:val="000000"/>
        </w:rPr>
        <w:t xml:space="preserve"> </w:t>
      </w:r>
      <w:r w:rsidR="00DB7E8D" w:rsidRPr="00F23292">
        <w:rPr>
          <w:rFonts w:ascii="Book Antiqua" w:eastAsia="Book Antiqua" w:hAnsi="Book Antiqua" w:cs="Book Antiqua"/>
          <w:color w:val="000000"/>
        </w:rPr>
        <w:t>d</w:t>
      </w:r>
      <w:r w:rsidR="00F23292">
        <w:rPr>
          <w:rFonts w:ascii="Book Antiqua" w:eastAsia="Book Antiqua" w:hAnsi="Book Antiqua" w:cs="Book Antiqua"/>
          <w:color w:val="000000"/>
        </w:rPr>
        <w:t xml:space="preserve"> </w:t>
      </w:r>
      <w:r w:rsidR="00DB7E8D" w:rsidRPr="00F23292">
        <w:rPr>
          <w:rFonts w:ascii="Book Antiqua" w:eastAsia="Book Antiqua" w:hAnsi="Book Antiqua" w:cs="Book Antiqua"/>
          <w:color w:val="000000"/>
        </w:rPr>
        <w:t>(IQR</w:t>
      </w:r>
      <w:r w:rsidR="00F23292">
        <w:rPr>
          <w:rFonts w:ascii="Book Antiqua" w:eastAsia="Book Antiqua" w:hAnsi="Book Antiqua" w:cs="Book Antiqua"/>
          <w:color w:val="000000"/>
        </w:rPr>
        <w:t xml:space="preserve"> </w:t>
      </w:r>
      <w:r w:rsidR="00DB7E8D" w:rsidRPr="00F23292">
        <w:rPr>
          <w:rFonts w:ascii="Book Antiqua" w:eastAsia="Book Antiqua" w:hAnsi="Book Antiqua" w:cs="Book Antiqua"/>
          <w:color w:val="000000"/>
        </w:rPr>
        <w:t>1-</w:t>
      </w:r>
      <w:r w:rsidRPr="00F23292">
        <w:rPr>
          <w:rFonts w:ascii="Book Antiqua" w:eastAsia="Book Antiqua" w:hAnsi="Book Antiqua" w:cs="Book Antiqua"/>
          <w:color w:val="000000"/>
        </w:rPr>
        <w:t>5)</w:t>
      </w:r>
      <w:r w:rsidR="00F23292">
        <w:rPr>
          <w:rFonts w:ascii="Book Antiqua" w:eastAsia="Book Antiqua" w:hAnsi="Book Antiqua" w:cs="Book Antiqua"/>
          <w:color w:val="000000"/>
        </w:rPr>
        <w:t xml:space="preserve"> </w:t>
      </w:r>
      <w:r w:rsidRPr="00F23292">
        <w:rPr>
          <w:rFonts w:ascii="Book Antiqua" w:eastAsia="Book Antiqua" w:hAnsi="Book Antiqua" w:cs="Book Antiqua"/>
          <w:i/>
          <w:iCs/>
          <w:color w:val="000000"/>
        </w:rPr>
        <w:t>vs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3</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IQR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w:t>
      </w:r>
      <w:r w:rsidR="00DB7E8D" w:rsidRPr="00F23292">
        <w:rPr>
          <w:rFonts w:ascii="Book Antiqua" w:eastAsia="Book Antiqua" w:hAnsi="Book Antiqua" w:cs="Book Antiqua"/>
          <w:color w:val="000000"/>
        </w:rPr>
        <w:t>-</w:t>
      </w:r>
      <w:r w:rsidRPr="00F23292">
        <w:rPr>
          <w:rFonts w:ascii="Book Antiqua" w:eastAsia="Book Antiqua" w:hAnsi="Book Antiqua" w:cs="Book Antiqua"/>
          <w:color w:val="000000"/>
        </w:rPr>
        <w:t>6)</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t>
      </w:r>
      <w:r w:rsidRPr="00F23292">
        <w:rPr>
          <w:rFonts w:ascii="Book Antiqua" w:eastAsia="Book Antiqua" w:hAnsi="Book Antiqua" w:cs="Book Antiqua"/>
          <w:i/>
          <w:iCs/>
          <w:color w:val="000000"/>
        </w:rPr>
        <w:t>P</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0.11).</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statistically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significant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difference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SOFA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scores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admitted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ICU</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comparison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those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admitted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units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[6</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(IQR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3</w:t>
      </w:r>
      <w:r w:rsidR="00DB7E8D" w:rsidRPr="00F23292">
        <w:rPr>
          <w:rFonts w:ascii="Book Antiqua" w:eastAsia="Book Antiqua" w:hAnsi="Book Antiqua" w:cs="Book Antiqua"/>
          <w:color w:val="000000"/>
        </w:rPr>
        <w:t>-</w:t>
      </w:r>
      <w:r w:rsidRPr="00F23292">
        <w:rPr>
          <w:rFonts w:ascii="Book Antiqua" w:eastAsia="Book Antiqua" w:hAnsi="Book Antiqua" w:cs="Book Antiqua"/>
          <w:color w:val="000000"/>
        </w:rPr>
        <w:t>10)</w:t>
      </w:r>
      <w:r w:rsidR="00F23292">
        <w:rPr>
          <w:rFonts w:ascii="Book Antiqua" w:eastAsia="Book Antiqua" w:hAnsi="Book Antiqua" w:cs="Book Antiqua"/>
          <w:color w:val="000000"/>
        </w:rPr>
        <w:t xml:space="preserve"> </w:t>
      </w:r>
      <w:r w:rsidRPr="00F23292">
        <w:rPr>
          <w:rFonts w:ascii="Book Antiqua" w:eastAsia="Book Antiqua" w:hAnsi="Book Antiqua" w:cs="Book Antiqua"/>
          <w:i/>
          <w:iCs/>
          <w:color w:val="000000"/>
        </w:rPr>
        <w:t>vs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3.5</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(IQR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w:t>
      </w:r>
      <w:r w:rsidR="00DB7E8D" w:rsidRPr="00F23292">
        <w:rPr>
          <w:rFonts w:ascii="Book Antiqua" w:eastAsia="Book Antiqua" w:hAnsi="Book Antiqua" w:cs="Book Antiqua"/>
          <w:color w:val="000000"/>
        </w:rPr>
        <w:t>-</w:t>
      </w:r>
      <w:r w:rsidRPr="00F23292">
        <w:rPr>
          <w:rFonts w:ascii="Book Antiqua" w:eastAsia="Book Antiqua" w:hAnsi="Book Antiqua" w:cs="Book Antiqua"/>
          <w:color w:val="000000"/>
        </w:rPr>
        <w:t>5)</w:t>
      </w:r>
      <w:r w:rsidR="00F23292">
        <w:rPr>
          <w:rFonts w:ascii="Book Antiqua" w:eastAsia="Book Antiqua" w:hAnsi="Book Antiqua" w:cs="Book Antiqua"/>
          <w:color w:val="000000"/>
        </w:rPr>
        <w:t xml:space="preserve"> </w:t>
      </w:r>
      <w:r w:rsidR="006B1C76" w:rsidRPr="00F23292">
        <w:rPr>
          <w:rFonts w:ascii="Book Antiqua" w:eastAsia="Book Antiqua" w:hAnsi="Book Antiqua" w:cs="Book Antiqua"/>
          <w:i/>
          <w:iCs/>
          <w:color w:val="000000"/>
        </w:rPr>
        <w:t>P</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0.001].</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median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age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69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years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(IQR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61</w:t>
      </w:r>
      <w:r w:rsidR="00DB7E8D" w:rsidRPr="00F23292">
        <w:rPr>
          <w:rFonts w:ascii="Book Antiqua" w:eastAsia="Book Antiqua" w:hAnsi="Book Antiqua" w:cs="Book Antiqua"/>
          <w:color w:val="000000"/>
        </w:rPr>
        <w:t>-</w:t>
      </w:r>
      <w:r w:rsidRPr="00F23292">
        <w:rPr>
          <w:rFonts w:ascii="Book Antiqua" w:eastAsia="Book Antiqua" w:hAnsi="Book Antiqua" w:cs="Book Antiqua"/>
          <w:color w:val="000000"/>
        </w:rPr>
        <w:t>80),</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60%</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greater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65</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years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30%</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older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77,</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129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(48%),</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Caucasian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158</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(60%)</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males.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majority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t>
      </w:r>
      <w:r w:rsidRPr="00F23292">
        <w:rPr>
          <w:rFonts w:ascii="Book Antiqua" w:eastAsia="Book Antiqua" w:hAnsi="Book Antiqua" w:cs="Book Antiqua"/>
          <w:i/>
          <w:iCs/>
          <w:color w:val="000000"/>
        </w:rPr>
        <w:t>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178,</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68%)</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developed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severe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respiratory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failure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requiring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mechanical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ventilation,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39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(15%)</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required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hemodialysis.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note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167</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lastRenderedPageBreak/>
        <w:t>received</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corticosteroids;</w:t>
      </w:r>
      <w:proofErr w:type="gram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either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hydrocortisone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100mg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every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8</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t>
      </w:r>
      <w:r w:rsidRPr="00F23292">
        <w:rPr>
          <w:rFonts w:ascii="Book Antiqua" w:eastAsia="Book Antiqua" w:hAnsi="Book Antiqua" w:cs="Book Antiqua"/>
          <w:i/>
          <w:iCs/>
          <w:color w:val="000000"/>
        </w:rPr>
        <w:t>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12,</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7%)</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methylprednisolone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40mg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every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12</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t>
      </w:r>
      <w:r w:rsidRPr="00F23292">
        <w:rPr>
          <w:rFonts w:ascii="Book Antiqua" w:eastAsia="Book Antiqua" w:hAnsi="Book Antiqua" w:cs="Book Antiqua"/>
          <w:i/>
          <w:iCs/>
          <w:color w:val="000000"/>
        </w:rPr>
        <w:t>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155,</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92%).</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total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73</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received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alone,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94</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received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both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tocilizumab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28</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tocilizumab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alone,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66</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not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receive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anti-inflammatory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dose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tocilizumab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employed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8</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mg/kg.</w:t>
      </w:r>
    </w:p>
    <w:p w14:paraId="74FC32AC" w14:textId="77777777" w:rsidR="006B1C76" w:rsidRPr="00F23292" w:rsidRDefault="006B1C76" w:rsidP="00F23292">
      <w:pPr>
        <w:adjustRightInd w:val="0"/>
        <w:snapToGrid w:val="0"/>
        <w:spacing w:line="360" w:lineRule="auto"/>
        <w:jc w:val="both"/>
        <w:rPr>
          <w:rFonts w:ascii="Book Antiqua" w:hAnsi="Book Antiqua"/>
        </w:rPr>
      </w:pPr>
    </w:p>
    <w:p w14:paraId="753A5F72" w14:textId="1170D6CA"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bCs/>
          <w:i/>
          <w:iCs/>
          <w:color w:val="000000"/>
        </w:rPr>
        <w:t>Univariate</w:t>
      </w:r>
      <w:r w:rsidR="00F23292">
        <w:rPr>
          <w:rFonts w:ascii="Book Antiqua" w:eastAsia="Book Antiqua" w:hAnsi="Book Antiqua" w:cs="Book Antiqua"/>
          <w:b/>
          <w:bCs/>
          <w:i/>
          <w:iCs/>
          <w:color w:val="000000"/>
        </w:rPr>
        <w:t xml:space="preserve"> </w:t>
      </w:r>
      <w:r w:rsidRPr="00F23292">
        <w:rPr>
          <w:rFonts w:ascii="Book Antiqua" w:eastAsia="Book Antiqua" w:hAnsi="Book Antiqua" w:cs="Book Antiqua"/>
          <w:b/>
          <w:bCs/>
          <w:i/>
          <w:iCs/>
          <w:color w:val="000000"/>
        </w:rPr>
        <w:t>analysis:</w:t>
      </w:r>
      <w:r w:rsidR="00F23292">
        <w:rPr>
          <w:rFonts w:ascii="Book Antiqua" w:eastAsia="Book Antiqua" w:hAnsi="Book Antiqua" w:cs="Book Antiqua"/>
          <w:b/>
          <w:bCs/>
          <w:i/>
          <w:iCs/>
          <w:color w:val="000000"/>
        </w:rPr>
        <w:t xml:space="preserve"> </w:t>
      </w:r>
      <w:r w:rsidR="00A14D7C" w:rsidRPr="00F23292">
        <w:rPr>
          <w:rFonts w:ascii="Book Antiqua" w:eastAsia="Book Antiqua" w:hAnsi="Book Antiqua" w:cs="Book Antiqua"/>
          <w:b/>
          <w:bCs/>
          <w:i/>
          <w:iCs/>
          <w:color w:val="000000"/>
        </w:rPr>
        <w:t>P</w:t>
      </w:r>
      <w:r w:rsidRPr="00F23292">
        <w:rPr>
          <w:rFonts w:ascii="Book Antiqua" w:eastAsia="Book Antiqua" w:hAnsi="Book Antiqua" w:cs="Book Antiqua"/>
          <w:b/>
          <w:bCs/>
          <w:i/>
          <w:iCs/>
          <w:color w:val="000000"/>
        </w:rPr>
        <w:t>redictors</w:t>
      </w:r>
      <w:r w:rsidR="00F23292">
        <w:rPr>
          <w:rFonts w:ascii="Book Antiqua" w:eastAsia="Book Antiqua" w:hAnsi="Book Antiqua" w:cs="Book Antiqua"/>
          <w:b/>
          <w:bCs/>
          <w:i/>
          <w:iCs/>
          <w:color w:val="000000"/>
        </w:rPr>
        <w:t xml:space="preserve"> </w:t>
      </w:r>
      <w:r w:rsidRPr="00F23292">
        <w:rPr>
          <w:rFonts w:ascii="Book Antiqua" w:eastAsia="Book Antiqua" w:hAnsi="Book Antiqua" w:cs="Book Antiqua"/>
          <w:b/>
          <w:bCs/>
          <w:i/>
          <w:iCs/>
          <w:color w:val="000000"/>
        </w:rPr>
        <w:t>of</w:t>
      </w:r>
      <w:r w:rsidR="00F23292">
        <w:rPr>
          <w:rFonts w:ascii="Book Antiqua" w:eastAsia="Book Antiqua" w:hAnsi="Book Antiqua" w:cs="Book Antiqua"/>
          <w:b/>
          <w:bCs/>
          <w:i/>
          <w:iCs/>
          <w:color w:val="000000"/>
        </w:rPr>
        <w:t xml:space="preserve"> </w:t>
      </w:r>
      <w:r w:rsidRPr="00F23292">
        <w:rPr>
          <w:rFonts w:ascii="Book Antiqua" w:eastAsia="Book Antiqua" w:hAnsi="Book Antiqua" w:cs="Book Antiqua"/>
          <w:b/>
          <w:bCs/>
          <w:i/>
          <w:iCs/>
          <w:color w:val="000000"/>
        </w:rPr>
        <w:t>survival</w:t>
      </w:r>
      <w:r w:rsidR="00F23292">
        <w:rPr>
          <w:rFonts w:ascii="Book Antiqua" w:eastAsia="Book Antiqua" w:hAnsi="Book Antiqua" w:cs="Book Antiqua"/>
          <w:b/>
          <w:bCs/>
          <w:i/>
          <w:iCs/>
          <w:color w:val="000000"/>
        </w:rPr>
        <w:t xml:space="preserve"> </w:t>
      </w:r>
      <w:r w:rsidRPr="00F23292">
        <w:rPr>
          <w:rFonts w:ascii="Book Antiqua" w:eastAsia="Book Antiqua" w:hAnsi="Book Antiqua" w:cs="Book Antiqua"/>
          <w:b/>
          <w:bCs/>
          <w:i/>
          <w:iCs/>
          <w:color w:val="000000"/>
        </w:rPr>
        <w:t>and</w:t>
      </w:r>
      <w:r w:rsidR="00F23292">
        <w:rPr>
          <w:rFonts w:ascii="Book Antiqua" w:eastAsia="Book Antiqua" w:hAnsi="Book Antiqua" w:cs="Book Antiqua"/>
          <w:b/>
          <w:bCs/>
          <w:i/>
          <w:iCs/>
          <w:color w:val="000000"/>
        </w:rPr>
        <w:t xml:space="preserve"> </w:t>
      </w:r>
      <w:r w:rsidRPr="00F23292">
        <w:rPr>
          <w:rFonts w:ascii="Book Antiqua" w:eastAsia="Book Antiqua" w:hAnsi="Book Antiqua" w:cs="Book Antiqua"/>
          <w:b/>
          <w:bCs/>
          <w:i/>
          <w:iCs/>
          <w:color w:val="000000"/>
        </w:rPr>
        <w:t>treatment</w:t>
      </w:r>
    </w:p>
    <w:p w14:paraId="5B6C99E4" w14:textId="595B4F22"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Patient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characteristics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desc</w:t>
      </w:r>
      <w:r w:rsidRPr="00F23292">
        <w:rPr>
          <w:rFonts w:ascii="Book Antiqua" w:eastAsia="Book Antiqua" w:hAnsi="Book Antiqua" w:cs="Book Antiqua"/>
        </w:rPr>
        <w:t>ribed</w:t>
      </w:r>
      <w:r w:rsidR="00F23292">
        <w:rPr>
          <w:rFonts w:ascii="Book Antiqua" w:eastAsia="Book Antiqua" w:hAnsi="Book Antiqua" w:cs="Book Antiqua"/>
        </w:rPr>
        <w:t xml:space="preserve"> </w:t>
      </w:r>
      <w:r w:rsidRPr="00F23292">
        <w:rPr>
          <w:rFonts w:ascii="Book Antiqua" w:eastAsia="Book Antiqua" w:hAnsi="Book Antiqua" w:cs="Book Antiqua"/>
        </w:rPr>
        <w:t>in</w:t>
      </w:r>
      <w:r w:rsidR="00F23292">
        <w:rPr>
          <w:rFonts w:ascii="Book Antiqua" w:eastAsia="Book Antiqua" w:hAnsi="Book Antiqua" w:cs="Book Antiqua"/>
        </w:rPr>
        <w:t xml:space="preserve"> </w:t>
      </w:r>
      <w:r w:rsidRPr="00F23292">
        <w:rPr>
          <w:rFonts w:ascii="Book Antiqua" w:eastAsia="Book Antiqua" w:hAnsi="Book Antiqua" w:cs="Book Antiqua"/>
        </w:rPr>
        <w:t>Table</w:t>
      </w:r>
      <w:r w:rsidR="00F23292">
        <w:rPr>
          <w:rFonts w:ascii="Book Antiqua" w:eastAsia="Book Antiqua" w:hAnsi="Book Antiqua" w:cs="Book Antiqua"/>
        </w:rPr>
        <w:t xml:space="preserve"> </w:t>
      </w:r>
      <w:r w:rsidRPr="00F23292">
        <w:rPr>
          <w:rFonts w:ascii="Book Antiqua" w:eastAsia="Book Antiqua" w:hAnsi="Book Antiqua" w:cs="Book Antiqua"/>
        </w:rPr>
        <w:t>1.</w:t>
      </w:r>
      <w:r w:rsidR="00F23292">
        <w:rPr>
          <w:rFonts w:ascii="Book Antiqua" w:eastAsia="Book Antiqua" w:hAnsi="Book Antiqua" w:cs="Book Antiqua"/>
        </w:rPr>
        <w:t xml:space="preserve"> </w:t>
      </w:r>
      <w:r w:rsidRPr="00F23292">
        <w:rPr>
          <w:rFonts w:ascii="Book Antiqua" w:eastAsia="Book Antiqua" w:hAnsi="Book Antiqua" w:cs="Book Antiqua"/>
        </w:rPr>
        <w:t>Univariate</w:t>
      </w:r>
      <w:r w:rsidR="00F23292">
        <w:rPr>
          <w:rFonts w:ascii="Book Antiqua" w:eastAsia="Book Antiqua" w:hAnsi="Book Antiqua" w:cs="Book Antiqua"/>
        </w:rPr>
        <w:t xml:space="preserve"> </w:t>
      </w:r>
      <w:r w:rsidRPr="00F23292">
        <w:rPr>
          <w:rFonts w:ascii="Book Antiqua" w:eastAsia="Book Antiqua" w:hAnsi="Book Antiqua" w:cs="Book Antiqua"/>
        </w:rPr>
        <w:t>predictors</w:t>
      </w:r>
      <w:r w:rsidR="00F23292">
        <w:rPr>
          <w:rFonts w:ascii="Book Antiqua" w:eastAsia="Book Antiqua" w:hAnsi="Book Antiqua" w:cs="Book Antiqua"/>
        </w:rPr>
        <w:t xml:space="preserve"> </w:t>
      </w:r>
      <w:r w:rsidRPr="00F23292">
        <w:rPr>
          <w:rFonts w:ascii="Book Antiqua" w:eastAsia="Book Antiqua" w:hAnsi="Book Antiqua" w:cs="Book Antiqua"/>
        </w:rPr>
        <w:t>of</w:t>
      </w:r>
      <w:r w:rsidR="00F23292">
        <w:rPr>
          <w:rFonts w:ascii="Book Antiqua" w:eastAsia="Book Antiqua" w:hAnsi="Book Antiqua" w:cs="Book Antiqua"/>
        </w:rPr>
        <w:t xml:space="preserve"> </w:t>
      </w:r>
      <w:r w:rsidRPr="00F23292">
        <w:rPr>
          <w:rFonts w:ascii="Book Antiqua" w:eastAsia="Book Antiqua" w:hAnsi="Book Antiqua" w:cs="Book Antiqua"/>
        </w:rPr>
        <w:t>decreased</w:t>
      </w:r>
      <w:r w:rsidR="00F23292">
        <w:rPr>
          <w:rFonts w:ascii="Book Antiqua" w:eastAsia="Book Antiqua" w:hAnsi="Book Antiqua" w:cs="Book Antiqua"/>
        </w:rPr>
        <w:t xml:space="preserve"> </w:t>
      </w:r>
      <w:r w:rsidRPr="00F23292">
        <w:rPr>
          <w:rFonts w:ascii="Book Antiqua" w:eastAsia="Book Antiqua" w:hAnsi="Book Antiqua" w:cs="Book Antiqua"/>
        </w:rPr>
        <w:t>survival</w:t>
      </w:r>
      <w:r w:rsidR="00F23292">
        <w:rPr>
          <w:rFonts w:ascii="Book Antiqua" w:eastAsia="Book Antiqua" w:hAnsi="Book Antiqua" w:cs="Book Antiqua"/>
        </w:rPr>
        <w:t xml:space="preserve"> </w:t>
      </w:r>
      <w:r w:rsidRPr="00F23292">
        <w:rPr>
          <w:rFonts w:ascii="Book Antiqua" w:eastAsia="Book Antiqua" w:hAnsi="Book Antiqua" w:cs="Book Antiqua"/>
        </w:rPr>
        <w:t>included</w:t>
      </w:r>
      <w:r w:rsidR="00F23292">
        <w:rPr>
          <w:rFonts w:ascii="Book Antiqua" w:eastAsia="Book Antiqua" w:hAnsi="Book Antiqua" w:cs="Book Antiqua"/>
        </w:rPr>
        <w:t xml:space="preserve"> </w:t>
      </w:r>
      <w:r w:rsidRPr="00F23292">
        <w:rPr>
          <w:rFonts w:ascii="Book Antiqua" w:eastAsia="Book Antiqua" w:hAnsi="Book Antiqua" w:cs="Book Antiqua"/>
        </w:rPr>
        <w:t>the</w:t>
      </w:r>
      <w:r w:rsidR="00F23292">
        <w:rPr>
          <w:rFonts w:ascii="Book Antiqua" w:eastAsia="Book Antiqua" w:hAnsi="Book Antiqua" w:cs="Book Antiqua"/>
        </w:rPr>
        <w:t xml:space="preserve"> </w:t>
      </w:r>
      <w:r w:rsidRPr="00F23292">
        <w:rPr>
          <w:rFonts w:ascii="Book Antiqua" w:eastAsia="Book Antiqua" w:hAnsi="Book Antiqua" w:cs="Book Antiqua"/>
        </w:rPr>
        <w:t>need</w:t>
      </w:r>
      <w:r w:rsidR="00F23292">
        <w:rPr>
          <w:rFonts w:ascii="Book Antiqua" w:eastAsia="Book Antiqua" w:hAnsi="Book Antiqua" w:cs="Book Antiqua"/>
        </w:rPr>
        <w:t xml:space="preserve"> </w:t>
      </w:r>
      <w:r w:rsidRPr="00F23292">
        <w:rPr>
          <w:rFonts w:ascii="Book Antiqua" w:eastAsia="Book Antiqua" w:hAnsi="Book Antiqua" w:cs="Book Antiqua"/>
        </w:rPr>
        <w:t>for</w:t>
      </w:r>
      <w:r w:rsidR="00F23292">
        <w:rPr>
          <w:rFonts w:ascii="Book Antiqua" w:eastAsia="Book Antiqua" w:hAnsi="Book Antiqua" w:cs="Book Antiqua"/>
        </w:rPr>
        <w:t xml:space="preserve"> </w:t>
      </w:r>
      <w:r w:rsidRPr="00F23292">
        <w:rPr>
          <w:rFonts w:ascii="Book Antiqua" w:eastAsia="Book Antiqua" w:hAnsi="Book Antiqua" w:cs="Book Antiqua"/>
        </w:rPr>
        <w:t>mechanical</w:t>
      </w:r>
      <w:r w:rsidR="00F23292">
        <w:rPr>
          <w:rFonts w:ascii="Book Antiqua" w:eastAsia="Book Antiqua" w:hAnsi="Book Antiqua" w:cs="Book Antiqua"/>
        </w:rPr>
        <w:t xml:space="preserve"> </w:t>
      </w:r>
      <w:r w:rsidRPr="00F23292">
        <w:rPr>
          <w:rFonts w:ascii="Book Antiqua" w:eastAsia="Book Antiqua" w:hAnsi="Book Antiqua" w:cs="Book Antiqua"/>
        </w:rPr>
        <w:t>ventilation,</w:t>
      </w:r>
      <w:r w:rsidR="00F23292">
        <w:rPr>
          <w:rFonts w:ascii="Book Antiqua" w:eastAsia="Book Antiqua" w:hAnsi="Book Antiqua" w:cs="Book Antiqua"/>
        </w:rPr>
        <w:t xml:space="preserve"> </w:t>
      </w:r>
      <w:r w:rsidR="00360ADC" w:rsidRPr="00F23292">
        <w:rPr>
          <w:rFonts w:ascii="Book Antiqua" w:eastAsia="Book Antiqua" w:hAnsi="Book Antiqua" w:cs="Book Antiqua"/>
        </w:rPr>
        <w:t>AKI</w:t>
      </w:r>
      <w:r w:rsidRPr="00F23292">
        <w:rPr>
          <w:rFonts w:ascii="Book Antiqua" w:eastAsia="Book Antiqua" w:hAnsi="Book Antiqua" w:cs="Book Antiqua"/>
        </w:rPr>
        <w:t>,</w:t>
      </w:r>
      <w:r w:rsidR="00F23292">
        <w:rPr>
          <w:rFonts w:ascii="Book Antiqua" w:eastAsia="Book Antiqua" w:hAnsi="Book Antiqua" w:cs="Book Antiqua"/>
        </w:rPr>
        <w:t xml:space="preserve"> </w:t>
      </w:r>
      <w:r w:rsidRPr="00F23292">
        <w:rPr>
          <w:rFonts w:ascii="Book Antiqua" w:eastAsia="Book Antiqua" w:hAnsi="Book Antiqua" w:cs="Book Antiqua"/>
        </w:rPr>
        <w:t>Caucasian</w:t>
      </w:r>
      <w:r w:rsidR="00F23292">
        <w:rPr>
          <w:rFonts w:ascii="Book Antiqua" w:eastAsia="Book Antiqua" w:hAnsi="Book Antiqua" w:cs="Book Antiqua"/>
        </w:rPr>
        <w:t xml:space="preserve"> </w:t>
      </w:r>
      <w:r w:rsidRPr="00F23292">
        <w:rPr>
          <w:rFonts w:ascii="Book Antiqua" w:eastAsia="Book Antiqua" w:hAnsi="Book Antiqua" w:cs="Book Antiqua"/>
        </w:rPr>
        <w:t>race,</w:t>
      </w:r>
      <w:r w:rsidR="00F23292">
        <w:rPr>
          <w:rFonts w:ascii="Book Antiqua" w:eastAsia="Book Antiqua" w:hAnsi="Book Antiqua" w:cs="Book Antiqua"/>
        </w:rPr>
        <w:t xml:space="preserve"> </w:t>
      </w:r>
      <w:r w:rsidRPr="00F23292">
        <w:rPr>
          <w:rFonts w:ascii="Book Antiqua" w:eastAsia="Book Antiqua" w:hAnsi="Book Antiqua" w:cs="Book Antiqua"/>
        </w:rPr>
        <w:t>male</w:t>
      </w:r>
      <w:r w:rsidR="00F23292">
        <w:rPr>
          <w:rFonts w:ascii="Book Antiqua" w:eastAsia="Book Antiqua" w:hAnsi="Book Antiqua" w:cs="Book Antiqua"/>
        </w:rPr>
        <w:t xml:space="preserve"> </w:t>
      </w:r>
      <w:r w:rsidRPr="00F23292">
        <w:rPr>
          <w:rFonts w:ascii="Book Antiqua" w:eastAsia="Book Antiqua" w:hAnsi="Book Antiqua" w:cs="Book Antiqua"/>
        </w:rPr>
        <w:t>sex,</w:t>
      </w:r>
      <w:r w:rsidR="00F23292">
        <w:rPr>
          <w:rFonts w:ascii="Book Antiqua" w:eastAsia="Book Antiqua" w:hAnsi="Book Antiqua" w:cs="Book Antiqua"/>
        </w:rPr>
        <w:t xml:space="preserve"> </w:t>
      </w:r>
      <w:r w:rsidRPr="00F23292">
        <w:rPr>
          <w:rFonts w:ascii="Book Antiqua" w:eastAsia="Book Antiqua" w:hAnsi="Book Antiqua" w:cs="Book Antiqua"/>
        </w:rPr>
        <w:t>older</w:t>
      </w:r>
      <w:r w:rsidR="00F23292">
        <w:rPr>
          <w:rFonts w:ascii="Book Antiqua" w:eastAsia="Book Antiqua" w:hAnsi="Book Antiqua" w:cs="Book Antiqua"/>
        </w:rPr>
        <w:t xml:space="preserve"> </w:t>
      </w:r>
      <w:r w:rsidRPr="00F23292">
        <w:rPr>
          <w:rFonts w:ascii="Book Antiqua" w:eastAsia="Book Antiqua" w:hAnsi="Book Antiqua" w:cs="Book Antiqua"/>
        </w:rPr>
        <w:t>age,</w:t>
      </w:r>
      <w:r w:rsidR="00F23292">
        <w:rPr>
          <w:rFonts w:ascii="Book Antiqua" w:eastAsia="Book Antiqua" w:hAnsi="Book Antiqua" w:cs="Book Antiqua"/>
        </w:rPr>
        <w:t xml:space="preserve"> </w:t>
      </w:r>
      <w:r w:rsidRPr="00F23292">
        <w:rPr>
          <w:rFonts w:ascii="Book Antiqua" w:eastAsia="Book Antiqua" w:hAnsi="Book Antiqua" w:cs="Book Antiqua"/>
        </w:rPr>
        <w:t>lower</w:t>
      </w:r>
      <w:r w:rsidR="00F23292">
        <w:rPr>
          <w:rFonts w:ascii="Book Antiqua" w:eastAsia="Book Antiqua" w:hAnsi="Book Antiqua" w:cs="Book Antiqua"/>
        </w:rPr>
        <w:t xml:space="preserve"> </w:t>
      </w:r>
      <w:r w:rsidRPr="00F23292">
        <w:rPr>
          <w:rFonts w:ascii="Book Antiqua" w:eastAsia="Book Antiqua" w:hAnsi="Book Antiqua" w:cs="Book Antiqua"/>
        </w:rPr>
        <w:t>total</w:t>
      </w:r>
      <w:r w:rsidR="00F23292">
        <w:rPr>
          <w:rFonts w:ascii="Book Antiqua" w:eastAsia="Book Antiqua" w:hAnsi="Book Antiqua" w:cs="Book Antiqua"/>
        </w:rPr>
        <w:t xml:space="preserve"> </w:t>
      </w:r>
      <w:r w:rsidRPr="00F23292">
        <w:rPr>
          <w:rFonts w:ascii="Book Antiqua" w:eastAsia="Book Antiqua" w:hAnsi="Book Antiqua" w:cs="Book Antiqua"/>
        </w:rPr>
        <w:t>lymphocyte</w:t>
      </w:r>
      <w:r w:rsidR="00F23292">
        <w:rPr>
          <w:rFonts w:ascii="Book Antiqua" w:eastAsia="Book Antiqua" w:hAnsi="Book Antiqua" w:cs="Book Antiqua"/>
        </w:rPr>
        <w:t xml:space="preserve"> </w:t>
      </w:r>
      <w:r w:rsidRPr="00F23292">
        <w:rPr>
          <w:rFonts w:ascii="Book Antiqua" w:eastAsia="Book Antiqua" w:hAnsi="Book Antiqua" w:cs="Book Antiqua"/>
        </w:rPr>
        <w:t>count,</w:t>
      </w:r>
      <w:r w:rsidR="00F23292">
        <w:rPr>
          <w:rFonts w:ascii="Book Antiqua" w:eastAsia="Book Antiqua" w:hAnsi="Book Antiqua" w:cs="Book Antiqua"/>
        </w:rPr>
        <w:t xml:space="preserve"> </w:t>
      </w:r>
      <w:r w:rsidRPr="00F23292">
        <w:rPr>
          <w:rFonts w:ascii="Book Antiqua" w:eastAsia="Book Antiqua" w:hAnsi="Book Antiqua" w:cs="Book Antiqua"/>
        </w:rPr>
        <w:t>higher</w:t>
      </w:r>
      <w:r w:rsidR="00F23292">
        <w:rPr>
          <w:rFonts w:ascii="Book Antiqua" w:eastAsia="Book Antiqua" w:hAnsi="Book Antiqua" w:cs="Book Antiqua"/>
        </w:rPr>
        <w:t xml:space="preserve"> </w:t>
      </w:r>
      <w:r w:rsidRPr="00F23292">
        <w:rPr>
          <w:rFonts w:ascii="Book Antiqua" w:eastAsia="Book Antiqua" w:hAnsi="Book Antiqua" w:cs="Book Antiqua"/>
        </w:rPr>
        <w:t>neutrophil</w:t>
      </w:r>
      <w:r w:rsidR="00A14D7C" w:rsidRPr="00F23292">
        <w:rPr>
          <w:rFonts w:ascii="Book Antiqua" w:eastAsia="Book Antiqua" w:hAnsi="Book Antiqua" w:cs="Book Antiqua"/>
        </w:rPr>
        <w:t>/lymp</w:t>
      </w:r>
      <w:r w:rsidRPr="00F23292">
        <w:rPr>
          <w:rFonts w:ascii="Book Antiqua" w:eastAsia="Book Antiqua" w:hAnsi="Book Antiqua" w:cs="Book Antiqua"/>
        </w:rPr>
        <w:t>hocyte</w:t>
      </w:r>
      <w:r w:rsidR="00F23292">
        <w:rPr>
          <w:rFonts w:ascii="Book Antiqua" w:eastAsia="Book Antiqua" w:hAnsi="Book Antiqua" w:cs="Book Antiqua"/>
        </w:rPr>
        <w:t xml:space="preserve"> </w:t>
      </w:r>
      <w:r w:rsidRPr="00F23292">
        <w:rPr>
          <w:rFonts w:ascii="Book Antiqua" w:eastAsia="Book Antiqua" w:hAnsi="Book Antiqua" w:cs="Book Antiqua"/>
        </w:rPr>
        <w:t>ratio,</w:t>
      </w:r>
      <w:r w:rsidR="00F23292">
        <w:rPr>
          <w:rFonts w:ascii="Book Antiqua" w:eastAsia="Book Antiqua" w:hAnsi="Book Antiqua" w:cs="Book Antiqua"/>
        </w:rPr>
        <w:t xml:space="preserve"> </w:t>
      </w:r>
      <w:r w:rsidRPr="00F23292">
        <w:rPr>
          <w:rFonts w:ascii="Book Antiqua" w:eastAsia="Book Antiqua" w:hAnsi="Book Antiqua" w:cs="Book Antiqua"/>
        </w:rPr>
        <w:t>and</w:t>
      </w:r>
      <w:r w:rsidR="00F23292">
        <w:rPr>
          <w:rFonts w:ascii="Book Antiqua" w:eastAsia="Book Antiqua" w:hAnsi="Book Antiqua" w:cs="Book Antiqua"/>
        </w:rPr>
        <w:t xml:space="preserve"> </w:t>
      </w:r>
      <w:r w:rsidRPr="00F23292">
        <w:rPr>
          <w:rFonts w:ascii="Book Antiqua" w:eastAsia="Book Antiqua" w:hAnsi="Book Antiqua" w:cs="Book Antiqua"/>
        </w:rPr>
        <w:t>a</w:t>
      </w:r>
      <w:r w:rsidR="00F23292">
        <w:rPr>
          <w:rFonts w:ascii="Book Antiqua" w:eastAsia="Book Antiqua" w:hAnsi="Book Antiqua" w:cs="Book Antiqua"/>
        </w:rPr>
        <w:t xml:space="preserve"> </w:t>
      </w:r>
      <w:r w:rsidRPr="00F23292">
        <w:rPr>
          <w:rFonts w:ascii="Book Antiqua" w:eastAsia="Book Antiqua" w:hAnsi="Book Antiqua" w:cs="Book Antiqua"/>
        </w:rPr>
        <w:t>greater</w:t>
      </w:r>
      <w:r w:rsidR="00F23292">
        <w:rPr>
          <w:rFonts w:ascii="Book Antiqua" w:eastAsia="Book Antiqua" w:hAnsi="Book Antiqua" w:cs="Book Antiqua"/>
        </w:rPr>
        <w:t xml:space="preserve"> </w:t>
      </w:r>
      <w:r w:rsidRPr="00F23292">
        <w:rPr>
          <w:rFonts w:ascii="Book Antiqua" w:eastAsia="Book Antiqua" w:hAnsi="Book Antiqua" w:cs="Book Antiqua"/>
        </w:rPr>
        <w:t>degree</w:t>
      </w:r>
      <w:r w:rsidR="00F23292">
        <w:rPr>
          <w:rFonts w:ascii="Book Antiqua" w:eastAsia="Book Antiqua" w:hAnsi="Book Antiqua" w:cs="Book Antiqua"/>
        </w:rPr>
        <w:t xml:space="preserve"> </w:t>
      </w:r>
      <w:r w:rsidRPr="00F23292">
        <w:rPr>
          <w:rFonts w:ascii="Book Antiqua" w:eastAsia="Book Antiqua" w:hAnsi="Book Antiqua" w:cs="Book Antiqua"/>
        </w:rPr>
        <w:t>of</w:t>
      </w:r>
      <w:r w:rsidR="00F23292">
        <w:rPr>
          <w:rFonts w:ascii="Book Antiqua" w:eastAsia="Book Antiqua" w:hAnsi="Book Antiqua" w:cs="Book Antiqua"/>
        </w:rPr>
        <w:t xml:space="preserve"> </w:t>
      </w:r>
      <w:r w:rsidRPr="00F23292">
        <w:rPr>
          <w:rFonts w:ascii="Book Antiqua" w:eastAsia="Book Antiqua" w:hAnsi="Book Antiqua" w:cs="Book Antiqua"/>
        </w:rPr>
        <w:t>respiratory</w:t>
      </w:r>
      <w:r w:rsidR="00F23292">
        <w:rPr>
          <w:rFonts w:ascii="Book Antiqua" w:eastAsia="Book Antiqua" w:hAnsi="Book Antiqua" w:cs="Book Antiqua"/>
        </w:rPr>
        <w:t xml:space="preserve"> </w:t>
      </w:r>
      <w:r w:rsidRPr="00F23292">
        <w:rPr>
          <w:rFonts w:ascii="Book Antiqua" w:eastAsia="Book Antiqua" w:hAnsi="Book Antiqua" w:cs="Book Antiqua"/>
        </w:rPr>
        <w:t>failure</w:t>
      </w:r>
      <w:r w:rsidR="00F23292">
        <w:rPr>
          <w:rFonts w:ascii="Book Antiqua" w:eastAsia="Book Antiqua" w:hAnsi="Book Antiqua" w:cs="Book Antiqua"/>
        </w:rPr>
        <w:t xml:space="preserve"> </w:t>
      </w:r>
      <w:r w:rsidRPr="00F23292">
        <w:rPr>
          <w:rFonts w:ascii="Book Antiqua" w:eastAsia="Book Antiqua" w:hAnsi="Book Antiqua" w:cs="Book Antiqua"/>
        </w:rPr>
        <w:t>manifested</w:t>
      </w:r>
      <w:r w:rsidR="00F23292">
        <w:rPr>
          <w:rFonts w:ascii="Book Antiqua" w:eastAsia="Book Antiqua" w:hAnsi="Book Antiqua" w:cs="Book Antiqua"/>
        </w:rPr>
        <w:t xml:space="preserve"> </w:t>
      </w:r>
      <w:r w:rsidRPr="00F23292">
        <w:rPr>
          <w:rFonts w:ascii="Book Antiqua" w:eastAsia="Book Antiqua" w:hAnsi="Book Antiqua" w:cs="Book Antiqua"/>
        </w:rPr>
        <w:t>by</w:t>
      </w:r>
      <w:r w:rsidR="00F23292">
        <w:rPr>
          <w:rFonts w:ascii="Book Antiqua" w:eastAsia="Book Antiqua" w:hAnsi="Book Antiqua" w:cs="Book Antiqua"/>
        </w:rPr>
        <w:t xml:space="preserve"> </w:t>
      </w:r>
      <w:r w:rsidRPr="00F23292">
        <w:rPr>
          <w:rFonts w:ascii="Book Antiqua" w:eastAsia="Book Antiqua" w:hAnsi="Book Antiqua" w:cs="Book Antiqua"/>
        </w:rPr>
        <w:t>a</w:t>
      </w:r>
      <w:r w:rsidR="00F23292">
        <w:rPr>
          <w:rFonts w:ascii="Book Antiqua" w:eastAsia="Book Antiqua" w:hAnsi="Book Antiqua" w:cs="Book Antiqua"/>
        </w:rPr>
        <w:t xml:space="preserve"> </w:t>
      </w:r>
      <w:r w:rsidRPr="00F23292">
        <w:rPr>
          <w:rFonts w:ascii="Book Antiqua" w:eastAsia="Book Antiqua" w:hAnsi="Book Antiqua" w:cs="Book Antiqua"/>
        </w:rPr>
        <w:t>lower</w:t>
      </w:r>
      <w:r w:rsidR="00F23292">
        <w:rPr>
          <w:rFonts w:ascii="Book Antiqua" w:eastAsia="Book Antiqua" w:hAnsi="Book Antiqua" w:cs="Book Antiqua"/>
        </w:rPr>
        <w:t xml:space="preserve"> </w:t>
      </w:r>
      <w:r w:rsidRPr="00F23292">
        <w:rPr>
          <w:rFonts w:ascii="Book Antiqua" w:eastAsia="Book Antiqua" w:hAnsi="Book Antiqua" w:cs="Book Antiqua"/>
        </w:rPr>
        <w:t>PaO</w:t>
      </w:r>
      <w:r w:rsidRPr="00F23292">
        <w:rPr>
          <w:rFonts w:ascii="Book Antiqua" w:eastAsia="Book Antiqua" w:hAnsi="Book Antiqua" w:cs="Book Antiqua"/>
          <w:vertAlign w:val="subscript"/>
        </w:rPr>
        <w:t>2</w:t>
      </w:r>
      <w:r w:rsidRPr="00F23292">
        <w:rPr>
          <w:rFonts w:ascii="Book Antiqua" w:eastAsia="Book Antiqua" w:hAnsi="Book Antiqua" w:cs="Book Antiqua"/>
        </w:rPr>
        <w:t>/FIO</w:t>
      </w:r>
      <w:r w:rsidRPr="00F23292">
        <w:rPr>
          <w:rFonts w:ascii="Book Antiqua" w:eastAsia="Book Antiqua" w:hAnsi="Book Antiqua" w:cs="Book Antiqua"/>
          <w:vertAlign w:val="subscript"/>
        </w:rPr>
        <w:t>2</w:t>
      </w:r>
      <w:r w:rsidR="00F23292">
        <w:rPr>
          <w:rFonts w:ascii="Book Antiqua" w:eastAsia="Book Antiqua" w:hAnsi="Book Antiqua" w:cs="Book Antiqua"/>
        </w:rPr>
        <w:t xml:space="preserve"> </w:t>
      </w:r>
      <w:r w:rsidRPr="00F23292">
        <w:rPr>
          <w:rFonts w:ascii="Book Antiqua" w:eastAsia="Book Antiqua" w:hAnsi="Book Antiqua" w:cs="Book Antiqua"/>
        </w:rPr>
        <w:t>ratio.</w:t>
      </w:r>
      <w:r w:rsidR="00F23292">
        <w:rPr>
          <w:rFonts w:ascii="Book Antiqua" w:eastAsia="Book Antiqua" w:hAnsi="Book Antiqua" w:cs="Book Antiqua"/>
        </w:rPr>
        <w:t xml:space="preserve"> </w:t>
      </w:r>
      <w:r w:rsidRPr="00F23292">
        <w:rPr>
          <w:rFonts w:ascii="Book Antiqua" w:eastAsia="Book Antiqua" w:hAnsi="Book Antiqua" w:cs="Book Antiqua"/>
        </w:rPr>
        <w:t>Therapeutic</w:t>
      </w:r>
      <w:r w:rsidR="00F23292">
        <w:rPr>
          <w:rFonts w:ascii="Book Antiqua" w:eastAsia="Book Antiqua" w:hAnsi="Book Antiqua" w:cs="Book Antiqua"/>
        </w:rPr>
        <w:t xml:space="preserve"> </w:t>
      </w:r>
      <w:r w:rsidRPr="00F23292">
        <w:rPr>
          <w:rFonts w:ascii="Book Antiqua" w:eastAsia="Book Antiqua" w:hAnsi="Book Antiqua" w:cs="Book Antiqua"/>
        </w:rPr>
        <w:t>and</w:t>
      </w:r>
      <w:r w:rsidR="00F23292">
        <w:rPr>
          <w:rFonts w:ascii="Book Antiqua" w:eastAsia="Book Antiqua" w:hAnsi="Book Antiqua" w:cs="Book Antiqua"/>
        </w:rPr>
        <w:t xml:space="preserve"> </w:t>
      </w:r>
      <w:r w:rsidRPr="00F23292">
        <w:rPr>
          <w:rFonts w:ascii="Book Antiqua" w:eastAsia="Book Antiqua" w:hAnsi="Book Antiqua" w:cs="Book Antiqua"/>
        </w:rPr>
        <w:t>pharmacologic</w:t>
      </w:r>
      <w:r w:rsidR="00F23292">
        <w:rPr>
          <w:rFonts w:ascii="Book Antiqua" w:eastAsia="Book Antiqua" w:hAnsi="Book Antiqua" w:cs="Book Antiqua"/>
        </w:rPr>
        <w:t xml:space="preserve"> </w:t>
      </w:r>
      <w:r w:rsidRPr="00F23292">
        <w:rPr>
          <w:rFonts w:ascii="Book Antiqua" w:eastAsia="Book Antiqua" w:hAnsi="Book Antiqua" w:cs="Book Antiqua"/>
        </w:rPr>
        <w:t>interventions</w:t>
      </w:r>
      <w:r w:rsidR="00F23292">
        <w:rPr>
          <w:rFonts w:ascii="Book Antiqua" w:eastAsia="Book Antiqua" w:hAnsi="Book Antiqua" w:cs="Book Antiqua"/>
        </w:rPr>
        <w:t xml:space="preserve"> </w:t>
      </w:r>
      <w:r w:rsidRPr="00F23292">
        <w:rPr>
          <w:rFonts w:ascii="Book Antiqua" w:eastAsia="Book Antiqua" w:hAnsi="Book Antiqua" w:cs="Book Antiqua"/>
        </w:rPr>
        <w:t>are</w:t>
      </w:r>
      <w:r w:rsidR="00F23292">
        <w:rPr>
          <w:rFonts w:ascii="Book Antiqua" w:eastAsia="Book Antiqua" w:hAnsi="Book Antiqua" w:cs="Book Antiqua"/>
        </w:rPr>
        <w:t xml:space="preserve"> </w:t>
      </w:r>
      <w:r w:rsidRPr="00F23292">
        <w:rPr>
          <w:rFonts w:ascii="Book Antiqua" w:eastAsia="Book Antiqua" w:hAnsi="Book Antiqua" w:cs="Book Antiqua"/>
        </w:rPr>
        <w:t>described</w:t>
      </w:r>
      <w:r w:rsidR="00F23292">
        <w:rPr>
          <w:rFonts w:ascii="Book Antiqua" w:eastAsia="Book Antiqua" w:hAnsi="Book Antiqua" w:cs="Book Antiqua"/>
        </w:rPr>
        <w:t xml:space="preserve"> </w:t>
      </w:r>
      <w:r w:rsidRPr="00F23292">
        <w:rPr>
          <w:rFonts w:ascii="Book Antiqua" w:eastAsia="Book Antiqua" w:hAnsi="Book Antiqua" w:cs="Book Antiqua"/>
        </w:rPr>
        <w:t>in</w:t>
      </w:r>
      <w:r w:rsidR="00F23292">
        <w:rPr>
          <w:rFonts w:ascii="Book Antiqua" w:eastAsia="Book Antiqua" w:hAnsi="Book Antiqua" w:cs="Book Antiqua"/>
        </w:rPr>
        <w:t xml:space="preserve"> </w:t>
      </w:r>
      <w:r w:rsidRPr="00F23292">
        <w:rPr>
          <w:rFonts w:ascii="Book Antiqua" w:eastAsia="Book Antiqua" w:hAnsi="Book Antiqua" w:cs="Book Antiqua"/>
        </w:rPr>
        <w:t>Table</w:t>
      </w:r>
      <w:r w:rsidR="00F23292">
        <w:rPr>
          <w:rFonts w:ascii="Book Antiqua" w:eastAsia="Book Antiqua" w:hAnsi="Book Antiqua" w:cs="Book Antiqua"/>
        </w:rPr>
        <w:t xml:space="preserve"> </w:t>
      </w:r>
      <w:r w:rsidR="00BE515C" w:rsidRPr="00F23292">
        <w:rPr>
          <w:rFonts w:ascii="Book Antiqua" w:eastAsia="Book Antiqua" w:hAnsi="Book Antiqua" w:cs="Book Antiqua"/>
        </w:rPr>
        <w:t>2</w:t>
      </w:r>
      <w:r w:rsidRPr="00F23292">
        <w:rPr>
          <w:rFonts w:ascii="Book Antiqua" w:eastAsia="Book Antiqua" w:hAnsi="Book Antiqua" w:cs="Book Antiqua"/>
        </w:rPr>
        <w:t>.</w:t>
      </w:r>
      <w:r w:rsidR="00F23292">
        <w:rPr>
          <w:rFonts w:ascii="Book Antiqua" w:eastAsia="Book Antiqua" w:hAnsi="Book Antiqua" w:cs="Book Antiqua"/>
        </w:rPr>
        <w:t xml:space="preserve"> </w:t>
      </w:r>
      <w:r w:rsidRPr="00F23292">
        <w:rPr>
          <w:rFonts w:ascii="Book Antiqua" w:eastAsia="Book Antiqua" w:hAnsi="Book Antiqua" w:cs="Book Antiqua"/>
        </w:rPr>
        <w:t>Survival</w:t>
      </w:r>
      <w:r w:rsidR="00F23292">
        <w:rPr>
          <w:rFonts w:ascii="Book Antiqua" w:eastAsia="Book Antiqua" w:hAnsi="Book Antiqua" w:cs="Book Antiqua"/>
        </w:rPr>
        <w:t xml:space="preserve"> </w:t>
      </w:r>
      <w:r w:rsidRPr="00F23292">
        <w:rPr>
          <w:rFonts w:ascii="Book Antiqua" w:eastAsia="Book Antiqua" w:hAnsi="Book Antiqua" w:cs="Book Antiqua"/>
        </w:rPr>
        <w:t>analysis</w:t>
      </w:r>
      <w:r w:rsidR="00F23292">
        <w:rPr>
          <w:rFonts w:ascii="Book Antiqua" w:eastAsia="Book Antiqua" w:hAnsi="Book Antiqua" w:cs="Book Antiqua"/>
        </w:rPr>
        <w:t xml:space="preserve"> </w:t>
      </w:r>
      <w:r w:rsidRPr="00F23292">
        <w:rPr>
          <w:rFonts w:ascii="Book Antiqua" w:eastAsia="Book Antiqua" w:hAnsi="Book Antiqua" w:cs="Book Antiqua"/>
        </w:rPr>
        <w:t>employing</w:t>
      </w:r>
      <w:r w:rsidR="00F23292">
        <w:rPr>
          <w:rFonts w:ascii="Book Antiqua" w:eastAsia="Book Antiqua" w:hAnsi="Book Antiqua" w:cs="Book Antiqua"/>
        </w:rPr>
        <w:t xml:space="preserve"> </w:t>
      </w:r>
      <w:r w:rsidRPr="00F23292">
        <w:rPr>
          <w:rFonts w:ascii="Book Antiqua" w:eastAsia="Book Antiqua" w:hAnsi="Book Antiqua" w:cs="Book Antiqua"/>
        </w:rPr>
        <w:t>univariate</w:t>
      </w:r>
      <w:r w:rsidR="00F23292">
        <w:rPr>
          <w:rFonts w:ascii="Book Antiqua" w:eastAsia="Book Antiqua" w:hAnsi="Book Antiqua" w:cs="Book Antiqua"/>
        </w:rPr>
        <w:t xml:space="preserve"> </w:t>
      </w:r>
      <w:r w:rsidRPr="00F23292">
        <w:rPr>
          <w:rFonts w:ascii="Book Antiqua" w:eastAsia="Book Antiqua" w:hAnsi="Book Antiqua" w:cs="Book Antiqua"/>
        </w:rPr>
        <w:t>Cox</w:t>
      </w:r>
      <w:r w:rsidR="00F23292">
        <w:rPr>
          <w:rFonts w:ascii="Book Antiqua" w:eastAsia="Book Antiqua" w:hAnsi="Book Antiqua" w:cs="Book Antiqua"/>
        </w:rPr>
        <w:t xml:space="preserve"> </w:t>
      </w:r>
      <w:r w:rsidRPr="00F23292">
        <w:rPr>
          <w:rFonts w:ascii="Book Antiqua" w:eastAsia="Book Antiqua" w:hAnsi="Book Antiqua" w:cs="Book Antiqua"/>
        </w:rPr>
        <w:t>proportional</w:t>
      </w:r>
      <w:r w:rsidR="00F23292">
        <w:rPr>
          <w:rFonts w:ascii="Book Antiqua" w:eastAsia="Book Antiqua" w:hAnsi="Book Antiqua" w:cs="Book Antiqua"/>
        </w:rPr>
        <w:t xml:space="preserve"> </w:t>
      </w:r>
      <w:r w:rsidRPr="00F23292">
        <w:rPr>
          <w:rFonts w:ascii="Book Antiqua" w:eastAsia="Book Antiqua" w:hAnsi="Book Antiqua" w:cs="Book Antiqua"/>
        </w:rPr>
        <w:t>hazards</w:t>
      </w:r>
      <w:r w:rsidR="00F23292">
        <w:rPr>
          <w:rFonts w:ascii="Book Antiqua" w:eastAsia="Book Antiqua" w:hAnsi="Book Antiqua" w:cs="Book Antiqua"/>
        </w:rPr>
        <w:t xml:space="preserve"> </w:t>
      </w:r>
      <w:r w:rsidRPr="00F23292">
        <w:rPr>
          <w:rFonts w:ascii="Book Antiqua" w:eastAsia="Book Antiqua" w:hAnsi="Book Antiqua" w:cs="Book Antiqua"/>
        </w:rPr>
        <w:t>analysis</w:t>
      </w:r>
      <w:r w:rsidR="00F23292">
        <w:rPr>
          <w:rFonts w:ascii="Book Antiqua" w:eastAsia="Book Antiqua" w:hAnsi="Book Antiqua" w:cs="Book Antiqua"/>
        </w:rPr>
        <w:t xml:space="preserve"> </w:t>
      </w:r>
      <w:r w:rsidRPr="00F23292">
        <w:rPr>
          <w:rFonts w:ascii="Book Antiqua" w:eastAsia="Book Antiqua" w:hAnsi="Book Antiqua" w:cs="Book Antiqua"/>
        </w:rPr>
        <w:t>revealed</w:t>
      </w:r>
      <w:r w:rsidR="00F23292">
        <w:rPr>
          <w:rFonts w:ascii="Book Antiqua" w:eastAsia="Book Antiqua" w:hAnsi="Book Antiqua" w:cs="Book Antiqua"/>
        </w:rPr>
        <w:t xml:space="preserve"> </w:t>
      </w:r>
      <w:r w:rsidRPr="00F23292">
        <w:rPr>
          <w:rFonts w:ascii="Book Antiqua" w:eastAsia="Book Antiqua" w:hAnsi="Book Antiqua" w:cs="Book Antiqua"/>
        </w:rPr>
        <w:t>patient</w:t>
      </w:r>
      <w:r w:rsidR="00F23292">
        <w:rPr>
          <w:rFonts w:ascii="Book Antiqua" w:eastAsia="Book Antiqua" w:hAnsi="Book Antiqua" w:cs="Book Antiqua"/>
        </w:rPr>
        <w:t xml:space="preserve"> </w:t>
      </w:r>
      <w:r w:rsidRPr="00F23292">
        <w:rPr>
          <w:rFonts w:ascii="Book Antiqua" w:eastAsia="Book Antiqua" w:hAnsi="Book Antiqua" w:cs="Book Antiqua"/>
        </w:rPr>
        <w:t>survival</w:t>
      </w:r>
      <w:r w:rsidR="00F23292">
        <w:rPr>
          <w:rFonts w:ascii="Book Antiqua" w:eastAsia="Book Antiqua" w:hAnsi="Book Antiqua" w:cs="Book Antiqua"/>
        </w:rPr>
        <w:t xml:space="preserve"> </w:t>
      </w:r>
      <w:r w:rsidRPr="00F23292">
        <w:rPr>
          <w:rFonts w:ascii="Book Antiqua" w:eastAsia="Book Antiqua" w:hAnsi="Book Antiqua" w:cs="Book Antiqua"/>
        </w:rPr>
        <w:t>was</w:t>
      </w:r>
      <w:r w:rsidR="00F23292">
        <w:rPr>
          <w:rFonts w:ascii="Book Antiqua" w:eastAsia="Book Antiqua" w:hAnsi="Book Antiqua" w:cs="Book Antiqua"/>
        </w:rPr>
        <w:t xml:space="preserve"> </w:t>
      </w:r>
      <w:r w:rsidRPr="00F23292">
        <w:rPr>
          <w:rFonts w:ascii="Book Antiqua" w:eastAsia="Book Antiqua" w:hAnsi="Book Antiqua" w:cs="Book Antiqua"/>
        </w:rPr>
        <w:t>associated</w:t>
      </w:r>
      <w:r w:rsidR="00F23292">
        <w:rPr>
          <w:rFonts w:ascii="Book Antiqua" w:eastAsia="Book Antiqua" w:hAnsi="Book Antiqua" w:cs="Book Antiqua"/>
        </w:rPr>
        <w:t xml:space="preserve"> </w:t>
      </w:r>
      <w:r w:rsidRPr="00F23292">
        <w:rPr>
          <w:rFonts w:ascii="Book Antiqua" w:eastAsia="Book Antiqua" w:hAnsi="Book Antiqua" w:cs="Book Antiqua"/>
        </w:rPr>
        <w:t>with</w:t>
      </w:r>
      <w:r w:rsidR="00F23292">
        <w:rPr>
          <w:rFonts w:ascii="Book Antiqua" w:eastAsia="Book Antiqua" w:hAnsi="Book Antiqua" w:cs="Book Antiqua"/>
        </w:rPr>
        <w:t xml:space="preserve"> </w:t>
      </w:r>
      <w:r w:rsidRPr="00F23292">
        <w:rPr>
          <w:rFonts w:ascii="Book Antiqua" w:eastAsia="Book Antiqua" w:hAnsi="Book Antiqua" w:cs="Book Antiqua"/>
        </w:rPr>
        <w:t>use</w:t>
      </w:r>
      <w:r w:rsidR="00F23292">
        <w:rPr>
          <w:rFonts w:ascii="Book Antiqua" w:eastAsia="Book Antiqua" w:hAnsi="Book Antiqua" w:cs="Book Antiqua"/>
        </w:rPr>
        <w:t xml:space="preserve"> </w:t>
      </w:r>
      <w:r w:rsidRPr="00F23292">
        <w:rPr>
          <w:rFonts w:ascii="Book Antiqua" w:eastAsia="Book Antiqua" w:hAnsi="Book Antiqua" w:cs="Book Antiqua"/>
        </w:rPr>
        <w:t>all</w:t>
      </w:r>
      <w:r w:rsidR="00F23292">
        <w:rPr>
          <w:rFonts w:ascii="Book Antiqua" w:eastAsia="Book Antiqua" w:hAnsi="Book Antiqua" w:cs="Book Antiqua"/>
        </w:rPr>
        <w:t xml:space="preserve"> </w:t>
      </w:r>
      <w:r w:rsidRPr="00F23292">
        <w:rPr>
          <w:rFonts w:ascii="Book Antiqua" w:eastAsia="Book Antiqua" w:hAnsi="Book Antiqua" w:cs="Book Antiqua"/>
        </w:rPr>
        <w:t>patients</w:t>
      </w:r>
      <w:r w:rsidR="00F23292">
        <w:rPr>
          <w:rFonts w:ascii="Book Antiqua" w:eastAsia="Book Antiqua" w:hAnsi="Book Antiqua" w:cs="Book Antiqua"/>
        </w:rPr>
        <w:t xml:space="preserve"> </w:t>
      </w:r>
      <w:r w:rsidRPr="00F23292">
        <w:rPr>
          <w:rFonts w:ascii="Book Antiqua" w:eastAsia="Book Antiqua" w:hAnsi="Book Antiqua" w:cs="Book Antiqua"/>
        </w:rPr>
        <w:t>receiving</w:t>
      </w:r>
      <w:r w:rsidR="00F23292">
        <w:rPr>
          <w:rFonts w:ascii="Book Antiqua" w:eastAsia="Book Antiqua" w:hAnsi="Book Antiqua" w:cs="Book Antiqua"/>
        </w:rPr>
        <w:t xml:space="preserve"> </w:t>
      </w:r>
      <w:r w:rsidRPr="00F23292">
        <w:rPr>
          <w:rFonts w:ascii="Book Antiqua" w:eastAsia="Book Antiqua" w:hAnsi="Book Antiqua" w:cs="Book Antiqua"/>
        </w:rPr>
        <w:t>GC</w:t>
      </w:r>
      <w:r w:rsidR="00F23292">
        <w:rPr>
          <w:rFonts w:ascii="Book Antiqua" w:eastAsia="Book Antiqua" w:hAnsi="Book Antiqua" w:cs="Book Antiqua"/>
        </w:rPr>
        <w:t xml:space="preserve"> </w:t>
      </w:r>
      <w:r w:rsidRPr="00F23292">
        <w:rPr>
          <w:rFonts w:ascii="Book Antiqua" w:eastAsia="Book Antiqua" w:hAnsi="Book Antiqua" w:cs="Book Antiqua"/>
        </w:rPr>
        <w:t>(GC</w:t>
      </w:r>
      <w:r w:rsidR="00F23292">
        <w:rPr>
          <w:rFonts w:ascii="Book Antiqua" w:eastAsia="Book Antiqua" w:hAnsi="Book Antiqua" w:cs="Book Antiqua"/>
        </w:rPr>
        <w:t xml:space="preserve"> </w:t>
      </w:r>
      <w:r w:rsidRPr="00F23292">
        <w:rPr>
          <w:rFonts w:ascii="Book Antiqua" w:eastAsia="Book Antiqua" w:hAnsi="Book Antiqua" w:cs="Book Antiqua"/>
        </w:rPr>
        <w:t>alone</w:t>
      </w:r>
      <w:r w:rsidR="00F23292">
        <w:rPr>
          <w:rFonts w:ascii="Book Antiqua" w:eastAsia="Book Antiqua" w:hAnsi="Book Antiqua" w:cs="Book Antiqua"/>
        </w:rPr>
        <w:t xml:space="preserve"> </w:t>
      </w:r>
      <w:r w:rsidRPr="00F23292">
        <w:rPr>
          <w:rFonts w:ascii="Book Antiqua" w:eastAsia="Book Antiqua" w:hAnsi="Book Antiqua" w:cs="Book Antiqua"/>
        </w:rPr>
        <w:t>and</w:t>
      </w:r>
      <w:r w:rsidR="00F23292">
        <w:rPr>
          <w:rFonts w:ascii="Book Antiqua" w:eastAsia="Book Antiqua" w:hAnsi="Book Antiqua" w:cs="Book Antiqua"/>
        </w:rPr>
        <w:t xml:space="preserve"> </w:t>
      </w:r>
      <w:r w:rsidRPr="00F23292">
        <w:rPr>
          <w:rFonts w:ascii="Book Antiqua" w:eastAsia="Book Antiqua" w:hAnsi="Book Antiqua" w:cs="Book Antiqua"/>
        </w:rPr>
        <w:t>GC</w:t>
      </w:r>
      <w:r w:rsidR="00F23292">
        <w:rPr>
          <w:rFonts w:ascii="Book Antiqua" w:eastAsia="Book Antiqua" w:hAnsi="Book Antiqua" w:cs="Book Antiqua"/>
        </w:rPr>
        <w:t xml:space="preserve"> </w:t>
      </w:r>
      <w:r w:rsidRPr="00F23292">
        <w:rPr>
          <w:rFonts w:ascii="Book Antiqua" w:eastAsia="Book Antiqua" w:hAnsi="Book Antiqua" w:cs="Book Antiqua"/>
        </w:rPr>
        <w:t>+</w:t>
      </w:r>
      <w:r w:rsidR="00F23292">
        <w:rPr>
          <w:rFonts w:ascii="Book Antiqua" w:eastAsia="Book Antiqua" w:hAnsi="Book Antiqua" w:cs="Book Antiqua"/>
        </w:rPr>
        <w:t xml:space="preserve"> </w:t>
      </w:r>
      <w:r w:rsidRPr="00F23292">
        <w:rPr>
          <w:rFonts w:ascii="Book Antiqua" w:eastAsia="Book Antiqua" w:hAnsi="Book Antiqua" w:cs="Book Antiqua"/>
        </w:rPr>
        <w:t>tocilizumab),</w:t>
      </w:r>
      <w:r w:rsidR="00F23292">
        <w:rPr>
          <w:rFonts w:ascii="Book Antiqua" w:eastAsia="Book Antiqua" w:hAnsi="Book Antiqua" w:cs="Book Antiqua"/>
        </w:rPr>
        <w:t xml:space="preserve"> </w:t>
      </w:r>
      <w:r w:rsidRPr="00F23292">
        <w:rPr>
          <w:rFonts w:ascii="Book Antiqua" w:eastAsia="Book Antiqua" w:hAnsi="Book Antiqua" w:cs="Book Antiqua"/>
        </w:rPr>
        <w:t>GC</w:t>
      </w:r>
      <w:r w:rsidR="00F23292">
        <w:rPr>
          <w:rFonts w:ascii="Book Antiqua" w:eastAsia="Book Antiqua" w:hAnsi="Book Antiqua" w:cs="Book Antiqua"/>
        </w:rPr>
        <w:t xml:space="preserve"> </w:t>
      </w:r>
      <w:r w:rsidRPr="00F23292">
        <w:rPr>
          <w:rFonts w:ascii="Book Antiqua" w:eastAsia="Book Antiqua" w:hAnsi="Book Antiqua" w:cs="Book Antiqua"/>
        </w:rPr>
        <w:t>use</w:t>
      </w:r>
      <w:r w:rsidR="00F23292">
        <w:rPr>
          <w:rFonts w:ascii="Book Antiqua" w:eastAsia="Book Antiqua" w:hAnsi="Book Antiqua" w:cs="Book Antiqua"/>
        </w:rPr>
        <w:t xml:space="preserve"> </w:t>
      </w:r>
      <w:r w:rsidRPr="00F23292">
        <w:rPr>
          <w:rFonts w:ascii="Book Antiqua" w:eastAsia="Book Antiqua" w:hAnsi="Book Antiqua" w:cs="Book Antiqua"/>
        </w:rPr>
        <w:t>alone,</w:t>
      </w:r>
      <w:r w:rsidR="00F23292">
        <w:rPr>
          <w:rFonts w:ascii="Book Antiqua" w:eastAsia="Book Antiqua" w:hAnsi="Book Antiqua" w:cs="Book Antiqua"/>
        </w:rPr>
        <w:t xml:space="preserve"> </w:t>
      </w:r>
      <w:r w:rsidRPr="00F23292">
        <w:rPr>
          <w:rFonts w:ascii="Book Antiqua" w:eastAsia="Book Antiqua" w:hAnsi="Book Antiqua" w:cs="Book Antiqua"/>
        </w:rPr>
        <w:t>less</w:t>
      </w:r>
      <w:r w:rsidR="00F23292">
        <w:rPr>
          <w:rFonts w:ascii="Book Antiqua" w:eastAsia="Book Antiqua" w:hAnsi="Book Antiqua" w:cs="Book Antiqua"/>
        </w:rPr>
        <w:t xml:space="preserve"> </w:t>
      </w:r>
      <w:r w:rsidRPr="00F23292">
        <w:rPr>
          <w:rFonts w:ascii="Book Antiqua" w:eastAsia="Book Antiqua" w:hAnsi="Book Antiqua" w:cs="Book Antiqua"/>
        </w:rPr>
        <w:t>use</w:t>
      </w:r>
      <w:r w:rsidR="00F23292">
        <w:rPr>
          <w:rFonts w:ascii="Book Antiqua" w:eastAsia="Book Antiqua" w:hAnsi="Book Antiqua" w:cs="Book Antiqua"/>
        </w:rPr>
        <w:t xml:space="preserve"> </w:t>
      </w:r>
      <w:r w:rsidRPr="00F23292">
        <w:rPr>
          <w:rFonts w:ascii="Book Antiqua" w:eastAsia="Book Antiqua" w:hAnsi="Book Antiqua" w:cs="Book Antiqua"/>
        </w:rPr>
        <w:t>of</w:t>
      </w:r>
      <w:r w:rsidR="00F23292">
        <w:rPr>
          <w:rFonts w:ascii="Book Antiqua" w:eastAsia="Book Antiqua" w:hAnsi="Book Antiqua" w:cs="Book Antiqua"/>
        </w:rPr>
        <w:t xml:space="preserve"> </w:t>
      </w:r>
      <w:r w:rsidRPr="00F23292">
        <w:rPr>
          <w:rFonts w:ascii="Book Antiqua" w:eastAsia="Book Antiqua" w:hAnsi="Book Antiqua" w:cs="Book Antiqua"/>
        </w:rPr>
        <w:t>vasopressors,</w:t>
      </w:r>
      <w:r w:rsidR="00F23292">
        <w:rPr>
          <w:rFonts w:ascii="Book Antiqua" w:eastAsia="Book Antiqua" w:hAnsi="Book Antiqua" w:cs="Book Antiqua"/>
        </w:rPr>
        <w:t xml:space="preserve"> </w:t>
      </w:r>
      <w:r w:rsidRPr="00F23292">
        <w:rPr>
          <w:rFonts w:ascii="Book Antiqua" w:eastAsia="Book Antiqua" w:hAnsi="Book Antiqua" w:cs="Book Antiqua"/>
        </w:rPr>
        <w:t>and</w:t>
      </w:r>
      <w:r w:rsidR="00F23292">
        <w:rPr>
          <w:rFonts w:ascii="Book Antiqua" w:eastAsia="Book Antiqua" w:hAnsi="Book Antiqua" w:cs="Book Antiqua"/>
        </w:rPr>
        <w:t xml:space="preserve"> </w:t>
      </w:r>
      <w:r w:rsidRPr="00F23292">
        <w:rPr>
          <w:rFonts w:ascii="Book Antiqua" w:eastAsia="Book Antiqua" w:hAnsi="Book Antiqua" w:cs="Book Antiqua"/>
        </w:rPr>
        <w:t>combination</w:t>
      </w:r>
      <w:r w:rsidR="00F23292">
        <w:rPr>
          <w:rFonts w:ascii="Book Antiqua" w:eastAsia="Book Antiqua" w:hAnsi="Book Antiqua" w:cs="Book Antiqua"/>
        </w:rPr>
        <w:t xml:space="preserve"> </w:t>
      </w:r>
      <w:r w:rsidRPr="00F23292">
        <w:rPr>
          <w:rFonts w:ascii="Book Antiqua" w:eastAsia="Book Antiqua" w:hAnsi="Book Antiqua" w:cs="Book Antiqua"/>
        </w:rPr>
        <w:t>therapy</w:t>
      </w:r>
      <w:r w:rsidR="00F23292">
        <w:rPr>
          <w:rFonts w:ascii="Book Antiqua" w:eastAsia="Book Antiqua" w:hAnsi="Book Antiqua" w:cs="Book Antiqua"/>
        </w:rPr>
        <w:t xml:space="preserve"> </w:t>
      </w:r>
      <w:r w:rsidRPr="00F23292">
        <w:rPr>
          <w:rFonts w:ascii="Book Antiqua" w:eastAsia="Book Antiqua" w:hAnsi="Book Antiqua" w:cs="Book Antiqua"/>
        </w:rPr>
        <w:t>with</w:t>
      </w:r>
      <w:r w:rsidR="00F23292">
        <w:rPr>
          <w:rFonts w:ascii="Book Antiqua" w:eastAsia="Book Antiqua" w:hAnsi="Book Antiqua" w:cs="Book Antiqua"/>
        </w:rPr>
        <w:t xml:space="preserve"> </w:t>
      </w:r>
      <w:r w:rsidRPr="00F23292">
        <w:rPr>
          <w:rFonts w:ascii="Book Antiqua" w:eastAsia="Book Antiqua" w:hAnsi="Book Antiqua" w:cs="Book Antiqua"/>
        </w:rPr>
        <w:t>tocilizumab</w:t>
      </w:r>
      <w:r w:rsidR="00F23292">
        <w:rPr>
          <w:rFonts w:ascii="Book Antiqua" w:eastAsia="Book Antiqua" w:hAnsi="Book Antiqua" w:cs="Book Antiqua"/>
        </w:rPr>
        <w:t xml:space="preserve"> </w:t>
      </w:r>
      <w:r w:rsidRPr="00F23292">
        <w:rPr>
          <w:rFonts w:ascii="Book Antiqua" w:eastAsia="Book Antiqua" w:hAnsi="Book Antiqua" w:cs="Book Antiqua"/>
        </w:rPr>
        <w:t>with</w:t>
      </w:r>
      <w:r w:rsidR="00F23292">
        <w:rPr>
          <w:rFonts w:ascii="Book Antiqua" w:eastAsia="Book Antiqua" w:hAnsi="Book Antiqua" w:cs="Book Antiqua"/>
        </w:rPr>
        <w:t xml:space="preserve"> </w:t>
      </w:r>
      <w:r w:rsidRPr="00F23292">
        <w:rPr>
          <w:rFonts w:ascii="Book Antiqua" w:eastAsia="Book Antiqua" w:hAnsi="Book Antiqua" w:cs="Book Antiqua"/>
        </w:rPr>
        <w:t>GC</w:t>
      </w:r>
      <w:r w:rsidR="00F23292">
        <w:rPr>
          <w:rFonts w:ascii="Book Antiqua" w:eastAsia="Book Antiqua" w:hAnsi="Book Antiqua" w:cs="Book Antiqua"/>
        </w:rPr>
        <w:t xml:space="preserve"> </w:t>
      </w:r>
      <w:r w:rsidRPr="00F23292">
        <w:rPr>
          <w:rFonts w:ascii="Book Antiqua" w:eastAsia="Book Antiqua" w:hAnsi="Book Antiqua" w:cs="Book Antiqua"/>
        </w:rPr>
        <w:t>(Table</w:t>
      </w:r>
      <w:r w:rsidR="00F23292">
        <w:rPr>
          <w:rFonts w:ascii="Book Antiqua" w:eastAsia="Book Antiqua" w:hAnsi="Book Antiqua" w:cs="Book Antiqua"/>
        </w:rPr>
        <w:t xml:space="preserve"> </w:t>
      </w:r>
      <w:r w:rsidR="00BE515C" w:rsidRPr="00F23292">
        <w:rPr>
          <w:rFonts w:ascii="Book Antiqua" w:eastAsia="Book Antiqua" w:hAnsi="Book Antiqua" w:cs="Book Antiqua"/>
        </w:rPr>
        <w:t>3</w:t>
      </w:r>
      <w:r w:rsidRPr="00F23292">
        <w:rPr>
          <w:rFonts w:ascii="Book Antiqua" w:eastAsia="Book Antiqua" w:hAnsi="Book Antiqua" w:cs="Book Antiqua"/>
        </w:rPr>
        <w:t>).</w:t>
      </w:r>
      <w:r w:rsidR="00F23292">
        <w:rPr>
          <w:rFonts w:ascii="Book Antiqua" w:eastAsia="Book Antiqua" w:hAnsi="Book Antiqua" w:cs="Book Antiqua"/>
        </w:rPr>
        <w:t xml:space="preserve"> </w:t>
      </w:r>
      <w:r w:rsidRPr="00F23292">
        <w:rPr>
          <w:rFonts w:ascii="Book Antiqua" w:eastAsia="Book Antiqua" w:hAnsi="Book Antiqua" w:cs="Book Antiqua"/>
        </w:rPr>
        <w:t>It</w:t>
      </w:r>
      <w:r w:rsidR="00F23292">
        <w:rPr>
          <w:rFonts w:ascii="Book Antiqua" w:eastAsia="Book Antiqua" w:hAnsi="Book Antiqua" w:cs="Book Antiqua"/>
        </w:rPr>
        <w:t xml:space="preserve"> </w:t>
      </w:r>
      <w:r w:rsidRPr="00F23292">
        <w:rPr>
          <w:rFonts w:ascii="Book Antiqua" w:eastAsia="Book Antiqua" w:hAnsi="Book Antiqua" w:cs="Book Antiqua"/>
        </w:rPr>
        <w:t>is</w:t>
      </w:r>
      <w:r w:rsidR="00F23292">
        <w:rPr>
          <w:rFonts w:ascii="Book Antiqua" w:eastAsia="Book Antiqua" w:hAnsi="Book Antiqua" w:cs="Book Antiqua"/>
        </w:rPr>
        <w:t xml:space="preserve"> </w:t>
      </w:r>
      <w:r w:rsidRPr="00F23292">
        <w:rPr>
          <w:rFonts w:ascii="Book Antiqua" w:eastAsia="Book Antiqua" w:hAnsi="Book Antiqua" w:cs="Book Antiqua"/>
        </w:rPr>
        <w:t>pertinent</w:t>
      </w:r>
      <w:r w:rsidR="00F23292">
        <w:rPr>
          <w:rFonts w:ascii="Book Antiqua" w:eastAsia="Book Antiqua" w:hAnsi="Book Antiqua" w:cs="Book Antiqua"/>
        </w:rPr>
        <w:t xml:space="preserve"> </w:t>
      </w:r>
      <w:r w:rsidRPr="00F23292">
        <w:rPr>
          <w:rFonts w:ascii="Book Antiqua" w:eastAsia="Book Antiqua" w:hAnsi="Book Antiqua" w:cs="Book Antiqua"/>
        </w:rPr>
        <w:t>to</w:t>
      </w:r>
      <w:r w:rsidR="00F23292">
        <w:rPr>
          <w:rFonts w:ascii="Book Antiqua" w:eastAsia="Book Antiqua" w:hAnsi="Book Antiqua" w:cs="Book Antiqua"/>
        </w:rPr>
        <w:t xml:space="preserve"> </w:t>
      </w:r>
      <w:r w:rsidRPr="00F23292">
        <w:rPr>
          <w:rFonts w:ascii="Book Antiqua" w:eastAsia="Book Antiqua" w:hAnsi="Book Antiqua" w:cs="Book Antiqua"/>
        </w:rPr>
        <w:t>note</w:t>
      </w:r>
      <w:r w:rsidR="00F23292">
        <w:rPr>
          <w:rFonts w:ascii="Book Antiqua" w:eastAsia="Book Antiqua" w:hAnsi="Book Antiqua" w:cs="Book Antiqua"/>
        </w:rPr>
        <w:t xml:space="preserve"> </w:t>
      </w:r>
      <w:r w:rsidRPr="00F23292">
        <w:rPr>
          <w:rFonts w:ascii="Book Antiqua" w:eastAsia="Book Antiqua" w:hAnsi="Book Antiqua" w:cs="Book Antiqua"/>
        </w:rPr>
        <w:t>that</w:t>
      </w:r>
      <w:r w:rsidR="00F23292">
        <w:rPr>
          <w:rFonts w:ascii="Book Antiqua" w:eastAsia="Book Antiqua" w:hAnsi="Book Antiqua" w:cs="Book Antiqua"/>
        </w:rPr>
        <w:t xml:space="preserve"> </w:t>
      </w:r>
      <w:r w:rsidRPr="00F23292">
        <w:rPr>
          <w:rFonts w:ascii="Book Antiqua" w:eastAsia="Book Antiqua" w:hAnsi="Book Antiqua" w:cs="Book Antiqua"/>
        </w:rPr>
        <w:t>there</w:t>
      </w:r>
      <w:r w:rsidR="00F23292">
        <w:rPr>
          <w:rFonts w:ascii="Book Antiqua" w:eastAsia="Book Antiqua" w:hAnsi="Book Antiqua" w:cs="Book Antiqua"/>
        </w:rPr>
        <w:t xml:space="preserve"> </w:t>
      </w:r>
      <w:r w:rsidRPr="00F23292">
        <w:rPr>
          <w:rFonts w:ascii="Book Antiqua" w:eastAsia="Book Antiqua" w:hAnsi="Book Antiqua" w:cs="Book Antiqua"/>
        </w:rPr>
        <w:t>was</w:t>
      </w:r>
      <w:r w:rsidR="00F23292">
        <w:rPr>
          <w:rFonts w:ascii="Book Antiqua" w:eastAsia="Book Antiqua" w:hAnsi="Book Antiqua" w:cs="Book Antiqua"/>
        </w:rPr>
        <w:t xml:space="preserve"> </w:t>
      </w:r>
      <w:r w:rsidRPr="00F23292">
        <w:rPr>
          <w:rFonts w:ascii="Book Antiqua" w:eastAsia="Book Antiqua" w:hAnsi="Book Antiqua" w:cs="Book Antiqua"/>
        </w:rPr>
        <w:t>no</w:t>
      </w:r>
      <w:r w:rsidR="00F23292">
        <w:rPr>
          <w:rFonts w:ascii="Book Antiqua" w:eastAsia="Book Antiqua" w:hAnsi="Book Antiqua" w:cs="Book Antiqua"/>
        </w:rPr>
        <w:t xml:space="preserve"> </w:t>
      </w:r>
      <w:r w:rsidRPr="00F23292">
        <w:rPr>
          <w:rFonts w:ascii="Book Antiqua" w:eastAsia="Book Antiqua" w:hAnsi="Book Antiqua" w:cs="Book Antiqua"/>
        </w:rPr>
        <w:t>statistically</w:t>
      </w:r>
      <w:r w:rsidR="00F23292">
        <w:rPr>
          <w:rFonts w:ascii="Book Antiqua" w:eastAsia="Book Antiqua" w:hAnsi="Book Antiqua" w:cs="Book Antiqua"/>
        </w:rPr>
        <w:t xml:space="preserve"> </w:t>
      </w:r>
      <w:r w:rsidRPr="00F23292">
        <w:rPr>
          <w:rFonts w:ascii="Book Antiqua" w:eastAsia="Book Antiqua" w:hAnsi="Book Antiqua" w:cs="Book Antiqua"/>
        </w:rPr>
        <w:t>significant</w:t>
      </w:r>
      <w:r w:rsidR="00F23292">
        <w:rPr>
          <w:rFonts w:ascii="Book Antiqua" w:eastAsia="Book Antiqua" w:hAnsi="Book Antiqua" w:cs="Book Antiqua"/>
        </w:rPr>
        <w:t xml:space="preserve"> </w:t>
      </w:r>
      <w:r w:rsidRPr="00F23292">
        <w:rPr>
          <w:rFonts w:ascii="Book Antiqua" w:eastAsia="Book Antiqua" w:hAnsi="Book Antiqua" w:cs="Book Antiqua"/>
        </w:rPr>
        <w:t>difference</w:t>
      </w:r>
      <w:r w:rsidR="00F23292">
        <w:rPr>
          <w:rFonts w:ascii="Book Antiqua" w:eastAsia="Book Antiqua" w:hAnsi="Book Antiqua" w:cs="Book Antiqua"/>
        </w:rPr>
        <w:t xml:space="preserve"> </w:t>
      </w:r>
      <w:r w:rsidRPr="00F23292">
        <w:rPr>
          <w:rFonts w:ascii="Book Antiqua" w:eastAsia="Book Antiqua" w:hAnsi="Book Antiqua" w:cs="Book Antiqua"/>
        </w:rPr>
        <w:t>in</w:t>
      </w:r>
      <w:r w:rsidR="00F23292">
        <w:rPr>
          <w:rFonts w:ascii="Book Antiqua" w:eastAsia="Book Antiqua" w:hAnsi="Book Antiqua" w:cs="Book Antiqua"/>
        </w:rPr>
        <w:t xml:space="preserve"> </w:t>
      </w:r>
      <w:r w:rsidRPr="00F23292">
        <w:rPr>
          <w:rFonts w:ascii="Book Antiqua" w:eastAsia="Book Antiqua" w:hAnsi="Book Antiqua" w:cs="Book Antiqua"/>
        </w:rPr>
        <w:t>survival</w:t>
      </w:r>
      <w:r w:rsidR="00F23292">
        <w:rPr>
          <w:rFonts w:ascii="Book Antiqua" w:eastAsia="Book Antiqua" w:hAnsi="Book Antiqua" w:cs="Book Antiqua"/>
        </w:rPr>
        <w:t xml:space="preserve"> </w:t>
      </w:r>
      <w:r w:rsidRPr="00F23292">
        <w:rPr>
          <w:rFonts w:ascii="Book Antiqua" w:eastAsia="Book Antiqua" w:hAnsi="Book Antiqua" w:cs="Book Antiqua"/>
        </w:rPr>
        <w:t>with</w:t>
      </w:r>
      <w:r w:rsidR="00F23292">
        <w:rPr>
          <w:rFonts w:ascii="Book Antiqua" w:eastAsia="Book Antiqua" w:hAnsi="Book Antiqua" w:cs="Book Antiqua"/>
        </w:rPr>
        <w:t xml:space="preserve"> </w:t>
      </w:r>
      <w:r w:rsidRPr="00F23292">
        <w:rPr>
          <w:rFonts w:ascii="Book Antiqua" w:eastAsia="Book Antiqua" w:hAnsi="Book Antiqua" w:cs="Book Antiqua"/>
        </w:rPr>
        <w:t>the</w:t>
      </w:r>
      <w:r w:rsidR="00F23292">
        <w:rPr>
          <w:rFonts w:ascii="Book Antiqua" w:eastAsia="Book Antiqua" w:hAnsi="Book Antiqua" w:cs="Book Antiqua"/>
        </w:rPr>
        <w:t xml:space="preserve"> </w:t>
      </w:r>
      <w:r w:rsidRPr="00F23292">
        <w:rPr>
          <w:rFonts w:ascii="Book Antiqua" w:eastAsia="Book Antiqua" w:hAnsi="Book Antiqua" w:cs="Book Antiqua"/>
        </w:rPr>
        <w:t>use</w:t>
      </w:r>
      <w:r w:rsidR="00F23292">
        <w:rPr>
          <w:rFonts w:ascii="Book Antiqua" w:eastAsia="Book Antiqua" w:hAnsi="Book Antiqua" w:cs="Book Antiqua"/>
        </w:rPr>
        <w:t xml:space="preserve"> </w:t>
      </w:r>
      <w:r w:rsidRPr="00F23292">
        <w:rPr>
          <w:rFonts w:ascii="Book Antiqua" w:eastAsia="Book Antiqua" w:hAnsi="Book Antiqua" w:cs="Book Antiqua"/>
        </w:rPr>
        <w:t>of</w:t>
      </w:r>
      <w:r w:rsidR="00F23292">
        <w:rPr>
          <w:rFonts w:ascii="Book Antiqua" w:eastAsia="Book Antiqua" w:hAnsi="Book Antiqua" w:cs="Book Antiqua"/>
        </w:rPr>
        <w:t xml:space="preserve"> </w:t>
      </w:r>
      <w:r w:rsidRPr="00F23292">
        <w:rPr>
          <w:rFonts w:ascii="Book Antiqua" w:eastAsia="Book Antiqua" w:hAnsi="Book Antiqua" w:cs="Book Antiqua"/>
        </w:rPr>
        <w:t>anticoagulant</w:t>
      </w:r>
      <w:r w:rsidR="00F23292">
        <w:rPr>
          <w:rFonts w:ascii="Book Antiqua" w:eastAsia="Book Antiqua" w:hAnsi="Book Antiqua" w:cs="Book Antiqua"/>
        </w:rPr>
        <w:t xml:space="preserve"> </w:t>
      </w:r>
      <w:r w:rsidRPr="00F23292">
        <w:rPr>
          <w:rFonts w:ascii="Book Antiqua" w:eastAsia="Book Antiqua" w:hAnsi="Book Antiqua" w:cs="Book Antiqua"/>
        </w:rPr>
        <w:t>doses</w:t>
      </w:r>
      <w:r w:rsidR="00F23292">
        <w:rPr>
          <w:rFonts w:ascii="Book Antiqua" w:eastAsia="Book Antiqua" w:hAnsi="Book Antiqua" w:cs="Book Antiqua"/>
        </w:rPr>
        <w:t xml:space="preserve"> </w:t>
      </w:r>
      <w:r w:rsidRPr="00F23292">
        <w:rPr>
          <w:rFonts w:ascii="Book Antiqua" w:eastAsia="Book Antiqua" w:hAnsi="Book Antiqua" w:cs="Book Antiqua"/>
        </w:rPr>
        <w:t>of</w:t>
      </w:r>
      <w:r w:rsidR="00F23292">
        <w:rPr>
          <w:rFonts w:ascii="Book Antiqua" w:eastAsia="Book Antiqua" w:hAnsi="Book Antiqua" w:cs="Book Antiqua"/>
        </w:rPr>
        <w:t xml:space="preserve"> </w:t>
      </w:r>
      <w:r w:rsidRPr="00F23292">
        <w:rPr>
          <w:rFonts w:ascii="Book Antiqua" w:eastAsia="Book Antiqua" w:hAnsi="Book Antiqua" w:cs="Book Antiqua"/>
        </w:rPr>
        <w:t>heparin,</w:t>
      </w:r>
      <w:r w:rsidR="00F23292">
        <w:rPr>
          <w:rFonts w:ascii="Book Antiqua" w:eastAsia="Book Antiqua" w:hAnsi="Book Antiqua" w:cs="Book Antiqua"/>
        </w:rPr>
        <w:t xml:space="preserve"> </w:t>
      </w:r>
      <w:r w:rsidRPr="00F23292">
        <w:rPr>
          <w:rFonts w:ascii="Book Antiqua" w:eastAsia="Book Antiqua" w:hAnsi="Book Antiqua" w:cs="Book Antiqua"/>
        </w:rPr>
        <w:t>subcutaneous</w:t>
      </w:r>
      <w:r w:rsidR="00F23292">
        <w:rPr>
          <w:rFonts w:ascii="Book Antiqua" w:eastAsia="Book Antiqua" w:hAnsi="Book Antiqua" w:cs="Book Antiqua"/>
        </w:rPr>
        <w:t xml:space="preserve"> </w:t>
      </w:r>
      <w:r w:rsidRPr="00F23292">
        <w:rPr>
          <w:rFonts w:ascii="Book Antiqua" w:eastAsia="Book Antiqua" w:hAnsi="Book Antiqua" w:cs="Book Antiqua"/>
        </w:rPr>
        <w:t>heparin,</w:t>
      </w:r>
      <w:r w:rsidR="00F23292">
        <w:rPr>
          <w:rFonts w:ascii="Book Antiqua" w:eastAsia="Book Antiqua" w:hAnsi="Book Antiqua" w:cs="Book Antiqua"/>
        </w:rPr>
        <w:t xml:space="preserve"> </w:t>
      </w:r>
      <w:r w:rsidRPr="00F23292">
        <w:rPr>
          <w:rFonts w:ascii="Book Antiqua" w:eastAsia="Book Antiqua" w:hAnsi="Book Antiqua" w:cs="Book Antiqua"/>
        </w:rPr>
        <w:t>convalescent</w:t>
      </w:r>
      <w:r w:rsidR="00F23292">
        <w:rPr>
          <w:rFonts w:ascii="Book Antiqua" w:eastAsia="Book Antiqua" w:hAnsi="Book Antiqua" w:cs="Book Antiqua"/>
        </w:rPr>
        <w:t xml:space="preserve"> </w:t>
      </w:r>
      <w:r w:rsidRPr="00F23292">
        <w:rPr>
          <w:rFonts w:ascii="Book Antiqua" w:eastAsia="Book Antiqua" w:hAnsi="Book Antiqua" w:cs="Book Antiqua"/>
        </w:rPr>
        <w:t>plasma,</w:t>
      </w:r>
      <w:r w:rsidR="00F23292">
        <w:rPr>
          <w:rFonts w:ascii="Book Antiqua" w:eastAsia="Book Antiqua" w:hAnsi="Book Antiqua" w:cs="Book Antiqua"/>
        </w:rPr>
        <w:t xml:space="preserve"> </w:t>
      </w:r>
      <w:r w:rsidRPr="00F23292">
        <w:rPr>
          <w:rFonts w:ascii="Book Antiqua" w:eastAsia="Book Antiqua" w:hAnsi="Book Antiqua" w:cs="Book Antiqua"/>
        </w:rPr>
        <w:t>tocilizumab</w:t>
      </w:r>
      <w:r w:rsidR="00F23292">
        <w:rPr>
          <w:rFonts w:ascii="Book Antiqua" w:eastAsia="Book Antiqua" w:hAnsi="Book Antiqua" w:cs="Book Antiqua"/>
        </w:rPr>
        <w:t xml:space="preserve"> </w:t>
      </w:r>
      <w:r w:rsidRPr="00F23292">
        <w:rPr>
          <w:rFonts w:ascii="Book Antiqua" w:eastAsia="Book Antiqua" w:hAnsi="Book Antiqua" w:cs="Book Antiqua"/>
        </w:rPr>
        <w:t>alone,</w:t>
      </w:r>
      <w:r w:rsidR="00F23292">
        <w:rPr>
          <w:rFonts w:ascii="Book Antiqua" w:eastAsia="Book Antiqua" w:hAnsi="Book Antiqua" w:cs="Book Antiqua"/>
        </w:rPr>
        <w:t xml:space="preserve"> </w:t>
      </w:r>
      <w:r w:rsidRPr="00F23292">
        <w:rPr>
          <w:rFonts w:ascii="Book Antiqua" w:eastAsia="Book Antiqua" w:hAnsi="Book Antiqua" w:cs="Book Antiqua"/>
        </w:rPr>
        <w:t>prone</w:t>
      </w:r>
      <w:r w:rsidR="00F23292">
        <w:rPr>
          <w:rFonts w:ascii="Book Antiqua" w:eastAsia="Book Antiqua" w:hAnsi="Book Antiqua" w:cs="Book Antiqua"/>
        </w:rPr>
        <w:t xml:space="preserve"> </w:t>
      </w:r>
      <w:r w:rsidRPr="00F23292">
        <w:rPr>
          <w:rFonts w:ascii="Book Antiqua" w:eastAsia="Book Antiqua" w:hAnsi="Book Antiqua" w:cs="Book Antiqua"/>
        </w:rPr>
        <w:t>ventilation,</w:t>
      </w:r>
      <w:r w:rsidR="00F23292">
        <w:rPr>
          <w:rFonts w:ascii="Book Antiqua" w:eastAsia="Book Antiqua" w:hAnsi="Book Antiqua" w:cs="Book Antiqua"/>
        </w:rPr>
        <w:t xml:space="preserve"> </w:t>
      </w:r>
      <w:r w:rsidRPr="00F23292">
        <w:rPr>
          <w:rFonts w:ascii="Book Antiqua" w:eastAsia="Book Antiqua" w:hAnsi="Book Antiqua" w:cs="Book Antiqua"/>
        </w:rPr>
        <w:t>IVAA,</w:t>
      </w:r>
      <w:r w:rsidR="00F23292">
        <w:rPr>
          <w:rFonts w:ascii="Book Antiqua" w:eastAsia="Book Antiqua" w:hAnsi="Book Antiqua" w:cs="Book Antiqua"/>
        </w:rPr>
        <w:t xml:space="preserve"> </w:t>
      </w:r>
      <w:r w:rsidRPr="00F23292">
        <w:rPr>
          <w:rFonts w:ascii="Book Antiqua" w:eastAsia="Book Antiqua" w:hAnsi="Book Antiqua" w:cs="Book Antiqua"/>
        </w:rPr>
        <w:t>hydroxychloro</w:t>
      </w:r>
      <w:r w:rsidRPr="00F23292">
        <w:rPr>
          <w:rFonts w:ascii="Book Antiqua" w:eastAsia="Book Antiqua" w:hAnsi="Book Antiqua" w:cs="Book Antiqua"/>
          <w:color w:val="000000"/>
        </w:rPr>
        <w:t>quine,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azithromycin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All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who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received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remdesivir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expired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t>
      </w:r>
      <w:r w:rsidRPr="00F23292">
        <w:rPr>
          <w:rFonts w:ascii="Book Antiqua" w:eastAsia="Book Antiqua" w:hAnsi="Book Antiqua" w:cs="Book Antiqua"/>
          <w:i/>
          <w:iCs/>
          <w:color w:val="000000"/>
        </w:rPr>
        <w:t>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6,</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3%).</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anticipated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non-survivors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demonstrated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higher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degree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elevated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inflammatory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w:t>
      </w:r>
      <w:r w:rsidRPr="00F23292">
        <w:rPr>
          <w:rFonts w:ascii="Book Antiqua" w:eastAsia="Book Antiqua" w:hAnsi="Book Antiqua" w:cs="Book Antiqua"/>
        </w:rPr>
        <w:t>o-thrombotic</w:t>
      </w:r>
      <w:r w:rsidR="00F23292">
        <w:rPr>
          <w:rFonts w:ascii="Book Antiqua" w:eastAsia="Book Antiqua" w:hAnsi="Book Antiqua" w:cs="Book Antiqua"/>
        </w:rPr>
        <w:t xml:space="preserve"> </w:t>
      </w:r>
      <w:r w:rsidRPr="00F23292">
        <w:rPr>
          <w:rFonts w:ascii="Book Antiqua" w:eastAsia="Book Antiqua" w:hAnsi="Book Antiqua" w:cs="Book Antiqua"/>
        </w:rPr>
        <w:t>markers</w:t>
      </w:r>
      <w:r w:rsidR="00F23292">
        <w:rPr>
          <w:rFonts w:ascii="Book Antiqua" w:eastAsia="Book Antiqua" w:hAnsi="Book Antiqua" w:cs="Book Antiqua"/>
        </w:rPr>
        <w:t xml:space="preserve"> </w:t>
      </w:r>
      <w:r w:rsidRPr="00F23292">
        <w:rPr>
          <w:rFonts w:ascii="Book Antiqua" w:eastAsia="Book Antiqua" w:hAnsi="Book Antiqua" w:cs="Book Antiqua"/>
        </w:rPr>
        <w:t>interleukin-6</w:t>
      </w:r>
      <w:r w:rsidR="00F23292">
        <w:rPr>
          <w:rFonts w:ascii="Book Antiqua" w:eastAsia="Book Antiqua" w:hAnsi="Book Antiqua" w:cs="Book Antiqua"/>
        </w:rPr>
        <w:t xml:space="preserve"> </w:t>
      </w:r>
      <w:r w:rsidRPr="00F23292">
        <w:rPr>
          <w:rFonts w:ascii="Book Antiqua" w:eastAsia="Book Antiqua" w:hAnsi="Book Antiqua" w:cs="Book Antiqua"/>
        </w:rPr>
        <w:t>at</w:t>
      </w:r>
      <w:r w:rsidR="00F23292">
        <w:rPr>
          <w:rFonts w:ascii="Book Antiqua" w:eastAsia="Book Antiqua" w:hAnsi="Book Antiqua" w:cs="Book Antiqua"/>
        </w:rPr>
        <w:t xml:space="preserve"> </w:t>
      </w:r>
      <w:r w:rsidRPr="00F23292">
        <w:rPr>
          <w:rFonts w:ascii="Book Antiqua" w:eastAsia="Book Antiqua" w:hAnsi="Book Antiqua" w:cs="Book Antiqua"/>
        </w:rPr>
        <w:t>48</w:t>
      </w:r>
      <w:r w:rsidR="00F23292">
        <w:rPr>
          <w:rFonts w:ascii="Book Antiqua" w:eastAsia="Book Antiqua" w:hAnsi="Book Antiqua" w:cs="Book Antiqua"/>
        </w:rPr>
        <w:t xml:space="preserve"> </w:t>
      </w:r>
      <w:r w:rsidRPr="00F23292">
        <w:rPr>
          <w:rFonts w:ascii="Book Antiqua" w:eastAsia="Book Antiqua" w:hAnsi="Book Antiqua" w:cs="Book Antiqua"/>
        </w:rPr>
        <w:t>h,</w:t>
      </w:r>
      <w:r w:rsidR="00F23292">
        <w:rPr>
          <w:rFonts w:ascii="Book Antiqua" w:eastAsia="Book Antiqua" w:hAnsi="Book Antiqua" w:cs="Book Antiqua"/>
        </w:rPr>
        <w:t xml:space="preserve"> </w:t>
      </w:r>
      <w:r w:rsidRPr="00F23292">
        <w:rPr>
          <w:rFonts w:ascii="Book Antiqua" w:eastAsia="Book Antiqua" w:hAnsi="Book Antiqua" w:cs="Book Antiqua"/>
        </w:rPr>
        <w:t>D-Dimer</w:t>
      </w:r>
      <w:r w:rsidR="00F23292">
        <w:rPr>
          <w:rFonts w:ascii="Book Antiqua" w:eastAsia="Book Antiqua" w:hAnsi="Book Antiqua" w:cs="Book Antiqua"/>
        </w:rPr>
        <w:t xml:space="preserve"> </w:t>
      </w:r>
      <w:r w:rsidRPr="00F23292">
        <w:rPr>
          <w:rFonts w:ascii="Book Antiqua" w:eastAsia="Book Antiqua" w:hAnsi="Book Antiqua" w:cs="Book Antiqua"/>
        </w:rPr>
        <w:t>at</w:t>
      </w:r>
      <w:r w:rsidR="00F23292">
        <w:rPr>
          <w:rFonts w:ascii="Book Antiqua" w:eastAsia="Book Antiqua" w:hAnsi="Book Antiqua" w:cs="Book Antiqua"/>
        </w:rPr>
        <w:t xml:space="preserve"> </w:t>
      </w:r>
      <w:r w:rsidRPr="00F23292">
        <w:rPr>
          <w:rFonts w:ascii="Book Antiqua" w:eastAsia="Book Antiqua" w:hAnsi="Book Antiqua" w:cs="Book Antiqua"/>
        </w:rPr>
        <w:t>24</w:t>
      </w:r>
      <w:r w:rsidR="00F23292">
        <w:rPr>
          <w:rFonts w:ascii="Book Antiqua" w:eastAsia="Book Antiqua" w:hAnsi="Book Antiqua" w:cs="Book Antiqua"/>
        </w:rPr>
        <w:t xml:space="preserve"> </w:t>
      </w:r>
      <w:r w:rsidR="00A14D7C" w:rsidRPr="00F23292">
        <w:rPr>
          <w:rFonts w:ascii="Book Antiqua" w:eastAsia="Book Antiqua" w:hAnsi="Book Antiqua" w:cs="Book Antiqua"/>
        </w:rPr>
        <w:t>h</w:t>
      </w:r>
      <w:r w:rsidR="00F23292">
        <w:rPr>
          <w:rFonts w:ascii="Book Antiqua" w:eastAsia="Book Antiqua" w:hAnsi="Book Antiqua" w:cs="Book Antiqua"/>
        </w:rPr>
        <w:t xml:space="preserve"> </w:t>
      </w:r>
      <w:r w:rsidRPr="00F23292">
        <w:rPr>
          <w:rFonts w:ascii="Book Antiqua" w:eastAsia="Book Antiqua" w:hAnsi="Book Antiqua" w:cs="Book Antiqua"/>
        </w:rPr>
        <w:t>and</w:t>
      </w:r>
      <w:r w:rsidR="00F23292">
        <w:rPr>
          <w:rFonts w:ascii="Book Antiqua" w:eastAsia="Book Antiqua" w:hAnsi="Book Antiqua" w:cs="Book Antiqua"/>
        </w:rPr>
        <w:t xml:space="preserve"> </w:t>
      </w:r>
      <w:r w:rsidRPr="00F23292">
        <w:rPr>
          <w:rFonts w:ascii="Book Antiqua" w:eastAsia="Book Antiqua" w:hAnsi="Book Antiqua" w:cs="Book Antiqua"/>
        </w:rPr>
        <w:t>48</w:t>
      </w:r>
      <w:r w:rsidR="00F23292">
        <w:rPr>
          <w:rFonts w:ascii="Book Antiqua" w:eastAsia="Book Antiqua" w:hAnsi="Book Antiqua" w:cs="Book Antiqua"/>
        </w:rPr>
        <w:t xml:space="preserve"> </w:t>
      </w:r>
      <w:r w:rsidRPr="00F23292">
        <w:rPr>
          <w:rFonts w:ascii="Book Antiqua" w:eastAsia="Book Antiqua" w:hAnsi="Book Antiqua" w:cs="Book Antiqua"/>
        </w:rPr>
        <w:t>h</w:t>
      </w:r>
      <w:r w:rsidR="00F23292">
        <w:rPr>
          <w:rFonts w:ascii="Book Antiqua" w:eastAsia="Book Antiqua" w:hAnsi="Book Antiqua" w:cs="Book Antiqua"/>
        </w:rPr>
        <w:t xml:space="preserve"> </w:t>
      </w:r>
      <w:r w:rsidRPr="00F23292">
        <w:rPr>
          <w:rFonts w:ascii="Book Antiqua" w:eastAsia="Book Antiqua" w:hAnsi="Book Antiqua" w:cs="Book Antiqua"/>
        </w:rPr>
        <w:t>respectively</w:t>
      </w:r>
      <w:r w:rsidR="00F23292">
        <w:rPr>
          <w:rFonts w:ascii="Book Antiqua" w:eastAsia="Book Antiqua" w:hAnsi="Book Antiqua" w:cs="Book Antiqua"/>
        </w:rPr>
        <w:t xml:space="preserve"> </w:t>
      </w:r>
      <w:r w:rsidRPr="00F23292">
        <w:rPr>
          <w:rFonts w:ascii="Book Antiqua" w:eastAsia="Book Antiqua" w:hAnsi="Book Antiqua" w:cs="Book Antiqua"/>
        </w:rPr>
        <w:t>(Table</w:t>
      </w:r>
      <w:r w:rsidR="00F23292">
        <w:rPr>
          <w:rFonts w:ascii="Book Antiqua" w:eastAsia="Book Antiqua" w:hAnsi="Book Antiqua" w:cs="Book Antiqua"/>
        </w:rPr>
        <w:t xml:space="preserve"> </w:t>
      </w:r>
      <w:r w:rsidR="00BE515C" w:rsidRPr="00F23292">
        <w:rPr>
          <w:rFonts w:ascii="Book Antiqua" w:eastAsia="Book Antiqua" w:hAnsi="Book Antiqua" w:cs="Book Antiqua"/>
        </w:rPr>
        <w:t>4</w:t>
      </w:r>
      <w:r w:rsidRPr="00F23292">
        <w:rPr>
          <w:rFonts w:ascii="Book Antiqua" w:eastAsia="Book Antiqua" w:hAnsi="Book Antiqua" w:cs="Book Antiqua"/>
        </w:rPr>
        <w:t>).</w:t>
      </w:r>
    </w:p>
    <w:p w14:paraId="705894DE" w14:textId="77777777" w:rsidR="00A77B3E" w:rsidRPr="00F23292" w:rsidRDefault="00A77B3E" w:rsidP="00F23292">
      <w:pPr>
        <w:adjustRightInd w:val="0"/>
        <w:snapToGrid w:val="0"/>
        <w:spacing w:line="360" w:lineRule="auto"/>
        <w:jc w:val="both"/>
        <w:rPr>
          <w:rFonts w:ascii="Book Antiqua" w:hAnsi="Book Antiqua"/>
        </w:rPr>
      </w:pPr>
    </w:p>
    <w:p w14:paraId="11540F13" w14:textId="115D7CAA"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bCs/>
          <w:i/>
          <w:iCs/>
          <w:color w:val="000000"/>
        </w:rPr>
        <w:t>Multivariate</w:t>
      </w:r>
      <w:r w:rsidR="00F23292">
        <w:rPr>
          <w:rFonts w:ascii="Book Antiqua" w:eastAsia="Book Antiqua" w:hAnsi="Book Antiqua" w:cs="Book Antiqua"/>
          <w:b/>
          <w:bCs/>
          <w:i/>
          <w:iCs/>
          <w:color w:val="000000"/>
        </w:rPr>
        <w:t xml:space="preserve"> </w:t>
      </w:r>
      <w:r w:rsidRPr="00F23292">
        <w:rPr>
          <w:rFonts w:ascii="Book Antiqua" w:eastAsia="Book Antiqua" w:hAnsi="Book Antiqua" w:cs="Book Antiqua"/>
          <w:b/>
          <w:bCs/>
          <w:i/>
          <w:iCs/>
          <w:color w:val="000000"/>
        </w:rPr>
        <w:t>analysis/Cox</w:t>
      </w:r>
      <w:r w:rsidR="00F23292">
        <w:rPr>
          <w:rFonts w:ascii="Book Antiqua" w:eastAsia="Book Antiqua" w:hAnsi="Book Antiqua" w:cs="Book Antiqua"/>
          <w:b/>
          <w:bCs/>
          <w:i/>
          <w:iCs/>
          <w:color w:val="000000"/>
        </w:rPr>
        <w:t xml:space="preserve"> </w:t>
      </w:r>
      <w:r w:rsidRPr="00F23292">
        <w:rPr>
          <w:rFonts w:ascii="Book Antiqua" w:eastAsia="Book Antiqua" w:hAnsi="Book Antiqua" w:cs="Book Antiqua"/>
          <w:b/>
          <w:bCs/>
          <w:i/>
          <w:iCs/>
          <w:color w:val="000000"/>
        </w:rPr>
        <w:t>proportional</w:t>
      </w:r>
      <w:r w:rsidR="00F23292">
        <w:rPr>
          <w:rFonts w:ascii="Book Antiqua" w:eastAsia="Book Antiqua" w:hAnsi="Book Antiqua" w:cs="Book Antiqua"/>
          <w:b/>
          <w:bCs/>
          <w:i/>
          <w:iCs/>
          <w:color w:val="000000"/>
        </w:rPr>
        <w:t xml:space="preserve"> </w:t>
      </w:r>
      <w:r w:rsidRPr="00F23292">
        <w:rPr>
          <w:rFonts w:ascii="Book Antiqua" w:eastAsia="Book Antiqua" w:hAnsi="Book Antiqua" w:cs="Book Antiqua"/>
          <w:b/>
          <w:bCs/>
          <w:i/>
          <w:iCs/>
          <w:color w:val="000000"/>
        </w:rPr>
        <w:t>hazards</w:t>
      </w:r>
      <w:r w:rsidR="00F23292">
        <w:rPr>
          <w:rFonts w:ascii="Book Antiqua" w:eastAsia="Book Antiqua" w:hAnsi="Book Antiqua" w:cs="Book Antiqua"/>
          <w:b/>
          <w:bCs/>
          <w:i/>
          <w:iCs/>
          <w:color w:val="000000"/>
        </w:rPr>
        <w:t xml:space="preserve"> </w:t>
      </w:r>
      <w:r w:rsidRPr="00F23292">
        <w:rPr>
          <w:rFonts w:ascii="Book Antiqua" w:eastAsia="Book Antiqua" w:hAnsi="Book Antiqua" w:cs="Book Antiqua"/>
          <w:b/>
          <w:bCs/>
          <w:i/>
          <w:iCs/>
          <w:color w:val="000000"/>
        </w:rPr>
        <w:t>analysis</w:t>
      </w:r>
    </w:p>
    <w:p w14:paraId="60D2FA48" w14:textId="38FBE7DA"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identify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independent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predictors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performed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multivariate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Cox</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proportional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hazards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analysis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stepwise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forward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variable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selection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which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revealed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following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independent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predictors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decreased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increased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age,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male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sex,</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requirement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vasopressors.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including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those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receiving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alone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those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receiving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tocilizumab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associated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rPr>
        <w:t>(Table</w:t>
      </w:r>
      <w:r w:rsidR="00F23292">
        <w:rPr>
          <w:rFonts w:ascii="Book Antiqua" w:eastAsia="Book Antiqua" w:hAnsi="Book Antiqua" w:cs="Book Antiqua"/>
        </w:rPr>
        <w:t xml:space="preserve"> </w:t>
      </w:r>
      <w:r w:rsidR="00BE515C" w:rsidRPr="00F23292">
        <w:rPr>
          <w:rFonts w:ascii="Book Antiqua" w:eastAsia="Book Antiqua" w:hAnsi="Book Antiqua" w:cs="Book Antiqua"/>
        </w:rPr>
        <w:t>5</w:t>
      </w:r>
      <w:r w:rsidRPr="00F23292">
        <w:rPr>
          <w:rFonts w:ascii="Book Antiqua" w:eastAsia="Book Antiqua" w:hAnsi="Book Antiqua" w:cs="Book Antiqua"/>
        </w:rPr>
        <w:t>).</w:t>
      </w:r>
      <w:r w:rsidR="00F23292">
        <w:rPr>
          <w:rFonts w:ascii="Book Antiqua" w:eastAsia="Book Antiqua" w:hAnsi="Book Antiqua" w:cs="Book Antiqua"/>
        </w:rPr>
        <w:t xml:space="preserve"> </w:t>
      </w:r>
      <w:r w:rsidRPr="00F23292">
        <w:rPr>
          <w:rFonts w:ascii="Book Antiqua" w:eastAsia="Book Antiqua" w:hAnsi="Book Antiqua" w:cs="Book Antiqua"/>
          <w:color w:val="000000"/>
        </w:rPr>
        <w:t>Kaplan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lastRenderedPageBreak/>
        <w:t>Meier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analysis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curves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Kaplan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Meier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curve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treatment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alone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tocilizimab</w:t>
      </w:r>
      <w:proofErr w:type="spellEnd"/>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represented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Figure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log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rank</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test</w:t>
      </w:r>
      <w:r w:rsidR="00F23292">
        <w:rPr>
          <w:rFonts w:ascii="Book Antiqua" w:eastAsia="Book Antiqua" w:hAnsi="Book Antiqua" w:cs="Book Antiqua"/>
          <w:color w:val="000000"/>
        </w:rPr>
        <w:t xml:space="preserve"> </w:t>
      </w:r>
      <w:r w:rsidR="00A14D7C" w:rsidRPr="00F23292">
        <w:rPr>
          <w:rFonts w:ascii="Book Antiqua" w:eastAsia="Book Antiqua" w:hAnsi="Book Antiqua" w:cs="Book Antiqua"/>
          <w:i/>
          <w:iCs/>
          <w:color w:val="000000"/>
        </w:rPr>
        <w:t>P</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0.001).</w:t>
      </w:r>
      <w:r w:rsidR="00F23292">
        <w:rPr>
          <w:rFonts w:ascii="Book Antiqua" w:eastAsia="Book Antiqua" w:hAnsi="Book Antiqua" w:cs="Book Antiqua"/>
          <w:color w:val="000000"/>
        </w:rPr>
        <w:t xml:space="preserve"> </w:t>
      </w:r>
    </w:p>
    <w:p w14:paraId="18D886B5" w14:textId="2E14F46E" w:rsidR="00A77B3E" w:rsidRPr="00F23292" w:rsidRDefault="00C441B4" w:rsidP="00F23292">
      <w:pPr>
        <w:adjustRightInd w:val="0"/>
        <w:snapToGrid w:val="0"/>
        <w:spacing w:line="360" w:lineRule="auto"/>
        <w:ind w:firstLineChars="200" w:firstLine="480"/>
        <w:jc w:val="both"/>
        <w:rPr>
          <w:rFonts w:ascii="Book Antiqua" w:hAnsi="Book Antiqua"/>
        </w:rPr>
      </w:pPr>
      <w:r w:rsidRPr="00F23292">
        <w:rPr>
          <w:rFonts w:ascii="Book Antiqua" w:eastAsia="Book Antiqua" w:hAnsi="Book Antiqua" w:cs="Book Antiqua"/>
          <w:color w:val="000000"/>
        </w:rPr>
        <w:t>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possibility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factors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influencing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logistic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regression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analysis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implemented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create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propensity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score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propensity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score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generated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employing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following</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factors;</w:t>
      </w:r>
      <w:proofErr w:type="gram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age,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sex,</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race,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diagnosis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COPD,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need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mechanical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ventilation,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PaO</w:t>
      </w:r>
      <w:r w:rsidRPr="00F23292">
        <w:rPr>
          <w:rFonts w:ascii="Book Antiqua" w:eastAsia="Book Antiqua" w:hAnsi="Book Antiqua" w:cs="Book Antiqua"/>
          <w:color w:val="000000"/>
          <w:vertAlign w:val="subscript"/>
        </w:rPr>
        <w:t>2</w:t>
      </w:r>
      <w:r w:rsidRPr="00F23292">
        <w:rPr>
          <w:rFonts w:ascii="Book Antiqua" w:eastAsia="Book Antiqua" w:hAnsi="Book Antiqua" w:cs="Book Antiqua"/>
          <w:color w:val="000000"/>
        </w:rPr>
        <w:t>/FIO</w:t>
      </w:r>
      <w:r w:rsidRPr="00F23292">
        <w:rPr>
          <w:rFonts w:ascii="Book Antiqua" w:eastAsia="Book Antiqua" w:hAnsi="Book Antiqua" w:cs="Book Antiqua"/>
          <w:color w:val="000000"/>
          <w:vertAlign w:val="subscript"/>
        </w:rPr>
        <w:t>2</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ratio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admission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(Table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w:t>
      </w:r>
      <w:r w:rsidR="00F23292">
        <w:rPr>
          <w:rFonts w:ascii="Book Antiqua" w:eastAsia="Book Antiqua" w:hAnsi="Book Antiqua" w:cs="Book Antiqua"/>
          <w:color w:val="000000"/>
        </w:rPr>
        <w:t xml:space="preserve"> </w:t>
      </w:r>
      <w:r w:rsidR="00A14D7C"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001E2ED6" w:rsidRPr="00F23292">
        <w:rPr>
          <w:rFonts w:ascii="Book Antiqua" w:eastAsia="Book Antiqua" w:hAnsi="Book Antiqua" w:cs="Book Antiqua"/>
          <w:color w:val="000000"/>
        </w:rPr>
        <w:t xml:space="preserve">Supplementary </w:t>
      </w:r>
      <w:r w:rsidRPr="00F23292">
        <w:rPr>
          <w:rFonts w:ascii="Book Antiqua" w:eastAsia="Book Antiqua" w:hAnsi="Book Antiqua" w:cs="Book Antiqua"/>
          <w:color w:val="000000"/>
        </w:rPr>
        <w:t>Fig</w:t>
      </w:r>
      <w:r w:rsidR="00A14D7C" w:rsidRPr="00F23292">
        <w:rPr>
          <w:rFonts w:ascii="Book Antiqua" w:eastAsia="Book Antiqua" w:hAnsi="Book Antiqua" w:cs="Book Antiqua"/>
          <w:color w:val="000000"/>
        </w:rPr>
        <w:t>ure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order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confirm</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that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anti-inflammatory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influenced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next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repeated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propensity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score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adjusted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Cox</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proportional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hazards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analysis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stepwise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forward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variable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selection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including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alone,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tocilizumab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tocilizimab</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alone,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standard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treatment.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model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revealed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independent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predictors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decreased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remained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unchanged,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conversely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both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alone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tociluzimab</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associated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(Table</w:t>
      </w:r>
      <w:r w:rsidR="00F23292">
        <w:rPr>
          <w:rFonts w:ascii="Book Antiqua" w:eastAsia="Book Antiqua" w:hAnsi="Book Antiqua" w:cs="Book Antiqua"/>
          <w:color w:val="000000"/>
        </w:rPr>
        <w:t xml:space="preserve"> </w:t>
      </w:r>
      <w:r w:rsidR="00043584" w:rsidRPr="00F23292">
        <w:rPr>
          <w:rFonts w:ascii="Book Antiqua" w:eastAsia="Book Antiqua" w:hAnsi="Book Antiqua" w:cs="Book Antiqua"/>
          <w:color w:val="000000"/>
        </w:rPr>
        <w:t>6</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Kaplan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Meier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comparing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all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treatment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groups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represented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Figure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(log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rank</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test</w:t>
      </w:r>
      <w:r w:rsidR="00F23292">
        <w:rPr>
          <w:rFonts w:ascii="Book Antiqua" w:eastAsia="Book Antiqua" w:hAnsi="Book Antiqua" w:cs="Book Antiqua"/>
          <w:color w:val="000000"/>
        </w:rPr>
        <w:t xml:space="preserve"> </w:t>
      </w:r>
      <w:r w:rsidR="00A14D7C" w:rsidRPr="00F23292">
        <w:rPr>
          <w:rFonts w:ascii="Book Antiqua" w:eastAsia="Book Antiqua" w:hAnsi="Book Antiqua" w:cs="Book Antiqua"/>
          <w:i/>
          <w:iCs/>
          <w:color w:val="000000"/>
        </w:rPr>
        <w:t>P</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0.001).</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Separate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Kaplan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Meier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comparing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each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group</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standard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care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represented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Figure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standard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care,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log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rank</w:t>
      </w:r>
      <w:r w:rsidR="00F23292">
        <w:rPr>
          <w:rFonts w:ascii="Book Antiqua" w:eastAsia="Book Antiqua" w:hAnsi="Book Antiqua" w:cs="Book Antiqua"/>
          <w:color w:val="000000"/>
        </w:rPr>
        <w:t xml:space="preserve"> </w:t>
      </w:r>
      <w:r w:rsidRPr="00F23292">
        <w:rPr>
          <w:rFonts w:ascii="Book Antiqua" w:eastAsia="Book Antiqua" w:hAnsi="Book Antiqua" w:cs="Book Antiqua"/>
          <w:i/>
          <w:iCs/>
          <w:color w:val="000000"/>
        </w:rPr>
        <w:t>P</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0.002),</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Figure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(tocilizumab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standard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care,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log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rank</w:t>
      </w:r>
      <w:r w:rsidR="00F23292">
        <w:rPr>
          <w:rFonts w:ascii="Book Antiqua" w:eastAsia="Book Antiqua" w:hAnsi="Book Antiqua" w:cs="Book Antiqua"/>
          <w:color w:val="000000"/>
        </w:rPr>
        <w:t xml:space="preserve"> </w:t>
      </w:r>
      <w:r w:rsidRPr="00F23292">
        <w:rPr>
          <w:rFonts w:ascii="Book Antiqua" w:eastAsia="Book Antiqua" w:hAnsi="Book Antiqua" w:cs="Book Antiqua"/>
          <w:i/>
          <w:iCs/>
          <w:color w:val="000000"/>
        </w:rPr>
        <w:t>P</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0.016),</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Figure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(tocilizumab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alone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standard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care,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log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rank</w:t>
      </w:r>
      <w:r w:rsidR="00F23292">
        <w:rPr>
          <w:rFonts w:ascii="Book Antiqua" w:eastAsia="Book Antiqua" w:hAnsi="Book Antiqua" w:cs="Book Antiqua"/>
          <w:color w:val="000000"/>
        </w:rPr>
        <w:t xml:space="preserve"> </w:t>
      </w:r>
      <w:r w:rsidRPr="00F23292">
        <w:rPr>
          <w:rFonts w:ascii="Book Antiqua" w:eastAsia="Book Antiqua" w:hAnsi="Book Antiqua" w:cs="Book Antiqua"/>
          <w:i/>
          <w:iCs/>
          <w:color w:val="000000"/>
        </w:rPr>
        <w:t>P</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0.061).</w:t>
      </w:r>
      <w:r w:rsidR="00F23292">
        <w:rPr>
          <w:rFonts w:ascii="Book Antiqua" w:eastAsia="Book Antiqua" w:hAnsi="Book Antiqua" w:cs="Book Antiqua"/>
          <w:color w:val="000000"/>
        </w:rPr>
        <w:t xml:space="preserve"> </w:t>
      </w:r>
    </w:p>
    <w:p w14:paraId="45B48C78" w14:textId="5ED87521" w:rsidR="00A77B3E" w:rsidRPr="00F23292" w:rsidRDefault="00C441B4" w:rsidP="00F23292">
      <w:pPr>
        <w:adjustRightInd w:val="0"/>
        <w:snapToGrid w:val="0"/>
        <w:spacing w:line="360" w:lineRule="auto"/>
        <w:ind w:firstLineChars="200" w:firstLine="480"/>
        <w:jc w:val="both"/>
        <w:rPr>
          <w:rFonts w:ascii="Book Antiqua" w:hAnsi="Book Antiqua"/>
        </w:rPr>
      </w:pP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order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adjust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time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administration,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employed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propensity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score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adjusted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Cox</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proportional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hazards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analysis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adjusting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administration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time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dependent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covariate,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which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revealed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independent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predictors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decreased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were:</w:t>
      </w:r>
      <w:proofErr w:type="gram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increased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age,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male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sex,</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requirement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vasopressors.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including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those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receiving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alone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those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receiving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tocilizimab</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associated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Conversely,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addition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time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adjusted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covariate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associated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significant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decrease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negatively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impacted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impact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treatment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suggesting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that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later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initiation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associated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negative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impact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(Table</w:t>
      </w:r>
      <w:r w:rsidR="00F23292">
        <w:rPr>
          <w:rFonts w:ascii="Book Antiqua" w:eastAsia="Book Antiqua" w:hAnsi="Book Antiqua" w:cs="Book Antiqua"/>
          <w:color w:val="000000"/>
        </w:rPr>
        <w:t xml:space="preserve"> </w:t>
      </w:r>
      <w:r w:rsidR="00043584" w:rsidRPr="00F23292">
        <w:rPr>
          <w:rFonts w:ascii="Book Antiqua" w:eastAsia="Book Antiqua" w:hAnsi="Book Antiqua" w:cs="Book Antiqua"/>
          <w:color w:val="000000"/>
        </w:rPr>
        <w:t>7</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analysis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repeated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comparing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all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treatment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groups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which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revealed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same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independent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predictors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decreased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following:</w:t>
      </w:r>
      <w:r w:rsidR="00F23292">
        <w:rPr>
          <w:rFonts w:ascii="Book Antiqua" w:eastAsia="Book Antiqua" w:hAnsi="Book Antiqua" w:cs="Book Antiqua"/>
          <w:color w:val="000000"/>
        </w:rPr>
        <w:t xml:space="preserve"> </w:t>
      </w:r>
      <w:r w:rsidR="00A14D7C" w:rsidRPr="00F23292">
        <w:rPr>
          <w:rFonts w:ascii="Book Antiqua" w:eastAsia="Book Antiqua" w:hAnsi="Book Antiqua" w:cs="Book Antiqua"/>
          <w:color w:val="000000"/>
        </w:rPr>
        <w:t>I</w:t>
      </w:r>
      <w:r w:rsidRPr="00F23292">
        <w:rPr>
          <w:rFonts w:ascii="Book Antiqua" w:eastAsia="Book Antiqua" w:hAnsi="Book Antiqua" w:cs="Book Antiqua"/>
          <w:color w:val="000000"/>
        </w:rPr>
        <w:t>ncreased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age,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male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sex,</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requirement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vasopressors.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groups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receiving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alone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those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receiving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tocilizumab</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were</w:t>
      </w:r>
      <w:proofErr w:type="gram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associated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(Table</w:t>
      </w:r>
      <w:r w:rsidR="00F23292">
        <w:rPr>
          <w:rFonts w:ascii="Book Antiqua" w:eastAsia="Book Antiqua" w:hAnsi="Book Antiqua" w:cs="Book Antiqua"/>
          <w:color w:val="000000"/>
        </w:rPr>
        <w:t xml:space="preserve"> </w:t>
      </w:r>
      <w:r w:rsidR="00043584" w:rsidRPr="00F23292">
        <w:rPr>
          <w:rFonts w:ascii="Book Antiqua" w:eastAsia="Book Antiqua" w:hAnsi="Book Antiqua" w:cs="Book Antiqua"/>
          <w:color w:val="000000"/>
        </w:rPr>
        <w:t>8</w:t>
      </w:r>
      <w:r w:rsidRPr="00F23292">
        <w:rPr>
          <w:rFonts w:ascii="Book Antiqua" w:eastAsia="Book Antiqua" w:hAnsi="Book Antiqua" w:cs="Book Antiqua"/>
          <w:color w:val="000000"/>
        </w:rPr>
        <w:t>).</w:t>
      </w:r>
    </w:p>
    <w:p w14:paraId="3A7DB2B5" w14:textId="77777777" w:rsidR="00A77B3E" w:rsidRPr="00F23292" w:rsidRDefault="00A77B3E" w:rsidP="00F23292">
      <w:pPr>
        <w:adjustRightInd w:val="0"/>
        <w:snapToGrid w:val="0"/>
        <w:spacing w:line="360" w:lineRule="auto"/>
        <w:jc w:val="both"/>
        <w:rPr>
          <w:rFonts w:ascii="Book Antiqua" w:hAnsi="Book Antiqua"/>
        </w:rPr>
      </w:pPr>
    </w:p>
    <w:p w14:paraId="033D9ECD" w14:textId="0549623B"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bCs/>
          <w:i/>
          <w:iCs/>
          <w:color w:val="000000"/>
        </w:rPr>
        <w:t>Cox</w:t>
      </w:r>
      <w:r w:rsidR="00F23292">
        <w:rPr>
          <w:rFonts w:ascii="Book Antiqua" w:eastAsia="Book Antiqua" w:hAnsi="Book Antiqua" w:cs="Book Antiqua"/>
          <w:b/>
          <w:bCs/>
          <w:i/>
          <w:iCs/>
          <w:color w:val="000000"/>
        </w:rPr>
        <w:t xml:space="preserve"> </w:t>
      </w:r>
      <w:r w:rsidRPr="00F23292">
        <w:rPr>
          <w:rFonts w:ascii="Book Antiqua" w:eastAsia="Book Antiqua" w:hAnsi="Book Antiqua" w:cs="Book Antiqua"/>
          <w:b/>
          <w:bCs/>
          <w:i/>
          <w:iCs/>
          <w:color w:val="000000"/>
        </w:rPr>
        <w:t>proportional</w:t>
      </w:r>
      <w:r w:rsidR="00F23292">
        <w:rPr>
          <w:rFonts w:ascii="Book Antiqua" w:eastAsia="Book Antiqua" w:hAnsi="Book Antiqua" w:cs="Book Antiqua"/>
          <w:b/>
          <w:bCs/>
          <w:i/>
          <w:iCs/>
          <w:color w:val="000000"/>
        </w:rPr>
        <w:t xml:space="preserve"> </w:t>
      </w:r>
      <w:r w:rsidRPr="00F23292">
        <w:rPr>
          <w:rFonts w:ascii="Book Antiqua" w:eastAsia="Book Antiqua" w:hAnsi="Book Antiqua" w:cs="Book Antiqua"/>
          <w:b/>
          <w:bCs/>
          <w:i/>
          <w:iCs/>
          <w:color w:val="000000"/>
        </w:rPr>
        <w:t>hazards</w:t>
      </w:r>
      <w:r w:rsidR="00F23292">
        <w:rPr>
          <w:rFonts w:ascii="Book Antiqua" w:eastAsia="Book Antiqua" w:hAnsi="Book Antiqua" w:cs="Book Antiqua"/>
          <w:b/>
          <w:bCs/>
          <w:i/>
          <w:iCs/>
          <w:color w:val="000000"/>
        </w:rPr>
        <w:t xml:space="preserve"> </w:t>
      </w:r>
      <w:r w:rsidRPr="00F23292">
        <w:rPr>
          <w:rFonts w:ascii="Book Antiqua" w:eastAsia="Book Antiqua" w:hAnsi="Book Antiqua" w:cs="Book Antiqua"/>
          <w:b/>
          <w:bCs/>
          <w:i/>
          <w:iCs/>
          <w:color w:val="000000"/>
        </w:rPr>
        <w:t>analysis</w:t>
      </w:r>
      <w:r w:rsidR="00F23292">
        <w:rPr>
          <w:rFonts w:ascii="Book Antiqua" w:eastAsia="Book Antiqua" w:hAnsi="Book Antiqua" w:cs="Book Antiqua"/>
          <w:b/>
          <w:bCs/>
          <w:i/>
          <w:iCs/>
          <w:color w:val="000000"/>
        </w:rPr>
        <w:t xml:space="preserve"> </w:t>
      </w:r>
      <w:r w:rsidRPr="00F23292">
        <w:rPr>
          <w:rFonts w:ascii="Book Antiqua" w:eastAsia="Book Antiqua" w:hAnsi="Book Antiqua" w:cs="Book Antiqua"/>
          <w:b/>
          <w:bCs/>
          <w:i/>
          <w:iCs/>
          <w:color w:val="000000"/>
        </w:rPr>
        <w:t>adjusted</w:t>
      </w:r>
      <w:r w:rsidR="00F23292">
        <w:rPr>
          <w:rFonts w:ascii="Book Antiqua" w:eastAsia="Book Antiqua" w:hAnsi="Book Antiqua" w:cs="Book Antiqua"/>
          <w:b/>
          <w:bCs/>
          <w:i/>
          <w:iCs/>
          <w:color w:val="000000"/>
        </w:rPr>
        <w:t xml:space="preserve"> </w:t>
      </w:r>
      <w:r w:rsidRPr="00F23292">
        <w:rPr>
          <w:rFonts w:ascii="Book Antiqua" w:eastAsia="Book Antiqua" w:hAnsi="Book Antiqua" w:cs="Book Antiqua"/>
          <w:b/>
          <w:bCs/>
          <w:i/>
          <w:iCs/>
          <w:color w:val="000000"/>
        </w:rPr>
        <w:t>for</w:t>
      </w:r>
      <w:r w:rsidR="00F23292">
        <w:rPr>
          <w:rFonts w:ascii="Book Antiqua" w:eastAsia="Book Antiqua" w:hAnsi="Book Antiqua" w:cs="Book Antiqua"/>
          <w:b/>
          <w:bCs/>
          <w:i/>
          <w:iCs/>
          <w:color w:val="000000"/>
        </w:rPr>
        <w:t xml:space="preserve"> </w:t>
      </w:r>
      <w:r w:rsidRPr="00F23292">
        <w:rPr>
          <w:rFonts w:ascii="Book Antiqua" w:eastAsia="Book Antiqua" w:hAnsi="Book Antiqua" w:cs="Book Antiqua"/>
          <w:b/>
          <w:bCs/>
          <w:i/>
          <w:iCs/>
          <w:color w:val="000000"/>
        </w:rPr>
        <w:t>differences</w:t>
      </w:r>
      <w:r w:rsidR="00F23292">
        <w:rPr>
          <w:rFonts w:ascii="Book Antiqua" w:eastAsia="Book Antiqua" w:hAnsi="Book Antiqua" w:cs="Book Antiqua"/>
          <w:b/>
          <w:bCs/>
          <w:i/>
          <w:iCs/>
          <w:color w:val="000000"/>
        </w:rPr>
        <w:t xml:space="preserve"> </w:t>
      </w:r>
      <w:r w:rsidRPr="00F23292">
        <w:rPr>
          <w:rFonts w:ascii="Book Antiqua" w:eastAsia="Book Antiqua" w:hAnsi="Book Antiqua" w:cs="Book Antiqua"/>
          <w:b/>
          <w:bCs/>
          <w:i/>
          <w:iCs/>
          <w:color w:val="000000"/>
        </w:rPr>
        <w:t>among</w:t>
      </w:r>
      <w:r w:rsidR="00F23292">
        <w:rPr>
          <w:rFonts w:ascii="Book Antiqua" w:eastAsia="Book Antiqua" w:hAnsi="Book Antiqua" w:cs="Book Antiqua"/>
          <w:b/>
          <w:bCs/>
          <w:i/>
          <w:iCs/>
          <w:color w:val="000000"/>
        </w:rPr>
        <w:t xml:space="preserve"> </w:t>
      </w:r>
      <w:r w:rsidRPr="00F23292">
        <w:rPr>
          <w:rFonts w:ascii="Book Antiqua" w:eastAsia="Book Antiqua" w:hAnsi="Book Antiqua" w:cs="Book Antiqua"/>
          <w:b/>
          <w:bCs/>
          <w:i/>
          <w:iCs/>
          <w:color w:val="000000"/>
        </w:rPr>
        <w:t>groups</w:t>
      </w:r>
    </w:p>
    <w:p w14:paraId="6E01D82A" w14:textId="1A8418CD"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Among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treatment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groups,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significant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differences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baseline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characteristics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observed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univariate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analysis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(Table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6).</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order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adjust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differences,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repeated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previous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Cox</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proportional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hazards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analysis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model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incorporating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SOFA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score,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baseline</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SCr</w:t>
      </w:r>
      <w:proofErr w:type="spellEnd"/>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FiO2,</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history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coronary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artery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disease,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CRP</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24,</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all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previous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variables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analyzed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previous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Cox</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models.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propensity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score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adjusted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Cox</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proportional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hazards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model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time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dependent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covariate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demonstrated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that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older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age,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higher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SOFA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score,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higher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baseline</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SCr</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associated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poor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outcomes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while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combination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tocilizumab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associated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increased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(Table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7).</w:t>
      </w:r>
    </w:p>
    <w:p w14:paraId="57CEBE37" w14:textId="77777777" w:rsidR="00A77B3E" w:rsidRPr="00F23292" w:rsidRDefault="00A77B3E" w:rsidP="00F23292">
      <w:pPr>
        <w:adjustRightInd w:val="0"/>
        <w:snapToGrid w:val="0"/>
        <w:spacing w:line="360" w:lineRule="auto"/>
        <w:jc w:val="both"/>
        <w:rPr>
          <w:rFonts w:ascii="Book Antiqua" w:hAnsi="Book Antiqua"/>
        </w:rPr>
      </w:pPr>
    </w:p>
    <w:p w14:paraId="31643799" w14:textId="77777777"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caps/>
          <w:color w:val="000000"/>
          <w:u w:val="single"/>
        </w:rPr>
        <w:t>DISCUSSION</w:t>
      </w:r>
    </w:p>
    <w:p w14:paraId="6CB5A678" w14:textId="3295BC6F"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During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first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pandemic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requiring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admission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ICU</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associated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mortality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30</w:t>
      </w:r>
      <w:r w:rsidR="00A14D7C" w:rsidRPr="00F23292">
        <w:rPr>
          <w:rFonts w:ascii="Book Antiqua" w:eastAsia="Book Antiqua" w:hAnsi="Book Antiqua" w:cs="Book Antiqua"/>
          <w:color w:val="000000"/>
        </w:rPr>
        <w:t>%</w:t>
      </w:r>
      <w:r w:rsidRPr="00F23292">
        <w:rPr>
          <w:rFonts w:ascii="Book Antiqua" w:eastAsia="Book Antiqua" w:hAnsi="Book Antiqua" w:cs="Book Antiqua"/>
          <w:color w:val="000000"/>
        </w:rPr>
        <w:t>-70</w:t>
      </w:r>
      <w:proofErr w:type="gramStart"/>
      <w:r w:rsidRPr="00F23292">
        <w:rPr>
          <w:rFonts w:ascii="Book Antiqua" w:eastAsia="Book Antiqua" w:hAnsi="Book Antiqua" w:cs="Book Antiqua"/>
          <w:color w:val="000000"/>
        </w:rPr>
        <w:t>%</w:t>
      </w:r>
      <w:r w:rsidRPr="00F23292">
        <w:rPr>
          <w:rFonts w:ascii="Book Antiqua" w:eastAsia="Book Antiqua" w:hAnsi="Book Antiqua" w:cs="Book Antiqua"/>
          <w:color w:val="000000"/>
          <w:vertAlign w:val="superscript"/>
        </w:rPr>
        <w:t>[</w:t>
      </w:r>
      <w:proofErr w:type="gramEnd"/>
      <w:r w:rsidRPr="00F23292">
        <w:rPr>
          <w:rFonts w:ascii="Book Antiqua" w:eastAsia="Book Antiqua" w:hAnsi="Book Antiqua" w:cs="Book Antiqua"/>
          <w:color w:val="000000"/>
          <w:vertAlign w:val="superscript"/>
        </w:rPr>
        <w:t>2</w:t>
      </w:r>
      <w:r w:rsidR="00CA077C" w:rsidRPr="00F23292">
        <w:rPr>
          <w:rFonts w:ascii="Book Antiqua" w:eastAsia="Book Antiqua" w:hAnsi="Book Antiqua" w:cs="Book Antiqua"/>
          <w:color w:val="000000"/>
          <w:vertAlign w:val="superscript"/>
        </w:rPr>
        <w:t>9</w:t>
      </w:r>
      <w:r w:rsidRPr="00F23292">
        <w:rPr>
          <w:rFonts w:ascii="Book Antiqua" w:eastAsia="Book Antiqua" w:hAnsi="Book Antiqua" w:cs="Book Antiqua"/>
          <w:color w:val="000000"/>
          <w:vertAlign w:val="superscript"/>
        </w:rPr>
        <w:t>-3</w:t>
      </w:r>
      <w:r w:rsidR="00CA077C" w:rsidRPr="00F23292">
        <w:rPr>
          <w:rFonts w:ascii="Book Antiqua" w:eastAsia="Book Antiqua" w:hAnsi="Book Antiqua" w:cs="Book Antiqua"/>
          <w:color w:val="000000"/>
          <w:vertAlign w:val="superscript"/>
        </w:rPr>
        <w:t>3</w:t>
      </w:r>
      <w:r w:rsidRPr="00F23292">
        <w:rPr>
          <w:rFonts w:ascii="Book Antiqua" w:eastAsia="Book Antiqua" w:hAnsi="Book Antiqua" w:cs="Book Antiqua"/>
          <w:color w:val="000000"/>
          <w:vertAlign w:val="superscript"/>
        </w:rPr>
        <w:t>]</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requirement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mechanical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ventilation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associated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highest</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mortality</w:t>
      </w:r>
      <w:r w:rsidR="00CA077C" w:rsidRPr="00F23292">
        <w:rPr>
          <w:rFonts w:ascii="Book Antiqua" w:eastAsia="Book Antiqua" w:hAnsi="Book Antiqua" w:cs="Book Antiqua"/>
          <w:color w:val="000000"/>
          <w:vertAlign w:val="superscript"/>
        </w:rPr>
        <w:t>[</w:t>
      </w:r>
      <w:proofErr w:type="gramEnd"/>
      <w:r w:rsidR="00CA077C" w:rsidRPr="00F23292">
        <w:rPr>
          <w:rFonts w:ascii="Book Antiqua" w:eastAsia="Book Antiqua" w:hAnsi="Book Antiqua" w:cs="Book Antiqua"/>
          <w:color w:val="000000"/>
          <w:vertAlign w:val="superscript"/>
        </w:rPr>
        <w:t>30</w:t>
      </w:r>
      <w:r w:rsidRPr="00F23292">
        <w:rPr>
          <w:rFonts w:ascii="Book Antiqua" w:eastAsia="Book Antiqua" w:hAnsi="Book Antiqua" w:cs="Book Antiqua"/>
          <w:color w:val="000000"/>
          <w:vertAlign w:val="superscript"/>
        </w:rPr>
        <w:t>-3</w:t>
      </w:r>
      <w:r w:rsidR="00CA077C" w:rsidRPr="00F23292">
        <w:rPr>
          <w:rFonts w:ascii="Book Antiqua" w:eastAsia="Book Antiqua" w:hAnsi="Book Antiqua" w:cs="Book Antiqua"/>
          <w:color w:val="000000"/>
          <w:vertAlign w:val="superscript"/>
        </w:rPr>
        <w:t>2</w:t>
      </w:r>
      <w:r w:rsidRPr="00F23292">
        <w:rPr>
          <w:rFonts w:ascii="Book Antiqua" w:eastAsia="Book Antiqua" w:hAnsi="Book Antiqua" w:cs="Book Antiqua"/>
          <w:color w:val="000000"/>
          <w:vertAlign w:val="superscript"/>
        </w:rPr>
        <w:t>,3</w:t>
      </w:r>
      <w:r w:rsidR="00CA077C" w:rsidRPr="00F23292">
        <w:rPr>
          <w:rFonts w:ascii="Book Antiqua" w:eastAsia="Book Antiqua" w:hAnsi="Book Antiqua" w:cs="Book Antiqua"/>
          <w:color w:val="000000"/>
          <w:vertAlign w:val="superscript"/>
        </w:rPr>
        <w:t>4</w:t>
      </w:r>
      <w:r w:rsidRPr="00F23292">
        <w:rPr>
          <w:rFonts w:ascii="Book Antiqua" w:eastAsia="Book Antiqua" w:hAnsi="Book Antiqua" w:cs="Book Antiqua"/>
          <w:color w:val="000000"/>
          <w:vertAlign w:val="superscript"/>
        </w:rPr>
        <w:t>]</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observational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study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from</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Wuhan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Du</w:t>
      </w:r>
      <w:r w:rsidR="00F23292">
        <w:rPr>
          <w:rFonts w:ascii="Book Antiqua" w:eastAsia="Book Antiqua" w:hAnsi="Book Antiqua" w:cs="Book Antiqua"/>
          <w:color w:val="000000"/>
        </w:rPr>
        <w:t xml:space="preserve"> </w:t>
      </w:r>
      <w:r w:rsidRPr="00F23292">
        <w:rPr>
          <w:rFonts w:ascii="Book Antiqua" w:eastAsia="Book Antiqua" w:hAnsi="Book Antiqua" w:cs="Book Antiqua"/>
          <w:i/>
          <w:iCs/>
          <w:color w:val="000000"/>
        </w:rPr>
        <w:t>et</w:t>
      </w:r>
      <w:r w:rsidR="00F23292">
        <w:rPr>
          <w:rFonts w:ascii="Book Antiqua" w:eastAsia="Book Antiqua" w:hAnsi="Book Antiqua" w:cs="Book Antiqua"/>
          <w:i/>
          <w:iCs/>
          <w:color w:val="000000"/>
        </w:rPr>
        <w:t xml:space="preserve"> </w:t>
      </w:r>
      <w:proofErr w:type="gramStart"/>
      <w:r w:rsidRPr="00F23292">
        <w:rPr>
          <w:rFonts w:ascii="Book Antiqua" w:eastAsia="Book Antiqua" w:hAnsi="Book Antiqua" w:cs="Book Antiqua"/>
          <w:i/>
          <w:iCs/>
          <w:color w:val="000000"/>
        </w:rPr>
        <w:t>al</w:t>
      </w:r>
      <w:r w:rsidR="00A14D7C" w:rsidRPr="00F23292">
        <w:rPr>
          <w:rFonts w:ascii="Book Antiqua" w:eastAsia="Book Antiqua" w:hAnsi="Book Antiqua" w:cs="Book Antiqua"/>
          <w:color w:val="000000"/>
          <w:vertAlign w:val="superscript"/>
        </w:rPr>
        <w:t>[</w:t>
      </w:r>
      <w:proofErr w:type="gramEnd"/>
      <w:r w:rsidR="00CA077C" w:rsidRPr="00F23292">
        <w:rPr>
          <w:rFonts w:ascii="Book Antiqua" w:eastAsia="Book Antiqua" w:hAnsi="Book Antiqua" w:cs="Book Antiqua"/>
          <w:color w:val="000000"/>
          <w:vertAlign w:val="superscript"/>
        </w:rPr>
        <w:t>30</w:t>
      </w:r>
      <w:r w:rsidR="00A14D7C" w:rsidRPr="00F23292">
        <w:rPr>
          <w:rFonts w:ascii="Book Antiqua" w:eastAsia="Book Antiqua" w:hAnsi="Book Antiqua" w:cs="Book Antiqua"/>
          <w:color w:val="000000"/>
          <w:vertAlign w:val="superscript"/>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reported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that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all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52</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admitted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ICU</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expired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during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index</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hospitalization.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present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study,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mortality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consistent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previously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reported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studies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particularly,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due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large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percentage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requiring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mechanical</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ventilation</w:t>
      </w:r>
      <w:r w:rsidRPr="00F23292">
        <w:rPr>
          <w:rFonts w:ascii="Book Antiqua" w:eastAsia="Book Antiqua" w:hAnsi="Book Antiqua" w:cs="Book Antiqua"/>
          <w:color w:val="000000"/>
          <w:vertAlign w:val="superscript"/>
        </w:rPr>
        <w:t>[</w:t>
      </w:r>
      <w:proofErr w:type="gramEnd"/>
      <w:r w:rsidR="00CA077C" w:rsidRPr="00F23292">
        <w:rPr>
          <w:rFonts w:ascii="Book Antiqua" w:eastAsia="Book Antiqua" w:hAnsi="Book Antiqua" w:cs="Book Antiqua"/>
          <w:color w:val="000000"/>
          <w:vertAlign w:val="superscript"/>
        </w:rPr>
        <w:t>30</w:t>
      </w:r>
      <w:r w:rsidRPr="00F23292">
        <w:rPr>
          <w:rFonts w:ascii="Book Antiqua" w:eastAsia="Book Antiqua" w:hAnsi="Book Antiqua" w:cs="Book Antiqua"/>
          <w:color w:val="000000"/>
          <w:vertAlign w:val="superscript"/>
        </w:rPr>
        <w:t>-3</w:t>
      </w:r>
      <w:r w:rsidR="00CA077C" w:rsidRPr="00F23292">
        <w:rPr>
          <w:rFonts w:ascii="Book Antiqua" w:eastAsia="Book Antiqua" w:hAnsi="Book Antiqua" w:cs="Book Antiqua"/>
          <w:color w:val="000000"/>
          <w:vertAlign w:val="superscript"/>
        </w:rPr>
        <w:t>2</w:t>
      </w:r>
      <w:r w:rsidRPr="00F23292">
        <w:rPr>
          <w:rFonts w:ascii="Book Antiqua" w:eastAsia="Book Antiqua" w:hAnsi="Book Antiqua" w:cs="Book Antiqua"/>
          <w:color w:val="000000"/>
          <w:vertAlign w:val="superscript"/>
        </w:rPr>
        <w:t>,3</w:t>
      </w:r>
      <w:r w:rsidR="00CA077C" w:rsidRPr="00F23292">
        <w:rPr>
          <w:rFonts w:ascii="Book Antiqua" w:eastAsia="Book Antiqua" w:hAnsi="Book Antiqua" w:cs="Book Antiqua"/>
          <w:color w:val="000000"/>
          <w:vertAlign w:val="superscript"/>
        </w:rPr>
        <w:t>5</w:t>
      </w:r>
      <w:r w:rsidRPr="00F23292">
        <w:rPr>
          <w:rFonts w:ascii="Book Antiqua" w:eastAsia="Book Antiqua" w:hAnsi="Book Antiqua" w:cs="Book Antiqua"/>
          <w:color w:val="000000"/>
          <w:vertAlign w:val="superscript"/>
        </w:rPr>
        <w:t>]</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Similarly,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demonstrate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that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male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sex,</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advancing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age,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requirements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vasopressor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support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independent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predictors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decreased</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survival</w:t>
      </w:r>
      <w:r w:rsidRPr="00F23292">
        <w:rPr>
          <w:rFonts w:ascii="Book Antiqua" w:eastAsia="Book Antiqua" w:hAnsi="Book Antiqua" w:cs="Book Antiqua"/>
          <w:color w:val="000000"/>
          <w:vertAlign w:val="superscript"/>
        </w:rPr>
        <w:t>[</w:t>
      </w:r>
      <w:proofErr w:type="gramEnd"/>
      <w:r w:rsidRPr="00F23292">
        <w:rPr>
          <w:rFonts w:ascii="Book Antiqua" w:eastAsia="Book Antiqua" w:hAnsi="Book Antiqua" w:cs="Book Antiqua"/>
          <w:color w:val="000000"/>
          <w:vertAlign w:val="superscript"/>
        </w:rPr>
        <w:t>3</w:t>
      </w:r>
      <w:r w:rsidR="00CA077C" w:rsidRPr="00F23292">
        <w:rPr>
          <w:rFonts w:ascii="Book Antiqua" w:eastAsia="Book Antiqua" w:hAnsi="Book Antiqua" w:cs="Book Antiqua"/>
          <w:color w:val="000000"/>
          <w:vertAlign w:val="superscript"/>
        </w:rPr>
        <w:t>2</w:t>
      </w:r>
      <w:r w:rsidRPr="00F23292">
        <w:rPr>
          <w:rFonts w:ascii="Book Antiqua" w:eastAsia="Book Antiqua" w:hAnsi="Book Antiqua" w:cs="Book Antiqua"/>
          <w:color w:val="000000"/>
          <w:vertAlign w:val="superscript"/>
        </w:rPr>
        <w:t>,3</w:t>
      </w:r>
      <w:r w:rsidR="00CA077C" w:rsidRPr="00F23292">
        <w:rPr>
          <w:rFonts w:ascii="Book Antiqua" w:eastAsia="Book Antiqua" w:hAnsi="Book Antiqua" w:cs="Book Antiqua"/>
          <w:color w:val="000000"/>
          <w:vertAlign w:val="superscript"/>
        </w:rPr>
        <w:t>6</w:t>
      </w:r>
      <w:r w:rsidRPr="00F23292">
        <w:rPr>
          <w:rFonts w:ascii="Book Antiqua" w:eastAsia="Book Antiqua" w:hAnsi="Book Antiqua" w:cs="Book Antiqua"/>
          <w:color w:val="000000"/>
          <w:vertAlign w:val="superscript"/>
        </w:rPr>
        <w:t>]</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Similar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experiences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Wuhan,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not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initially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admitted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ICU</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significant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organ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dysfunction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median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SOFA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score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3</w:t>
      </w:r>
      <w:r w:rsidRPr="00F23292">
        <w:rPr>
          <w:rFonts w:ascii="Book Antiqua" w:eastAsia="Book Antiqua" w:hAnsi="Book Antiqua" w:cs="Book Antiqua"/>
          <w:color w:val="000000"/>
          <w:vertAlign w:val="superscript"/>
        </w:rPr>
        <w:t>[</w:t>
      </w:r>
      <w:r w:rsidR="00CA077C" w:rsidRPr="00F23292">
        <w:rPr>
          <w:rFonts w:ascii="Book Antiqua" w:eastAsia="Book Antiqua" w:hAnsi="Book Antiqua" w:cs="Book Antiqua"/>
          <w:color w:val="000000"/>
          <w:vertAlign w:val="superscript"/>
        </w:rPr>
        <w:t>30</w:t>
      </w:r>
      <w:r w:rsidRPr="00F23292">
        <w:rPr>
          <w:rFonts w:ascii="Book Antiqua" w:eastAsia="Book Antiqua" w:hAnsi="Book Antiqua" w:cs="Book Antiqua"/>
          <w:color w:val="000000"/>
          <w:vertAlign w:val="superscript"/>
        </w:rPr>
        <w:t>]</w:t>
      </w:r>
      <w:r w:rsidRPr="00F23292">
        <w:rPr>
          <w:rFonts w:ascii="Book Antiqua" w:eastAsia="Book Antiqua" w:hAnsi="Book Antiqua" w:cs="Book Antiqua"/>
          <w:color w:val="000000"/>
        </w:rPr>
        <w:t>.</w:t>
      </w:r>
    </w:p>
    <w:p w14:paraId="0FC04B26" w14:textId="3DADF8D9" w:rsidR="00A77B3E" w:rsidRPr="00F23292" w:rsidRDefault="00C441B4" w:rsidP="00F23292">
      <w:pPr>
        <w:adjustRightInd w:val="0"/>
        <w:snapToGrid w:val="0"/>
        <w:spacing w:line="360" w:lineRule="auto"/>
        <w:ind w:firstLineChars="200" w:firstLine="480"/>
        <w:jc w:val="both"/>
        <w:rPr>
          <w:rFonts w:ascii="Book Antiqua" w:hAnsi="Book Antiqua"/>
        </w:rPr>
      </w:pP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geographical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area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that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hospitals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current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study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services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represent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largest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Medicare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populations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country.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Thus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overall,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current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study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represents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treatment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older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group</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requiring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mechanical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ventilation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when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compared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RECOVERY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trial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Northwell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treatment</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consortium</w:t>
      </w:r>
      <w:r w:rsidRPr="00F23292">
        <w:rPr>
          <w:rFonts w:ascii="Book Antiqua" w:eastAsia="Book Antiqua" w:hAnsi="Book Antiqua" w:cs="Book Antiqua"/>
          <w:color w:val="000000"/>
          <w:vertAlign w:val="superscript"/>
        </w:rPr>
        <w:t>[</w:t>
      </w:r>
      <w:proofErr w:type="gramEnd"/>
      <w:r w:rsidRPr="00F23292">
        <w:rPr>
          <w:rFonts w:ascii="Book Antiqua" w:eastAsia="Book Antiqua" w:hAnsi="Book Antiqua" w:cs="Book Antiqua"/>
          <w:color w:val="000000"/>
          <w:vertAlign w:val="superscript"/>
        </w:rPr>
        <w:t>14,3</w:t>
      </w:r>
      <w:r w:rsidR="00CA077C" w:rsidRPr="00F23292">
        <w:rPr>
          <w:rFonts w:ascii="Book Antiqua" w:eastAsia="Book Antiqua" w:hAnsi="Book Antiqua" w:cs="Book Antiqua"/>
          <w:color w:val="000000"/>
          <w:vertAlign w:val="superscript"/>
        </w:rPr>
        <w:t>7</w:t>
      </w:r>
      <w:r w:rsidRPr="00F23292">
        <w:rPr>
          <w:rFonts w:ascii="Book Antiqua" w:eastAsia="Book Antiqua" w:hAnsi="Book Antiqua" w:cs="Book Antiqua"/>
          <w:color w:val="000000"/>
          <w:vertAlign w:val="superscript"/>
        </w:rPr>
        <w:t>]</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results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current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study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demonstrating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improved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lastRenderedPageBreak/>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receiving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anti-inflammatory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should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viewed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context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mind.</w:t>
      </w:r>
      <w:r w:rsidR="00F23292">
        <w:rPr>
          <w:rFonts w:ascii="Book Antiqua" w:eastAsia="Book Antiqua" w:hAnsi="Book Antiqua" w:cs="Book Antiqua"/>
          <w:color w:val="000000"/>
        </w:rPr>
        <w:t xml:space="preserve"> </w:t>
      </w:r>
    </w:p>
    <w:p w14:paraId="5F0FA687" w14:textId="2FA620A5" w:rsidR="00A77B3E" w:rsidRPr="00F23292" w:rsidRDefault="00C441B4" w:rsidP="00F23292">
      <w:pPr>
        <w:adjustRightInd w:val="0"/>
        <w:snapToGrid w:val="0"/>
        <w:spacing w:line="360" w:lineRule="auto"/>
        <w:ind w:firstLineChars="200" w:firstLine="480"/>
        <w:jc w:val="both"/>
        <w:rPr>
          <w:rFonts w:ascii="Book Antiqua" w:hAnsi="Book Antiqua"/>
        </w:rPr>
      </w:pP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dysregulated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immune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response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resulting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hyper-inflammatory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hallmark</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who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develop</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severe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progressive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respiratory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failure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multi-organ</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dysfunction</w:t>
      </w:r>
      <w:r w:rsidRPr="00F23292">
        <w:rPr>
          <w:rFonts w:ascii="Book Antiqua" w:eastAsia="Book Antiqua" w:hAnsi="Book Antiqua" w:cs="Book Antiqua"/>
          <w:color w:val="000000"/>
          <w:vertAlign w:val="superscript"/>
        </w:rPr>
        <w:t>[</w:t>
      </w:r>
      <w:proofErr w:type="gramEnd"/>
      <w:r w:rsidRPr="00F23292">
        <w:rPr>
          <w:rFonts w:ascii="Book Antiqua" w:eastAsia="Book Antiqua" w:hAnsi="Book Antiqua" w:cs="Book Antiqua"/>
          <w:color w:val="000000"/>
          <w:vertAlign w:val="superscript"/>
        </w:rPr>
        <w:t>3</w:t>
      </w:r>
      <w:r w:rsidR="00CA077C" w:rsidRPr="00F23292">
        <w:rPr>
          <w:rFonts w:ascii="Book Antiqua" w:eastAsia="Book Antiqua" w:hAnsi="Book Antiqua" w:cs="Book Antiqua"/>
          <w:color w:val="000000"/>
          <w:vertAlign w:val="superscript"/>
        </w:rPr>
        <w:t>8</w:t>
      </w:r>
      <w:r w:rsidRPr="00F23292">
        <w:rPr>
          <w:rFonts w:ascii="Book Antiqua" w:eastAsia="Book Antiqua" w:hAnsi="Book Antiqua" w:cs="Book Antiqua"/>
          <w:color w:val="000000"/>
          <w:vertAlign w:val="superscript"/>
        </w:rPr>
        <w:t>]</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small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percentage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clinical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characteristics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laboratory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parameters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similar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macrophage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activation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syndrome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cytokine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storm</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seen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H1N1</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influenza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CAR-T</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therapy</w:t>
      </w:r>
      <w:r w:rsidRPr="00F23292">
        <w:rPr>
          <w:rFonts w:ascii="Book Antiqua" w:eastAsia="Book Antiqua" w:hAnsi="Book Antiqua" w:cs="Book Antiqua"/>
          <w:color w:val="000000"/>
          <w:vertAlign w:val="superscript"/>
        </w:rPr>
        <w:t>[</w:t>
      </w:r>
      <w:proofErr w:type="gramEnd"/>
      <w:r w:rsidRPr="00F23292">
        <w:rPr>
          <w:rFonts w:ascii="Book Antiqua" w:eastAsia="Book Antiqua" w:hAnsi="Book Antiqua" w:cs="Book Antiqua"/>
          <w:color w:val="000000"/>
          <w:vertAlign w:val="superscript"/>
        </w:rPr>
        <w:t>3</w:t>
      </w:r>
      <w:r w:rsidR="00CA077C" w:rsidRPr="00F23292">
        <w:rPr>
          <w:rFonts w:ascii="Book Antiqua" w:eastAsia="Book Antiqua" w:hAnsi="Book Antiqua" w:cs="Book Antiqua"/>
          <w:color w:val="000000"/>
          <w:vertAlign w:val="superscript"/>
        </w:rPr>
        <w:t>9</w:t>
      </w:r>
      <w:r w:rsidRPr="00F23292">
        <w:rPr>
          <w:rFonts w:ascii="Book Antiqua" w:eastAsia="Book Antiqua" w:hAnsi="Book Antiqua" w:cs="Book Antiqua"/>
          <w:color w:val="000000"/>
          <w:vertAlign w:val="superscript"/>
        </w:rPr>
        <w:t>-4</w:t>
      </w:r>
      <w:r w:rsidR="00CA077C" w:rsidRPr="00F23292">
        <w:rPr>
          <w:rFonts w:ascii="Book Antiqua" w:eastAsia="Book Antiqua" w:hAnsi="Book Antiqua" w:cs="Book Antiqua"/>
          <w:color w:val="000000"/>
          <w:vertAlign w:val="superscript"/>
        </w:rPr>
        <w:t>2</w:t>
      </w:r>
      <w:r w:rsidRPr="00F23292">
        <w:rPr>
          <w:rFonts w:ascii="Book Antiqua" w:eastAsia="Book Antiqua" w:hAnsi="Book Antiqua" w:cs="Book Antiqua"/>
          <w:color w:val="000000"/>
          <w:vertAlign w:val="superscript"/>
        </w:rPr>
        <w:t>]</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Although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many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pro-inflammatory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cytokines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elevated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severe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COVID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infection,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mounting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evidence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that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increased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pro-inflammatory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cytokine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signatures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IL-6</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TNF-α</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correlate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severity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disease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increased</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mortality</w:t>
      </w:r>
      <w:r w:rsidRPr="00F23292">
        <w:rPr>
          <w:rFonts w:ascii="Book Antiqua" w:eastAsia="Book Antiqua" w:hAnsi="Book Antiqua" w:cs="Book Antiqua"/>
          <w:color w:val="000000"/>
          <w:vertAlign w:val="superscript"/>
        </w:rPr>
        <w:t>[</w:t>
      </w:r>
      <w:proofErr w:type="gramEnd"/>
      <w:r w:rsidRPr="00F23292">
        <w:rPr>
          <w:rFonts w:ascii="Book Antiqua" w:eastAsia="Book Antiqua" w:hAnsi="Book Antiqua" w:cs="Book Antiqua"/>
          <w:color w:val="000000"/>
          <w:vertAlign w:val="superscript"/>
        </w:rPr>
        <w:t>3</w:t>
      </w:r>
      <w:r w:rsidR="00CA077C" w:rsidRPr="00F23292">
        <w:rPr>
          <w:rFonts w:ascii="Book Antiqua" w:eastAsia="Book Antiqua" w:hAnsi="Book Antiqua" w:cs="Book Antiqua"/>
          <w:color w:val="000000"/>
          <w:vertAlign w:val="superscript"/>
        </w:rPr>
        <w:t>8</w:t>
      </w:r>
      <w:r w:rsidRPr="00F23292">
        <w:rPr>
          <w:rFonts w:ascii="Book Antiqua" w:eastAsia="Book Antiqua" w:hAnsi="Book Antiqua" w:cs="Book Antiqua"/>
          <w:color w:val="000000"/>
          <w:vertAlign w:val="superscript"/>
        </w:rPr>
        <w:t>,4</w:t>
      </w:r>
      <w:r w:rsidR="00CA077C" w:rsidRPr="00F23292">
        <w:rPr>
          <w:rFonts w:ascii="Book Antiqua" w:eastAsia="Book Antiqua" w:hAnsi="Book Antiqua" w:cs="Book Antiqua"/>
          <w:color w:val="000000"/>
          <w:vertAlign w:val="superscript"/>
        </w:rPr>
        <w:t>3</w:t>
      </w:r>
      <w:r w:rsidR="00436C80" w:rsidRPr="00F23292">
        <w:rPr>
          <w:rFonts w:ascii="Book Antiqua" w:eastAsia="Book Antiqua" w:hAnsi="Book Antiqua" w:cs="Book Antiqua"/>
          <w:color w:val="000000"/>
          <w:vertAlign w:val="superscript"/>
        </w:rPr>
        <w:t>,</w:t>
      </w:r>
      <w:r w:rsidRPr="00F23292">
        <w:rPr>
          <w:rFonts w:ascii="Book Antiqua" w:eastAsia="Book Antiqua" w:hAnsi="Book Antiqua" w:cs="Book Antiqua"/>
          <w:color w:val="000000"/>
          <w:vertAlign w:val="superscript"/>
        </w:rPr>
        <w:t>4</w:t>
      </w:r>
      <w:r w:rsidR="00CA077C" w:rsidRPr="00F23292">
        <w:rPr>
          <w:rFonts w:ascii="Book Antiqua" w:eastAsia="Book Antiqua" w:hAnsi="Book Antiqua" w:cs="Book Antiqua"/>
          <w:color w:val="000000"/>
          <w:vertAlign w:val="superscript"/>
        </w:rPr>
        <w:t>4</w:t>
      </w:r>
      <w:r w:rsidRPr="00F23292">
        <w:rPr>
          <w:rFonts w:ascii="Book Antiqua" w:eastAsia="Book Antiqua" w:hAnsi="Book Antiqua" w:cs="Book Antiqua"/>
          <w:color w:val="000000"/>
          <w:vertAlign w:val="superscript"/>
        </w:rPr>
        <w:t>]</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Thus,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from</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therapeutic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standpoint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therapies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that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inhibit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NFK-β</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pathway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IL-6</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make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tocilizumab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prime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therapeutic</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candidates</w:t>
      </w:r>
      <w:r w:rsidRPr="00F23292">
        <w:rPr>
          <w:rFonts w:ascii="Book Antiqua" w:eastAsia="Book Antiqua" w:hAnsi="Book Antiqua" w:cs="Book Antiqua"/>
          <w:color w:val="000000"/>
          <w:vertAlign w:val="superscript"/>
        </w:rPr>
        <w:t>[</w:t>
      </w:r>
      <w:proofErr w:type="gramEnd"/>
      <w:r w:rsidRPr="00F23292">
        <w:rPr>
          <w:rFonts w:ascii="Book Antiqua" w:eastAsia="Book Antiqua" w:hAnsi="Book Antiqua" w:cs="Book Antiqua"/>
          <w:color w:val="000000"/>
          <w:vertAlign w:val="superscript"/>
        </w:rPr>
        <w:t>3</w:t>
      </w:r>
      <w:r w:rsidR="00CA077C" w:rsidRPr="00F23292">
        <w:rPr>
          <w:rFonts w:ascii="Book Antiqua" w:eastAsia="Book Antiqua" w:hAnsi="Book Antiqua" w:cs="Book Antiqua"/>
          <w:color w:val="000000"/>
          <w:vertAlign w:val="superscript"/>
        </w:rPr>
        <w:t>7</w:t>
      </w:r>
      <w:r w:rsidRPr="00F23292">
        <w:rPr>
          <w:rFonts w:ascii="Book Antiqua" w:eastAsia="Book Antiqua" w:hAnsi="Book Antiqua" w:cs="Book Antiqua"/>
          <w:color w:val="000000"/>
          <w:vertAlign w:val="superscript"/>
        </w:rPr>
        <w:t>-3</w:t>
      </w:r>
      <w:r w:rsidR="00CA077C" w:rsidRPr="00F23292">
        <w:rPr>
          <w:rFonts w:ascii="Book Antiqua" w:eastAsia="Book Antiqua" w:hAnsi="Book Antiqua" w:cs="Book Antiqua"/>
          <w:color w:val="000000"/>
          <w:vertAlign w:val="superscript"/>
        </w:rPr>
        <w:t>8</w:t>
      </w:r>
      <w:r w:rsidRPr="00F23292">
        <w:rPr>
          <w:rFonts w:ascii="Book Antiqua" w:eastAsia="Book Antiqua" w:hAnsi="Book Antiqua" w:cs="Book Antiqua"/>
          <w:color w:val="000000"/>
          <w:vertAlign w:val="superscript"/>
        </w:rPr>
        <w:t>]</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p>
    <w:p w14:paraId="76746BF2" w14:textId="41664CF2" w:rsidR="00A77B3E" w:rsidRPr="00F23292" w:rsidRDefault="00C441B4" w:rsidP="00F23292">
      <w:pPr>
        <w:adjustRightInd w:val="0"/>
        <w:snapToGrid w:val="0"/>
        <w:spacing w:line="360" w:lineRule="auto"/>
        <w:ind w:firstLineChars="200" w:firstLine="480"/>
        <w:jc w:val="both"/>
        <w:rPr>
          <w:rFonts w:ascii="Book Antiqua" w:hAnsi="Book Antiqua"/>
        </w:rPr>
      </w:pPr>
      <w:r w:rsidRPr="00F23292">
        <w:rPr>
          <w:rFonts w:ascii="Book Antiqua" w:eastAsia="Book Antiqua" w:hAnsi="Book Antiqua" w:cs="Book Antiqua"/>
          <w:color w:val="000000"/>
        </w:rPr>
        <w:t>During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first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pandemic,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anti-inflammatory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may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been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predicted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understanding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pathophysiology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cytokine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storms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observed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CAR-T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previous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influenza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viruses,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experience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ARDS,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some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who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believed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evidence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supported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viral</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pneumonia</w:t>
      </w:r>
      <w:r w:rsidRPr="00F23292">
        <w:rPr>
          <w:rFonts w:ascii="Book Antiqua" w:eastAsia="Book Antiqua" w:hAnsi="Book Antiqua" w:cs="Book Antiqua"/>
          <w:color w:val="000000"/>
          <w:vertAlign w:val="superscript"/>
        </w:rPr>
        <w:t>[</w:t>
      </w:r>
      <w:proofErr w:type="gramEnd"/>
      <w:r w:rsidRPr="00F23292">
        <w:rPr>
          <w:rFonts w:ascii="Book Antiqua" w:eastAsia="Book Antiqua" w:hAnsi="Book Antiqua" w:cs="Book Antiqua"/>
          <w:color w:val="000000"/>
          <w:vertAlign w:val="superscript"/>
        </w:rPr>
        <w:t>2</w:t>
      </w:r>
      <w:r w:rsidR="00CA077C" w:rsidRPr="00F23292">
        <w:rPr>
          <w:rFonts w:ascii="Book Antiqua" w:eastAsia="Book Antiqua" w:hAnsi="Book Antiqua" w:cs="Book Antiqua"/>
          <w:color w:val="000000"/>
          <w:vertAlign w:val="superscript"/>
        </w:rPr>
        <w:t>2</w:t>
      </w:r>
      <w:r w:rsidRPr="00F23292">
        <w:rPr>
          <w:rFonts w:ascii="Book Antiqua" w:eastAsia="Book Antiqua" w:hAnsi="Book Antiqua" w:cs="Book Antiqua"/>
          <w:color w:val="000000"/>
          <w:vertAlign w:val="superscript"/>
        </w:rPr>
        <w:t>,4</w:t>
      </w:r>
      <w:r w:rsidR="00CA077C" w:rsidRPr="00F23292">
        <w:rPr>
          <w:rFonts w:ascii="Book Antiqua" w:eastAsia="Book Antiqua" w:hAnsi="Book Antiqua" w:cs="Book Antiqua"/>
          <w:color w:val="000000"/>
          <w:vertAlign w:val="superscript"/>
        </w:rPr>
        <w:t>5</w:t>
      </w:r>
      <w:r w:rsidRPr="00F23292">
        <w:rPr>
          <w:rFonts w:ascii="Book Antiqua" w:eastAsia="Book Antiqua" w:hAnsi="Book Antiqua" w:cs="Book Antiqua"/>
          <w:color w:val="000000"/>
          <w:vertAlign w:val="superscript"/>
        </w:rPr>
        <w:t>-4</w:t>
      </w:r>
      <w:r w:rsidR="00CA077C" w:rsidRPr="00F23292">
        <w:rPr>
          <w:rFonts w:ascii="Book Antiqua" w:eastAsia="Book Antiqua" w:hAnsi="Book Antiqua" w:cs="Book Antiqua"/>
          <w:color w:val="000000"/>
          <w:vertAlign w:val="superscript"/>
        </w:rPr>
        <w:t>7</w:t>
      </w:r>
      <w:r w:rsidRPr="00F23292">
        <w:rPr>
          <w:rFonts w:ascii="Book Antiqua" w:eastAsia="Book Antiqua" w:hAnsi="Book Antiqua" w:cs="Book Antiqua"/>
          <w:color w:val="000000"/>
          <w:vertAlign w:val="superscript"/>
        </w:rPr>
        <w:t>]</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Long</w:t>
      </w:r>
      <w:r w:rsidR="00F23292">
        <w:rPr>
          <w:rFonts w:ascii="Book Antiqua" w:eastAsia="Book Antiqua" w:hAnsi="Book Antiqua" w:cs="Book Antiqua"/>
          <w:color w:val="000000"/>
        </w:rPr>
        <w:t xml:space="preserve"> </w:t>
      </w:r>
      <w:r w:rsidRPr="00F23292">
        <w:rPr>
          <w:rFonts w:ascii="Book Antiqua" w:eastAsia="Book Antiqua" w:hAnsi="Book Antiqua" w:cs="Book Antiqua"/>
          <w:i/>
          <w:iCs/>
          <w:color w:val="000000"/>
        </w:rPr>
        <w:t>et</w:t>
      </w:r>
      <w:r w:rsidR="00F23292">
        <w:rPr>
          <w:rFonts w:ascii="Book Antiqua" w:eastAsia="Book Antiqua" w:hAnsi="Book Antiqua" w:cs="Book Antiqua"/>
          <w:i/>
          <w:iCs/>
          <w:color w:val="000000"/>
        </w:rPr>
        <w:t xml:space="preserve"> </w:t>
      </w:r>
      <w:proofErr w:type="gramStart"/>
      <w:r w:rsidRPr="00F23292">
        <w:rPr>
          <w:rFonts w:ascii="Book Antiqua" w:eastAsia="Book Antiqua" w:hAnsi="Book Antiqua" w:cs="Book Antiqua"/>
          <w:i/>
          <w:iCs/>
          <w:color w:val="000000"/>
        </w:rPr>
        <w:t>al</w:t>
      </w:r>
      <w:r w:rsidR="003B51E4" w:rsidRPr="00F23292">
        <w:rPr>
          <w:rFonts w:ascii="Book Antiqua" w:eastAsia="Book Antiqua" w:hAnsi="Book Antiqua" w:cs="Book Antiqua"/>
          <w:color w:val="000000"/>
          <w:vertAlign w:val="superscript"/>
        </w:rPr>
        <w:t>[</w:t>
      </w:r>
      <w:proofErr w:type="gramEnd"/>
      <w:r w:rsidR="003B51E4" w:rsidRPr="00F23292">
        <w:rPr>
          <w:rFonts w:ascii="Book Antiqua" w:eastAsia="Book Antiqua" w:hAnsi="Book Antiqua" w:cs="Book Antiqua"/>
          <w:color w:val="000000"/>
          <w:vertAlign w:val="superscript"/>
        </w:rPr>
        <w:t>4</w:t>
      </w:r>
      <w:r w:rsidR="00CA077C" w:rsidRPr="00F23292">
        <w:rPr>
          <w:rFonts w:ascii="Book Antiqua" w:eastAsia="Book Antiqua" w:hAnsi="Book Antiqua" w:cs="Book Antiqua"/>
          <w:color w:val="000000"/>
          <w:vertAlign w:val="superscript"/>
        </w:rPr>
        <w:t>8</w:t>
      </w:r>
      <w:r w:rsidR="003B51E4" w:rsidRPr="00F23292">
        <w:rPr>
          <w:rFonts w:ascii="Book Antiqua" w:eastAsia="Book Antiqua" w:hAnsi="Book Antiqua" w:cs="Book Antiqua"/>
          <w:color w:val="000000"/>
          <w:vertAlign w:val="superscript"/>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reported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improvement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mortality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outcomes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5327</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SARS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associated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MERS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those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receiving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Likewise,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Li</w:t>
      </w:r>
      <w:r w:rsidR="00F23292">
        <w:rPr>
          <w:rFonts w:ascii="Book Antiqua" w:eastAsia="Book Antiqua" w:hAnsi="Book Antiqua" w:cs="Book Antiqua"/>
          <w:color w:val="000000"/>
        </w:rPr>
        <w:t xml:space="preserve"> </w:t>
      </w:r>
      <w:r w:rsidRPr="00F23292">
        <w:rPr>
          <w:rFonts w:ascii="Book Antiqua" w:eastAsia="Book Antiqua" w:hAnsi="Book Antiqua" w:cs="Book Antiqua"/>
          <w:i/>
          <w:iCs/>
          <w:color w:val="000000"/>
        </w:rPr>
        <w:t>et</w:t>
      </w:r>
      <w:r w:rsidR="00F23292">
        <w:rPr>
          <w:rFonts w:ascii="Book Antiqua" w:eastAsia="Book Antiqua" w:hAnsi="Book Antiqua" w:cs="Book Antiqua"/>
          <w:i/>
          <w:iCs/>
          <w:color w:val="000000"/>
        </w:rPr>
        <w:t xml:space="preserve"> </w:t>
      </w:r>
      <w:proofErr w:type="gramStart"/>
      <w:r w:rsidRPr="00F23292">
        <w:rPr>
          <w:rFonts w:ascii="Book Antiqua" w:eastAsia="Book Antiqua" w:hAnsi="Book Antiqua" w:cs="Book Antiqua"/>
          <w:i/>
          <w:iCs/>
          <w:color w:val="000000"/>
        </w:rPr>
        <w:t>al</w:t>
      </w:r>
      <w:r w:rsidR="003B51E4" w:rsidRPr="00F23292">
        <w:rPr>
          <w:rFonts w:ascii="Book Antiqua" w:eastAsia="Book Antiqua" w:hAnsi="Book Antiqua" w:cs="Book Antiqua"/>
          <w:color w:val="000000"/>
          <w:vertAlign w:val="superscript"/>
        </w:rPr>
        <w:t>[</w:t>
      </w:r>
      <w:proofErr w:type="gramEnd"/>
      <w:r w:rsidR="003B51E4" w:rsidRPr="00F23292">
        <w:rPr>
          <w:rFonts w:ascii="Book Antiqua" w:eastAsia="Book Antiqua" w:hAnsi="Book Antiqua" w:cs="Book Antiqua"/>
          <w:color w:val="000000"/>
          <w:vertAlign w:val="superscript"/>
        </w:rPr>
        <w:t>4</w:t>
      </w:r>
      <w:r w:rsidR="00CA077C" w:rsidRPr="00F23292">
        <w:rPr>
          <w:rFonts w:ascii="Book Antiqua" w:eastAsia="Book Antiqua" w:hAnsi="Book Antiqua" w:cs="Book Antiqua"/>
          <w:color w:val="000000"/>
          <w:vertAlign w:val="superscript"/>
        </w:rPr>
        <w:t>9</w:t>
      </w:r>
      <w:r w:rsidR="003B51E4" w:rsidRPr="00F23292">
        <w:rPr>
          <w:rFonts w:ascii="Book Antiqua" w:eastAsia="Book Antiqua" w:hAnsi="Book Antiqua" w:cs="Book Antiqua"/>
          <w:color w:val="000000"/>
          <w:vertAlign w:val="superscript"/>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reported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improved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mortality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outcomes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hospitalized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A(H1N1)pdm09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influenza</w:t>
      </w:r>
      <w:r w:rsidRPr="00F23292">
        <w:rPr>
          <w:rFonts w:ascii="Book Antiqua" w:eastAsia="Book Antiqua" w:hAnsi="Book Antiqua" w:cs="Book Antiqua"/>
          <w:color w:val="000000"/>
          <w:vertAlign w:val="superscript"/>
        </w:rPr>
        <w:t>[4</w:t>
      </w:r>
      <w:r w:rsidR="00CA077C" w:rsidRPr="00F23292">
        <w:rPr>
          <w:rFonts w:ascii="Book Antiqua" w:eastAsia="Book Antiqua" w:hAnsi="Book Antiqua" w:cs="Book Antiqua"/>
          <w:color w:val="000000"/>
          <w:vertAlign w:val="superscript"/>
        </w:rPr>
        <w:t>6</w:t>
      </w:r>
      <w:r w:rsidRPr="00F23292">
        <w:rPr>
          <w:rFonts w:ascii="Book Antiqua" w:eastAsia="Book Antiqua" w:hAnsi="Book Antiqua" w:cs="Book Antiqua"/>
          <w:color w:val="000000"/>
          <w:vertAlign w:val="superscript"/>
        </w:rPr>
        <w:t>,4</w:t>
      </w:r>
      <w:r w:rsidR="00CA077C" w:rsidRPr="00F23292">
        <w:rPr>
          <w:rFonts w:ascii="Book Antiqua" w:eastAsia="Book Antiqua" w:hAnsi="Book Antiqua" w:cs="Book Antiqua"/>
          <w:color w:val="000000"/>
          <w:vertAlign w:val="superscript"/>
        </w:rPr>
        <w:t>8</w:t>
      </w:r>
      <w:r w:rsidRPr="00F23292">
        <w:rPr>
          <w:rFonts w:ascii="Book Antiqua" w:eastAsia="Book Antiqua" w:hAnsi="Book Antiqua" w:cs="Book Antiqua"/>
          <w:color w:val="000000"/>
          <w:vertAlign w:val="superscript"/>
        </w:rPr>
        <w:t>-</w:t>
      </w:r>
      <w:r w:rsidR="00CA077C" w:rsidRPr="00F23292">
        <w:rPr>
          <w:rFonts w:ascii="Book Antiqua" w:eastAsia="Book Antiqua" w:hAnsi="Book Antiqua" w:cs="Book Antiqua"/>
          <w:color w:val="000000"/>
          <w:vertAlign w:val="superscript"/>
        </w:rPr>
        <w:t>50</w:t>
      </w:r>
      <w:r w:rsidRPr="00F23292">
        <w:rPr>
          <w:rFonts w:ascii="Book Antiqua" w:eastAsia="Book Antiqua" w:hAnsi="Book Antiqua" w:cs="Book Antiqua"/>
          <w:color w:val="000000"/>
          <w:vertAlign w:val="superscript"/>
        </w:rPr>
        <w:t>]</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March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2020,</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Wu</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reported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observational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study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84</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revealing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reduced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mortality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risk</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ARDS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risk</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receiving</w:t>
      </w:r>
      <w:r w:rsidR="00F23292">
        <w:rPr>
          <w:rFonts w:ascii="Book Antiqua" w:eastAsia="Book Antiqua" w:hAnsi="Book Antiqua" w:cs="Book Antiqua"/>
          <w:color w:val="000000"/>
        </w:rPr>
        <w:t xml:space="preserve"> </w:t>
      </w:r>
      <w:proofErr w:type="spellStart"/>
      <w:proofErr w:type="gramStart"/>
      <w:r w:rsidRPr="00F23292">
        <w:rPr>
          <w:rFonts w:ascii="Book Antiqua" w:eastAsia="Book Antiqua" w:hAnsi="Book Antiqua" w:cs="Book Antiqua"/>
          <w:color w:val="000000"/>
        </w:rPr>
        <w:t>methylprednisone</w:t>
      </w:r>
      <w:proofErr w:type="spellEnd"/>
      <w:r w:rsidRPr="00F23292">
        <w:rPr>
          <w:rFonts w:ascii="Book Antiqua" w:eastAsia="Book Antiqua" w:hAnsi="Book Antiqua" w:cs="Book Antiqua"/>
          <w:color w:val="000000"/>
          <w:vertAlign w:val="superscript"/>
        </w:rPr>
        <w:t>[</w:t>
      </w:r>
      <w:proofErr w:type="gramEnd"/>
      <w:r w:rsidR="00CA077C" w:rsidRPr="00F23292">
        <w:rPr>
          <w:rFonts w:ascii="Book Antiqua" w:eastAsia="Book Antiqua" w:hAnsi="Book Antiqua" w:cs="Book Antiqua"/>
          <w:color w:val="000000"/>
          <w:vertAlign w:val="superscript"/>
        </w:rPr>
        <w:t>50</w:t>
      </w:r>
      <w:r w:rsidRPr="00F23292">
        <w:rPr>
          <w:rFonts w:ascii="Book Antiqua" w:eastAsia="Book Antiqua" w:hAnsi="Book Antiqua" w:cs="Book Antiqua"/>
          <w:color w:val="000000"/>
          <w:vertAlign w:val="superscript"/>
        </w:rPr>
        <w:t>]</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p>
    <w:p w14:paraId="6B5E1A1F" w14:textId="761AA638" w:rsidR="00A77B3E" w:rsidRPr="00F23292" w:rsidRDefault="00C441B4" w:rsidP="00F23292">
      <w:pPr>
        <w:adjustRightInd w:val="0"/>
        <w:snapToGrid w:val="0"/>
        <w:spacing w:line="360" w:lineRule="auto"/>
        <w:ind w:firstLineChars="200" w:firstLine="480"/>
        <w:jc w:val="both"/>
        <w:rPr>
          <w:rFonts w:ascii="Book Antiqua" w:hAnsi="Book Antiqua"/>
        </w:rPr>
      </w:pPr>
      <w:r w:rsidRPr="00F23292">
        <w:rPr>
          <w:rFonts w:ascii="Book Antiqua" w:eastAsia="Book Antiqua" w:hAnsi="Book Antiqua" w:cs="Book Antiqua"/>
          <w:color w:val="000000"/>
        </w:rPr>
        <w:t>Prior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RECOVERY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trial,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treatment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severe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considered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controversial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potentially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harmful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treatment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possibly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could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increase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prolong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viral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shedding.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some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degree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treatment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still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not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without</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controversy</w:t>
      </w:r>
      <w:r w:rsidRPr="00F23292">
        <w:rPr>
          <w:rFonts w:ascii="Book Antiqua" w:eastAsia="Book Antiqua" w:hAnsi="Book Antiqua" w:cs="Book Antiqua"/>
          <w:color w:val="000000"/>
          <w:vertAlign w:val="superscript"/>
        </w:rPr>
        <w:t>[</w:t>
      </w:r>
      <w:proofErr w:type="gramEnd"/>
      <w:r w:rsidRPr="00F23292">
        <w:rPr>
          <w:rFonts w:ascii="Book Antiqua" w:eastAsia="Book Antiqua" w:hAnsi="Book Antiqua" w:cs="Book Antiqua"/>
          <w:color w:val="000000"/>
          <w:vertAlign w:val="superscript"/>
        </w:rPr>
        <w:t>16,5</w:t>
      </w:r>
      <w:r w:rsidR="00CA077C" w:rsidRPr="00F23292">
        <w:rPr>
          <w:rFonts w:ascii="Book Antiqua" w:eastAsia="Book Antiqua" w:hAnsi="Book Antiqua" w:cs="Book Antiqua"/>
          <w:color w:val="000000"/>
          <w:vertAlign w:val="superscript"/>
        </w:rPr>
        <w:t>1</w:t>
      </w:r>
      <w:r w:rsidRPr="00F23292">
        <w:rPr>
          <w:rFonts w:ascii="Book Antiqua" w:eastAsia="Book Antiqua" w:hAnsi="Book Antiqua" w:cs="Book Antiqua"/>
          <w:color w:val="000000"/>
          <w:vertAlign w:val="superscript"/>
        </w:rPr>
        <w:t>]</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Towards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third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been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increasing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evidence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from</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randomized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controlled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trials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observational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studies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that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improves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severe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low</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moderate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dosing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not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associated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increased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viral</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shedding</w:t>
      </w:r>
      <w:r w:rsidRPr="00F23292">
        <w:rPr>
          <w:rFonts w:ascii="Book Antiqua" w:eastAsia="Book Antiqua" w:hAnsi="Book Antiqua" w:cs="Book Antiqua"/>
          <w:color w:val="000000"/>
          <w:vertAlign w:val="superscript"/>
        </w:rPr>
        <w:t>[</w:t>
      </w:r>
      <w:proofErr w:type="gramEnd"/>
      <w:r w:rsidRPr="00F23292">
        <w:rPr>
          <w:rFonts w:ascii="Book Antiqua" w:eastAsia="Book Antiqua" w:hAnsi="Book Antiqua" w:cs="Book Antiqua"/>
          <w:color w:val="000000"/>
          <w:vertAlign w:val="superscript"/>
        </w:rPr>
        <w:t>14</w:t>
      </w:r>
      <w:r w:rsidR="00436C80" w:rsidRPr="00F23292">
        <w:rPr>
          <w:rFonts w:ascii="Book Antiqua" w:eastAsia="Book Antiqua" w:hAnsi="Book Antiqua" w:cs="Book Antiqua"/>
          <w:color w:val="000000"/>
          <w:vertAlign w:val="superscript"/>
        </w:rPr>
        <w:t>,</w:t>
      </w:r>
      <w:r w:rsidRPr="00F23292">
        <w:rPr>
          <w:rFonts w:ascii="Book Antiqua" w:eastAsia="Book Antiqua" w:hAnsi="Book Antiqua" w:cs="Book Antiqua"/>
          <w:color w:val="000000"/>
          <w:vertAlign w:val="superscript"/>
        </w:rPr>
        <w:t>15,5</w:t>
      </w:r>
      <w:r w:rsidR="00F808BC" w:rsidRPr="00F23292">
        <w:rPr>
          <w:rFonts w:ascii="Book Antiqua" w:eastAsia="Book Antiqua" w:hAnsi="Book Antiqua" w:cs="Book Antiqua"/>
          <w:color w:val="000000"/>
          <w:vertAlign w:val="superscript"/>
        </w:rPr>
        <w:t>1</w:t>
      </w:r>
      <w:r w:rsidRPr="00F23292">
        <w:rPr>
          <w:rFonts w:ascii="Book Antiqua" w:eastAsia="Book Antiqua" w:hAnsi="Book Antiqua" w:cs="Book Antiqua"/>
          <w:color w:val="000000"/>
          <w:vertAlign w:val="superscript"/>
        </w:rPr>
        <w:t>,5</w:t>
      </w:r>
      <w:r w:rsidR="00F808BC" w:rsidRPr="00F23292">
        <w:rPr>
          <w:rFonts w:ascii="Book Antiqua" w:eastAsia="Book Antiqua" w:hAnsi="Book Antiqua" w:cs="Book Antiqua"/>
          <w:color w:val="000000"/>
          <w:vertAlign w:val="superscript"/>
        </w:rPr>
        <w:t>2</w:t>
      </w:r>
      <w:r w:rsidRPr="00F23292">
        <w:rPr>
          <w:rFonts w:ascii="Book Antiqua" w:eastAsia="Book Antiqua" w:hAnsi="Book Antiqua" w:cs="Book Antiqua"/>
          <w:color w:val="000000"/>
          <w:vertAlign w:val="superscript"/>
        </w:rPr>
        <w:t>]</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anti-cytokine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mainly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anti-IL-6</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treatment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tocilizumab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yielded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mixed</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results</w:t>
      </w:r>
      <w:r w:rsidRPr="00F23292">
        <w:rPr>
          <w:rFonts w:ascii="Book Antiqua" w:eastAsia="Book Antiqua" w:hAnsi="Book Antiqua" w:cs="Book Antiqua"/>
          <w:color w:val="000000"/>
          <w:vertAlign w:val="superscript"/>
        </w:rPr>
        <w:t>[</w:t>
      </w:r>
      <w:proofErr w:type="gramEnd"/>
      <w:r w:rsidRPr="00F23292">
        <w:rPr>
          <w:rFonts w:ascii="Book Antiqua" w:eastAsia="Book Antiqua" w:hAnsi="Book Antiqua" w:cs="Book Antiqua"/>
          <w:color w:val="000000"/>
          <w:vertAlign w:val="superscript"/>
        </w:rPr>
        <w:t>5</w:t>
      </w:r>
      <w:r w:rsidR="00F808BC" w:rsidRPr="00F23292">
        <w:rPr>
          <w:rFonts w:ascii="Book Antiqua" w:eastAsia="Book Antiqua" w:hAnsi="Book Antiqua" w:cs="Book Antiqua"/>
          <w:color w:val="000000"/>
          <w:vertAlign w:val="superscript"/>
        </w:rPr>
        <w:t>3</w:t>
      </w:r>
      <w:r w:rsidRPr="00F23292">
        <w:rPr>
          <w:rFonts w:ascii="Book Antiqua" w:eastAsia="Book Antiqua" w:hAnsi="Book Antiqua" w:cs="Book Antiqua"/>
          <w:color w:val="000000"/>
          <w:vertAlign w:val="superscript"/>
        </w:rPr>
        <w:t>-5</w:t>
      </w:r>
      <w:r w:rsidR="00F808BC" w:rsidRPr="00F23292">
        <w:rPr>
          <w:rFonts w:ascii="Book Antiqua" w:eastAsia="Book Antiqua" w:hAnsi="Book Antiqua" w:cs="Book Antiqua"/>
          <w:color w:val="000000"/>
          <w:vertAlign w:val="superscript"/>
        </w:rPr>
        <w:t>5</w:t>
      </w:r>
      <w:r w:rsidRPr="00F23292">
        <w:rPr>
          <w:rFonts w:ascii="Book Antiqua" w:eastAsia="Book Antiqua" w:hAnsi="Book Antiqua" w:cs="Book Antiqua"/>
          <w:color w:val="000000"/>
          <w:vertAlign w:val="superscript"/>
        </w:rPr>
        <w:t>]</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p>
    <w:p w14:paraId="141D172B" w14:textId="09A83585" w:rsidR="00A77B3E" w:rsidRPr="00F23292" w:rsidRDefault="00C441B4" w:rsidP="00F23292">
      <w:pPr>
        <w:adjustRightInd w:val="0"/>
        <w:snapToGrid w:val="0"/>
        <w:spacing w:line="360" w:lineRule="auto"/>
        <w:ind w:firstLineChars="200" w:firstLine="480"/>
        <w:jc w:val="both"/>
        <w:rPr>
          <w:rFonts w:ascii="Book Antiqua" w:hAnsi="Book Antiqua"/>
        </w:rPr>
      </w:pPr>
      <w:r w:rsidRPr="00F23292">
        <w:rPr>
          <w:rFonts w:ascii="Book Antiqua" w:eastAsia="Book Antiqua" w:hAnsi="Book Antiqua" w:cs="Book Antiqua"/>
          <w:color w:val="000000"/>
        </w:rPr>
        <w:lastRenderedPageBreak/>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many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infections,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not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pathogen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that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determines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virulence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disease.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Instead,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host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response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pathogen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that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causes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tissue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injury,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delayed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healing,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morbidity,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mortality.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associated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respiratory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failure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proofErr w:type="spellStart"/>
      <w:r w:rsidR="00D405E6" w:rsidRPr="00F23292">
        <w:rPr>
          <w:rFonts w:ascii="Book Antiqua" w:eastAsia="Book Antiqua" w:hAnsi="Book Antiqua" w:cs="Book Antiqua"/>
          <w:color w:val="000000"/>
        </w:rPr>
        <w:t>ce</w:t>
      </w:r>
      <w:r w:rsidRPr="00F23292">
        <w:rPr>
          <w:rFonts w:ascii="Book Antiqua" w:eastAsia="Book Antiqua" w:hAnsi="Book Antiqua" w:cs="Book Antiqua"/>
          <w:color w:val="000000"/>
        </w:rPr>
        <w:t>host</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response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hyper-inflammatory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pulmonary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disease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driven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macrophages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hyper-</w:t>
      </w:r>
      <w:proofErr w:type="spellStart"/>
      <w:proofErr w:type="gramStart"/>
      <w:r w:rsidRPr="00F23292">
        <w:rPr>
          <w:rFonts w:ascii="Book Antiqua" w:eastAsia="Book Antiqua" w:hAnsi="Book Antiqua" w:cs="Book Antiqua"/>
          <w:color w:val="000000"/>
        </w:rPr>
        <w:t>cytokinemia</w:t>
      </w:r>
      <w:proofErr w:type="spellEnd"/>
      <w:r w:rsidRPr="00F23292">
        <w:rPr>
          <w:rFonts w:ascii="Book Antiqua" w:eastAsia="Book Antiqua" w:hAnsi="Book Antiqua" w:cs="Book Antiqua"/>
          <w:color w:val="000000"/>
          <w:vertAlign w:val="superscript"/>
        </w:rPr>
        <w:t>[</w:t>
      </w:r>
      <w:proofErr w:type="gramEnd"/>
      <w:r w:rsidRPr="00F23292">
        <w:rPr>
          <w:rFonts w:ascii="Book Antiqua" w:eastAsia="Book Antiqua" w:hAnsi="Book Antiqua" w:cs="Book Antiqua"/>
          <w:color w:val="000000"/>
          <w:vertAlign w:val="superscript"/>
        </w:rPr>
        <w:t>5</w:t>
      </w:r>
      <w:r w:rsidR="00F808BC" w:rsidRPr="00F23292">
        <w:rPr>
          <w:rFonts w:ascii="Book Antiqua" w:eastAsia="Book Antiqua" w:hAnsi="Book Antiqua" w:cs="Book Antiqua"/>
          <w:color w:val="000000"/>
          <w:vertAlign w:val="superscript"/>
        </w:rPr>
        <w:t>4</w:t>
      </w:r>
      <w:r w:rsidRPr="00F23292">
        <w:rPr>
          <w:rFonts w:ascii="Book Antiqua" w:eastAsia="Book Antiqua" w:hAnsi="Book Antiqua" w:cs="Book Antiqua"/>
          <w:color w:val="000000"/>
          <w:vertAlign w:val="superscript"/>
        </w:rPr>
        <w:t>–5</w:t>
      </w:r>
      <w:r w:rsidR="00F808BC" w:rsidRPr="00F23292">
        <w:rPr>
          <w:rFonts w:ascii="Book Antiqua" w:eastAsia="Book Antiqua" w:hAnsi="Book Antiqua" w:cs="Book Antiqua"/>
          <w:color w:val="000000"/>
          <w:vertAlign w:val="superscript"/>
        </w:rPr>
        <w:t>6</w:t>
      </w:r>
      <w:r w:rsidRPr="00F23292">
        <w:rPr>
          <w:rFonts w:ascii="Book Antiqua" w:eastAsia="Book Antiqua" w:hAnsi="Book Antiqua" w:cs="Book Antiqua"/>
          <w:color w:val="000000"/>
          <w:vertAlign w:val="superscript"/>
        </w:rPr>
        <w:t>]</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note,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most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SARS-CoV-2</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infection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mild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completely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asymptomatic,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only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minority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progressing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severe</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illness</w:t>
      </w:r>
      <w:r w:rsidRPr="00F23292">
        <w:rPr>
          <w:rFonts w:ascii="Book Antiqua" w:eastAsia="Book Antiqua" w:hAnsi="Book Antiqua" w:cs="Book Antiqua"/>
          <w:color w:val="000000"/>
          <w:vertAlign w:val="superscript"/>
        </w:rPr>
        <w:t>[</w:t>
      </w:r>
      <w:proofErr w:type="gramEnd"/>
      <w:r w:rsidRPr="00F23292">
        <w:rPr>
          <w:rFonts w:ascii="Book Antiqua" w:eastAsia="Book Antiqua" w:hAnsi="Book Antiqua" w:cs="Book Antiqua"/>
          <w:color w:val="000000"/>
          <w:vertAlign w:val="superscript"/>
        </w:rPr>
        <w:t>5</w:t>
      </w:r>
      <w:r w:rsidR="00F808BC" w:rsidRPr="00F23292">
        <w:rPr>
          <w:rFonts w:ascii="Book Antiqua" w:eastAsia="Book Antiqua" w:hAnsi="Book Antiqua" w:cs="Book Antiqua"/>
          <w:color w:val="000000"/>
          <w:vertAlign w:val="superscript"/>
        </w:rPr>
        <w:t>4</w:t>
      </w:r>
      <w:r w:rsidRPr="00F23292">
        <w:rPr>
          <w:rFonts w:ascii="Book Antiqua" w:eastAsia="Book Antiqua" w:hAnsi="Book Antiqua" w:cs="Book Antiqua"/>
          <w:color w:val="000000"/>
          <w:vertAlign w:val="superscript"/>
        </w:rPr>
        <w:t>]</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setting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mild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asymptomatic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disease,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appropriate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release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antiviral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interferons,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clearance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viral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debris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phagocytosis,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controlled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innate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immune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response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followed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development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adaptive</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immunity</w:t>
      </w:r>
      <w:r w:rsidRPr="00F23292">
        <w:rPr>
          <w:rFonts w:ascii="Book Antiqua" w:eastAsia="Book Antiqua" w:hAnsi="Book Antiqua" w:cs="Book Antiqua"/>
          <w:color w:val="000000"/>
          <w:vertAlign w:val="superscript"/>
        </w:rPr>
        <w:t>[</w:t>
      </w:r>
      <w:proofErr w:type="gramEnd"/>
      <w:r w:rsidRPr="00F23292">
        <w:rPr>
          <w:rFonts w:ascii="Book Antiqua" w:eastAsia="Book Antiqua" w:hAnsi="Book Antiqua" w:cs="Book Antiqua"/>
          <w:color w:val="000000"/>
          <w:vertAlign w:val="superscript"/>
        </w:rPr>
        <w:t>5</w:t>
      </w:r>
      <w:r w:rsidR="00F808BC" w:rsidRPr="00F23292">
        <w:rPr>
          <w:rFonts w:ascii="Book Antiqua" w:eastAsia="Book Antiqua" w:hAnsi="Book Antiqua" w:cs="Book Antiqua"/>
          <w:color w:val="000000"/>
          <w:vertAlign w:val="superscript"/>
        </w:rPr>
        <w:t>4</w:t>
      </w:r>
      <w:r w:rsidRPr="00F23292">
        <w:rPr>
          <w:rFonts w:ascii="Book Antiqua" w:eastAsia="Book Antiqua" w:hAnsi="Book Antiqua" w:cs="Book Antiqua"/>
          <w:color w:val="000000"/>
          <w:vertAlign w:val="superscript"/>
        </w:rPr>
        <w:t>,5</w:t>
      </w:r>
      <w:r w:rsidR="00F808BC" w:rsidRPr="00F23292">
        <w:rPr>
          <w:rFonts w:ascii="Book Antiqua" w:eastAsia="Book Antiqua" w:hAnsi="Book Antiqua" w:cs="Book Antiqua"/>
          <w:color w:val="000000"/>
          <w:vertAlign w:val="superscript"/>
        </w:rPr>
        <w:t>6</w:t>
      </w:r>
      <w:r w:rsidRPr="00F23292">
        <w:rPr>
          <w:rFonts w:ascii="Book Antiqua" w:eastAsia="Book Antiqua" w:hAnsi="Book Antiqua" w:cs="Book Antiqua"/>
          <w:color w:val="000000"/>
          <w:vertAlign w:val="superscript"/>
        </w:rPr>
        <w:t>,</w:t>
      </w:r>
      <w:r w:rsidR="00F808BC" w:rsidRPr="00F23292">
        <w:rPr>
          <w:rFonts w:ascii="Book Antiqua" w:eastAsia="Book Antiqua" w:hAnsi="Book Antiqua" w:cs="Book Antiqua"/>
          <w:color w:val="000000"/>
          <w:vertAlign w:val="superscript"/>
        </w:rPr>
        <w:t>57</w:t>
      </w:r>
      <w:r w:rsidRPr="00F23292">
        <w:rPr>
          <w:rFonts w:ascii="Book Antiqua" w:eastAsia="Book Antiqua" w:hAnsi="Book Antiqua" w:cs="Book Antiqua"/>
          <w:color w:val="000000"/>
          <w:vertAlign w:val="superscript"/>
        </w:rPr>
        <w:t>]</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However,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impaired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release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interferons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abnormal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innate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immune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response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associated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excessive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hyper-inflammatory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response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small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subset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progressing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severe</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disease</w:t>
      </w:r>
      <w:r w:rsidRPr="00F23292">
        <w:rPr>
          <w:rFonts w:ascii="Book Antiqua" w:eastAsia="Book Antiqua" w:hAnsi="Book Antiqua" w:cs="Book Antiqua"/>
          <w:color w:val="000000"/>
          <w:vertAlign w:val="superscript"/>
        </w:rPr>
        <w:t>[</w:t>
      </w:r>
      <w:proofErr w:type="gramEnd"/>
      <w:r w:rsidR="00F808BC" w:rsidRPr="00F23292">
        <w:rPr>
          <w:rFonts w:ascii="Book Antiqua" w:eastAsia="Book Antiqua" w:hAnsi="Book Antiqua" w:cs="Book Antiqua"/>
          <w:color w:val="000000"/>
          <w:vertAlign w:val="superscript"/>
        </w:rPr>
        <w:t>57</w:t>
      </w:r>
      <w:r w:rsidRPr="00F23292">
        <w:rPr>
          <w:rFonts w:ascii="Book Antiqua" w:eastAsia="Book Antiqua" w:hAnsi="Book Antiqua" w:cs="Book Antiqua"/>
          <w:color w:val="000000"/>
          <w:vertAlign w:val="superscript"/>
        </w:rPr>
        <w:t>]</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Although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SARS-CoV-2</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viral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cytopathic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effect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epithelial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cells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respiratory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tract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been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demonstrated,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investigators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found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challenging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retrieve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live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virus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during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severe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symptomatic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pulmonary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phase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disease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despite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clinical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evidence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tissue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injury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damage</w:t>
      </w:r>
      <w:r w:rsidRPr="00F23292">
        <w:rPr>
          <w:rFonts w:ascii="Book Antiqua" w:eastAsia="Book Antiqua" w:hAnsi="Book Antiqua" w:cs="Book Antiqua"/>
          <w:color w:val="000000"/>
          <w:vertAlign w:val="superscript"/>
        </w:rPr>
        <w:t>[</w:t>
      </w:r>
      <w:proofErr w:type="gramEnd"/>
      <w:r w:rsidR="00F808BC" w:rsidRPr="00F23292">
        <w:rPr>
          <w:rFonts w:ascii="Book Antiqua" w:eastAsia="Book Antiqua" w:hAnsi="Book Antiqua" w:cs="Book Antiqua"/>
          <w:color w:val="000000"/>
          <w:vertAlign w:val="superscript"/>
        </w:rPr>
        <w:t>58</w:t>
      </w:r>
      <w:r w:rsidRPr="00F23292">
        <w:rPr>
          <w:rFonts w:ascii="Book Antiqua" w:eastAsia="Book Antiqua" w:hAnsi="Book Antiqua" w:cs="Book Antiqua"/>
          <w:color w:val="000000"/>
          <w:vertAlign w:val="superscript"/>
        </w:rPr>
        <w:t>]</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positive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response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anti-inflammatory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immunomodulatory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agents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severe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SARS-CoV-2</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infection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underscores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dysregulated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hyper-inflammatory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host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response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responsible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tissue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damage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virulence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severe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p>
    <w:p w14:paraId="3B0E827F" w14:textId="3CB8AA14" w:rsidR="00A77B3E" w:rsidRPr="00F23292" w:rsidRDefault="00C441B4" w:rsidP="00F23292">
      <w:pPr>
        <w:adjustRightInd w:val="0"/>
        <w:snapToGrid w:val="0"/>
        <w:spacing w:line="360" w:lineRule="auto"/>
        <w:ind w:firstLineChars="200" w:firstLine="480"/>
        <w:jc w:val="both"/>
        <w:rPr>
          <w:rFonts w:ascii="Book Antiqua" w:hAnsi="Book Antiqua"/>
        </w:rPr>
      </w:pPr>
      <w:r w:rsidRPr="00F23292">
        <w:rPr>
          <w:rFonts w:ascii="Book Antiqua" w:eastAsia="Book Antiqua" w:hAnsi="Book Antiqua" w:cs="Book Antiqua"/>
          <w:color w:val="000000"/>
        </w:rPr>
        <w:t>Although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present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study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elevated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body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mass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index</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not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significantly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correlate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mortality,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hyper-nutrition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(sarcopenic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obesity)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known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risk</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factor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developing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severe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disease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mortality</w:t>
      </w:r>
      <w:r w:rsidRPr="00F23292">
        <w:rPr>
          <w:rFonts w:ascii="Book Antiqua" w:eastAsia="Book Antiqua" w:hAnsi="Book Antiqua" w:cs="Book Antiqua"/>
          <w:color w:val="000000"/>
          <w:vertAlign w:val="superscript"/>
        </w:rPr>
        <w:t>[</w:t>
      </w:r>
      <w:proofErr w:type="gramEnd"/>
      <w:r w:rsidR="00F808BC" w:rsidRPr="00F23292">
        <w:rPr>
          <w:rFonts w:ascii="Book Antiqua" w:eastAsia="Book Antiqua" w:hAnsi="Book Antiqua" w:cs="Book Antiqua"/>
          <w:color w:val="000000"/>
          <w:vertAlign w:val="superscript"/>
        </w:rPr>
        <w:t>59</w:t>
      </w:r>
      <w:r w:rsidRPr="00F23292">
        <w:rPr>
          <w:rFonts w:ascii="Book Antiqua" w:eastAsia="Book Antiqua" w:hAnsi="Book Antiqua" w:cs="Book Antiqua"/>
          <w:color w:val="000000"/>
          <w:vertAlign w:val="superscript"/>
        </w:rPr>
        <w:t>]</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Due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increased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expression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angiotensin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converting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enzyme-2</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receptor,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adipose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tissue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target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SARS-CoV-2</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infection,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adipose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tissue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function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endocrine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organ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which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results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pro-inflammatory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activation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NOD-,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LRR-,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pyrin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domain-containing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protein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3</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inflammasome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release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pro-inflammatory</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cytokines</w:t>
      </w:r>
      <w:r w:rsidRPr="00F23292">
        <w:rPr>
          <w:rFonts w:ascii="Book Antiqua" w:eastAsia="Book Antiqua" w:hAnsi="Book Antiqua" w:cs="Book Antiqua"/>
          <w:color w:val="000000"/>
          <w:vertAlign w:val="superscript"/>
        </w:rPr>
        <w:t>[</w:t>
      </w:r>
      <w:proofErr w:type="gramEnd"/>
      <w:r w:rsidRPr="00F23292">
        <w:rPr>
          <w:rFonts w:ascii="Book Antiqua" w:eastAsia="Book Antiqua" w:hAnsi="Book Antiqua" w:cs="Book Antiqua"/>
          <w:color w:val="000000"/>
          <w:vertAlign w:val="superscript"/>
        </w:rPr>
        <w:t>6</w:t>
      </w:r>
      <w:r w:rsidR="00F808BC" w:rsidRPr="00F23292">
        <w:rPr>
          <w:rFonts w:ascii="Book Antiqua" w:eastAsia="Book Antiqua" w:hAnsi="Book Antiqua" w:cs="Book Antiqua"/>
          <w:color w:val="000000"/>
          <w:vertAlign w:val="superscript"/>
        </w:rPr>
        <w:t>0</w:t>
      </w:r>
      <w:r w:rsidRPr="00F23292">
        <w:rPr>
          <w:rFonts w:ascii="Book Antiqua" w:eastAsia="Book Antiqua" w:hAnsi="Book Antiqua" w:cs="Book Antiqua"/>
          <w:color w:val="000000"/>
          <w:vertAlign w:val="superscript"/>
        </w:rPr>
        <w:t>–6</w:t>
      </w:r>
      <w:r w:rsidR="00F808BC" w:rsidRPr="00F23292">
        <w:rPr>
          <w:rFonts w:ascii="Book Antiqua" w:eastAsia="Book Antiqua" w:hAnsi="Book Antiqua" w:cs="Book Antiqua"/>
          <w:color w:val="000000"/>
          <w:vertAlign w:val="superscript"/>
        </w:rPr>
        <w:t>3</w:t>
      </w:r>
      <w:r w:rsidRPr="00F23292">
        <w:rPr>
          <w:rFonts w:ascii="Book Antiqua" w:eastAsia="Book Antiqua" w:hAnsi="Book Antiqua" w:cs="Book Antiqua"/>
          <w:color w:val="000000"/>
          <w:vertAlign w:val="superscript"/>
        </w:rPr>
        <w:t>]</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addition,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increase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adipose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tissue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increases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circulating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TNF-α</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IL-6</w:t>
      </w:r>
      <w:r w:rsidRPr="00F23292">
        <w:rPr>
          <w:rFonts w:ascii="Book Antiqua" w:eastAsia="Book Antiqua" w:hAnsi="Book Antiqua" w:cs="Book Antiqua"/>
          <w:color w:val="000000"/>
          <w:vertAlign w:val="superscript"/>
        </w:rPr>
        <w:t>[6</w:t>
      </w:r>
      <w:r w:rsidR="00F808BC" w:rsidRPr="00F23292">
        <w:rPr>
          <w:rFonts w:ascii="Book Antiqua" w:eastAsia="Book Antiqua" w:hAnsi="Book Antiqua" w:cs="Book Antiqua"/>
          <w:color w:val="000000"/>
          <w:vertAlign w:val="superscript"/>
        </w:rPr>
        <w:t>1</w:t>
      </w:r>
      <w:r w:rsidRPr="00F23292">
        <w:rPr>
          <w:rFonts w:ascii="Book Antiqua" w:eastAsia="Book Antiqua" w:hAnsi="Book Antiqua" w:cs="Book Antiqua"/>
          <w:color w:val="000000"/>
          <w:vertAlign w:val="superscript"/>
        </w:rPr>
        <w:t>]</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Furthermore,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obesity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associated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CD-4</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T-cell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exhaustion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decreases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anti-inflammatory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cytokines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IL-10</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IL-4</w:t>
      </w:r>
      <w:r w:rsidRPr="00F23292">
        <w:rPr>
          <w:rFonts w:ascii="Book Antiqua" w:eastAsia="Book Antiqua" w:hAnsi="Book Antiqua" w:cs="Book Antiqua"/>
          <w:color w:val="000000"/>
          <w:vertAlign w:val="superscript"/>
        </w:rPr>
        <w:t>[6</w:t>
      </w:r>
      <w:r w:rsidR="00F808BC" w:rsidRPr="00F23292">
        <w:rPr>
          <w:rFonts w:ascii="Book Antiqua" w:eastAsia="Book Antiqua" w:hAnsi="Book Antiqua" w:cs="Book Antiqua"/>
          <w:color w:val="000000"/>
          <w:vertAlign w:val="superscript"/>
        </w:rPr>
        <w:t>1</w:t>
      </w:r>
      <w:r w:rsidRPr="00F23292">
        <w:rPr>
          <w:rFonts w:ascii="Book Antiqua" w:eastAsia="Book Antiqua" w:hAnsi="Book Antiqua" w:cs="Book Antiqua"/>
          <w:color w:val="000000"/>
          <w:vertAlign w:val="superscript"/>
        </w:rPr>
        <w:t>,6</w:t>
      </w:r>
      <w:r w:rsidR="00F808BC" w:rsidRPr="00F23292">
        <w:rPr>
          <w:rFonts w:ascii="Book Antiqua" w:eastAsia="Book Antiqua" w:hAnsi="Book Antiqua" w:cs="Book Antiqua"/>
          <w:color w:val="000000"/>
          <w:vertAlign w:val="superscript"/>
        </w:rPr>
        <w:t>4</w:t>
      </w:r>
      <w:r w:rsidRPr="00F23292">
        <w:rPr>
          <w:rFonts w:ascii="Book Antiqua" w:eastAsia="Book Antiqua" w:hAnsi="Book Antiqua" w:cs="Book Antiqua"/>
          <w:color w:val="000000"/>
          <w:vertAlign w:val="superscript"/>
        </w:rPr>
        <w:t>,6</w:t>
      </w:r>
      <w:r w:rsidR="00F808BC" w:rsidRPr="00F23292">
        <w:rPr>
          <w:rFonts w:ascii="Book Antiqua" w:eastAsia="Book Antiqua" w:hAnsi="Book Antiqua" w:cs="Book Antiqua"/>
          <w:color w:val="000000"/>
          <w:vertAlign w:val="superscript"/>
        </w:rPr>
        <w:t>5</w:t>
      </w:r>
      <w:r w:rsidRPr="00F23292">
        <w:rPr>
          <w:rFonts w:ascii="Book Antiqua" w:eastAsia="Book Antiqua" w:hAnsi="Book Antiqua" w:cs="Book Antiqua"/>
          <w:color w:val="000000"/>
          <w:vertAlign w:val="superscript"/>
        </w:rPr>
        <w:t>]</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Thus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hyper-nutrition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obesity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sarcopenic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higher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risk</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acquiring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lastRenderedPageBreak/>
        <w:t>infection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developing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inflammatory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immune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dysregulation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observed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severe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disease</w:t>
      </w:r>
      <w:r w:rsidRPr="00F23292">
        <w:rPr>
          <w:rFonts w:ascii="Book Antiqua" w:eastAsia="Book Antiqua" w:hAnsi="Book Antiqua" w:cs="Book Antiqua"/>
          <w:color w:val="000000"/>
          <w:vertAlign w:val="superscript"/>
        </w:rPr>
        <w:t>[</w:t>
      </w:r>
      <w:proofErr w:type="gramEnd"/>
      <w:r w:rsidRPr="00F23292">
        <w:rPr>
          <w:rFonts w:ascii="Book Antiqua" w:eastAsia="Book Antiqua" w:hAnsi="Book Antiqua" w:cs="Book Antiqua"/>
          <w:color w:val="000000"/>
          <w:vertAlign w:val="superscript"/>
        </w:rPr>
        <w:t>6</w:t>
      </w:r>
      <w:r w:rsidR="00F808BC" w:rsidRPr="00F23292">
        <w:rPr>
          <w:rFonts w:ascii="Book Antiqua" w:eastAsia="Book Antiqua" w:hAnsi="Book Antiqua" w:cs="Book Antiqua"/>
          <w:color w:val="000000"/>
          <w:vertAlign w:val="superscript"/>
        </w:rPr>
        <w:t>1</w:t>
      </w:r>
      <w:r w:rsidRPr="00F23292">
        <w:rPr>
          <w:rFonts w:ascii="Book Antiqua" w:eastAsia="Book Antiqua" w:hAnsi="Book Antiqua" w:cs="Book Antiqua"/>
          <w:color w:val="000000"/>
          <w:vertAlign w:val="superscript"/>
        </w:rPr>
        <w:t>,6</w:t>
      </w:r>
      <w:r w:rsidR="00F808BC" w:rsidRPr="00F23292">
        <w:rPr>
          <w:rFonts w:ascii="Book Antiqua" w:eastAsia="Book Antiqua" w:hAnsi="Book Antiqua" w:cs="Book Antiqua"/>
          <w:color w:val="000000"/>
          <w:vertAlign w:val="superscript"/>
        </w:rPr>
        <w:t>5</w:t>
      </w:r>
      <w:r w:rsidRPr="00F23292">
        <w:rPr>
          <w:rFonts w:ascii="Book Antiqua" w:eastAsia="Book Antiqua" w:hAnsi="Book Antiqua" w:cs="Book Antiqua"/>
          <w:color w:val="000000"/>
          <w:vertAlign w:val="superscript"/>
        </w:rPr>
        <w:t>]</w:t>
      </w:r>
      <w:r w:rsidRPr="00F23292">
        <w:rPr>
          <w:rFonts w:ascii="Book Antiqua" w:eastAsia="Book Antiqua" w:hAnsi="Book Antiqua" w:cs="Book Antiqua"/>
          <w:color w:val="000000"/>
        </w:rPr>
        <w:t>.</w:t>
      </w:r>
    </w:p>
    <w:p w14:paraId="36B10C9E" w14:textId="5CD3EB82" w:rsidR="00A77B3E" w:rsidRPr="00F23292" w:rsidRDefault="00C441B4" w:rsidP="00F23292">
      <w:pPr>
        <w:adjustRightInd w:val="0"/>
        <w:snapToGrid w:val="0"/>
        <w:spacing w:line="360" w:lineRule="auto"/>
        <w:ind w:firstLineChars="200" w:firstLine="480"/>
        <w:jc w:val="both"/>
        <w:rPr>
          <w:rFonts w:ascii="Book Antiqua" w:hAnsi="Book Antiqua"/>
        </w:rPr>
      </w:pPr>
      <w:r w:rsidRPr="00F23292">
        <w:rPr>
          <w:rFonts w:ascii="Book Antiqua" w:eastAsia="Book Antiqua" w:hAnsi="Book Antiqua" w:cs="Book Antiqua"/>
          <w:color w:val="000000"/>
        </w:rPr>
        <w:t>Unfortunately,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current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study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not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investigate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presence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gastrointestinal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(GI)</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manifestation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severe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disease.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Further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studies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needed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explore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possible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organ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crosstalk</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between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pulmonary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GI</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systems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GI</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tract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both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driver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inflammation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potential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infectious</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source</w:t>
      </w:r>
      <w:r w:rsidRPr="00F23292">
        <w:rPr>
          <w:rFonts w:ascii="Book Antiqua" w:eastAsia="Book Antiqua" w:hAnsi="Book Antiqua" w:cs="Book Antiqua"/>
          <w:color w:val="000000"/>
          <w:vertAlign w:val="superscript"/>
        </w:rPr>
        <w:t>[</w:t>
      </w:r>
      <w:proofErr w:type="gramEnd"/>
      <w:r w:rsidRPr="00F23292">
        <w:rPr>
          <w:rFonts w:ascii="Book Antiqua" w:eastAsia="Book Antiqua" w:hAnsi="Book Antiqua" w:cs="Book Antiqua"/>
          <w:color w:val="000000"/>
          <w:vertAlign w:val="superscript"/>
        </w:rPr>
        <w:t>6</w:t>
      </w:r>
      <w:r w:rsidR="00F808BC" w:rsidRPr="00F23292">
        <w:rPr>
          <w:rFonts w:ascii="Book Antiqua" w:eastAsia="Book Antiqua" w:hAnsi="Book Antiqua" w:cs="Book Antiqua"/>
          <w:color w:val="000000"/>
          <w:vertAlign w:val="superscript"/>
        </w:rPr>
        <w:t>6</w:t>
      </w:r>
      <w:r w:rsidRPr="00F23292">
        <w:rPr>
          <w:rFonts w:ascii="Book Antiqua" w:eastAsia="Book Antiqua" w:hAnsi="Book Antiqua" w:cs="Book Antiqua"/>
          <w:color w:val="000000"/>
          <w:vertAlign w:val="superscript"/>
        </w:rPr>
        <w:t>]</w:t>
      </w:r>
      <w:r w:rsidRPr="00F23292">
        <w:rPr>
          <w:rFonts w:ascii="Book Antiqua" w:eastAsia="Book Antiqua" w:hAnsi="Book Antiqua" w:cs="Book Antiqua"/>
          <w:color w:val="000000"/>
        </w:rPr>
        <w:t>.</w:t>
      </w:r>
    </w:p>
    <w:p w14:paraId="413DD201" w14:textId="7541B278" w:rsidR="00A77B3E" w:rsidRPr="00F23292" w:rsidRDefault="00C441B4" w:rsidP="00F23292">
      <w:pPr>
        <w:adjustRightInd w:val="0"/>
        <w:snapToGrid w:val="0"/>
        <w:spacing w:line="360" w:lineRule="auto"/>
        <w:ind w:firstLineChars="200" w:firstLine="480"/>
        <w:jc w:val="both"/>
        <w:rPr>
          <w:rFonts w:ascii="Book Antiqua" w:hAnsi="Book Antiqua"/>
        </w:rPr>
      </w:pP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current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study,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demonstrated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benefit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anti-inflammatory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employing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several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Cox</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proportional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hazard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models.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Firstly,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univariate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analysis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revealed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benefit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all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receiving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treatment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tocilizumab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treatment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while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tocilizumab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alone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offered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benefit.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Unadjusted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multivariate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analysis,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propensity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score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adjusted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Cox</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proportional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hazard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without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time-adjusted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covariate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supported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benefits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observed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univariate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analysis.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Cox</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proportional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hazards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time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dependent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covariate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suggest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that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earlier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treatment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offers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greater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benefit.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After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adjusting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differences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among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groups,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combination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tocilizumab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remained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associated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increased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Overall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combination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tociluzimab</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offered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greatest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benefit.</w:t>
      </w:r>
      <w:r w:rsidR="00F23292">
        <w:rPr>
          <w:rFonts w:ascii="Book Antiqua" w:eastAsia="Book Antiqua" w:hAnsi="Book Antiqua" w:cs="Book Antiqua"/>
          <w:color w:val="000000"/>
        </w:rPr>
        <w:t xml:space="preserve"> </w:t>
      </w:r>
    </w:p>
    <w:p w14:paraId="7BAE4A93" w14:textId="216019CE" w:rsidR="00A77B3E" w:rsidRPr="00F23292" w:rsidRDefault="00C441B4" w:rsidP="00F23292">
      <w:pPr>
        <w:adjustRightInd w:val="0"/>
        <w:snapToGrid w:val="0"/>
        <w:spacing w:line="360" w:lineRule="auto"/>
        <w:ind w:firstLineChars="200" w:firstLine="480"/>
        <w:jc w:val="both"/>
        <w:rPr>
          <w:rFonts w:ascii="Book Antiqua" w:hAnsi="Book Antiqua"/>
        </w:rPr>
      </w:pP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strengths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current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study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represents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proofErr w:type="gramStart"/>
      <w:r w:rsidRPr="00F23292">
        <w:rPr>
          <w:rFonts w:ascii="Book Antiqua" w:eastAsia="Book Antiqua" w:hAnsi="Book Antiqua" w:cs="Book Antiqua"/>
          <w:color w:val="000000"/>
        </w:rPr>
        <w:t>real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world</w:t>
      </w:r>
      <w:proofErr w:type="gram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scenario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treatment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critically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ill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predominantly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older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population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during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first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pandemic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when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paucity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randomized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controlled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evidence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guiding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Study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limitations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include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retrospective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nature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study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difficulty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adjusting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confounding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due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multiple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interventions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involved.</w:t>
      </w:r>
    </w:p>
    <w:p w14:paraId="686FDDEA" w14:textId="77777777" w:rsidR="00A77B3E" w:rsidRPr="00F23292" w:rsidRDefault="00A77B3E" w:rsidP="00F23292">
      <w:pPr>
        <w:adjustRightInd w:val="0"/>
        <w:snapToGrid w:val="0"/>
        <w:spacing w:line="360" w:lineRule="auto"/>
        <w:jc w:val="both"/>
        <w:rPr>
          <w:rFonts w:ascii="Book Antiqua" w:hAnsi="Book Antiqua"/>
        </w:rPr>
      </w:pPr>
    </w:p>
    <w:p w14:paraId="26A1453B" w14:textId="77777777"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caps/>
          <w:color w:val="000000"/>
          <w:u w:val="single"/>
        </w:rPr>
        <w:t>CONCLUSION</w:t>
      </w:r>
    </w:p>
    <w:p w14:paraId="13E9BF81" w14:textId="22D85583"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Anti-inflammatory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combination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treatment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tocilizumab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improve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critically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ill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Dual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inhibition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NFK-β</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inhibition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Il-6</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pathway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tocilizumab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may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offer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greater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benefits.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pertinent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note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that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monotherapy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tocilizumab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alone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not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lastRenderedPageBreak/>
        <w:t>associated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increase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Further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prospective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studies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investigating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combination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anti-inflammatory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timing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initiation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needed.</w:t>
      </w:r>
      <w:r w:rsidR="00F23292">
        <w:rPr>
          <w:rFonts w:ascii="Book Antiqua" w:eastAsia="Book Antiqua" w:hAnsi="Book Antiqua" w:cs="Book Antiqua"/>
          <w:color w:val="000000"/>
        </w:rPr>
        <w:t xml:space="preserve"> </w:t>
      </w:r>
    </w:p>
    <w:p w14:paraId="09646DE4" w14:textId="77777777" w:rsidR="00A77B3E" w:rsidRPr="00F23292" w:rsidRDefault="00A77B3E" w:rsidP="00F23292">
      <w:pPr>
        <w:adjustRightInd w:val="0"/>
        <w:snapToGrid w:val="0"/>
        <w:spacing w:line="360" w:lineRule="auto"/>
        <w:jc w:val="both"/>
        <w:rPr>
          <w:rFonts w:ascii="Book Antiqua" w:hAnsi="Book Antiqua"/>
        </w:rPr>
      </w:pPr>
    </w:p>
    <w:p w14:paraId="6CD875E1" w14:textId="27F8509B"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caps/>
          <w:color w:val="000000"/>
          <w:u w:val="single"/>
        </w:rPr>
        <w:t>ARTICLE</w:t>
      </w:r>
      <w:r w:rsidR="00F23292">
        <w:rPr>
          <w:rFonts w:ascii="Book Antiqua" w:eastAsia="Book Antiqua" w:hAnsi="Book Antiqua" w:cs="Book Antiqua"/>
          <w:b/>
          <w:caps/>
          <w:color w:val="000000"/>
          <w:u w:val="single"/>
        </w:rPr>
        <w:t xml:space="preserve"> </w:t>
      </w:r>
      <w:r w:rsidRPr="00F23292">
        <w:rPr>
          <w:rFonts w:ascii="Book Antiqua" w:eastAsia="Book Antiqua" w:hAnsi="Book Antiqua" w:cs="Book Antiqua"/>
          <w:b/>
          <w:caps/>
          <w:color w:val="000000"/>
          <w:u w:val="single"/>
        </w:rPr>
        <w:t>HIGHLIGHTS</w:t>
      </w:r>
    </w:p>
    <w:p w14:paraId="472F1F77" w14:textId="36DEFAF8"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i/>
          <w:color w:val="000000"/>
        </w:rPr>
        <w:t>Research</w:t>
      </w:r>
      <w:r w:rsidR="00F23292">
        <w:rPr>
          <w:rFonts w:ascii="Book Antiqua" w:eastAsia="Book Antiqua" w:hAnsi="Book Antiqua" w:cs="Book Antiqua"/>
          <w:b/>
          <w:i/>
          <w:color w:val="000000"/>
        </w:rPr>
        <w:t xml:space="preserve"> </w:t>
      </w:r>
      <w:r w:rsidRPr="00F23292">
        <w:rPr>
          <w:rFonts w:ascii="Book Antiqua" w:eastAsia="Book Antiqua" w:hAnsi="Book Antiqua" w:cs="Book Antiqua"/>
          <w:b/>
          <w:i/>
          <w:color w:val="000000"/>
        </w:rPr>
        <w:t>background</w:t>
      </w:r>
    </w:p>
    <w:p w14:paraId="75D6F344" w14:textId="0F3C776A"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Anti-inflammatory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therapies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been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focus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treatment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severe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hospitalized</w:t>
      </w:r>
      <w:r w:rsidR="00F23292">
        <w:rPr>
          <w:rFonts w:ascii="Book Antiqua" w:eastAsia="Book Antiqua" w:hAnsi="Book Antiqua" w:cs="Book Antiqua"/>
          <w:color w:val="000000"/>
        </w:rPr>
        <w:t xml:space="preserve"> </w:t>
      </w:r>
      <w:r w:rsidR="003B51E4" w:rsidRPr="00F23292">
        <w:rPr>
          <w:rFonts w:ascii="Book Antiqua" w:eastAsia="Book Antiqua" w:hAnsi="Book Antiqua" w:cs="Book Antiqua"/>
          <w:color w:val="000000"/>
        </w:rPr>
        <w:t>coronavirus</w:t>
      </w:r>
      <w:r w:rsidR="00F23292">
        <w:rPr>
          <w:rFonts w:ascii="Book Antiqua" w:eastAsia="Book Antiqua" w:hAnsi="Book Antiqua" w:cs="Book Antiqua"/>
          <w:color w:val="000000"/>
        </w:rPr>
        <w:t xml:space="preserve"> </w:t>
      </w:r>
      <w:r w:rsidR="003B51E4" w:rsidRPr="00F23292">
        <w:rPr>
          <w:rFonts w:ascii="Book Antiqua" w:eastAsia="Book Antiqua" w:hAnsi="Book Antiqua" w:cs="Book Antiqua"/>
          <w:color w:val="000000"/>
        </w:rPr>
        <w:t>disease</w:t>
      </w:r>
      <w:r w:rsidR="00F23292">
        <w:rPr>
          <w:rFonts w:ascii="Book Antiqua" w:eastAsia="Book Antiqua" w:hAnsi="Book Antiqua" w:cs="Book Antiqua"/>
          <w:color w:val="000000"/>
        </w:rPr>
        <w:t xml:space="preserve"> </w:t>
      </w:r>
      <w:r w:rsidR="003B51E4" w:rsidRPr="00F23292">
        <w:rPr>
          <w:rFonts w:ascii="Book Antiqua" w:eastAsia="Book Antiqua" w:hAnsi="Book Antiqua" w:cs="Book Antiqua"/>
          <w:color w:val="000000"/>
        </w:rPr>
        <w:t>2019</w:t>
      </w:r>
      <w:r w:rsidR="00F23292">
        <w:rPr>
          <w:rFonts w:ascii="Book Antiqua" w:eastAsia="Book Antiqua" w:hAnsi="Book Antiqua" w:cs="Book Antiqua"/>
          <w:color w:val="000000"/>
        </w:rPr>
        <w:t xml:space="preserve"> </w:t>
      </w:r>
      <w:r w:rsidR="003B51E4"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Mixed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literature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has</w:t>
      </w:r>
      <w:r w:rsidR="00F23292">
        <w:rPr>
          <w:rFonts w:ascii="Book Antiqua" w:eastAsia="Book Antiqua" w:hAnsi="Book Antiqua" w:cs="Book Antiqua"/>
          <w:color w:val="000000"/>
        </w:rPr>
        <w:t xml:space="preserve"> </w:t>
      </w:r>
      <w:r w:rsidR="003B51E4" w:rsidRPr="00F23292">
        <w:rPr>
          <w:rFonts w:ascii="Book Antiqua" w:eastAsia="Book Antiqua" w:hAnsi="Book Antiqua" w:cs="Book Antiqua"/>
          <w:color w:val="000000"/>
        </w:rPr>
        <w:t>led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multiple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approaches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providing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immune-modulating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agents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calm</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host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response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which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been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shown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cause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severe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illness.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Our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study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provides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retrospective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evaluation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treatment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provided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ICU-admitted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their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outcomes.</w:t>
      </w:r>
    </w:p>
    <w:p w14:paraId="523F6C24" w14:textId="77777777" w:rsidR="00A77B3E" w:rsidRPr="00F23292" w:rsidRDefault="00A77B3E" w:rsidP="00F23292">
      <w:pPr>
        <w:adjustRightInd w:val="0"/>
        <w:snapToGrid w:val="0"/>
        <w:spacing w:line="360" w:lineRule="auto"/>
        <w:jc w:val="both"/>
        <w:rPr>
          <w:rFonts w:ascii="Book Antiqua" w:hAnsi="Book Antiqua"/>
        </w:rPr>
      </w:pPr>
    </w:p>
    <w:p w14:paraId="66248568" w14:textId="1668E0D3"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i/>
          <w:color w:val="000000"/>
        </w:rPr>
        <w:t>Research</w:t>
      </w:r>
      <w:r w:rsidR="00F23292">
        <w:rPr>
          <w:rFonts w:ascii="Book Antiqua" w:eastAsia="Book Antiqua" w:hAnsi="Book Antiqua" w:cs="Book Antiqua"/>
          <w:b/>
          <w:i/>
          <w:color w:val="000000"/>
        </w:rPr>
        <w:t xml:space="preserve"> </w:t>
      </w:r>
      <w:r w:rsidRPr="00F23292">
        <w:rPr>
          <w:rFonts w:ascii="Book Antiqua" w:eastAsia="Book Antiqua" w:hAnsi="Book Antiqua" w:cs="Book Antiqua"/>
          <w:b/>
          <w:i/>
          <w:color w:val="000000"/>
        </w:rPr>
        <w:t>motivation</w:t>
      </w:r>
    </w:p>
    <w:p w14:paraId="221EC8F1" w14:textId="0F914A41"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Corticosteroids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clearly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been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mainstay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treatment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hypoxic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but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been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debate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best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approach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additional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anti-inflammatory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therapies.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Studies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surrounding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tocilizumab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previously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shown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mixed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results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complicated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changing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treatment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regimen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learned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about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disease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process.</w:t>
      </w:r>
    </w:p>
    <w:p w14:paraId="120F7715" w14:textId="77777777" w:rsidR="00A77B3E" w:rsidRPr="00F23292" w:rsidRDefault="00A77B3E" w:rsidP="00F23292">
      <w:pPr>
        <w:adjustRightInd w:val="0"/>
        <w:snapToGrid w:val="0"/>
        <w:spacing w:line="360" w:lineRule="auto"/>
        <w:jc w:val="both"/>
        <w:rPr>
          <w:rFonts w:ascii="Book Antiqua" w:hAnsi="Book Antiqua"/>
        </w:rPr>
      </w:pPr>
    </w:p>
    <w:p w14:paraId="76581693" w14:textId="797EAD5A"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i/>
          <w:color w:val="000000"/>
        </w:rPr>
        <w:t>Research</w:t>
      </w:r>
      <w:r w:rsidR="00F23292">
        <w:rPr>
          <w:rFonts w:ascii="Book Antiqua" w:eastAsia="Book Antiqua" w:hAnsi="Book Antiqua" w:cs="Book Antiqua"/>
          <w:b/>
          <w:i/>
          <w:color w:val="000000"/>
        </w:rPr>
        <w:t xml:space="preserve"> </w:t>
      </w:r>
      <w:r w:rsidRPr="00F23292">
        <w:rPr>
          <w:rFonts w:ascii="Book Antiqua" w:eastAsia="Book Antiqua" w:hAnsi="Book Antiqua" w:cs="Book Antiqua"/>
          <w:b/>
          <w:i/>
          <w:color w:val="000000"/>
        </w:rPr>
        <w:t>objectives</w:t>
      </w:r>
    </w:p>
    <w:p w14:paraId="2C66FD37" w14:textId="08C74756"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objective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evaluation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evaluate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treatment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provided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severe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early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pandemic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our</w:t>
      </w:r>
      <w:r w:rsidR="00F23292">
        <w:rPr>
          <w:rFonts w:ascii="Book Antiqua" w:eastAsia="Book Antiqua" w:hAnsi="Book Antiqua" w:cs="Book Antiqua"/>
          <w:color w:val="000000"/>
        </w:rPr>
        <w:t xml:space="preserve"> </w:t>
      </w:r>
      <w:r w:rsidR="00F808BC" w:rsidRPr="00F23292">
        <w:rPr>
          <w:rFonts w:ascii="Book Antiqua" w:eastAsia="Book Antiqua" w:hAnsi="Book Antiqua" w:cs="Book Antiqua"/>
          <w:color w:val="000000"/>
        </w:rPr>
        <w:t>institution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provide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additional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guidance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regimens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which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associated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improvement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outcomes.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What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clear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after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our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assessment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that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anti-inflammatory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therapies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using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corticosteroids,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potentially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combination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tocilizumab,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could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provide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best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outcomes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our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p>
    <w:p w14:paraId="060CEB8B" w14:textId="77777777" w:rsidR="00A77B3E" w:rsidRPr="00F23292" w:rsidRDefault="00A77B3E" w:rsidP="00F23292">
      <w:pPr>
        <w:adjustRightInd w:val="0"/>
        <w:snapToGrid w:val="0"/>
        <w:spacing w:line="360" w:lineRule="auto"/>
        <w:jc w:val="both"/>
        <w:rPr>
          <w:rFonts w:ascii="Book Antiqua" w:hAnsi="Book Antiqua"/>
        </w:rPr>
      </w:pPr>
    </w:p>
    <w:p w14:paraId="38B4EEB1" w14:textId="3E1DB00F"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i/>
          <w:color w:val="000000"/>
        </w:rPr>
        <w:t>Research</w:t>
      </w:r>
      <w:r w:rsidR="00F23292">
        <w:rPr>
          <w:rFonts w:ascii="Book Antiqua" w:eastAsia="Book Antiqua" w:hAnsi="Book Antiqua" w:cs="Book Antiqua"/>
          <w:b/>
          <w:i/>
          <w:color w:val="000000"/>
        </w:rPr>
        <w:t xml:space="preserve"> </w:t>
      </w:r>
      <w:r w:rsidRPr="00F23292">
        <w:rPr>
          <w:rFonts w:ascii="Book Antiqua" w:eastAsia="Book Antiqua" w:hAnsi="Book Antiqua" w:cs="Book Antiqua"/>
          <w:b/>
          <w:i/>
          <w:color w:val="000000"/>
        </w:rPr>
        <w:t>methods</w:t>
      </w:r>
    </w:p>
    <w:p w14:paraId="1035C2D0" w14:textId="56A3AFDF" w:rsidR="00A77B3E" w:rsidRPr="00F23292" w:rsidRDefault="003B51E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lastRenderedPageBreak/>
        <w:t>Two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hundred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sixty-one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admitted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two</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community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hospital</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intensive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care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units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severe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were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retrospectively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analyzed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risk</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factors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for</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mortality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using</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propensity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matched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scoring.</w:t>
      </w:r>
      <w:r w:rsidR="00F23292">
        <w:rPr>
          <w:rFonts w:ascii="Book Antiqua" w:eastAsia="Book Antiqua" w:hAnsi="Book Antiqua" w:cs="Book Antiqua"/>
          <w:color w:val="000000"/>
        </w:rPr>
        <w:t xml:space="preserve"> </w:t>
      </w:r>
    </w:p>
    <w:p w14:paraId="797F561D" w14:textId="77777777" w:rsidR="00A77B3E" w:rsidRPr="00F23292" w:rsidRDefault="00A77B3E" w:rsidP="00F23292">
      <w:pPr>
        <w:adjustRightInd w:val="0"/>
        <w:snapToGrid w:val="0"/>
        <w:spacing w:line="360" w:lineRule="auto"/>
        <w:jc w:val="both"/>
        <w:rPr>
          <w:rFonts w:ascii="Book Antiqua" w:hAnsi="Book Antiqua"/>
        </w:rPr>
      </w:pPr>
    </w:p>
    <w:p w14:paraId="25178B5A" w14:textId="4CF607E3"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i/>
          <w:color w:val="000000"/>
        </w:rPr>
        <w:t>Research</w:t>
      </w:r>
      <w:r w:rsidR="00F23292">
        <w:rPr>
          <w:rFonts w:ascii="Book Antiqua" w:eastAsia="Book Antiqua" w:hAnsi="Book Antiqua" w:cs="Book Antiqua"/>
          <w:b/>
          <w:i/>
          <w:color w:val="000000"/>
        </w:rPr>
        <w:t xml:space="preserve"> </w:t>
      </w:r>
      <w:r w:rsidRPr="00F23292">
        <w:rPr>
          <w:rFonts w:ascii="Book Antiqua" w:eastAsia="Book Antiqua" w:hAnsi="Book Antiqua" w:cs="Book Antiqua"/>
          <w:b/>
          <w:i/>
          <w:color w:val="000000"/>
        </w:rPr>
        <w:t>results</w:t>
      </w:r>
    </w:p>
    <w:p w14:paraId="1349B611" w14:textId="0E6A2D4F"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Patient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associated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corticosteroid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without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tocilizumab.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Timing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administration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corticosteroids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important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factor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which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determined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outcomes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delays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leading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decreased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survival.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differences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found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anticoagulation,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convalescent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plasma,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tocilizumab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monotherapy,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ventilation,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hydroxychloroquine,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azithromycin,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intravenous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ascorbic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acid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use.</w:t>
      </w:r>
      <w:r w:rsidR="00F23292">
        <w:rPr>
          <w:rFonts w:ascii="Book Antiqua" w:eastAsia="Book Antiqua" w:hAnsi="Book Antiqua" w:cs="Book Antiqua"/>
          <w:color w:val="000000"/>
        </w:rPr>
        <w:t xml:space="preserve"> </w:t>
      </w:r>
    </w:p>
    <w:p w14:paraId="0DDA70C3" w14:textId="77777777" w:rsidR="00A77B3E" w:rsidRPr="00F23292" w:rsidRDefault="00A77B3E" w:rsidP="00F23292">
      <w:pPr>
        <w:adjustRightInd w:val="0"/>
        <w:snapToGrid w:val="0"/>
        <w:spacing w:line="360" w:lineRule="auto"/>
        <w:jc w:val="both"/>
        <w:rPr>
          <w:rFonts w:ascii="Book Antiqua" w:hAnsi="Book Antiqua"/>
        </w:rPr>
      </w:pPr>
    </w:p>
    <w:p w14:paraId="1024A05D" w14:textId="62855F2F"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i/>
          <w:color w:val="000000"/>
        </w:rPr>
        <w:t>Research</w:t>
      </w:r>
      <w:r w:rsidR="00F23292">
        <w:rPr>
          <w:rFonts w:ascii="Book Antiqua" w:eastAsia="Book Antiqua" w:hAnsi="Book Antiqua" w:cs="Book Antiqua"/>
          <w:b/>
          <w:i/>
          <w:color w:val="000000"/>
        </w:rPr>
        <w:t xml:space="preserve"> </w:t>
      </w:r>
      <w:r w:rsidRPr="00F23292">
        <w:rPr>
          <w:rFonts w:ascii="Book Antiqua" w:eastAsia="Book Antiqua" w:hAnsi="Book Antiqua" w:cs="Book Antiqua"/>
          <w:b/>
          <w:i/>
          <w:color w:val="000000"/>
        </w:rPr>
        <w:t>conclusions</w:t>
      </w:r>
    </w:p>
    <w:p w14:paraId="6828DA1D" w14:textId="13D79295"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Anti-inflammatory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therapy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corticosteroids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without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tocilizumab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associated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best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outcomes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our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cohort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severe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patients.</w:t>
      </w:r>
      <w:r w:rsidR="00F23292">
        <w:rPr>
          <w:rFonts w:ascii="Book Antiqua" w:eastAsia="Book Antiqua" w:hAnsi="Book Antiqua" w:cs="Book Antiqua"/>
          <w:color w:val="000000"/>
        </w:rPr>
        <w:t xml:space="preserve"> </w:t>
      </w:r>
    </w:p>
    <w:p w14:paraId="02446B92" w14:textId="77777777" w:rsidR="00A77B3E" w:rsidRPr="00F23292" w:rsidRDefault="00A77B3E" w:rsidP="00F23292">
      <w:pPr>
        <w:adjustRightInd w:val="0"/>
        <w:snapToGrid w:val="0"/>
        <w:spacing w:line="360" w:lineRule="auto"/>
        <w:jc w:val="both"/>
        <w:rPr>
          <w:rFonts w:ascii="Book Antiqua" w:hAnsi="Book Antiqua"/>
        </w:rPr>
      </w:pPr>
    </w:p>
    <w:p w14:paraId="15DF7C22" w14:textId="57150963"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i/>
          <w:color w:val="000000"/>
        </w:rPr>
        <w:t>Research</w:t>
      </w:r>
      <w:r w:rsidR="00F23292">
        <w:rPr>
          <w:rFonts w:ascii="Book Antiqua" w:eastAsia="Book Antiqua" w:hAnsi="Book Antiqua" w:cs="Book Antiqua"/>
          <w:b/>
          <w:i/>
          <w:color w:val="000000"/>
        </w:rPr>
        <w:t xml:space="preserve"> </w:t>
      </w:r>
      <w:r w:rsidRPr="00F23292">
        <w:rPr>
          <w:rFonts w:ascii="Book Antiqua" w:eastAsia="Book Antiqua" w:hAnsi="Book Antiqua" w:cs="Book Antiqua"/>
          <w:b/>
          <w:i/>
          <w:color w:val="000000"/>
        </w:rPr>
        <w:t>perspectives</w:t>
      </w:r>
    </w:p>
    <w:p w14:paraId="39A9F1C1" w14:textId="0D414C2A"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More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trials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needed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based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appropriate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dose,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timing,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duration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corticosteroids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COVID-19.</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benefit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tocilizumab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corticosteroids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combination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treatment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also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needs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explored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further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randomized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trials.</w:t>
      </w:r>
    </w:p>
    <w:p w14:paraId="47AC5BF2" w14:textId="77777777" w:rsidR="00A77B3E" w:rsidRPr="00F23292" w:rsidRDefault="00A77B3E" w:rsidP="00F23292">
      <w:pPr>
        <w:adjustRightInd w:val="0"/>
        <w:snapToGrid w:val="0"/>
        <w:spacing w:line="360" w:lineRule="auto"/>
        <w:jc w:val="both"/>
        <w:rPr>
          <w:rFonts w:ascii="Book Antiqua" w:hAnsi="Book Antiqua"/>
        </w:rPr>
      </w:pPr>
    </w:p>
    <w:p w14:paraId="3A501CCB" w14:textId="77777777"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caps/>
          <w:color w:val="000000"/>
          <w:u w:val="single"/>
        </w:rPr>
        <w:t>ACKNOWLEDGEMENTS</w:t>
      </w:r>
    </w:p>
    <w:p w14:paraId="2E6D7555" w14:textId="430059F3" w:rsidR="00A77B3E" w:rsidRPr="00F23292" w:rsidRDefault="003B51E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T</w:t>
      </w:r>
      <w:r w:rsidR="00C441B4" w:rsidRPr="00F23292">
        <w:rPr>
          <w:rFonts w:ascii="Book Antiqua" w:eastAsia="Book Antiqua" w:hAnsi="Book Antiqua" w:cs="Book Antiqua"/>
          <w:color w:val="000000"/>
        </w:rPr>
        <w:t>he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authors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would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like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thank</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all</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their</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colleagues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Community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Medical</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Center</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Monmouth</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Medical</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Center</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Southern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Campus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who</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have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given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their</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all</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during</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this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pandemic.</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Their</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dedication</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patient</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care</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has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undoubtedly</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saved</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countless</w:t>
      </w:r>
      <w:r w:rsidR="00F23292">
        <w:rPr>
          <w:rFonts w:ascii="Book Antiqua" w:eastAsia="Book Antiqua" w:hAnsi="Book Antiqua" w:cs="Book Antiqua"/>
          <w:color w:val="000000"/>
        </w:rPr>
        <w:t xml:space="preserve"> </w:t>
      </w:r>
      <w:r w:rsidR="00C441B4" w:rsidRPr="00F23292">
        <w:rPr>
          <w:rFonts w:ascii="Book Antiqua" w:eastAsia="Book Antiqua" w:hAnsi="Book Antiqua" w:cs="Book Antiqua"/>
          <w:color w:val="000000"/>
        </w:rPr>
        <w:t>lives.</w:t>
      </w:r>
    </w:p>
    <w:p w14:paraId="383B12B3" w14:textId="77777777" w:rsidR="00A77B3E" w:rsidRPr="00F23292" w:rsidRDefault="00A77B3E" w:rsidP="00F23292">
      <w:pPr>
        <w:adjustRightInd w:val="0"/>
        <w:snapToGrid w:val="0"/>
        <w:spacing w:line="360" w:lineRule="auto"/>
        <w:jc w:val="both"/>
        <w:rPr>
          <w:rFonts w:ascii="Book Antiqua" w:hAnsi="Book Antiqua"/>
        </w:rPr>
      </w:pPr>
    </w:p>
    <w:p w14:paraId="4D49282E" w14:textId="77777777" w:rsidR="00A77B3E" w:rsidRPr="000340F5" w:rsidRDefault="00C441B4" w:rsidP="00F23292">
      <w:pPr>
        <w:adjustRightInd w:val="0"/>
        <w:snapToGrid w:val="0"/>
        <w:spacing w:line="360" w:lineRule="auto"/>
        <w:jc w:val="both"/>
        <w:rPr>
          <w:rFonts w:ascii="Book Antiqua" w:hAnsi="Book Antiqua"/>
        </w:rPr>
      </w:pPr>
      <w:r w:rsidRPr="000340F5">
        <w:rPr>
          <w:rFonts w:ascii="Book Antiqua" w:eastAsia="Book Antiqua" w:hAnsi="Book Antiqua" w:cs="Book Antiqua"/>
          <w:b/>
          <w:color w:val="000000"/>
        </w:rPr>
        <w:t>REFERENCES</w:t>
      </w:r>
    </w:p>
    <w:p w14:paraId="0A974DAC" w14:textId="6855AEC1" w:rsidR="00A77B3E" w:rsidRPr="000340F5" w:rsidRDefault="00C441B4" w:rsidP="00F23292">
      <w:pPr>
        <w:adjustRightInd w:val="0"/>
        <w:snapToGrid w:val="0"/>
        <w:spacing w:line="360" w:lineRule="auto"/>
        <w:jc w:val="both"/>
        <w:rPr>
          <w:rFonts w:ascii="Book Antiqua" w:hAnsi="Book Antiqua"/>
        </w:rPr>
      </w:pPr>
      <w:bookmarkStart w:id="5" w:name="OLE_LINK18"/>
      <w:r w:rsidRPr="000340F5">
        <w:rPr>
          <w:rFonts w:ascii="Book Antiqua" w:eastAsia="Book Antiqua" w:hAnsi="Book Antiqua" w:cs="Book Antiqua"/>
          <w:color w:val="000000"/>
        </w:rPr>
        <w:t>1</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b/>
          <w:bCs/>
          <w:color w:val="000000"/>
        </w:rPr>
        <w:t>Lauer</w:t>
      </w:r>
      <w:r w:rsidR="00F23292" w:rsidRPr="000340F5">
        <w:rPr>
          <w:rFonts w:ascii="Book Antiqua" w:eastAsia="Book Antiqua" w:hAnsi="Book Antiqua" w:cs="Book Antiqua"/>
          <w:b/>
          <w:bCs/>
          <w:color w:val="000000"/>
        </w:rPr>
        <w:t xml:space="preserve"> </w:t>
      </w:r>
      <w:r w:rsidRPr="000340F5">
        <w:rPr>
          <w:rFonts w:ascii="Book Antiqua" w:eastAsia="Book Antiqua" w:hAnsi="Book Antiqua" w:cs="Book Antiqua"/>
          <w:b/>
          <w:bCs/>
          <w:color w:val="000000"/>
        </w:rPr>
        <w:t>SA</w:t>
      </w:r>
      <w:r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Grantz</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KH,</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Bi</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Q,</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Jones</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FK,</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Zheng</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Q,</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Meredith</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HR,</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Azman</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AS,</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Reich</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NG,</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Lessler</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J.</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The</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Incubation</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Period</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of</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Coronavirus</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Disease</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2019</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(COVID-19)</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From</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Publicly</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lastRenderedPageBreak/>
        <w:t>Reported</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Confirmed</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Cases:</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Estimation</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and</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Application.</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i/>
          <w:iCs/>
          <w:color w:val="000000"/>
        </w:rPr>
        <w:t>Ann</w:t>
      </w:r>
      <w:r w:rsidR="00F23292" w:rsidRPr="000340F5">
        <w:rPr>
          <w:rFonts w:ascii="Book Antiqua" w:eastAsia="Book Antiqua" w:hAnsi="Book Antiqua" w:cs="Book Antiqua"/>
          <w:i/>
          <w:iCs/>
          <w:color w:val="000000"/>
        </w:rPr>
        <w:t xml:space="preserve"> </w:t>
      </w:r>
      <w:r w:rsidRPr="000340F5">
        <w:rPr>
          <w:rFonts w:ascii="Book Antiqua" w:eastAsia="Book Antiqua" w:hAnsi="Book Antiqua" w:cs="Book Antiqua"/>
          <w:i/>
          <w:iCs/>
          <w:color w:val="000000"/>
        </w:rPr>
        <w:t>Intern</w:t>
      </w:r>
      <w:r w:rsidR="00F23292" w:rsidRPr="000340F5">
        <w:rPr>
          <w:rFonts w:ascii="Book Antiqua" w:eastAsia="Book Antiqua" w:hAnsi="Book Antiqua" w:cs="Book Antiqua"/>
          <w:i/>
          <w:iCs/>
          <w:color w:val="000000"/>
        </w:rPr>
        <w:t xml:space="preserve"> </w:t>
      </w:r>
      <w:r w:rsidRPr="000340F5">
        <w:rPr>
          <w:rFonts w:ascii="Book Antiqua" w:eastAsia="Book Antiqua" w:hAnsi="Book Antiqua" w:cs="Book Antiqua"/>
          <w:i/>
          <w:iCs/>
          <w:color w:val="000000"/>
        </w:rPr>
        <w:t>Med</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2020;</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b/>
          <w:bCs/>
          <w:color w:val="000000"/>
        </w:rPr>
        <w:t>172</w:t>
      </w:r>
      <w:r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577-582</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[PMID:</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32150748</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DOI:</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10.7326/M20-0504</w:t>
      </w:r>
      <w:r w:rsidR="00312CF8" w:rsidRPr="000340F5">
        <w:rPr>
          <w:rFonts w:ascii="Book Antiqua" w:eastAsia="Book Antiqua" w:hAnsi="Book Antiqua" w:cs="Book Antiqua"/>
          <w:color w:val="000000"/>
        </w:rPr>
        <w:t>]</w:t>
      </w:r>
    </w:p>
    <w:p w14:paraId="698B749B" w14:textId="7D7E6A80" w:rsidR="00A77B3E" w:rsidRPr="000340F5" w:rsidRDefault="00C441B4" w:rsidP="00F23292">
      <w:pPr>
        <w:adjustRightInd w:val="0"/>
        <w:snapToGrid w:val="0"/>
        <w:spacing w:line="360" w:lineRule="auto"/>
        <w:jc w:val="both"/>
        <w:rPr>
          <w:rFonts w:ascii="Book Antiqua" w:hAnsi="Book Antiqua"/>
        </w:rPr>
      </w:pPr>
      <w:r w:rsidRPr="000340F5">
        <w:rPr>
          <w:rFonts w:ascii="Book Antiqua" w:eastAsia="Book Antiqua" w:hAnsi="Book Antiqua" w:cs="Book Antiqua"/>
          <w:color w:val="000000"/>
        </w:rPr>
        <w:t>2</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b/>
          <w:bCs/>
          <w:color w:val="000000"/>
        </w:rPr>
        <w:t>Chen</w:t>
      </w:r>
      <w:r w:rsidR="00F23292" w:rsidRPr="000340F5">
        <w:rPr>
          <w:rFonts w:ascii="Book Antiqua" w:eastAsia="Book Antiqua" w:hAnsi="Book Antiqua" w:cs="Book Antiqua"/>
          <w:b/>
          <w:bCs/>
          <w:color w:val="000000"/>
        </w:rPr>
        <w:t xml:space="preserve"> </w:t>
      </w:r>
      <w:r w:rsidRPr="000340F5">
        <w:rPr>
          <w:rFonts w:ascii="Book Antiqua" w:eastAsia="Book Antiqua" w:hAnsi="Book Antiqua" w:cs="Book Antiqua"/>
          <w:b/>
          <w:bCs/>
          <w:color w:val="000000"/>
        </w:rPr>
        <w:t>H</w:t>
      </w:r>
      <w:r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Guo</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J,</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Wang</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C,</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Luo</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F,</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Yu</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X,</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Zhang</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W,</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Li</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J,</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Zhao</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D,</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Xu</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D,</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Gong</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Q,</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Liao</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J,</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Yang</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H,</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Hou</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W,</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Zhang</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Y.</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Clinical</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characteristics</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and</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intrauterine</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vertical</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transmission</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potential</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of</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COVID-19</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infection</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in</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nine</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pregnant</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women:</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a</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retrospective</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review</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of</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medical</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records.</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i/>
          <w:iCs/>
          <w:color w:val="000000"/>
        </w:rPr>
        <w:t>Lancet</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2020;</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b/>
          <w:bCs/>
          <w:color w:val="000000"/>
        </w:rPr>
        <w:t>395</w:t>
      </w:r>
      <w:r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809-815</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[PMID:</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32151335</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DOI:</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10.1016/S0140-6736(20)30360-3</w:t>
      </w:r>
      <w:r w:rsidR="00312CF8" w:rsidRPr="000340F5">
        <w:rPr>
          <w:rFonts w:ascii="Book Antiqua" w:eastAsia="Book Antiqua" w:hAnsi="Book Antiqua" w:cs="Book Antiqua"/>
          <w:color w:val="000000"/>
        </w:rPr>
        <w:t>]</w:t>
      </w:r>
    </w:p>
    <w:p w14:paraId="26055632" w14:textId="2060811F" w:rsidR="00A77B3E" w:rsidRPr="000340F5" w:rsidRDefault="00C441B4" w:rsidP="00F23292">
      <w:pPr>
        <w:adjustRightInd w:val="0"/>
        <w:snapToGrid w:val="0"/>
        <w:spacing w:line="360" w:lineRule="auto"/>
        <w:jc w:val="both"/>
        <w:rPr>
          <w:rFonts w:ascii="Book Antiqua" w:hAnsi="Book Antiqua"/>
        </w:rPr>
      </w:pPr>
      <w:r w:rsidRPr="000340F5">
        <w:rPr>
          <w:rFonts w:ascii="Book Antiqua" w:eastAsia="Book Antiqua" w:hAnsi="Book Antiqua" w:cs="Book Antiqua"/>
          <w:color w:val="000000"/>
        </w:rPr>
        <w:t>3</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b/>
          <w:bCs/>
          <w:color w:val="000000"/>
        </w:rPr>
        <w:t>World</w:t>
      </w:r>
      <w:r w:rsidR="00F23292" w:rsidRPr="000340F5">
        <w:rPr>
          <w:rFonts w:ascii="Book Antiqua" w:eastAsia="Book Antiqua" w:hAnsi="Book Antiqua" w:cs="Book Antiqua"/>
          <w:b/>
          <w:bCs/>
          <w:color w:val="000000"/>
        </w:rPr>
        <w:t xml:space="preserve"> </w:t>
      </w:r>
      <w:r w:rsidRPr="000340F5">
        <w:rPr>
          <w:rFonts w:ascii="Book Antiqua" w:eastAsia="Book Antiqua" w:hAnsi="Book Antiqua" w:cs="Book Antiqua"/>
          <w:b/>
          <w:bCs/>
          <w:color w:val="000000"/>
        </w:rPr>
        <w:t>Health</w:t>
      </w:r>
      <w:r w:rsidR="00F23292" w:rsidRPr="000340F5">
        <w:rPr>
          <w:rFonts w:ascii="Book Antiqua" w:eastAsia="Book Antiqua" w:hAnsi="Book Antiqua" w:cs="Book Antiqua"/>
          <w:b/>
          <w:bCs/>
          <w:color w:val="000000"/>
        </w:rPr>
        <w:t xml:space="preserve"> </w:t>
      </w:r>
      <w:r w:rsidRPr="000340F5">
        <w:rPr>
          <w:rFonts w:ascii="Book Antiqua" w:eastAsia="Book Antiqua" w:hAnsi="Book Antiqua" w:cs="Book Antiqua"/>
          <w:b/>
          <w:bCs/>
          <w:color w:val="000000"/>
        </w:rPr>
        <w:t>Organization</w:t>
      </w:r>
      <w:r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WHO</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Director-General’s</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opening</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remarks</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at</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the</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media</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briefing</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on</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COVID-19</w:t>
      </w:r>
      <w:r w:rsidR="003B51E4"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003B51E4" w:rsidRPr="000340F5">
        <w:rPr>
          <w:rFonts w:ascii="Book Antiqua" w:eastAsia="Book Antiqua" w:hAnsi="Book Antiqua" w:cs="Book Antiqua"/>
          <w:color w:val="000000"/>
        </w:rPr>
        <w:t>2020</w:t>
      </w:r>
      <w:r w:rsidR="00F23292" w:rsidRPr="000340F5">
        <w:rPr>
          <w:rFonts w:ascii="Book Antiqua" w:eastAsia="Book Antiqua" w:hAnsi="Book Antiqua" w:cs="Book Antiqua"/>
          <w:color w:val="000000"/>
        </w:rPr>
        <w:t xml:space="preserve"> </w:t>
      </w:r>
      <w:r w:rsidR="003B51E4" w:rsidRPr="000340F5">
        <w:rPr>
          <w:rFonts w:ascii="Book Antiqua" w:eastAsia="Book Antiqua" w:hAnsi="Book Antiqua" w:cs="Book Antiqua"/>
          <w:color w:val="000000"/>
        </w:rPr>
        <w:t>[cited</w:t>
      </w:r>
      <w:r w:rsidR="00F23292" w:rsidRPr="000340F5">
        <w:rPr>
          <w:rFonts w:ascii="Book Antiqua" w:eastAsia="Book Antiqua" w:hAnsi="Book Antiqua" w:cs="Book Antiqua"/>
          <w:color w:val="000000"/>
        </w:rPr>
        <w:t xml:space="preserve"> </w:t>
      </w:r>
      <w:r w:rsidR="003B51E4" w:rsidRPr="000340F5">
        <w:rPr>
          <w:rFonts w:ascii="Book Antiqua" w:eastAsia="Book Antiqua" w:hAnsi="Book Antiqua" w:cs="Book Antiqua"/>
          <w:color w:val="000000"/>
        </w:rPr>
        <w:t>16</w:t>
      </w:r>
      <w:r w:rsidR="00F23292" w:rsidRPr="000340F5">
        <w:rPr>
          <w:rFonts w:ascii="Book Antiqua" w:eastAsia="Book Antiqua" w:hAnsi="Book Antiqua" w:cs="Book Antiqua"/>
          <w:color w:val="000000"/>
        </w:rPr>
        <w:t xml:space="preserve"> </w:t>
      </w:r>
      <w:r w:rsidR="003B51E4" w:rsidRPr="000340F5">
        <w:rPr>
          <w:rFonts w:ascii="Book Antiqua" w:eastAsia="Book Antiqua" w:hAnsi="Book Antiqua" w:cs="Book Antiqua"/>
          <w:color w:val="000000"/>
        </w:rPr>
        <w:t>July</w:t>
      </w:r>
      <w:r w:rsidR="00F23292" w:rsidRPr="000340F5">
        <w:rPr>
          <w:rFonts w:ascii="Book Antiqua" w:eastAsia="Book Antiqua" w:hAnsi="Book Antiqua" w:cs="Book Antiqua"/>
          <w:color w:val="000000"/>
        </w:rPr>
        <w:t xml:space="preserve"> </w:t>
      </w:r>
      <w:r w:rsidR="003B51E4" w:rsidRPr="000340F5">
        <w:rPr>
          <w:rFonts w:ascii="Book Antiqua" w:eastAsia="Book Antiqua" w:hAnsi="Book Antiqua" w:cs="Book Antiqua"/>
          <w:color w:val="000000"/>
        </w:rPr>
        <w:t>2020].</w:t>
      </w:r>
      <w:r w:rsidR="00F23292" w:rsidRPr="000340F5">
        <w:rPr>
          <w:rFonts w:ascii="Book Antiqua" w:eastAsia="Book Antiqua" w:hAnsi="Book Antiqua" w:cs="Book Antiqua"/>
          <w:color w:val="000000"/>
        </w:rPr>
        <w:t xml:space="preserve"> </w:t>
      </w:r>
      <w:r w:rsidR="003B51E4" w:rsidRPr="000340F5">
        <w:rPr>
          <w:rFonts w:ascii="Book Antiqua" w:eastAsia="Book Antiqua" w:hAnsi="Book Antiqua" w:cs="Book Antiqua"/>
          <w:color w:val="000000"/>
        </w:rPr>
        <w:t>Available</w:t>
      </w:r>
      <w:r w:rsidR="00F23292" w:rsidRPr="000340F5">
        <w:rPr>
          <w:rFonts w:ascii="Book Antiqua" w:eastAsia="Book Antiqua" w:hAnsi="Book Antiqua" w:cs="Book Antiqua"/>
          <w:color w:val="000000"/>
        </w:rPr>
        <w:t xml:space="preserve"> </w:t>
      </w:r>
      <w:r w:rsidR="003B51E4" w:rsidRPr="000340F5">
        <w:rPr>
          <w:rFonts w:ascii="Book Antiqua" w:eastAsia="Book Antiqua" w:hAnsi="Book Antiqua" w:cs="Book Antiqua"/>
          <w:color w:val="000000"/>
        </w:rPr>
        <w:t>from:</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https://www.who.int/dg/speeches/detail/who-director-general-s-opening-remarks-atthe-media-briefing-on-covid-19---11-march-2020</w:t>
      </w:r>
    </w:p>
    <w:p w14:paraId="35C8879E" w14:textId="299FA7F5" w:rsidR="00A77B3E" w:rsidRPr="000340F5" w:rsidRDefault="00C441B4" w:rsidP="00F23292">
      <w:pPr>
        <w:adjustRightInd w:val="0"/>
        <w:snapToGrid w:val="0"/>
        <w:spacing w:line="360" w:lineRule="auto"/>
        <w:jc w:val="both"/>
        <w:rPr>
          <w:rFonts w:ascii="Book Antiqua" w:hAnsi="Book Antiqua"/>
        </w:rPr>
      </w:pPr>
      <w:r w:rsidRPr="000340F5">
        <w:rPr>
          <w:rFonts w:ascii="Book Antiqua" w:eastAsia="Book Antiqua" w:hAnsi="Book Antiqua" w:cs="Book Antiqua"/>
          <w:color w:val="000000"/>
        </w:rPr>
        <w:t>4</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b/>
          <w:bCs/>
          <w:color w:val="000000"/>
        </w:rPr>
        <w:t>World</w:t>
      </w:r>
      <w:r w:rsidR="00F23292" w:rsidRPr="000340F5">
        <w:rPr>
          <w:rFonts w:ascii="Book Antiqua" w:eastAsia="Book Antiqua" w:hAnsi="Book Antiqua" w:cs="Book Antiqua"/>
          <w:b/>
          <w:bCs/>
          <w:color w:val="000000"/>
        </w:rPr>
        <w:t xml:space="preserve"> </w:t>
      </w:r>
      <w:r w:rsidRPr="000340F5">
        <w:rPr>
          <w:rFonts w:ascii="Book Antiqua" w:eastAsia="Book Antiqua" w:hAnsi="Book Antiqua" w:cs="Book Antiqua"/>
          <w:b/>
          <w:bCs/>
          <w:color w:val="000000"/>
        </w:rPr>
        <w:t>Health</w:t>
      </w:r>
      <w:r w:rsidR="00F23292" w:rsidRPr="000340F5">
        <w:rPr>
          <w:rFonts w:ascii="Book Antiqua" w:eastAsia="Book Antiqua" w:hAnsi="Book Antiqua" w:cs="Book Antiqua"/>
          <w:b/>
          <w:bCs/>
          <w:color w:val="000000"/>
        </w:rPr>
        <w:t xml:space="preserve"> </w:t>
      </w:r>
      <w:r w:rsidRPr="000340F5">
        <w:rPr>
          <w:rFonts w:ascii="Book Antiqua" w:eastAsia="Book Antiqua" w:hAnsi="Book Antiqua" w:cs="Book Antiqua"/>
          <w:b/>
          <w:bCs/>
          <w:color w:val="000000"/>
        </w:rPr>
        <w:t>Organization</w:t>
      </w:r>
      <w:r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Coronavirus</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disease</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2019</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(COVID-19)</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Situation</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Report</w:t>
      </w:r>
      <w:r w:rsidR="003B51E4"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003B51E4" w:rsidRPr="000340F5">
        <w:rPr>
          <w:rFonts w:ascii="Book Antiqua" w:eastAsia="Book Antiqua" w:hAnsi="Book Antiqua" w:cs="Book Antiqua"/>
          <w:color w:val="000000"/>
        </w:rPr>
        <w:t>2020</w:t>
      </w:r>
      <w:r w:rsidR="00F23292" w:rsidRPr="000340F5">
        <w:rPr>
          <w:rFonts w:ascii="Book Antiqua" w:eastAsia="Book Antiqua" w:hAnsi="Book Antiqua" w:cs="Book Antiqua"/>
          <w:color w:val="000000"/>
        </w:rPr>
        <w:t xml:space="preserve"> </w:t>
      </w:r>
      <w:r w:rsidR="003B51E4" w:rsidRPr="000340F5">
        <w:rPr>
          <w:rFonts w:ascii="Book Antiqua" w:eastAsia="Book Antiqua" w:hAnsi="Book Antiqua" w:cs="Book Antiqua"/>
          <w:color w:val="000000"/>
        </w:rPr>
        <w:t>[cited</w:t>
      </w:r>
      <w:r w:rsidR="00F23292" w:rsidRPr="000340F5">
        <w:rPr>
          <w:rFonts w:ascii="Book Antiqua" w:eastAsia="Book Antiqua" w:hAnsi="Book Antiqua" w:cs="Book Antiqua"/>
          <w:color w:val="000000"/>
        </w:rPr>
        <w:t xml:space="preserve"> </w:t>
      </w:r>
      <w:r w:rsidR="003B51E4" w:rsidRPr="000340F5">
        <w:rPr>
          <w:rFonts w:ascii="Book Antiqua" w:eastAsia="Book Antiqua" w:hAnsi="Book Antiqua" w:cs="Book Antiqua"/>
          <w:color w:val="000000"/>
        </w:rPr>
        <w:t>16</w:t>
      </w:r>
      <w:r w:rsidR="00F23292" w:rsidRPr="000340F5">
        <w:rPr>
          <w:rFonts w:ascii="Book Antiqua" w:eastAsia="Book Antiqua" w:hAnsi="Book Antiqua" w:cs="Book Antiqua"/>
          <w:color w:val="000000"/>
        </w:rPr>
        <w:t xml:space="preserve"> </w:t>
      </w:r>
      <w:r w:rsidR="003B51E4" w:rsidRPr="000340F5">
        <w:rPr>
          <w:rFonts w:ascii="Book Antiqua" w:eastAsia="Book Antiqua" w:hAnsi="Book Antiqua" w:cs="Book Antiqua"/>
          <w:color w:val="000000"/>
        </w:rPr>
        <w:t>July</w:t>
      </w:r>
      <w:r w:rsidR="00F23292" w:rsidRPr="000340F5">
        <w:rPr>
          <w:rFonts w:ascii="Book Antiqua" w:eastAsia="Book Antiqua" w:hAnsi="Book Antiqua" w:cs="Book Antiqua"/>
          <w:color w:val="000000"/>
        </w:rPr>
        <w:t xml:space="preserve"> </w:t>
      </w:r>
      <w:r w:rsidR="003B51E4" w:rsidRPr="000340F5">
        <w:rPr>
          <w:rFonts w:ascii="Book Antiqua" w:eastAsia="Book Antiqua" w:hAnsi="Book Antiqua" w:cs="Book Antiqua"/>
          <w:color w:val="000000"/>
        </w:rPr>
        <w:t>2020].</w:t>
      </w:r>
      <w:r w:rsidR="00F23292" w:rsidRPr="000340F5">
        <w:rPr>
          <w:rFonts w:ascii="Book Antiqua" w:eastAsia="Book Antiqua" w:hAnsi="Book Antiqua" w:cs="Book Antiqua"/>
          <w:color w:val="000000"/>
        </w:rPr>
        <w:t xml:space="preserve"> </w:t>
      </w:r>
      <w:r w:rsidR="003B51E4" w:rsidRPr="000340F5">
        <w:rPr>
          <w:rFonts w:ascii="Book Antiqua" w:eastAsia="Book Antiqua" w:hAnsi="Book Antiqua" w:cs="Book Antiqua"/>
          <w:color w:val="000000"/>
        </w:rPr>
        <w:t>Available</w:t>
      </w:r>
      <w:r w:rsidR="00F23292" w:rsidRPr="000340F5">
        <w:rPr>
          <w:rFonts w:ascii="Book Antiqua" w:eastAsia="Book Antiqua" w:hAnsi="Book Antiqua" w:cs="Book Antiqua"/>
          <w:color w:val="000000"/>
        </w:rPr>
        <w:t xml:space="preserve"> </w:t>
      </w:r>
      <w:r w:rsidR="003B51E4" w:rsidRPr="000340F5">
        <w:rPr>
          <w:rFonts w:ascii="Book Antiqua" w:eastAsia="Book Antiqua" w:hAnsi="Book Antiqua" w:cs="Book Antiqua"/>
          <w:color w:val="000000"/>
        </w:rPr>
        <w:t>from:</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https://www.who.int/docs/default-source/coronaviruse/situation-reports/20200716-covid-19-sitrep-178.pdf?sfvrsn=28ee165b_2</w:t>
      </w:r>
    </w:p>
    <w:p w14:paraId="69078EDD" w14:textId="416DF9CF" w:rsidR="00A77B3E" w:rsidRPr="000340F5" w:rsidRDefault="00C441B4" w:rsidP="00F23292">
      <w:pPr>
        <w:adjustRightInd w:val="0"/>
        <w:snapToGrid w:val="0"/>
        <w:spacing w:line="360" w:lineRule="auto"/>
        <w:jc w:val="both"/>
        <w:rPr>
          <w:rFonts w:ascii="Book Antiqua" w:hAnsi="Book Antiqua"/>
        </w:rPr>
      </w:pPr>
      <w:r w:rsidRPr="000340F5">
        <w:rPr>
          <w:rFonts w:ascii="Book Antiqua" w:eastAsia="Book Antiqua" w:hAnsi="Book Antiqua" w:cs="Book Antiqua"/>
          <w:color w:val="000000"/>
        </w:rPr>
        <w:t>5</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b/>
          <w:bCs/>
          <w:color w:val="000000"/>
        </w:rPr>
        <w:t>Li</w:t>
      </w:r>
      <w:r w:rsidR="00F23292" w:rsidRPr="000340F5">
        <w:rPr>
          <w:rFonts w:ascii="Book Antiqua" w:eastAsia="Book Antiqua" w:hAnsi="Book Antiqua" w:cs="Book Antiqua"/>
          <w:b/>
          <w:bCs/>
          <w:color w:val="000000"/>
        </w:rPr>
        <w:t xml:space="preserve"> </w:t>
      </w:r>
      <w:r w:rsidRPr="000340F5">
        <w:rPr>
          <w:rFonts w:ascii="Book Antiqua" w:eastAsia="Book Antiqua" w:hAnsi="Book Antiqua" w:cs="Book Antiqua"/>
          <w:b/>
          <w:bCs/>
          <w:color w:val="000000"/>
        </w:rPr>
        <w:t>X</w:t>
      </w:r>
      <w:r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Ma</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X.</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Acute</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respiratory</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failure</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in</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COVID-19:</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is</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it</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"typical"</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ARDS?</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i/>
          <w:iCs/>
          <w:color w:val="000000"/>
        </w:rPr>
        <w:t>Crit</w:t>
      </w:r>
      <w:r w:rsidR="00F23292" w:rsidRPr="000340F5">
        <w:rPr>
          <w:rFonts w:ascii="Book Antiqua" w:eastAsia="Book Antiqua" w:hAnsi="Book Antiqua" w:cs="Book Antiqua"/>
          <w:i/>
          <w:iCs/>
          <w:color w:val="000000"/>
        </w:rPr>
        <w:t xml:space="preserve"> </w:t>
      </w:r>
      <w:r w:rsidRPr="000340F5">
        <w:rPr>
          <w:rFonts w:ascii="Book Antiqua" w:eastAsia="Book Antiqua" w:hAnsi="Book Antiqua" w:cs="Book Antiqua"/>
          <w:i/>
          <w:iCs/>
          <w:color w:val="000000"/>
        </w:rPr>
        <w:t>Care</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2020;</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b/>
          <w:bCs/>
          <w:color w:val="000000"/>
        </w:rPr>
        <w:t>24</w:t>
      </w:r>
      <w:r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198</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[PMID:</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32375845</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DOI:</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10.1186/s13054-020-02911-9</w:t>
      </w:r>
      <w:r w:rsidR="00312CF8" w:rsidRPr="000340F5">
        <w:rPr>
          <w:rFonts w:ascii="Book Antiqua" w:eastAsia="Book Antiqua" w:hAnsi="Book Antiqua" w:cs="Book Antiqua"/>
          <w:color w:val="000000"/>
        </w:rPr>
        <w:t>]</w:t>
      </w:r>
    </w:p>
    <w:p w14:paraId="6200A5A6" w14:textId="59F646BD" w:rsidR="00A77B3E" w:rsidRPr="000340F5" w:rsidRDefault="00C441B4" w:rsidP="00F23292">
      <w:pPr>
        <w:adjustRightInd w:val="0"/>
        <w:snapToGrid w:val="0"/>
        <w:spacing w:line="360" w:lineRule="auto"/>
        <w:jc w:val="both"/>
        <w:rPr>
          <w:rFonts w:ascii="Book Antiqua" w:hAnsi="Book Antiqua"/>
        </w:rPr>
      </w:pPr>
      <w:r w:rsidRPr="000340F5">
        <w:rPr>
          <w:rFonts w:ascii="Book Antiqua" w:eastAsia="Book Antiqua" w:hAnsi="Book Antiqua" w:cs="Book Antiqua"/>
          <w:color w:val="000000"/>
        </w:rPr>
        <w:t>6</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b/>
          <w:bCs/>
          <w:color w:val="000000"/>
        </w:rPr>
        <w:t>Ye</w:t>
      </w:r>
      <w:r w:rsidR="00F23292" w:rsidRPr="000340F5">
        <w:rPr>
          <w:rFonts w:ascii="Book Antiqua" w:eastAsia="Book Antiqua" w:hAnsi="Book Antiqua" w:cs="Book Antiqua"/>
          <w:b/>
          <w:bCs/>
          <w:color w:val="000000"/>
        </w:rPr>
        <w:t xml:space="preserve"> </w:t>
      </w:r>
      <w:r w:rsidRPr="000340F5">
        <w:rPr>
          <w:rFonts w:ascii="Book Antiqua" w:eastAsia="Book Antiqua" w:hAnsi="Book Antiqua" w:cs="Book Antiqua"/>
          <w:b/>
          <w:bCs/>
          <w:color w:val="000000"/>
        </w:rPr>
        <w:t>Q</w:t>
      </w:r>
      <w:r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Wang</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B,</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Mao</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J.</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The</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pathogenesis</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and</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treatment</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of</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the</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`Cytokine</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Storm'</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in</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COVID-19.</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i/>
          <w:iCs/>
          <w:color w:val="000000"/>
        </w:rPr>
        <w:t>J</w:t>
      </w:r>
      <w:r w:rsidR="00F23292" w:rsidRPr="000340F5">
        <w:rPr>
          <w:rFonts w:ascii="Book Antiqua" w:eastAsia="Book Antiqua" w:hAnsi="Book Antiqua" w:cs="Book Antiqua"/>
          <w:i/>
          <w:iCs/>
          <w:color w:val="000000"/>
        </w:rPr>
        <w:t xml:space="preserve"> </w:t>
      </w:r>
      <w:r w:rsidRPr="000340F5">
        <w:rPr>
          <w:rFonts w:ascii="Book Antiqua" w:eastAsia="Book Antiqua" w:hAnsi="Book Antiqua" w:cs="Book Antiqua"/>
          <w:i/>
          <w:iCs/>
          <w:color w:val="000000"/>
        </w:rPr>
        <w:t>Infect</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2020;</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b/>
          <w:bCs/>
          <w:color w:val="000000"/>
        </w:rPr>
        <w:t>80</w:t>
      </w:r>
      <w:r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607-613</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[PMID:</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32283152</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DOI:</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10.1016/j.jinf.2020.03.037</w:t>
      </w:r>
      <w:r w:rsidR="00312CF8" w:rsidRPr="000340F5">
        <w:rPr>
          <w:rFonts w:ascii="Book Antiqua" w:eastAsia="Book Antiqua" w:hAnsi="Book Antiqua" w:cs="Book Antiqua"/>
          <w:color w:val="000000"/>
        </w:rPr>
        <w:t>]</w:t>
      </w:r>
    </w:p>
    <w:p w14:paraId="4DDFCAB0" w14:textId="784E0566" w:rsidR="00A77B3E" w:rsidRPr="000340F5" w:rsidRDefault="00C441B4" w:rsidP="00F23292">
      <w:pPr>
        <w:adjustRightInd w:val="0"/>
        <w:snapToGrid w:val="0"/>
        <w:spacing w:line="360" w:lineRule="auto"/>
        <w:jc w:val="both"/>
        <w:rPr>
          <w:rFonts w:ascii="Book Antiqua" w:hAnsi="Book Antiqua"/>
        </w:rPr>
      </w:pPr>
      <w:r w:rsidRPr="000340F5">
        <w:rPr>
          <w:rFonts w:ascii="Book Antiqua" w:eastAsia="Book Antiqua" w:hAnsi="Book Antiqua" w:cs="Book Antiqua"/>
          <w:color w:val="000000"/>
        </w:rPr>
        <w:t>7</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b/>
          <w:bCs/>
          <w:color w:val="000000"/>
        </w:rPr>
        <w:t>Khan</w:t>
      </w:r>
      <w:r w:rsidR="00F23292" w:rsidRPr="000340F5">
        <w:rPr>
          <w:rFonts w:ascii="Book Antiqua" w:eastAsia="Book Antiqua" w:hAnsi="Book Antiqua" w:cs="Book Antiqua"/>
          <w:b/>
          <w:bCs/>
          <w:color w:val="000000"/>
        </w:rPr>
        <w:t xml:space="preserve"> </w:t>
      </w:r>
      <w:r w:rsidRPr="000340F5">
        <w:rPr>
          <w:rFonts w:ascii="Book Antiqua" w:eastAsia="Book Antiqua" w:hAnsi="Book Antiqua" w:cs="Book Antiqua"/>
          <w:b/>
          <w:bCs/>
          <w:color w:val="000000"/>
        </w:rPr>
        <w:t>IH</w:t>
      </w:r>
      <w:r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Savarimuthu</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S,</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Leung</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MST,</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Harky</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A.</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The</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need</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to</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manage</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the</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risk</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of</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thromboembolism</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in</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COVID-19</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patients.</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i/>
          <w:iCs/>
          <w:color w:val="000000"/>
        </w:rPr>
        <w:t>J</w:t>
      </w:r>
      <w:r w:rsidR="00F23292" w:rsidRPr="000340F5">
        <w:rPr>
          <w:rFonts w:ascii="Book Antiqua" w:eastAsia="Book Antiqua" w:hAnsi="Book Antiqua" w:cs="Book Antiqua"/>
          <w:i/>
          <w:iCs/>
          <w:color w:val="000000"/>
        </w:rPr>
        <w:t xml:space="preserve"> </w:t>
      </w:r>
      <w:proofErr w:type="spellStart"/>
      <w:r w:rsidRPr="000340F5">
        <w:rPr>
          <w:rFonts w:ascii="Book Antiqua" w:eastAsia="Book Antiqua" w:hAnsi="Book Antiqua" w:cs="Book Antiqua"/>
          <w:i/>
          <w:iCs/>
          <w:color w:val="000000"/>
        </w:rPr>
        <w:t>Vasc</w:t>
      </w:r>
      <w:proofErr w:type="spellEnd"/>
      <w:r w:rsidR="00F23292" w:rsidRPr="000340F5">
        <w:rPr>
          <w:rFonts w:ascii="Book Antiqua" w:eastAsia="Book Antiqua" w:hAnsi="Book Antiqua" w:cs="Book Antiqua"/>
          <w:i/>
          <w:iCs/>
          <w:color w:val="000000"/>
        </w:rPr>
        <w:t xml:space="preserve"> </w:t>
      </w:r>
      <w:r w:rsidRPr="000340F5">
        <w:rPr>
          <w:rFonts w:ascii="Book Antiqua" w:eastAsia="Book Antiqua" w:hAnsi="Book Antiqua" w:cs="Book Antiqua"/>
          <w:i/>
          <w:iCs/>
          <w:color w:val="000000"/>
        </w:rPr>
        <w:t>Surg</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2020;</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b/>
          <w:bCs/>
          <w:color w:val="000000"/>
        </w:rPr>
        <w:t>72</w:t>
      </w:r>
      <w:r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799-804</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[PMID:</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32417304</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DOI:</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10.1016/j.jvs.2020.05.015</w:t>
      </w:r>
      <w:r w:rsidR="00312CF8" w:rsidRPr="000340F5">
        <w:rPr>
          <w:rFonts w:ascii="Book Antiqua" w:eastAsia="Book Antiqua" w:hAnsi="Book Antiqua" w:cs="Book Antiqua"/>
          <w:color w:val="000000"/>
        </w:rPr>
        <w:t>]</w:t>
      </w:r>
    </w:p>
    <w:p w14:paraId="1D6FA5AB" w14:textId="7D8703BB" w:rsidR="00A77B3E" w:rsidRPr="000340F5" w:rsidRDefault="00C441B4" w:rsidP="00F23292">
      <w:pPr>
        <w:adjustRightInd w:val="0"/>
        <w:snapToGrid w:val="0"/>
        <w:spacing w:line="360" w:lineRule="auto"/>
        <w:jc w:val="both"/>
        <w:rPr>
          <w:rFonts w:ascii="Book Antiqua" w:hAnsi="Book Antiqua"/>
        </w:rPr>
      </w:pPr>
      <w:r w:rsidRPr="000340F5">
        <w:rPr>
          <w:rFonts w:ascii="Book Antiqua" w:eastAsia="Book Antiqua" w:hAnsi="Book Antiqua" w:cs="Book Antiqua"/>
          <w:color w:val="000000"/>
        </w:rPr>
        <w:t>8</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b/>
          <w:bCs/>
          <w:color w:val="000000"/>
        </w:rPr>
        <w:t>Merkler</w:t>
      </w:r>
      <w:proofErr w:type="spellEnd"/>
      <w:r w:rsidR="00F23292" w:rsidRPr="000340F5">
        <w:rPr>
          <w:rFonts w:ascii="Book Antiqua" w:eastAsia="Book Antiqua" w:hAnsi="Book Antiqua" w:cs="Book Antiqua"/>
          <w:b/>
          <w:bCs/>
          <w:color w:val="000000"/>
        </w:rPr>
        <w:t xml:space="preserve"> </w:t>
      </w:r>
      <w:r w:rsidRPr="000340F5">
        <w:rPr>
          <w:rFonts w:ascii="Book Antiqua" w:eastAsia="Book Antiqua" w:hAnsi="Book Antiqua" w:cs="Book Antiqua"/>
          <w:b/>
          <w:bCs/>
          <w:color w:val="000000"/>
        </w:rPr>
        <w:t>AE</w:t>
      </w:r>
      <w:r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Parikh</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NS,</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Mir</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S,</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Gupta</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A,</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Kamel</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H,</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Lin</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E,</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Lantos</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J,</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Schenck</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EJ,</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Goyal</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P,</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Bruce</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SS,</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Kahan</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J,</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Lansdale</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KN,</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LeMoss</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NM,</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Murthy</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SB,</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Stieg</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PE,</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Fink</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ME,</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Iadecola</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C,</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Segal</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AZ,</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Campion</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TR</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Jr,</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Diaz</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I,</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Zhang</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C,</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Navi</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BB.</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Risk</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of</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Ischemic</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Stroke</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in</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Patients</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with</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Covid-19</w:t>
      </w:r>
      <w:r w:rsidR="00F23292" w:rsidRPr="000340F5">
        <w:rPr>
          <w:rFonts w:ascii="Book Antiqua" w:eastAsia="Book Antiqua" w:hAnsi="Book Antiqua" w:cs="Book Antiqua"/>
          <w:color w:val="000000"/>
        </w:rPr>
        <w:t xml:space="preserve"> </w:t>
      </w:r>
      <w:r w:rsidR="0027709E" w:rsidRPr="000340F5">
        <w:rPr>
          <w:rFonts w:ascii="Book Antiqua" w:eastAsia="Book Antiqua" w:hAnsi="Book Antiqua" w:cs="Book Antiqua"/>
          <w:i/>
          <w:iCs/>
          <w:color w:val="000000"/>
        </w:rPr>
        <w:t>versus</w:t>
      </w:r>
      <w:r w:rsidR="0027709E"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Patients</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with</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Influenza.</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medRxiv</w:t>
      </w:r>
      <w:proofErr w:type="spellEnd"/>
      <w:r w:rsidR="00F23292" w:rsidRPr="000340F5">
        <w:rPr>
          <w:rFonts w:ascii="Book Antiqua" w:eastAsia="Book Antiqua" w:hAnsi="Book Antiqua" w:cs="Book Antiqua"/>
          <w:color w:val="000000"/>
        </w:rPr>
        <w:t xml:space="preserve"> </w:t>
      </w:r>
      <w:r w:rsidR="0027709E" w:rsidRPr="000340F5">
        <w:rPr>
          <w:rFonts w:ascii="Book Antiqua" w:eastAsia="Book Antiqua" w:hAnsi="Book Antiqua" w:cs="Book Antiqua"/>
          <w:color w:val="000000"/>
        </w:rPr>
        <w:t xml:space="preserve">2020 </w:t>
      </w:r>
      <w:r w:rsidRPr="000340F5">
        <w:rPr>
          <w:rFonts w:ascii="Book Antiqua" w:eastAsia="Book Antiqua" w:hAnsi="Book Antiqua" w:cs="Book Antiqua"/>
          <w:color w:val="000000"/>
        </w:rPr>
        <w:t>[PMID:</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32511527</w:t>
      </w:r>
      <w:r w:rsidR="00F23292" w:rsidRPr="000340F5">
        <w:rPr>
          <w:rFonts w:ascii="Book Antiqua" w:eastAsia="Book Antiqua" w:hAnsi="Book Antiqua" w:cs="Book Antiqua"/>
          <w:color w:val="000000"/>
        </w:rPr>
        <w:t xml:space="preserve"> </w:t>
      </w:r>
      <w:r w:rsidR="003B51E4" w:rsidRPr="000340F5">
        <w:rPr>
          <w:rFonts w:ascii="Book Antiqua" w:eastAsia="Book Antiqua" w:hAnsi="Book Antiqua" w:cs="Book Antiqua"/>
          <w:color w:val="000000"/>
        </w:rPr>
        <w:t>DOI:</w:t>
      </w:r>
      <w:r w:rsidR="00F23292" w:rsidRPr="000340F5">
        <w:rPr>
          <w:rFonts w:ascii="Book Antiqua" w:eastAsia="Book Antiqua" w:hAnsi="Book Antiqua" w:cs="Book Antiqua"/>
          <w:color w:val="000000"/>
        </w:rPr>
        <w:t xml:space="preserve"> </w:t>
      </w:r>
      <w:r w:rsidR="003B51E4" w:rsidRPr="000340F5">
        <w:rPr>
          <w:rFonts w:ascii="Book Antiqua" w:eastAsia="Book Antiqua" w:hAnsi="Book Antiqua" w:cs="Book Antiqua"/>
          <w:color w:val="000000"/>
        </w:rPr>
        <w:t>10.1101/2020.05.18.20105494</w:t>
      </w:r>
      <w:r w:rsidRPr="000340F5">
        <w:rPr>
          <w:rFonts w:ascii="Book Antiqua" w:eastAsia="Book Antiqua" w:hAnsi="Book Antiqua" w:cs="Book Antiqua"/>
          <w:color w:val="000000"/>
        </w:rPr>
        <w:t>]</w:t>
      </w:r>
    </w:p>
    <w:p w14:paraId="5F3361E4" w14:textId="5CE530FA" w:rsidR="00A77B3E" w:rsidRPr="000340F5" w:rsidRDefault="00C441B4" w:rsidP="00F23292">
      <w:pPr>
        <w:adjustRightInd w:val="0"/>
        <w:snapToGrid w:val="0"/>
        <w:spacing w:line="360" w:lineRule="auto"/>
        <w:jc w:val="both"/>
        <w:rPr>
          <w:rFonts w:ascii="Book Antiqua" w:hAnsi="Book Antiqua"/>
        </w:rPr>
      </w:pPr>
      <w:r w:rsidRPr="000340F5">
        <w:rPr>
          <w:rFonts w:ascii="Book Antiqua" w:eastAsia="Book Antiqua" w:hAnsi="Book Antiqua" w:cs="Book Antiqua"/>
          <w:color w:val="000000"/>
        </w:rPr>
        <w:lastRenderedPageBreak/>
        <w:t>9</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b/>
          <w:bCs/>
          <w:color w:val="000000"/>
        </w:rPr>
        <w:t>COVID-19</w:t>
      </w:r>
      <w:r w:rsidR="00F23292" w:rsidRPr="000340F5">
        <w:rPr>
          <w:rFonts w:ascii="Book Antiqua" w:eastAsia="Book Antiqua" w:hAnsi="Book Antiqua" w:cs="Book Antiqua"/>
          <w:b/>
          <w:bCs/>
          <w:color w:val="000000"/>
        </w:rPr>
        <w:t xml:space="preserve"> </w:t>
      </w:r>
      <w:r w:rsidRPr="000340F5">
        <w:rPr>
          <w:rFonts w:ascii="Book Antiqua" w:eastAsia="Book Antiqua" w:hAnsi="Book Antiqua" w:cs="Book Antiqua"/>
          <w:b/>
          <w:bCs/>
          <w:color w:val="000000"/>
        </w:rPr>
        <w:t>Treatment</w:t>
      </w:r>
      <w:r w:rsidR="00F23292" w:rsidRPr="000340F5">
        <w:rPr>
          <w:rFonts w:ascii="Book Antiqua" w:eastAsia="Book Antiqua" w:hAnsi="Book Antiqua" w:cs="Book Antiqua"/>
          <w:b/>
          <w:bCs/>
          <w:color w:val="000000"/>
        </w:rPr>
        <w:t xml:space="preserve"> </w:t>
      </w:r>
      <w:r w:rsidRPr="000340F5">
        <w:rPr>
          <w:rFonts w:ascii="Book Antiqua" w:eastAsia="Book Antiqua" w:hAnsi="Book Antiqua" w:cs="Book Antiqua"/>
          <w:b/>
          <w:bCs/>
          <w:color w:val="000000"/>
        </w:rPr>
        <w:t>Guidelines</w:t>
      </w:r>
      <w:r w:rsidR="00F23292" w:rsidRPr="000340F5">
        <w:rPr>
          <w:rFonts w:ascii="Book Antiqua" w:eastAsia="Book Antiqua" w:hAnsi="Book Antiqua" w:cs="Book Antiqua"/>
          <w:b/>
          <w:bCs/>
          <w:color w:val="000000"/>
        </w:rPr>
        <w:t xml:space="preserve"> </w:t>
      </w:r>
      <w:r w:rsidRPr="000340F5">
        <w:rPr>
          <w:rFonts w:ascii="Book Antiqua" w:eastAsia="Book Antiqua" w:hAnsi="Book Antiqua" w:cs="Book Antiqua"/>
          <w:b/>
          <w:bCs/>
          <w:color w:val="000000"/>
        </w:rPr>
        <w:t>Panel</w:t>
      </w:r>
      <w:r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00093BE2" w:rsidRPr="000340F5">
        <w:rPr>
          <w:rFonts w:ascii="Book Antiqua" w:eastAsia="Book Antiqua" w:hAnsi="Book Antiqua" w:cs="Book Antiqua"/>
          <w:color w:val="000000"/>
        </w:rPr>
        <w:t>Coronavirus</w:t>
      </w:r>
      <w:r w:rsidR="00F23292" w:rsidRPr="000340F5">
        <w:rPr>
          <w:rFonts w:ascii="Book Antiqua" w:eastAsia="Book Antiqua" w:hAnsi="Book Antiqua" w:cs="Book Antiqua"/>
          <w:color w:val="000000"/>
        </w:rPr>
        <w:t xml:space="preserve"> </w:t>
      </w:r>
      <w:r w:rsidR="00093BE2" w:rsidRPr="000340F5">
        <w:rPr>
          <w:rFonts w:ascii="Book Antiqua" w:eastAsia="Book Antiqua" w:hAnsi="Book Antiqua" w:cs="Book Antiqua"/>
          <w:color w:val="000000"/>
        </w:rPr>
        <w:t>Disease</w:t>
      </w:r>
      <w:r w:rsidR="00F23292" w:rsidRPr="000340F5">
        <w:rPr>
          <w:rFonts w:ascii="Book Antiqua" w:eastAsia="Book Antiqua" w:hAnsi="Book Antiqua" w:cs="Book Antiqua"/>
          <w:color w:val="000000"/>
        </w:rPr>
        <w:t xml:space="preserve"> </w:t>
      </w:r>
      <w:r w:rsidR="00093BE2" w:rsidRPr="000340F5">
        <w:rPr>
          <w:rFonts w:ascii="Book Antiqua" w:eastAsia="Book Antiqua" w:hAnsi="Book Antiqua" w:cs="Book Antiqua"/>
          <w:color w:val="000000"/>
        </w:rPr>
        <w:t>2019</w:t>
      </w:r>
      <w:r w:rsidR="00F23292" w:rsidRPr="000340F5">
        <w:rPr>
          <w:rFonts w:ascii="Book Antiqua" w:eastAsia="Book Antiqua" w:hAnsi="Book Antiqua" w:cs="Book Antiqua"/>
          <w:color w:val="000000"/>
        </w:rPr>
        <w:t xml:space="preserve"> </w:t>
      </w:r>
      <w:r w:rsidR="00093BE2" w:rsidRPr="000340F5">
        <w:rPr>
          <w:rFonts w:ascii="Book Antiqua" w:eastAsia="Book Antiqua" w:hAnsi="Book Antiqua" w:cs="Book Antiqua"/>
          <w:color w:val="000000"/>
        </w:rPr>
        <w:t>(COVID-19)</w:t>
      </w:r>
      <w:r w:rsidR="00F23292" w:rsidRPr="000340F5">
        <w:rPr>
          <w:rFonts w:ascii="Book Antiqua" w:eastAsia="Book Antiqua" w:hAnsi="Book Antiqua" w:cs="Book Antiqua"/>
          <w:color w:val="000000"/>
        </w:rPr>
        <w:t xml:space="preserve"> </w:t>
      </w:r>
      <w:r w:rsidR="00093BE2" w:rsidRPr="000340F5">
        <w:rPr>
          <w:rFonts w:ascii="Book Antiqua" w:eastAsia="Book Antiqua" w:hAnsi="Book Antiqua" w:cs="Book Antiqua"/>
          <w:color w:val="000000"/>
        </w:rPr>
        <w:t>Treatment</w:t>
      </w:r>
      <w:r w:rsidR="00F23292" w:rsidRPr="000340F5">
        <w:rPr>
          <w:rFonts w:ascii="Book Antiqua" w:eastAsia="Book Antiqua" w:hAnsi="Book Antiqua" w:cs="Book Antiqua"/>
          <w:color w:val="000000"/>
        </w:rPr>
        <w:t xml:space="preserve"> </w:t>
      </w:r>
      <w:r w:rsidR="00093BE2" w:rsidRPr="000340F5">
        <w:rPr>
          <w:rFonts w:ascii="Book Antiqua" w:eastAsia="Book Antiqua" w:hAnsi="Book Antiqua" w:cs="Book Antiqua"/>
          <w:color w:val="000000"/>
        </w:rPr>
        <w:t>Guidelines.</w:t>
      </w:r>
      <w:r w:rsidR="00F23292" w:rsidRPr="000340F5">
        <w:rPr>
          <w:rFonts w:ascii="Book Antiqua" w:eastAsia="Book Antiqua" w:hAnsi="Book Antiqua" w:cs="Book Antiqua"/>
          <w:color w:val="000000"/>
        </w:rPr>
        <w:t xml:space="preserve"> </w:t>
      </w:r>
      <w:r w:rsidR="00093BE2" w:rsidRPr="000340F5">
        <w:rPr>
          <w:rFonts w:ascii="Book Antiqua" w:eastAsia="Book Antiqua" w:hAnsi="Book Antiqua" w:cs="Book Antiqua"/>
          <w:color w:val="000000"/>
        </w:rPr>
        <w:t>2021</w:t>
      </w:r>
      <w:r w:rsidR="00F23292" w:rsidRPr="000340F5">
        <w:rPr>
          <w:rFonts w:ascii="Book Antiqua" w:eastAsia="Book Antiqua" w:hAnsi="Book Antiqua" w:cs="Book Antiqua"/>
          <w:color w:val="000000"/>
        </w:rPr>
        <w:t xml:space="preserve"> </w:t>
      </w:r>
      <w:r w:rsidR="00093BE2" w:rsidRPr="000340F5">
        <w:rPr>
          <w:rFonts w:ascii="Book Antiqua" w:eastAsia="Book Antiqua" w:hAnsi="Book Antiqua" w:cs="Book Antiqua"/>
          <w:color w:val="000000"/>
        </w:rPr>
        <w:t>Feb</w:t>
      </w:r>
      <w:r w:rsidR="00F23292" w:rsidRPr="000340F5">
        <w:rPr>
          <w:rFonts w:ascii="Book Antiqua" w:eastAsia="Book Antiqua" w:hAnsi="Book Antiqua" w:cs="Book Antiqua"/>
          <w:color w:val="000000"/>
        </w:rPr>
        <w:t xml:space="preserve"> </w:t>
      </w:r>
      <w:r w:rsidR="00093BE2" w:rsidRPr="000340F5">
        <w:rPr>
          <w:rFonts w:ascii="Book Antiqua" w:eastAsia="Book Antiqua" w:hAnsi="Book Antiqua" w:cs="Book Antiqua"/>
          <w:color w:val="000000"/>
        </w:rPr>
        <w:t>22</w:t>
      </w:r>
      <w:r w:rsidR="001E2ED6"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00093BE2" w:rsidRPr="000340F5">
        <w:rPr>
          <w:rFonts w:ascii="Book Antiqua" w:eastAsia="Book Antiqua" w:hAnsi="Book Antiqua" w:cs="Book Antiqua"/>
          <w:color w:val="000000"/>
        </w:rPr>
        <w:t>[cited</w:t>
      </w:r>
      <w:r w:rsidR="00F23292" w:rsidRPr="000340F5">
        <w:rPr>
          <w:rFonts w:ascii="Book Antiqua" w:eastAsia="Book Antiqua" w:hAnsi="Book Antiqua" w:cs="Book Antiqua"/>
          <w:color w:val="000000"/>
        </w:rPr>
        <w:t xml:space="preserve"> </w:t>
      </w:r>
      <w:r w:rsidR="00093BE2" w:rsidRPr="000340F5">
        <w:rPr>
          <w:rFonts w:ascii="Book Antiqua" w:eastAsia="Book Antiqua" w:hAnsi="Book Antiqua" w:cs="Book Antiqua"/>
          <w:color w:val="000000"/>
        </w:rPr>
        <w:t>22</w:t>
      </w:r>
      <w:r w:rsidR="00F23292" w:rsidRPr="000340F5">
        <w:rPr>
          <w:rFonts w:ascii="Book Antiqua" w:eastAsia="Book Antiqua" w:hAnsi="Book Antiqua" w:cs="Book Antiqua"/>
          <w:color w:val="000000"/>
        </w:rPr>
        <w:t xml:space="preserve"> </w:t>
      </w:r>
      <w:r w:rsidR="00093BE2" w:rsidRPr="000340F5">
        <w:rPr>
          <w:rFonts w:ascii="Book Antiqua" w:eastAsia="Book Antiqua" w:hAnsi="Book Antiqua" w:cs="Book Antiqua"/>
          <w:color w:val="000000"/>
        </w:rPr>
        <w:t>February</w:t>
      </w:r>
      <w:r w:rsidR="00F23292" w:rsidRPr="000340F5">
        <w:rPr>
          <w:rFonts w:ascii="Book Antiqua" w:eastAsia="Book Antiqua" w:hAnsi="Book Antiqua" w:cs="Book Antiqua"/>
          <w:color w:val="000000"/>
        </w:rPr>
        <w:t xml:space="preserve"> </w:t>
      </w:r>
      <w:r w:rsidR="00093BE2" w:rsidRPr="000340F5">
        <w:rPr>
          <w:rFonts w:ascii="Book Antiqua" w:eastAsia="Book Antiqua" w:hAnsi="Book Antiqua" w:cs="Book Antiqua"/>
          <w:color w:val="000000"/>
        </w:rPr>
        <w:t>2021].</w:t>
      </w:r>
      <w:r w:rsidR="00F23292" w:rsidRPr="000340F5">
        <w:rPr>
          <w:rFonts w:ascii="Book Antiqua" w:eastAsia="Book Antiqua" w:hAnsi="Book Antiqua" w:cs="Book Antiqua"/>
          <w:color w:val="000000"/>
        </w:rPr>
        <w:t xml:space="preserve"> </w:t>
      </w:r>
      <w:r w:rsidR="00093BE2" w:rsidRPr="000340F5">
        <w:rPr>
          <w:rFonts w:ascii="Book Antiqua" w:eastAsia="Book Antiqua" w:hAnsi="Book Antiqua" w:cs="Book Antiqua"/>
          <w:color w:val="000000"/>
        </w:rPr>
        <w:t>Available</w:t>
      </w:r>
      <w:r w:rsidR="00F23292" w:rsidRPr="000340F5">
        <w:rPr>
          <w:rFonts w:ascii="Book Antiqua" w:eastAsia="Book Antiqua" w:hAnsi="Book Antiqua" w:cs="Book Antiqua"/>
          <w:color w:val="000000"/>
        </w:rPr>
        <w:t xml:space="preserve"> </w:t>
      </w:r>
      <w:r w:rsidR="00093BE2" w:rsidRPr="000340F5">
        <w:rPr>
          <w:rFonts w:ascii="Book Antiqua" w:eastAsia="Book Antiqua" w:hAnsi="Book Antiqua" w:cs="Book Antiqua"/>
          <w:color w:val="000000"/>
        </w:rPr>
        <w:t>from:</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https://www.covid19treatmentguidelines.nih.gov/</w:t>
      </w:r>
    </w:p>
    <w:p w14:paraId="513F60B0" w14:textId="1ECF8254" w:rsidR="00A77B3E" w:rsidRPr="000340F5" w:rsidRDefault="00C441B4" w:rsidP="00F23292">
      <w:pPr>
        <w:adjustRightInd w:val="0"/>
        <w:snapToGrid w:val="0"/>
        <w:spacing w:line="360" w:lineRule="auto"/>
        <w:jc w:val="both"/>
        <w:rPr>
          <w:rFonts w:ascii="Book Antiqua" w:hAnsi="Book Antiqua"/>
        </w:rPr>
      </w:pPr>
      <w:r w:rsidRPr="000340F5">
        <w:rPr>
          <w:rFonts w:ascii="Book Antiqua" w:eastAsia="Book Antiqua" w:hAnsi="Book Antiqua" w:cs="Book Antiqua"/>
          <w:color w:val="000000"/>
        </w:rPr>
        <w:t>10</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b/>
          <w:bCs/>
          <w:color w:val="000000"/>
        </w:rPr>
        <w:t>Wang</w:t>
      </w:r>
      <w:r w:rsidR="00F23292" w:rsidRPr="000340F5">
        <w:rPr>
          <w:rFonts w:ascii="Book Antiqua" w:eastAsia="Book Antiqua" w:hAnsi="Book Antiqua" w:cs="Book Antiqua"/>
          <w:b/>
          <w:bCs/>
          <w:color w:val="000000"/>
        </w:rPr>
        <w:t xml:space="preserve"> </w:t>
      </w:r>
      <w:r w:rsidRPr="000340F5">
        <w:rPr>
          <w:rFonts w:ascii="Book Antiqua" w:eastAsia="Book Antiqua" w:hAnsi="Book Antiqua" w:cs="Book Antiqua"/>
          <w:b/>
          <w:bCs/>
          <w:color w:val="000000"/>
        </w:rPr>
        <w:t>M</w:t>
      </w:r>
      <w:r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Cao</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R,</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Zhang</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L,</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Yang</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X,</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Liu</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J,</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Xu</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M,</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Shi</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Z,</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Hu</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Z,</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Zhong</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W,</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Xiao</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G.</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Remdesivir</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and</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chloroquine</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effectively</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inhibit</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the</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recently</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emerged</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novel</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coronavirus</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(2019-nCoV)</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in</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vitro.</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i/>
          <w:iCs/>
          <w:color w:val="000000"/>
        </w:rPr>
        <w:t>Cell</w:t>
      </w:r>
      <w:r w:rsidR="00F23292" w:rsidRPr="000340F5">
        <w:rPr>
          <w:rFonts w:ascii="Book Antiqua" w:eastAsia="Book Antiqua" w:hAnsi="Book Antiqua" w:cs="Book Antiqua"/>
          <w:i/>
          <w:iCs/>
          <w:color w:val="000000"/>
        </w:rPr>
        <w:t xml:space="preserve"> </w:t>
      </w:r>
      <w:r w:rsidRPr="000340F5">
        <w:rPr>
          <w:rFonts w:ascii="Book Antiqua" w:eastAsia="Book Antiqua" w:hAnsi="Book Antiqua" w:cs="Book Antiqua"/>
          <w:i/>
          <w:iCs/>
          <w:color w:val="000000"/>
        </w:rPr>
        <w:t>Res</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2020;</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b/>
          <w:bCs/>
          <w:color w:val="000000"/>
        </w:rPr>
        <w:t>30</w:t>
      </w:r>
      <w:r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269-271</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[PMID:</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32020029</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DOI:</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10.1038/s41422-020-0282-0</w:t>
      </w:r>
      <w:r w:rsidR="00312CF8" w:rsidRPr="000340F5">
        <w:rPr>
          <w:rFonts w:ascii="Book Antiqua" w:eastAsia="Book Antiqua" w:hAnsi="Book Antiqua" w:cs="Book Antiqua"/>
          <w:color w:val="000000"/>
        </w:rPr>
        <w:t>]</w:t>
      </w:r>
    </w:p>
    <w:p w14:paraId="076D1941" w14:textId="52CCCA43" w:rsidR="00A77B3E" w:rsidRPr="000340F5" w:rsidRDefault="00C441B4" w:rsidP="00F23292">
      <w:pPr>
        <w:adjustRightInd w:val="0"/>
        <w:snapToGrid w:val="0"/>
        <w:spacing w:line="360" w:lineRule="auto"/>
        <w:jc w:val="both"/>
        <w:rPr>
          <w:rFonts w:ascii="Book Antiqua" w:hAnsi="Book Antiqua"/>
        </w:rPr>
      </w:pPr>
      <w:r w:rsidRPr="000340F5">
        <w:rPr>
          <w:rFonts w:ascii="Book Antiqua" w:eastAsia="Book Antiqua" w:hAnsi="Book Antiqua" w:cs="Book Antiqua"/>
          <w:color w:val="000000"/>
        </w:rPr>
        <w:t>11</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b/>
          <w:bCs/>
          <w:color w:val="000000"/>
        </w:rPr>
        <w:t>Beigel</w:t>
      </w:r>
      <w:r w:rsidR="00F23292" w:rsidRPr="000340F5">
        <w:rPr>
          <w:rFonts w:ascii="Book Antiqua" w:eastAsia="Book Antiqua" w:hAnsi="Book Antiqua" w:cs="Book Antiqua"/>
          <w:b/>
          <w:bCs/>
          <w:color w:val="000000"/>
        </w:rPr>
        <w:t xml:space="preserve"> </w:t>
      </w:r>
      <w:r w:rsidRPr="000340F5">
        <w:rPr>
          <w:rFonts w:ascii="Book Antiqua" w:eastAsia="Book Antiqua" w:hAnsi="Book Antiqua" w:cs="Book Antiqua"/>
          <w:b/>
          <w:bCs/>
          <w:color w:val="000000"/>
        </w:rPr>
        <w:t>JH</w:t>
      </w:r>
      <w:r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Tomashek</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KM,</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Dodd</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LE,</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Mehta</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AK,</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Zingman</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BS,</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Kalil</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AC,</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Hohmann</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E,</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Chu</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HY,</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Luetkemeyer</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A,</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Kline</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S,</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Lopez</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de</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Castilla</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D,</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Finberg</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RW,</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Dierberg</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K,</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Tapson</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V,</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Hsieh</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L,</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Patterson</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TF,</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Paredes</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R,</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Sweeney</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DA,</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Short</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WR,</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Touloumi</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G,</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Lye</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DC,</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Ohmagari</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N,</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Oh</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MD,</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Ruiz-Palacios</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GM,</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Benfield</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T,</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Fätkenheuer</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G,</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Kortepeter</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MG,</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Atmar</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RL,</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Creech</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CB,</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Lundgren</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J,</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Babiker</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AG,</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Pett</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S,</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Neaton</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JD,</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Burgess</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TH,</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Bonnett</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T,</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Green</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M,</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Makowski</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M,</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Osinusi</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A,</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Nayak</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S,</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Lane</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HC;</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ACTT-1</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Study</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Group</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Members.</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Remdesivir</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for</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the</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Treatment</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of</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Covid-19</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Final</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Report.</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i/>
          <w:iCs/>
          <w:color w:val="000000"/>
        </w:rPr>
        <w:t>N</w:t>
      </w:r>
      <w:r w:rsidR="00F23292" w:rsidRPr="000340F5">
        <w:rPr>
          <w:rFonts w:ascii="Book Antiqua" w:eastAsia="Book Antiqua" w:hAnsi="Book Antiqua" w:cs="Book Antiqua"/>
          <w:i/>
          <w:iCs/>
          <w:color w:val="000000"/>
        </w:rPr>
        <w:t xml:space="preserve"> </w:t>
      </w:r>
      <w:proofErr w:type="spellStart"/>
      <w:r w:rsidRPr="000340F5">
        <w:rPr>
          <w:rFonts w:ascii="Book Antiqua" w:eastAsia="Book Antiqua" w:hAnsi="Book Antiqua" w:cs="Book Antiqua"/>
          <w:i/>
          <w:iCs/>
          <w:color w:val="000000"/>
        </w:rPr>
        <w:t>Engl</w:t>
      </w:r>
      <w:proofErr w:type="spellEnd"/>
      <w:r w:rsidR="00F23292" w:rsidRPr="000340F5">
        <w:rPr>
          <w:rFonts w:ascii="Book Antiqua" w:eastAsia="Book Antiqua" w:hAnsi="Book Antiqua" w:cs="Book Antiqua"/>
          <w:i/>
          <w:iCs/>
          <w:color w:val="000000"/>
        </w:rPr>
        <w:t xml:space="preserve"> </w:t>
      </w:r>
      <w:r w:rsidRPr="000340F5">
        <w:rPr>
          <w:rFonts w:ascii="Book Antiqua" w:eastAsia="Book Antiqua" w:hAnsi="Book Antiqua" w:cs="Book Antiqua"/>
          <w:i/>
          <w:iCs/>
          <w:color w:val="000000"/>
        </w:rPr>
        <w:t>J</w:t>
      </w:r>
      <w:r w:rsidR="00F23292" w:rsidRPr="000340F5">
        <w:rPr>
          <w:rFonts w:ascii="Book Antiqua" w:eastAsia="Book Antiqua" w:hAnsi="Book Antiqua" w:cs="Book Antiqua"/>
          <w:i/>
          <w:iCs/>
          <w:color w:val="000000"/>
        </w:rPr>
        <w:t xml:space="preserve"> </w:t>
      </w:r>
      <w:r w:rsidRPr="000340F5">
        <w:rPr>
          <w:rFonts w:ascii="Book Antiqua" w:eastAsia="Book Antiqua" w:hAnsi="Book Antiqua" w:cs="Book Antiqua"/>
          <w:i/>
          <w:iCs/>
          <w:color w:val="000000"/>
        </w:rPr>
        <w:t>Med</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2020;</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b/>
          <w:bCs/>
          <w:color w:val="000000"/>
        </w:rPr>
        <w:t>383</w:t>
      </w:r>
      <w:r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1813-1826</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[PMID:</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32445440</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DOI:</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10.1056/NEJMoa2007764</w:t>
      </w:r>
      <w:r w:rsidR="00312CF8" w:rsidRPr="000340F5">
        <w:rPr>
          <w:rFonts w:ascii="Book Antiqua" w:eastAsia="Book Antiqua" w:hAnsi="Book Antiqua" w:cs="Book Antiqua"/>
          <w:color w:val="000000"/>
        </w:rPr>
        <w:t>]</w:t>
      </w:r>
    </w:p>
    <w:p w14:paraId="7F6E99DE" w14:textId="6F422224" w:rsidR="00A77B3E" w:rsidRPr="000340F5" w:rsidRDefault="00C441B4" w:rsidP="00F23292">
      <w:pPr>
        <w:adjustRightInd w:val="0"/>
        <w:snapToGrid w:val="0"/>
        <w:spacing w:line="360" w:lineRule="auto"/>
        <w:jc w:val="both"/>
        <w:rPr>
          <w:rFonts w:ascii="Book Antiqua" w:hAnsi="Book Antiqua"/>
        </w:rPr>
      </w:pPr>
      <w:r w:rsidRPr="000340F5">
        <w:rPr>
          <w:rFonts w:ascii="Book Antiqua" w:eastAsia="Book Antiqua" w:hAnsi="Book Antiqua" w:cs="Book Antiqua"/>
          <w:color w:val="000000"/>
        </w:rPr>
        <w:t>12</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b/>
          <w:bCs/>
          <w:color w:val="000000"/>
        </w:rPr>
        <w:t>Goldman</w:t>
      </w:r>
      <w:r w:rsidR="00F23292" w:rsidRPr="000340F5">
        <w:rPr>
          <w:rFonts w:ascii="Book Antiqua" w:eastAsia="Book Antiqua" w:hAnsi="Book Antiqua" w:cs="Book Antiqua"/>
          <w:b/>
          <w:bCs/>
          <w:color w:val="000000"/>
        </w:rPr>
        <w:t xml:space="preserve"> </w:t>
      </w:r>
      <w:r w:rsidRPr="000340F5">
        <w:rPr>
          <w:rFonts w:ascii="Book Antiqua" w:eastAsia="Book Antiqua" w:hAnsi="Book Antiqua" w:cs="Book Antiqua"/>
          <w:b/>
          <w:bCs/>
          <w:color w:val="000000"/>
        </w:rPr>
        <w:t>JD</w:t>
      </w:r>
      <w:r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Lye</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DCB,</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Hui</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DS,</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Marks</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KM,</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Bruno</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R,</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Montejano</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R,</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Spinner</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CD,</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Galli</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M,</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Ahn</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MY,</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Nahass</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RG,</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Chen</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YS,</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SenGupta</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D,</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Hyland</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RH,</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Osinusi</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AO,</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Cao</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H,</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Blair</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C,</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Wei</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X,</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Gaggar</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A,</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Brainard</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DM,</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Towner</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WJ,</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Muñoz</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J,</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Mullane</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KM,</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Marty</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FM,</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Tashima</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KT,</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Diaz</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G,</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Subramanian</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A;</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GS-US-540-5773</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Investigators.</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Remdesivir</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for</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5</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or</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10</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Days</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in</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Patients</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with</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Severe</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Covid-19.</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i/>
          <w:iCs/>
          <w:color w:val="000000"/>
        </w:rPr>
        <w:t>N</w:t>
      </w:r>
      <w:r w:rsidR="00F23292" w:rsidRPr="000340F5">
        <w:rPr>
          <w:rFonts w:ascii="Book Antiqua" w:eastAsia="Book Antiqua" w:hAnsi="Book Antiqua" w:cs="Book Antiqua"/>
          <w:i/>
          <w:iCs/>
          <w:color w:val="000000"/>
        </w:rPr>
        <w:t xml:space="preserve"> </w:t>
      </w:r>
      <w:proofErr w:type="spellStart"/>
      <w:r w:rsidRPr="000340F5">
        <w:rPr>
          <w:rFonts w:ascii="Book Antiqua" w:eastAsia="Book Antiqua" w:hAnsi="Book Antiqua" w:cs="Book Antiqua"/>
          <w:i/>
          <w:iCs/>
          <w:color w:val="000000"/>
        </w:rPr>
        <w:t>Engl</w:t>
      </w:r>
      <w:proofErr w:type="spellEnd"/>
      <w:r w:rsidR="00F23292" w:rsidRPr="000340F5">
        <w:rPr>
          <w:rFonts w:ascii="Book Antiqua" w:eastAsia="Book Antiqua" w:hAnsi="Book Antiqua" w:cs="Book Antiqua"/>
          <w:i/>
          <w:iCs/>
          <w:color w:val="000000"/>
        </w:rPr>
        <w:t xml:space="preserve"> </w:t>
      </w:r>
      <w:r w:rsidRPr="000340F5">
        <w:rPr>
          <w:rFonts w:ascii="Book Antiqua" w:eastAsia="Book Antiqua" w:hAnsi="Book Antiqua" w:cs="Book Antiqua"/>
          <w:i/>
          <w:iCs/>
          <w:color w:val="000000"/>
        </w:rPr>
        <w:t>J</w:t>
      </w:r>
      <w:r w:rsidR="00F23292" w:rsidRPr="000340F5">
        <w:rPr>
          <w:rFonts w:ascii="Book Antiqua" w:eastAsia="Book Antiqua" w:hAnsi="Book Antiqua" w:cs="Book Antiqua"/>
          <w:i/>
          <w:iCs/>
          <w:color w:val="000000"/>
        </w:rPr>
        <w:t xml:space="preserve"> </w:t>
      </w:r>
      <w:r w:rsidRPr="000340F5">
        <w:rPr>
          <w:rFonts w:ascii="Book Antiqua" w:eastAsia="Book Antiqua" w:hAnsi="Book Antiqua" w:cs="Book Antiqua"/>
          <w:i/>
          <w:iCs/>
          <w:color w:val="000000"/>
        </w:rPr>
        <w:t>Med</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2020;</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b/>
          <w:bCs/>
          <w:color w:val="000000"/>
        </w:rPr>
        <w:t>383</w:t>
      </w:r>
      <w:r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1827-1837</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[PMID:</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32459919</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DOI:</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10.1056/NEJMoa2015301</w:t>
      </w:r>
      <w:r w:rsidR="00312CF8" w:rsidRPr="000340F5">
        <w:rPr>
          <w:rFonts w:ascii="Book Antiqua" w:eastAsia="Book Antiqua" w:hAnsi="Book Antiqua" w:cs="Book Antiqua"/>
          <w:color w:val="000000"/>
        </w:rPr>
        <w:t>]</w:t>
      </w:r>
    </w:p>
    <w:p w14:paraId="5111CFE2" w14:textId="33709507" w:rsidR="00A77B3E" w:rsidRPr="000340F5" w:rsidRDefault="00C441B4" w:rsidP="00F23292">
      <w:pPr>
        <w:adjustRightInd w:val="0"/>
        <w:snapToGrid w:val="0"/>
        <w:spacing w:line="360" w:lineRule="auto"/>
        <w:jc w:val="both"/>
        <w:rPr>
          <w:rFonts w:ascii="Book Antiqua" w:hAnsi="Book Antiqua"/>
        </w:rPr>
      </w:pPr>
      <w:r w:rsidRPr="000340F5">
        <w:rPr>
          <w:rFonts w:ascii="Book Antiqua" w:eastAsia="Book Antiqua" w:hAnsi="Book Antiqua" w:cs="Book Antiqua"/>
          <w:color w:val="000000"/>
        </w:rPr>
        <w:t>13</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b/>
          <w:bCs/>
          <w:color w:val="000000"/>
        </w:rPr>
        <w:t>Spinner</w:t>
      </w:r>
      <w:r w:rsidR="00F23292" w:rsidRPr="000340F5">
        <w:rPr>
          <w:rFonts w:ascii="Book Antiqua" w:eastAsia="Book Antiqua" w:hAnsi="Book Antiqua" w:cs="Book Antiqua"/>
          <w:b/>
          <w:bCs/>
          <w:color w:val="000000"/>
        </w:rPr>
        <w:t xml:space="preserve"> </w:t>
      </w:r>
      <w:r w:rsidRPr="000340F5">
        <w:rPr>
          <w:rFonts w:ascii="Book Antiqua" w:eastAsia="Book Antiqua" w:hAnsi="Book Antiqua" w:cs="Book Antiqua"/>
          <w:b/>
          <w:bCs/>
          <w:color w:val="000000"/>
        </w:rPr>
        <w:t>CD</w:t>
      </w:r>
      <w:r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Gottlieb</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RL,</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Criner</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GJ,</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Arribas</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López</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JR,</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Cattelan</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AM,</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Soriano</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Viladomiu</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A,</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Ogbuagu</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O,</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Malhotra</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P,</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Mullane</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KM,</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Castagna</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A,</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Chai</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LYA,</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Roestenberg</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M,</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Tsang</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OTY,</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Bernasconi</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E,</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Le</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Turnier</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P,</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Chang</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SC,</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SenGupta</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D,</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Hyland</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RH,</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Osinusi</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AO,</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Cao</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H,</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Blair</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C,</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Wang</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H,</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Gaggar</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A,</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Brainard</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DM,</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McPhail</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MJ,</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Bhagani</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S,</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Ahn</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MY,</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Sanyal</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AJ,</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Huhn</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G,</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Marty</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FM;</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GS-US-540-5774</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Investigators.</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Effect</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of</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Remdesivir</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i/>
          <w:iCs/>
          <w:color w:val="000000"/>
        </w:rPr>
        <w:t>vs</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Standard</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Care</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on</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Clinical</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Status</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at</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11</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Days</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in</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Patients</w:t>
      </w:r>
      <w:r w:rsidR="00F23292" w:rsidRPr="000340F5">
        <w:rPr>
          <w:rFonts w:ascii="Book Antiqua" w:eastAsia="Book Antiqua" w:hAnsi="Book Antiqua" w:cs="Book Antiqua"/>
          <w:color w:val="000000"/>
        </w:rPr>
        <w:t xml:space="preserve"> </w:t>
      </w:r>
      <w:proofErr w:type="gramStart"/>
      <w:r w:rsidRPr="000340F5">
        <w:rPr>
          <w:rFonts w:ascii="Book Antiqua" w:eastAsia="Book Antiqua" w:hAnsi="Book Antiqua" w:cs="Book Antiqua"/>
          <w:color w:val="000000"/>
        </w:rPr>
        <w:t>With</w:t>
      </w:r>
      <w:proofErr w:type="gram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Moderate</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COVID-19:</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A</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Randomized</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Clinical</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Trial.</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i/>
          <w:iCs/>
          <w:color w:val="000000"/>
        </w:rPr>
        <w:t>JAMA</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2020;</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b/>
          <w:bCs/>
          <w:color w:val="000000"/>
        </w:rPr>
        <w:t>324</w:t>
      </w:r>
      <w:r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1048-1057</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[PMID:</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32821939</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DOI:</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10.1001/jama.2020.16349</w:t>
      </w:r>
      <w:r w:rsidR="00312CF8" w:rsidRPr="000340F5">
        <w:rPr>
          <w:rFonts w:ascii="Book Antiqua" w:eastAsia="Book Antiqua" w:hAnsi="Book Antiqua" w:cs="Book Antiqua"/>
          <w:color w:val="000000"/>
        </w:rPr>
        <w:t>]</w:t>
      </w:r>
    </w:p>
    <w:p w14:paraId="33610338" w14:textId="29E92403" w:rsidR="00A77B3E" w:rsidRPr="000340F5" w:rsidRDefault="00C441B4" w:rsidP="00F23292">
      <w:pPr>
        <w:adjustRightInd w:val="0"/>
        <w:snapToGrid w:val="0"/>
        <w:spacing w:line="360" w:lineRule="auto"/>
        <w:jc w:val="both"/>
        <w:rPr>
          <w:rFonts w:ascii="Book Antiqua" w:hAnsi="Book Antiqua"/>
        </w:rPr>
      </w:pPr>
      <w:r w:rsidRPr="000340F5">
        <w:rPr>
          <w:rFonts w:ascii="Book Antiqua" w:eastAsia="Book Antiqua" w:hAnsi="Book Antiqua" w:cs="Book Antiqua"/>
          <w:color w:val="000000"/>
        </w:rPr>
        <w:lastRenderedPageBreak/>
        <w:t>14</w:t>
      </w:r>
      <w:r w:rsidR="00F23292" w:rsidRPr="000340F5">
        <w:rPr>
          <w:rFonts w:ascii="Book Antiqua" w:eastAsia="Book Antiqua" w:hAnsi="Book Antiqua" w:cs="Book Antiqua"/>
          <w:color w:val="000000"/>
        </w:rPr>
        <w:t xml:space="preserve"> </w:t>
      </w:r>
      <w:r w:rsidR="00AF0572" w:rsidRPr="000340F5">
        <w:rPr>
          <w:rFonts w:ascii="Book Antiqua" w:eastAsia="Book Antiqua" w:hAnsi="Book Antiqua" w:cs="Book Antiqua"/>
          <w:b/>
          <w:bCs/>
          <w:color w:val="000000"/>
        </w:rPr>
        <w:t>RECOVERY Collaborative Group</w:t>
      </w:r>
      <w:r w:rsidR="00AF0572" w:rsidRPr="000340F5">
        <w:rPr>
          <w:rFonts w:ascii="Book Antiqua" w:eastAsia="Book Antiqua" w:hAnsi="Book Antiqua" w:cs="Book Antiqua"/>
          <w:color w:val="000000"/>
        </w:rPr>
        <w:t>,</w:t>
      </w:r>
      <w:r w:rsidR="00AF0572" w:rsidRPr="000340F5">
        <w:rPr>
          <w:rFonts w:ascii="Book Antiqua" w:eastAsia="Book Antiqua" w:hAnsi="Book Antiqua" w:cs="Book Antiqua"/>
          <w:b/>
          <w:bCs/>
          <w:color w:val="000000"/>
        </w:rPr>
        <w:t xml:space="preserve"> </w:t>
      </w:r>
      <w:proofErr w:type="spellStart"/>
      <w:r w:rsidRPr="000340F5">
        <w:rPr>
          <w:rFonts w:ascii="Book Antiqua" w:eastAsia="Book Antiqua" w:hAnsi="Book Antiqua" w:cs="Book Antiqua"/>
          <w:color w:val="000000"/>
        </w:rPr>
        <w:t>Horby</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P,</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Lim</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WS,</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Emberson</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JR,</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Mafham</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M,</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Bell</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JL,</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Linsell</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L,</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Staplin</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N,</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Brightling</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C,</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Ustianowski</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A,</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Elmahi</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E,</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Prudon</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B,</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Green</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C,</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Felton</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T,</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Chadwick</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D,</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Rege</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K,</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Fegan</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C,</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Chappell</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LC,</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Faust</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SN,</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Jaki</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T,</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Jeffery</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K,</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Montgomery</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A,</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Rowan</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K,</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Juszczak</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E,</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Baillie</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JK,</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Haynes</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R,</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Landray</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MJ</w:t>
      </w:r>
      <w:r w:rsidR="00093BE2"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Dexamethasone</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in</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Hospitalized</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Patients</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with</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Covid-19.</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i/>
          <w:iCs/>
          <w:color w:val="000000"/>
        </w:rPr>
        <w:t>N</w:t>
      </w:r>
      <w:r w:rsidR="00F23292" w:rsidRPr="000340F5">
        <w:rPr>
          <w:rFonts w:ascii="Book Antiqua" w:eastAsia="Book Antiqua" w:hAnsi="Book Antiqua" w:cs="Book Antiqua"/>
          <w:i/>
          <w:iCs/>
          <w:color w:val="000000"/>
        </w:rPr>
        <w:t xml:space="preserve"> </w:t>
      </w:r>
      <w:proofErr w:type="spellStart"/>
      <w:r w:rsidRPr="000340F5">
        <w:rPr>
          <w:rFonts w:ascii="Book Antiqua" w:eastAsia="Book Antiqua" w:hAnsi="Book Antiqua" w:cs="Book Antiqua"/>
          <w:i/>
          <w:iCs/>
          <w:color w:val="000000"/>
        </w:rPr>
        <w:t>Engl</w:t>
      </w:r>
      <w:proofErr w:type="spellEnd"/>
      <w:r w:rsidR="00F23292" w:rsidRPr="000340F5">
        <w:rPr>
          <w:rFonts w:ascii="Book Antiqua" w:eastAsia="Book Antiqua" w:hAnsi="Book Antiqua" w:cs="Book Antiqua"/>
          <w:i/>
          <w:iCs/>
          <w:color w:val="000000"/>
        </w:rPr>
        <w:t xml:space="preserve"> </w:t>
      </w:r>
      <w:r w:rsidRPr="000340F5">
        <w:rPr>
          <w:rFonts w:ascii="Book Antiqua" w:eastAsia="Book Antiqua" w:hAnsi="Book Antiqua" w:cs="Book Antiqua"/>
          <w:i/>
          <w:iCs/>
          <w:color w:val="000000"/>
        </w:rPr>
        <w:t>J</w:t>
      </w:r>
      <w:r w:rsidR="00F23292" w:rsidRPr="000340F5">
        <w:rPr>
          <w:rFonts w:ascii="Book Antiqua" w:eastAsia="Book Antiqua" w:hAnsi="Book Antiqua" w:cs="Book Antiqua"/>
          <w:i/>
          <w:iCs/>
          <w:color w:val="000000"/>
        </w:rPr>
        <w:t xml:space="preserve"> </w:t>
      </w:r>
      <w:r w:rsidRPr="000340F5">
        <w:rPr>
          <w:rFonts w:ascii="Book Antiqua" w:eastAsia="Book Antiqua" w:hAnsi="Book Antiqua" w:cs="Book Antiqua"/>
          <w:i/>
          <w:iCs/>
          <w:color w:val="000000"/>
        </w:rPr>
        <w:t>Med</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2021;</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b/>
          <w:bCs/>
          <w:color w:val="000000"/>
        </w:rPr>
        <w:t>384</w:t>
      </w:r>
      <w:r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693-704</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[PMID:</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32678530</w:t>
      </w:r>
      <w:r w:rsidR="00F23292" w:rsidRPr="000340F5">
        <w:rPr>
          <w:rFonts w:ascii="Book Antiqua" w:eastAsia="Book Antiqua" w:hAnsi="Book Antiqua" w:cs="Book Antiqua"/>
          <w:color w:val="000000"/>
        </w:rPr>
        <w:t xml:space="preserve"> </w:t>
      </w:r>
      <w:r w:rsidR="00093BE2" w:rsidRPr="000340F5">
        <w:rPr>
          <w:rFonts w:ascii="Book Antiqua" w:eastAsia="Book Antiqua" w:hAnsi="Book Antiqua" w:cs="Book Antiqua"/>
          <w:color w:val="000000"/>
        </w:rPr>
        <w:t>DOI:</w:t>
      </w:r>
      <w:r w:rsidR="00F23292" w:rsidRPr="000340F5">
        <w:rPr>
          <w:rFonts w:ascii="Book Antiqua" w:eastAsia="Book Antiqua" w:hAnsi="Book Antiqua" w:cs="Book Antiqua"/>
          <w:color w:val="000000"/>
        </w:rPr>
        <w:t xml:space="preserve"> </w:t>
      </w:r>
      <w:r w:rsidR="00093BE2" w:rsidRPr="000340F5">
        <w:rPr>
          <w:rFonts w:ascii="Book Antiqua" w:eastAsia="Book Antiqua" w:hAnsi="Book Antiqua" w:cs="Book Antiqua"/>
          <w:color w:val="000000"/>
        </w:rPr>
        <w:t>10.1056/NEJMoa2021436</w:t>
      </w:r>
      <w:r w:rsidRPr="000340F5">
        <w:rPr>
          <w:rFonts w:ascii="Book Antiqua" w:eastAsia="Book Antiqua" w:hAnsi="Book Antiqua" w:cs="Book Antiqua"/>
          <w:color w:val="000000"/>
        </w:rPr>
        <w:t>]</w:t>
      </w:r>
    </w:p>
    <w:p w14:paraId="2BC54753" w14:textId="38C80DEE" w:rsidR="00A77B3E" w:rsidRPr="000340F5" w:rsidRDefault="00C441B4" w:rsidP="00F23292">
      <w:pPr>
        <w:adjustRightInd w:val="0"/>
        <w:snapToGrid w:val="0"/>
        <w:spacing w:line="360" w:lineRule="auto"/>
        <w:jc w:val="both"/>
        <w:rPr>
          <w:rFonts w:ascii="Book Antiqua" w:hAnsi="Book Antiqua"/>
        </w:rPr>
      </w:pPr>
      <w:r w:rsidRPr="000340F5">
        <w:rPr>
          <w:rFonts w:ascii="Book Antiqua" w:eastAsia="Book Antiqua" w:hAnsi="Book Antiqua" w:cs="Book Antiqua"/>
          <w:color w:val="000000"/>
        </w:rPr>
        <w:t>15</w:t>
      </w:r>
      <w:r w:rsidR="00F23292" w:rsidRPr="000340F5">
        <w:rPr>
          <w:rFonts w:ascii="Book Antiqua" w:eastAsia="Book Antiqua" w:hAnsi="Book Antiqua" w:cs="Book Antiqua"/>
          <w:color w:val="000000"/>
        </w:rPr>
        <w:t xml:space="preserve"> </w:t>
      </w:r>
      <w:r w:rsidR="00DE3965" w:rsidRPr="000340F5">
        <w:rPr>
          <w:rFonts w:ascii="Book Antiqua" w:eastAsia="Book Antiqua" w:hAnsi="Book Antiqua" w:cs="Book Antiqua"/>
          <w:b/>
          <w:bCs/>
          <w:color w:val="000000"/>
        </w:rPr>
        <w:t>WHO Rapid Evidence Appraisal for COVID-19 Therapies (REACT) Working Group</w:t>
      </w:r>
      <w:r w:rsidR="00DE3965" w:rsidRPr="000340F5">
        <w:rPr>
          <w:rFonts w:ascii="Book Antiqua" w:eastAsia="Book Antiqua" w:hAnsi="Book Antiqua" w:cs="Book Antiqua"/>
          <w:color w:val="000000"/>
        </w:rPr>
        <w:t>,</w:t>
      </w:r>
      <w:r w:rsidR="00DE3965" w:rsidRPr="000340F5">
        <w:rPr>
          <w:rFonts w:ascii="Book Antiqua" w:eastAsia="Book Antiqua" w:hAnsi="Book Antiqua" w:cs="Book Antiqua"/>
          <w:b/>
          <w:bCs/>
          <w:color w:val="000000"/>
        </w:rPr>
        <w:t xml:space="preserve"> </w:t>
      </w:r>
      <w:r w:rsidRPr="000340F5">
        <w:rPr>
          <w:rFonts w:ascii="Book Antiqua" w:eastAsia="Book Antiqua" w:hAnsi="Book Antiqua" w:cs="Book Antiqua"/>
          <w:color w:val="000000"/>
        </w:rPr>
        <w:t>Sterne</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JAC,</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Murthy</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S,</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Diaz</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JV,</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Slutsky</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AS,</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Villar</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J,</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Angus</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DC,</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Annane</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D,</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Azevedo</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LCP,</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Berwanger</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O,</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Cavalcanti</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AB,</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Dequin</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PF,</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Du</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B,</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Emberson</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J,</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Fisher</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D,</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Giraudeau</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B,</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Gordon</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AC,</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Granholm</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A,</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Green</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C,</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Haynes</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R,</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Heming</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N,</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Higgins</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JPT,</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Horby</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P,</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Jüni</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P,</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Landray</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MJ,</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Le</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Gouge</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A,</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Leclerc</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M,</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Lim</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WS,</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Machado</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FR,</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McArthur</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C,</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Meziani</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F,</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Møller</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MH,</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Perner</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A,</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Petersen</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MW,</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Savovic</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J,</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Tomazini</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B,</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Veiga</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VC,</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Webb</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S,</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Marshall</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JC</w:t>
      </w:r>
      <w:r w:rsidR="00093BE2"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Association</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Between</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Administration</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of</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Systemic</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Corticosteroids</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and</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Mortality</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Among</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Critically</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Ill</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Patients</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With</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COVID-19:</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A</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Meta-analysis.</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i/>
          <w:iCs/>
          <w:color w:val="000000"/>
        </w:rPr>
        <w:t>JAMA</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2020;</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b/>
          <w:bCs/>
          <w:color w:val="000000"/>
        </w:rPr>
        <w:t>324</w:t>
      </w:r>
      <w:r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1330-1341</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[PMID:</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32876694</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DOI:</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10.1001/jama.2020.17023]</w:t>
      </w:r>
    </w:p>
    <w:p w14:paraId="4A4DF5AC" w14:textId="71C013A9" w:rsidR="00A77B3E" w:rsidRPr="000340F5" w:rsidRDefault="00C441B4" w:rsidP="00F23292">
      <w:pPr>
        <w:adjustRightInd w:val="0"/>
        <w:snapToGrid w:val="0"/>
        <w:spacing w:line="360" w:lineRule="auto"/>
        <w:jc w:val="both"/>
        <w:rPr>
          <w:rFonts w:ascii="Book Antiqua" w:hAnsi="Book Antiqua"/>
        </w:rPr>
      </w:pPr>
      <w:r w:rsidRPr="000340F5">
        <w:rPr>
          <w:rFonts w:ascii="Book Antiqua" w:eastAsia="Book Antiqua" w:hAnsi="Book Antiqua" w:cs="Book Antiqua"/>
          <w:color w:val="000000"/>
        </w:rPr>
        <w:t>16</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b/>
          <w:bCs/>
          <w:color w:val="000000"/>
        </w:rPr>
        <w:t>Jeronimo</w:t>
      </w:r>
      <w:r w:rsidR="00F23292" w:rsidRPr="000340F5">
        <w:rPr>
          <w:rFonts w:ascii="Book Antiqua" w:eastAsia="Book Antiqua" w:hAnsi="Book Antiqua" w:cs="Book Antiqua"/>
          <w:b/>
          <w:bCs/>
          <w:color w:val="000000"/>
        </w:rPr>
        <w:t xml:space="preserve"> </w:t>
      </w:r>
      <w:r w:rsidRPr="000340F5">
        <w:rPr>
          <w:rFonts w:ascii="Book Antiqua" w:eastAsia="Book Antiqua" w:hAnsi="Book Antiqua" w:cs="Book Antiqua"/>
          <w:b/>
          <w:bCs/>
          <w:color w:val="000000"/>
        </w:rPr>
        <w:t>CMP</w:t>
      </w:r>
      <w:r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Farias</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MEL,</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Val</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FFA,</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Sampaio</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VS,</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Alexandre</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MAA,</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Melo</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GC,</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Safe</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IP,</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Borba</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MGS,</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Netto</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RLA,</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Maciel</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ABS,</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Neto</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JRS,</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Oliveira</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LB,</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Figueiredo</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EFG,</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Oliveira</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Dinelly</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KM,</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de</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Almeida</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Rodrigues</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MG,</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Brito</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M,</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Mourão</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MPG,</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Pivoto</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João</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GA,</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Hajjar</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LA,</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Bassat</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Q,</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Romero</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GAS,</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Naveca</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FG,</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Vasconcelos</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HL,</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de</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Araújo</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Tavares</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M,</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Brito-Sousa</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JD,</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Costa</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FTM,</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Nogueira</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ML,</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Baía</w:t>
      </w:r>
      <w:proofErr w:type="spellEnd"/>
      <w:r w:rsidRPr="000340F5">
        <w:rPr>
          <w:rFonts w:ascii="Book Antiqua" w:eastAsia="Book Antiqua" w:hAnsi="Book Antiqua" w:cs="Book Antiqua"/>
          <w:color w:val="000000"/>
        </w:rPr>
        <w:t>-da-Silva</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DC,</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Xavier</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MS,</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Monteiro</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WM,</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Lacerda</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MVG;</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Metcovid</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Team.</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Methylprednisolone</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as</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Adjunctive</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Therapy</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for</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Patients</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Hospitalized</w:t>
      </w:r>
      <w:r w:rsidR="00F23292" w:rsidRPr="000340F5">
        <w:rPr>
          <w:rFonts w:ascii="Book Antiqua" w:eastAsia="Book Antiqua" w:hAnsi="Book Antiqua" w:cs="Book Antiqua"/>
          <w:color w:val="000000"/>
        </w:rPr>
        <w:t xml:space="preserve"> </w:t>
      </w:r>
      <w:proofErr w:type="gramStart"/>
      <w:r w:rsidRPr="000340F5">
        <w:rPr>
          <w:rFonts w:ascii="Book Antiqua" w:eastAsia="Book Antiqua" w:hAnsi="Book Antiqua" w:cs="Book Antiqua"/>
          <w:color w:val="000000"/>
        </w:rPr>
        <w:t>With</w:t>
      </w:r>
      <w:proofErr w:type="gram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Coronavirus</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Disease</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2019</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(COVID-19;</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Metcovid</w:t>
      </w:r>
      <w:proofErr w:type="spellEnd"/>
      <w:r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A</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Randomized,</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Double-blind,</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Phase</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IIb,</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Placebo-controlled</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Trial.</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i/>
          <w:iCs/>
          <w:color w:val="000000"/>
        </w:rPr>
        <w:t>Clin</w:t>
      </w:r>
      <w:r w:rsidR="00F23292" w:rsidRPr="000340F5">
        <w:rPr>
          <w:rFonts w:ascii="Book Antiqua" w:eastAsia="Book Antiqua" w:hAnsi="Book Antiqua" w:cs="Book Antiqua"/>
          <w:i/>
          <w:iCs/>
          <w:color w:val="000000"/>
        </w:rPr>
        <w:t xml:space="preserve"> </w:t>
      </w:r>
      <w:r w:rsidRPr="000340F5">
        <w:rPr>
          <w:rFonts w:ascii="Book Antiqua" w:eastAsia="Book Antiqua" w:hAnsi="Book Antiqua" w:cs="Book Antiqua"/>
          <w:i/>
          <w:iCs/>
          <w:color w:val="000000"/>
        </w:rPr>
        <w:t>Infect</w:t>
      </w:r>
      <w:r w:rsidR="00F23292" w:rsidRPr="000340F5">
        <w:rPr>
          <w:rFonts w:ascii="Book Antiqua" w:eastAsia="Book Antiqua" w:hAnsi="Book Antiqua" w:cs="Book Antiqua"/>
          <w:i/>
          <w:iCs/>
          <w:color w:val="000000"/>
        </w:rPr>
        <w:t xml:space="preserve"> </w:t>
      </w:r>
      <w:r w:rsidRPr="000340F5">
        <w:rPr>
          <w:rFonts w:ascii="Book Antiqua" w:eastAsia="Book Antiqua" w:hAnsi="Book Antiqua" w:cs="Book Antiqua"/>
          <w:i/>
          <w:iCs/>
          <w:color w:val="000000"/>
        </w:rPr>
        <w:t>Dis</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2021;</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b/>
          <w:bCs/>
          <w:color w:val="000000"/>
        </w:rPr>
        <w:t>72</w:t>
      </w:r>
      <w:r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e373-e381</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[PMID:</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32785710</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DOI:</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10.1093/</w:t>
      </w:r>
      <w:proofErr w:type="spellStart"/>
      <w:r w:rsidRPr="000340F5">
        <w:rPr>
          <w:rFonts w:ascii="Book Antiqua" w:eastAsia="Book Antiqua" w:hAnsi="Book Antiqua" w:cs="Book Antiqua"/>
          <w:color w:val="000000"/>
        </w:rPr>
        <w:t>cid</w:t>
      </w:r>
      <w:proofErr w:type="spellEnd"/>
      <w:r w:rsidRPr="000340F5">
        <w:rPr>
          <w:rFonts w:ascii="Book Antiqua" w:eastAsia="Book Antiqua" w:hAnsi="Book Antiqua" w:cs="Book Antiqua"/>
          <w:color w:val="000000"/>
        </w:rPr>
        <w:t>/ciaa1177</w:t>
      </w:r>
      <w:r w:rsidR="00312CF8" w:rsidRPr="000340F5">
        <w:rPr>
          <w:rFonts w:ascii="Book Antiqua" w:eastAsia="Book Antiqua" w:hAnsi="Book Antiqua" w:cs="Book Antiqua"/>
          <w:color w:val="000000"/>
        </w:rPr>
        <w:t>]</w:t>
      </w:r>
    </w:p>
    <w:p w14:paraId="2BD69C01" w14:textId="5B1017C6" w:rsidR="00A77B3E" w:rsidRPr="000340F5" w:rsidRDefault="00C441B4" w:rsidP="00F23292">
      <w:pPr>
        <w:adjustRightInd w:val="0"/>
        <w:snapToGrid w:val="0"/>
        <w:spacing w:line="360" w:lineRule="auto"/>
        <w:jc w:val="both"/>
        <w:rPr>
          <w:rFonts w:ascii="Book Antiqua" w:hAnsi="Book Antiqua"/>
        </w:rPr>
      </w:pPr>
      <w:r w:rsidRPr="000340F5">
        <w:rPr>
          <w:rFonts w:ascii="Book Antiqua" w:eastAsia="Book Antiqua" w:hAnsi="Book Antiqua" w:cs="Book Antiqua"/>
          <w:color w:val="000000"/>
        </w:rPr>
        <w:t>17</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b/>
          <w:bCs/>
          <w:color w:val="000000"/>
        </w:rPr>
        <w:t>Arabi</w:t>
      </w:r>
      <w:r w:rsidR="00F23292" w:rsidRPr="000340F5">
        <w:rPr>
          <w:rFonts w:ascii="Book Antiqua" w:eastAsia="Book Antiqua" w:hAnsi="Book Antiqua" w:cs="Book Antiqua"/>
          <w:b/>
          <w:bCs/>
          <w:color w:val="000000"/>
        </w:rPr>
        <w:t xml:space="preserve"> </w:t>
      </w:r>
      <w:r w:rsidRPr="000340F5">
        <w:rPr>
          <w:rFonts w:ascii="Book Antiqua" w:eastAsia="Book Antiqua" w:hAnsi="Book Antiqua" w:cs="Book Antiqua"/>
          <w:b/>
          <w:bCs/>
          <w:color w:val="000000"/>
        </w:rPr>
        <w:t>YM</w:t>
      </w:r>
      <w:r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Mandourah</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Y,</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Al-Hameed</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F,</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Sindi</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AA,</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Almekhlafi</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GA,</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Hussein</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MA,</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Jose</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J,</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Pinto</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R,</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Al-Omari</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A,</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Kharaba</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A,</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Almotairi</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A,</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Al</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Khatib</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K,</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Alraddadi</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B,</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Shalhoub</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S,</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Abdulmomen</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A,</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Qushmaq</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I,</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Mady</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A,</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Solaiman</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O,</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Al-</w:t>
      </w:r>
      <w:proofErr w:type="spellStart"/>
      <w:r w:rsidRPr="000340F5">
        <w:rPr>
          <w:rFonts w:ascii="Book Antiqua" w:eastAsia="Book Antiqua" w:hAnsi="Book Antiqua" w:cs="Book Antiqua"/>
          <w:color w:val="000000"/>
        </w:rPr>
        <w:t>Aithan</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AM,</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Al-</w:t>
      </w:r>
      <w:proofErr w:type="spellStart"/>
      <w:r w:rsidRPr="000340F5">
        <w:rPr>
          <w:rFonts w:ascii="Book Antiqua" w:eastAsia="Book Antiqua" w:hAnsi="Book Antiqua" w:cs="Book Antiqua"/>
          <w:color w:val="000000"/>
        </w:rPr>
        <w:t>Raddadi</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R,</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Ragab</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A,</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Balkhy</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HH,</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Al</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Harthy</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A,</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Deeb</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AM,</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Al</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color w:val="000000"/>
        </w:rPr>
        <w:t>Mutairi</w:t>
      </w:r>
      <w:proofErr w:type="spellEnd"/>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H,</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Al-Dawood</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A,</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Merson</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L,</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Hayden</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FG,</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Fowler</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RA;</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Saudi</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Critical</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Care</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Trial</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Group.</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Corticosteroid</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Therapy</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for</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Critically</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Ill</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lastRenderedPageBreak/>
        <w:t>Patients</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with</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Middle</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East</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Respiratory</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Syndrome.</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i/>
          <w:iCs/>
          <w:color w:val="000000"/>
        </w:rPr>
        <w:t>Am</w:t>
      </w:r>
      <w:r w:rsidR="00F23292" w:rsidRPr="000340F5">
        <w:rPr>
          <w:rFonts w:ascii="Book Antiqua" w:eastAsia="Book Antiqua" w:hAnsi="Book Antiqua" w:cs="Book Antiqua"/>
          <w:i/>
          <w:iCs/>
          <w:color w:val="000000"/>
        </w:rPr>
        <w:t xml:space="preserve"> </w:t>
      </w:r>
      <w:r w:rsidRPr="000340F5">
        <w:rPr>
          <w:rFonts w:ascii="Book Antiqua" w:eastAsia="Book Antiqua" w:hAnsi="Book Antiqua" w:cs="Book Antiqua"/>
          <w:i/>
          <w:iCs/>
          <w:color w:val="000000"/>
        </w:rPr>
        <w:t>J</w:t>
      </w:r>
      <w:r w:rsidR="00F23292" w:rsidRPr="000340F5">
        <w:rPr>
          <w:rFonts w:ascii="Book Antiqua" w:eastAsia="Book Antiqua" w:hAnsi="Book Antiqua" w:cs="Book Antiqua"/>
          <w:i/>
          <w:iCs/>
          <w:color w:val="000000"/>
        </w:rPr>
        <w:t xml:space="preserve"> </w:t>
      </w:r>
      <w:r w:rsidRPr="000340F5">
        <w:rPr>
          <w:rFonts w:ascii="Book Antiqua" w:eastAsia="Book Antiqua" w:hAnsi="Book Antiqua" w:cs="Book Antiqua"/>
          <w:i/>
          <w:iCs/>
          <w:color w:val="000000"/>
        </w:rPr>
        <w:t>Respir</w:t>
      </w:r>
      <w:r w:rsidR="00F23292" w:rsidRPr="000340F5">
        <w:rPr>
          <w:rFonts w:ascii="Book Antiqua" w:eastAsia="Book Antiqua" w:hAnsi="Book Antiqua" w:cs="Book Antiqua"/>
          <w:i/>
          <w:iCs/>
          <w:color w:val="000000"/>
        </w:rPr>
        <w:t xml:space="preserve"> </w:t>
      </w:r>
      <w:r w:rsidRPr="000340F5">
        <w:rPr>
          <w:rFonts w:ascii="Book Antiqua" w:eastAsia="Book Antiqua" w:hAnsi="Book Antiqua" w:cs="Book Antiqua"/>
          <w:i/>
          <w:iCs/>
          <w:color w:val="000000"/>
        </w:rPr>
        <w:t>Crit</w:t>
      </w:r>
      <w:r w:rsidR="00F23292" w:rsidRPr="000340F5">
        <w:rPr>
          <w:rFonts w:ascii="Book Antiqua" w:eastAsia="Book Antiqua" w:hAnsi="Book Antiqua" w:cs="Book Antiqua"/>
          <w:i/>
          <w:iCs/>
          <w:color w:val="000000"/>
        </w:rPr>
        <w:t xml:space="preserve"> </w:t>
      </w:r>
      <w:r w:rsidRPr="000340F5">
        <w:rPr>
          <w:rFonts w:ascii="Book Antiqua" w:eastAsia="Book Antiqua" w:hAnsi="Book Antiqua" w:cs="Book Antiqua"/>
          <w:i/>
          <w:iCs/>
          <w:color w:val="000000"/>
        </w:rPr>
        <w:t>Care</w:t>
      </w:r>
      <w:r w:rsidR="00F23292" w:rsidRPr="000340F5">
        <w:rPr>
          <w:rFonts w:ascii="Book Antiqua" w:eastAsia="Book Antiqua" w:hAnsi="Book Antiqua" w:cs="Book Antiqua"/>
          <w:i/>
          <w:iCs/>
          <w:color w:val="000000"/>
        </w:rPr>
        <w:t xml:space="preserve"> </w:t>
      </w:r>
      <w:r w:rsidRPr="000340F5">
        <w:rPr>
          <w:rFonts w:ascii="Book Antiqua" w:eastAsia="Book Antiqua" w:hAnsi="Book Antiqua" w:cs="Book Antiqua"/>
          <w:i/>
          <w:iCs/>
          <w:color w:val="000000"/>
        </w:rPr>
        <w:t>Med</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2018;</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b/>
          <w:bCs/>
          <w:color w:val="000000"/>
        </w:rPr>
        <w:t>197</w:t>
      </w:r>
      <w:r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757-767</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[PMID:</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29161116</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DOI:</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10.1164/rccm.201706-1172OC</w:t>
      </w:r>
      <w:r w:rsidR="00312CF8" w:rsidRPr="000340F5">
        <w:rPr>
          <w:rFonts w:ascii="Book Antiqua" w:eastAsia="Book Antiqua" w:hAnsi="Book Antiqua" w:cs="Book Antiqua"/>
          <w:color w:val="000000"/>
        </w:rPr>
        <w:t>]</w:t>
      </w:r>
    </w:p>
    <w:p w14:paraId="632BA801" w14:textId="0CE343EF" w:rsidR="00A77B3E" w:rsidRPr="000340F5" w:rsidRDefault="00C441B4" w:rsidP="00F23292">
      <w:pPr>
        <w:adjustRightInd w:val="0"/>
        <w:snapToGrid w:val="0"/>
        <w:spacing w:line="360" w:lineRule="auto"/>
        <w:jc w:val="both"/>
        <w:rPr>
          <w:rFonts w:ascii="Book Antiqua" w:hAnsi="Book Antiqua"/>
        </w:rPr>
      </w:pPr>
      <w:r w:rsidRPr="000340F5">
        <w:rPr>
          <w:rFonts w:ascii="Book Antiqua" w:eastAsia="Book Antiqua" w:hAnsi="Book Antiqua" w:cs="Book Antiqua"/>
          <w:color w:val="000000"/>
        </w:rPr>
        <w:t>18</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b/>
          <w:bCs/>
          <w:color w:val="000000"/>
        </w:rPr>
        <w:t>Stockman</w:t>
      </w:r>
      <w:r w:rsidR="00F23292" w:rsidRPr="000340F5">
        <w:rPr>
          <w:rFonts w:ascii="Book Antiqua" w:eastAsia="Book Antiqua" w:hAnsi="Book Antiqua" w:cs="Book Antiqua"/>
          <w:b/>
          <w:bCs/>
          <w:color w:val="000000"/>
        </w:rPr>
        <w:t xml:space="preserve"> </w:t>
      </w:r>
      <w:r w:rsidRPr="000340F5">
        <w:rPr>
          <w:rFonts w:ascii="Book Antiqua" w:eastAsia="Book Antiqua" w:hAnsi="Book Antiqua" w:cs="Book Antiqua"/>
          <w:b/>
          <w:bCs/>
          <w:color w:val="000000"/>
        </w:rPr>
        <w:t>LJ</w:t>
      </w:r>
      <w:r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Bellamy</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R,</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Garner</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P.</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SARS:</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systematic</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review</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of</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treatment</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effects.</w:t>
      </w:r>
      <w:r w:rsidR="00F23292" w:rsidRPr="000340F5">
        <w:rPr>
          <w:rFonts w:ascii="Book Antiqua" w:eastAsia="Book Antiqua" w:hAnsi="Book Antiqua" w:cs="Book Antiqua"/>
          <w:color w:val="000000"/>
        </w:rPr>
        <w:t xml:space="preserve"> </w:t>
      </w:r>
      <w:proofErr w:type="spellStart"/>
      <w:r w:rsidRPr="000340F5">
        <w:rPr>
          <w:rFonts w:ascii="Book Antiqua" w:eastAsia="Book Antiqua" w:hAnsi="Book Antiqua" w:cs="Book Antiqua"/>
          <w:i/>
          <w:iCs/>
          <w:color w:val="000000"/>
        </w:rPr>
        <w:t>PLoS</w:t>
      </w:r>
      <w:proofErr w:type="spellEnd"/>
      <w:r w:rsidR="00F23292" w:rsidRPr="000340F5">
        <w:rPr>
          <w:rFonts w:ascii="Book Antiqua" w:eastAsia="Book Antiqua" w:hAnsi="Book Antiqua" w:cs="Book Antiqua"/>
          <w:i/>
          <w:iCs/>
          <w:color w:val="000000"/>
        </w:rPr>
        <w:t xml:space="preserve"> </w:t>
      </w:r>
      <w:r w:rsidRPr="000340F5">
        <w:rPr>
          <w:rFonts w:ascii="Book Antiqua" w:eastAsia="Book Antiqua" w:hAnsi="Book Antiqua" w:cs="Book Antiqua"/>
          <w:i/>
          <w:iCs/>
          <w:color w:val="000000"/>
        </w:rPr>
        <w:t>Med</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2006;</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b/>
          <w:bCs/>
          <w:color w:val="000000"/>
        </w:rPr>
        <w:t>3</w:t>
      </w:r>
      <w:r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e343</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[PMID:</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16968120</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DOI:</w:t>
      </w:r>
      <w:r w:rsidR="00F23292" w:rsidRPr="000340F5">
        <w:rPr>
          <w:rFonts w:ascii="Book Antiqua" w:eastAsia="Book Antiqua" w:hAnsi="Book Antiqua" w:cs="Book Antiqua"/>
          <w:color w:val="000000"/>
        </w:rPr>
        <w:t xml:space="preserve"> </w:t>
      </w:r>
      <w:r w:rsidRPr="000340F5">
        <w:rPr>
          <w:rFonts w:ascii="Book Antiqua" w:eastAsia="Book Antiqua" w:hAnsi="Book Antiqua" w:cs="Book Antiqua"/>
          <w:color w:val="000000"/>
        </w:rPr>
        <w:t>10.1371/journal.pmed.0030343</w:t>
      </w:r>
      <w:r w:rsidR="00312CF8" w:rsidRPr="000340F5">
        <w:rPr>
          <w:rFonts w:ascii="Book Antiqua" w:eastAsia="Book Antiqua" w:hAnsi="Book Antiqua" w:cs="Book Antiqua"/>
          <w:color w:val="000000"/>
        </w:rPr>
        <w:t>]</w:t>
      </w:r>
    </w:p>
    <w:p w14:paraId="7D6492FF" w14:textId="67EF3B04" w:rsidR="001E2ED6" w:rsidRPr="000340F5" w:rsidRDefault="00CA077C" w:rsidP="00F23292">
      <w:pPr>
        <w:adjustRightInd w:val="0"/>
        <w:snapToGrid w:val="0"/>
        <w:spacing w:line="360" w:lineRule="auto"/>
        <w:jc w:val="both"/>
        <w:rPr>
          <w:rFonts w:ascii="Book Antiqua" w:eastAsia="Book Antiqua" w:hAnsi="Book Antiqua" w:cs="Book Antiqua"/>
          <w:color w:val="000000"/>
        </w:rPr>
      </w:pPr>
      <w:r w:rsidRPr="000340F5">
        <w:rPr>
          <w:rFonts w:ascii="Book Antiqua" w:eastAsia="Book Antiqua" w:hAnsi="Book Antiqua" w:cs="Book Antiqua"/>
          <w:color w:val="000000"/>
        </w:rPr>
        <w:t>19</w:t>
      </w:r>
      <w:r w:rsidR="00F23292" w:rsidRPr="000340F5">
        <w:rPr>
          <w:rFonts w:ascii="Book Antiqua" w:eastAsia="Book Antiqua" w:hAnsi="Book Antiqua" w:cs="Book Antiqua"/>
          <w:color w:val="000000"/>
        </w:rPr>
        <w:t xml:space="preserve"> </w:t>
      </w:r>
      <w:r w:rsidR="001E2ED6" w:rsidRPr="000340F5">
        <w:rPr>
          <w:rFonts w:ascii="Book Antiqua" w:eastAsia="Book Antiqua" w:hAnsi="Book Antiqua" w:cs="Book Antiqua"/>
          <w:b/>
          <w:bCs/>
          <w:color w:val="000000"/>
        </w:rPr>
        <w:t>Liu J</w:t>
      </w:r>
      <w:r w:rsidR="001E2ED6" w:rsidRPr="000340F5">
        <w:rPr>
          <w:rFonts w:ascii="Book Antiqua" w:eastAsia="Book Antiqua" w:hAnsi="Book Antiqua" w:cs="Book Antiqua"/>
          <w:color w:val="000000"/>
        </w:rPr>
        <w:t xml:space="preserve">, Zhang S, Dong X, Li Z, Xu Q, Feng H, Cai J, Huang S, Guo J, Zhang L, Chen Y, Zhu W, Du H, Liu Y, Wang T, Chen L, Wen Z, </w:t>
      </w:r>
      <w:proofErr w:type="spellStart"/>
      <w:r w:rsidR="001E2ED6" w:rsidRPr="000340F5">
        <w:rPr>
          <w:rFonts w:ascii="Book Antiqua" w:eastAsia="Book Antiqua" w:hAnsi="Book Antiqua" w:cs="Book Antiqua"/>
          <w:color w:val="000000"/>
        </w:rPr>
        <w:t>Annane</w:t>
      </w:r>
      <w:proofErr w:type="spellEnd"/>
      <w:r w:rsidR="001E2ED6" w:rsidRPr="000340F5">
        <w:rPr>
          <w:rFonts w:ascii="Book Antiqua" w:eastAsia="Book Antiqua" w:hAnsi="Book Antiqua" w:cs="Book Antiqua"/>
          <w:color w:val="000000"/>
        </w:rPr>
        <w:t xml:space="preserve"> D, Qu J, Chen D. Corticosteroid treatment in severe COVID-19 patients with acute respiratory distress syndrome. </w:t>
      </w:r>
      <w:r w:rsidR="001E2ED6" w:rsidRPr="000340F5">
        <w:rPr>
          <w:rFonts w:ascii="Book Antiqua" w:eastAsia="Book Antiqua" w:hAnsi="Book Antiqua" w:cs="Book Antiqua"/>
          <w:i/>
          <w:iCs/>
          <w:color w:val="000000"/>
        </w:rPr>
        <w:t>J Clin Invest</w:t>
      </w:r>
      <w:r w:rsidR="001E2ED6" w:rsidRPr="000340F5">
        <w:rPr>
          <w:rFonts w:ascii="Book Antiqua" w:eastAsia="Book Antiqua" w:hAnsi="Book Antiqua" w:cs="Book Antiqua"/>
          <w:color w:val="000000"/>
        </w:rPr>
        <w:t xml:space="preserve"> 2020; </w:t>
      </w:r>
      <w:r w:rsidR="001E2ED6" w:rsidRPr="000340F5">
        <w:rPr>
          <w:rFonts w:ascii="Book Antiqua" w:eastAsia="Book Antiqua" w:hAnsi="Book Antiqua" w:cs="Book Antiqua"/>
          <w:b/>
          <w:bCs/>
          <w:color w:val="000000"/>
        </w:rPr>
        <w:t>130</w:t>
      </w:r>
      <w:r w:rsidR="001E2ED6" w:rsidRPr="000340F5">
        <w:rPr>
          <w:rFonts w:ascii="Book Antiqua" w:eastAsia="Book Antiqua" w:hAnsi="Book Antiqua" w:cs="Book Antiqua"/>
          <w:color w:val="000000"/>
        </w:rPr>
        <w:t>: 6417-6428 [PMID: 33141117 DOI: 10.1172/JCI140617]</w:t>
      </w:r>
    </w:p>
    <w:p w14:paraId="1CD91FCF" w14:textId="5253BA49" w:rsidR="00A77B3E" w:rsidRPr="000340F5" w:rsidRDefault="00CA077C" w:rsidP="00F23292">
      <w:pPr>
        <w:adjustRightInd w:val="0"/>
        <w:snapToGrid w:val="0"/>
        <w:spacing w:line="360" w:lineRule="auto"/>
        <w:jc w:val="both"/>
        <w:rPr>
          <w:rFonts w:ascii="Book Antiqua" w:hAnsi="Book Antiqua"/>
        </w:rPr>
      </w:pPr>
      <w:r w:rsidRPr="000340F5">
        <w:rPr>
          <w:rFonts w:ascii="Book Antiqua" w:eastAsia="Book Antiqua" w:hAnsi="Book Antiqua" w:cs="Book Antiqua"/>
          <w:color w:val="000000"/>
        </w:rPr>
        <w:t>20</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b/>
          <w:bCs/>
          <w:color w:val="000000"/>
        </w:rPr>
        <w:t>Aziz</w:t>
      </w:r>
      <w:r w:rsidR="00F23292" w:rsidRPr="000340F5">
        <w:rPr>
          <w:rFonts w:ascii="Book Antiqua" w:eastAsia="Book Antiqua" w:hAnsi="Book Antiqua" w:cs="Book Antiqua"/>
          <w:b/>
          <w:bCs/>
          <w:color w:val="000000"/>
        </w:rPr>
        <w:t xml:space="preserve"> </w:t>
      </w:r>
      <w:r w:rsidR="00C441B4" w:rsidRPr="000340F5">
        <w:rPr>
          <w:rFonts w:ascii="Book Antiqua" w:eastAsia="Book Antiqua" w:hAnsi="Book Antiqua" w:cs="Book Antiqua"/>
          <w:b/>
          <w:bCs/>
          <w:color w:val="000000"/>
        </w:rPr>
        <w:t>M</w:t>
      </w:r>
      <w:r w:rsidR="00C441B4"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Fatima</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R,</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Assaly</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R.</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Elevated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interleukin-6</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and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severe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COVID-19:</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meta-analysis.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i/>
          <w:iCs/>
          <w:color w:val="000000"/>
        </w:rPr>
        <w:t>J</w:t>
      </w:r>
      <w:r w:rsidR="00F23292" w:rsidRPr="000340F5">
        <w:rPr>
          <w:rFonts w:ascii="Book Antiqua" w:eastAsia="Book Antiqua" w:hAnsi="Book Antiqua" w:cs="Book Antiqua"/>
          <w:i/>
          <w:iCs/>
          <w:color w:val="000000"/>
        </w:rPr>
        <w:t xml:space="preserve"> </w:t>
      </w:r>
      <w:r w:rsidR="00C441B4" w:rsidRPr="000340F5">
        <w:rPr>
          <w:rFonts w:ascii="Book Antiqua" w:eastAsia="Book Antiqua" w:hAnsi="Book Antiqua" w:cs="Book Antiqua"/>
          <w:i/>
          <w:iCs/>
          <w:color w:val="000000"/>
        </w:rPr>
        <w:t>Med</w:t>
      </w:r>
      <w:r w:rsidR="00F23292" w:rsidRPr="000340F5">
        <w:rPr>
          <w:rFonts w:ascii="Book Antiqua" w:eastAsia="Book Antiqua" w:hAnsi="Book Antiqua" w:cs="Book Antiqua"/>
          <w:i/>
          <w:iCs/>
          <w:color w:val="000000"/>
        </w:rPr>
        <w:t xml:space="preserve"> </w:t>
      </w:r>
      <w:proofErr w:type="spellStart"/>
      <w:r w:rsidR="00C441B4" w:rsidRPr="000340F5">
        <w:rPr>
          <w:rFonts w:ascii="Book Antiqua" w:eastAsia="Book Antiqua" w:hAnsi="Book Antiqua" w:cs="Book Antiqua"/>
          <w:i/>
          <w:iCs/>
          <w:color w:val="000000"/>
        </w:rPr>
        <w:t>Virol</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2020;</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b/>
          <w:bCs/>
          <w:color w:val="000000"/>
        </w:rPr>
        <w:t>92</w:t>
      </w:r>
      <w:r w:rsidR="00C441B4"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2283-2285</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[PMID: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32343429</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DOI:</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10.1002/jmv.25948</w:t>
      </w:r>
      <w:r w:rsidR="00312CF8" w:rsidRPr="000340F5">
        <w:rPr>
          <w:rFonts w:ascii="Book Antiqua" w:eastAsia="Book Antiqua" w:hAnsi="Book Antiqua" w:cs="Book Antiqua"/>
          <w:color w:val="000000"/>
        </w:rPr>
        <w:t>]</w:t>
      </w:r>
    </w:p>
    <w:p w14:paraId="50A5FBD3" w14:textId="35A2C976" w:rsidR="00A77B3E" w:rsidRPr="000340F5" w:rsidRDefault="00CA077C" w:rsidP="00F23292">
      <w:pPr>
        <w:adjustRightInd w:val="0"/>
        <w:snapToGrid w:val="0"/>
        <w:spacing w:line="360" w:lineRule="auto"/>
        <w:jc w:val="both"/>
        <w:rPr>
          <w:rFonts w:ascii="Book Antiqua" w:hAnsi="Book Antiqua"/>
        </w:rPr>
      </w:pPr>
      <w:r w:rsidRPr="000340F5">
        <w:rPr>
          <w:rFonts w:ascii="Book Antiqua" w:eastAsia="Book Antiqua" w:hAnsi="Book Antiqua" w:cs="Book Antiqua"/>
          <w:color w:val="000000"/>
        </w:rPr>
        <w:t>21</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b/>
          <w:bCs/>
          <w:color w:val="000000"/>
        </w:rPr>
        <w:t>Zhu</w:t>
      </w:r>
      <w:r w:rsidR="00F23292" w:rsidRPr="000340F5">
        <w:rPr>
          <w:rFonts w:ascii="Book Antiqua" w:eastAsia="Book Antiqua" w:hAnsi="Book Antiqua" w:cs="Book Antiqua"/>
          <w:b/>
          <w:bCs/>
          <w:color w:val="000000"/>
        </w:rPr>
        <w:t xml:space="preserve"> </w:t>
      </w:r>
      <w:r w:rsidR="00C441B4" w:rsidRPr="000340F5">
        <w:rPr>
          <w:rFonts w:ascii="Book Antiqua" w:eastAsia="Book Antiqua" w:hAnsi="Book Antiqua" w:cs="Book Antiqua"/>
          <w:b/>
          <w:bCs/>
          <w:color w:val="000000"/>
        </w:rPr>
        <w:t>J</w:t>
      </w:r>
      <w:r w:rsidR="00C441B4"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Pang</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J,</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Ji</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Zhong</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Z,</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Li</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H,</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Li</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B,</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Zhang</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J.</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Elevated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interleukin-6</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is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associated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with</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severity</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of</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COVID-19:</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meta-analysis.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i/>
          <w:iCs/>
          <w:color w:val="000000"/>
        </w:rPr>
        <w:t>J</w:t>
      </w:r>
      <w:r w:rsidR="00F23292" w:rsidRPr="000340F5">
        <w:rPr>
          <w:rFonts w:ascii="Book Antiqua" w:eastAsia="Book Antiqua" w:hAnsi="Book Antiqua" w:cs="Book Antiqua"/>
          <w:i/>
          <w:iCs/>
          <w:color w:val="000000"/>
        </w:rPr>
        <w:t xml:space="preserve"> </w:t>
      </w:r>
      <w:r w:rsidR="00C441B4" w:rsidRPr="000340F5">
        <w:rPr>
          <w:rFonts w:ascii="Book Antiqua" w:eastAsia="Book Antiqua" w:hAnsi="Book Antiqua" w:cs="Book Antiqua"/>
          <w:i/>
          <w:iCs/>
          <w:color w:val="000000"/>
        </w:rPr>
        <w:t>Med</w:t>
      </w:r>
      <w:r w:rsidR="00F23292" w:rsidRPr="000340F5">
        <w:rPr>
          <w:rFonts w:ascii="Book Antiqua" w:eastAsia="Book Antiqua" w:hAnsi="Book Antiqua" w:cs="Book Antiqua"/>
          <w:i/>
          <w:iCs/>
          <w:color w:val="000000"/>
        </w:rPr>
        <w:t xml:space="preserve"> </w:t>
      </w:r>
      <w:proofErr w:type="spellStart"/>
      <w:r w:rsidR="00C441B4" w:rsidRPr="000340F5">
        <w:rPr>
          <w:rFonts w:ascii="Book Antiqua" w:eastAsia="Book Antiqua" w:hAnsi="Book Antiqua" w:cs="Book Antiqua"/>
          <w:i/>
          <w:iCs/>
          <w:color w:val="000000"/>
        </w:rPr>
        <w:t>Virol</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2021;</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b/>
          <w:bCs/>
          <w:color w:val="000000"/>
        </w:rPr>
        <w:t>93</w:t>
      </w:r>
      <w:r w:rsidR="00C441B4"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35-37</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[PMID: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32470146</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DOI:</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10.1002/jmv.26085</w:t>
      </w:r>
      <w:r w:rsidR="00312CF8" w:rsidRPr="000340F5">
        <w:rPr>
          <w:rFonts w:ascii="Book Antiqua" w:eastAsia="Book Antiqua" w:hAnsi="Book Antiqua" w:cs="Book Antiqua"/>
          <w:color w:val="000000"/>
        </w:rPr>
        <w:t>]</w:t>
      </w:r>
    </w:p>
    <w:p w14:paraId="0ABAAD44" w14:textId="3EB6DD9C" w:rsidR="00A77B3E" w:rsidRPr="000340F5" w:rsidRDefault="00CA077C" w:rsidP="00F23292">
      <w:pPr>
        <w:adjustRightInd w:val="0"/>
        <w:snapToGrid w:val="0"/>
        <w:spacing w:line="360" w:lineRule="auto"/>
        <w:jc w:val="both"/>
        <w:rPr>
          <w:rFonts w:ascii="Book Antiqua" w:hAnsi="Book Antiqua"/>
        </w:rPr>
      </w:pPr>
      <w:r w:rsidRPr="000340F5">
        <w:rPr>
          <w:rFonts w:ascii="Book Antiqua" w:eastAsia="Book Antiqua" w:hAnsi="Book Antiqua" w:cs="Book Antiqua"/>
          <w:color w:val="000000"/>
        </w:rPr>
        <w:t>22</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b/>
          <w:bCs/>
          <w:color w:val="000000"/>
        </w:rPr>
        <w:t>Salvarani</w:t>
      </w:r>
      <w:proofErr w:type="spellEnd"/>
      <w:r w:rsidR="00F23292" w:rsidRPr="000340F5">
        <w:rPr>
          <w:rFonts w:ascii="Book Antiqua" w:eastAsia="Book Antiqua" w:hAnsi="Book Antiqua" w:cs="Book Antiqua"/>
          <w:b/>
          <w:bCs/>
          <w:color w:val="000000"/>
        </w:rPr>
        <w:t xml:space="preserve"> </w:t>
      </w:r>
      <w:r w:rsidR="00C441B4" w:rsidRPr="000340F5">
        <w:rPr>
          <w:rFonts w:ascii="Book Antiqua" w:eastAsia="Book Antiqua" w:hAnsi="Book Antiqua" w:cs="Book Antiqua"/>
          <w:b/>
          <w:bCs/>
          <w:color w:val="000000"/>
        </w:rPr>
        <w:t>C</w:t>
      </w:r>
      <w:r w:rsidR="00C441B4"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Dolci</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G,</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Massari</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Merlo</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DF,</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Cavuto</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Savoldi</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L,</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Bruzzi</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Boni</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F,</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Braglia</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L,</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Turrà</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Ballerini</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PF,</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Sciascia</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R,</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Zammarchi</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L,</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Para</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O,</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Scotton</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PG,</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Inojosa</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WO,</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Ravagnani</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V,</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Salerno</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ND,</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Sainaghi</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PP,</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Brignone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Codeluppi</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Teopompi</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E,</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Milesi</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Bertomoro</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Claudio</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N,</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Salio</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Falcone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Cenderello</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G,</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Donghi</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L,</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Del</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Bono</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V,</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Colombelli</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PL,</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Angheben</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Passaro</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Secondo</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G,</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Pascale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R,</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Piazza</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I,</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Facciolongo</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N,</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Costantini</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RCT-TCZ-COVID-19</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Study</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Group.</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Effect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of</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Tocilizumab</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i/>
          <w:iCs/>
          <w:color w:val="000000"/>
        </w:rPr>
        <w:t>vs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Standard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Care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on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Clinical</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Worsening</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in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Patients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Hospitalized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With</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COVID-19</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Pneumonia:</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Randomized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Clinical</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Trial.</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i/>
          <w:iCs/>
          <w:color w:val="000000"/>
        </w:rPr>
        <w:t>JAMA</w:t>
      </w:r>
      <w:r w:rsidR="00F23292" w:rsidRPr="000340F5">
        <w:rPr>
          <w:rFonts w:ascii="Book Antiqua" w:eastAsia="Book Antiqua" w:hAnsi="Book Antiqua" w:cs="Book Antiqua"/>
          <w:i/>
          <w:iCs/>
          <w:color w:val="000000"/>
        </w:rPr>
        <w:t xml:space="preserve"> </w:t>
      </w:r>
      <w:r w:rsidR="00C441B4" w:rsidRPr="000340F5">
        <w:rPr>
          <w:rFonts w:ascii="Book Antiqua" w:eastAsia="Book Antiqua" w:hAnsi="Book Antiqua" w:cs="Book Antiqua"/>
          <w:i/>
          <w:iCs/>
          <w:color w:val="000000"/>
        </w:rPr>
        <w:t>Intern</w:t>
      </w:r>
      <w:r w:rsidR="00F23292" w:rsidRPr="000340F5">
        <w:rPr>
          <w:rFonts w:ascii="Book Antiqua" w:eastAsia="Book Antiqua" w:hAnsi="Book Antiqua" w:cs="Book Antiqua"/>
          <w:i/>
          <w:iCs/>
          <w:color w:val="000000"/>
        </w:rPr>
        <w:t xml:space="preserve"> </w:t>
      </w:r>
      <w:r w:rsidR="00C441B4" w:rsidRPr="000340F5">
        <w:rPr>
          <w:rFonts w:ascii="Book Antiqua" w:eastAsia="Book Antiqua" w:hAnsi="Book Antiqua" w:cs="Book Antiqua"/>
          <w:i/>
          <w:iCs/>
          <w:color w:val="000000"/>
        </w:rPr>
        <w:t>Med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2021;</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b/>
          <w:bCs/>
          <w:color w:val="000000"/>
        </w:rPr>
        <w:t>181</w:t>
      </w:r>
      <w:r w:rsidR="00C441B4"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24-31</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[PMID: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33080005</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DOI:</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10.1001/jamainternmed.2020.6615</w:t>
      </w:r>
      <w:r w:rsidR="00312CF8" w:rsidRPr="000340F5">
        <w:rPr>
          <w:rFonts w:ascii="Book Antiqua" w:eastAsia="Book Antiqua" w:hAnsi="Book Antiqua" w:cs="Book Antiqua"/>
          <w:color w:val="000000"/>
        </w:rPr>
        <w:t>]</w:t>
      </w:r>
    </w:p>
    <w:p w14:paraId="3695B47D" w14:textId="064E0A70" w:rsidR="00A77B3E" w:rsidRPr="000340F5" w:rsidRDefault="00CA077C" w:rsidP="00F23292">
      <w:pPr>
        <w:adjustRightInd w:val="0"/>
        <w:snapToGrid w:val="0"/>
        <w:spacing w:line="360" w:lineRule="auto"/>
        <w:jc w:val="both"/>
        <w:rPr>
          <w:rFonts w:ascii="Book Antiqua" w:hAnsi="Book Antiqua"/>
        </w:rPr>
      </w:pPr>
      <w:r w:rsidRPr="000340F5">
        <w:rPr>
          <w:rFonts w:ascii="Book Antiqua" w:eastAsia="Book Antiqua" w:hAnsi="Book Antiqua" w:cs="Book Antiqua"/>
          <w:color w:val="000000"/>
        </w:rPr>
        <w:t>23</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b/>
          <w:bCs/>
          <w:color w:val="000000"/>
        </w:rPr>
        <w:t>Stone</w:t>
      </w:r>
      <w:r w:rsidR="00F23292" w:rsidRPr="000340F5">
        <w:rPr>
          <w:rFonts w:ascii="Book Antiqua" w:eastAsia="Book Antiqua" w:hAnsi="Book Antiqua" w:cs="Book Antiqua"/>
          <w:b/>
          <w:bCs/>
          <w:color w:val="000000"/>
        </w:rPr>
        <w:t xml:space="preserve"> </w:t>
      </w:r>
      <w:r w:rsidR="00C441B4" w:rsidRPr="000340F5">
        <w:rPr>
          <w:rFonts w:ascii="Book Antiqua" w:eastAsia="Book Antiqua" w:hAnsi="Book Antiqua" w:cs="Book Antiqua"/>
          <w:b/>
          <w:bCs/>
          <w:color w:val="000000"/>
        </w:rPr>
        <w:t>JH</w:t>
      </w:r>
      <w:r w:rsidR="00C441B4"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Frigault</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MJ,</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Serling-Boyd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NJ,</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Fernandes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Harvey</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L,</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Foulkes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AS,</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Horick</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NK,</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Healy</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BC,</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Shah</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R,</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Bensaci</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AM,</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Woolley</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AE,</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Nikiforow</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Lin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Sagar</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Schrager</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H,</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Huckins</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Axelrod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Pincus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Fleisher</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J,</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Sacks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CA,</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Dougan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North</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CM,</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Halvorsen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YD,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Thurber</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TK,</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Dagher</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Z,</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Scherer</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Wallwork</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RS,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Kim</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AY,</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Schoenfeld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Sen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Neilan</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TG,</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Perugino</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CA,</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Unizony</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SH,</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Collier</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Matza</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MA,</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Yinh</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JM,</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Bowman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KA,</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Meyerowitz</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Zafar</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Drobni</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ZD,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Bolster</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MB,</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Kohler</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D'Silva</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KM,</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Dau</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J,</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Lockwood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MM,</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Cubbison</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Weber</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BN,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Mansour</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MK;</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BACC</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Bay</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Tocilizumab</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Trial</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lastRenderedPageBreak/>
        <w:t>Investigators.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Efficacy</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of</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Tocilizumab</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in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Patients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Hospitalized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with</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Covid-19.</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i/>
          <w:iCs/>
          <w:color w:val="000000"/>
        </w:rPr>
        <w:t>N</w:t>
      </w:r>
      <w:r w:rsidR="00F23292" w:rsidRPr="000340F5">
        <w:rPr>
          <w:rFonts w:ascii="Book Antiqua" w:eastAsia="Book Antiqua" w:hAnsi="Book Antiqua" w:cs="Book Antiqua"/>
          <w:i/>
          <w:iCs/>
          <w:color w:val="000000"/>
        </w:rPr>
        <w:t xml:space="preserve"> </w:t>
      </w:r>
      <w:proofErr w:type="spellStart"/>
      <w:r w:rsidR="00C441B4" w:rsidRPr="000340F5">
        <w:rPr>
          <w:rFonts w:ascii="Book Antiqua" w:eastAsia="Book Antiqua" w:hAnsi="Book Antiqua" w:cs="Book Antiqua"/>
          <w:i/>
          <w:iCs/>
          <w:color w:val="000000"/>
        </w:rPr>
        <w:t>Engl</w:t>
      </w:r>
      <w:proofErr w:type="spellEnd"/>
      <w:r w:rsidR="00F23292" w:rsidRPr="000340F5">
        <w:rPr>
          <w:rFonts w:ascii="Book Antiqua" w:eastAsia="Book Antiqua" w:hAnsi="Book Antiqua" w:cs="Book Antiqua"/>
          <w:i/>
          <w:iCs/>
          <w:color w:val="000000"/>
        </w:rPr>
        <w:t xml:space="preserve"> </w:t>
      </w:r>
      <w:r w:rsidR="00C441B4" w:rsidRPr="000340F5">
        <w:rPr>
          <w:rFonts w:ascii="Book Antiqua" w:eastAsia="Book Antiqua" w:hAnsi="Book Antiqua" w:cs="Book Antiqua"/>
          <w:i/>
          <w:iCs/>
          <w:color w:val="000000"/>
        </w:rPr>
        <w:t>J</w:t>
      </w:r>
      <w:r w:rsidR="00F23292" w:rsidRPr="000340F5">
        <w:rPr>
          <w:rFonts w:ascii="Book Antiqua" w:eastAsia="Book Antiqua" w:hAnsi="Book Antiqua" w:cs="Book Antiqua"/>
          <w:i/>
          <w:iCs/>
          <w:color w:val="000000"/>
        </w:rPr>
        <w:t xml:space="preserve"> </w:t>
      </w:r>
      <w:r w:rsidR="00C441B4" w:rsidRPr="000340F5">
        <w:rPr>
          <w:rFonts w:ascii="Book Antiqua" w:eastAsia="Book Antiqua" w:hAnsi="Book Antiqua" w:cs="Book Antiqua"/>
          <w:i/>
          <w:iCs/>
          <w:color w:val="000000"/>
        </w:rPr>
        <w:t>Med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2020;</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b/>
          <w:bCs/>
          <w:color w:val="000000"/>
        </w:rPr>
        <w:t>383</w:t>
      </w:r>
      <w:r w:rsidR="00C441B4"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2333-2344</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[PMID: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33085857</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DOI:</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10.1056/NEJMoa2028836</w:t>
      </w:r>
      <w:r w:rsidR="00312CF8" w:rsidRPr="000340F5">
        <w:rPr>
          <w:rFonts w:ascii="Book Antiqua" w:eastAsia="Book Antiqua" w:hAnsi="Book Antiqua" w:cs="Book Antiqua"/>
          <w:color w:val="000000"/>
        </w:rPr>
        <w:t>]</w:t>
      </w:r>
    </w:p>
    <w:p w14:paraId="2839EE63" w14:textId="2F1F378C" w:rsidR="00A77B3E" w:rsidRPr="000340F5" w:rsidRDefault="00CA077C" w:rsidP="00F23292">
      <w:pPr>
        <w:adjustRightInd w:val="0"/>
        <w:snapToGrid w:val="0"/>
        <w:spacing w:line="360" w:lineRule="auto"/>
        <w:jc w:val="both"/>
        <w:rPr>
          <w:rFonts w:ascii="Book Antiqua" w:hAnsi="Book Antiqua"/>
        </w:rPr>
      </w:pPr>
      <w:r w:rsidRPr="000340F5">
        <w:rPr>
          <w:rFonts w:ascii="Book Antiqua" w:eastAsia="Book Antiqua" w:hAnsi="Book Antiqua" w:cs="Book Antiqua"/>
          <w:color w:val="000000"/>
        </w:rPr>
        <w:t>24</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b/>
          <w:bCs/>
          <w:color w:val="000000"/>
        </w:rPr>
        <w:t>Rosas</w:t>
      </w:r>
      <w:r w:rsidR="00F23292" w:rsidRPr="000340F5">
        <w:rPr>
          <w:rFonts w:ascii="Book Antiqua" w:eastAsia="Book Antiqua" w:hAnsi="Book Antiqua" w:cs="Book Antiqua"/>
          <w:b/>
          <w:bCs/>
          <w:color w:val="000000"/>
        </w:rPr>
        <w:t xml:space="preserve"> </w:t>
      </w:r>
      <w:r w:rsidR="00C441B4" w:rsidRPr="000340F5">
        <w:rPr>
          <w:rFonts w:ascii="Book Antiqua" w:eastAsia="Book Antiqua" w:hAnsi="Book Antiqua" w:cs="Book Antiqua"/>
          <w:b/>
          <w:bCs/>
          <w:color w:val="000000"/>
        </w:rPr>
        <w:t>IO</w:t>
      </w:r>
      <w:r w:rsidR="00C441B4"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Bräu</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Waters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Go</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RC,</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Hunter</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BD,</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Bhagani</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Skiest</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Aziz</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Cooper</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Douglas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IS,</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Savic</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Youngstein</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Del</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Sorbo</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L,</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Cubillo</w:t>
      </w:r>
      <w:proofErr w:type="spellEnd"/>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Gracian</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La</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Zerda</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DJ,</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Ustianowski</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Bao</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Dimonaco</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Graham</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E,</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Matharu</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B,</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Spotswood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H,</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Tsai</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L,</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Malhotra</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Tocilizumab</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in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Hospitalized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Patients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with</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Severe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Covid-19</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Pneumonia.</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i/>
          <w:iCs/>
          <w:color w:val="000000"/>
        </w:rPr>
        <w:t>N</w:t>
      </w:r>
      <w:r w:rsidR="00F23292" w:rsidRPr="000340F5">
        <w:rPr>
          <w:rFonts w:ascii="Book Antiqua" w:eastAsia="Book Antiqua" w:hAnsi="Book Antiqua" w:cs="Book Antiqua"/>
          <w:i/>
          <w:iCs/>
          <w:color w:val="000000"/>
        </w:rPr>
        <w:t xml:space="preserve"> </w:t>
      </w:r>
      <w:proofErr w:type="spellStart"/>
      <w:r w:rsidR="00C441B4" w:rsidRPr="000340F5">
        <w:rPr>
          <w:rFonts w:ascii="Book Antiqua" w:eastAsia="Book Antiqua" w:hAnsi="Book Antiqua" w:cs="Book Antiqua"/>
          <w:i/>
          <w:iCs/>
          <w:color w:val="000000"/>
        </w:rPr>
        <w:t>Engl</w:t>
      </w:r>
      <w:proofErr w:type="spellEnd"/>
      <w:r w:rsidR="00F23292" w:rsidRPr="000340F5">
        <w:rPr>
          <w:rFonts w:ascii="Book Antiqua" w:eastAsia="Book Antiqua" w:hAnsi="Book Antiqua" w:cs="Book Antiqua"/>
          <w:i/>
          <w:iCs/>
          <w:color w:val="000000"/>
        </w:rPr>
        <w:t xml:space="preserve"> </w:t>
      </w:r>
      <w:r w:rsidR="00C441B4" w:rsidRPr="000340F5">
        <w:rPr>
          <w:rFonts w:ascii="Book Antiqua" w:eastAsia="Book Antiqua" w:hAnsi="Book Antiqua" w:cs="Book Antiqua"/>
          <w:i/>
          <w:iCs/>
          <w:color w:val="000000"/>
        </w:rPr>
        <w:t>J</w:t>
      </w:r>
      <w:r w:rsidR="00F23292" w:rsidRPr="000340F5">
        <w:rPr>
          <w:rFonts w:ascii="Book Antiqua" w:eastAsia="Book Antiqua" w:hAnsi="Book Antiqua" w:cs="Book Antiqua"/>
          <w:i/>
          <w:iCs/>
          <w:color w:val="000000"/>
        </w:rPr>
        <w:t xml:space="preserve"> </w:t>
      </w:r>
      <w:r w:rsidR="00C441B4" w:rsidRPr="000340F5">
        <w:rPr>
          <w:rFonts w:ascii="Book Antiqua" w:eastAsia="Book Antiqua" w:hAnsi="Book Antiqua" w:cs="Book Antiqua"/>
          <w:i/>
          <w:iCs/>
          <w:color w:val="000000"/>
        </w:rPr>
        <w:t>Med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2021;</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b/>
          <w:bCs/>
          <w:color w:val="000000"/>
        </w:rPr>
        <w:t>384</w:t>
      </w:r>
      <w:r w:rsidR="00C441B4"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1503-1516</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[PMID: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33631066</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DOI:</w:t>
      </w:r>
      <w:r w:rsidR="00F23292" w:rsidRPr="000340F5">
        <w:rPr>
          <w:rFonts w:ascii="Book Antiqua" w:eastAsia="Book Antiqua" w:hAnsi="Book Antiqua" w:cs="Book Antiqua"/>
          <w:color w:val="000000"/>
        </w:rPr>
        <w:t xml:space="preserve"> </w:t>
      </w:r>
      <w:r w:rsidR="00312CF8" w:rsidRPr="000340F5">
        <w:rPr>
          <w:rFonts w:ascii="Book Antiqua" w:eastAsia="Book Antiqua" w:hAnsi="Book Antiqua" w:cs="Book Antiqua"/>
          <w:color w:val="000000"/>
        </w:rPr>
        <w:t>10.1056/NEJMoa2028700]</w:t>
      </w:r>
    </w:p>
    <w:p w14:paraId="517B10AC" w14:textId="032A32BB" w:rsidR="00A77B3E" w:rsidRPr="000340F5" w:rsidRDefault="00CA077C" w:rsidP="00F23292">
      <w:pPr>
        <w:adjustRightInd w:val="0"/>
        <w:snapToGrid w:val="0"/>
        <w:spacing w:line="360" w:lineRule="auto"/>
        <w:jc w:val="both"/>
        <w:rPr>
          <w:rFonts w:ascii="Book Antiqua" w:hAnsi="Book Antiqua"/>
        </w:rPr>
      </w:pPr>
      <w:r w:rsidRPr="000340F5">
        <w:rPr>
          <w:rFonts w:ascii="Book Antiqua" w:eastAsia="Book Antiqua" w:hAnsi="Book Antiqua" w:cs="Book Antiqua"/>
          <w:color w:val="000000"/>
        </w:rPr>
        <w:t>25</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b/>
          <w:bCs/>
          <w:color w:val="000000"/>
        </w:rPr>
        <w:t>Hermine</w:t>
      </w:r>
      <w:r w:rsidR="00F23292" w:rsidRPr="000340F5">
        <w:rPr>
          <w:rFonts w:ascii="Book Antiqua" w:eastAsia="Book Antiqua" w:hAnsi="Book Antiqua" w:cs="Book Antiqua"/>
          <w:b/>
          <w:bCs/>
          <w:color w:val="000000"/>
        </w:rPr>
        <w:t xml:space="preserve"> </w:t>
      </w:r>
      <w:r w:rsidR="00C441B4" w:rsidRPr="000340F5">
        <w:rPr>
          <w:rFonts w:ascii="Book Antiqua" w:eastAsia="Book Antiqua" w:hAnsi="Book Antiqua" w:cs="Book Antiqua"/>
          <w:b/>
          <w:bCs/>
          <w:color w:val="000000"/>
        </w:rPr>
        <w:t>O</w:t>
      </w:r>
      <w:r w:rsidR="00C441B4"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Mariette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X,</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Tharaux</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PL,</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Resche-Rigon</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Porcher</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R,</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Ravaud</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CORIMUNO-19</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Collaborative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Group.</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Effect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of</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Tocilizumab</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i/>
          <w:iCs/>
          <w:color w:val="000000"/>
        </w:rPr>
        <w:t>vs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Usual</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Care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in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Adults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Hospitalized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With</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COVID-19</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and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Moderate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or</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Severe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Pneumonia:</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Randomized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Clinical</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Trial.</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i/>
          <w:iCs/>
          <w:color w:val="000000"/>
        </w:rPr>
        <w:t>JAMA</w:t>
      </w:r>
      <w:r w:rsidR="00F23292" w:rsidRPr="000340F5">
        <w:rPr>
          <w:rFonts w:ascii="Book Antiqua" w:eastAsia="Book Antiqua" w:hAnsi="Book Antiqua" w:cs="Book Antiqua"/>
          <w:i/>
          <w:iCs/>
          <w:color w:val="000000"/>
        </w:rPr>
        <w:t xml:space="preserve"> </w:t>
      </w:r>
      <w:r w:rsidR="00C441B4" w:rsidRPr="000340F5">
        <w:rPr>
          <w:rFonts w:ascii="Book Antiqua" w:eastAsia="Book Antiqua" w:hAnsi="Book Antiqua" w:cs="Book Antiqua"/>
          <w:i/>
          <w:iCs/>
          <w:color w:val="000000"/>
        </w:rPr>
        <w:t>Intern</w:t>
      </w:r>
      <w:r w:rsidR="00F23292" w:rsidRPr="000340F5">
        <w:rPr>
          <w:rFonts w:ascii="Book Antiqua" w:eastAsia="Book Antiqua" w:hAnsi="Book Antiqua" w:cs="Book Antiqua"/>
          <w:i/>
          <w:iCs/>
          <w:color w:val="000000"/>
        </w:rPr>
        <w:t xml:space="preserve"> </w:t>
      </w:r>
      <w:r w:rsidR="00C441B4" w:rsidRPr="000340F5">
        <w:rPr>
          <w:rFonts w:ascii="Book Antiqua" w:eastAsia="Book Antiqua" w:hAnsi="Book Antiqua" w:cs="Book Antiqua"/>
          <w:i/>
          <w:iCs/>
          <w:color w:val="000000"/>
        </w:rPr>
        <w:t>Med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2021;</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b/>
          <w:bCs/>
          <w:color w:val="000000"/>
        </w:rPr>
        <w:t>181</w:t>
      </w:r>
      <w:r w:rsidR="00C441B4"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32-40</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[PMID: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33080017</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DOI:</w:t>
      </w:r>
      <w:r w:rsidR="00F23292" w:rsidRPr="000340F5">
        <w:rPr>
          <w:rFonts w:ascii="Book Antiqua" w:eastAsia="Book Antiqua" w:hAnsi="Book Antiqua" w:cs="Book Antiqua"/>
          <w:color w:val="000000"/>
        </w:rPr>
        <w:t xml:space="preserve"> </w:t>
      </w:r>
      <w:r w:rsidR="00093BE2" w:rsidRPr="000340F5">
        <w:rPr>
          <w:rFonts w:ascii="Book Antiqua" w:eastAsia="Book Antiqua" w:hAnsi="Book Antiqua" w:cs="Book Antiqua"/>
          <w:color w:val="000000"/>
        </w:rPr>
        <w:t>10.1001/jamainternmed.2020.6820</w:t>
      </w:r>
      <w:r w:rsidR="00C441B4" w:rsidRPr="000340F5">
        <w:rPr>
          <w:rFonts w:ascii="Book Antiqua" w:eastAsia="Book Antiqua" w:hAnsi="Book Antiqua" w:cs="Book Antiqua"/>
          <w:color w:val="000000"/>
        </w:rPr>
        <w:t>]</w:t>
      </w:r>
    </w:p>
    <w:p w14:paraId="793B85F9" w14:textId="3C7CFFBC" w:rsidR="00A77B3E" w:rsidRPr="000340F5" w:rsidRDefault="00CA077C" w:rsidP="00F23292">
      <w:pPr>
        <w:adjustRightInd w:val="0"/>
        <w:snapToGrid w:val="0"/>
        <w:spacing w:line="360" w:lineRule="auto"/>
        <w:jc w:val="both"/>
        <w:rPr>
          <w:rFonts w:ascii="Book Antiqua" w:hAnsi="Book Antiqua"/>
        </w:rPr>
      </w:pPr>
      <w:r w:rsidRPr="000340F5">
        <w:rPr>
          <w:rFonts w:ascii="Book Antiqua" w:eastAsia="Book Antiqua" w:hAnsi="Book Antiqua" w:cs="Book Antiqua"/>
          <w:color w:val="000000"/>
        </w:rPr>
        <w:t>26</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b/>
          <w:bCs/>
          <w:color w:val="000000"/>
        </w:rPr>
        <w:t>REMAP-CAP</w:t>
      </w:r>
      <w:r w:rsidR="00F23292" w:rsidRPr="000340F5">
        <w:rPr>
          <w:rFonts w:ascii="Book Antiqua" w:eastAsia="Book Antiqua" w:hAnsi="Book Antiqua" w:cs="Book Antiqua"/>
          <w:b/>
          <w:bCs/>
          <w:color w:val="000000"/>
        </w:rPr>
        <w:t xml:space="preserve"> </w:t>
      </w:r>
      <w:r w:rsidR="00C441B4" w:rsidRPr="000340F5">
        <w:rPr>
          <w:rFonts w:ascii="Book Antiqua" w:eastAsia="Book Antiqua" w:hAnsi="Book Antiqua" w:cs="Book Antiqua"/>
          <w:b/>
          <w:bCs/>
          <w:color w:val="000000"/>
        </w:rPr>
        <w:t>Investigators</w:t>
      </w:r>
      <w:r w:rsidR="00C441B4"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Gordon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AC,</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Mouncey</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PR,</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Al-</w:t>
      </w:r>
      <w:proofErr w:type="spellStart"/>
      <w:r w:rsidR="00C441B4" w:rsidRPr="000340F5">
        <w:rPr>
          <w:rFonts w:ascii="Book Antiqua" w:eastAsia="Book Antiqua" w:hAnsi="Book Antiqua" w:cs="Book Antiqua"/>
          <w:color w:val="000000"/>
        </w:rPr>
        <w:t>Beidh</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F,</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Rowan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KM,</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Nichol</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Arabi</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YM,</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Annane</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Beane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van</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Bentum-Puijk</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W,</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Berry</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LR,</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Bhimani</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Z,</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Bonten</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MJM,</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Bradbury</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CA,</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Brunkhorst</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FM,</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Buzgau</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Cheng</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AC,</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Detry</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MA,</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Duffy</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EJ,</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Estcourt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LJ,</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Fitzgerald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Goossens</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H,</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Haniffa</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R,</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Higgins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AM,</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Hills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TE,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Horvat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CM,</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Lamontagne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F,</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Lawler</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PR,</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Leavis</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HL,</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Linstrum</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KM,</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Litton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E,</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Lorenzi</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Marshall</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JC,</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Mayr</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FB,</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McAuley</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DF,</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McGlothlin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McGuinness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SP,</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McVerry</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BJ,</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Montgomery</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SK,</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Morpeth</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SC,</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Murthy</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Orr</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K,</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Parke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RL,</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Parker</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JC,</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Patanwala</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AE,</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Pettilä</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V,</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Rademaker</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Santos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Saunders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Seymour</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CW,</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Shankar-Hari</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Sligl</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WI,</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Turgeon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AF,</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Turner</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AM,</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van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de</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Veerdonk</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FL,</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Zarychanski</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R,</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Green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Lewis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RJ,</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Angus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DC,</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McArthur</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CJ,</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Berry</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Webb</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SA,</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Derde</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LPG.</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Interleukin-6</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Receptor</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Antagonists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in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Critically</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Ill</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Patients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with</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Covid-19.</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i/>
          <w:iCs/>
          <w:color w:val="000000"/>
        </w:rPr>
        <w:t>N</w:t>
      </w:r>
      <w:r w:rsidR="00F23292" w:rsidRPr="000340F5">
        <w:rPr>
          <w:rFonts w:ascii="Book Antiqua" w:eastAsia="Book Antiqua" w:hAnsi="Book Antiqua" w:cs="Book Antiqua"/>
          <w:i/>
          <w:iCs/>
          <w:color w:val="000000"/>
        </w:rPr>
        <w:t xml:space="preserve"> </w:t>
      </w:r>
      <w:proofErr w:type="spellStart"/>
      <w:r w:rsidR="00C441B4" w:rsidRPr="000340F5">
        <w:rPr>
          <w:rFonts w:ascii="Book Antiqua" w:eastAsia="Book Antiqua" w:hAnsi="Book Antiqua" w:cs="Book Antiqua"/>
          <w:i/>
          <w:iCs/>
          <w:color w:val="000000"/>
        </w:rPr>
        <w:t>Engl</w:t>
      </w:r>
      <w:proofErr w:type="spellEnd"/>
      <w:r w:rsidR="00F23292" w:rsidRPr="000340F5">
        <w:rPr>
          <w:rFonts w:ascii="Book Antiqua" w:eastAsia="Book Antiqua" w:hAnsi="Book Antiqua" w:cs="Book Antiqua"/>
          <w:i/>
          <w:iCs/>
          <w:color w:val="000000"/>
        </w:rPr>
        <w:t xml:space="preserve"> </w:t>
      </w:r>
      <w:r w:rsidR="00C441B4" w:rsidRPr="000340F5">
        <w:rPr>
          <w:rFonts w:ascii="Book Antiqua" w:eastAsia="Book Antiqua" w:hAnsi="Book Antiqua" w:cs="Book Antiqua"/>
          <w:i/>
          <w:iCs/>
          <w:color w:val="000000"/>
        </w:rPr>
        <w:t>J</w:t>
      </w:r>
      <w:r w:rsidR="00F23292" w:rsidRPr="000340F5">
        <w:rPr>
          <w:rFonts w:ascii="Book Antiqua" w:eastAsia="Book Antiqua" w:hAnsi="Book Antiqua" w:cs="Book Antiqua"/>
          <w:i/>
          <w:iCs/>
          <w:color w:val="000000"/>
        </w:rPr>
        <w:t xml:space="preserve"> </w:t>
      </w:r>
      <w:r w:rsidR="00C441B4" w:rsidRPr="000340F5">
        <w:rPr>
          <w:rFonts w:ascii="Book Antiqua" w:eastAsia="Book Antiqua" w:hAnsi="Book Antiqua" w:cs="Book Antiqua"/>
          <w:i/>
          <w:iCs/>
          <w:color w:val="000000"/>
        </w:rPr>
        <w:t>Med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2021;</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b/>
          <w:bCs/>
          <w:color w:val="000000"/>
        </w:rPr>
        <w:t>384</w:t>
      </w:r>
      <w:r w:rsidR="00C441B4"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1491-1502</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[PMID: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33631065</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DOI:</w:t>
      </w:r>
      <w:r w:rsidR="00F23292" w:rsidRPr="000340F5">
        <w:rPr>
          <w:rFonts w:ascii="Book Antiqua" w:eastAsia="Book Antiqua" w:hAnsi="Book Antiqua" w:cs="Book Antiqua"/>
          <w:color w:val="000000"/>
        </w:rPr>
        <w:t xml:space="preserve"> </w:t>
      </w:r>
      <w:r w:rsidR="00093BE2" w:rsidRPr="000340F5">
        <w:rPr>
          <w:rFonts w:ascii="Book Antiqua" w:eastAsia="Book Antiqua" w:hAnsi="Book Antiqua" w:cs="Book Antiqua"/>
          <w:color w:val="000000"/>
        </w:rPr>
        <w:t>10.1056/NEJMoa2100433</w:t>
      </w:r>
      <w:r w:rsidR="00C441B4" w:rsidRPr="000340F5">
        <w:rPr>
          <w:rFonts w:ascii="Book Antiqua" w:eastAsia="Book Antiqua" w:hAnsi="Book Antiqua" w:cs="Book Antiqua"/>
          <w:color w:val="000000"/>
        </w:rPr>
        <w:t>]</w:t>
      </w:r>
    </w:p>
    <w:p w14:paraId="7B8FAC72" w14:textId="23A9280A" w:rsidR="00A77B3E" w:rsidRPr="000340F5" w:rsidRDefault="00CA077C" w:rsidP="00F23292">
      <w:pPr>
        <w:adjustRightInd w:val="0"/>
        <w:snapToGrid w:val="0"/>
        <w:spacing w:line="360" w:lineRule="auto"/>
        <w:jc w:val="both"/>
        <w:rPr>
          <w:rFonts w:ascii="Book Antiqua" w:hAnsi="Book Antiqua"/>
        </w:rPr>
      </w:pPr>
      <w:r w:rsidRPr="000340F5">
        <w:rPr>
          <w:rFonts w:ascii="Book Antiqua" w:eastAsia="Book Antiqua" w:hAnsi="Book Antiqua" w:cs="Book Antiqua"/>
          <w:color w:val="000000"/>
        </w:rPr>
        <w:t>27</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b/>
          <w:bCs/>
          <w:color w:val="000000"/>
        </w:rPr>
        <w:t>Horby</w:t>
      </w:r>
      <w:proofErr w:type="spellEnd"/>
      <w:r w:rsidR="00F23292" w:rsidRPr="000340F5">
        <w:rPr>
          <w:rFonts w:ascii="Book Antiqua" w:eastAsia="Book Antiqua" w:hAnsi="Book Antiqua" w:cs="Book Antiqua"/>
          <w:b/>
          <w:bCs/>
          <w:color w:val="000000"/>
        </w:rPr>
        <w:t xml:space="preserve"> </w:t>
      </w:r>
      <w:r w:rsidR="00C441B4" w:rsidRPr="000340F5">
        <w:rPr>
          <w:rFonts w:ascii="Book Antiqua" w:eastAsia="Book Antiqua" w:hAnsi="Book Antiqua" w:cs="Book Antiqua"/>
          <w:b/>
          <w:bCs/>
          <w:color w:val="000000"/>
        </w:rPr>
        <w:t>PW,</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Pessoa-Amorim</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G,</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Peto</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L,</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i/>
          <w:iCs/>
          <w:color w:val="000000"/>
        </w:rPr>
        <w:t>et</w:t>
      </w:r>
      <w:r w:rsidR="00F23292" w:rsidRPr="000340F5">
        <w:rPr>
          <w:rFonts w:ascii="Book Antiqua" w:eastAsia="Book Antiqua" w:hAnsi="Book Antiqua" w:cs="Book Antiqua"/>
          <w:i/>
          <w:iCs/>
          <w:color w:val="000000"/>
        </w:rPr>
        <w:t xml:space="preserve"> </w:t>
      </w:r>
      <w:r w:rsidR="00C441B4" w:rsidRPr="000340F5">
        <w:rPr>
          <w:rFonts w:ascii="Book Antiqua" w:eastAsia="Book Antiqua" w:hAnsi="Book Antiqua" w:cs="Book Antiqua"/>
          <w:i/>
          <w:iCs/>
          <w:color w:val="000000"/>
        </w:rPr>
        <w:t>al</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Tocilizumab</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in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patients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admitted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to</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hospital</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with</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COVID-19</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(RECOVERY):</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preliminary</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results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of</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randomised</w:t>
      </w:r>
      <w:proofErr w:type="spellEnd"/>
      <w:r w:rsidR="00C441B4"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controlled,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open-label,</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platform</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trial.</w:t>
      </w:r>
      <w:r w:rsidR="00F23292" w:rsidRPr="000340F5">
        <w:rPr>
          <w:rFonts w:ascii="Book Antiqua" w:eastAsia="Book Antiqua" w:hAnsi="Book Antiqua" w:cs="Book Antiqua"/>
          <w:color w:val="000000"/>
        </w:rPr>
        <w:t xml:space="preserve"> </w:t>
      </w:r>
      <w:r w:rsidR="00093BE2" w:rsidRPr="000340F5">
        <w:rPr>
          <w:rFonts w:ascii="Book Antiqua" w:eastAsia="Book Antiqua" w:hAnsi="Book Antiqua" w:cs="Book Antiqua"/>
          <w:color w:val="000000"/>
        </w:rPr>
        <w:t>2021</w:t>
      </w:r>
      <w:r w:rsidR="00F23292" w:rsidRPr="000340F5">
        <w:rPr>
          <w:rFonts w:ascii="Book Antiqua" w:eastAsia="Book Antiqua" w:hAnsi="Book Antiqua" w:cs="Book Antiqua"/>
          <w:color w:val="000000"/>
        </w:rPr>
        <w:t xml:space="preserve"> </w:t>
      </w:r>
      <w:r w:rsidR="00093BE2" w:rsidRPr="000340F5">
        <w:rPr>
          <w:rFonts w:ascii="Book Antiqua" w:eastAsia="Book Antiqua" w:hAnsi="Book Antiqua" w:cs="Book Antiqua"/>
          <w:color w:val="000000"/>
        </w:rPr>
        <w:t>Preprint.</w:t>
      </w:r>
      <w:r w:rsidR="00F23292" w:rsidRPr="000340F5">
        <w:rPr>
          <w:rFonts w:ascii="Book Antiqua" w:eastAsia="Book Antiqua" w:hAnsi="Book Antiqua" w:cs="Book Antiqua"/>
          <w:color w:val="000000"/>
        </w:rPr>
        <w:t xml:space="preserve"> </w:t>
      </w:r>
      <w:r w:rsidR="00093BE2" w:rsidRPr="000340F5">
        <w:rPr>
          <w:rFonts w:ascii="Book Antiqua" w:eastAsia="Book Antiqua" w:hAnsi="Book Antiqua" w:cs="Book Antiqua"/>
          <w:color w:val="000000"/>
        </w:rPr>
        <w:t>Available</w:t>
      </w:r>
      <w:r w:rsidR="00F23292" w:rsidRPr="000340F5">
        <w:rPr>
          <w:rFonts w:ascii="Book Antiqua" w:eastAsia="Book Antiqua" w:hAnsi="Book Antiqua" w:cs="Book Antiqua"/>
          <w:color w:val="000000"/>
        </w:rPr>
        <w:t xml:space="preserve"> </w:t>
      </w:r>
      <w:r w:rsidR="00093BE2" w:rsidRPr="000340F5">
        <w:rPr>
          <w:rFonts w:ascii="Book Antiqua" w:eastAsia="Book Antiqua" w:hAnsi="Book Antiqua" w:cs="Book Antiqua"/>
          <w:color w:val="000000"/>
        </w:rPr>
        <w:t>from:</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medRxiv</w:t>
      </w:r>
      <w:proofErr w:type="spellEnd"/>
      <w:r w:rsidR="00F23292" w:rsidRPr="000340F5">
        <w:rPr>
          <w:rFonts w:ascii="Book Antiqua" w:eastAsia="Book Antiqua" w:hAnsi="Book Antiqua" w:cs="Book Antiqua"/>
          <w:color w:val="000000"/>
        </w:rPr>
        <w:t xml:space="preserve"> </w:t>
      </w:r>
      <w:r w:rsidR="00093BE2" w:rsidRPr="000340F5">
        <w:rPr>
          <w:rFonts w:ascii="Book Antiqua" w:eastAsia="Book Antiqua" w:hAnsi="Book Antiqua" w:cs="Book Antiqua"/>
          <w:color w:val="000000"/>
        </w:rPr>
        <w:t>[</w:t>
      </w:r>
      <w:r w:rsidR="00C441B4" w:rsidRPr="000340F5">
        <w:rPr>
          <w:rFonts w:ascii="Book Antiqua" w:eastAsia="Book Antiqua" w:hAnsi="Book Antiqua" w:cs="Book Antiqua"/>
          <w:color w:val="000000"/>
        </w:rPr>
        <w:t>DOI:</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10.1101/2021.02.11.21249258</w:t>
      </w:r>
      <w:r w:rsidR="00093BE2" w:rsidRPr="000340F5">
        <w:rPr>
          <w:rFonts w:ascii="Book Antiqua" w:eastAsia="Book Antiqua" w:hAnsi="Book Antiqua" w:cs="Book Antiqua"/>
          <w:color w:val="000000"/>
        </w:rPr>
        <w:t>]</w:t>
      </w:r>
    </w:p>
    <w:p w14:paraId="51D78F85" w14:textId="3F636945" w:rsidR="00A77B3E" w:rsidRPr="000340F5" w:rsidRDefault="00CA077C" w:rsidP="00F23292">
      <w:pPr>
        <w:adjustRightInd w:val="0"/>
        <w:snapToGrid w:val="0"/>
        <w:spacing w:line="360" w:lineRule="auto"/>
        <w:jc w:val="both"/>
        <w:rPr>
          <w:rFonts w:ascii="Book Antiqua" w:hAnsi="Book Antiqua"/>
        </w:rPr>
      </w:pPr>
      <w:r w:rsidRPr="000340F5">
        <w:rPr>
          <w:rFonts w:ascii="Book Antiqua" w:eastAsia="Book Antiqua" w:hAnsi="Book Antiqua" w:cs="Book Antiqua"/>
          <w:color w:val="000000"/>
        </w:rPr>
        <w:lastRenderedPageBreak/>
        <w:t>28</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b/>
          <w:bCs/>
          <w:color w:val="000000"/>
        </w:rPr>
        <w:t>Sawhney</w:t>
      </w:r>
      <w:r w:rsidR="00F23292" w:rsidRPr="000340F5">
        <w:rPr>
          <w:rFonts w:ascii="Book Antiqua" w:eastAsia="Book Antiqua" w:hAnsi="Book Antiqua" w:cs="Book Antiqua"/>
          <w:b/>
          <w:bCs/>
          <w:color w:val="000000"/>
        </w:rPr>
        <w:t xml:space="preserve"> </w:t>
      </w:r>
      <w:r w:rsidR="00C441B4" w:rsidRPr="000340F5">
        <w:rPr>
          <w:rFonts w:ascii="Book Antiqua" w:eastAsia="Book Antiqua" w:hAnsi="Book Antiqua" w:cs="Book Antiqua"/>
          <w:b/>
          <w:bCs/>
          <w:color w:val="000000"/>
        </w:rPr>
        <w:t>S</w:t>
      </w:r>
      <w:r w:rsidR="00C441B4"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Fluck</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Fraser</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Marks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Prescott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GJ,</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Roderick</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PJ,</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Black</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KDIGO-based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acute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kidney</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injury</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criteria</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operate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differently</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in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hospitals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and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the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community-findings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from</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large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population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cohort.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i/>
          <w:iCs/>
          <w:color w:val="000000"/>
        </w:rPr>
        <w:t>Nephrol</w:t>
      </w:r>
      <w:r w:rsidR="00F23292" w:rsidRPr="000340F5">
        <w:rPr>
          <w:rFonts w:ascii="Book Antiqua" w:eastAsia="Book Antiqua" w:hAnsi="Book Antiqua" w:cs="Book Antiqua"/>
          <w:i/>
          <w:iCs/>
          <w:color w:val="000000"/>
        </w:rPr>
        <w:t xml:space="preserve"> </w:t>
      </w:r>
      <w:r w:rsidR="00C441B4" w:rsidRPr="000340F5">
        <w:rPr>
          <w:rFonts w:ascii="Book Antiqua" w:eastAsia="Book Antiqua" w:hAnsi="Book Antiqua" w:cs="Book Antiqua"/>
          <w:i/>
          <w:iCs/>
          <w:color w:val="000000"/>
        </w:rPr>
        <w:t>Dial</w:t>
      </w:r>
      <w:r w:rsidR="00F23292" w:rsidRPr="000340F5">
        <w:rPr>
          <w:rFonts w:ascii="Book Antiqua" w:eastAsia="Book Antiqua" w:hAnsi="Book Antiqua" w:cs="Book Antiqua"/>
          <w:i/>
          <w:iCs/>
          <w:color w:val="000000"/>
        </w:rPr>
        <w:t xml:space="preserve"> </w:t>
      </w:r>
      <w:r w:rsidR="00C441B4" w:rsidRPr="000340F5">
        <w:rPr>
          <w:rFonts w:ascii="Book Antiqua" w:eastAsia="Book Antiqua" w:hAnsi="Book Antiqua" w:cs="Book Antiqua"/>
          <w:i/>
          <w:iCs/>
          <w:color w:val="000000"/>
        </w:rPr>
        <w:t>Transplant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2016;</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b/>
          <w:bCs/>
          <w:color w:val="000000"/>
        </w:rPr>
        <w:t>31</w:t>
      </w:r>
      <w:r w:rsidR="00C441B4"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922-929</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[PMID: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27190340</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DOI:</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10.1093/</w:t>
      </w:r>
      <w:proofErr w:type="spellStart"/>
      <w:r w:rsidR="00C441B4" w:rsidRPr="000340F5">
        <w:rPr>
          <w:rFonts w:ascii="Book Antiqua" w:eastAsia="Book Antiqua" w:hAnsi="Book Antiqua" w:cs="Book Antiqua"/>
          <w:color w:val="000000"/>
        </w:rPr>
        <w:t>ndt</w:t>
      </w:r>
      <w:proofErr w:type="spellEnd"/>
      <w:r w:rsidR="00C441B4" w:rsidRPr="000340F5">
        <w:rPr>
          <w:rFonts w:ascii="Book Antiqua" w:eastAsia="Book Antiqua" w:hAnsi="Book Antiqua" w:cs="Book Antiqua"/>
          <w:color w:val="000000"/>
        </w:rPr>
        <w:t>/gfw052]</w:t>
      </w:r>
    </w:p>
    <w:p w14:paraId="55A9AFC4" w14:textId="76D323C5" w:rsidR="00A77B3E" w:rsidRPr="000340F5" w:rsidRDefault="00CA077C" w:rsidP="00F23292">
      <w:pPr>
        <w:adjustRightInd w:val="0"/>
        <w:snapToGrid w:val="0"/>
        <w:spacing w:line="360" w:lineRule="auto"/>
        <w:jc w:val="both"/>
        <w:rPr>
          <w:rFonts w:ascii="Book Antiqua" w:hAnsi="Book Antiqua"/>
        </w:rPr>
      </w:pPr>
      <w:r w:rsidRPr="000340F5">
        <w:rPr>
          <w:rFonts w:ascii="Book Antiqua" w:eastAsia="Book Antiqua" w:hAnsi="Book Antiqua" w:cs="Book Antiqua"/>
          <w:color w:val="000000"/>
        </w:rPr>
        <w:t>29</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b/>
          <w:bCs/>
          <w:color w:val="000000"/>
        </w:rPr>
        <w:t>Wu</w:t>
      </w:r>
      <w:r w:rsidR="00F23292" w:rsidRPr="000340F5">
        <w:rPr>
          <w:rFonts w:ascii="Book Antiqua" w:eastAsia="Book Antiqua" w:hAnsi="Book Antiqua" w:cs="Book Antiqua"/>
          <w:b/>
          <w:bCs/>
          <w:color w:val="000000"/>
        </w:rPr>
        <w:t xml:space="preserve"> </w:t>
      </w:r>
      <w:r w:rsidR="00C441B4" w:rsidRPr="000340F5">
        <w:rPr>
          <w:rFonts w:ascii="Book Antiqua" w:eastAsia="Book Antiqua" w:hAnsi="Book Antiqua" w:cs="Book Antiqua"/>
          <w:b/>
          <w:bCs/>
          <w:color w:val="000000"/>
        </w:rPr>
        <w:t>Z</w:t>
      </w:r>
      <w:r w:rsidR="00C441B4"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McGoogan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JM.</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Characteristics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of</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and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Important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Lessons</w:t>
      </w:r>
      <w:r w:rsidR="00F23292" w:rsidRPr="000340F5">
        <w:rPr>
          <w:rFonts w:ascii="Book Antiqua" w:eastAsia="Book Antiqua" w:hAnsi="Book Antiqua" w:cs="Book Antiqua"/>
          <w:color w:val="000000"/>
        </w:rPr>
        <w:t xml:space="preserve"> </w:t>
      </w:r>
      <w:proofErr w:type="gramStart"/>
      <w:r w:rsidR="00C441B4" w:rsidRPr="000340F5">
        <w:rPr>
          <w:rFonts w:ascii="Book Antiqua" w:eastAsia="Book Antiqua" w:hAnsi="Book Antiqua" w:cs="Book Antiqua"/>
          <w:color w:val="000000"/>
        </w:rPr>
        <w:t>From</w:t>
      </w:r>
      <w:proofErr w:type="gram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the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Coronavirus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Disease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2019</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(COVID-19)</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Outbreak</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in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China:</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Summary</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of</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Report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of</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72</w:t>
      </w:r>
      <w:r w:rsidR="00C441B4" w:rsidRPr="000340F5">
        <w:rPr>
          <w:rFonts w:eastAsia="Book Antiqua"/>
          <w:color w:val="000000"/>
        </w:rPr>
        <w:t> </w:t>
      </w:r>
      <w:r w:rsidR="00C441B4" w:rsidRPr="000340F5">
        <w:rPr>
          <w:rFonts w:ascii="Book Antiqua" w:eastAsia="Book Antiqua" w:hAnsi="Book Antiqua" w:cs="Book Antiqua"/>
          <w:color w:val="000000"/>
        </w:rPr>
        <w:t>314</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Cases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From</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the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Chinese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Center</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for</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Disease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Control</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and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Prevention.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i/>
          <w:iCs/>
          <w:color w:val="000000"/>
        </w:rPr>
        <w:t>JAMA</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2020;</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b/>
          <w:bCs/>
          <w:color w:val="000000"/>
        </w:rPr>
        <w:t>323</w:t>
      </w:r>
      <w:r w:rsidR="00C441B4"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1239-1242</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[PMID: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32091533</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DOI:</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10.1001/jama.2020.2648]</w:t>
      </w:r>
    </w:p>
    <w:p w14:paraId="69C8D2DC" w14:textId="445CD50F" w:rsidR="00A77B3E" w:rsidRPr="000340F5" w:rsidRDefault="00CA077C" w:rsidP="00F23292">
      <w:pPr>
        <w:adjustRightInd w:val="0"/>
        <w:snapToGrid w:val="0"/>
        <w:spacing w:line="360" w:lineRule="auto"/>
        <w:jc w:val="both"/>
        <w:rPr>
          <w:rFonts w:ascii="Book Antiqua" w:hAnsi="Book Antiqua"/>
        </w:rPr>
      </w:pPr>
      <w:r w:rsidRPr="000340F5">
        <w:rPr>
          <w:rFonts w:ascii="Book Antiqua" w:eastAsia="Book Antiqua" w:hAnsi="Book Antiqua" w:cs="Book Antiqua"/>
          <w:color w:val="000000"/>
        </w:rPr>
        <w:t>30</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b/>
          <w:bCs/>
          <w:color w:val="000000"/>
        </w:rPr>
        <w:t>Du</w:t>
      </w:r>
      <w:r w:rsidR="00F23292" w:rsidRPr="000340F5">
        <w:rPr>
          <w:rFonts w:ascii="Book Antiqua" w:eastAsia="Book Antiqua" w:hAnsi="Book Antiqua" w:cs="Book Antiqua"/>
          <w:b/>
          <w:bCs/>
          <w:color w:val="000000"/>
        </w:rPr>
        <w:t xml:space="preserve"> </w:t>
      </w:r>
      <w:r w:rsidR="00C441B4" w:rsidRPr="000340F5">
        <w:rPr>
          <w:rFonts w:ascii="Book Antiqua" w:eastAsia="Book Antiqua" w:hAnsi="Book Antiqua" w:cs="Book Antiqua"/>
          <w:b/>
          <w:bCs/>
          <w:color w:val="000000"/>
        </w:rPr>
        <w:t>RH</w:t>
      </w:r>
      <w:r w:rsidR="00C441B4"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Liu</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LM,</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Yin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W,</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Wang</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W,</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Guan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LL,</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Yuan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ML,</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Li</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YL,</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Hu</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Y,</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Li</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XY,</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Sun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B,</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Peng</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Shi</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HZ.</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Hospitalization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and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Critical</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Care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of</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109</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Decedents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with</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COVID-19</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Pneumonia</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in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Wuhan,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China.</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i/>
          <w:iCs/>
          <w:color w:val="000000"/>
        </w:rPr>
        <w:t>Ann</w:t>
      </w:r>
      <w:r w:rsidR="00F23292" w:rsidRPr="000340F5">
        <w:rPr>
          <w:rFonts w:ascii="Book Antiqua" w:eastAsia="Book Antiqua" w:hAnsi="Book Antiqua" w:cs="Book Antiqua"/>
          <w:i/>
          <w:iCs/>
          <w:color w:val="000000"/>
        </w:rPr>
        <w:t xml:space="preserve"> </w:t>
      </w:r>
      <w:r w:rsidR="00C441B4" w:rsidRPr="000340F5">
        <w:rPr>
          <w:rFonts w:ascii="Book Antiqua" w:eastAsia="Book Antiqua" w:hAnsi="Book Antiqua" w:cs="Book Antiqua"/>
          <w:i/>
          <w:iCs/>
          <w:color w:val="000000"/>
        </w:rPr>
        <w:t>Am</w:t>
      </w:r>
      <w:r w:rsidR="00F23292" w:rsidRPr="000340F5">
        <w:rPr>
          <w:rFonts w:ascii="Book Antiqua" w:eastAsia="Book Antiqua" w:hAnsi="Book Antiqua" w:cs="Book Antiqua"/>
          <w:i/>
          <w:iCs/>
          <w:color w:val="000000"/>
        </w:rPr>
        <w:t xml:space="preserve"> </w:t>
      </w:r>
      <w:proofErr w:type="spellStart"/>
      <w:r w:rsidR="00C441B4" w:rsidRPr="000340F5">
        <w:rPr>
          <w:rFonts w:ascii="Book Antiqua" w:eastAsia="Book Antiqua" w:hAnsi="Book Antiqua" w:cs="Book Antiqua"/>
          <w:i/>
          <w:iCs/>
          <w:color w:val="000000"/>
        </w:rPr>
        <w:t>Thorac</w:t>
      </w:r>
      <w:proofErr w:type="spellEnd"/>
      <w:r w:rsidR="00F23292" w:rsidRPr="000340F5">
        <w:rPr>
          <w:rFonts w:ascii="Book Antiqua" w:eastAsia="Book Antiqua" w:hAnsi="Book Antiqua" w:cs="Book Antiqua"/>
          <w:i/>
          <w:iCs/>
          <w:color w:val="000000"/>
        </w:rPr>
        <w:t xml:space="preserve"> </w:t>
      </w:r>
      <w:r w:rsidR="00C441B4" w:rsidRPr="000340F5">
        <w:rPr>
          <w:rFonts w:ascii="Book Antiqua" w:eastAsia="Book Antiqua" w:hAnsi="Book Antiqua" w:cs="Book Antiqua"/>
          <w:i/>
          <w:iCs/>
          <w:color w:val="000000"/>
        </w:rPr>
        <w:t>Soc</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2020;</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b/>
          <w:bCs/>
          <w:color w:val="000000"/>
        </w:rPr>
        <w:t>17</w:t>
      </w:r>
      <w:r w:rsidR="00C441B4"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839-846</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[PMID: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32255382</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DOI:</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10.1513/AnnalsATS.202003-225OC]</w:t>
      </w:r>
    </w:p>
    <w:p w14:paraId="584E27E6" w14:textId="6E18BBB7" w:rsidR="00A77B3E" w:rsidRPr="000340F5" w:rsidRDefault="00CA077C" w:rsidP="00F23292">
      <w:pPr>
        <w:adjustRightInd w:val="0"/>
        <w:snapToGrid w:val="0"/>
        <w:spacing w:line="360" w:lineRule="auto"/>
        <w:jc w:val="both"/>
        <w:rPr>
          <w:rFonts w:ascii="Book Antiqua" w:hAnsi="Book Antiqua"/>
        </w:rPr>
      </w:pPr>
      <w:r w:rsidRPr="000340F5">
        <w:rPr>
          <w:rFonts w:ascii="Book Antiqua" w:eastAsia="Book Antiqua" w:hAnsi="Book Antiqua" w:cs="Book Antiqua"/>
          <w:color w:val="000000"/>
        </w:rPr>
        <w:t>31</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b/>
          <w:bCs/>
          <w:color w:val="000000"/>
        </w:rPr>
        <w:t>Wu</w:t>
      </w:r>
      <w:r w:rsidR="00F23292" w:rsidRPr="000340F5">
        <w:rPr>
          <w:rFonts w:ascii="Book Antiqua" w:eastAsia="Book Antiqua" w:hAnsi="Book Antiqua" w:cs="Book Antiqua"/>
          <w:b/>
          <w:bCs/>
          <w:color w:val="000000"/>
        </w:rPr>
        <w:t xml:space="preserve"> </w:t>
      </w:r>
      <w:r w:rsidR="00C441B4" w:rsidRPr="000340F5">
        <w:rPr>
          <w:rFonts w:ascii="Book Antiqua" w:eastAsia="Book Antiqua" w:hAnsi="Book Antiqua" w:cs="Book Antiqua"/>
          <w:b/>
          <w:bCs/>
          <w:color w:val="000000"/>
        </w:rPr>
        <w:t>C</w:t>
      </w:r>
      <w:r w:rsidR="00C441B4"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Chen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X,</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Cai</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Y,</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Xia</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J,</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Zhou</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X,</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Xu</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Huang</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H,</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Zhang</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L,</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Zhou</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X,</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Du</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Zhang</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Y,</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Song</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J,</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Wang</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Chao</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Y,</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Yang</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Z,</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Xu</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J,</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Zhou</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X,</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Chen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Xiong</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W,</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Xu</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L,</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Zhou</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F,</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Jiang</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J,</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Bai</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Zheng</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J,</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Song</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Y.</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Risk</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Factors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Associated</w:t>
      </w:r>
      <w:r w:rsidR="00F23292" w:rsidRPr="000340F5">
        <w:rPr>
          <w:rFonts w:ascii="Book Antiqua" w:eastAsia="Book Antiqua" w:hAnsi="Book Antiqua" w:cs="Book Antiqua"/>
          <w:color w:val="000000"/>
        </w:rPr>
        <w:t xml:space="preserve"> </w:t>
      </w:r>
      <w:proofErr w:type="gramStart"/>
      <w:r w:rsidR="00C441B4" w:rsidRPr="000340F5">
        <w:rPr>
          <w:rFonts w:ascii="Book Antiqua" w:eastAsia="Book Antiqua" w:hAnsi="Book Antiqua" w:cs="Book Antiqua"/>
          <w:color w:val="000000"/>
        </w:rPr>
        <w:t>With</w:t>
      </w:r>
      <w:proofErr w:type="gram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Acute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Respiratory</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Distress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Syndrome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and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Death</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in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Patients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With</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Coronavirus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Disease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2019</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Pneumonia</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in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Wuhan,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China.</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i/>
          <w:iCs/>
          <w:color w:val="000000"/>
        </w:rPr>
        <w:t>JAMA</w:t>
      </w:r>
      <w:r w:rsidR="00F23292" w:rsidRPr="000340F5">
        <w:rPr>
          <w:rFonts w:ascii="Book Antiqua" w:eastAsia="Book Antiqua" w:hAnsi="Book Antiqua" w:cs="Book Antiqua"/>
          <w:i/>
          <w:iCs/>
          <w:color w:val="000000"/>
        </w:rPr>
        <w:t xml:space="preserve"> </w:t>
      </w:r>
      <w:r w:rsidR="00C441B4" w:rsidRPr="000340F5">
        <w:rPr>
          <w:rFonts w:ascii="Book Antiqua" w:eastAsia="Book Antiqua" w:hAnsi="Book Antiqua" w:cs="Book Antiqua"/>
          <w:i/>
          <w:iCs/>
          <w:color w:val="000000"/>
        </w:rPr>
        <w:t>Intern</w:t>
      </w:r>
      <w:r w:rsidR="00F23292" w:rsidRPr="000340F5">
        <w:rPr>
          <w:rFonts w:ascii="Book Antiqua" w:eastAsia="Book Antiqua" w:hAnsi="Book Antiqua" w:cs="Book Antiqua"/>
          <w:i/>
          <w:iCs/>
          <w:color w:val="000000"/>
        </w:rPr>
        <w:t xml:space="preserve"> </w:t>
      </w:r>
      <w:r w:rsidR="00C441B4" w:rsidRPr="000340F5">
        <w:rPr>
          <w:rFonts w:ascii="Book Antiqua" w:eastAsia="Book Antiqua" w:hAnsi="Book Antiqua" w:cs="Book Antiqua"/>
          <w:i/>
          <w:iCs/>
          <w:color w:val="000000"/>
        </w:rPr>
        <w:t>Med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2020;</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b/>
          <w:bCs/>
          <w:color w:val="000000"/>
        </w:rPr>
        <w:t>180</w:t>
      </w:r>
      <w:r w:rsidR="00C441B4"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934-943</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[PMID: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32167524</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DOI:</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10.1001/jamainternmed.2020.0994]</w:t>
      </w:r>
    </w:p>
    <w:p w14:paraId="495D8490" w14:textId="151AC852" w:rsidR="00A77B3E" w:rsidRPr="000340F5" w:rsidRDefault="00CA077C" w:rsidP="00F23292">
      <w:pPr>
        <w:adjustRightInd w:val="0"/>
        <w:snapToGrid w:val="0"/>
        <w:spacing w:line="360" w:lineRule="auto"/>
        <w:jc w:val="both"/>
        <w:rPr>
          <w:rFonts w:ascii="Book Antiqua" w:hAnsi="Book Antiqua"/>
        </w:rPr>
      </w:pPr>
      <w:r w:rsidRPr="000340F5">
        <w:rPr>
          <w:rFonts w:ascii="Book Antiqua" w:eastAsia="Book Antiqua" w:hAnsi="Book Antiqua" w:cs="Book Antiqua"/>
          <w:color w:val="000000"/>
        </w:rPr>
        <w:t>32</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b/>
          <w:bCs/>
          <w:color w:val="000000"/>
        </w:rPr>
        <w:t>Yang</w:t>
      </w:r>
      <w:r w:rsidR="00F23292" w:rsidRPr="000340F5">
        <w:rPr>
          <w:rFonts w:ascii="Book Antiqua" w:eastAsia="Book Antiqua" w:hAnsi="Book Antiqua" w:cs="Book Antiqua"/>
          <w:b/>
          <w:bCs/>
          <w:color w:val="000000"/>
        </w:rPr>
        <w:t xml:space="preserve"> </w:t>
      </w:r>
      <w:r w:rsidR="00C441B4" w:rsidRPr="000340F5">
        <w:rPr>
          <w:rFonts w:ascii="Book Antiqua" w:eastAsia="Book Antiqua" w:hAnsi="Book Antiqua" w:cs="Book Antiqua"/>
          <w:b/>
          <w:bCs/>
          <w:color w:val="000000"/>
        </w:rPr>
        <w:t>X</w:t>
      </w:r>
      <w:r w:rsidR="00C441B4"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Yu</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Y,</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Xu</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J,</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Shu</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H,</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Xia</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J,</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Liu</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H,</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Wu</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Y,</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Zhang</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L,</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Yu</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Z,</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Fang</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Yu</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Wang</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Y,</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Pan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Zou</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X,</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Yuan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Shang</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Y.</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Clinical</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course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and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outcomes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of</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critically</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ill</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patients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with</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SARS-CoV-2</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pneumonia</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in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Wuhan,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China:</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single-centered,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retrospective,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observational</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study.</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i/>
          <w:iCs/>
          <w:color w:val="000000"/>
        </w:rPr>
        <w:t>Lancet</w:t>
      </w:r>
      <w:r w:rsidR="00F23292" w:rsidRPr="000340F5">
        <w:rPr>
          <w:rFonts w:ascii="Book Antiqua" w:eastAsia="Book Antiqua" w:hAnsi="Book Antiqua" w:cs="Book Antiqua"/>
          <w:i/>
          <w:iCs/>
          <w:color w:val="000000"/>
        </w:rPr>
        <w:t xml:space="preserve"> </w:t>
      </w:r>
      <w:r w:rsidR="00C441B4" w:rsidRPr="000340F5">
        <w:rPr>
          <w:rFonts w:ascii="Book Antiqua" w:eastAsia="Book Antiqua" w:hAnsi="Book Antiqua" w:cs="Book Antiqua"/>
          <w:i/>
          <w:iCs/>
          <w:color w:val="000000"/>
        </w:rPr>
        <w:t>Respir</w:t>
      </w:r>
      <w:r w:rsidR="00F23292" w:rsidRPr="000340F5">
        <w:rPr>
          <w:rFonts w:ascii="Book Antiqua" w:eastAsia="Book Antiqua" w:hAnsi="Book Antiqua" w:cs="Book Antiqua"/>
          <w:i/>
          <w:iCs/>
          <w:color w:val="000000"/>
        </w:rPr>
        <w:t xml:space="preserve"> </w:t>
      </w:r>
      <w:r w:rsidR="00C441B4" w:rsidRPr="000340F5">
        <w:rPr>
          <w:rFonts w:ascii="Book Antiqua" w:eastAsia="Book Antiqua" w:hAnsi="Book Antiqua" w:cs="Book Antiqua"/>
          <w:i/>
          <w:iCs/>
          <w:color w:val="000000"/>
        </w:rPr>
        <w:t>Med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2020;</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b/>
          <w:bCs/>
          <w:color w:val="000000"/>
        </w:rPr>
        <w:t>8</w:t>
      </w:r>
      <w:r w:rsidR="00C441B4"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475-481</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[PMID: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32105632</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DOI:</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10.1016/S2213-2600(20)30079-5]</w:t>
      </w:r>
    </w:p>
    <w:p w14:paraId="23B35245" w14:textId="2E67DAEC" w:rsidR="00A77B3E" w:rsidRPr="000340F5" w:rsidRDefault="00CA077C" w:rsidP="00F23292">
      <w:pPr>
        <w:adjustRightInd w:val="0"/>
        <w:snapToGrid w:val="0"/>
        <w:spacing w:line="360" w:lineRule="auto"/>
        <w:jc w:val="both"/>
        <w:rPr>
          <w:rFonts w:ascii="Book Antiqua" w:hAnsi="Book Antiqua"/>
        </w:rPr>
      </w:pPr>
      <w:r w:rsidRPr="000340F5">
        <w:rPr>
          <w:rFonts w:ascii="Book Antiqua" w:eastAsia="Book Antiqua" w:hAnsi="Book Antiqua" w:cs="Book Antiqua"/>
          <w:color w:val="000000"/>
        </w:rPr>
        <w:t>33</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b/>
          <w:bCs/>
          <w:color w:val="000000"/>
        </w:rPr>
        <w:t>Ubaldo</w:t>
      </w:r>
      <w:r w:rsidR="00F23292" w:rsidRPr="000340F5">
        <w:rPr>
          <w:rFonts w:ascii="Book Antiqua" w:eastAsia="Book Antiqua" w:hAnsi="Book Antiqua" w:cs="Book Antiqua"/>
          <w:b/>
          <w:bCs/>
          <w:color w:val="000000"/>
        </w:rPr>
        <w:t xml:space="preserve"> </w:t>
      </w:r>
      <w:r w:rsidR="00C441B4" w:rsidRPr="000340F5">
        <w:rPr>
          <w:rFonts w:ascii="Book Antiqua" w:eastAsia="Book Antiqua" w:hAnsi="Book Antiqua" w:cs="Book Antiqua"/>
          <w:b/>
          <w:bCs/>
          <w:color w:val="000000"/>
        </w:rPr>
        <w:t>OGV</w:t>
      </w:r>
      <w:r w:rsidR="00C441B4"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Palo</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JEM,</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Cinco</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JEL.</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COVID-19:</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Single-Center</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ICU</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Experience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of</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the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First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Wave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in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the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Philippines.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i/>
          <w:iCs/>
          <w:color w:val="000000"/>
        </w:rPr>
        <w:t>Crit</w:t>
      </w:r>
      <w:r w:rsidR="00F23292" w:rsidRPr="000340F5">
        <w:rPr>
          <w:rFonts w:ascii="Book Antiqua" w:eastAsia="Book Antiqua" w:hAnsi="Book Antiqua" w:cs="Book Antiqua"/>
          <w:i/>
          <w:iCs/>
          <w:color w:val="000000"/>
        </w:rPr>
        <w:t xml:space="preserve"> </w:t>
      </w:r>
      <w:r w:rsidR="00C441B4" w:rsidRPr="000340F5">
        <w:rPr>
          <w:rFonts w:ascii="Book Antiqua" w:eastAsia="Book Antiqua" w:hAnsi="Book Antiqua" w:cs="Book Antiqua"/>
          <w:i/>
          <w:iCs/>
          <w:color w:val="000000"/>
        </w:rPr>
        <w:t>Care</w:t>
      </w:r>
      <w:r w:rsidR="00F23292" w:rsidRPr="000340F5">
        <w:rPr>
          <w:rFonts w:ascii="Book Antiqua" w:eastAsia="Book Antiqua" w:hAnsi="Book Antiqua" w:cs="Book Antiqua"/>
          <w:i/>
          <w:iCs/>
          <w:color w:val="000000"/>
        </w:rPr>
        <w:t xml:space="preserve"> </w:t>
      </w:r>
      <w:r w:rsidR="00C441B4" w:rsidRPr="000340F5">
        <w:rPr>
          <w:rFonts w:ascii="Book Antiqua" w:eastAsia="Book Antiqua" w:hAnsi="Book Antiqua" w:cs="Book Antiqua"/>
          <w:i/>
          <w:iCs/>
          <w:color w:val="000000"/>
        </w:rPr>
        <w:t>Res</w:t>
      </w:r>
      <w:r w:rsidR="00F23292" w:rsidRPr="000340F5">
        <w:rPr>
          <w:rFonts w:ascii="Book Antiqua" w:eastAsia="Book Antiqua" w:hAnsi="Book Antiqua" w:cs="Book Antiqua"/>
          <w:i/>
          <w:iCs/>
          <w:color w:val="000000"/>
        </w:rPr>
        <w:t xml:space="preserve"> </w:t>
      </w:r>
      <w:proofErr w:type="spellStart"/>
      <w:r w:rsidR="00C441B4" w:rsidRPr="000340F5">
        <w:rPr>
          <w:rFonts w:ascii="Book Antiqua" w:eastAsia="Book Antiqua" w:hAnsi="Book Antiqua" w:cs="Book Antiqua"/>
          <w:i/>
          <w:iCs/>
          <w:color w:val="000000"/>
        </w:rPr>
        <w:t>Pract</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2021;</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b/>
          <w:bCs/>
          <w:color w:val="000000"/>
        </w:rPr>
        <w:t>2021</w:t>
      </w:r>
      <w:r w:rsidR="00C441B4"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7510306</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[PMID: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33604085</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DOI:</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10.1155/2021/7510306]</w:t>
      </w:r>
    </w:p>
    <w:p w14:paraId="3167DF42" w14:textId="4FF6E3BE" w:rsidR="00A77B3E" w:rsidRPr="000340F5" w:rsidRDefault="00CA077C" w:rsidP="00F23292">
      <w:pPr>
        <w:adjustRightInd w:val="0"/>
        <w:snapToGrid w:val="0"/>
        <w:spacing w:line="360" w:lineRule="auto"/>
        <w:jc w:val="both"/>
        <w:rPr>
          <w:rFonts w:ascii="Book Antiqua" w:hAnsi="Book Antiqua"/>
        </w:rPr>
      </w:pPr>
      <w:r w:rsidRPr="000340F5">
        <w:rPr>
          <w:rFonts w:ascii="Book Antiqua" w:eastAsia="Book Antiqua" w:hAnsi="Book Antiqua" w:cs="Book Antiqua"/>
          <w:color w:val="000000"/>
        </w:rPr>
        <w:t>34</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b/>
          <w:bCs/>
          <w:color w:val="000000"/>
        </w:rPr>
        <w:t>King</w:t>
      </w:r>
      <w:r w:rsidR="00F23292" w:rsidRPr="000340F5">
        <w:rPr>
          <w:rFonts w:ascii="Book Antiqua" w:eastAsia="Book Antiqua" w:hAnsi="Book Antiqua" w:cs="Book Antiqua"/>
          <w:b/>
          <w:bCs/>
          <w:color w:val="000000"/>
        </w:rPr>
        <w:t xml:space="preserve"> </w:t>
      </w:r>
      <w:r w:rsidR="00C441B4" w:rsidRPr="000340F5">
        <w:rPr>
          <w:rFonts w:ascii="Book Antiqua" w:eastAsia="Book Antiqua" w:hAnsi="Book Antiqua" w:cs="Book Antiqua"/>
          <w:b/>
          <w:bCs/>
          <w:color w:val="000000"/>
        </w:rPr>
        <w:t>CS</w:t>
      </w:r>
      <w:r w:rsidR="00C441B4"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Sahjwani</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Brown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AW,</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Feroz</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Cameron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Osborn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Desai</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Djurkovic</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Kasarabada</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Hinerman</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R,</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Lantry</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J,</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Shlobin</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OA,</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Ahmad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K,</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Khangoora</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V,</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Aryal</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Collins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AC,</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Speir</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Nathan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Outcomes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of</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mechanically</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ventilated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patients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with</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lastRenderedPageBreak/>
        <w:t>COVID-19</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associated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respiratory</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failure.</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i/>
          <w:iCs/>
          <w:color w:val="000000"/>
        </w:rPr>
        <w:t>PLoS</w:t>
      </w:r>
      <w:proofErr w:type="spellEnd"/>
      <w:r w:rsidR="00F23292" w:rsidRPr="000340F5">
        <w:rPr>
          <w:rFonts w:ascii="Book Antiqua" w:eastAsia="Book Antiqua" w:hAnsi="Book Antiqua" w:cs="Book Antiqua"/>
          <w:i/>
          <w:iCs/>
          <w:color w:val="000000"/>
        </w:rPr>
        <w:t xml:space="preserve"> </w:t>
      </w:r>
      <w:r w:rsidR="00C441B4" w:rsidRPr="000340F5">
        <w:rPr>
          <w:rFonts w:ascii="Book Antiqua" w:eastAsia="Book Antiqua" w:hAnsi="Book Antiqua" w:cs="Book Antiqua"/>
          <w:i/>
          <w:iCs/>
          <w:color w:val="000000"/>
        </w:rPr>
        <w:t>One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2020;</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b/>
          <w:bCs/>
          <w:color w:val="000000"/>
        </w:rPr>
        <w:t>15</w:t>
      </w:r>
      <w:r w:rsidR="00C441B4"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e0242651</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[PMID: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33227024</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DOI:</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10.1371/journal.pone.0242651]</w:t>
      </w:r>
    </w:p>
    <w:p w14:paraId="78ECB7AC" w14:textId="42D9044F" w:rsidR="00A77B3E" w:rsidRPr="000340F5" w:rsidRDefault="00CA077C" w:rsidP="00F23292">
      <w:pPr>
        <w:adjustRightInd w:val="0"/>
        <w:snapToGrid w:val="0"/>
        <w:spacing w:line="360" w:lineRule="auto"/>
        <w:jc w:val="both"/>
        <w:rPr>
          <w:rFonts w:ascii="Book Antiqua" w:hAnsi="Book Antiqua"/>
        </w:rPr>
      </w:pPr>
      <w:r w:rsidRPr="000340F5">
        <w:rPr>
          <w:rFonts w:ascii="Book Antiqua" w:eastAsia="Book Antiqua" w:hAnsi="Book Antiqua" w:cs="Book Antiqua"/>
          <w:color w:val="000000"/>
        </w:rPr>
        <w:t>35</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b/>
          <w:bCs/>
          <w:color w:val="000000"/>
        </w:rPr>
        <w:t>El-</w:t>
      </w:r>
      <w:proofErr w:type="spellStart"/>
      <w:r w:rsidR="00C441B4" w:rsidRPr="000340F5">
        <w:rPr>
          <w:rFonts w:ascii="Book Antiqua" w:eastAsia="Book Antiqua" w:hAnsi="Book Antiqua" w:cs="Book Antiqua"/>
          <w:b/>
          <w:bCs/>
          <w:color w:val="000000"/>
        </w:rPr>
        <w:t>Solh</w:t>
      </w:r>
      <w:proofErr w:type="spellEnd"/>
      <w:r w:rsidR="00F23292" w:rsidRPr="000340F5">
        <w:rPr>
          <w:rFonts w:ascii="Book Antiqua" w:eastAsia="Book Antiqua" w:hAnsi="Book Antiqua" w:cs="Book Antiqua"/>
          <w:b/>
          <w:bCs/>
          <w:color w:val="000000"/>
        </w:rPr>
        <w:t xml:space="preserve"> </w:t>
      </w:r>
      <w:r w:rsidR="00C441B4" w:rsidRPr="000340F5">
        <w:rPr>
          <w:rFonts w:ascii="Book Antiqua" w:eastAsia="Book Antiqua" w:hAnsi="Book Antiqua" w:cs="Book Antiqua"/>
          <w:b/>
          <w:bCs/>
          <w:color w:val="000000"/>
        </w:rPr>
        <w:t>AA</w:t>
      </w:r>
      <w:r w:rsidR="00C441B4"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Meduri</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UG,</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Lawson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Y,</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Carter</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Mergenhagen</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KA.</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Clinical</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Course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and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Outcome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of</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COVID-19</w:t>
      </w:r>
      <w:r w:rsidR="00F23292" w:rsidRPr="000340F5">
        <w:rPr>
          <w:rFonts w:ascii="Book Antiqua" w:eastAsia="Book Antiqua" w:hAnsi="Book Antiqua" w:cs="Book Antiqua"/>
          <w:color w:val="000000"/>
        </w:rPr>
        <w:t xml:space="preserve"> </w:t>
      </w:r>
      <w:proofErr w:type="gramStart"/>
      <w:r w:rsidR="00C441B4" w:rsidRPr="000340F5">
        <w:rPr>
          <w:rFonts w:ascii="Book Antiqua" w:eastAsia="Book Antiqua" w:hAnsi="Book Antiqua" w:cs="Book Antiqua"/>
          <w:color w:val="000000"/>
        </w:rPr>
        <w:t>Acute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Respiratory</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Distress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Syndrome</w:t>
      </w:r>
      <w:proofErr w:type="gramEnd"/>
      <w:r w:rsidR="00C441B4"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Data</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From</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National</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Repository.</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i/>
          <w:iCs/>
          <w:color w:val="000000"/>
        </w:rPr>
        <w:t>J</w:t>
      </w:r>
      <w:r w:rsidR="00F23292" w:rsidRPr="000340F5">
        <w:rPr>
          <w:rFonts w:ascii="Book Antiqua" w:eastAsia="Book Antiqua" w:hAnsi="Book Antiqua" w:cs="Book Antiqua"/>
          <w:i/>
          <w:iCs/>
          <w:color w:val="000000"/>
        </w:rPr>
        <w:t xml:space="preserve"> </w:t>
      </w:r>
      <w:r w:rsidR="00C441B4" w:rsidRPr="000340F5">
        <w:rPr>
          <w:rFonts w:ascii="Book Antiqua" w:eastAsia="Book Antiqua" w:hAnsi="Book Antiqua" w:cs="Book Antiqua"/>
          <w:i/>
          <w:iCs/>
          <w:color w:val="000000"/>
        </w:rPr>
        <w:t>Intensive</w:t>
      </w:r>
      <w:r w:rsidR="00F23292" w:rsidRPr="000340F5">
        <w:rPr>
          <w:rFonts w:ascii="Book Antiqua" w:eastAsia="Book Antiqua" w:hAnsi="Book Antiqua" w:cs="Book Antiqua"/>
          <w:i/>
          <w:iCs/>
          <w:color w:val="000000"/>
        </w:rPr>
        <w:t xml:space="preserve"> </w:t>
      </w:r>
      <w:r w:rsidR="00C441B4" w:rsidRPr="000340F5">
        <w:rPr>
          <w:rFonts w:ascii="Book Antiqua" w:eastAsia="Book Antiqua" w:hAnsi="Book Antiqua" w:cs="Book Antiqua"/>
          <w:i/>
          <w:iCs/>
          <w:color w:val="000000"/>
        </w:rPr>
        <w:t>Care</w:t>
      </w:r>
      <w:r w:rsidR="00F23292" w:rsidRPr="000340F5">
        <w:rPr>
          <w:rFonts w:ascii="Book Antiqua" w:eastAsia="Book Antiqua" w:hAnsi="Book Antiqua" w:cs="Book Antiqua"/>
          <w:i/>
          <w:iCs/>
          <w:color w:val="000000"/>
        </w:rPr>
        <w:t xml:space="preserve"> </w:t>
      </w:r>
      <w:r w:rsidR="00C441B4" w:rsidRPr="000340F5">
        <w:rPr>
          <w:rFonts w:ascii="Book Antiqua" w:eastAsia="Book Antiqua" w:hAnsi="Book Antiqua" w:cs="Book Antiqua"/>
          <w:i/>
          <w:iCs/>
          <w:color w:val="000000"/>
        </w:rPr>
        <w:t>Med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2021;</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b/>
          <w:bCs/>
          <w:color w:val="000000"/>
        </w:rPr>
        <w:t>36</w:t>
      </w:r>
      <w:r w:rsidR="00C441B4"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664-672</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[PMID: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33685275</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DOI:</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10.1177/0885066621994476]</w:t>
      </w:r>
    </w:p>
    <w:p w14:paraId="2C4F3360" w14:textId="2BB3403C" w:rsidR="00A77B3E" w:rsidRPr="000340F5" w:rsidRDefault="00CA077C" w:rsidP="00F23292">
      <w:pPr>
        <w:adjustRightInd w:val="0"/>
        <w:snapToGrid w:val="0"/>
        <w:spacing w:line="360" w:lineRule="auto"/>
        <w:jc w:val="both"/>
        <w:rPr>
          <w:rFonts w:ascii="Book Antiqua" w:hAnsi="Book Antiqua"/>
        </w:rPr>
      </w:pPr>
      <w:r w:rsidRPr="000340F5">
        <w:rPr>
          <w:rFonts w:ascii="Book Antiqua" w:eastAsia="Book Antiqua" w:hAnsi="Book Antiqua" w:cs="Book Antiqua"/>
          <w:color w:val="000000"/>
        </w:rPr>
        <w:t>36</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b/>
          <w:bCs/>
          <w:color w:val="000000"/>
        </w:rPr>
        <w:t>Zhou</w:t>
      </w:r>
      <w:r w:rsidR="00F23292" w:rsidRPr="000340F5">
        <w:rPr>
          <w:rFonts w:ascii="Book Antiqua" w:eastAsia="Book Antiqua" w:hAnsi="Book Antiqua" w:cs="Book Antiqua"/>
          <w:b/>
          <w:bCs/>
          <w:color w:val="000000"/>
        </w:rPr>
        <w:t xml:space="preserve"> </w:t>
      </w:r>
      <w:r w:rsidR="00C441B4" w:rsidRPr="000340F5">
        <w:rPr>
          <w:rFonts w:ascii="Book Antiqua" w:eastAsia="Book Antiqua" w:hAnsi="Book Antiqua" w:cs="Book Antiqua"/>
          <w:b/>
          <w:bCs/>
          <w:color w:val="000000"/>
        </w:rPr>
        <w:t>F</w:t>
      </w:r>
      <w:r w:rsidR="00C441B4"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Yu</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Du</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R,</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Fan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G,</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Liu</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Y,</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Liu</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Z,</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Xiang</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J,</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Wang</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Y,</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Song</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B,</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Gu</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X,</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Guan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L,</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Wei</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Y,</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Li</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H,</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Wu</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X,</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Xu</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J,</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Tu</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Zhang</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Y,</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Chen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H,</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Cao</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B.</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Clinical</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course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and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risk</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factors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for</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mortality</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of</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adult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inpatients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with</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COVID-19</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in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Wuhan,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China:</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retrospective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cohort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study.</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i/>
          <w:iCs/>
          <w:color w:val="000000"/>
        </w:rPr>
        <w:t>Lancet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2020;</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b/>
          <w:bCs/>
          <w:color w:val="000000"/>
        </w:rPr>
        <w:t>395</w:t>
      </w:r>
      <w:r w:rsidR="00C441B4"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1054-1062</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[PMID: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32171076</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DOI:</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10.1016/S0140-6736(20)30566-3]</w:t>
      </w:r>
    </w:p>
    <w:p w14:paraId="7572C74F" w14:textId="096636C9" w:rsidR="00A77B3E" w:rsidRPr="000340F5" w:rsidRDefault="00CA077C" w:rsidP="00F23292">
      <w:pPr>
        <w:adjustRightInd w:val="0"/>
        <w:snapToGrid w:val="0"/>
        <w:spacing w:line="360" w:lineRule="auto"/>
        <w:jc w:val="both"/>
        <w:rPr>
          <w:rFonts w:ascii="Book Antiqua" w:hAnsi="Book Antiqua"/>
        </w:rPr>
      </w:pPr>
      <w:r w:rsidRPr="000340F5">
        <w:rPr>
          <w:rFonts w:ascii="Book Antiqua" w:eastAsia="Book Antiqua" w:hAnsi="Book Antiqua" w:cs="Book Antiqua"/>
          <w:color w:val="000000"/>
        </w:rPr>
        <w:t>37</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b/>
          <w:bCs/>
          <w:color w:val="000000"/>
        </w:rPr>
        <w:t>Narain</w:t>
      </w:r>
      <w:proofErr w:type="spellEnd"/>
      <w:r w:rsidR="00F23292" w:rsidRPr="000340F5">
        <w:rPr>
          <w:rFonts w:ascii="Book Antiqua" w:eastAsia="Book Antiqua" w:hAnsi="Book Antiqua" w:cs="Book Antiqua"/>
          <w:b/>
          <w:bCs/>
          <w:color w:val="000000"/>
        </w:rPr>
        <w:t xml:space="preserve"> </w:t>
      </w:r>
      <w:r w:rsidR="00C441B4" w:rsidRPr="000340F5">
        <w:rPr>
          <w:rFonts w:ascii="Book Antiqua" w:eastAsia="Book Antiqua" w:hAnsi="Book Antiqua" w:cs="Book Antiqua"/>
          <w:b/>
          <w:bCs/>
          <w:color w:val="000000"/>
        </w:rPr>
        <w:t>S</w:t>
      </w:r>
      <w:r w:rsidR="00C441B4"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Stefanov</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DG,</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Chau</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Weber</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AG,</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Marder</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G,</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Kaplan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B,</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Malhotra</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Bloom</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O,</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Liu</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Lesser</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ML,</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Hajizadeh</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Northwell</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COVID-19</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Research</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Consortium.</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Comparative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Survival</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Analysis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of</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Immunomodulatory</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Therapy</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for</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Coronavirus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Disease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2019</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Cytokine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Storm.</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i/>
          <w:iCs/>
          <w:color w:val="000000"/>
        </w:rPr>
        <w:t>Chest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2021;</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b/>
          <w:bCs/>
          <w:color w:val="000000"/>
        </w:rPr>
        <w:t>159</w:t>
      </w:r>
      <w:r w:rsidR="00C441B4"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933-948</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[PMID: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33075378</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DOI:</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10.1016/j.chest.2020.09.275]</w:t>
      </w:r>
    </w:p>
    <w:p w14:paraId="4F550EF2" w14:textId="772549CD" w:rsidR="00A77B3E" w:rsidRPr="000340F5" w:rsidRDefault="00CA077C" w:rsidP="00F23292">
      <w:pPr>
        <w:adjustRightInd w:val="0"/>
        <w:snapToGrid w:val="0"/>
        <w:spacing w:line="360" w:lineRule="auto"/>
        <w:jc w:val="both"/>
        <w:rPr>
          <w:rFonts w:ascii="Book Antiqua" w:hAnsi="Book Antiqua"/>
        </w:rPr>
      </w:pPr>
      <w:r w:rsidRPr="000340F5">
        <w:rPr>
          <w:rFonts w:ascii="Book Antiqua" w:eastAsia="Book Antiqua" w:hAnsi="Book Antiqua" w:cs="Book Antiqua"/>
          <w:color w:val="000000"/>
        </w:rPr>
        <w:t>38</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b/>
          <w:bCs/>
          <w:color w:val="000000"/>
        </w:rPr>
        <w:t>Darif</w:t>
      </w:r>
      <w:proofErr w:type="spellEnd"/>
      <w:r w:rsidR="00F23292" w:rsidRPr="000340F5">
        <w:rPr>
          <w:rFonts w:ascii="Book Antiqua" w:eastAsia="Book Antiqua" w:hAnsi="Book Antiqua" w:cs="Book Antiqua"/>
          <w:b/>
          <w:bCs/>
          <w:color w:val="000000"/>
        </w:rPr>
        <w:t xml:space="preserve"> </w:t>
      </w:r>
      <w:r w:rsidR="00C441B4" w:rsidRPr="000340F5">
        <w:rPr>
          <w:rFonts w:ascii="Book Antiqua" w:eastAsia="Book Antiqua" w:hAnsi="Book Antiqua" w:cs="Book Antiqua"/>
          <w:b/>
          <w:bCs/>
          <w:color w:val="000000"/>
        </w:rPr>
        <w:t>D</w:t>
      </w:r>
      <w:r w:rsidR="00C441B4"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Hammi</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I,</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Kihel</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El</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Idrissi</w:t>
      </w:r>
      <w:proofErr w:type="spellEnd"/>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Saik</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I,</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Guessous</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F,</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Akarid</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K.</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The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pro-inflammatory</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cytokines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in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COVID-19</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pathogenesis: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What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goes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wrong?</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i/>
          <w:iCs/>
          <w:color w:val="000000"/>
        </w:rPr>
        <w:t>Microb</w:t>
      </w:r>
      <w:proofErr w:type="spellEnd"/>
      <w:r w:rsidR="00F23292" w:rsidRPr="000340F5">
        <w:rPr>
          <w:rFonts w:ascii="Book Antiqua" w:eastAsia="Book Antiqua" w:hAnsi="Book Antiqua" w:cs="Book Antiqua"/>
          <w:i/>
          <w:iCs/>
          <w:color w:val="000000"/>
        </w:rPr>
        <w:t xml:space="preserve"> </w:t>
      </w:r>
      <w:proofErr w:type="spellStart"/>
      <w:r w:rsidR="00C441B4" w:rsidRPr="000340F5">
        <w:rPr>
          <w:rFonts w:ascii="Book Antiqua" w:eastAsia="Book Antiqua" w:hAnsi="Book Antiqua" w:cs="Book Antiqua"/>
          <w:i/>
          <w:iCs/>
          <w:color w:val="000000"/>
        </w:rPr>
        <w:t>Pathog</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2021;</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b/>
          <w:bCs/>
          <w:color w:val="000000"/>
        </w:rPr>
        <w:t>153</w:t>
      </w:r>
      <w:r w:rsidR="00C441B4"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104799</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[PMID: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33609650</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DOI:</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10.1016/j.micpath.2021.104799]</w:t>
      </w:r>
    </w:p>
    <w:p w14:paraId="0D2B2D76" w14:textId="1ECA8D8A" w:rsidR="00A77B3E" w:rsidRPr="000340F5" w:rsidRDefault="00CA077C" w:rsidP="00F23292">
      <w:pPr>
        <w:adjustRightInd w:val="0"/>
        <w:snapToGrid w:val="0"/>
        <w:spacing w:line="360" w:lineRule="auto"/>
        <w:jc w:val="both"/>
        <w:rPr>
          <w:rFonts w:ascii="Book Antiqua" w:hAnsi="Book Antiqua"/>
        </w:rPr>
      </w:pPr>
      <w:r w:rsidRPr="000340F5">
        <w:rPr>
          <w:rFonts w:ascii="Book Antiqua" w:eastAsia="Book Antiqua" w:hAnsi="Book Antiqua" w:cs="Book Antiqua"/>
          <w:color w:val="000000"/>
        </w:rPr>
        <w:t>39</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b/>
          <w:bCs/>
          <w:color w:val="000000"/>
        </w:rPr>
        <w:t>Tang</w:t>
      </w:r>
      <w:r w:rsidR="00F23292" w:rsidRPr="000340F5">
        <w:rPr>
          <w:rFonts w:ascii="Book Antiqua" w:eastAsia="Book Antiqua" w:hAnsi="Book Antiqua" w:cs="Book Antiqua"/>
          <w:b/>
          <w:bCs/>
          <w:color w:val="000000"/>
        </w:rPr>
        <w:t xml:space="preserve"> </w:t>
      </w:r>
      <w:r w:rsidR="00C441B4" w:rsidRPr="000340F5">
        <w:rPr>
          <w:rFonts w:ascii="Book Antiqua" w:eastAsia="Book Antiqua" w:hAnsi="Book Antiqua" w:cs="Book Antiqua"/>
          <w:b/>
          <w:bCs/>
          <w:color w:val="000000"/>
        </w:rPr>
        <w:t>L</w:t>
      </w:r>
      <w:r w:rsidR="00C441B4"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Yin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Z,</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Hu</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Y,</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Mei</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H.</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Controlling</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Cytokine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Storm</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Is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Vital</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in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COVID-19.</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i/>
          <w:iCs/>
          <w:color w:val="000000"/>
        </w:rPr>
        <w:t>Front</w:t>
      </w:r>
      <w:r w:rsidR="00F23292" w:rsidRPr="000340F5">
        <w:rPr>
          <w:rFonts w:ascii="Book Antiqua" w:eastAsia="Book Antiqua" w:hAnsi="Book Antiqua" w:cs="Book Antiqua"/>
          <w:i/>
          <w:iCs/>
          <w:color w:val="000000"/>
        </w:rPr>
        <w:t xml:space="preserve"> </w:t>
      </w:r>
      <w:r w:rsidR="00C441B4" w:rsidRPr="000340F5">
        <w:rPr>
          <w:rFonts w:ascii="Book Antiqua" w:eastAsia="Book Antiqua" w:hAnsi="Book Antiqua" w:cs="Book Antiqua"/>
          <w:i/>
          <w:iCs/>
          <w:color w:val="000000"/>
        </w:rPr>
        <w:t>Immunol</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2020;</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b/>
          <w:bCs/>
          <w:color w:val="000000"/>
        </w:rPr>
        <w:t>11</w:t>
      </w:r>
      <w:r w:rsidR="00C441B4"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570993</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[PMID: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33329533</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DOI:</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10.3389/fimmu.2020.570993]</w:t>
      </w:r>
    </w:p>
    <w:p w14:paraId="4C7BCFA6" w14:textId="4A967C40" w:rsidR="00A77B3E" w:rsidRPr="000340F5" w:rsidRDefault="00CA077C" w:rsidP="00F23292">
      <w:pPr>
        <w:adjustRightInd w:val="0"/>
        <w:snapToGrid w:val="0"/>
        <w:spacing w:line="360" w:lineRule="auto"/>
        <w:jc w:val="both"/>
        <w:rPr>
          <w:rFonts w:ascii="Book Antiqua" w:hAnsi="Book Antiqua"/>
        </w:rPr>
      </w:pPr>
      <w:r w:rsidRPr="000340F5">
        <w:rPr>
          <w:rFonts w:ascii="Book Antiqua" w:eastAsia="Book Antiqua" w:hAnsi="Book Antiqua" w:cs="Book Antiqua"/>
          <w:color w:val="000000"/>
        </w:rPr>
        <w:t>40</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b/>
          <w:bCs/>
          <w:color w:val="000000"/>
        </w:rPr>
        <w:t>Soy</w:t>
      </w:r>
      <w:r w:rsidR="00F23292" w:rsidRPr="000340F5">
        <w:rPr>
          <w:rFonts w:ascii="Book Antiqua" w:eastAsia="Book Antiqua" w:hAnsi="Book Antiqua" w:cs="Book Antiqua"/>
          <w:b/>
          <w:bCs/>
          <w:color w:val="000000"/>
        </w:rPr>
        <w:t xml:space="preserve"> </w:t>
      </w:r>
      <w:r w:rsidR="00C441B4" w:rsidRPr="000340F5">
        <w:rPr>
          <w:rFonts w:ascii="Book Antiqua" w:eastAsia="Book Antiqua" w:hAnsi="Book Antiqua" w:cs="Book Antiqua"/>
          <w:b/>
          <w:bCs/>
          <w:color w:val="000000"/>
        </w:rPr>
        <w:t>M</w:t>
      </w:r>
      <w:r w:rsidR="00C441B4"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Keser</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G,</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Atagündüz</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Tabak</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F,</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Atagündüz</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I,</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Kayhan</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Cytokine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storm</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in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COVID-19:</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pathogenesis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and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overview</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of</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anti-inflammatory</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agents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used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in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treatment.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i/>
          <w:iCs/>
          <w:color w:val="000000"/>
        </w:rPr>
        <w:t>Clin</w:t>
      </w:r>
      <w:r w:rsidR="00F23292" w:rsidRPr="000340F5">
        <w:rPr>
          <w:rFonts w:ascii="Book Antiqua" w:eastAsia="Book Antiqua" w:hAnsi="Book Antiqua" w:cs="Book Antiqua"/>
          <w:i/>
          <w:iCs/>
          <w:color w:val="000000"/>
        </w:rPr>
        <w:t xml:space="preserve"> </w:t>
      </w:r>
      <w:proofErr w:type="spellStart"/>
      <w:r w:rsidR="00C441B4" w:rsidRPr="000340F5">
        <w:rPr>
          <w:rFonts w:ascii="Book Antiqua" w:eastAsia="Book Antiqua" w:hAnsi="Book Antiqua" w:cs="Book Antiqua"/>
          <w:i/>
          <w:iCs/>
          <w:color w:val="000000"/>
        </w:rPr>
        <w:t>Rheumatol</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2020;</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b/>
          <w:bCs/>
          <w:color w:val="000000"/>
        </w:rPr>
        <w:t>39</w:t>
      </w:r>
      <w:r w:rsidR="00C441B4"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2085-2094</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[PMID: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32474885</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DOI:</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10.1007/s10067-020-05190-5]</w:t>
      </w:r>
    </w:p>
    <w:p w14:paraId="44D9ED98" w14:textId="7CD711C6" w:rsidR="00A77B3E" w:rsidRPr="000340F5" w:rsidRDefault="00CA077C" w:rsidP="00F23292">
      <w:pPr>
        <w:adjustRightInd w:val="0"/>
        <w:snapToGrid w:val="0"/>
        <w:spacing w:line="360" w:lineRule="auto"/>
        <w:jc w:val="both"/>
        <w:rPr>
          <w:rFonts w:ascii="Book Antiqua" w:hAnsi="Book Antiqua"/>
        </w:rPr>
      </w:pPr>
      <w:r w:rsidRPr="000340F5">
        <w:rPr>
          <w:rFonts w:ascii="Book Antiqua" w:eastAsia="Book Antiqua" w:hAnsi="Book Antiqua" w:cs="Book Antiqua"/>
          <w:color w:val="000000"/>
        </w:rPr>
        <w:t>41</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b/>
          <w:bCs/>
          <w:color w:val="000000"/>
        </w:rPr>
        <w:t>Dholaria</w:t>
      </w:r>
      <w:proofErr w:type="spellEnd"/>
      <w:r w:rsidR="00F23292" w:rsidRPr="000340F5">
        <w:rPr>
          <w:rFonts w:ascii="Book Antiqua" w:eastAsia="Book Antiqua" w:hAnsi="Book Antiqua" w:cs="Book Antiqua"/>
          <w:b/>
          <w:bCs/>
          <w:color w:val="000000"/>
        </w:rPr>
        <w:t xml:space="preserve"> </w:t>
      </w:r>
      <w:r w:rsidR="00C441B4" w:rsidRPr="000340F5">
        <w:rPr>
          <w:rFonts w:ascii="Book Antiqua" w:eastAsia="Book Antiqua" w:hAnsi="Book Antiqua" w:cs="Book Antiqua"/>
          <w:b/>
          <w:bCs/>
          <w:color w:val="000000"/>
        </w:rPr>
        <w:t>BR</w:t>
      </w:r>
      <w:r w:rsidR="00C441B4"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Bachmeier</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CA,</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Locke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F.</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Mechanisms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and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Management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of</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Chimeric</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Antigen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Receptor</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T-Cell</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Therapy-Related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Toxicities.</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i/>
          <w:iCs/>
          <w:color w:val="000000"/>
        </w:rPr>
        <w:t>BioDrugs</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2019;</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b/>
          <w:bCs/>
          <w:color w:val="000000"/>
        </w:rPr>
        <w:t>33</w:t>
      </w:r>
      <w:r w:rsidR="00C441B4"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45-60</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[PMID: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30560413</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DOI:</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10.1007/s40259-018-0324-z]</w:t>
      </w:r>
    </w:p>
    <w:p w14:paraId="777CB556" w14:textId="0637D717" w:rsidR="00A77B3E" w:rsidRPr="000340F5" w:rsidRDefault="00CA077C" w:rsidP="00F23292">
      <w:pPr>
        <w:adjustRightInd w:val="0"/>
        <w:snapToGrid w:val="0"/>
        <w:spacing w:line="360" w:lineRule="auto"/>
        <w:jc w:val="both"/>
        <w:rPr>
          <w:rFonts w:ascii="Book Antiqua" w:hAnsi="Book Antiqua"/>
        </w:rPr>
      </w:pPr>
      <w:r w:rsidRPr="000340F5">
        <w:rPr>
          <w:rFonts w:ascii="Book Antiqua" w:eastAsia="Book Antiqua" w:hAnsi="Book Antiqua" w:cs="Book Antiqua"/>
          <w:color w:val="000000"/>
        </w:rPr>
        <w:t>42</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b/>
          <w:bCs/>
          <w:color w:val="000000"/>
        </w:rPr>
        <w:t>Ryabkova</w:t>
      </w:r>
      <w:proofErr w:type="spellEnd"/>
      <w:r w:rsidR="00F23292" w:rsidRPr="000340F5">
        <w:rPr>
          <w:rFonts w:ascii="Book Antiqua" w:eastAsia="Book Antiqua" w:hAnsi="Book Antiqua" w:cs="Book Antiqua"/>
          <w:b/>
          <w:bCs/>
          <w:color w:val="000000"/>
        </w:rPr>
        <w:t xml:space="preserve"> </w:t>
      </w:r>
      <w:r w:rsidR="00C441B4" w:rsidRPr="000340F5">
        <w:rPr>
          <w:rFonts w:ascii="Book Antiqua" w:eastAsia="Book Antiqua" w:hAnsi="Book Antiqua" w:cs="Book Antiqua"/>
          <w:b/>
          <w:bCs/>
          <w:color w:val="000000"/>
        </w:rPr>
        <w:t>VA</w:t>
      </w:r>
      <w:r w:rsidR="00C441B4"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Churilov</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LP,</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Shoenfeld</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Y.</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Influenza</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infection,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SARS,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MERS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and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COVID-19:</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Cytokine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storm</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The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common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denominator</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and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the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lessons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to</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be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learned.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i/>
          <w:iCs/>
          <w:color w:val="000000"/>
        </w:rPr>
        <w:t>Clin</w:t>
      </w:r>
      <w:r w:rsidR="00F23292" w:rsidRPr="000340F5">
        <w:rPr>
          <w:rFonts w:ascii="Book Antiqua" w:eastAsia="Book Antiqua" w:hAnsi="Book Antiqua" w:cs="Book Antiqua"/>
          <w:i/>
          <w:iCs/>
          <w:color w:val="000000"/>
        </w:rPr>
        <w:t xml:space="preserve"> </w:t>
      </w:r>
      <w:r w:rsidR="00C441B4" w:rsidRPr="000340F5">
        <w:rPr>
          <w:rFonts w:ascii="Book Antiqua" w:eastAsia="Book Antiqua" w:hAnsi="Book Antiqua" w:cs="Book Antiqua"/>
          <w:i/>
          <w:iCs/>
          <w:color w:val="000000"/>
        </w:rPr>
        <w:t>Immunol</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2021;</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b/>
          <w:bCs/>
          <w:color w:val="000000"/>
        </w:rPr>
        <w:t>223</w:t>
      </w:r>
      <w:r w:rsidR="00C441B4"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108652</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[PMID: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33333256</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DOI:</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10.1016/j.clim.2020.108652]</w:t>
      </w:r>
    </w:p>
    <w:p w14:paraId="06458B46" w14:textId="6BA71D75" w:rsidR="00A77B3E" w:rsidRPr="000340F5" w:rsidRDefault="00CA077C" w:rsidP="00F23292">
      <w:pPr>
        <w:adjustRightInd w:val="0"/>
        <w:snapToGrid w:val="0"/>
        <w:spacing w:line="360" w:lineRule="auto"/>
        <w:jc w:val="both"/>
        <w:rPr>
          <w:rFonts w:ascii="Book Antiqua" w:hAnsi="Book Antiqua"/>
        </w:rPr>
      </w:pPr>
      <w:r w:rsidRPr="000340F5">
        <w:rPr>
          <w:rFonts w:ascii="Book Antiqua" w:eastAsia="Book Antiqua" w:hAnsi="Book Antiqua" w:cs="Book Antiqua"/>
          <w:color w:val="000000"/>
        </w:rPr>
        <w:lastRenderedPageBreak/>
        <w:t>43</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b/>
          <w:bCs/>
          <w:color w:val="000000"/>
        </w:rPr>
        <w:t>Del</w:t>
      </w:r>
      <w:r w:rsidR="00F23292" w:rsidRPr="000340F5">
        <w:rPr>
          <w:rFonts w:ascii="Book Antiqua" w:eastAsia="Book Antiqua" w:hAnsi="Book Antiqua" w:cs="Book Antiqua"/>
          <w:b/>
          <w:bCs/>
          <w:color w:val="000000"/>
        </w:rPr>
        <w:t xml:space="preserve"> </w:t>
      </w:r>
      <w:r w:rsidR="00C441B4" w:rsidRPr="000340F5">
        <w:rPr>
          <w:rFonts w:ascii="Book Antiqua" w:eastAsia="Book Antiqua" w:hAnsi="Book Antiqua" w:cs="Book Antiqua"/>
          <w:b/>
          <w:bCs/>
          <w:color w:val="000000"/>
        </w:rPr>
        <w:t>Valle</w:t>
      </w:r>
      <w:r w:rsidR="00F23292" w:rsidRPr="000340F5">
        <w:rPr>
          <w:rFonts w:ascii="Book Antiqua" w:eastAsia="Book Antiqua" w:hAnsi="Book Antiqua" w:cs="Book Antiqua"/>
          <w:b/>
          <w:bCs/>
          <w:color w:val="000000"/>
        </w:rPr>
        <w:t xml:space="preserve"> </w:t>
      </w:r>
      <w:r w:rsidR="00C441B4" w:rsidRPr="000340F5">
        <w:rPr>
          <w:rFonts w:ascii="Book Antiqua" w:eastAsia="Book Antiqua" w:hAnsi="Book Antiqua" w:cs="Book Antiqua"/>
          <w:b/>
          <w:bCs/>
          <w:color w:val="000000"/>
        </w:rPr>
        <w:t>DM</w:t>
      </w:r>
      <w:r w:rsidR="00C441B4"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Kim-Schulze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Huang</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HH,</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Beckmann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ND,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Nirenberg</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Wang</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B,</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Lavin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Y,</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Swartz</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TH,</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Madduri</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Stock</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Marron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TU,</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Xie</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H,</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Patel</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Tuballes</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K,</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Van</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Oekelen</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O,</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Rahman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Kovatch</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Aberg</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JA,</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Schadt</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Jagannath</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Mazumdar</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Charney</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AW,</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Firpo</w:t>
      </w:r>
      <w:proofErr w:type="spellEnd"/>
      <w:r w:rsidR="00C441B4" w:rsidRPr="000340F5">
        <w:rPr>
          <w:rFonts w:ascii="Book Antiqua" w:eastAsia="Book Antiqua" w:hAnsi="Book Antiqua" w:cs="Book Antiqua"/>
          <w:color w:val="000000"/>
        </w:rPr>
        <w:t>-Betancourt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Mendu</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DR,</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Jhang</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J,</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Reich</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Sigel</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K,</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Cordon-Cardo</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Feldmann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Parekh</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Merad</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Gnjatic</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inflammatory</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cytokine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signature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predicts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COVID-19</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severity</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and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survival.</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i/>
          <w:iCs/>
          <w:color w:val="000000"/>
        </w:rPr>
        <w:t>Nat</w:t>
      </w:r>
      <w:r w:rsidR="00F23292" w:rsidRPr="000340F5">
        <w:rPr>
          <w:rFonts w:ascii="Book Antiqua" w:eastAsia="Book Antiqua" w:hAnsi="Book Antiqua" w:cs="Book Antiqua"/>
          <w:i/>
          <w:iCs/>
          <w:color w:val="000000"/>
        </w:rPr>
        <w:t xml:space="preserve"> </w:t>
      </w:r>
      <w:r w:rsidR="00C441B4" w:rsidRPr="000340F5">
        <w:rPr>
          <w:rFonts w:ascii="Book Antiqua" w:eastAsia="Book Antiqua" w:hAnsi="Book Antiqua" w:cs="Book Antiqua"/>
          <w:i/>
          <w:iCs/>
          <w:color w:val="000000"/>
        </w:rPr>
        <w:t>Med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2020;</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b/>
          <w:bCs/>
          <w:color w:val="000000"/>
        </w:rPr>
        <w:t>26</w:t>
      </w:r>
      <w:r w:rsidR="00C441B4"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1636-1643</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[PMID: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32839624</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DOI:</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10.1038/s41591-020-1051-9]</w:t>
      </w:r>
    </w:p>
    <w:p w14:paraId="34FCA69E" w14:textId="45E3D270" w:rsidR="00A77B3E" w:rsidRPr="000340F5" w:rsidRDefault="00CA077C" w:rsidP="00F23292">
      <w:pPr>
        <w:adjustRightInd w:val="0"/>
        <w:snapToGrid w:val="0"/>
        <w:spacing w:line="360" w:lineRule="auto"/>
        <w:jc w:val="both"/>
        <w:rPr>
          <w:rFonts w:ascii="Book Antiqua" w:hAnsi="Book Antiqua"/>
        </w:rPr>
      </w:pPr>
      <w:r w:rsidRPr="000340F5">
        <w:rPr>
          <w:rFonts w:ascii="Book Antiqua" w:eastAsia="Book Antiqua" w:hAnsi="Book Antiqua" w:cs="Book Antiqua"/>
          <w:color w:val="000000"/>
        </w:rPr>
        <w:t>44</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b/>
          <w:bCs/>
          <w:color w:val="000000"/>
        </w:rPr>
        <w:t>Burke</w:t>
      </w:r>
      <w:r w:rsidR="00F23292" w:rsidRPr="000340F5">
        <w:rPr>
          <w:rFonts w:ascii="Book Antiqua" w:eastAsia="Book Antiqua" w:hAnsi="Book Antiqua" w:cs="Book Antiqua"/>
          <w:b/>
          <w:bCs/>
          <w:color w:val="000000"/>
        </w:rPr>
        <w:t xml:space="preserve"> </w:t>
      </w:r>
      <w:r w:rsidR="00C441B4" w:rsidRPr="000340F5">
        <w:rPr>
          <w:rFonts w:ascii="Book Antiqua" w:eastAsia="Book Antiqua" w:hAnsi="Book Antiqua" w:cs="Book Antiqua"/>
          <w:b/>
          <w:bCs/>
          <w:color w:val="000000"/>
        </w:rPr>
        <w:t>H</w:t>
      </w:r>
      <w:r w:rsidR="00C441B4"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Freeman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Cellura</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DC,</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Stuart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BL,</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Brendish</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NJ,</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Poole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Borca</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F,</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Phan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HTT,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Sheard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Williams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Spalluto</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CM,</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Staples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KJ,</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Clark</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TW,</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Wilkinson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TMA;</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REACT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COVID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investigators.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Inflammatory</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phenotyping</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predicts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clinical</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outcome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in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COVID-19.</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i/>
          <w:iCs/>
          <w:color w:val="000000"/>
        </w:rPr>
        <w:t>Respir</w:t>
      </w:r>
      <w:r w:rsidR="00F23292" w:rsidRPr="000340F5">
        <w:rPr>
          <w:rFonts w:ascii="Book Antiqua" w:eastAsia="Book Antiqua" w:hAnsi="Book Antiqua" w:cs="Book Antiqua"/>
          <w:i/>
          <w:iCs/>
          <w:color w:val="000000"/>
        </w:rPr>
        <w:t xml:space="preserve"> </w:t>
      </w:r>
      <w:r w:rsidR="00C441B4" w:rsidRPr="000340F5">
        <w:rPr>
          <w:rFonts w:ascii="Book Antiqua" w:eastAsia="Book Antiqua" w:hAnsi="Book Antiqua" w:cs="Book Antiqua"/>
          <w:i/>
          <w:iCs/>
          <w:color w:val="000000"/>
        </w:rPr>
        <w:t>Res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2020;</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b/>
          <w:bCs/>
          <w:color w:val="000000"/>
        </w:rPr>
        <w:t>21</w:t>
      </w:r>
      <w:r w:rsidR="00C441B4"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245</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[PMID: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32962703</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DOI:</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10.1186/s12931-020-01511-z]</w:t>
      </w:r>
    </w:p>
    <w:p w14:paraId="5B90B8FD" w14:textId="63D52477" w:rsidR="00A77B3E" w:rsidRPr="000340F5" w:rsidRDefault="00CA077C" w:rsidP="00F23292">
      <w:pPr>
        <w:adjustRightInd w:val="0"/>
        <w:snapToGrid w:val="0"/>
        <w:spacing w:line="360" w:lineRule="auto"/>
        <w:jc w:val="both"/>
        <w:rPr>
          <w:rFonts w:ascii="Book Antiqua" w:hAnsi="Book Antiqua"/>
        </w:rPr>
      </w:pPr>
      <w:r w:rsidRPr="000340F5">
        <w:rPr>
          <w:rFonts w:ascii="Book Antiqua" w:eastAsia="Book Antiqua" w:hAnsi="Book Antiqua" w:cs="Book Antiqua"/>
          <w:color w:val="000000"/>
        </w:rPr>
        <w:t>45</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b/>
          <w:bCs/>
          <w:color w:val="000000"/>
        </w:rPr>
        <w:t>Antwi-Amoabeng</w:t>
      </w:r>
      <w:proofErr w:type="spellEnd"/>
      <w:r w:rsidR="00F23292" w:rsidRPr="000340F5">
        <w:rPr>
          <w:rFonts w:ascii="Book Antiqua" w:eastAsia="Book Antiqua" w:hAnsi="Book Antiqua" w:cs="Book Antiqua"/>
          <w:b/>
          <w:bCs/>
          <w:color w:val="000000"/>
        </w:rPr>
        <w:t xml:space="preserve"> </w:t>
      </w:r>
      <w:r w:rsidR="00C441B4" w:rsidRPr="000340F5">
        <w:rPr>
          <w:rFonts w:ascii="Book Antiqua" w:eastAsia="Book Antiqua" w:hAnsi="Book Antiqua" w:cs="Book Antiqua"/>
          <w:b/>
          <w:bCs/>
          <w:color w:val="000000"/>
        </w:rPr>
        <w:t>D</w:t>
      </w:r>
      <w:r w:rsidR="00C441B4"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Kanji</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Z,</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Ford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B,</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Beutler</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BD,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Riddle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Siddiqui</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F.</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Clinical</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outcomes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in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COVID-19</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patients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treated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with</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tocilizumab:</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individual</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patient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data</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systematic</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review.</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i/>
          <w:iCs/>
          <w:color w:val="000000"/>
        </w:rPr>
        <w:t>J</w:t>
      </w:r>
      <w:r w:rsidR="00F23292" w:rsidRPr="000340F5">
        <w:rPr>
          <w:rFonts w:ascii="Book Antiqua" w:eastAsia="Book Antiqua" w:hAnsi="Book Antiqua" w:cs="Book Antiqua"/>
          <w:i/>
          <w:iCs/>
          <w:color w:val="000000"/>
        </w:rPr>
        <w:t xml:space="preserve"> </w:t>
      </w:r>
      <w:r w:rsidR="00C441B4" w:rsidRPr="000340F5">
        <w:rPr>
          <w:rFonts w:ascii="Book Antiqua" w:eastAsia="Book Antiqua" w:hAnsi="Book Antiqua" w:cs="Book Antiqua"/>
          <w:i/>
          <w:iCs/>
          <w:color w:val="000000"/>
        </w:rPr>
        <w:t>Med</w:t>
      </w:r>
      <w:r w:rsidR="00F23292" w:rsidRPr="000340F5">
        <w:rPr>
          <w:rFonts w:ascii="Book Antiqua" w:eastAsia="Book Antiqua" w:hAnsi="Book Antiqua" w:cs="Book Antiqua"/>
          <w:i/>
          <w:iCs/>
          <w:color w:val="000000"/>
        </w:rPr>
        <w:t xml:space="preserve"> </w:t>
      </w:r>
      <w:proofErr w:type="spellStart"/>
      <w:r w:rsidR="00C441B4" w:rsidRPr="000340F5">
        <w:rPr>
          <w:rFonts w:ascii="Book Antiqua" w:eastAsia="Book Antiqua" w:hAnsi="Book Antiqua" w:cs="Book Antiqua"/>
          <w:i/>
          <w:iCs/>
          <w:color w:val="000000"/>
        </w:rPr>
        <w:t>Virol</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2020;</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b/>
          <w:bCs/>
          <w:color w:val="000000"/>
        </w:rPr>
        <w:t>92</w:t>
      </w:r>
      <w:r w:rsidR="00C441B4"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2516-2522</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[PMID: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32436994</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DOI:</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10.1002/jmv.26038]</w:t>
      </w:r>
    </w:p>
    <w:p w14:paraId="5A15A796" w14:textId="64F510B8" w:rsidR="00A77B3E" w:rsidRPr="000340F5" w:rsidRDefault="00CA077C" w:rsidP="00F23292">
      <w:pPr>
        <w:adjustRightInd w:val="0"/>
        <w:snapToGrid w:val="0"/>
        <w:spacing w:line="360" w:lineRule="auto"/>
        <w:jc w:val="both"/>
        <w:rPr>
          <w:rFonts w:ascii="Book Antiqua" w:hAnsi="Book Antiqua"/>
        </w:rPr>
      </w:pPr>
      <w:r w:rsidRPr="000340F5">
        <w:rPr>
          <w:rFonts w:ascii="Book Antiqua" w:eastAsia="Book Antiqua" w:hAnsi="Book Antiqua" w:cs="Book Antiqua"/>
          <w:color w:val="000000"/>
        </w:rPr>
        <w:t>46</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b/>
          <w:bCs/>
          <w:color w:val="000000"/>
        </w:rPr>
        <w:t>Villar</w:t>
      </w:r>
      <w:r w:rsidR="00F23292" w:rsidRPr="000340F5">
        <w:rPr>
          <w:rFonts w:ascii="Book Antiqua" w:eastAsia="Book Antiqua" w:hAnsi="Book Antiqua" w:cs="Book Antiqua"/>
          <w:b/>
          <w:bCs/>
          <w:color w:val="000000"/>
        </w:rPr>
        <w:t xml:space="preserve"> </w:t>
      </w:r>
      <w:r w:rsidR="00C441B4" w:rsidRPr="000340F5">
        <w:rPr>
          <w:rFonts w:ascii="Book Antiqua" w:eastAsia="Book Antiqua" w:hAnsi="Book Antiqua" w:cs="Book Antiqua"/>
          <w:b/>
          <w:bCs/>
          <w:color w:val="000000"/>
        </w:rPr>
        <w:t>J</w:t>
      </w:r>
      <w:r w:rsidR="00C441B4"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Confalonieri</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Pastores</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SM,</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Meduri</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GU.</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Rationale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for</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Prolonged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Corticosteroid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Treatment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in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the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Acute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Respiratory</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Distress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Syndrome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Caused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by</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Coronavirus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Disease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2019.</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i/>
          <w:iCs/>
          <w:color w:val="000000"/>
        </w:rPr>
        <w:t>Crit</w:t>
      </w:r>
      <w:r w:rsidR="00F23292" w:rsidRPr="000340F5">
        <w:rPr>
          <w:rFonts w:ascii="Book Antiqua" w:eastAsia="Book Antiqua" w:hAnsi="Book Antiqua" w:cs="Book Antiqua"/>
          <w:i/>
          <w:iCs/>
          <w:color w:val="000000"/>
        </w:rPr>
        <w:t xml:space="preserve"> </w:t>
      </w:r>
      <w:r w:rsidR="00C441B4" w:rsidRPr="000340F5">
        <w:rPr>
          <w:rFonts w:ascii="Book Antiqua" w:eastAsia="Book Antiqua" w:hAnsi="Book Antiqua" w:cs="Book Antiqua"/>
          <w:i/>
          <w:iCs/>
          <w:color w:val="000000"/>
        </w:rPr>
        <w:t>Care</w:t>
      </w:r>
      <w:r w:rsidR="00F23292" w:rsidRPr="000340F5">
        <w:rPr>
          <w:rFonts w:ascii="Book Antiqua" w:eastAsia="Book Antiqua" w:hAnsi="Book Antiqua" w:cs="Book Antiqua"/>
          <w:i/>
          <w:iCs/>
          <w:color w:val="000000"/>
        </w:rPr>
        <w:t xml:space="preserve"> </w:t>
      </w:r>
      <w:proofErr w:type="spellStart"/>
      <w:r w:rsidR="00C441B4" w:rsidRPr="000340F5">
        <w:rPr>
          <w:rFonts w:ascii="Book Antiqua" w:eastAsia="Book Antiqua" w:hAnsi="Book Antiqua" w:cs="Book Antiqua"/>
          <w:i/>
          <w:iCs/>
          <w:color w:val="000000"/>
        </w:rPr>
        <w:t>Explor</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2020;</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b/>
          <w:bCs/>
          <w:color w:val="000000"/>
        </w:rPr>
        <w:t>2</w:t>
      </w:r>
      <w:r w:rsidR="00C441B4"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e0111</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[PMID: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32426753</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DOI:</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10.1097/CCE.0000000000000111]</w:t>
      </w:r>
    </w:p>
    <w:p w14:paraId="0BCB11FE" w14:textId="7D41E82B" w:rsidR="00A77B3E" w:rsidRPr="000340F5" w:rsidRDefault="00CA077C" w:rsidP="00F23292">
      <w:pPr>
        <w:adjustRightInd w:val="0"/>
        <w:snapToGrid w:val="0"/>
        <w:spacing w:line="360" w:lineRule="auto"/>
        <w:jc w:val="both"/>
        <w:rPr>
          <w:rFonts w:ascii="Book Antiqua" w:hAnsi="Book Antiqua"/>
        </w:rPr>
      </w:pPr>
      <w:r w:rsidRPr="000340F5">
        <w:rPr>
          <w:rFonts w:ascii="Book Antiqua" w:eastAsia="Book Antiqua" w:hAnsi="Book Antiqua" w:cs="Book Antiqua"/>
          <w:color w:val="000000"/>
        </w:rPr>
        <w:t>47</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b/>
          <w:bCs/>
          <w:color w:val="000000"/>
        </w:rPr>
        <w:t>Meduri</w:t>
      </w:r>
      <w:proofErr w:type="spellEnd"/>
      <w:r w:rsidR="00F23292" w:rsidRPr="000340F5">
        <w:rPr>
          <w:rFonts w:ascii="Book Antiqua" w:eastAsia="Book Antiqua" w:hAnsi="Book Antiqua" w:cs="Book Antiqua"/>
          <w:b/>
          <w:bCs/>
          <w:color w:val="000000"/>
        </w:rPr>
        <w:t xml:space="preserve"> </w:t>
      </w:r>
      <w:r w:rsidR="00C441B4" w:rsidRPr="000340F5">
        <w:rPr>
          <w:rFonts w:ascii="Book Antiqua" w:eastAsia="Book Antiqua" w:hAnsi="Book Antiqua" w:cs="Book Antiqua"/>
          <w:b/>
          <w:bCs/>
          <w:color w:val="000000"/>
        </w:rPr>
        <w:t>GU</w:t>
      </w:r>
      <w:r w:rsidR="00C441B4"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Bridges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L,</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Shih</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MC,</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Marik</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PE,</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Siemieniuk</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RAC,</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Kocak</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Prolonged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glucocorticoid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treatment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is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associated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with</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improved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ARDS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outcomes: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analysis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of</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individual</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patients'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data</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from</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four</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randomized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trials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and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trial-level</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meta-analysis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of</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the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updated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literature.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i/>
          <w:iCs/>
          <w:color w:val="000000"/>
        </w:rPr>
        <w:t>Intensive</w:t>
      </w:r>
      <w:r w:rsidR="00F23292" w:rsidRPr="000340F5">
        <w:rPr>
          <w:rFonts w:ascii="Book Antiqua" w:eastAsia="Book Antiqua" w:hAnsi="Book Antiqua" w:cs="Book Antiqua"/>
          <w:i/>
          <w:iCs/>
          <w:color w:val="000000"/>
        </w:rPr>
        <w:t xml:space="preserve"> </w:t>
      </w:r>
      <w:r w:rsidR="00C441B4" w:rsidRPr="000340F5">
        <w:rPr>
          <w:rFonts w:ascii="Book Antiqua" w:eastAsia="Book Antiqua" w:hAnsi="Book Antiqua" w:cs="Book Antiqua"/>
          <w:i/>
          <w:iCs/>
          <w:color w:val="000000"/>
        </w:rPr>
        <w:t>Care</w:t>
      </w:r>
      <w:r w:rsidR="00F23292" w:rsidRPr="000340F5">
        <w:rPr>
          <w:rFonts w:ascii="Book Antiqua" w:eastAsia="Book Antiqua" w:hAnsi="Book Antiqua" w:cs="Book Antiqua"/>
          <w:i/>
          <w:iCs/>
          <w:color w:val="000000"/>
        </w:rPr>
        <w:t xml:space="preserve"> </w:t>
      </w:r>
      <w:r w:rsidR="00C441B4" w:rsidRPr="000340F5">
        <w:rPr>
          <w:rFonts w:ascii="Book Antiqua" w:eastAsia="Book Antiqua" w:hAnsi="Book Antiqua" w:cs="Book Antiqua"/>
          <w:i/>
          <w:iCs/>
          <w:color w:val="000000"/>
        </w:rPr>
        <w:t>Med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2016;</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b/>
          <w:bCs/>
          <w:color w:val="000000"/>
        </w:rPr>
        <w:t>42</w:t>
      </w:r>
      <w:r w:rsidR="00C441B4"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829-840</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[PMID: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26508525</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DOI:</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10.1007/s00134-015-4095-4]</w:t>
      </w:r>
    </w:p>
    <w:p w14:paraId="23DE87A4" w14:textId="7BC7D093" w:rsidR="00093BE2" w:rsidRPr="000340F5" w:rsidRDefault="00CA077C" w:rsidP="00F23292">
      <w:pPr>
        <w:adjustRightInd w:val="0"/>
        <w:snapToGrid w:val="0"/>
        <w:spacing w:line="360" w:lineRule="auto"/>
        <w:jc w:val="both"/>
        <w:rPr>
          <w:rFonts w:ascii="Book Antiqua" w:hAnsi="Book Antiqua"/>
        </w:rPr>
      </w:pPr>
      <w:r w:rsidRPr="000340F5">
        <w:rPr>
          <w:rFonts w:ascii="Book Antiqua" w:eastAsia="Book Antiqua" w:hAnsi="Book Antiqua" w:cs="Book Antiqua"/>
          <w:color w:val="000000"/>
        </w:rPr>
        <w:t>48</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b/>
          <w:bCs/>
          <w:color w:val="000000"/>
        </w:rPr>
        <w:t>Long</w:t>
      </w:r>
      <w:r w:rsidR="00F23292" w:rsidRPr="000340F5">
        <w:rPr>
          <w:rFonts w:ascii="Book Antiqua" w:eastAsia="Book Antiqua" w:hAnsi="Book Antiqua" w:cs="Book Antiqua"/>
          <w:b/>
          <w:bCs/>
          <w:color w:val="000000"/>
        </w:rPr>
        <w:t xml:space="preserve"> </w:t>
      </w:r>
      <w:r w:rsidR="00C441B4" w:rsidRPr="000340F5">
        <w:rPr>
          <w:rFonts w:ascii="Book Antiqua" w:eastAsia="Book Antiqua" w:hAnsi="Book Antiqua" w:cs="Book Antiqua"/>
          <w:b/>
          <w:bCs/>
          <w:color w:val="000000"/>
        </w:rPr>
        <w:t>Y,</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Xu</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Y,</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Wang</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B,</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Zhang</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L,</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Jia</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Xue</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F,</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Duan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G,</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He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J,</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Xia</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J,</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Xu</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Clinical</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recomme</w:t>
      </w:r>
      <w:r w:rsidR="00093BE2" w:rsidRPr="000340F5">
        <w:rPr>
          <w:rFonts w:ascii="Book Antiqua" w:eastAsia="Book Antiqua" w:hAnsi="Book Antiqua" w:cs="Book Antiqua"/>
          <w:color w:val="000000"/>
        </w:rPr>
        <w:t>-</w:t>
      </w:r>
      <w:r w:rsidR="00C441B4" w:rsidRPr="000340F5">
        <w:rPr>
          <w:rFonts w:ascii="Book Antiqua" w:eastAsia="Book Antiqua" w:hAnsi="Book Antiqua" w:cs="Book Antiqua"/>
          <w:color w:val="000000"/>
        </w:rPr>
        <w:t>ndations</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from</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observational</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study</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on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MERS: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Glucocorticoids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was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benefit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in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treating</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SARS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patients.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i/>
          <w:iCs/>
          <w:color w:val="000000"/>
        </w:rPr>
        <w:t>Int</w:t>
      </w:r>
      <w:r w:rsidR="00F23292" w:rsidRPr="000340F5">
        <w:rPr>
          <w:rFonts w:ascii="Book Antiqua" w:eastAsia="Book Antiqua" w:hAnsi="Book Antiqua" w:cs="Book Antiqua"/>
          <w:i/>
          <w:iCs/>
          <w:color w:val="000000"/>
        </w:rPr>
        <w:t xml:space="preserve"> </w:t>
      </w:r>
      <w:r w:rsidR="00C441B4" w:rsidRPr="000340F5">
        <w:rPr>
          <w:rFonts w:ascii="Book Antiqua" w:eastAsia="Book Antiqua" w:hAnsi="Book Antiqua" w:cs="Book Antiqua"/>
          <w:i/>
          <w:iCs/>
          <w:color w:val="000000"/>
        </w:rPr>
        <w:t>J</w:t>
      </w:r>
      <w:r w:rsidR="00F23292" w:rsidRPr="000340F5">
        <w:rPr>
          <w:rFonts w:ascii="Book Antiqua" w:eastAsia="Book Antiqua" w:hAnsi="Book Antiqua" w:cs="Book Antiqua"/>
          <w:i/>
          <w:iCs/>
          <w:color w:val="000000"/>
        </w:rPr>
        <w:t xml:space="preserve"> </w:t>
      </w:r>
      <w:r w:rsidR="00C441B4" w:rsidRPr="000340F5">
        <w:rPr>
          <w:rFonts w:ascii="Book Antiqua" w:eastAsia="Book Antiqua" w:hAnsi="Book Antiqua" w:cs="Book Antiqua"/>
          <w:i/>
          <w:iCs/>
          <w:color w:val="000000"/>
        </w:rPr>
        <w:t>Clin</w:t>
      </w:r>
      <w:r w:rsidR="00F23292" w:rsidRPr="000340F5">
        <w:rPr>
          <w:rFonts w:ascii="Book Antiqua" w:eastAsia="Book Antiqua" w:hAnsi="Book Antiqua" w:cs="Book Antiqua"/>
          <w:i/>
          <w:iCs/>
          <w:color w:val="000000"/>
        </w:rPr>
        <w:t xml:space="preserve"> </w:t>
      </w:r>
      <w:r w:rsidR="00C441B4" w:rsidRPr="000340F5">
        <w:rPr>
          <w:rFonts w:ascii="Book Antiqua" w:eastAsia="Book Antiqua" w:hAnsi="Book Antiqua" w:cs="Book Antiqua"/>
          <w:i/>
          <w:iCs/>
          <w:color w:val="000000"/>
        </w:rPr>
        <w:t>Exp</w:t>
      </w:r>
      <w:r w:rsidR="00F23292" w:rsidRPr="000340F5">
        <w:rPr>
          <w:rFonts w:ascii="Book Antiqua" w:eastAsia="Book Antiqua" w:hAnsi="Book Antiqua" w:cs="Book Antiqua"/>
          <w:i/>
          <w:iCs/>
          <w:color w:val="000000"/>
        </w:rPr>
        <w:t xml:space="preserve"> </w:t>
      </w:r>
      <w:r w:rsidR="00C441B4" w:rsidRPr="000340F5">
        <w:rPr>
          <w:rFonts w:ascii="Book Antiqua" w:eastAsia="Book Antiqua" w:hAnsi="Book Antiqua" w:cs="Book Antiqua"/>
          <w:i/>
          <w:iCs/>
          <w:color w:val="000000"/>
        </w:rPr>
        <w:t>Med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2016;</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b/>
          <w:bCs/>
          <w:color w:val="000000"/>
        </w:rPr>
        <w:t>9</w:t>
      </w:r>
      <w:r w:rsidR="00093BE2"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00093BE2" w:rsidRPr="000340F5">
        <w:rPr>
          <w:rFonts w:ascii="Book Antiqua" w:eastAsia="Book Antiqua" w:hAnsi="Book Antiqua" w:cs="Book Antiqua"/>
          <w:color w:val="000000"/>
        </w:rPr>
        <w:t>8865-8873</w:t>
      </w:r>
    </w:p>
    <w:p w14:paraId="62A0C663" w14:textId="2585AB70" w:rsidR="00A77B3E" w:rsidRPr="000340F5" w:rsidRDefault="00CA077C" w:rsidP="00F23292">
      <w:pPr>
        <w:adjustRightInd w:val="0"/>
        <w:snapToGrid w:val="0"/>
        <w:spacing w:line="360" w:lineRule="auto"/>
        <w:jc w:val="both"/>
        <w:rPr>
          <w:rFonts w:ascii="Book Antiqua" w:hAnsi="Book Antiqua"/>
        </w:rPr>
      </w:pPr>
      <w:r w:rsidRPr="000340F5">
        <w:rPr>
          <w:rFonts w:ascii="Book Antiqua" w:eastAsia="Book Antiqua" w:hAnsi="Book Antiqua" w:cs="Book Antiqua"/>
          <w:color w:val="000000"/>
        </w:rPr>
        <w:t>49</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b/>
          <w:bCs/>
          <w:color w:val="000000"/>
        </w:rPr>
        <w:t>Li</w:t>
      </w:r>
      <w:r w:rsidR="00F23292" w:rsidRPr="000340F5">
        <w:rPr>
          <w:rFonts w:ascii="Book Antiqua" w:eastAsia="Book Antiqua" w:hAnsi="Book Antiqua" w:cs="Book Antiqua"/>
          <w:b/>
          <w:bCs/>
          <w:color w:val="000000"/>
        </w:rPr>
        <w:t xml:space="preserve"> </w:t>
      </w:r>
      <w:r w:rsidR="00C441B4" w:rsidRPr="000340F5">
        <w:rPr>
          <w:rFonts w:ascii="Book Antiqua" w:eastAsia="Book Antiqua" w:hAnsi="Book Antiqua" w:cs="Book Antiqua"/>
          <w:b/>
          <w:bCs/>
          <w:color w:val="000000"/>
        </w:rPr>
        <w:t>H</w:t>
      </w:r>
      <w:r w:rsidR="00C441B4"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Yang</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SG,</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Gu</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L,</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Zhang</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Y,</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Yan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XX,</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Liang</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ZA,</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Zhang</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W,</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Jia</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HY,</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Chen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W,</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Liu</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Yu</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KJ,</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Xue</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CX,</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Hu</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K,</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Zou</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Q,</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Li</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LJ,</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Cao</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B,</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Wang</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National</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Influenza</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A(H1N</w:t>
      </w:r>
      <w:proofErr w:type="gramStart"/>
      <w:r w:rsidR="00C441B4" w:rsidRPr="000340F5">
        <w:rPr>
          <w:rFonts w:ascii="Book Antiqua" w:eastAsia="Book Antiqua" w:hAnsi="Book Antiqua" w:cs="Book Antiqua"/>
          <w:color w:val="000000"/>
        </w:rPr>
        <w:t>1)pdm</w:t>
      </w:r>
      <w:proofErr w:type="gramEnd"/>
      <w:r w:rsidR="00C441B4" w:rsidRPr="000340F5">
        <w:rPr>
          <w:rFonts w:ascii="Book Antiqua" w:eastAsia="Book Antiqua" w:hAnsi="Book Antiqua" w:cs="Book Antiqua"/>
          <w:color w:val="000000"/>
        </w:rPr>
        <w:t>09</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lastRenderedPageBreak/>
        <w:t>Clinical</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Investigation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Group</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of</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China.</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Effect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of</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low-to-moderate-dose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corticosteroids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on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mortality</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of</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hospitalized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adolescents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and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adults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with</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influenza</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A(H1N</w:t>
      </w:r>
      <w:proofErr w:type="gramStart"/>
      <w:r w:rsidR="00C441B4" w:rsidRPr="000340F5">
        <w:rPr>
          <w:rFonts w:ascii="Book Antiqua" w:eastAsia="Book Antiqua" w:hAnsi="Book Antiqua" w:cs="Book Antiqua"/>
          <w:color w:val="000000"/>
        </w:rPr>
        <w:t>1)pdm</w:t>
      </w:r>
      <w:proofErr w:type="gramEnd"/>
      <w:r w:rsidR="00C441B4" w:rsidRPr="000340F5">
        <w:rPr>
          <w:rFonts w:ascii="Book Antiqua" w:eastAsia="Book Antiqua" w:hAnsi="Book Antiqua" w:cs="Book Antiqua"/>
          <w:color w:val="000000"/>
        </w:rPr>
        <w:t>09</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viral</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pneumonia.</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i/>
          <w:iCs/>
          <w:color w:val="000000"/>
        </w:rPr>
        <w:t>Influenza</w:t>
      </w:r>
      <w:r w:rsidR="00F23292" w:rsidRPr="000340F5">
        <w:rPr>
          <w:rFonts w:ascii="Book Antiqua" w:eastAsia="Book Antiqua" w:hAnsi="Book Antiqua" w:cs="Book Antiqua"/>
          <w:i/>
          <w:iCs/>
          <w:color w:val="000000"/>
        </w:rPr>
        <w:t xml:space="preserve"> </w:t>
      </w:r>
      <w:r w:rsidR="00C441B4" w:rsidRPr="000340F5">
        <w:rPr>
          <w:rFonts w:ascii="Book Antiqua" w:eastAsia="Book Antiqua" w:hAnsi="Book Antiqua" w:cs="Book Antiqua"/>
          <w:i/>
          <w:iCs/>
          <w:color w:val="000000"/>
        </w:rPr>
        <w:t>Other</w:t>
      </w:r>
      <w:r w:rsidR="00F23292" w:rsidRPr="000340F5">
        <w:rPr>
          <w:rFonts w:ascii="Book Antiqua" w:eastAsia="Book Antiqua" w:hAnsi="Book Antiqua" w:cs="Book Antiqua"/>
          <w:i/>
          <w:iCs/>
          <w:color w:val="000000"/>
        </w:rPr>
        <w:t xml:space="preserve"> </w:t>
      </w:r>
      <w:r w:rsidR="00C441B4" w:rsidRPr="000340F5">
        <w:rPr>
          <w:rFonts w:ascii="Book Antiqua" w:eastAsia="Book Antiqua" w:hAnsi="Book Antiqua" w:cs="Book Antiqua"/>
          <w:i/>
          <w:iCs/>
          <w:color w:val="000000"/>
        </w:rPr>
        <w:t>Respir</w:t>
      </w:r>
      <w:r w:rsidR="00F23292" w:rsidRPr="000340F5">
        <w:rPr>
          <w:rFonts w:ascii="Book Antiqua" w:eastAsia="Book Antiqua" w:hAnsi="Book Antiqua" w:cs="Book Antiqua"/>
          <w:i/>
          <w:iCs/>
          <w:color w:val="000000"/>
        </w:rPr>
        <w:t xml:space="preserve"> </w:t>
      </w:r>
      <w:r w:rsidR="00C441B4" w:rsidRPr="000340F5">
        <w:rPr>
          <w:rFonts w:ascii="Book Antiqua" w:eastAsia="Book Antiqua" w:hAnsi="Book Antiqua" w:cs="Book Antiqua"/>
          <w:i/>
          <w:iCs/>
          <w:color w:val="000000"/>
        </w:rPr>
        <w:t>Viruses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2017;</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b/>
          <w:bCs/>
          <w:color w:val="000000"/>
        </w:rPr>
        <w:t>11</w:t>
      </w:r>
      <w:r w:rsidR="00C441B4"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345-354</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[PMID: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28464462</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DOI:</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10.1111/irv.12456]</w:t>
      </w:r>
    </w:p>
    <w:p w14:paraId="4CE7A2C0" w14:textId="437056F9" w:rsidR="00A77B3E" w:rsidRPr="000340F5" w:rsidRDefault="00CA077C" w:rsidP="00F23292">
      <w:pPr>
        <w:adjustRightInd w:val="0"/>
        <w:snapToGrid w:val="0"/>
        <w:spacing w:line="360" w:lineRule="auto"/>
        <w:jc w:val="both"/>
        <w:rPr>
          <w:rFonts w:ascii="Book Antiqua" w:hAnsi="Book Antiqua"/>
        </w:rPr>
      </w:pPr>
      <w:r w:rsidRPr="000340F5">
        <w:rPr>
          <w:rFonts w:ascii="Book Antiqua" w:eastAsia="Book Antiqua" w:hAnsi="Book Antiqua" w:cs="Book Antiqua"/>
          <w:color w:val="000000"/>
        </w:rPr>
        <w:t>50</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b/>
          <w:bCs/>
          <w:color w:val="000000"/>
        </w:rPr>
        <w:t>Wu</w:t>
      </w:r>
      <w:r w:rsidR="00F23292" w:rsidRPr="000340F5">
        <w:rPr>
          <w:rFonts w:ascii="Book Antiqua" w:eastAsia="Book Antiqua" w:hAnsi="Book Antiqua" w:cs="Book Antiqua"/>
          <w:b/>
          <w:bCs/>
          <w:color w:val="000000"/>
        </w:rPr>
        <w:t xml:space="preserve"> </w:t>
      </w:r>
      <w:r w:rsidR="00C441B4" w:rsidRPr="000340F5">
        <w:rPr>
          <w:rFonts w:ascii="Book Antiqua" w:eastAsia="Book Antiqua" w:hAnsi="Book Antiqua" w:cs="Book Antiqua"/>
          <w:b/>
          <w:bCs/>
          <w:color w:val="000000"/>
        </w:rPr>
        <w:t>C</w:t>
      </w:r>
      <w:r w:rsidR="00C441B4"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Hou</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Du</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Cai</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Y,</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Zheng</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J,</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Xu</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J,</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Chen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X,</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Chen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Hu</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X,</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Zhang</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Y,</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Song</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J,</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Wang</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L,</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Chao</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YC,</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Feng</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Y,</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Xiong</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W,</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Chen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Zhong</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Hu</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J,</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Jiang</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J,</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Bai</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Zhou</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X,</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Xu</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J,</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Song</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Y,</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Gong</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F.</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Corticosteroid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therapy</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for</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coronavirus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disease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2019-related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acute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respiratory</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distress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syndrome: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cohort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study</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with</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propensity</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score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analysis.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i/>
          <w:iCs/>
          <w:color w:val="000000"/>
        </w:rPr>
        <w:t>Crit</w:t>
      </w:r>
      <w:r w:rsidR="00F23292" w:rsidRPr="000340F5">
        <w:rPr>
          <w:rFonts w:ascii="Book Antiqua" w:eastAsia="Book Antiqua" w:hAnsi="Book Antiqua" w:cs="Book Antiqua"/>
          <w:i/>
          <w:iCs/>
          <w:color w:val="000000"/>
        </w:rPr>
        <w:t xml:space="preserve"> </w:t>
      </w:r>
      <w:r w:rsidR="00C441B4" w:rsidRPr="000340F5">
        <w:rPr>
          <w:rFonts w:ascii="Book Antiqua" w:eastAsia="Book Antiqua" w:hAnsi="Book Antiqua" w:cs="Book Antiqua"/>
          <w:i/>
          <w:iCs/>
          <w:color w:val="000000"/>
        </w:rPr>
        <w:t>Care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2020;</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b/>
          <w:bCs/>
          <w:color w:val="000000"/>
        </w:rPr>
        <w:t>24</w:t>
      </w:r>
      <w:r w:rsidR="00C441B4"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643</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[PMID: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33172477</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DOI:</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10.1186/s13054-020-03340-4]</w:t>
      </w:r>
    </w:p>
    <w:p w14:paraId="6D5B70F8" w14:textId="6BF0C833" w:rsidR="00A77B3E" w:rsidRPr="000340F5" w:rsidRDefault="00CA077C" w:rsidP="00F23292">
      <w:pPr>
        <w:adjustRightInd w:val="0"/>
        <w:snapToGrid w:val="0"/>
        <w:spacing w:line="360" w:lineRule="auto"/>
        <w:jc w:val="both"/>
        <w:rPr>
          <w:rFonts w:ascii="Book Antiqua" w:hAnsi="Book Antiqua"/>
        </w:rPr>
      </w:pPr>
      <w:r w:rsidRPr="000340F5">
        <w:rPr>
          <w:rFonts w:ascii="Book Antiqua" w:eastAsia="Book Antiqua" w:hAnsi="Book Antiqua" w:cs="Book Antiqua"/>
          <w:color w:val="000000"/>
        </w:rPr>
        <w:t>51</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b/>
          <w:bCs/>
          <w:color w:val="000000"/>
        </w:rPr>
        <w:t>Cano</w:t>
      </w:r>
      <w:r w:rsidR="00F23292" w:rsidRPr="000340F5">
        <w:rPr>
          <w:rFonts w:ascii="Book Antiqua" w:eastAsia="Book Antiqua" w:hAnsi="Book Antiqua" w:cs="Book Antiqua"/>
          <w:b/>
          <w:bCs/>
          <w:color w:val="000000"/>
        </w:rPr>
        <w:t xml:space="preserve"> </w:t>
      </w:r>
      <w:r w:rsidR="00C441B4" w:rsidRPr="000340F5">
        <w:rPr>
          <w:rFonts w:ascii="Book Antiqua" w:eastAsia="Book Antiqua" w:hAnsi="Book Antiqua" w:cs="Book Antiqua"/>
          <w:b/>
          <w:bCs/>
          <w:color w:val="000000"/>
        </w:rPr>
        <w:t>EJ</w:t>
      </w:r>
      <w:r w:rsidR="00C441B4"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Fonseca</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Fuentes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X,</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Corsini</w:t>
      </w:r>
      <w:proofErr w:type="spellEnd"/>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Campioli</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O'Horo</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JC,</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Abu</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Saleh</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O,</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Odeyemi</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Y,</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Yadav</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H,</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Temesgen</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Z.</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Impact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of</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Corticosteroids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in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Coronavirus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Disease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2019</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Outcomes: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Systematic</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Review</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and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Meta-analysis.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i/>
          <w:iCs/>
          <w:color w:val="000000"/>
        </w:rPr>
        <w:t>Chest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2021;</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b/>
          <w:bCs/>
          <w:color w:val="000000"/>
        </w:rPr>
        <w:t>159</w:t>
      </w:r>
      <w:r w:rsidR="00C441B4"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1019-1040</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[PMID: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33129791</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DOI:</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10.1016/j.chest.2020.10.054]</w:t>
      </w:r>
    </w:p>
    <w:p w14:paraId="6809D666" w14:textId="2F5B6F05" w:rsidR="00A77B3E" w:rsidRPr="000340F5" w:rsidRDefault="00CA077C" w:rsidP="00F23292">
      <w:pPr>
        <w:adjustRightInd w:val="0"/>
        <w:snapToGrid w:val="0"/>
        <w:spacing w:line="360" w:lineRule="auto"/>
        <w:jc w:val="both"/>
        <w:rPr>
          <w:rFonts w:ascii="Book Antiqua" w:hAnsi="Book Antiqua"/>
        </w:rPr>
      </w:pPr>
      <w:r w:rsidRPr="000340F5">
        <w:rPr>
          <w:rFonts w:ascii="Book Antiqua" w:eastAsia="Book Antiqua" w:hAnsi="Book Antiqua" w:cs="Book Antiqua"/>
          <w:color w:val="000000"/>
        </w:rPr>
        <w:t>52</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b/>
          <w:bCs/>
          <w:color w:val="000000"/>
        </w:rPr>
        <w:t>Salton</w:t>
      </w:r>
      <w:r w:rsidR="00F23292" w:rsidRPr="000340F5">
        <w:rPr>
          <w:rFonts w:ascii="Book Antiqua" w:eastAsia="Book Antiqua" w:hAnsi="Book Antiqua" w:cs="Book Antiqua"/>
          <w:b/>
          <w:bCs/>
          <w:color w:val="000000"/>
        </w:rPr>
        <w:t xml:space="preserve"> </w:t>
      </w:r>
      <w:r w:rsidR="00C441B4" w:rsidRPr="000340F5">
        <w:rPr>
          <w:rFonts w:ascii="Book Antiqua" w:eastAsia="Book Antiqua" w:hAnsi="Book Antiqua" w:cs="Book Antiqua"/>
          <w:b/>
          <w:bCs/>
          <w:color w:val="000000"/>
        </w:rPr>
        <w:t>F</w:t>
      </w:r>
      <w:r w:rsidR="00C441B4"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Confalonieri</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Meduri</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GU,</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Santus</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Harari</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Scala</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R,</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Lanini</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Vertui</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V,</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Oggionni</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T,</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Caminati</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Patruno</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V,</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Tamburrini</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Scartabellati</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Parati</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Villani</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Radovanovic</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Tomassetti</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Ravaglia</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Poletti</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V,</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Vianello</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Gaccione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AT,</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Guidelli</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L,</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Raccanelli</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R,</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Lucernoni</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Lacedonia</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Foschino</w:t>
      </w:r>
      <w:proofErr w:type="spellEnd"/>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Barbaro</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MP,</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Centanni</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Mondoni</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Davì</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Fantin</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Cao</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X,</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Torelli</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L,</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Zucchetto</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Montico</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Casarin</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Romagnoli</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Gasparini</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Bonifazi</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D'Agaro</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Marcello</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A,</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Licastro</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Ruaro</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B,</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Volpe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MC,</w:t>
      </w:r>
      <w:r w:rsidR="00F23292" w:rsidRPr="000340F5">
        <w:rPr>
          <w:rFonts w:ascii="Book Antiqua" w:eastAsia="Book Antiqua" w:hAnsi="Book Antiqua" w:cs="Book Antiqua"/>
          <w:color w:val="000000"/>
        </w:rPr>
        <w:t xml:space="preserve"> </w:t>
      </w:r>
      <w:proofErr w:type="spellStart"/>
      <w:r w:rsidR="00C441B4" w:rsidRPr="000340F5">
        <w:rPr>
          <w:rFonts w:ascii="Book Antiqua" w:eastAsia="Book Antiqua" w:hAnsi="Book Antiqua" w:cs="Book Antiqua"/>
          <w:color w:val="000000"/>
        </w:rPr>
        <w:t>Umberger</w:t>
      </w:r>
      <w:proofErr w:type="spellEnd"/>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R,</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Confalonieri</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Prolonged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Low-Dose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Methylprednisolone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in</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Patients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With</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Severe</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COVID-19</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Pneumonia.</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i/>
          <w:iCs/>
          <w:color w:val="000000"/>
        </w:rPr>
        <w:t>Open</w:t>
      </w:r>
      <w:r w:rsidR="00F23292" w:rsidRPr="000340F5">
        <w:rPr>
          <w:rFonts w:ascii="Book Antiqua" w:eastAsia="Book Antiqua" w:hAnsi="Book Antiqua" w:cs="Book Antiqua"/>
          <w:i/>
          <w:iCs/>
          <w:color w:val="000000"/>
        </w:rPr>
        <w:t xml:space="preserve"> </w:t>
      </w:r>
      <w:r w:rsidR="00C441B4" w:rsidRPr="000340F5">
        <w:rPr>
          <w:rFonts w:ascii="Book Antiqua" w:eastAsia="Book Antiqua" w:hAnsi="Book Antiqua" w:cs="Book Antiqua"/>
          <w:i/>
          <w:iCs/>
          <w:color w:val="000000"/>
        </w:rPr>
        <w:t>Forum</w:t>
      </w:r>
      <w:r w:rsidR="00F23292" w:rsidRPr="000340F5">
        <w:rPr>
          <w:rFonts w:ascii="Book Antiqua" w:eastAsia="Book Antiqua" w:hAnsi="Book Antiqua" w:cs="Book Antiqua"/>
          <w:i/>
          <w:iCs/>
          <w:color w:val="000000"/>
        </w:rPr>
        <w:t xml:space="preserve"> </w:t>
      </w:r>
      <w:r w:rsidR="00C441B4" w:rsidRPr="000340F5">
        <w:rPr>
          <w:rFonts w:ascii="Book Antiqua" w:eastAsia="Book Antiqua" w:hAnsi="Book Antiqua" w:cs="Book Antiqua"/>
          <w:i/>
          <w:iCs/>
          <w:color w:val="000000"/>
        </w:rPr>
        <w:t>Infect</w:t>
      </w:r>
      <w:r w:rsidR="00F23292" w:rsidRPr="000340F5">
        <w:rPr>
          <w:rFonts w:ascii="Book Antiqua" w:eastAsia="Book Antiqua" w:hAnsi="Book Antiqua" w:cs="Book Antiqua"/>
          <w:i/>
          <w:iCs/>
          <w:color w:val="000000"/>
        </w:rPr>
        <w:t xml:space="preserve"> </w:t>
      </w:r>
      <w:r w:rsidR="00C441B4" w:rsidRPr="000340F5">
        <w:rPr>
          <w:rFonts w:ascii="Book Antiqua" w:eastAsia="Book Antiqua" w:hAnsi="Book Antiqua" w:cs="Book Antiqua"/>
          <w:i/>
          <w:iCs/>
          <w:color w:val="000000"/>
        </w:rPr>
        <w:t>Dis</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2020;</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b/>
          <w:bCs/>
          <w:color w:val="000000"/>
        </w:rPr>
        <w:t>7</w:t>
      </w:r>
      <w:r w:rsidR="00C441B4"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ofaa421</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[PMID:</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33072814</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DOI:</w:t>
      </w:r>
      <w:r w:rsidR="00F23292" w:rsidRPr="000340F5">
        <w:rPr>
          <w:rFonts w:ascii="Book Antiqua" w:eastAsia="Book Antiqua" w:hAnsi="Book Antiqua" w:cs="Book Antiqua"/>
          <w:color w:val="000000"/>
        </w:rPr>
        <w:t xml:space="preserve"> </w:t>
      </w:r>
      <w:r w:rsidR="00C441B4" w:rsidRPr="000340F5">
        <w:rPr>
          <w:rFonts w:ascii="Book Antiqua" w:eastAsia="Book Antiqua" w:hAnsi="Book Antiqua" w:cs="Book Antiqua"/>
          <w:color w:val="000000"/>
        </w:rPr>
        <w:t>10.1093/</w:t>
      </w:r>
      <w:proofErr w:type="spellStart"/>
      <w:r w:rsidR="00C441B4" w:rsidRPr="000340F5">
        <w:rPr>
          <w:rFonts w:ascii="Book Antiqua" w:eastAsia="Book Antiqua" w:hAnsi="Book Antiqua" w:cs="Book Antiqua"/>
          <w:color w:val="000000"/>
        </w:rPr>
        <w:t>ofid</w:t>
      </w:r>
      <w:proofErr w:type="spellEnd"/>
      <w:r w:rsidR="00C441B4" w:rsidRPr="000340F5">
        <w:rPr>
          <w:rFonts w:ascii="Book Antiqua" w:eastAsia="Book Antiqua" w:hAnsi="Book Antiqua" w:cs="Book Antiqua"/>
          <w:color w:val="000000"/>
        </w:rPr>
        <w:t>/ofaa421]</w:t>
      </w:r>
    </w:p>
    <w:p w14:paraId="684E1D99" w14:textId="0C41FB10" w:rsidR="00A77B3E" w:rsidRPr="000340F5" w:rsidRDefault="00CA077C" w:rsidP="00F23292">
      <w:pPr>
        <w:adjustRightInd w:val="0"/>
        <w:snapToGrid w:val="0"/>
        <w:spacing w:line="360" w:lineRule="auto"/>
        <w:jc w:val="both"/>
        <w:rPr>
          <w:rFonts w:ascii="Book Antiqua" w:hAnsi="Book Antiqua"/>
        </w:rPr>
      </w:pPr>
      <w:r w:rsidRPr="000340F5">
        <w:rPr>
          <w:rFonts w:ascii="Book Antiqua" w:eastAsia="Book Antiqua" w:hAnsi="Book Antiqua" w:cs="Book Antiqua"/>
          <w:color w:val="000000"/>
        </w:rPr>
        <w:t>53</w:t>
      </w:r>
      <w:r w:rsidR="00F23292" w:rsidRPr="000340F5">
        <w:rPr>
          <w:rFonts w:ascii="Book Antiqua" w:eastAsia="Book Antiqua" w:hAnsi="Book Antiqua" w:cs="Book Antiqua"/>
          <w:color w:val="000000"/>
        </w:rPr>
        <w:t xml:space="preserve"> </w:t>
      </w:r>
      <w:proofErr w:type="spellStart"/>
      <w:r w:rsidR="00312CF8" w:rsidRPr="000340F5">
        <w:rPr>
          <w:rFonts w:ascii="Book Antiqua" w:eastAsia="Book Antiqua" w:hAnsi="Book Antiqua" w:cs="Book Antiqua"/>
          <w:b/>
          <w:bCs/>
          <w:color w:val="000000"/>
        </w:rPr>
        <w:t>Casadevall</w:t>
      </w:r>
      <w:proofErr w:type="spellEnd"/>
      <w:r w:rsidR="00F23292" w:rsidRPr="000340F5">
        <w:rPr>
          <w:rFonts w:ascii="Book Antiqua" w:eastAsia="Book Antiqua" w:hAnsi="Book Antiqua" w:cs="Book Antiqua"/>
          <w:b/>
          <w:bCs/>
          <w:color w:val="000000"/>
        </w:rPr>
        <w:t xml:space="preserve"> </w:t>
      </w:r>
      <w:r w:rsidR="00312CF8" w:rsidRPr="000340F5">
        <w:rPr>
          <w:rFonts w:ascii="Book Antiqua" w:eastAsia="Book Antiqua" w:hAnsi="Book Antiqua" w:cs="Book Antiqua"/>
          <w:b/>
          <w:bCs/>
          <w:color w:val="000000"/>
        </w:rPr>
        <w:t>A</w:t>
      </w:r>
      <w:r w:rsidR="00312CF8"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proofErr w:type="spellStart"/>
      <w:r w:rsidR="00312CF8" w:rsidRPr="000340F5">
        <w:rPr>
          <w:rFonts w:ascii="Book Antiqua" w:eastAsia="Book Antiqua" w:hAnsi="Book Antiqua" w:cs="Book Antiqua"/>
          <w:color w:val="000000"/>
        </w:rPr>
        <w:t>Pirofski</w:t>
      </w:r>
      <w:proofErr w:type="spellEnd"/>
      <w:r w:rsidR="00F23292" w:rsidRPr="000340F5">
        <w:rPr>
          <w:rFonts w:ascii="Book Antiqua" w:eastAsia="Book Antiqua" w:hAnsi="Book Antiqua" w:cs="Book Antiqua"/>
          <w:color w:val="000000"/>
        </w:rPr>
        <w:t xml:space="preserve"> </w:t>
      </w:r>
      <w:r w:rsidR="00312CF8" w:rsidRPr="000340F5">
        <w:rPr>
          <w:rFonts w:ascii="Book Antiqua" w:eastAsia="Book Antiqua" w:hAnsi="Book Antiqua" w:cs="Book Antiqua"/>
          <w:color w:val="000000"/>
        </w:rPr>
        <w:t>LA.</w:t>
      </w:r>
      <w:r w:rsidR="00F23292" w:rsidRPr="000340F5">
        <w:rPr>
          <w:rFonts w:ascii="Book Antiqua" w:eastAsia="Book Antiqua" w:hAnsi="Book Antiqua" w:cs="Book Antiqua"/>
          <w:color w:val="000000"/>
        </w:rPr>
        <w:t xml:space="preserve"> </w:t>
      </w:r>
      <w:r w:rsidR="00312CF8" w:rsidRPr="000340F5">
        <w:rPr>
          <w:rFonts w:ascii="Book Antiqua" w:eastAsia="Book Antiqua" w:hAnsi="Book Antiqua" w:cs="Book Antiqua"/>
          <w:color w:val="000000"/>
        </w:rPr>
        <w:t>Host-pathogen</w:t>
      </w:r>
      <w:r w:rsidR="00F23292" w:rsidRPr="000340F5">
        <w:rPr>
          <w:rFonts w:ascii="Book Antiqua" w:eastAsia="Book Antiqua" w:hAnsi="Book Antiqua" w:cs="Book Antiqua"/>
          <w:color w:val="000000"/>
        </w:rPr>
        <w:t xml:space="preserve"> </w:t>
      </w:r>
      <w:r w:rsidR="00312CF8" w:rsidRPr="000340F5">
        <w:rPr>
          <w:rFonts w:ascii="Book Antiqua" w:eastAsia="Book Antiqua" w:hAnsi="Book Antiqua" w:cs="Book Antiqua"/>
          <w:color w:val="000000"/>
        </w:rPr>
        <w:t>interactions:</w:t>
      </w:r>
      <w:r w:rsidR="00F23292" w:rsidRPr="000340F5">
        <w:rPr>
          <w:rFonts w:ascii="Book Antiqua" w:eastAsia="Book Antiqua" w:hAnsi="Book Antiqua" w:cs="Book Antiqua"/>
          <w:color w:val="000000"/>
        </w:rPr>
        <w:t xml:space="preserve"> </w:t>
      </w:r>
      <w:r w:rsidR="00312CF8" w:rsidRPr="000340F5">
        <w:rPr>
          <w:rFonts w:ascii="Book Antiqua" w:eastAsia="Book Antiqua" w:hAnsi="Book Antiqua" w:cs="Book Antiqua"/>
          <w:color w:val="000000"/>
        </w:rPr>
        <w:t>redefining</w:t>
      </w:r>
      <w:r w:rsidR="00F23292" w:rsidRPr="000340F5">
        <w:rPr>
          <w:rFonts w:ascii="Book Antiqua" w:eastAsia="Book Antiqua" w:hAnsi="Book Antiqua" w:cs="Book Antiqua"/>
          <w:color w:val="000000"/>
        </w:rPr>
        <w:t xml:space="preserve"> </w:t>
      </w:r>
      <w:r w:rsidR="00312CF8" w:rsidRPr="000340F5">
        <w:rPr>
          <w:rFonts w:ascii="Book Antiqua" w:eastAsia="Book Antiqua" w:hAnsi="Book Antiqua" w:cs="Book Antiqua"/>
          <w:color w:val="000000"/>
        </w:rPr>
        <w:t>the</w:t>
      </w:r>
      <w:r w:rsidR="00F23292" w:rsidRPr="000340F5">
        <w:rPr>
          <w:rFonts w:ascii="Book Antiqua" w:eastAsia="Book Antiqua" w:hAnsi="Book Antiqua" w:cs="Book Antiqua"/>
          <w:color w:val="000000"/>
        </w:rPr>
        <w:t xml:space="preserve"> </w:t>
      </w:r>
      <w:r w:rsidR="00312CF8" w:rsidRPr="000340F5">
        <w:rPr>
          <w:rFonts w:ascii="Book Antiqua" w:eastAsia="Book Antiqua" w:hAnsi="Book Antiqua" w:cs="Book Antiqua"/>
          <w:color w:val="000000"/>
        </w:rPr>
        <w:t>basic</w:t>
      </w:r>
      <w:r w:rsidR="00F23292" w:rsidRPr="000340F5">
        <w:rPr>
          <w:rFonts w:ascii="Book Antiqua" w:eastAsia="Book Antiqua" w:hAnsi="Book Antiqua" w:cs="Book Antiqua"/>
          <w:color w:val="000000"/>
        </w:rPr>
        <w:t xml:space="preserve"> </w:t>
      </w:r>
      <w:r w:rsidR="00312CF8" w:rsidRPr="000340F5">
        <w:rPr>
          <w:rFonts w:ascii="Book Antiqua" w:eastAsia="Book Antiqua" w:hAnsi="Book Antiqua" w:cs="Book Antiqua"/>
          <w:color w:val="000000"/>
        </w:rPr>
        <w:t>concepts</w:t>
      </w:r>
      <w:r w:rsidR="00F23292" w:rsidRPr="000340F5">
        <w:rPr>
          <w:rFonts w:ascii="Book Antiqua" w:eastAsia="Book Antiqua" w:hAnsi="Book Antiqua" w:cs="Book Antiqua"/>
          <w:color w:val="000000"/>
        </w:rPr>
        <w:t xml:space="preserve"> </w:t>
      </w:r>
      <w:r w:rsidR="00312CF8" w:rsidRPr="000340F5">
        <w:rPr>
          <w:rFonts w:ascii="Book Antiqua" w:eastAsia="Book Antiqua" w:hAnsi="Book Antiqua" w:cs="Book Antiqua"/>
          <w:color w:val="000000"/>
        </w:rPr>
        <w:t>of</w:t>
      </w:r>
      <w:r w:rsidR="00F23292" w:rsidRPr="000340F5">
        <w:rPr>
          <w:rFonts w:ascii="Book Antiqua" w:eastAsia="Book Antiqua" w:hAnsi="Book Antiqua" w:cs="Book Antiqua"/>
          <w:color w:val="000000"/>
        </w:rPr>
        <w:t xml:space="preserve"> </w:t>
      </w:r>
      <w:r w:rsidR="00312CF8" w:rsidRPr="000340F5">
        <w:rPr>
          <w:rFonts w:ascii="Book Antiqua" w:eastAsia="Book Antiqua" w:hAnsi="Book Antiqua" w:cs="Book Antiqua"/>
          <w:color w:val="000000"/>
        </w:rPr>
        <w:t>virulence</w:t>
      </w:r>
      <w:r w:rsidR="00F23292" w:rsidRPr="000340F5">
        <w:rPr>
          <w:rFonts w:ascii="Book Antiqua" w:eastAsia="Book Antiqua" w:hAnsi="Book Antiqua" w:cs="Book Antiqua"/>
          <w:color w:val="000000"/>
        </w:rPr>
        <w:t xml:space="preserve"> </w:t>
      </w:r>
      <w:r w:rsidR="00312CF8" w:rsidRPr="000340F5">
        <w:rPr>
          <w:rFonts w:ascii="Book Antiqua" w:eastAsia="Book Antiqua" w:hAnsi="Book Antiqua" w:cs="Book Antiqua"/>
          <w:color w:val="000000"/>
        </w:rPr>
        <w:t>and</w:t>
      </w:r>
      <w:r w:rsidR="00F23292" w:rsidRPr="000340F5">
        <w:rPr>
          <w:rFonts w:ascii="Book Antiqua" w:eastAsia="Book Antiqua" w:hAnsi="Book Antiqua" w:cs="Book Antiqua"/>
          <w:color w:val="000000"/>
        </w:rPr>
        <w:t xml:space="preserve"> </w:t>
      </w:r>
      <w:r w:rsidR="00312CF8" w:rsidRPr="000340F5">
        <w:rPr>
          <w:rFonts w:ascii="Book Antiqua" w:eastAsia="Book Antiqua" w:hAnsi="Book Antiqua" w:cs="Book Antiqua"/>
          <w:color w:val="000000"/>
        </w:rPr>
        <w:t>pathogenicity.</w:t>
      </w:r>
      <w:r w:rsidR="00F23292" w:rsidRPr="000340F5">
        <w:rPr>
          <w:rFonts w:ascii="Book Antiqua" w:eastAsia="Book Antiqua" w:hAnsi="Book Antiqua" w:cs="Book Antiqua"/>
          <w:color w:val="000000"/>
        </w:rPr>
        <w:t xml:space="preserve"> </w:t>
      </w:r>
      <w:r w:rsidR="00312CF8" w:rsidRPr="000340F5">
        <w:rPr>
          <w:rFonts w:ascii="Book Antiqua" w:eastAsia="Book Antiqua" w:hAnsi="Book Antiqua" w:cs="Book Antiqua"/>
          <w:i/>
          <w:iCs/>
          <w:color w:val="000000"/>
        </w:rPr>
        <w:t>Infect</w:t>
      </w:r>
      <w:r w:rsidR="00F23292" w:rsidRPr="000340F5">
        <w:rPr>
          <w:rFonts w:ascii="Book Antiqua" w:eastAsia="Book Antiqua" w:hAnsi="Book Antiqua" w:cs="Book Antiqua"/>
          <w:i/>
          <w:iCs/>
          <w:color w:val="000000"/>
        </w:rPr>
        <w:t xml:space="preserve"> </w:t>
      </w:r>
      <w:proofErr w:type="spellStart"/>
      <w:r w:rsidR="00312CF8" w:rsidRPr="000340F5">
        <w:rPr>
          <w:rFonts w:ascii="Book Antiqua" w:eastAsia="Book Antiqua" w:hAnsi="Book Antiqua" w:cs="Book Antiqua"/>
          <w:i/>
          <w:iCs/>
          <w:color w:val="000000"/>
        </w:rPr>
        <w:t>Immun</w:t>
      </w:r>
      <w:proofErr w:type="spellEnd"/>
      <w:r w:rsidR="00F23292" w:rsidRPr="000340F5">
        <w:rPr>
          <w:rFonts w:ascii="Book Antiqua" w:eastAsia="Book Antiqua" w:hAnsi="Book Antiqua" w:cs="Book Antiqua"/>
          <w:color w:val="000000"/>
        </w:rPr>
        <w:t xml:space="preserve"> </w:t>
      </w:r>
      <w:r w:rsidR="00312CF8" w:rsidRPr="000340F5">
        <w:rPr>
          <w:rFonts w:ascii="Book Antiqua" w:eastAsia="Book Antiqua" w:hAnsi="Book Antiqua" w:cs="Book Antiqua"/>
          <w:color w:val="000000"/>
        </w:rPr>
        <w:t>1999;</w:t>
      </w:r>
      <w:r w:rsidR="00F23292" w:rsidRPr="000340F5">
        <w:rPr>
          <w:rFonts w:ascii="Book Antiqua" w:eastAsia="Book Antiqua" w:hAnsi="Book Antiqua" w:cs="Book Antiqua"/>
          <w:color w:val="000000"/>
        </w:rPr>
        <w:t xml:space="preserve"> </w:t>
      </w:r>
      <w:r w:rsidR="00312CF8" w:rsidRPr="000340F5">
        <w:rPr>
          <w:rFonts w:ascii="Book Antiqua" w:eastAsia="Book Antiqua" w:hAnsi="Book Antiqua" w:cs="Book Antiqua"/>
          <w:b/>
          <w:bCs/>
          <w:color w:val="000000"/>
        </w:rPr>
        <w:t>67</w:t>
      </w:r>
      <w:r w:rsidR="00312CF8" w:rsidRPr="000340F5">
        <w:rPr>
          <w:rFonts w:ascii="Book Antiqua" w:eastAsia="Book Antiqua" w:hAnsi="Book Antiqua" w:cs="Book Antiqua"/>
          <w:color w:val="000000"/>
        </w:rPr>
        <w:t>:</w:t>
      </w:r>
      <w:r w:rsidR="00F23292" w:rsidRPr="000340F5">
        <w:rPr>
          <w:rFonts w:ascii="Book Antiqua" w:eastAsia="Book Antiqua" w:hAnsi="Book Antiqua" w:cs="Book Antiqua"/>
          <w:color w:val="000000"/>
        </w:rPr>
        <w:t xml:space="preserve"> </w:t>
      </w:r>
      <w:r w:rsidR="00312CF8" w:rsidRPr="000340F5">
        <w:rPr>
          <w:rFonts w:ascii="Book Antiqua" w:eastAsia="Book Antiqua" w:hAnsi="Book Antiqua" w:cs="Book Antiqua"/>
          <w:color w:val="000000"/>
        </w:rPr>
        <w:t>3703-3713</w:t>
      </w:r>
      <w:r w:rsidR="00F23292" w:rsidRPr="000340F5">
        <w:rPr>
          <w:rFonts w:ascii="Book Antiqua" w:eastAsia="Book Antiqua" w:hAnsi="Book Antiqua" w:cs="Book Antiqua"/>
          <w:color w:val="000000"/>
        </w:rPr>
        <w:t xml:space="preserve"> </w:t>
      </w:r>
      <w:r w:rsidR="00312CF8" w:rsidRPr="000340F5">
        <w:rPr>
          <w:rFonts w:ascii="Book Antiqua" w:eastAsia="Book Antiqua" w:hAnsi="Book Antiqua" w:cs="Book Antiqua"/>
          <w:color w:val="000000"/>
        </w:rPr>
        <w:t>[PMID:</w:t>
      </w:r>
      <w:r w:rsidR="00F23292" w:rsidRPr="000340F5">
        <w:rPr>
          <w:rFonts w:ascii="Book Antiqua" w:eastAsia="Book Antiqua" w:hAnsi="Book Antiqua" w:cs="Book Antiqua"/>
          <w:color w:val="000000"/>
        </w:rPr>
        <w:t xml:space="preserve"> </w:t>
      </w:r>
      <w:r w:rsidR="00312CF8" w:rsidRPr="000340F5">
        <w:rPr>
          <w:rFonts w:ascii="Book Antiqua" w:eastAsia="Book Antiqua" w:hAnsi="Book Antiqua" w:cs="Book Antiqua"/>
          <w:color w:val="000000"/>
        </w:rPr>
        <w:t>10417127</w:t>
      </w:r>
      <w:r w:rsidR="00F23292" w:rsidRPr="000340F5">
        <w:rPr>
          <w:rFonts w:ascii="Book Antiqua" w:eastAsia="Book Antiqua" w:hAnsi="Book Antiqua" w:cs="Book Antiqua"/>
          <w:color w:val="000000"/>
        </w:rPr>
        <w:t xml:space="preserve"> </w:t>
      </w:r>
      <w:r w:rsidR="00312CF8" w:rsidRPr="000340F5">
        <w:rPr>
          <w:rFonts w:ascii="Book Antiqua" w:eastAsia="Book Antiqua" w:hAnsi="Book Antiqua" w:cs="Book Antiqua"/>
          <w:color w:val="000000"/>
        </w:rPr>
        <w:t>DOI:</w:t>
      </w:r>
      <w:r w:rsidR="00F23292" w:rsidRPr="000340F5">
        <w:rPr>
          <w:rFonts w:ascii="Book Antiqua" w:eastAsia="Book Antiqua" w:hAnsi="Book Antiqua" w:cs="Book Antiqua"/>
          <w:color w:val="000000"/>
        </w:rPr>
        <w:t xml:space="preserve"> </w:t>
      </w:r>
      <w:r w:rsidR="00312CF8" w:rsidRPr="000340F5">
        <w:rPr>
          <w:rFonts w:ascii="Book Antiqua" w:eastAsia="Book Antiqua" w:hAnsi="Book Antiqua" w:cs="Book Antiqua"/>
          <w:color w:val="000000"/>
        </w:rPr>
        <w:t>10.1128/IAI.67.8.3703-3713.1999]</w:t>
      </w:r>
    </w:p>
    <w:p w14:paraId="11486D38" w14:textId="3AA3A0A7" w:rsidR="00312CF8" w:rsidRPr="000340F5" w:rsidRDefault="00CA077C" w:rsidP="00F23292">
      <w:pPr>
        <w:pStyle w:val="ac"/>
        <w:shd w:val="clear" w:color="auto" w:fill="FFFFFF"/>
        <w:adjustRightInd w:val="0"/>
        <w:snapToGrid w:val="0"/>
        <w:spacing w:before="0" w:beforeAutospacing="0" w:after="0" w:afterAutospacing="0" w:line="360" w:lineRule="auto"/>
        <w:jc w:val="both"/>
        <w:rPr>
          <w:rFonts w:ascii="Book Antiqua" w:hAnsi="Book Antiqua"/>
          <w:color w:val="201F35"/>
        </w:rPr>
      </w:pPr>
      <w:r w:rsidRPr="000340F5">
        <w:rPr>
          <w:rFonts w:ascii="Book Antiqua" w:hAnsi="Book Antiqua"/>
          <w:color w:val="201F35"/>
        </w:rPr>
        <w:t>54</w:t>
      </w:r>
      <w:r w:rsidR="00F23292" w:rsidRPr="000340F5">
        <w:rPr>
          <w:rFonts w:ascii="Book Antiqua" w:hAnsi="Book Antiqua"/>
          <w:color w:val="201F35"/>
        </w:rPr>
        <w:t xml:space="preserve"> </w:t>
      </w:r>
      <w:proofErr w:type="spellStart"/>
      <w:r w:rsidR="00312CF8" w:rsidRPr="000340F5">
        <w:rPr>
          <w:rFonts w:ascii="Book Antiqua" w:hAnsi="Book Antiqua"/>
          <w:b/>
          <w:bCs/>
          <w:color w:val="201F35"/>
        </w:rPr>
        <w:t>Azkur</w:t>
      </w:r>
      <w:proofErr w:type="spellEnd"/>
      <w:r w:rsidR="00F23292" w:rsidRPr="000340F5">
        <w:rPr>
          <w:rFonts w:ascii="Book Antiqua" w:hAnsi="Book Antiqua"/>
          <w:b/>
          <w:bCs/>
          <w:color w:val="201F35"/>
        </w:rPr>
        <w:t xml:space="preserve"> </w:t>
      </w:r>
      <w:r w:rsidR="00312CF8" w:rsidRPr="000340F5">
        <w:rPr>
          <w:rFonts w:ascii="Book Antiqua" w:hAnsi="Book Antiqua"/>
          <w:b/>
          <w:bCs/>
          <w:color w:val="201F35"/>
        </w:rPr>
        <w:t>AK</w:t>
      </w:r>
      <w:r w:rsidR="00312CF8" w:rsidRPr="000340F5">
        <w:rPr>
          <w:rFonts w:ascii="Book Antiqua" w:hAnsi="Book Antiqua"/>
          <w:color w:val="201F35"/>
        </w:rPr>
        <w:t>,</w:t>
      </w:r>
      <w:r w:rsidR="00F23292" w:rsidRPr="000340F5">
        <w:rPr>
          <w:rFonts w:ascii="Book Antiqua" w:hAnsi="Book Antiqua"/>
          <w:color w:val="201F35"/>
        </w:rPr>
        <w:t xml:space="preserve"> </w:t>
      </w:r>
      <w:proofErr w:type="spellStart"/>
      <w:r w:rsidR="00312CF8" w:rsidRPr="000340F5">
        <w:rPr>
          <w:rFonts w:ascii="Book Antiqua" w:hAnsi="Book Antiqua"/>
          <w:color w:val="201F35"/>
        </w:rPr>
        <w:t>Akdis</w:t>
      </w:r>
      <w:proofErr w:type="spellEnd"/>
      <w:r w:rsidR="00F23292" w:rsidRPr="000340F5">
        <w:rPr>
          <w:rFonts w:ascii="Book Antiqua" w:hAnsi="Book Antiqua"/>
          <w:color w:val="201F35"/>
        </w:rPr>
        <w:t xml:space="preserve"> </w:t>
      </w:r>
      <w:r w:rsidR="00312CF8" w:rsidRPr="000340F5">
        <w:rPr>
          <w:rFonts w:ascii="Book Antiqua" w:hAnsi="Book Antiqua"/>
          <w:color w:val="201F35"/>
        </w:rPr>
        <w:t>M,</w:t>
      </w:r>
      <w:r w:rsidR="00F23292" w:rsidRPr="000340F5">
        <w:rPr>
          <w:rFonts w:ascii="Book Antiqua" w:hAnsi="Book Antiqua"/>
          <w:color w:val="201F35"/>
        </w:rPr>
        <w:t xml:space="preserve"> </w:t>
      </w:r>
      <w:proofErr w:type="spellStart"/>
      <w:r w:rsidR="00312CF8" w:rsidRPr="000340F5">
        <w:rPr>
          <w:rFonts w:ascii="Book Antiqua" w:hAnsi="Book Antiqua"/>
          <w:color w:val="201F35"/>
        </w:rPr>
        <w:t>Azkur</w:t>
      </w:r>
      <w:proofErr w:type="spellEnd"/>
      <w:r w:rsidR="00F23292" w:rsidRPr="000340F5">
        <w:rPr>
          <w:rFonts w:ascii="Book Antiqua" w:hAnsi="Book Antiqua"/>
          <w:color w:val="201F35"/>
        </w:rPr>
        <w:t xml:space="preserve"> </w:t>
      </w:r>
      <w:r w:rsidR="00312CF8" w:rsidRPr="000340F5">
        <w:rPr>
          <w:rFonts w:ascii="Book Antiqua" w:hAnsi="Book Antiqua"/>
          <w:color w:val="201F35"/>
        </w:rPr>
        <w:t>D,</w:t>
      </w:r>
      <w:r w:rsidR="00F23292" w:rsidRPr="000340F5">
        <w:rPr>
          <w:rFonts w:ascii="Book Antiqua" w:hAnsi="Book Antiqua"/>
          <w:color w:val="201F35"/>
        </w:rPr>
        <w:t xml:space="preserve"> </w:t>
      </w:r>
      <w:proofErr w:type="spellStart"/>
      <w:r w:rsidR="00312CF8" w:rsidRPr="000340F5">
        <w:rPr>
          <w:rFonts w:ascii="Book Antiqua" w:hAnsi="Book Antiqua"/>
          <w:color w:val="201F35"/>
        </w:rPr>
        <w:t>Sokolowska</w:t>
      </w:r>
      <w:proofErr w:type="spellEnd"/>
      <w:r w:rsidR="00F23292" w:rsidRPr="000340F5">
        <w:rPr>
          <w:rFonts w:ascii="Book Antiqua" w:hAnsi="Book Antiqua"/>
          <w:color w:val="201F35"/>
        </w:rPr>
        <w:t xml:space="preserve"> </w:t>
      </w:r>
      <w:r w:rsidR="00312CF8" w:rsidRPr="000340F5">
        <w:rPr>
          <w:rFonts w:ascii="Book Antiqua" w:hAnsi="Book Antiqua"/>
          <w:color w:val="201F35"/>
        </w:rPr>
        <w:t>M,</w:t>
      </w:r>
      <w:r w:rsidR="00F23292" w:rsidRPr="000340F5">
        <w:rPr>
          <w:rFonts w:ascii="Book Antiqua" w:hAnsi="Book Antiqua"/>
          <w:color w:val="201F35"/>
        </w:rPr>
        <w:t xml:space="preserve"> </w:t>
      </w:r>
      <w:r w:rsidR="00312CF8" w:rsidRPr="000340F5">
        <w:rPr>
          <w:rFonts w:ascii="Book Antiqua" w:hAnsi="Book Antiqua"/>
          <w:color w:val="201F35"/>
        </w:rPr>
        <w:t>van</w:t>
      </w:r>
      <w:r w:rsidR="00F23292" w:rsidRPr="000340F5">
        <w:rPr>
          <w:rFonts w:ascii="Book Antiqua" w:hAnsi="Book Antiqua"/>
          <w:color w:val="201F35"/>
        </w:rPr>
        <w:t xml:space="preserve"> </w:t>
      </w:r>
      <w:r w:rsidR="00312CF8" w:rsidRPr="000340F5">
        <w:rPr>
          <w:rFonts w:ascii="Book Antiqua" w:hAnsi="Book Antiqua"/>
          <w:color w:val="201F35"/>
        </w:rPr>
        <w:t>de</w:t>
      </w:r>
      <w:r w:rsidR="00F23292" w:rsidRPr="000340F5">
        <w:rPr>
          <w:rFonts w:ascii="Book Antiqua" w:hAnsi="Book Antiqua"/>
          <w:color w:val="201F35"/>
        </w:rPr>
        <w:t xml:space="preserve"> </w:t>
      </w:r>
      <w:r w:rsidR="00312CF8" w:rsidRPr="000340F5">
        <w:rPr>
          <w:rFonts w:ascii="Book Antiqua" w:hAnsi="Book Antiqua"/>
          <w:color w:val="201F35"/>
        </w:rPr>
        <w:t>Veen</w:t>
      </w:r>
      <w:r w:rsidR="00F23292" w:rsidRPr="000340F5">
        <w:rPr>
          <w:rFonts w:ascii="Book Antiqua" w:hAnsi="Book Antiqua"/>
          <w:color w:val="201F35"/>
        </w:rPr>
        <w:t xml:space="preserve"> </w:t>
      </w:r>
      <w:r w:rsidR="00312CF8" w:rsidRPr="000340F5">
        <w:rPr>
          <w:rFonts w:ascii="Book Antiqua" w:hAnsi="Book Antiqua"/>
          <w:color w:val="201F35"/>
        </w:rPr>
        <w:t>W,</w:t>
      </w:r>
      <w:r w:rsidR="00F23292" w:rsidRPr="000340F5">
        <w:rPr>
          <w:rFonts w:ascii="Book Antiqua" w:hAnsi="Book Antiqua"/>
          <w:color w:val="201F35"/>
        </w:rPr>
        <w:t xml:space="preserve"> </w:t>
      </w:r>
      <w:proofErr w:type="spellStart"/>
      <w:r w:rsidR="00312CF8" w:rsidRPr="000340F5">
        <w:rPr>
          <w:rFonts w:ascii="Book Antiqua" w:hAnsi="Book Antiqua"/>
          <w:color w:val="201F35"/>
        </w:rPr>
        <w:t>Brüggen</w:t>
      </w:r>
      <w:proofErr w:type="spellEnd"/>
      <w:r w:rsidR="00F23292" w:rsidRPr="000340F5">
        <w:rPr>
          <w:rFonts w:ascii="Book Antiqua" w:hAnsi="Book Antiqua"/>
          <w:color w:val="201F35"/>
        </w:rPr>
        <w:t xml:space="preserve"> </w:t>
      </w:r>
      <w:r w:rsidR="00312CF8" w:rsidRPr="000340F5">
        <w:rPr>
          <w:rFonts w:ascii="Book Antiqua" w:hAnsi="Book Antiqua"/>
          <w:color w:val="201F35"/>
        </w:rPr>
        <w:t>MC,</w:t>
      </w:r>
      <w:r w:rsidR="00F23292" w:rsidRPr="000340F5">
        <w:rPr>
          <w:rFonts w:ascii="Book Antiqua" w:hAnsi="Book Antiqua"/>
          <w:color w:val="201F35"/>
        </w:rPr>
        <w:t xml:space="preserve"> </w:t>
      </w:r>
      <w:proofErr w:type="spellStart"/>
      <w:r w:rsidR="00312CF8" w:rsidRPr="000340F5">
        <w:rPr>
          <w:rFonts w:ascii="Book Antiqua" w:hAnsi="Book Antiqua"/>
          <w:color w:val="201F35"/>
        </w:rPr>
        <w:t>O'Mahony</w:t>
      </w:r>
      <w:proofErr w:type="spellEnd"/>
      <w:r w:rsidR="00F23292" w:rsidRPr="000340F5">
        <w:rPr>
          <w:rFonts w:ascii="Book Antiqua" w:hAnsi="Book Antiqua"/>
          <w:color w:val="201F35"/>
        </w:rPr>
        <w:t xml:space="preserve"> </w:t>
      </w:r>
      <w:r w:rsidR="00312CF8" w:rsidRPr="000340F5">
        <w:rPr>
          <w:rFonts w:ascii="Book Antiqua" w:hAnsi="Book Antiqua"/>
          <w:color w:val="201F35"/>
        </w:rPr>
        <w:t>L,</w:t>
      </w:r>
      <w:r w:rsidR="00F23292" w:rsidRPr="000340F5">
        <w:rPr>
          <w:rFonts w:ascii="Book Antiqua" w:hAnsi="Book Antiqua"/>
          <w:color w:val="201F35"/>
        </w:rPr>
        <w:t xml:space="preserve"> </w:t>
      </w:r>
      <w:r w:rsidR="00312CF8" w:rsidRPr="000340F5">
        <w:rPr>
          <w:rFonts w:ascii="Book Antiqua" w:hAnsi="Book Antiqua"/>
          <w:color w:val="201F35"/>
        </w:rPr>
        <w:t>Gao</w:t>
      </w:r>
      <w:r w:rsidR="00F23292" w:rsidRPr="000340F5">
        <w:rPr>
          <w:rFonts w:ascii="Book Antiqua" w:hAnsi="Book Antiqua"/>
          <w:color w:val="201F35"/>
        </w:rPr>
        <w:t xml:space="preserve"> </w:t>
      </w:r>
      <w:r w:rsidR="00312CF8" w:rsidRPr="000340F5">
        <w:rPr>
          <w:rFonts w:ascii="Book Antiqua" w:hAnsi="Book Antiqua"/>
          <w:color w:val="201F35"/>
        </w:rPr>
        <w:t>Y,</w:t>
      </w:r>
      <w:r w:rsidR="00F23292" w:rsidRPr="000340F5">
        <w:rPr>
          <w:rFonts w:ascii="Book Antiqua" w:hAnsi="Book Antiqua"/>
          <w:color w:val="201F35"/>
        </w:rPr>
        <w:t xml:space="preserve"> </w:t>
      </w:r>
      <w:r w:rsidR="00312CF8" w:rsidRPr="000340F5">
        <w:rPr>
          <w:rFonts w:ascii="Book Antiqua" w:hAnsi="Book Antiqua"/>
          <w:color w:val="201F35"/>
        </w:rPr>
        <w:t>Nadeau</w:t>
      </w:r>
      <w:r w:rsidR="00F23292" w:rsidRPr="000340F5">
        <w:rPr>
          <w:rFonts w:ascii="Book Antiqua" w:hAnsi="Book Antiqua"/>
          <w:color w:val="201F35"/>
        </w:rPr>
        <w:t xml:space="preserve"> </w:t>
      </w:r>
      <w:r w:rsidR="00312CF8" w:rsidRPr="000340F5">
        <w:rPr>
          <w:rFonts w:ascii="Book Antiqua" w:hAnsi="Book Antiqua"/>
          <w:color w:val="201F35"/>
        </w:rPr>
        <w:t>K,</w:t>
      </w:r>
      <w:r w:rsidR="00F23292" w:rsidRPr="000340F5">
        <w:rPr>
          <w:rFonts w:ascii="Book Antiqua" w:hAnsi="Book Antiqua"/>
          <w:color w:val="201F35"/>
        </w:rPr>
        <w:t xml:space="preserve"> </w:t>
      </w:r>
      <w:proofErr w:type="spellStart"/>
      <w:r w:rsidR="00312CF8" w:rsidRPr="000340F5">
        <w:rPr>
          <w:rFonts w:ascii="Book Antiqua" w:hAnsi="Book Antiqua"/>
          <w:color w:val="201F35"/>
        </w:rPr>
        <w:t>Akdis</w:t>
      </w:r>
      <w:proofErr w:type="spellEnd"/>
      <w:r w:rsidR="00F23292" w:rsidRPr="000340F5">
        <w:rPr>
          <w:rFonts w:ascii="Book Antiqua" w:hAnsi="Book Antiqua"/>
          <w:color w:val="201F35"/>
        </w:rPr>
        <w:t xml:space="preserve"> </w:t>
      </w:r>
      <w:r w:rsidR="00312CF8" w:rsidRPr="000340F5">
        <w:rPr>
          <w:rFonts w:ascii="Book Antiqua" w:hAnsi="Book Antiqua"/>
          <w:color w:val="201F35"/>
        </w:rPr>
        <w:t>CA.</w:t>
      </w:r>
      <w:r w:rsidR="00F23292" w:rsidRPr="000340F5">
        <w:rPr>
          <w:rFonts w:ascii="Book Antiqua" w:hAnsi="Book Antiqua"/>
          <w:color w:val="201F35"/>
        </w:rPr>
        <w:t xml:space="preserve"> </w:t>
      </w:r>
      <w:r w:rsidR="00312CF8" w:rsidRPr="000340F5">
        <w:rPr>
          <w:rFonts w:ascii="Book Antiqua" w:hAnsi="Book Antiqua"/>
          <w:color w:val="201F35"/>
        </w:rPr>
        <w:t>Immune</w:t>
      </w:r>
      <w:r w:rsidR="00F23292" w:rsidRPr="000340F5">
        <w:rPr>
          <w:rFonts w:ascii="Book Antiqua" w:hAnsi="Book Antiqua"/>
          <w:color w:val="201F35"/>
        </w:rPr>
        <w:t xml:space="preserve"> </w:t>
      </w:r>
      <w:r w:rsidR="00312CF8" w:rsidRPr="000340F5">
        <w:rPr>
          <w:rFonts w:ascii="Book Antiqua" w:hAnsi="Book Antiqua"/>
          <w:color w:val="201F35"/>
        </w:rPr>
        <w:t>response</w:t>
      </w:r>
      <w:r w:rsidR="00F23292" w:rsidRPr="000340F5">
        <w:rPr>
          <w:rFonts w:ascii="Book Antiqua" w:hAnsi="Book Antiqua"/>
          <w:color w:val="201F35"/>
        </w:rPr>
        <w:t xml:space="preserve"> </w:t>
      </w:r>
      <w:r w:rsidR="00312CF8" w:rsidRPr="000340F5">
        <w:rPr>
          <w:rFonts w:ascii="Book Antiqua" w:hAnsi="Book Antiqua"/>
          <w:color w:val="201F35"/>
        </w:rPr>
        <w:t>to</w:t>
      </w:r>
      <w:r w:rsidR="00F23292" w:rsidRPr="000340F5">
        <w:rPr>
          <w:rFonts w:ascii="Book Antiqua" w:hAnsi="Book Antiqua"/>
          <w:color w:val="201F35"/>
        </w:rPr>
        <w:t xml:space="preserve"> </w:t>
      </w:r>
      <w:r w:rsidR="00312CF8" w:rsidRPr="000340F5">
        <w:rPr>
          <w:rFonts w:ascii="Book Antiqua" w:hAnsi="Book Antiqua"/>
          <w:color w:val="201F35"/>
        </w:rPr>
        <w:t>SARS-CoV-2</w:t>
      </w:r>
      <w:r w:rsidR="00F23292" w:rsidRPr="000340F5">
        <w:rPr>
          <w:rFonts w:ascii="Book Antiqua" w:hAnsi="Book Antiqua"/>
          <w:color w:val="201F35"/>
        </w:rPr>
        <w:t xml:space="preserve"> </w:t>
      </w:r>
      <w:r w:rsidR="00312CF8" w:rsidRPr="000340F5">
        <w:rPr>
          <w:rFonts w:ascii="Book Antiqua" w:hAnsi="Book Antiqua"/>
          <w:color w:val="201F35"/>
        </w:rPr>
        <w:t>and</w:t>
      </w:r>
      <w:r w:rsidR="00F23292" w:rsidRPr="000340F5">
        <w:rPr>
          <w:rFonts w:ascii="Book Antiqua" w:hAnsi="Book Antiqua"/>
          <w:color w:val="201F35"/>
        </w:rPr>
        <w:t xml:space="preserve"> </w:t>
      </w:r>
      <w:r w:rsidR="00312CF8" w:rsidRPr="000340F5">
        <w:rPr>
          <w:rFonts w:ascii="Book Antiqua" w:hAnsi="Book Antiqua"/>
          <w:color w:val="201F35"/>
        </w:rPr>
        <w:t>mechanisms</w:t>
      </w:r>
      <w:r w:rsidR="00F23292" w:rsidRPr="000340F5">
        <w:rPr>
          <w:rFonts w:ascii="Book Antiqua" w:hAnsi="Book Antiqua"/>
          <w:color w:val="201F35"/>
        </w:rPr>
        <w:t xml:space="preserve"> </w:t>
      </w:r>
      <w:r w:rsidR="00312CF8" w:rsidRPr="000340F5">
        <w:rPr>
          <w:rFonts w:ascii="Book Antiqua" w:hAnsi="Book Antiqua"/>
          <w:color w:val="201F35"/>
        </w:rPr>
        <w:t>of</w:t>
      </w:r>
      <w:r w:rsidR="00F23292" w:rsidRPr="000340F5">
        <w:rPr>
          <w:rFonts w:ascii="Book Antiqua" w:hAnsi="Book Antiqua"/>
          <w:color w:val="201F35"/>
        </w:rPr>
        <w:t xml:space="preserve"> </w:t>
      </w:r>
      <w:r w:rsidR="00312CF8" w:rsidRPr="000340F5">
        <w:rPr>
          <w:rFonts w:ascii="Book Antiqua" w:hAnsi="Book Antiqua"/>
          <w:color w:val="201F35"/>
        </w:rPr>
        <w:t>immunopathological</w:t>
      </w:r>
      <w:r w:rsidR="00F23292" w:rsidRPr="000340F5">
        <w:rPr>
          <w:rFonts w:ascii="Book Antiqua" w:hAnsi="Book Antiqua"/>
          <w:color w:val="201F35"/>
        </w:rPr>
        <w:t xml:space="preserve"> </w:t>
      </w:r>
      <w:r w:rsidR="00312CF8" w:rsidRPr="000340F5">
        <w:rPr>
          <w:rFonts w:ascii="Book Antiqua" w:hAnsi="Book Antiqua"/>
          <w:color w:val="201F35"/>
        </w:rPr>
        <w:t>changes</w:t>
      </w:r>
      <w:r w:rsidR="00F23292" w:rsidRPr="000340F5">
        <w:rPr>
          <w:rFonts w:ascii="Book Antiqua" w:hAnsi="Book Antiqua"/>
          <w:color w:val="201F35"/>
        </w:rPr>
        <w:t xml:space="preserve"> </w:t>
      </w:r>
      <w:r w:rsidR="00312CF8" w:rsidRPr="000340F5">
        <w:rPr>
          <w:rFonts w:ascii="Book Antiqua" w:hAnsi="Book Antiqua"/>
          <w:color w:val="201F35"/>
        </w:rPr>
        <w:t>in</w:t>
      </w:r>
      <w:r w:rsidR="00F23292" w:rsidRPr="000340F5">
        <w:rPr>
          <w:rFonts w:ascii="Book Antiqua" w:hAnsi="Book Antiqua"/>
          <w:color w:val="201F35"/>
        </w:rPr>
        <w:t xml:space="preserve"> </w:t>
      </w:r>
      <w:r w:rsidR="00312CF8" w:rsidRPr="000340F5">
        <w:rPr>
          <w:rFonts w:ascii="Book Antiqua" w:hAnsi="Book Antiqua"/>
          <w:color w:val="201F35"/>
        </w:rPr>
        <w:t>COVID-19.</w:t>
      </w:r>
      <w:r w:rsidR="00F23292" w:rsidRPr="000340F5">
        <w:rPr>
          <w:rFonts w:ascii="Book Antiqua" w:hAnsi="Book Antiqua"/>
          <w:color w:val="201F35"/>
        </w:rPr>
        <w:t xml:space="preserve"> </w:t>
      </w:r>
      <w:r w:rsidR="00312CF8" w:rsidRPr="000340F5">
        <w:rPr>
          <w:rFonts w:ascii="Book Antiqua" w:hAnsi="Book Antiqua"/>
          <w:i/>
          <w:iCs/>
          <w:color w:val="201F35"/>
        </w:rPr>
        <w:t>Allergy</w:t>
      </w:r>
      <w:r w:rsidR="00F23292" w:rsidRPr="000340F5">
        <w:rPr>
          <w:rFonts w:ascii="Book Antiqua" w:hAnsi="Book Antiqua"/>
          <w:color w:val="201F35"/>
        </w:rPr>
        <w:t xml:space="preserve"> </w:t>
      </w:r>
      <w:r w:rsidR="00312CF8" w:rsidRPr="000340F5">
        <w:rPr>
          <w:rFonts w:ascii="Book Antiqua" w:hAnsi="Book Antiqua"/>
          <w:color w:val="201F35"/>
        </w:rPr>
        <w:t>2020;</w:t>
      </w:r>
      <w:r w:rsidR="00F23292" w:rsidRPr="000340F5">
        <w:rPr>
          <w:rFonts w:ascii="Book Antiqua" w:hAnsi="Book Antiqua"/>
          <w:color w:val="201F35"/>
        </w:rPr>
        <w:t xml:space="preserve"> </w:t>
      </w:r>
      <w:r w:rsidR="00312CF8" w:rsidRPr="000340F5">
        <w:rPr>
          <w:rFonts w:ascii="Book Antiqua" w:hAnsi="Book Antiqua"/>
          <w:b/>
          <w:bCs/>
          <w:color w:val="201F35"/>
        </w:rPr>
        <w:t>75</w:t>
      </w:r>
      <w:r w:rsidR="00312CF8" w:rsidRPr="000340F5">
        <w:rPr>
          <w:rFonts w:ascii="Book Antiqua" w:hAnsi="Book Antiqua"/>
          <w:color w:val="201F35"/>
        </w:rPr>
        <w:t>:</w:t>
      </w:r>
      <w:r w:rsidR="00F23292" w:rsidRPr="000340F5">
        <w:rPr>
          <w:rFonts w:ascii="Book Antiqua" w:hAnsi="Book Antiqua"/>
          <w:color w:val="201F35"/>
        </w:rPr>
        <w:t xml:space="preserve"> </w:t>
      </w:r>
      <w:r w:rsidR="00312CF8" w:rsidRPr="000340F5">
        <w:rPr>
          <w:rFonts w:ascii="Book Antiqua" w:hAnsi="Book Antiqua"/>
          <w:color w:val="201F35"/>
        </w:rPr>
        <w:t>1564-1581</w:t>
      </w:r>
      <w:r w:rsidR="00F23292" w:rsidRPr="000340F5">
        <w:rPr>
          <w:rFonts w:ascii="Book Antiqua" w:hAnsi="Book Antiqua"/>
          <w:color w:val="201F35"/>
        </w:rPr>
        <w:t xml:space="preserve"> </w:t>
      </w:r>
      <w:r w:rsidR="00312CF8" w:rsidRPr="000340F5">
        <w:rPr>
          <w:rFonts w:ascii="Book Antiqua" w:hAnsi="Book Antiqua"/>
          <w:color w:val="201F35"/>
        </w:rPr>
        <w:t>[PMID:</w:t>
      </w:r>
      <w:r w:rsidR="00F23292" w:rsidRPr="000340F5">
        <w:rPr>
          <w:rFonts w:ascii="Book Antiqua" w:hAnsi="Book Antiqua"/>
          <w:color w:val="201F35"/>
        </w:rPr>
        <w:t xml:space="preserve"> </w:t>
      </w:r>
      <w:r w:rsidR="00312CF8" w:rsidRPr="000340F5">
        <w:rPr>
          <w:rFonts w:ascii="Book Antiqua" w:hAnsi="Book Antiqua"/>
          <w:color w:val="201F35"/>
        </w:rPr>
        <w:t>32396996</w:t>
      </w:r>
      <w:r w:rsidR="00F23292" w:rsidRPr="000340F5">
        <w:rPr>
          <w:rFonts w:ascii="Book Antiqua" w:hAnsi="Book Antiqua"/>
          <w:color w:val="201F35"/>
        </w:rPr>
        <w:t xml:space="preserve"> </w:t>
      </w:r>
      <w:r w:rsidR="00312CF8" w:rsidRPr="000340F5">
        <w:rPr>
          <w:rFonts w:ascii="Book Antiqua" w:hAnsi="Book Antiqua"/>
          <w:color w:val="201F35"/>
        </w:rPr>
        <w:t>DOI:</w:t>
      </w:r>
      <w:r w:rsidR="00F23292" w:rsidRPr="000340F5">
        <w:rPr>
          <w:rFonts w:ascii="Book Antiqua" w:hAnsi="Book Antiqua"/>
          <w:color w:val="201F35"/>
        </w:rPr>
        <w:t xml:space="preserve"> </w:t>
      </w:r>
      <w:r w:rsidR="00312CF8" w:rsidRPr="000340F5">
        <w:rPr>
          <w:rFonts w:ascii="Book Antiqua" w:hAnsi="Book Antiqua"/>
          <w:color w:val="201F35"/>
        </w:rPr>
        <w:t>10.1111/all.14364]</w:t>
      </w:r>
    </w:p>
    <w:p w14:paraId="2292A595" w14:textId="4CFE3FDF" w:rsidR="00312CF8" w:rsidRPr="000340F5" w:rsidRDefault="00CA077C" w:rsidP="00F23292">
      <w:pPr>
        <w:pStyle w:val="ac"/>
        <w:shd w:val="clear" w:color="auto" w:fill="FFFFFF"/>
        <w:adjustRightInd w:val="0"/>
        <w:snapToGrid w:val="0"/>
        <w:spacing w:before="0" w:beforeAutospacing="0" w:after="0" w:afterAutospacing="0" w:line="360" w:lineRule="auto"/>
        <w:jc w:val="both"/>
        <w:rPr>
          <w:rFonts w:ascii="Book Antiqua" w:hAnsi="Book Antiqua"/>
          <w:color w:val="201F35"/>
        </w:rPr>
      </w:pPr>
      <w:r w:rsidRPr="000340F5">
        <w:rPr>
          <w:rFonts w:ascii="Book Antiqua" w:hAnsi="Book Antiqua"/>
          <w:color w:val="201F35"/>
        </w:rPr>
        <w:lastRenderedPageBreak/>
        <w:t>55</w:t>
      </w:r>
      <w:r w:rsidR="00F23292" w:rsidRPr="000340F5">
        <w:rPr>
          <w:rFonts w:ascii="Book Antiqua" w:hAnsi="Book Antiqua"/>
          <w:color w:val="201F35"/>
        </w:rPr>
        <w:t xml:space="preserve"> </w:t>
      </w:r>
      <w:proofErr w:type="spellStart"/>
      <w:r w:rsidR="00312CF8" w:rsidRPr="000340F5">
        <w:rPr>
          <w:rFonts w:ascii="Book Antiqua" w:hAnsi="Book Antiqua"/>
          <w:b/>
          <w:bCs/>
          <w:color w:val="201F35"/>
        </w:rPr>
        <w:t>Pasrija</w:t>
      </w:r>
      <w:proofErr w:type="spellEnd"/>
      <w:r w:rsidR="00F23292" w:rsidRPr="000340F5">
        <w:rPr>
          <w:rFonts w:ascii="Book Antiqua" w:hAnsi="Book Antiqua"/>
          <w:b/>
          <w:bCs/>
          <w:color w:val="201F35"/>
        </w:rPr>
        <w:t xml:space="preserve"> </w:t>
      </w:r>
      <w:r w:rsidR="00312CF8" w:rsidRPr="000340F5">
        <w:rPr>
          <w:rFonts w:ascii="Book Antiqua" w:hAnsi="Book Antiqua"/>
          <w:b/>
          <w:bCs/>
          <w:color w:val="201F35"/>
        </w:rPr>
        <w:t>R</w:t>
      </w:r>
      <w:r w:rsidR="00312CF8" w:rsidRPr="000340F5">
        <w:rPr>
          <w:rFonts w:ascii="Book Antiqua" w:hAnsi="Book Antiqua"/>
          <w:color w:val="201F35"/>
        </w:rPr>
        <w:t>,</w:t>
      </w:r>
      <w:r w:rsidR="00F23292" w:rsidRPr="000340F5">
        <w:rPr>
          <w:rFonts w:ascii="Book Antiqua" w:hAnsi="Book Antiqua"/>
          <w:color w:val="201F35"/>
        </w:rPr>
        <w:t xml:space="preserve"> </w:t>
      </w:r>
      <w:proofErr w:type="spellStart"/>
      <w:r w:rsidR="00312CF8" w:rsidRPr="000340F5">
        <w:rPr>
          <w:rFonts w:ascii="Book Antiqua" w:hAnsi="Book Antiqua"/>
          <w:color w:val="201F35"/>
        </w:rPr>
        <w:t>Naime</w:t>
      </w:r>
      <w:proofErr w:type="spellEnd"/>
      <w:r w:rsidR="00F23292" w:rsidRPr="000340F5">
        <w:rPr>
          <w:rFonts w:ascii="Book Antiqua" w:hAnsi="Book Antiqua"/>
          <w:color w:val="201F35"/>
        </w:rPr>
        <w:t xml:space="preserve"> </w:t>
      </w:r>
      <w:r w:rsidR="00312CF8" w:rsidRPr="000340F5">
        <w:rPr>
          <w:rFonts w:ascii="Book Antiqua" w:hAnsi="Book Antiqua"/>
          <w:color w:val="201F35"/>
        </w:rPr>
        <w:t>M.</w:t>
      </w:r>
      <w:r w:rsidR="00F23292" w:rsidRPr="000340F5">
        <w:rPr>
          <w:rFonts w:ascii="Book Antiqua" w:hAnsi="Book Antiqua"/>
          <w:color w:val="201F35"/>
        </w:rPr>
        <w:t xml:space="preserve"> </w:t>
      </w:r>
      <w:r w:rsidR="00312CF8" w:rsidRPr="000340F5">
        <w:rPr>
          <w:rFonts w:ascii="Book Antiqua" w:hAnsi="Book Antiqua"/>
          <w:color w:val="201F35"/>
        </w:rPr>
        <w:t>The</w:t>
      </w:r>
      <w:r w:rsidR="00F23292" w:rsidRPr="000340F5">
        <w:rPr>
          <w:rFonts w:ascii="Book Antiqua" w:hAnsi="Book Antiqua"/>
          <w:color w:val="201F35"/>
        </w:rPr>
        <w:t xml:space="preserve"> </w:t>
      </w:r>
      <w:r w:rsidR="00312CF8" w:rsidRPr="000340F5">
        <w:rPr>
          <w:rFonts w:ascii="Book Antiqua" w:hAnsi="Book Antiqua"/>
          <w:color w:val="201F35"/>
        </w:rPr>
        <w:t>deregulated</w:t>
      </w:r>
      <w:r w:rsidR="00F23292" w:rsidRPr="000340F5">
        <w:rPr>
          <w:rFonts w:ascii="Book Antiqua" w:hAnsi="Book Antiqua"/>
          <w:color w:val="201F35"/>
        </w:rPr>
        <w:t xml:space="preserve"> </w:t>
      </w:r>
      <w:r w:rsidR="00312CF8" w:rsidRPr="000340F5">
        <w:rPr>
          <w:rFonts w:ascii="Book Antiqua" w:hAnsi="Book Antiqua"/>
          <w:color w:val="201F35"/>
        </w:rPr>
        <w:t>immune</w:t>
      </w:r>
      <w:r w:rsidR="00F23292" w:rsidRPr="000340F5">
        <w:rPr>
          <w:rFonts w:ascii="Book Antiqua" w:hAnsi="Book Antiqua"/>
          <w:color w:val="201F35"/>
        </w:rPr>
        <w:t xml:space="preserve"> </w:t>
      </w:r>
      <w:r w:rsidR="00312CF8" w:rsidRPr="000340F5">
        <w:rPr>
          <w:rFonts w:ascii="Book Antiqua" w:hAnsi="Book Antiqua"/>
          <w:color w:val="201F35"/>
        </w:rPr>
        <w:t>reaction</w:t>
      </w:r>
      <w:r w:rsidR="00F23292" w:rsidRPr="000340F5">
        <w:rPr>
          <w:rFonts w:ascii="Book Antiqua" w:hAnsi="Book Antiqua"/>
          <w:color w:val="201F35"/>
        </w:rPr>
        <w:t xml:space="preserve"> </w:t>
      </w:r>
      <w:r w:rsidR="00312CF8" w:rsidRPr="000340F5">
        <w:rPr>
          <w:rFonts w:ascii="Book Antiqua" w:hAnsi="Book Antiqua"/>
          <w:color w:val="201F35"/>
        </w:rPr>
        <w:t>and</w:t>
      </w:r>
      <w:r w:rsidR="00F23292" w:rsidRPr="000340F5">
        <w:rPr>
          <w:rFonts w:ascii="Book Antiqua" w:hAnsi="Book Antiqua"/>
          <w:color w:val="201F35"/>
        </w:rPr>
        <w:t xml:space="preserve"> </w:t>
      </w:r>
      <w:r w:rsidR="00312CF8" w:rsidRPr="000340F5">
        <w:rPr>
          <w:rFonts w:ascii="Book Antiqua" w:hAnsi="Book Antiqua"/>
          <w:color w:val="201F35"/>
        </w:rPr>
        <w:t>cytokines</w:t>
      </w:r>
      <w:r w:rsidR="00F23292" w:rsidRPr="000340F5">
        <w:rPr>
          <w:rFonts w:ascii="Book Antiqua" w:hAnsi="Book Antiqua"/>
          <w:color w:val="201F35"/>
        </w:rPr>
        <w:t xml:space="preserve"> </w:t>
      </w:r>
      <w:r w:rsidR="00312CF8" w:rsidRPr="000340F5">
        <w:rPr>
          <w:rFonts w:ascii="Book Antiqua" w:hAnsi="Book Antiqua"/>
          <w:color w:val="201F35"/>
        </w:rPr>
        <w:t>release</w:t>
      </w:r>
      <w:r w:rsidR="00F23292" w:rsidRPr="000340F5">
        <w:rPr>
          <w:rFonts w:ascii="Book Antiqua" w:hAnsi="Book Antiqua"/>
          <w:color w:val="201F35"/>
        </w:rPr>
        <w:t xml:space="preserve"> </w:t>
      </w:r>
      <w:r w:rsidR="00312CF8" w:rsidRPr="000340F5">
        <w:rPr>
          <w:rFonts w:ascii="Book Antiqua" w:hAnsi="Book Antiqua"/>
          <w:color w:val="201F35"/>
        </w:rPr>
        <w:t>storm</w:t>
      </w:r>
      <w:r w:rsidR="00F23292" w:rsidRPr="000340F5">
        <w:rPr>
          <w:rFonts w:ascii="Book Antiqua" w:hAnsi="Book Antiqua"/>
          <w:color w:val="201F35"/>
        </w:rPr>
        <w:t xml:space="preserve"> </w:t>
      </w:r>
      <w:r w:rsidR="00312CF8" w:rsidRPr="000340F5">
        <w:rPr>
          <w:rFonts w:ascii="Book Antiqua" w:hAnsi="Book Antiqua"/>
          <w:color w:val="201F35"/>
        </w:rPr>
        <w:t>(CRS)</w:t>
      </w:r>
      <w:r w:rsidR="00F23292" w:rsidRPr="000340F5">
        <w:rPr>
          <w:rFonts w:ascii="Book Antiqua" w:hAnsi="Book Antiqua"/>
          <w:color w:val="201F35"/>
        </w:rPr>
        <w:t xml:space="preserve"> </w:t>
      </w:r>
      <w:r w:rsidR="00312CF8" w:rsidRPr="000340F5">
        <w:rPr>
          <w:rFonts w:ascii="Book Antiqua" w:hAnsi="Book Antiqua"/>
          <w:color w:val="201F35"/>
        </w:rPr>
        <w:t>in</w:t>
      </w:r>
      <w:r w:rsidR="00F23292" w:rsidRPr="000340F5">
        <w:rPr>
          <w:rFonts w:ascii="Book Antiqua" w:hAnsi="Book Antiqua"/>
          <w:color w:val="201F35"/>
        </w:rPr>
        <w:t xml:space="preserve"> </w:t>
      </w:r>
      <w:r w:rsidR="00312CF8" w:rsidRPr="000340F5">
        <w:rPr>
          <w:rFonts w:ascii="Book Antiqua" w:hAnsi="Book Antiqua"/>
          <w:color w:val="201F35"/>
        </w:rPr>
        <w:t>COVID-19</w:t>
      </w:r>
      <w:r w:rsidR="00F23292" w:rsidRPr="000340F5">
        <w:rPr>
          <w:rFonts w:ascii="Book Antiqua" w:hAnsi="Book Antiqua"/>
          <w:color w:val="201F35"/>
        </w:rPr>
        <w:t xml:space="preserve"> </w:t>
      </w:r>
      <w:r w:rsidR="00312CF8" w:rsidRPr="000340F5">
        <w:rPr>
          <w:rFonts w:ascii="Book Antiqua" w:hAnsi="Book Antiqua"/>
          <w:color w:val="201F35"/>
        </w:rPr>
        <w:t>disease.</w:t>
      </w:r>
      <w:r w:rsidR="00F23292" w:rsidRPr="000340F5">
        <w:rPr>
          <w:rFonts w:ascii="Book Antiqua" w:hAnsi="Book Antiqua"/>
          <w:color w:val="201F35"/>
        </w:rPr>
        <w:t xml:space="preserve"> </w:t>
      </w:r>
      <w:r w:rsidR="00312CF8" w:rsidRPr="000340F5">
        <w:rPr>
          <w:rFonts w:ascii="Book Antiqua" w:hAnsi="Book Antiqua"/>
          <w:i/>
          <w:iCs/>
          <w:color w:val="201F35"/>
        </w:rPr>
        <w:t>Int</w:t>
      </w:r>
      <w:r w:rsidR="00F23292" w:rsidRPr="000340F5">
        <w:rPr>
          <w:rFonts w:ascii="Book Antiqua" w:hAnsi="Book Antiqua"/>
          <w:i/>
          <w:iCs/>
          <w:color w:val="201F35"/>
        </w:rPr>
        <w:t xml:space="preserve"> </w:t>
      </w:r>
      <w:proofErr w:type="spellStart"/>
      <w:r w:rsidR="00312CF8" w:rsidRPr="000340F5">
        <w:rPr>
          <w:rFonts w:ascii="Book Antiqua" w:hAnsi="Book Antiqua"/>
          <w:i/>
          <w:iCs/>
          <w:color w:val="201F35"/>
        </w:rPr>
        <w:t>Immunopharmacol</w:t>
      </w:r>
      <w:proofErr w:type="spellEnd"/>
      <w:r w:rsidR="00F23292" w:rsidRPr="000340F5">
        <w:rPr>
          <w:rFonts w:ascii="Book Antiqua" w:hAnsi="Book Antiqua"/>
          <w:color w:val="201F35"/>
        </w:rPr>
        <w:t xml:space="preserve"> </w:t>
      </w:r>
      <w:r w:rsidR="00312CF8" w:rsidRPr="000340F5">
        <w:rPr>
          <w:rFonts w:ascii="Book Antiqua" w:hAnsi="Book Antiqua"/>
          <w:color w:val="201F35"/>
        </w:rPr>
        <w:t>2021;</w:t>
      </w:r>
      <w:r w:rsidR="00F23292" w:rsidRPr="000340F5">
        <w:rPr>
          <w:rFonts w:ascii="Book Antiqua" w:hAnsi="Book Antiqua"/>
          <w:color w:val="201F35"/>
        </w:rPr>
        <w:t xml:space="preserve"> </w:t>
      </w:r>
      <w:r w:rsidR="00312CF8" w:rsidRPr="000340F5">
        <w:rPr>
          <w:rFonts w:ascii="Book Antiqua" w:hAnsi="Book Antiqua"/>
          <w:b/>
          <w:bCs/>
          <w:color w:val="201F35"/>
        </w:rPr>
        <w:t>90</w:t>
      </w:r>
      <w:r w:rsidR="00312CF8" w:rsidRPr="000340F5">
        <w:rPr>
          <w:rFonts w:ascii="Book Antiqua" w:hAnsi="Book Antiqua"/>
          <w:color w:val="201F35"/>
        </w:rPr>
        <w:t>:</w:t>
      </w:r>
      <w:r w:rsidR="00F23292" w:rsidRPr="000340F5">
        <w:rPr>
          <w:rFonts w:ascii="Book Antiqua" w:hAnsi="Book Antiqua"/>
          <w:color w:val="201F35"/>
        </w:rPr>
        <w:t xml:space="preserve"> </w:t>
      </w:r>
      <w:r w:rsidR="00312CF8" w:rsidRPr="000340F5">
        <w:rPr>
          <w:rFonts w:ascii="Book Antiqua" w:hAnsi="Book Antiqua"/>
          <w:color w:val="201F35"/>
        </w:rPr>
        <w:t>107225</w:t>
      </w:r>
      <w:r w:rsidR="00F23292" w:rsidRPr="000340F5">
        <w:rPr>
          <w:rFonts w:ascii="Book Antiqua" w:hAnsi="Book Antiqua"/>
          <w:color w:val="201F35"/>
        </w:rPr>
        <w:t xml:space="preserve"> </w:t>
      </w:r>
      <w:r w:rsidR="00312CF8" w:rsidRPr="000340F5">
        <w:rPr>
          <w:rFonts w:ascii="Book Antiqua" w:hAnsi="Book Antiqua"/>
          <w:color w:val="201F35"/>
        </w:rPr>
        <w:t>[PMID:</w:t>
      </w:r>
      <w:r w:rsidR="00F23292" w:rsidRPr="000340F5">
        <w:rPr>
          <w:rFonts w:ascii="Book Antiqua" w:hAnsi="Book Antiqua"/>
          <w:color w:val="201F35"/>
        </w:rPr>
        <w:t xml:space="preserve"> </w:t>
      </w:r>
      <w:r w:rsidR="00312CF8" w:rsidRPr="000340F5">
        <w:rPr>
          <w:rFonts w:ascii="Book Antiqua" w:hAnsi="Book Antiqua"/>
          <w:color w:val="201F35"/>
        </w:rPr>
        <w:t>33302033</w:t>
      </w:r>
      <w:r w:rsidR="00F23292" w:rsidRPr="000340F5">
        <w:rPr>
          <w:rFonts w:ascii="Book Antiqua" w:hAnsi="Book Antiqua"/>
          <w:color w:val="201F35"/>
        </w:rPr>
        <w:t xml:space="preserve"> </w:t>
      </w:r>
      <w:r w:rsidR="00312CF8" w:rsidRPr="000340F5">
        <w:rPr>
          <w:rFonts w:ascii="Book Antiqua" w:hAnsi="Book Antiqua"/>
          <w:color w:val="201F35"/>
        </w:rPr>
        <w:t>DOI:</w:t>
      </w:r>
      <w:r w:rsidR="00F23292" w:rsidRPr="000340F5">
        <w:rPr>
          <w:rFonts w:ascii="Book Antiqua" w:hAnsi="Book Antiqua"/>
          <w:color w:val="201F35"/>
        </w:rPr>
        <w:t xml:space="preserve"> </w:t>
      </w:r>
      <w:r w:rsidR="00312CF8" w:rsidRPr="000340F5">
        <w:rPr>
          <w:rFonts w:ascii="Book Antiqua" w:hAnsi="Book Antiqua"/>
          <w:color w:val="201F35"/>
        </w:rPr>
        <w:t>10.1016/j.intimp.2020.107225]</w:t>
      </w:r>
    </w:p>
    <w:p w14:paraId="6EE70D5B" w14:textId="3A629E35" w:rsidR="00312CF8" w:rsidRPr="000340F5" w:rsidRDefault="00CA077C" w:rsidP="00F23292">
      <w:pPr>
        <w:pStyle w:val="ac"/>
        <w:shd w:val="clear" w:color="auto" w:fill="FFFFFF"/>
        <w:adjustRightInd w:val="0"/>
        <w:snapToGrid w:val="0"/>
        <w:spacing w:before="0" w:beforeAutospacing="0" w:after="0" w:afterAutospacing="0" w:line="360" w:lineRule="auto"/>
        <w:jc w:val="both"/>
        <w:rPr>
          <w:rFonts w:ascii="Book Antiqua" w:hAnsi="Book Antiqua"/>
          <w:color w:val="201F35"/>
        </w:rPr>
      </w:pPr>
      <w:r w:rsidRPr="000340F5">
        <w:rPr>
          <w:rFonts w:ascii="Book Antiqua" w:hAnsi="Book Antiqua"/>
          <w:color w:val="201F35"/>
        </w:rPr>
        <w:t>56</w:t>
      </w:r>
      <w:r w:rsidR="00F23292" w:rsidRPr="000340F5">
        <w:rPr>
          <w:rFonts w:ascii="Book Antiqua" w:hAnsi="Book Antiqua"/>
          <w:color w:val="201F35"/>
        </w:rPr>
        <w:t xml:space="preserve"> </w:t>
      </w:r>
      <w:r w:rsidR="00312CF8" w:rsidRPr="000340F5">
        <w:rPr>
          <w:rFonts w:ascii="Book Antiqua" w:hAnsi="Book Antiqua"/>
          <w:b/>
          <w:bCs/>
          <w:color w:val="201F35"/>
        </w:rPr>
        <w:t>Shah</w:t>
      </w:r>
      <w:r w:rsidR="00F23292" w:rsidRPr="000340F5">
        <w:rPr>
          <w:rFonts w:ascii="Book Antiqua" w:hAnsi="Book Antiqua"/>
          <w:b/>
          <w:bCs/>
          <w:color w:val="201F35"/>
        </w:rPr>
        <w:t xml:space="preserve"> </w:t>
      </w:r>
      <w:r w:rsidR="00312CF8" w:rsidRPr="000340F5">
        <w:rPr>
          <w:rFonts w:ascii="Book Antiqua" w:hAnsi="Book Antiqua"/>
          <w:b/>
          <w:bCs/>
          <w:color w:val="201F35"/>
        </w:rPr>
        <w:t>VK</w:t>
      </w:r>
      <w:r w:rsidR="00312CF8" w:rsidRPr="000340F5">
        <w:rPr>
          <w:rFonts w:ascii="Book Antiqua" w:hAnsi="Book Antiqua"/>
          <w:color w:val="201F35"/>
        </w:rPr>
        <w:t>,</w:t>
      </w:r>
      <w:r w:rsidR="00F23292" w:rsidRPr="000340F5">
        <w:rPr>
          <w:rFonts w:ascii="Book Antiqua" w:hAnsi="Book Antiqua"/>
          <w:color w:val="201F35"/>
        </w:rPr>
        <w:t xml:space="preserve"> </w:t>
      </w:r>
      <w:proofErr w:type="spellStart"/>
      <w:r w:rsidR="00312CF8" w:rsidRPr="000340F5">
        <w:rPr>
          <w:rFonts w:ascii="Book Antiqua" w:hAnsi="Book Antiqua"/>
          <w:color w:val="201F35"/>
        </w:rPr>
        <w:t>Firmal</w:t>
      </w:r>
      <w:proofErr w:type="spellEnd"/>
      <w:r w:rsidR="00F23292" w:rsidRPr="000340F5">
        <w:rPr>
          <w:rFonts w:ascii="Book Antiqua" w:hAnsi="Book Antiqua"/>
          <w:color w:val="201F35"/>
        </w:rPr>
        <w:t xml:space="preserve"> </w:t>
      </w:r>
      <w:r w:rsidR="00312CF8" w:rsidRPr="000340F5">
        <w:rPr>
          <w:rFonts w:ascii="Book Antiqua" w:hAnsi="Book Antiqua"/>
          <w:color w:val="201F35"/>
        </w:rPr>
        <w:t>P,</w:t>
      </w:r>
      <w:r w:rsidR="00F23292" w:rsidRPr="000340F5">
        <w:rPr>
          <w:rFonts w:ascii="Book Antiqua" w:hAnsi="Book Antiqua"/>
          <w:color w:val="201F35"/>
        </w:rPr>
        <w:t xml:space="preserve"> </w:t>
      </w:r>
      <w:proofErr w:type="spellStart"/>
      <w:r w:rsidR="00312CF8" w:rsidRPr="000340F5">
        <w:rPr>
          <w:rFonts w:ascii="Book Antiqua" w:hAnsi="Book Antiqua"/>
          <w:color w:val="201F35"/>
        </w:rPr>
        <w:t>Alam</w:t>
      </w:r>
      <w:proofErr w:type="spellEnd"/>
      <w:r w:rsidR="00F23292" w:rsidRPr="000340F5">
        <w:rPr>
          <w:rFonts w:ascii="Book Antiqua" w:hAnsi="Book Antiqua"/>
          <w:color w:val="201F35"/>
        </w:rPr>
        <w:t xml:space="preserve"> </w:t>
      </w:r>
      <w:r w:rsidR="00312CF8" w:rsidRPr="000340F5">
        <w:rPr>
          <w:rFonts w:ascii="Book Antiqua" w:hAnsi="Book Antiqua"/>
          <w:color w:val="201F35"/>
        </w:rPr>
        <w:t>A,</w:t>
      </w:r>
      <w:r w:rsidR="00F23292" w:rsidRPr="000340F5">
        <w:rPr>
          <w:rFonts w:ascii="Book Antiqua" w:hAnsi="Book Antiqua"/>
          <w:color w:val="201F35"/>
        </w:rPr>
        <w:t xml:space="preserve"> </w:t>
      </w:r>
      <w:proofErr w:type="spellStart"/>
      <w:r w:rsidR="00312CF8" w:rsidRPr="000340F5">
        <w:rPr>
          <w:rFonts w:ascii="Book Antiqua" w:hAnsi="Book Antiqua"/>
          <w:color w:val="201F35"/>
        </w:rPr>
        <w:t>Ganguly</w:t>
      </w:r>
      <w:proofErr w:type="spellEnd"/>
      <w:r w:rsidR="00F23292" w:rsidRPr="000340F5">
        <w:rPr>
          <w:rFonts w:ascii="Book Antiqua" w:hAnsi="Book Antiqua"/>
          <w:color w:val="201F35"/>
        </w:rPr>
        <w:t xml:space="preserve"> </w:t>
      </w:r>
      <w:r w:rsidR="00312CF8" w:rsidRPr="000340F5">
        <w:rPr>
          <w:rFonts w:ascii="Book Antiqua" w:hAnsi="Book Antiqua"/>
          <w:color w:val="201F35"/>
        </w:rPr>
        <w:t>D,</w:t>
      </w:r>
      <w:r w:rsidR="00F23292" w:rsidRPr="000340F5">
        <w:rPr>
          <w:rFonts w:ascii="Book Antiqua" w:hAnsi="Book Antiqua"/>
          <w:color w:val="201F35"/>
        </w:rPr>
        <w:t xml:space="preserve"> </w:t>
      </w:r>
      <w:r w:rsidR="00312CF8" w:rsidRPr="000340F5">
        <w:rPr>
          <w:rFonts w:ascii="Book Antiqua" w:hAnsi="Book Antiqua"/>
          <w:color w:val="201F35"/>
        </w:rPr>
        <w:t>Chattopadhyay</w:t>
      </w:r>
      <w:r w:rsidR="00F23292" w:rsidRPr="000340F5">
        <w:rPr>
          <w:rFonts w:ascii="Book Antiqua" w:hAnsi="Book Antiqua"/>
          <w:color w:val="201F35"/>
        </w:rPr>
        <w:t xml:space="preserve"> </w:t>
      </w:r>
      <w:r w:rsidR="00312CF8" w:rsidRPr="000340F5">
        <w:rPr>
          <w:rFonts w:ascii="Book Antiqua" w:hAnsi="Book Antiqua"/>
          <w:color w:val="201F35"/>
        </w:rPr>
        <w:t>S.</w:t>
      </w:r>
      <w:r w:rsidR="00F23292" w:rsidRPr="000340F5">
        <w:rPr>
          <w:rFonts w:ascii="Book Antiqua" w:hAnsi="Book Antiqua"/>
          <w:color w:val="201F35"/>
        </w:rPr>
        <w:t xml:space="preserve"> </w:t>
      </w:r>
      <w:r w:rsidR="00312CF8" w:rsidRPr="000340F5">
        <w:rPr>
          <w:rFonts w:ascii="Book Antiqua" w:hAnsi="Book Antiqua"/>
          <w:color w:val="201F35"/>
        </w:rPr>
        <w:t>Overview</w:t>
      </w:r>
      <w:r w:rsidR="00F23292" w:rsidRPr="000340F5">
        <w:rPr>
          <w:rFonts w:ascii="Book Antiqua" w:hAnsi="Book Antiqua"/>
          <w:color w:val="201F35"/>
        </w:rPr>
        <w:t xml:space="preserve"> </w:t>
      </w:r>
      <w:r w:rsidR="00312CF8" w:rsidRPr="000340F5">
        <w:rPr>
          <w:rFonts w:ascii="Book Antiqua" w:hAnsi="Book Antiqua"/>
          <w:color w:val="201F35"/>
        </w:rPr>
        <w:t>of</w:t>
      </w:r>
      <w:r w:rsidR="00F23292" w:rsidRPr="000340F5">
        <w:rPr>
          <w:rFonts w:ascii="Book Antiqua" w:hAnsi="Book Antiqua"/>
          <w:color w:val="201F35"/>
        </w:rPr>
        <w:t xml:space="preserve"> </w:t>
      </w:r>
      <w:r w:rsidR="00312CF8" w:rsidRPr="000340F5">
        <w:rPr>
          <w:rFonts w:ascii="Book Antiqua" w:hAnsi="Book Antiqua"/>
          <w:color w:val="201F35"/>
        </w:rPr>
        <w:t>Immune</w:t>
      </w:r>
      <w:r w:rsidR="00F23292" w:rsidRPr="000340F5">
        <w:rPr>
          <w:rFonts w:ascii="Book Antiqua" w:hAnsi="Book Antiqua"/>
          <w:color w:val="201F35"/>
        </w:rPr>
        <w:t xml:space="preserve"> </w:t>
      </w:r>
      <w:r w:rsidR="00312CF8" w:rsidRPr="000340F5">
        <w:rPr>
          <w:rFonts w:ascii="Book Antiqua" w:hAnsi="Book Antiqua"/>
          <w:color w:val="201F35"/>
        </w:rPr>
        <w:t>Response</w:t>
      </w:r>
      <w:r w:rsidR="00F23292" w:rsidRPr="000340F5">
        <w:rPr>
          <w:rFonts w:ascii="Book Antiqua" w:hAnsi="Book Antiqua"/>
          <w:color w:val="201F35"/>
        </w:rPr>
        <w:t xml:space="preserve"> </w:t>
      </w:r>
      <w:r w:rsidR="00312CF8" w:rsidRPr="000340F5">
        <w:rPr>
          <w:rFonts w:ascii="Book Antiqua" w:hAnsi="Book Antiqua"/>
          <w:color w:val="201F35"/>
        </w:rPr>
        <w:t>During</w:t>
      </w:r>
      <w:r w:rsidR="00F23292" w:rsidRPr="000340F5">
        <w:rPr>
          <w:rFonts w:ascii="Book Antiqua" w:hAnsi="Book Antiqua"/>
          <w:color w:val="201F35"/>
        </w:rPr>
        <w:t xml:space="preserve"> </w:t>
      </w:r>
      <w:r w:rsidR="00312CF8" w:rsidRPr="000340F5">
        <w:rPr>
          <w:rFonts w:ascii="Book Antiqua" w:hAnsi="Book Antiqua"/>
          <w:color w:val="201F35"/>
        </w:rPr>
        <w:t>SARS-CoV-2</w:t>
      </w:r>
      <w:r w:rsidR="00F23292" w:rsidRPr="000340F5">
        <w:rPr>
          <w:rFonts w:ascii="Book Antiqua" w:hAnsi="Book Antiqua"/>
          <w:color w:val="201F35"/>
        </w:rPr>
        <w:t xml:space="preserve"> </w:t>
      </w:r>
      <w:r w:rsidR="00312CF8" w:rsidRPr="000340F5">
        <w:rPr>
          <w:rFonts w:ascii="Book Antiqua" w:hAnsi="Book Antiqua"/>
          <w:color w:val="201F35"/>
        </w:rPr>
        <w:t>Infection:</w:t>
      </w:r>
      <w:r w:rsidR="00F23292" w:rsidRPr="000340F5">
        <w:rPr>
          <w:rFonts w:ascii="Book Antiqua" w:hAnsi="Book Antiqua"/>
          <w:color w:val="201F35"/>
        </w:rPr>
        <w:t xml:space="preserve"> </w:t>
      </w:r>
      <w:r w:rsidR="00312CF8" w:rsidRPr="000340F5">
        <w:rPr>
          <w:rFonts w:ascii="Book Antiqua" w:hAnsi="Book Antiqua"/>
          <w:color w:val="201F35"/>
        </w:rPr>
        <w:t>Lessons</w:t>
      </w:r>
      <w:r w:rsidR="00F23292" w:rsidRPr="000340F5">
        <w:rPr>
          <w:rFonts w:ascii="Book Antiqua" w:hAnsi="Book Antiqua"/>
          <w:color w:val="201F35"/>
        </w:rPr>
        <w:t xml:space="preserve"> </w:t>
      </w:r>
      <w:proofErr w:type="gramStart"/>
      <w:r w:rsidR="00312CF8" w:rsidRPr="000340F5">
        <w:rPr>
          <w:rFonts w:ascii="Book Antiqua" w:hAnsi="Book Antiqua"/>
          <w:color w:val="201F35"/>
        </w:rPr>
        <w:t>From</w:t>
      </w:r>
      <w:proofErr w:type="gramEnd"/>
      <w:r w:rsidR="00F23292" w:rsidRPr="000340F5">
        <w:rPr>
          <w:rFonts w:ascii="Book Antiqua" w:hAnsi="Book Antiqua"/>
          <w:color w:val="201F35"/>
        </w:rPr>
        <w:t xml:space="preserve"> </w:t>
      </w:r>
      <w:r w:rsidR="00312CF8" w:rsidRPr="000340F5">
        <w:rPr>
          <w:rFonts w:ascii="Book Antiqua" w:hAnsi="Book Antiqua"/>
          <w:color w:val="201F35"/>
        </w:rPr>
        <w:t>the</w:t>
      </w:r>
      <w:r w:rsidR="00F23292" w:rsidRPr="000340F5">
        <w:rPr>
          <w:rFonts w:ascii="Book Antiqua" w:hAnsi="Book Antiqua"/>
          <w:color w:val="201F35"/>
        </w:rPr>
        <w:t xml:space="preserve"> </w:t>
      </w:r>
      <w:r w:rsidR="00312CF8" w:rsidRPr="000340F5">
        <w:rPr>
          <w:rFonts w:ascii="Book Antiqua" w:hAnsi="Book Antiqua"/>
          <w:color w:val="201F35"/>
        </w:rPr>
        <w:t>Past.</w:t>
      </w:r>
      <w:r w:rsidR="00F23292" w:rsidRPr="000340F5">
        <w:rPr>
          <w:rFonts w:ascii="Book Antiqua" w:hAnsi="Book Antiqua"/>
          <w:color w:val="201F35"/>
        </w:rPr>
        <w:t xml:space="preserve"> </w:t>
      </w:r>
      <w:r w:rsidR="00312CF8" w:rsidRPr="000340F5">
        <w:rPr>
          <w:rFonts w:ascii="Book Antiqua" w:hAnsi="Book Antiqua"/>
          <w:i/>
          <w:iCs/>
          <w:color w:val="201F35"/>
        </w:rPr>
        <w:t>Front</w:t>
      </w:r>
      <w:r w:rsidR="00F23292" w:rsidRPr="000340F5">
        <w:rPr>
          <w:rFonts w:ascii="Book Antiqua" w:hAnsi="Book Antiqua"/>
          <w:i/>
          <w:iCs/>
          <w:color w:val="201F35"/>
        </w:rPr>
        <w:t xml:space="preserve"> </w:t>
      </w:r>
      <w:r w:rsidR="00312CF8" w:rsidRPr="000340F5">
        <w:rPr>
          <w:rFonts w:ascii="Book Antiqua" w:hAnsi="Book Antiqua"/>
          <w:i/>
          <w:iCs/>
          <w:color w:val="201F35"/>
        </w:rPr>
        <w:t>Immunol</w:t>
      </w:r>
      <w:r w:rsidR="00F23292" w:rsidRPr="000340F5">
        <w:rPr>
          <w:rFonts w:ascii="Book Antiqua" w:hAnsi="Book Antiqua"/>
          <w:color w:val="201F35"/>
        </w:rPr>
        <w:t xml:space="preserve"> </w:t>
      </w:r>
      <w:r w:rsidR="00312CF8" w:rsidRPr="000340F5">
        <w:rPr>
          <w:rFonts w:ascii="Book Antiqua" w:hAnsi="Book Antiqua"/>
          <w:color w:val="201F35"/>
        </w:rPr>
        <w:t>2020;</w:t>
      </w:r>
      <w:r w:rsidR="00F23292" w:rsidRPr="000340F5">
        <w:rPr>
          <w:rFonts w:ascii="Book Antiqua" w:hAnsi="Book Antiqua"/>
          <w:color w:val="201F35"/>
        </w:rPr>
        <w:t xml:space="preserve"> </w:t>
      </w:r>
      <w:r w:rsidR="00312CF8" w:rsidRPr="000340F5">
        <w:rPr>
          <w:rFonts w:ascii="Book Antiqua" w:hAnsi="Book Antiqua"/>
          <w:b/>
          <w:bCs/>
          <w:color w:val="201F35"/>
        </w:rPr>
        <w:t>11</w:t>
      </w:r>
      <w:r w:rsidR="00312CF8" w:rsidRPr="000340F5">
        <w:rPr>
          <w:rFonts w:ascii="Book Antiqua" w:hAnsi="Book Antiqua"/>
          <w:color w:val="201F35"/>
        </w:rPr>
        <w:t>:</w:t>
      </w:r>
      <w:r w:rsidR="00F23292" w:rsidRPr="000340F5">
        <w:rPr>
          <w:rFonts w:ascii="Book Antiqua" w:hAnsi="Book Antiqua"/>
          <w:color w:val="201F35"/>
        </w:rPr>
        <w:t xml:space="preserve"> </w:t>
      </w:r>
      <w:r w:rsidR="00312CF8" w:rsidRPr="000340F5">
        <w:rPr>
          <w:rFonts w:ascii="Book Antiqua" w:hAnsi="Book Antiqua"/>
          <w:color w:val="201F35"/>
        </w:rPr>
        <w:t>1949</w:t>
      </w:r>
      <w:r w:rsidR="00F23292" w:rsidRPr="000340F5">
        <w:rPr>
          <w:rFonts w:ascii="Book Antiqua" w:hAnsi="Book Antiqua"/>
          <w:color w:val="201F35"/>
        </w:rPr>
        <w:t xml:space="preserve"> </w:t>
      </w:r>
      <w:r w:rsidR="00312CF8" w:rsidRPr="000340F5">
        <w:rPr>
          <w:rFonts w:ascii="Book Antiqua" w:hAnsi="Book Antiqua"/>
          <w:color w:val="201F35"/>
        </w:rPr>
        <w:t>[PMID:</w:t>
      </w:r>
      <w:r w:rsidR="00F23292" w:rsidRPr="000340F5">
        <w:rPr>
          <w:rFonts w:ascii="Book Antiqua" w:hAnsi="Book Antiqua"/>
          <w:color w:val="201F35"/>
        </w:rPr>
        <w:t xml:space="preserve"> </w:t>
      </w:r>
      <w:r w:rsidR="00312CF8" w:rsidRPr="000340F5">
        <w:rPr>
          <w:rFonts w:ascii="Book Antiqua" w:hAnsi="Book Antiqua"/>
          <w:color w:val="201F35"/>
        </w:rPr>
        <w:t>32849654</w:t>
      </w:r>
      <w:r w:rsidR="00F23292" w:rsidRPr="000340F5">
        <w:rPr>
          <w:rFonts w:ascii="Book Antiqua" w:hAnsi="Book Antiqua"/>
          <w:color w:val="201F35"/>
        </w:rPr>
        <w:t xml:space="preserve"> </w:t>
      </w:r>
      <w:r w:rsidR="00312CF8" w:rsidRPr="000340F5">
        <w:rPr>
          <w:rFonts w:ascii="Book Antiqua" w:hAnsi="Book Antiqua"/>
          <w:color w:val="201F35"/>
        </w:rPr>
        <w:t>DOI:</w:t>
      </w:r>
      <w:r w:rsidR="00F23292" w:rsidRPr="000340F5">
        <w:rPr>
          <w:rFonts w:ascii="Book Antiqua" w:hAnsi="Book Antiqua"/>
          <w:color w:val="201F35"/>
        </w:rPr>
        <w:t xml:space="preserve"> </w:t>
      </w:r>
      <w:r w:rsidR="00312CF8" w:rsidRPr="000340F5">
        <w:rPr>
          <w:rFonts w:ascii="Book Antiqua" w:hAnsi="Book Antiqua"/>
          <w:color w:val="201F35"/>
        </w:rPr>
        <w:t>10.3389/fimmu.2020.01949]</w:t>
      </w:r>
    </w:p>
    <w:p w14:paraId="30F86029" w14:textId="1434694E" w:rsidR="00312CF8" w:rsidRPr="000340F5" w:rsidRDefault="00CA077C" w:rsidP="00F23292">
      <w:pPr>
        <w:pStyle w:val="ac"/>
        <w:shd w:val="clear" w:color="auto" w:fill="FFFFFF"/>
        <w:adjustRightInd w:val="0"/>
        <w:snapToGrid w:val="0"/>
        <w:spacing w:before="0" w:beforeAutospacing="0" w:after="0" w:afterAutospacing="0" w:line="360" w:lineRule="auto"/>
        <w:jc w:val="both"/>
        <w:rPr>
          <w:rFonts w:ascii="Book Antiqua" w:hAnsi="Book Antiqua"/>
          <w:color w:val="201F35"/>
        </w:rPr>
      </w:pPr>
      <w:r w:rsidRPr="000340F5">
        <w:rPr>
          <w:rFonts w:ascii="Book Antiqua" w:hAnsi="Book Antiqua"/>
          <w:color w:val="201F35"/>
        </w:rPr>
        <w:t>57</w:t>
      </w:r>
      <w:r w:rsidR="00F23292" w:rsidRPr="000340F5">
        <w:rPr>
          <w:rFonts w:ascii="Book Antiqua" w:hAnsi="Book Antiqua"/>
          <w:color w:val="201F35"/>
        </w:rPr>
        <w:t xml:space="preserve"> </w:t>
      </w:r>
      <w:r w:rsidR="00312CF8" w:rsidRPr="000340F5">
        <w:rPr>
          <w:rFonts w:ascii="Book Antiqua" w:hAnsi="Book Antiqua"/>
          <w:b/>
          <w:bCs/>
          <w:color w:val="201F35"/>
        </w:rPr>
        <w:t>Blanco-Melo</w:t>
      </w:r>
      <w:r w:rsidR="00F23292" w:rsidRPr="000340F5">
        <w:rPr>
          <w:rFonts w:ascii="Book Antiqua" w:hAnsi="Book Antiqua"/>
          <w:b/>
          <w:bCs/>
          <w:color w:val="201F35"/>
        </w:rPr>
        <w:t xml:space="preserve"> </w:t>
      </w:r>
      <w:r w:rsidR="00312CF8" w:rsidRPr="000340F5">
        <w:rPr>
          <w:rFonts w:ascii="Book Antiqua" w:hAnsi="Book Antiqua"/>
          <w:b/>
          <w:bCs/>
          <w:color w:val="201F35"/>
        </w:rPr>
        <w:t>D</w:t>
      </w:r>
      <w:r w:rsidR="00312CF8" w:rsidRPr="000340F5">
        <w:rPr>
          <w:rFonts w:ascii="Book Antiqua" w:hAnsi="Book Antiqua"/>
          <w:color w:val="201F35"/>
        </w:rPr>
        <w:t>,</w:t>
      </w:r>
      <w:r w:rsidR="00F23292" w:rsidRPr="000340F5">
        <w:rPr>
          <w:rFonts w:ascii="Book Antiqua" w:hAnsi="Book Antiqua"/>
          <w:color w:val="201F35"/>
        </w:rPr>
        <w:t xml:space="preserve"> </w:t>
      </w:r>
      <w:r w:rsidR="00312CF8" w:rsidRPr="000340F5">
        <w:rPr>
          <w:rFonts w:ascii="Book Antiqua" w:hAnsi="Book Antiqua"/>
          <w:color w:val="201F35"/>
        </w:rPr>
        <w:t>Nilsson-</w:t>
      </w:r>
      <w:proofErr w:type="spellStart"/>
      <w:r w:rsidR="00312CF8" w:rsidRPr="000340F5">
        <w:rPr>
          <w:rFonts w:ascii="Book Antiqua" w:hAnsi="Book Antiqua"/>
          <w:color w:val="201F35"/>
        </w:rPr>
        <w:t>Payant</w:t>
      </w:r>
      <w:proofErr w:type="spellEnd"/>
      <w:r w:rsidR="00F23292" w:rsidRPr="000340F5">
        <w:rPr>
          <w:rFonts w:ascii="Book Antiqua" w:hAnsi="Book Antiqua"/>
          <w:color w:val="201F35"/>
        </w:rPr>
        <w:t xml:space="preserve"> </w:t>
      </w:r>
      <w:r w:rsidR="00312CF8" w:rsidRPr="000340F5">
        <w:rPr>
          <w:rFonts w:ascii="Book Antiqua" w:hAnsi="Book Antiqua"/>
          <w:color w:val="201F35"/>
        </w:rPr>
        <w:t>BE,</w:t>
      </w:r>
      <w:r w:rsidR="00F23292" w:rsidRPr="000340F5">
        <w:rPr>
          <w:rFonts w:ascii="Book Antiqua" w:hAnsi="Book Antiqua"/>
          <w:color w:val="201F35"/>
        </w:rPr>
        <w:t xml:space="preserve"> </w:t>
      </w:r>
      <w:r w:rsidR="00312CF8" w:rsidRPr="000340F5">
        <w:rPr>
          <w:rFonts w:ascii="Book Antiqua" w:hAnsi="Book Antiqua"/>
          <w:color w:val="201F35"/>
        </w:rPr>
        <w:t>Liu</w:t>
      </w:r>
      <w:r w:rsidR="00F23292" w:rsidRPr="000340F5">
        <w:rPr>
          <w:rFonts w:ascii="Book Antiqua" w:hAnsi="Book Antiqua"/>
          <w:color w:val="201F35"/>
        </w:rPr>
        <w:t xml:space="preserve"> </w:t>
      </w:r>
      <w:r w:rsidR="00312CF8" w:rsidRPr="000340F5">
        <w:rPr>
          <w:rFonts w:ascii="Book Antiqua" w:hAnsi="Book Antiqua"/>
          <w:color w:val="201F35"/>
        </w:rPr>
        <w:t>WC,</w:t>
      </w:r>
      <w:r w:rsidR="00F23292" w:rsidRPr="000340F5">
        <w:rPr>
          <w:rFonts w:ascii="Book Antiqua" w:hAnsi="Book Antiqua"/>
          <w:color w:val="201F35"/>
        </w:rPr>
        <w:t xml:space="preserve"> </w:t>
      </w:r>
      <w:proofErr w:type="spellStart"/>
      <w:r w:rsidR="00312CF8" w:rsidRPr="000340F5">
        <w:rPr>
          <w:rFonts w:ascii="Book Antiqua" w:hAnsi="Book Antiqua"/>
          <w:color w:val="201F35"/>
        </w:rPr>
        <w:t>Uhl</w:t>
      </w:r>
      <w:proofErr w:type="spellEnd"/>
      <w:r w:rsidR="00F23292" w:rsidRPr="000340F5">
        <w:rPr>
          <w:rFonts w:ascii="Book Antiqua" w:hAnsi="Book Antiqua"/>
          <w:color w:val="201F35"/>
        </w:rPr>
        <w:t xml:space="preserve"> </w:t>
      </w:r>
      <w:r w:rsidR="00312CF8" w:rsidRPr="000340F5">
        <w:rPr>
          <w:rFonts w:ascii="Book Antiqua" w:hAnsi="Book Antiqua"/>
          <w:color w:val="201F35"/>
        </w:rPr>
        <w:t>S,</w:t>
      </w:r>
      <w:r w:rsidR="00F23292" w:rsidRPr="000340F5">
        <w:rPr>
          <w:rFonts w:ascii="Book Antiqua" w:hAnsi="Book Antiqua"/>
          <w:color w:val="201F35"/>
        </w:rPr>
        <w:t xml:space="preserve"> </w:t>
      </w:r>
      <w:r w:rsidR="00312CF8" w:rsidRPr="000340F5">
        <w:rPr>
          <w:rFonts w:ascii="Book Antiqua" w:hAnsi="Book Antiqua"/>
          <w:color w:val="201F35"/>
        </w:rPr>
        <w:t>Hoagland</w:t>
      </w:r>
      <w:r w:rsidR="00F23292" w:rsidRPr="000340F5">
        <w:rPr>
          <w:rFonts w:ascii="Book Antiqua" w:hAnsi="Book Antiqua"/>
          <w:color w:val="201F35"/>
        </w:rPr>
        <w:t xml:space="preserve"> </w:t>
      </w:r>
      <w:r w:rsidR="00312CF8" w:rsidRPr="000340F5">
        <w:rPr>
          <w:rFonts w:ascii="Book Antiqua" w:hAnsi="Book Antiqua"/>
          <w:color w:val="201F35"/>
        </w:rPr>
        <w:t>D,</w:t>
      </w:r>
      <w:r w:rsidR="00F23292" w:rsidRPr="000340F5">
        <w:rPr>
          <w:rFonts w:ascii="Book Antiqua" w:hAnsi="Book Antiqua"/>
          <w:color w:val="201F35"/>
        </w:rPr>
        <w:t xml:space="preserve"> </w:t>
      </w:r>
      <w:proofErr w:type="spellStart"/>
      <w:r w:rsidR="00312CF8" w:rsidRPr="000340F5">
        <w:rPr>
          <w:rFonts w:ascii="Book Antiqua" w:hAnsi="Book Antiqua"/>
          <w:color w:val="201F35"/>
        </w:rPr>
        <w:t>Møller</w:t>
      </w:r>
      <w:proofErr w:type="spellEnd"/>
      <w:r w:rsidR="00F23292" w:rsidRPr="000340F5">
        <w:rPr>
          <w:rFonts w:ascii="Book Antiqua" w:hAnsi="Book Antiqua"/>
          <w:color w:val="201F35"/>
        </w:rPr>
        <w:t xml:space="preserve"> </w:t>
      </w:r>
      <w:r w:rsidR="00312CF8" w:rsidRPr="000340F5">
        <w:rPr>
          <w:rFonts w:ascii="Book Antiqua" w:hAnsi="Book Antiqua"/>
          <w:color w:val="201F35"/>
        </w:rPr>
        <w:t>R,</w:t>
      </w:r>
      <w:r w:rsidR="00F23292" w:rsidRPr="000340F5">
        <w:rPr>
          <w:rFonts w:ascii="Book Antiqua" w:hAnsi="Book Antiqua"/>
          <w:color w:val="201F35"/>
        </w:rPr>
        <w:t xml:space="preserve"> </w:t>
      </w:r>
      <w:r w:rsidR="00312CF8" w:rsidRPr="000340F5">
        <w:rPr>
          <w:rFonts w:ascii="Book Antiqua" w:hAnsi="Book Antiqua"/>
          <w:color w:val="201F35"/>
        </w:rPr>
        <w:t>Jordan</w:t>
      </w:r>
      <w:r w:rsidR="00F23292" w:rsidRPr="000340F5">
        <w:rPr>
          <w:rFonts w:ascii="Book Antiqua" w:hAnsi="Book Antiqua"/>
          <w:color w:val="201F35"/>
        </w:rPr>
        <w:t xml:space="preserve"> </w:t>
      </w:r>
      <w:r w:rsidR="00312CF8" w:rsidRPr="000340F5">
        <w:rPr>
          <w:rFonts w:ascii="Book Antiqua" w:hAnsi="Book Antiqua"/>
          <w:color w:val="201F35"/>
        </w:rPr>
        <w:t>TX,</w:t>
      </w:r>
      <w:r w:rsidR="00F23292" w:rsidRPr="000340F5">
        <w:rPr>
          <w:rFonts w:ascii="Book Antiqua" w:hAnsi="Book Antiqua"/>
          <w:color w:val="201F35"/>
        </w:rPr>
        <w:t xml:space="preserve"> </w:t>
      </w:r>
      <w:r w:rsidR="00312CF8" w:rsidRPr="000340F5">
        <w:rPr>
          <w:rFonts w:ascii="Book Antiqua" w:hAnsi="Book Antiqua"/>
          <w:color w:val="201F35"/>
        </w:rPr>
        <w:t>Oishi</w:t>
      </w:r>
      <w:r w:rsidR="00F23292" w:rsidRPr="000340F5">
        <w:rPr>
          <w:rFonts w:ascii="Book Antiqua" w:hAnsi="Book Antiqua"/>
          <w:color w:val="201F35"/>
        </w:rPr>
        <w:t xml:space="preserve"> </w:t>
      </w:r>
      <w:r w:rsidR="00312CF8" w:rsidRPr="000340F5">
        <w:rPr>
          <w:rFonts w:ascii="Book Antiqua" w:hAnsi="Book Antiqua"/>
          <w:color w:val="201F35"/>
        </w:rPr>
        <w:t>K,</w:t>
      </w:r>
      <w:r w:rsidR="00F23292" w:rsidRPr="000340F5">
        <w:rPr>
          <w:rFonts w:ascii="Book Antiqua" w:hAnsi="Book Antiqua"/>
          <w:color w:val="201F35"/>
        </w:rPr>
        <w:t xml:space="preserve"> </w:t>
      </w:r>
      <w:r w:rsidR="00312CF8" w:rsidRPr="000340F5">
        <w:rPr>
          <w:rFonts w:ascii="Book Antiqua" w:hAnsi="Book Antiqua"/>
          <w:color w:val="201F35"/>
        </w:rPr>
        <w:t>Panis</w:t>
      </w:r>
      <w:r w:rsidR="00F23292" w:rsidRPr="000340F5">
        <w:rPr>
          <w:rFonts w:ascii="Book Antiqua" w:hAnsi="Book Antiqua"/>
          <w:color w:val="201F35"/>
        </w:rPr>
        <w:t xml:space="preserve"> </w:t>
      </w:r>
      <w:r w:rsidR="00312CF8" w:rsidRPr="000340F5">
        <w:rPr>
          <w:rFonts w:ascii="Book Antiqua" w:hAnsi="Book Antiqua"/>
          <w:color w:val="201F35"/>
        </w:rPr>
        <w:t>M,</w:t>
      </w:r>
      <w:r w:rsidR="00F23292" w:rsidRPr="000340F5">
        <w:rPr>
          <w:rFonts w:ascii="Book Antiqua" w:hAnsi="Book Antiqua"/>
          <w:color w:val="201F35"/>
        </w:rPr>
        <w:t xml:space="preserve"> </w:t>
      </w:r>
      <w:r w:rsidR="00312CF8" w:rsidRPr="000340F5">
        <w:rPr>
          <w:rFonts w:ascii="Book Antiqua" w:hAnsi="Book Antiqua"/>
          <w:color w:val="201F35"/>
        </w:rPr>
        <w:t>Sachs</w:t>
      </w:r>
      <w:r w:rsidR="00F23292" w:rsidRPr="000340F5">
        <w:rPr>
          <w:rFonts w:ascii="Book Antiqua" w:hAnsi="Book Antiqua"/>
          <w:color w:val="201F35"/>
        </w:rPr>
        <w:t xml:space="preserve"> </w:t>
      </w:r>
      <w:r w:rsidR="00312CF8" w:rsidRPr="000340F5">
        <w:rPr>
          <w:rFonts w:ascii="Book Antiqua" w:hAnsi="Book Antiqua"/>
          <w:color w:val="201F35"/>
        </w:rPr>
        <w:t>D,</w:t>
      </w:r>
      <w:r w:rsidR="00F23292" w:rsidRPr="000340F5">
        <w:rPr>
          <w:rFonts w:ascii="Book Antiqua" w:hAnsi="Book Antiqua"/>
          <w:color w:val="201F35"/>
        </w:rPr>
        <w:t xml:space="preserve"> </w:t>
      </w:r>
      <w:r w:rsidR="00312CF8" w:rsidRPr="000340F5">
        <w:rPr>
          <w:rFonts w:ascii="Book Antiqua" w:hAnsi="Book Antiqua"/>
          <w:color w:val="201F35"/>
        </w:rPr>
        <w:t>Wang</w:t>
      </w:r>
      <w:r w:rsidR="00F23292" w:rsidRPr="000340F5">
        <w:rPr>
          <w:rFonts w:ascii="Book Antiqua" w:hAnsi="Book Antiqua"/>
          <w:color w:val="201F35"/>
        </w:rPr>
        <w:t xml:space="preserve"> </w:t>
      </w:r>
      <w:r w:rsidR="00312CF8" w:rsidRPr="000340F5">
        <w:rPr>
          <w:rFonts w:ascii="Book Antiqua" w:hAnsi="Book Antiqua"/>
          <w:color w:val="201F35"/>
        </w:rPr>
        <w:t>TT,</w:t>
      </w:r>
      <w:r w:rsidR="00F23292" w:rsidRPr="000340F5">
        <w:rPr>
          <w:rFonts w:ascii="Book Antiqua" w:hAnsi="Book Antiqua"/>
          <w:color w:val="201F35"/>
        </w:rPr>
        <w:t xml:space="preserve"> </w:t>
      </w:r>
      <w:r w:rsidR="00312CF8" w:rsidRPr="000340F5">
        <w:rPr>
          <w:rFonts w:ascii="Book Antiqua" w:hAnsi="Book Antiqua"/>
          <w:color w:val="201F35"/>
        </w:rPr>
        <w:t>Schwartz</w:t>
      </w:r>
      <w:r w:rsidR="00F23292" w:rsidRPr="000340F5">
        <w:rPr>
          <w:rFonts w:ascii="Book Antiqua" w:hAnsi="Book Antiqua"/>
          <w:color w:val="201F35"/>
        </w:rPr>
        <w:t xml:space="preserve"> </w:t>
      </w:r>
      <w:r w:rsidR="00312CF8" w:rsidRPr="000340F5">
        <w:rPr>
          <w:rFonts w:ascii="Book Antiqua" w:hAnsi="Book Antiqua"/>
          <w:color w:val="201F35"/>
        </w:rPr>
        <w:t>RE,</w:t>
      </w:r>
      <w:r w:rsidR="00F23292" w:rsidRPr="000340F5">
        <w:rPr>
          <w:rFonts w:ascii="Book Antiqua" w:hAnsi="Book Antiqua"/>
          <w:color w:val="201F35"/>
        </w:rPr>
        <w:t xml:space="preserve"> </w:t>
      </w:r>
      <w:r w:rsidR="00312CF8" w:rsidRPr="000340F5">
        <w:rPr>
          <w:rFonts w:ascii="Book Antiqua" w:hAnsi="Book Antiqua"/>
          <w:color w:val="201F35"/>
        </w:rPr>
        <w:t>Lim</w:t>
      </w:r>
      <w:r w:rsidR="00F23292" w:rsidRPr="000340F5">
        <w:rPr>
          <w:rFonts w:ascii="Book Antiqua" w:hAnsi="Book Antiqua"/>
          <w:color w:val="201F35"/>
        </w:rPr>
        <w:t xml:space="preserve"> </w:t>
      </w:r>
      <w:r w:rsidR="00312CF8" w:rsidRPr="000340F5">
        <w:rPr>
          <w:rFonts w:ascii="Book Antiqua" w:hAnsi="Book Antiqua"/>
          <w:color w:val="201F35"/>
        </w:rPr>
        <w:t>JK,</w:t>
      </w:r>
      <w:r w:rsidR="00F23292" w:rsidRPr="000340F5">
        <w:rPr>
          <w:rFonts w:ascii="Book Antiqua" w:hAnsi="Book Antiqua"/>
          <w:color w:val="201F35"/>
        </w:rPr>
        <w:t xml:space="preserve"> </w:t>
      </w:r>
      <w:r w:rsidR="00312CF8" w:rsidRPr="000340F5">
        <w:rPr>
          <w:rFonts w:ascii="Book Antiqua" w:hAnsi="Book Antiqua"/>
          <w:color w:val="201F35"/>
        </w:rPr>
        <w:t>Albrecht</w:t>
      </w:r>
      <w:r w:rsidR="00F23292" w:rsidRPr="000340F5">
        <w:rPr>
          <w:rFonts w:ascii="Book Antiqua" w:hAnsi="Book Antiqua"/>
          <w:color w:val="201F35"/>
        </w:rPr>
        <w:t xml:space="preserve"> </w:t>
      </w:r>
      <w:r w:rsidR="00312CF8" w:rsidRPr="000340F5">
        <w:rPr>
          <w:rFonts w:ascii="Book Antiqua" w:hAnsi="Book Antiqua"/>
          <w:color w:val="201F35"/>
        </w:rPr>
        <w:t>RA,</w:t>
      </w:r>
      <w:r w:rsidR="00F23292" w:rsidRPr="000340F5">
        <w:rPr>
          <w:rFonts w:ascii="Book Antiqua" w:hAnsi="Book Antiqua"/>
          <w:color w:val="201F35"/>
        </w:rPr>
        <w:t xml:space="preserve"> </w:t>
      </w:r>
      <w:proofErr w:type="spellStart"/>
      <w:r w:rsidR="00312CF8" w:rsidRPr="000340F5">
        <w:rPr>
          <w:rFonts w:ascii="Book Antiqua" w:hAnsi="Book Antiqua"/>
          <w:color w:val="201F35"/>
        </w:rPr>
        <w:t>tenOever</w:t>
      </w:r>
      <w:proofErr w:type="spellEnd"/>
      <w:r w:rsidR="00F23292" w:rsidRPr="000340F5">
        <w:rPr>
          <w:rFonts w:ascii="Book Antiqua" w:hAnsi="Book Antiqua"/>
          <w:color w:val="201F35"/>
        </w:rPr>
        <w:t xml:space="preserve"> </w:t>
      </w:r>
      <w:r w:rsidR="00312CF8" w:rsidRPr="000340F5">
        <w:rPr>
          <w:rFonts w:ascii="Book Antiqua" w:hAnsi="Book Antiqua"/>
          <w:color w:val="201F35"/>
        </w:rPr>
        <w:t>BR.</w:t>
      </w:r>
      <w:r w:rsidR="00F23292" w:rsidRPr="000340F5">
        <w:rPr>
          <w:rFonts w:ascii="Book Antiqua" w:hAnsi="Book Antiqua"/>
          <w:color w:val="201F35"/>
        </w:rPr>
        <w:t xml:space="preserve"> </w:t>
      </w:r>
      <w:r w:rsidR="00312CF8" w:rsidRPr="000340F5">
        <w:rPr>
          <w:rFonts w:ascii="Book Antiqua" w:hAnsi="Book Antiqua"/>
          <w:color w:val="201F35"/>
        </w:rPr>
        <w:t>Imbalanced</w:t>
      </w:r>
      <w:r w:rsidR="00F23292" w:rsidRPr="000340F5">
        <w:rPr>
          <w:rFonts w:ascii="Book Antiqua" w:hAnsi="Book Antiqua"/>
          <w:color w:val="201F35"/>
        </w:rPr>
        <w:t xml:space="preserve"> </w:t>
      </w:r>
      <w:r w:rsidR="00312CF8" w:rsidRPr="000340F5">
        <w:rPr>
          <w:rFonts w:ascii="Book Antiqua" w:hAnsi="Book Antiqua"/>
          <w:color w:val="201F35"/>
        </w:rPr>
        <w:t>Host</w:t>
      </w:r>
      <w:r w:rsidR="00F23292" w:rsidRPr="000340F5">
        <w:rPr>
          <w:rFonts w:ascii="Book Antiqua" w:hAnsi="Book Antiqua"/>
          <w:color w:val="201F35"/>
        </w:rPr>
        <w:t xml:space="preserve"> </w:t>
      </w:r>
      <w:r w:rsidR="00312CF8" w:rsidRPr="000340F5">
        <w:rPr>
          <w:rFonts w:ascii="Book Antiqua" w:hAnsi="Book Antiqua"/>
          <w:color w:val="201F35"/>
        </w:rPr>
        <w:t>Response</w:t>
      </w:r>
      <w:r w:rsidR="00F23292" w:rsidRPr="000340F5">
        <w:rPr>
          <w:rFonts w:ascii="Book Antiqua" w:hAnsi="Book Antiqua"/>
          <w:color w:val="201F35"/>
        </w:rPr>
        <w:t xml:space="preserve"> </w:t>
      </w:r>
      <w:r w:rsidR="00312CF8" w:rsidRPr="000340F5">
        <w:rPr>
          <w:rFonts w:ascii="Book Antiqua" w:hAnsi="Book Antiqua"/>
          <w:color w:val="201F35"/>
        </w:rPr>
        <w:t>to</w:t>
      </w:r>
      <w:r w:rsidR="00F23292" w:rsidRPr="000340F5">
        <w:rPr>
          <w:rFonts w:ascii="Book Antiqua" w:hAnsi="Book Antiqua"/>
          <w:color w:val="201F35"/>
        </w:rPr>
        <w:t xml:space="preserve"> </w:t>
      </w:r>
      <w:r w:rsidR="00312CF8" w:rsidRPr="000340F5">
        <w:rPr>
          <w:rFonts w:ascii="Book Antiqua" w:hAnsi="Book Antiqua"/>
          <w:color w:val="201F35"/>
        </w:rPr>
        <w:t>SARS-CoV-2</w:t>
      </w:r>
      <w:r w:rsidR="00F23292" w:rsidRPr="000340F5">
        <w:rPr>
          <w:rFonts w:ascii="Book Antiqua" w:hAnsi="Book Antiqua"/>
          <w:color w:val="201F35"/>
        </w:rPr>
        <w:t xml:space="preserve"> </w:t>
      </w:r>
      <w:r w:rsidR="00312CF8" w:rsidRPr="000340F5">
        <w:rPr>
          <w:rFonts w:ascii="Book Antiqua" w:hAnsi="Book Antiqua"/>
          <w:color w:val="201F35"/>
        </w:rPr>
        <w:t>Drives</w:t>
      </w:r>
      <w:r w:rsidR="00F23292" w:rsidRPr="000340F5">
        <w:rPr>
          <w:rFonts w:ascii="Book Antiqua" w:hAnsi="Book Antiqua"/>
          <w:color w:val="201F35"/>
        </w:rPr>
        <w:t xml:space="preserve"> </w:t>
      </w:r>
      <w:r w:rsidR="00312CF8" w:rsidRPr="000340F5">
        <w:rPr>
          <w:rFonts w:ascii="Book Antiqua" w:hAnsi="Book Antiqua"/>
          <w:color w:val="201F35"/>
        </w:rPr>
        <w:t>Development</w:t>
      </w:r>
      <w:r w:rsidR="00F23292" w:rsidRPr="000340F5">
        <w:rPr>
          <w:rFonts w:ascii="Book Antiqua" w:hAnsi="Book Antiqua"/>
          <w:color w:val="201F35"/>
        </w:rPr>
        <w:t xml:space="preserve"> </w:t>
      </w:r>
      <w:r w:rsidR="00312CF8" w:rsidRPr="000340F5">
        <w:rPr>
          <w:rFonts w:ascii="Book Antiqua" w:hAnsi="Book Antiqua"/>
          <w:color w:val="201F35"/>
        </w:rPr>
        <w:t>of</w:t>
      </w:r>
      <w:r w:rsidR="00F23292" w:rsidRPr="000340F5">
        <w:rPr>
          <w:rFonts w:ascii="Book Antiqua" w:hAnsi="Book Antiqua"/>
          <w:color w:val="201F35"/>
        </w:rPr>
        <w:t xml:space="preserve"> </w:t>
      </w:r>
      <w:r w:rsidR="00312CF8" w:rsidRPr="000340F5">
        <w:rPr>
          <w:rFonts w:ascii="Book Antiqua" w:hAnsi="Book Antiqua"/>
          <w:color w:val="201F35"/>
        </w:rPr>
        <w:t>COVID-19.</w:t>
      </w:r>
      <w:r w:rsidR="00F23292" w:rsidRPr="000340F5">
        <w:rPr>
          <w:rFonts w:ascii="Book Antiqua" w:hAnsi="Book Antiqua"/>
          <w:color w:val="201F35"/>
        </w:rPr>
        <w:t xml:space="preserve"> </w:t>
      </w:r>
      <w:r w:rsidR="00312CF8" w:rsidRPr="000340F5">
        <w:rPr>
          <w:rFonts w:ascii="Book Antiqua" w:hAnsi="Book Antiqua"/>
          <w:i/>
          <w:iCs/>
          <w:color w:val="201F35"/>
        </w:rPr>
        <w:t>Cell</w:t>
      </w:r>
      <w:r w:rsidR="00F23292" w:rsidRPr="000340F5">
        <w:rPr>
          <w:rFonts w:ascii="Book Antiqua" w:hAnsi="Book Antiqua"/>
          <w:color w:val="201F35"/>
        </w:rPr>
        <w:t xml:space="preserve"> </w:t>
      </w:r>
      <w:r w:rsidR="00312CF8" w:rsidRPr="000340F5">
        <w:rPr>
          <w:rFonts w:ascii="Book Antiqua" w:hAnsi="Book Antiqua"/>
          <w:color w:val="201F35"/>
        </w:rPr>
        <w:t>2020;</w:t>
      </w:r>
      <w:r w:rsidR="00F23292" w:rsidRPr="000340F5">
        <w:rPr>
          <w:rFonts w:ascii="Book Antiqua" w:hAnsi="Book Antiqua"/>
          <w:color w:val="201F35"/>
        </w:rPr>
        <w:t xml:space="preserve"> </w:t>
      </w:r>
      <w:r w:rsidR="00312CF8" w:rsidRPr="000340F5">
        <w:rPr>
          <w:rFonts w:ascii="Book Antiqua" w:hAnsi="Book Antiqua"/>
          <w:b/>
          <w:bCs/>
          <w:color w:val="201F35"/>
        </w:rPr>
        <w:t>181</w:t>
      </w:r>
      <w:r w:rsidR="00312CF8" w:rsidRPr="000340F5">
        <w:rPr>
          <w:rFonts w:ascii="Book Antiqua" w:hAnsi="Book Antiqua"/>
          <w:color w:val="201F35"/>
        </w:rPr>
        <w:t>:</w:t>
      </w:r>
      <w:r w:rsidR="00F23292" w:rsidRPr="000340F5">
        <w:rPr>
          <w:rFonts w:ascii="Book Antiqua" w:hAnsi="Book Antiqua"/>
          <w:color w:val="201F35"/>
        </w:rPr>
        <w:t xml:space="preserve"> </w:t>
      </w:r>
      <w:r w:rsidR="00312CF8" w:rsidRPr="000340F5">
        <w:rPr>
          <w:rFonts w:ascii="Book Antiqua" w:hAnsi="Book Antiqua"/>
          <w:color w:val="201F35"/>
        </w:rPr>
        <w:t>1036-1045</w:t>
      </w:r>
      <w:r w:rsidR="004E26CF" w:rsidRPr="000340F5">
        <w:rPr>
          <w:rFonts w:ascii="Book Antiqua" w:hAnsi="Book Antiqua"/>
          <w:color w:val="201F35"/>
        </w:rPr>
        <w:t>.e9</w:t>
      </w:r>
      <w:r w:rsidR="00F23292" w:rsidRPr="000340F5">
        <w:rPr>
          <w:rFonts w:ascii="Book Antiqua" w:hAnsi="Book Antiqua"/>
          <w:color w:val="201F35"/>
        </w:rPr>
        <w:t xml:space="preserve"> </w:t>
      </w:r>
      <w:r w:rsidR="00312CF8" w:rsidRPr="000340F5">
        <w:rPr>
          <w:rFonts w:ascii="Book Antiqua" w:hAnsi="Book Antiqua"/>
          <w:color w:val="201F35"/>
        </w:rPr>
        <w:t>[PMID:</w:t>
      </w:r>
      <w:r w:rsidR="00F23292" w:rsidRPr="000340F5">
        <w:rPr>
          <w:rFonts w:ascii="Book Antiqua" w:hAnsi="Book Antiqua"/>
          <w:color w:val="201F35"/>
        </w:rPr>
        <w:t xml:space="preserve"> </w:t>
      </w:r>
      <w:r w:rsidR="00312CF8" w:rsidRPr="000340F5">
        <w:rPr>
          <w:rFonts w:ascii="Book Antiqua" w:hAnsi="Book Antiqua"/>
          <w:color w:val="201F35"/>
        </w:rPr>
        <w:t>32416070</w:t>
      </w:r>
      <w:r w:rsidR="00F23292" w:rsidRPr="000340F5">
        <w:rPr>
          <w:rFonts w:ascii="Book Antiqua" w:hAnsi="Book Antiqua"/>
          <w:color w:val="201F35"/>
        </w:rPr>
        <w:t xml:space="preserve"> </w:t>
      </w:r>
      <w:r w:rsidR="00312CF8" w:rsidRPr="000340F5">
        <w:rPr>
          <w:rFonts w:ascii="Book Antiqua" w:hAnsi="Book Antiqua"/>
          <w:color w:val="201F35"/>
        </w:rPr>
        <w:t>DOI:</w:t>
      </w:r>
      <w:r w:rsidR="00F23292" w:rsidRPr="000340F5">
        <w:rPr>
          <w:rFonts w:ascii="Book Antiqua" w:hAnsi="Book Antiqua"/>
          <w:color w:val="201F35"/>
        </w:rPr>
        <w:t xml:space="preserve"> </w:t>
      </w:r>
      <w:r w:rsidR="00312CF8" w:rsidRPr="000340F5">
        <w:rPr>
          <w:rFonts w:ascii="Book Antiqua" w:hAnsi="Book Antiqua"/>
          <w:color w:val="201F35"/>
        </w:rPr>
        <w:t>10.1016/j.cell.2020.04.026]</w:t>
      </w:r>
    </w:p>
    <w:p w14:paraId="438DC15D" w14:textId="6ABE533D" w:rsidR="00312CF8" w:rsidRPr="000340F5" w:rsidRDefault="00CA077C" w:rsidP="00F23292">
      <w:pPr>
        <w:pStyle w:val="ac"/>
        <w:shd w:val="clear" w:color="auto" w:fill="FFFFFF"/>
        <w:adjustRightInd w:val="0"/>
        <w:snapToGrid w:val="0"/>
        <w:spacing w:before="0" w:beforeAutospacing="0" w:after="0" w:afterAutospacing="0" w:line="360" w:lineRule="auto"/>
        <w:jc w:val="both"/>
        <w:rPr>
          <w:rFonts w:ascii="Book Antiqua" w:hAnsi="Book Antiqua"/>
          <w:color w:val="201F35"/>
        </w:rPr>
      </w:pPr>
      <w:r w:rsidRPr="000340F5">
        <w:rPr>
          <w:rFonts w:ascii="Book Antiqua" w:hAnsi="Book Antiqua"/>
          <w:color w:val="201F35"/>
        </w:rPr>
        <w:t>58</w:t>
      </w:r>
      <w:r w:rsidR="00F23292" w:rsidRPr="000340F5">
        <w:rPr>
          <w:rFonts w:ascii="Book Antiqua" w:hAnsi="Book Antiqua"/>
          <w:color w:val="201F35"/>
        </w:rPr>
        <w:t xml:space="preserve"> </w:t>
      </w:r>
      <w:r w:rsidR="00312CF8" w:rsidRPr="000340F5">
        <w:rPr>
          <w:rFonts w:ascii="Book Antiqua" w:hAnsi="Book Antiqua"/>
          <w:b/>
          <w:bCs/>
          <w:color w:val="201F35"/>
        </w:rPr>
        <w:t>Young</w:t>
      </w:r>
      <w:r w:rsidR="00F23292" w:rsidRPr="000340F5">
        <w:rPr>
          <w:rFonts w:ascii="Book Antiqua" w:hAnsi="Book Antiqua"/>
          <w:b/>
          <w:bCs/>
          <w:color w:val="201F35"/>
        </w:rPr>
        <w:t xml:space="preserve"> </w:t>
      </w:r>
      <w:r w:rsidR="00312CF8" w:rsidRPr="000340F5">
        <w:rPr>
          <w:rFonts w:ascii="Book Antiqua" w:hAnsi="Book Antiqua"/>
          <w:b/>
          <w:bCs/>
          <w:color w:val="201F35"/>
        </w:rPr>
        <w:t>BE</w:t>
      </w:r>
      <w:r w:rsidR="00312CF8" w:rsidRPr="000340F5">
        <w:rPr>
          <w:rFonts w:ascii="Book Antiqua" w:hAnsi="Book Antiqua"/>
          <w:color w:val="201F35"/>
        </w:rPr>
        <w:t>,</w:t>
      </w:r>
      <w:r w:rsidR="00F23292" w:rsidRPr="000340F5">
        <w:rPr>
          <w:rFonts w:ascii="Book Antiqua" w:hAnsi="Book Antiqua"/>
          <w:color w:val="201F35"/>
        </w:rPr>
        <w:t xml:space="preserve"> </w:t>
      </w:r>
      <w:r w:rsidR="00312CF8" w:rsidRPr="000340F5">
        <w:rPr>
          <w:rFonts w:ascii="Book Antiqua" w:hAnsi="Book Antiqua"/>
          <w:color w:val="201F35"/>
        </w:rPr>
        <w:t>Ong</w:t>
      </w:r>
      <w:r w:rsidR="00F23292" w:rsidRPr="000340F5">
        <w:rPr>
          <w:rFonts w:ascii="Book Antiqua" w:hAnsi="Book Antiqua"/>
          <w:color w:val="201F35"/>
        </w:rPr>
        <w:t xml:space="preserve"> </w:t>
      </w:r>
      <w:r w:rsidR="00312CF8" w:rsidRPr="000340F5">
        <w:rPr>
          <w:rFonts w:ascii="Book Antiqua" w:hAnsi="Book Antiqua"/>
          <w:color w:val="201F35"/>
        </w:rPr>
        <w:t>SWX,</w:t>
      </w:r>
      <w:r w:rsidR="00F23292" w:rsidRPr="000340F5">
        <w:rPr>
          <w:rFonts w:ascii="Book Antiqua" w:hAnsi="Book Antiqua"/>
          <w:color w:val="201F35"/>
        </w:rPr>
        <w:t xml:space="preserve"> </w:t>
      </w:r>
      <w:r w:rsidR="00312CF8" w:rsidRPr="000340F5">
        <w:rPr>
          <w:rFonts w:ascii="Book Antiqua" w:hAnsi="Book Antiqua"/>
          <w:color w:val="201F35"/>
        </w:rPr>
        <w:t>Ng</w:t>
      </w:r>
      <w:r w:rsidR="00F23292" w:rsidRPr="000340F5">
        <w:rPr>
          <w:rFonts w:ascii="Book Antiqua" w:hAnsi="Book Antiqua"/>
          <w:color w:val="201F35"/>
        </w:rPr>
        <w:t xml:space="preserve"> </w:t>
      </w:r>
      <w:r w:rsidR="00312CF8" w:rsidRPr="000340F5">
        <w:rPr>
          <w:rFonts w:ascii="Book Antiqua" w:hAnsi="Book Antiqua"/>
          <w:color w:val="201F35"/>
        </w:rPr>
        <w:t>LFP,</w:t>
      </w:r>
      <w:r w:rsidR="00F23292" w:rsidRPr="000340F5">
        <w:rPr>
          <w:rFonts w:ascii="Book Antiqua" w:hAnsi="Book Antiqua"/>
          <w:color w:val="201F35"/>
        </w:rPr>
        <w:t xml:space="preserve"> </w:t>
      </w:r>
      <w:r w:rsidR="00312CF8" w:rsidRPr="000340F5">
        <w:rPr>
          <w:rFonts w:ascii="Book Antiqua" w:hAnsi="Book Antiqua"/>
          <w:color w:val="201F35"/>
        </w:rPr>
        <w:t>Anderson</w:t>
      </w:r>
      <w:r w:rsidR="00F23292" w:rsidRPr="000340F5">
        <w:rPr>
          <w:rFonts w:ascii="Book Antiqua" w:hAnsi="Book Antiqua"/>
          <w:color w:val="201F35"/>
        </w:rPr>
        <w:t xml:space="preserve"> </w:t>
      </w:r>
      <w:r w:rsidR="00312CF8" w:rsidRPr="000340F5">
        <w:rPr>
          <w:rFonts w:ascii="Book Antiqua" w:hAnsi="Book Antiqua"/>
          <w:color w:val="201F35"/>
        </w:rPr>
        <w:t>DE,</w:t>
      </w:r>
      <w:r w:rsidR="00F23292" w:rsidRPr="000340F5">
        <w:rPr>
          <w:rFonts w:ascii="Book Antiqua" w:hAnsi="Book Antiqua"/>
          <w:color w:val="201F35"/>
        </w:rPr>
        <w:t xml:space="preserve"> </w:t>
      </w:r>
      <w:r w:rsidR="00312CF8" w:rsidRPr="000340F5">
        <w:rPr>
          <w:rFonts w:ascii="Book Antiqua" w:hAnsi="Book Antiqua"/>
          <w:color w:val="201F35"/>
        </w:rPr>
        <w:t>Chia</w:t>
      </w:r>
      <w:r w:rsidR="00F23292" w:rsidRPr="000340F5">
        <w:rPr>
          <w:rFonts w:ascii="Book Antiqua" w:hAnsi="Book Antiqua"/>
          <w:color w:val="201F35"/>
        </w:rPr>
        <w:t xml:space="preserve"> </w:t>
      </w:r>
      <w:r w:rsidR="00312CF8" w:rsidRPr="000340F5">
        <w:rPr>
          <w:rFonts w:ascii="Book Antiqua" w:hAnsi="Book Antiqua"/>
          <w:color w:val="201F35"/>
        </w:rPr>
        <w:t>WN,</w:t>
      </w:r>
      <w:r w:rsidR="00F23292" w:rsidRPr="000340F5">
        <w:rPr>
          <w:rFonts w:ascii="Book Antiqua" w:hAnsi="Book Antiqua"/>
          <w:color w:val="201F35"/>
        </w:rPr>
        <w:t xml:space="preserve"> </w:t>
      </w:r>
      <w:r w:rsidR="00312CF8" w:rsidRPr="000340F5">
        <w:rPr>
          <w:rFonts w:ascii="Book Antiqua" w:hAnsi="Book Antiqua"/>
          <w:color w:val="201F35"/>
        </w:rPr>
        <w:t>Chia</w:t>
      </w:r>
      <w:r w:rsidR="00F23292" w:rsidRPr="000340F5">
        <w:rPr>
          <w:rFonts w:ascii="Book Antiqua" w:hAnsi="Book Antiqua"/>
          <w:color w:val="201F35"/>
        </w:rPr>
        <w:t xml:space="preserve"> </w:t>
      </w:r>
      <w:r w:rsidR="00312CF8" w:rsidRPr="000340F5">
        <w:rPr>
          <w:rFonts w:ascii="Book Antiqua" w:hAnsi="Book Antiqua"/>
          <w:color w:val="201F35"/>
        </w:rPr>
        <w:t>PY,</w:t>
      </w:r>
      <w:r w:rsidR="00F23292" w:rsidRPr="000340F5">
        <w:rPr>
          <w:rFonts w:ascii="Book Antiqua" w:hAnsi="Book Antiqua"/>
          <w:color w:val="201F35"/>
        </w:rPr>
        <w:t xml:space="preserve"> </w:t>
      </w:r>
      <w:r w:rsidR="00312CF8" w:rsidRPr="000340F5">
        <w:rPr>
          <w:rFonts w:ascii="Book Antiqua" w:hAnsi="Book Antiqua"/>
          <w:color w:val="201F35"/>
        </w:rPr>
        <w:t>Ang</w:t>
      </w:r>
      <w:r w:rsidR="00F23292" w:rsidRPr="000340F5">
        <w:rPr>
          <w:rFonts w:ascii="Book Antiqua" w:hAnsi="Book Antiqua"/>
          <w:color w:val="201F35"/>
        </w:rPr>
        <w:t xml:space="preserve"> </w:t>
      </w:r>
      <w:r w:rsidR="00312CF8" w:rsidRPr="000340F5">
        <w:rPr>
          <w:rFonts w:ascii="Book Antiqua" w:hAnsi="Book Antiqua"/>
          <w:color w:val="201F35"/>
        </w:rPr>
        <w:t>LW,</w:t>
      </w:r>
      <w:r w:rsidR="00F23292" w:rsidRPr="000340F5">
        <w:rPr>
          <w:rFonts w:ascii="Book Antiqua" w:hAnsi="Book Antiqua"/>
          <w:color w:val="201F35"/>
        </w:rPr>
        <w:t xml:space="preserve"> </w:t>
      </w:r>
      <w:proofErr w:type="spellStart"/>
      <w:r w:rsidR="00312CF8" w:rsidRPr="000340F5">
        <w:rPr>
          <w:rFonts w:ascii="Book Antiqua" w:hAnsi="Book Antiqua"/>
          <w:color w:val="201F35"/>
        </w:rPr>
        <w:t>Mak</w:t>
      </w:r>
      <w:proofErr w:type="spellEnd"/>
      <w:r w:rsidR="00F23292" w:rsidRPr="000340F5">
        <w:rPr>
          <w:rFonts w:ascii="Book Antiqua" w:hAnsi="Book Antiqua"/>
          <w:color w:val="201F35"/>
        </w:rPr>
        <w:t xml:space="preserve"> </w:t>
      </w:r>
      <w:r w:rsidR="00312CF8" w:rsidRPr="000340F5">
        <w:rPr>
          <w:rFonts w:ascii="Book Antiqua" w:hAnsi="Book Antiqua"/>
          <w:color w:val="201F35"/>
        </w:rPr>
        <w:t>TM,</w:t>
      </w:r>
      <w:r w:rsidR="00F23292" w:rsidRPr="000340F5">
        <w:rPr>
          <w:rFonts w:ascii="Book Antiqua" w:hAnsi="Book Antiqua"/>
          <w:color w:val="201F35"/>
        </w:rPr>
        <w:t xml:space="preserve"> </w:t>
      </w:r>
      <w:proofErr w:type="spellStart"/>
      <w:r w:rsidR="00312CF8" w:rsidRPr="000340F5">
        <w:rPr>
          <w:rFonts w:ascii="Book Antiqua" w:hAnsi="Book Antiqua"/>
          <w:color w:val="201F35"/>
        </w:rPr>
        <w:t>Kalimuddin</w:t>
      </w:r>
      <w:proofErr w:type="spellEnd"/>
      <w:r w:rsidR="00F23292" w:rsidRPr="000340F5">
        <w:rPr>
          <w:rFonts w:ascii="Book Antiqua" w:hAnsi="Book Antiqua"/>
          <w:color w:val="201F35"/>
        </w:rPr>
        <w:t xml:space="preserve"> </w:t>
      </w:r>
      <w:r w:rsidR="00312CF8" w:rsidRPr="000340F5">
        <w:rPr>
          <w:rFonts w:ascii="Book Antiqua" w:hAnsi="Book Antiqua"/>
          <w:color w:val="201F35"/>
        </w:rPr>
        <w:t>S,</w:t>
      </w:r>
      <w:r w:rsidR="00F23292" w:rsidRPr="000340F5">
        <w:rPr>
          <w:rFonts w:ascii="Book Antiqua" w:hAnsi="Book Antiqua"/>
          <w:color w:val="201F35"/>
        </w:rPr>
        <w:t xml:space="preserve"> </w:t>
      </w:r>
      <w:r w:rsidR="00312CF8" w:rsidRPr="000340F5">
        <w:rPr>
          <w:rFonts w:ascii="Book Antiqua" w:hAnsi="Book Antiqua"/>
          <w:color w:val="201F35"/>
        </w:rPr>
        <w:t>Chai</w:t>
      </w:r>
      <w:r w:rsidR="00F23292" w:rsidRPr="000340F5">
        <w:rPr>
          <w:rFonts w:ascii="Book Antiqua" w:hAnsi="Book Antiqua"/>
          <w:color w:val="201F35"/>
        </w:rPr>
        <w:t xml:space="preserve"> </w:t>
      </w:r>
      <w:r w:rsidR="00312CF8" w:rsidRPr="000340F5">
        <w:rPr>
          <w:rFonts w:ascii="Book Antiqua" w:hAnsi="Book Antiqua"/>
          <w:color w:val="201F35"/>
        </w:rPr>
        <w:t>LYA,</w:t>
      </w:r>
      <w:r w:rsidR="00F23292" w:rsidRPr="000340F5">
        <w:rPr>
          <w:rFonts w:ascii="Book Antiqua" w:hAnsi="Book Antiqua"/>
          <w:color w:val="201F35"/>
        </w:rPr>
        <w:t xml:space="preserve"> </w:t>
      </w:r>
      <w:r w:rsidR="00312CF8" w:rsidRPr="000340F5">
        <w:rPr>
          <w:rFonts w:ascii="Book Antiqua" w:hAnsi="Book Antiqua"/>
          <w:color w:val="201F35"/>
        </w:rPr>
        <w:t>Pada</w:t>
      </w:r>
      <w:r w:rsidR="00F23292" w:rsidRPr="000340F5">
        <w:rPr>
          <w:rFonts w:ascii="Book Antiqua" w:hAnsi="Book Antiqua"/>
          <w:color w:val="201F35"/>
        </w:rPr>
        <w:t xml:space="preserve"> </w:t>
      </w:r>
      <w:r w:rsidR="00312CF8" w:rsidRPr="000340F5">
        <w:rPr>
          <w:rFonts w:ascii="Book Antiqua" w:hAnsi="Book Antiqua"/>
          <w:color w:val="201F35"/>
        </w:rPr>
        <w:t>S,</w:t>
      </w:r>
      <w:r w:rsidR="00F23292" w:rsidRPr="000340F5">
        <w:rPr>
          <w:rFonts w:ascii="Book Antiqua" w:hAnsi="Book Antiqua"/>
          <w:color w:val="201F35"/>
        </w:rPr>
        <w:t xml:space="preserve"> </w:t>
      </w:r>
      <w:r w:rsidR="00312CF8" w:rsidRPr="000340F5">
        <w:rPr>
          <w:rFonts w:ascii="Book Antiqua" w:hAnsi="Book Antiqua"/>
          <w:color w:val="201F35"/>
        </w:rPr>
        <w:t>Tan</w:t>
      </w:r>
      <w:r w:rsidR="00F23292" w:rsidRPr="000340F5">
        <w:rPr>
          <w:rFonts w:ascii="Book Antiqua" w:hAnsi="Book Antiqua"/>
          <w:color w:val="201F35"/>
        </w:rPr>
        <w:t xml:space="preserve"> </w:t>
      </w:r>
      <w:r w:rsidR="00312CF8" w:rsidRPr="000340F5">
        <w:rPr>
          <w:rFonts w:ascii="Book Antiqua" w:hAnsi="Book Antiqua"/>
          <w:color w:val="201F35"/>
        </w:rPr>
        <w:t>SY,</w:t>
      </w:r>
      <w:r w:rsidR="00F23292" w:rsidRPr="000340F5">
        <w:rPr>
          <w:rFonts w:ascii="Book Antiqua" w:hAnsi="Book Antiqua"/>
          <w:color w:val="201F35"/>
        </w:rPr>
        <w:t xml:space="preserve"> </w:t>
      </w:r>
      <w:r w:rsidR="00312CF8" w:rsidRPr="000340F5">
        <w:rPr>
          <w:rFonts w:ascii="Book Antiqua" w:hAnsi="Book Antiqua"/>
          <w:color w:val="201F35"/>
        </w:rPr>
        <w:t>Sun</w:t>
      </w:r>
      <w:r w:rsidR="00F23292" w:rsidRPr="000340F5">
        <w:rPr>
          <w:rFonts w:ascii="Book Antiqua" w:hAnsi="Book Antiqua"/>
          <w:color w:val="201F35"/>
        </w:rPr>
        <w:t xml:space="preserve"> </w:t>
      </w:r>
      <w:r w:rsidR="00312CF8" w:rsidRPr="000340F5">
        <w:rPr>
          <w:rFonts w:ascii="Book Antiqua" w:hAnsi="Book Antiqua"/>
          <w:color w:val="201F35"/>
        </w:rPr>
        <w:t>L,</w:t>
      </w:r>
      <w:r w:rsidR="00F23292" w:rsidRPr="000340F5">
        <w:rPr>
          <w:rFonts w:ascii="Book Antiqua" w:hAnsi="Book Antiqua"/>
          <w:color w:val="201F35"/>
        </w:rPr>
        <w:t xml:space="preserve"> </w:t>
      </w:r>
      <w:r w:rsidR="00312CF8" w:rsidRPr="000340F5">
        <w:rPr>
          <w:rFonts w:ascii="Book Antiqua" w:hAnsi="Book Antiqua"/>
          <w:color w:val="201F35"/>
        </w:rPr>
        <w:t>Parthasarathy</w:t>
      </w:r>
      <w:r w:rsidR="00F23292" w:rsidRPr="000340F5">
        <w:rPr>
          <w:rFonts w:ascii="Book Antiqua" w:hAnsi="Book Antiqua"/>
          <w:color w:val="201F35"/>
        </w:rPr>
        <w:t xml:space="preserve"> </w:t>
      </w:r>
      <w:r w:rsidR="00312CF8" w:rsidRPr="000340F5">
        <w:rPr>
          <w:rFonts w:ascii="Book Antiqua" w:hAnsi="Book Antiqua"/>
          <w:color w:val="201F35"/>
        </w:rPr>
        <w:t>P,</w:t>
      </w:r>
      <w:r w:rsidR="00F23292" w:rsidRPr="000340F5">
        <w:rPr>
          <w:rFonts w:ascii="Book Antiqua" w:hAnsi="Book Antiqua"/>
          <w:color w:val="201F35"/>
        </w:rPr>
        <w:t xml:space="preserve"> </w:t>
      </w:r>
      <w:r w:rsidR="00312CF8" w:rsidRPr="000340F5">
        <w:rPr>
          <w:rFonts w:ascii="Book Antiqua" w:hAnsi="Book Antiqua"/>
          <w:color w:val="201F35"/>
        </w:rPr>
        <w:t>Fong</w:t>
      </w:r>
      <w:r w:rsidR="00F23292" w:rsidRPr="000340F5">
        <w:rPr>
          <w:rFonts w:ascii="Book Antiqua" w:hAnsi="Book Antiqua"/>
          <w:color w:val="201F35"/>
        </w:rPr>
        <w:t xml:space="preserve"> </w:t>
      </w:r>
      <w:r w:rsidR="00312CF8" w:rsidRPr="000340F5">
        <w:rPr>
          <w:rFonts w:ascii="Book Antiqua" w:hAnsi="Book Antiqua"/>
          <w:color w:val="201F35"/>
        </w:rPr>
        <w:t>SW,</w:t>
      </w:r>
      <w:r w:rsidR="00F23292" w:rsidRPr="000340F5">
        <w:rPr>
          <w:rFonts w:ascii="Book Antiqua" w:hAnsi="Book Antiqua"/>
          <w:color w:val="201F35"/>
        </w:rPr>
        <w:t xml:space="preserve"> </w:t>
      </w:r>
      <w:r w:rsidR="00312CF8" w:rsidRPr="000340F5">
        <w:rPr>
          <w:rFonts w:ascii="Book Antiqua" w:hAnsi="Book Antiqua"/>
          <w:color w:val="201F35"/>
        </w:rPr>
        <w:t>Chan</w:t>
      </w:r>
      <w:r w:rsidR="00F23292" w:rsidRPr="000340F5">
        <w:rPr>
          <w:rFonts w:ascii="Book Antiqua" w:hAnsi="Book Antiqua"/>
          <w:color w:val="201F35"/>
        </w:rPr>
        <w:t xml:space="preserve"> </w:t>
      </w:r>
      <w:r w:rsidR="00312CF8" w:rsidRPr="000340F5">
        <w:rPr>
          <w:rFonts w:ascii="Book Antiqua" w:hAnsi="Book Antiqua"/>
          <w:color w:val="201F35"/>
        </w:rPr>
        <w:t>YH,</w:t>
      </w:r>
      <w:r w:rsidR="00F23292" w:rsidRPr="000340F5">
        <w:rPr>
          <w:rFonts w:ascii="Book Antiqua" w:hAnsi="Book Antiqua"/>
          <w:color w:val="201F35"/>
        </w:rPr>
        <w:t xml:space="preserve"> </w:t>
      </w:r>
      <w:r w:rsidR="00312CF8" w:rsidRPr="000340F5">
        <w:rPr>
          <w:rFonts w:ascii="Book Antiqua" w:hAnsi="Book Antiqua"/>
          <w:color w:val="201F35"/>
        </w:rPr>
        <w:t>Tan</w:t>
      </w:r>
      <w:r w:rsidR="00F23292" w:rsidRPr="000340F5">
        <w:rPr>
          <w:rFonts w:ascii="Book Antiqua" w:hAnsi="Book Antiqua"/>
          <w:color w:val="201F35"/>
        </w:rPr>
        <w:t xml:space="preserve"> </w:t>
      </w:r>
      <w:r w:rsidR="00312CF8" w:rsidRPr="000340F5">
        <w:rPr>
          <w:rFonts w:ascii="Book Antiqua" w:hAnsi="Book Antiqua"/>
          <w:color w:val="201F35"/>
        </w:rPr>
        <w:t>CW,</w:t>
      </w:r>
      <w:r w:rsidR="00F23292" w:rsidRPr="000340F5">
        <w:rPr>
          <w:rFonts w:ascii="Book Antiqua" w:hAnsi="Book Antiqua"/>
          <w:color w:val="201F35"/>
        </w:rPr>
        <w:t xml:space="preserve"> </w:t>
      </w:r>
      <w:r w:rsidR="00312CF8" w:rsidRPr="000340F5">
        <w:rPr>
          <w:rFonts w:ascii="Book Antiqua" w:hAnsi="Book Antiqua"/>
          <w:color w:val="201F35"/>
        </w:rPr>
        <w:t>Lee</w:t>
      </w:r>
      <w:r w:rsidR="00F23292" w:rsidRPr="000340F5">
        <w:rPr>
          <w:rFonts w:ascii="Book Antiqua" w:hAnsi="Book Antiqua"/>
          <w:color w:val="201F35"/>
        </w:rPr>
        <w:t xml:space="preserve"> </w:t>
      </w:r>
      <w:r w:rsidR="00312CF8" w:rsidRPr="000340F5">
        <w:rPr>
          <w:rFonts w:ascii="Book Antiqua" w:hAnsi="Book Antiqua"/>
          <w:color w:val="201F35"/>
        </w:rPr>
        <w:t>B,</w:t>
      </w:r>
      <w:r w:rsidR="00F23292" w:rsidRPr="000340F5">
        <w:rPr>
          <w:rFonts w:ascii="Book Antiqua" w:hAnsi="Book Antiqua"/>
          <w:color w:val="201F35"/>
        </w:rPr>
        <w:t xml:space="preserve"> </w:t>
      </w:r>
      <w:proofErr w:type="spellStart"/>
      <w:r w:rsidR="00312CF8" w:rsidRPr="000340F5">
        <w:rPr>
          <w:rFonts w:ascii="Book Antiqua" w:hAnsi="Book Antiqua"/>
          <w:color w:val="201F35"/>
        </w:rPr>
        <w:t>Rötzschke</w:t>
      </w:r>
      <w:proofErr w:type="spellEnd"/>
      <w:r w:rsidR="00F23292" w:rsidRPr="000340F5">
        <w:rPr>
          <w:rFonts w:ascii="Book Antiqua" w:hAnsi="Book Antiqua"/>
          <w:color w:val="201F35"/>
        </w:rPr>
        <w:t xml:space="preserve"> </w:t>
      </w:r>
      <w:r w:rsidR="00312CF8" w:rsidRPr="000340F5">
        <w:rPr>
          <w:rFonts w:ascii="Book Antiqua" w:hAnsi="Book Antiqua"/>
          <w:color w:val="201F35"/>
        </w:rPr>
        <w:t>O,</w:t>
      </w:r>
      <w:r w:rsidR="00F23292" w:rsidRPr="000340F5">
        <w:rPr>
          <w:rFonts w:ascii="Book Antiqua" w:hAnsi="Book Antiqua"/>
          <w:color w:val="201F35"/>
        </w:rPr>
        <w:t xml:space="preserve"> </w:t>
      </w:r>
      <w:r w:rsidR="00312CF8" w:rsidRPr="000340F5">
        <w:rPr>
          <w:rFonts w:ascii="Book Antiqua" w:hAnsi="Book Antiqua"/>
          <w:color w:val="201F35"/>
        </w:rPr>
        <w:t>Ding</w:t>
      </w:r>
      <w:r w:rsidR="00F23292" w:rsidRPr="000340F5">
        <w:rPr>
          <w:rFonts w:ascii="Book Antiqua" w:hAnsi="Book Antiqua"/>
          <w:color w:val="201F35"/>
        </w:rPr>
        <w:t xml:space="preserve"> </w:t>
      </w:r>
      <w:r w:rsidR="00312CF8" w:rsidRPr="000340F5">
        <w:rPr>
          <w:rFonts w:ascii="Book Antiqua" w:hAnsi="Book Antiqua"/>
          <w:color w:val="201F35"/>
        </w:rPr>
        <w:t>Y,</w:t>
      </w:r>
      <w:r w:rsidR="00F23292" w:rsidRPr="000340F5">
        <w:rPr>
          <w:rFonts w:ascii="Book Antiqua" w:hAnsi="Book Antiqua"/>
          <w:color w:val="201F35"/>
        </w:rPr>
        <w:t xml:space="preserve"> </w:t>
      </w:r>
      <w:proofErr w:type="spellStart"/>
      <w:r w:rsidR="00312CF8" w:rsidRPr="000340F5">
        <w:rPr>
          <w:rFonts w:ascii="Book Antiqua" w:hAnsi="Book Antiqua"/>
          <w:color w:val="201F35"/>
        </w:rPr>
        <w:t>Tambyah</w:t>
      </w:r>
      <w:proofErr w:type="spellEnd"/>
      <w:r w:rsidR="00F23292" w:rsidRPr="000340F5">
        <w:rPr>
          <w:rFonts w:ascii="Book Antiqua" w:hAnsi="Book Antiqua"/>
          <w:color w:val="201F35"/>
        </w:rPr>
        <w:t xml:space="preserve"> </w:t>
      </w:r>
      <w:r w:rsidR="00312CF8" w:rsidRPr="000340F5">
        <w:rPr>
          <w:rFonts w:ascii="Book Antiqua" w:hAnsi="Book Antiqua"/>
          <w:color w:val="201F35"/>
        </w:rPr>
        <w:t>P,</w:t>
      </w:r>
      <w:r w:rsidR="00F23292" w:rsidRPr="000340F5">
        <w:rPr>
          <w:rFonts w:ascii="Book Antiqua" w:hAnsi="Book Antiqua"/>
          <w:color w:val="201F35"/>
        </w:rPr>
        <w:t xml:space="preserve"> </w:t>
      </w:r>
      <w:r w:rsidR="00312CF8" w:rsidRPr="000340F5">
        <w:rPr>
          <w:rFonts w:ascii="Book Antiqua" w:hAnsi="Book Antiqua"/>
          <w:color w:val="201F35"/>
        </w:rPr>
        <w:t>Low</w:t>
      </w:r>
      <w:r w:rsidR="00F23292" w:rsidRPr="000340F5">
        <w:rPr>
          <w:rFonts w:ascii="Book Antiqua" w:hAnsi="Book Antiqua"/>
          <w:color w:val="201F35"/>
        </w:rPr>
        <w:t xml:space="preserve"> </w:t>
      </w:r>
      <w:r w:rsidR="00312CF8" w:rsidRPr="000340F5">
        <w:rPr>
          <w:rFonts w:ascii="Book Antiqua" w:hAnsi="Book Antiqua"/>
          <w:color w:val="201F35"/>
        </w:rPr>
        <w:t>JGH,</w:t>
      </w:r>
      <w:r w:rsidR="00F23292" w:rsidRPr="000340F5">
        <w:rPr>
          <w:rFonts w:ascii="Book Antiqua" w:hAnsi="Book Antiqua"/>
          <w:color w:val="201F35"/>
        </w:rPr>
        <w:t xml:space="preserve"> </w:t>
      </w:r>
      <w:r w:rsidR="00312CF8" w:rsidRPr="000340F5">
        <w:rPr>
          <w:rFonts w:ascii="Book Antiqua" w:hAnsi="Book Antiqua"/>
          <w:color w:val="201F35"/>
        </w:rPr>
        <w:t>Cui</w:t>
      </w:r>
      <w:r w:rsidR="00F23292" w:rsidRPr="000340F5">
        <w:rPr>
          <w:rFonts w:ascii="Book Antiqua" w:hAnsi="Book Antiqua"/>
          <w:color w:val="201F35"/>
        </w:rPr>
        <w:t xml:space="preserve"> </w:t>
      </w:r>
      <w:r w:rsidR="00312CF8" w:rsidRPr="000340F5">
        <w:rPr>
          <w:rFonts w:ascii="Book Antiqua" w:hAnsi="Book Antiqua"/>
          <w:color w:val="201F35"/>
        </w:rPr>
        <w:t>L,</w:t>
      </w:r>
      <w:r w:rsidR="00F23292" w:rsidRPr="000340F5">
        <w:rPr>
          <w:rFonts w:ascii="Book Antiqua" w:hAnsi="Book Antiqua"/>
          <w:color w:val="201F35"/>
        </w:rPr>
        <w:t xml:space="preserve"> </w:t>
      </w:r>
      <w:proofErr w:type="spellStart"/>
      <w:r w:rsidR="00312CF8" w:rsidRPr="000340F5">
        <w:rPr>
          <w:rFonts w:ascii="Book Antiqua" w:hAnsi="Book Antiqua"/>
          <w:color w:val="201F35"/>
        </w:rPr>
        <w:t>Barkham</w:t>
      </w:r>
      <w:proofErr w:type="spellEnd"/>
      <w:r w:rsidR="00F23292" w:rsidRPr="000340F5">
        <w:rPr>
          <w:rFonts w:ascii="Book Antiqua" w:hAnsi="Book Antiqua"/>
          <w:color w:val="201F35"/>
        </w:rPr>
        <w:t xml:space="preserve"> </w:t>
      </w:r>
      <w:r w:rsidR="00312CF8" w:rsidRPr="000340F5">
        <w:rPr>
          <w:rFonts w:ascii="Book Antiqua" w:hAnsi="Book Antiqua"/>
          <w:color w:val="201F35"/>
        </w:rPr>
        <w:t>T,</w:t>
      </w:r>
      <w:r w:rsidR="00F23292" w:rsidRPr="000340F5">
        <w:rPr>
          <w:rFonts w:ascii="Book Antiqua" w:hAnsi="Book Antiqua"/>
          <w:color w:val="201F35"/>
        </w:rPr>
        <w:t xml:space="preserve"> </w:t>
      </w:r>
      <w:r w:rsidR="00312CF8" w:rsidRPr="000340F5">
        <w:rPr>
          <w:rFonts w:ascii="Book Antiqua" w:hAnsi="Book Antiqua"/>
          <w:color w:val="201F35"/>
        </w:rPr>
        <w:t>Lin</w:t>
      </w:r>
      <w:r w:rsidR="00F23292" w:rsidRPr="000340F5">
        <w:rPr>
          <w:rFonts w:ascii="Book Antiqua" w:hAnsi="Book Antiqua"/>
          <w:color w:val="201F35"/>
        </w:rPr>
        <w:t xml:space="preserve"> </w:t>
      </w:r>
      <w:r w:rsidR="00312CF8" w:rsidRPr="000340F5">
        <w:rPr>
          <w:rFonts w:ascii="Book Antiqua" w:hAnsi="Book Antiqua"/>
          <w:color w:val="201F35"/>
        </w:rPr>
        <w:t>RTP,</w:t>
      </w:r>
      <w:r w:rsidR="00F23292" w:rsidRPr="000340F5">
        <w:rPr>
          <w:rFonts w:ascii="Book Antiqua" w:hAnsi="Book Antiqua"/>
          <w:color w:val="201F35"/>
        </w:rPr>
        <w:t xml:space="preserve"> </w:t>
      </w:r>
      <w:r w:rsidR="00312CF8" w:rsidRPr="000340F5">
        <w:rPr>
          <w:rFonts w:ascii="Book Antiqua" w:hAnsi="Book Antiqua"/>
          <w:color w:val="201F35"/>
        </w:rPr>
        <w:t>Leo</w:t>
      </w:r>
      <w:r w:rsidR="00F23292" w:rsidRPr="000340F5">
        <w:rPr>
          <w:rFonts w:ascii="Book Antiqua" w:hAnsi="Book Antiqua"/>
          <w:color w:val="201F35"/>
        </w:rPr>
        <w:t xml:space="preserve"> </w:t>
      </w:r>
      <w:r w:rsidR="00312CF8" w:rsidRPr="000340F5">
        <w:rPr>
          <w:rFonts w:ascii="Book Antiqua" w:hAnsi="Book Antiqua"/>
          <w:color w:val="201F35"/>
        </w:rPr>
        <w:t>YS,</w:t>
      </w:r>
      <w:r w:rsidR="00F23292" w:rsidRPr="000340F5">
        <w:rPr>
          <w:rFonts w:ascii="Book Antiqua" w:hAnsi="Book Antiqua"/>
          <w:color w:val="201F35"/>
        </w:rPr>
        <w:t xml:space="preserve"> </w:t>
      </w:r>
      <w:proofErr w:type="spellStart"/>
      <w:r w:rsidR="00312CF8" w:rsidRPr="000340F5">
        <w:rPr>
          <w:rFonts w:ascii="Book Antiqua" w:hAnsi="Book Antiqua"/>
          <w:color w:val="201F35"/>
        </w:rPr>
        <w:t>Renia</w:t>
      </w:r>
      <w:proofErr w:type="spellEnd"/>
      <w:r w:rsidR="00F23292" w:rsidRPr="000340F5">
        <w:rPr>
          <w:rFonts w:ascii="Book Antiqua" w:hAnsi="Book Antiqua"/>
          <w:color w:val="201F35"/>
        </w:rPr>
        <w:t xml:space="preserve"> </w:t>
      </w:r>
      <w:r w:rsidR="00312CF8" w:rsidRPr="000340F5">
        <w:rPr>
          <w:rFonts w:ascii="Book Antiqua" w:hAnsi="Book Antiqua"/>
          <w:color w:val="201F35"/>
        </w:rPr>
        <w:t>L,</w:t>
      </w:r>
      <w:r w:rsidR="00F23292" w:rsidRPr="000340F5">
        <w:rPr>
          <w:rFonts w:ascii="Book Antiqua" w:hAnsi="Book Antiqua"/>
          <w:color w:val="201F35"/>
        </w:rPr>
        <w:t xml:space="preserve"> </w:t>
      </w:r>
      <w:r w:rsidR="00312CF8" w:rsidRPr="000340F5">
        <w:rPr>
          <w:rFonts w:ascii="Book Antiqua" w:hAnsi="Book Antiqua"/>
          <w:color w:val="201F35"/>
        </w:rPr>
        <w:t>Wang</w:t>
      </w:r>
      <w:r w:rsidR="00F23292" w:rsidRPr="000340F5">
        <w:rPr>
          <w:rFonts w:ascii="Book Antiqua" w:hAnsi="Book Antiqua"/>
          <w:color w:val="201F35"/>
        </w:rPr>
        <w:t xml:space="preserve"> </w:t>
      </w:r>
      <w:r w:rsidR="00312CF8" w:rsidRPr="000340F5">
        <w:rPr>
          <w:rFonts w:ascii="Book Antiqua" w:hAnsi="Book Antiqua"/>
          <w:color w:val="201F35"/>
        </w:rPr>
        <w:t>LF,</w:t>
      </w:r>
      <w:r w:rsidR="00F23292" w:rsidRPr="000340F5">
        <w:rPr>
          <w:rFonts w:ascii="Book Antiqua" w:hAnsi="Book Antiqua"/>
          <w:color w:val="201F35"/>
        </w:rPr>
        <w:t xml:space="preserve"> </w:t>
      </w:r>
      <w:r w:rsidR="00312CF8" w:rsidRPr="000340F5">
        <w:rPr>
          <w:rFonts w:ascii="Book Antiqua" w:hAnsi="Book Antiqua"/>
          <w:color w:val="201F35"/>
        </w:rPr>
        <w:t>Lye</w:t>
      </w:r>
      <w:r w:rsidR="00F23292" w:rsidRPr="000340F5">
        <w:rPr>
          <w:rFonts w:ascii="Book Antiqua" w:hAnsi="Book Antiqua"/>
          <w:color w:val="201F35"/>
        </w:rPr>
        <w:t xml:space="preserve"> </w:t>
      </w:r>
      <w:r w:rsidR="00312CF8" w:rsidRPr="000340F5">
        <w:rPr>
          <w:rFonts w:ascii="Book Antiqua" w:hAnsi="Book Antiqua"/>
          <w:color w:val="201F35"/>
        </w:rPr>
        <w:t>DC;</w:t>
      </w:r>
      <w:r w:rsidR="00F23292" w:rsidRPr="000340F5">
        <w:rPr>
          <w:rFonts w:ascii="Book Antiqua" w:hAnsi="Book Antiqua"/>
          <w:color w:val="201F35"/>
        </w:rPr>
        <w:t xml:space="preserve"> </w:t>
      </w:r>
      <w:r w:rsidR="00312CF8" w:rsidRPr="000340F5">
        <w:rPr>
          <w:rFonts w:ascii="Book Antiqua" w:hAnsi="Book Antiqua"/>
          <w:color w:val="201F35"/>
        </w:rPr>
        <w:t>Singapore</w:t>
      </w:r>
      <w:r w:rsidR="00F23292" w:rsidRPr="000340F5">
        <w:rPr>
          <w:rFonts w:ascii="Book Antiqua" w:hAnsi="Book Antiqua"/>
          <w:color w:val="201F35"/>
        </w:rPr>
        <w:t xml:space="preserve"> </w:t>
      </w:r>
      <w:r w:rsidR="00312CF8" w:rsidRPr="000340F5">
        <w:rPr>
          <w:rFonts w:ascii="Book Antiqua" w:hAnsi="Book Antiqua"/>
          <w:color w:val="201F35"/>
        </w:rPr>
        <w:t>2019</w:t>
      </w:r>
      <w:r w:rsidR="00F23292" w:rsidRPr="000340F5">
        <w:rPr>
          <w:rFonts w:ascii="Book Antiqua" w:hAnsi="Book Antiqua"/>
          <w:color w:val="201F35"/>
        </w:rPr>
        <w:t xml:space="preserve"> </w:t>
      </w:r>
      <w:r w:rsidR="00312CF8" w:rsidRPr="000340F5">
        <w:rPr>
          <w:rFonts w:ascii="Book Antiqua" w:hAnsi="Book Antiqua"/>
          <w:color w:val="201F35"/>
        </w:rPr>
        <w:t>Novel</w:t>
      </w:r>
      <w:r w:rsidR="00F23292" w:rsidRPr="000340F5">
        <w:rPr>
          <w:rFonts w:ascii="Book Antiqua" w:hAnsi="Book Antiqua"/>
          <w:color w:val="201F35"/>
        </w:rPr>
        <w:t xml:space="preserve"> </w:t>
      </w:r>
      <w:r w:rsidR="00312CF8" w:rsidRPr="000340F5">
        <w:rPr>
          <w:rFonts w:ascii="Book Antiqua" w:hAnsi="Book Antiqua"/>
          <w:color w:val="201F35"/>
        </w:rPr>
        <w:t>Coronavirus</w:t>
      </w:r>
      <w:r w:rsidR="00F23292" w:rsidRPr="000340F5">
        <w:rPr>
          <w:rFonts w:ascii="Book Antiqua" w:hAnsi="Book Antiqua"/>
          <w:color w:val="201F35"/>
        </w:rPr>
        <w:t xml:space="preserve"> </w:t>
      </w:r>
      <w:r w:rsidR="00312CF8" w:rsidRPr="000340F5">
        <w:rPr>
          <w:rFonts w:ascii="Book Antiqua" w:hAnsi="Book Antiqua"/>
          <w:color w:val="201F35"/>
        </w:rPr>
        <w:t>Outbreak</w:t>
      </w:r>
      <w:r w:rsidR="00F23292" w:rsidRPr="000340F5">
        <w:rPr>
          <w:rFonts w:ascii="Book Antiqua" w:hAnsi="Book Antiqua"/>
          <w:color w:val="201F35"/>
        </w:rPr>
        <w:t xml:space="preserve"> </w:t>
      </w:r>
      <w:r w:rsidR="00312CF8" w:rsidRPr="000340F5">
        <w:rPr>
          <w:rFonts w:ascii="Book Antiqua" w:hAnsi="Book Antiqua"/>
          <w:color w:val="201F35"/>
        </w:rPr>
        <w:t>Research</w:t>
      </w:r>
      <w:r w:rsidR="00F23292" w:rsidRPr="000340F5">
        <w:rPr>
          <w:rFonts w:ascii="Book Antiqua" w:hAnsi="Book Antiqua"/>
          <w:color w:val="201F35"/>
        </w:rPr>
        <w:t xml:space="preserve"> </w:t>
      </w:r>
      <w:r w:rsidR="00312CF8" w:rsidRPr="000340F5">
        <w:rPr>
          <w:rFonts w:ascii="Book Antiqua" w:hAnsi="Book Antiqua"/>
          <w:color w:val="201F35"/>
        </w:rPr>
        <w:t>team.</w:t>
      </w:r>
      <w:r w:rsidR="00F23292" w:rsidRPr="000340F5">
        <w:rPr>
          <w:rFonts w:ascii="Book Antiqua" w:hAnsi="Book Antiqua"/>
          <w:color w:val="201F35"/>
        </w:rPr>
        <w:t xml:space="preserve"> </w:t>
      </w:r>
      <w:r w:rsidR="00312CF8" w:rsidRPr="000340F5">
        <w:rPr>
          <w:rFonts w:ascii="Book Antiqua" w:hAnsi="Book Antiqua"/>
          <w:color w:val="201F35"/>
        </w:rPr>
        <w:t>Viral</w:t>
      </w:r>
      <w:r w:rsidR="00F23292" w:rsidRPr="000340F5">
        <w:rPr>
          <w:rFonts w:ascii="Book Antiqua" w:hAnsi="Book Antiqua"/>
          <w:color w:val="201F35"/>
        </w:rPr>
        <w:t xml:space="preserve"> </w:t>
      </w:r>
      <w:r w:rsidR="00312CF8" w:rsidRPr="000340F5">
        <w:rPr>
          <w:rFonts w:ascii="Book Antiqua" w:hAnsi="Book Antiqua"/>
          <w:color w:val="201F35"/>
        </w:rPr>
        <w:t>dynamics</w:t>
      </w:r>
      <w:r w:rsidR="00F23292" w:rsidRPr="000340F5">
        <w:rPr>
          <w:rFonts w:ascii="Book Antiqua" w:hAnsi="Book Antiqua"/>
          <w:color w:val="201F35"/>
        </w:rPr>
        <w:t xml:space="preserve"> </w:t>
      </w:r>
      <w:r w:rsidR="00312CF8" w:rsidRPr="000340F5">
        <w:rPr>
          <w:rFonts w:ascii="Book Antiqua" w:hAnsi="Book Antiqua"/>
          <w:color w:val="201F35"/>
        </w:rPr>
        <w:t>and</w:t>
      </w:r>
      <w:r w:rsidR="00F23292" w:rsidRPr="000340F5">
        <w:rPr>
          <w:rFonts w:ascii="Book Antiqua" w:hAnsi="Book Antiqua"/>
          <w:color w:val="201F35"/>
        </w:rPr>
        <w:t xml:space="preserve"> </w:t>
      </w:r>
      <w:r w:rsidR="00312CF8" w:rsidRPr="000340F5">
        <w:rPr>
          <w:rFonts w:ascii="Book Antiqua" w:hAnsi="Book Antiqua"/>
          <w:color w:val="201F35"/>
        </w:rPr>
        <w:t>immune</w:t>
      </w:r>
      <w:r w:rsidR="00F23292" w:rsidRPr="000340F5">
        <w:rPr>
          <w:rFonts w:ascii="Book Antiqua" w:hAnsi="Book Antiqua"/>
          <w:color w:val="201F35"/>
        </w:rPr>
        <w:t xml:space="preserve"> </w:t>
      </w:r>
      <w:r w:rsidR="00312CF8" w:rsidRPr="000340F5">
        <w:rPr>
          <w:rFonts w:ascii="Book Antiqua" w:hAnsi="Book Antiqua"/>
          <w:color w:val="201F35"/>
        </w:rPr>
        <w:t>correlates</w:t>
      </w:r>
      <w:r w:rsidR="00F23292" w:rsidRPr="000340F5">
        <w:rPr>
          <w:rFonts w:ascii="Book Antiqua" w:hAnsi="Book Antiqua"/>
          <w:color w:val="201F35"/>
        </w:rPr>
        <w:t xml:space="preserve"> </w:t>
      </w:r>
      <w:r w:rsidR="00312CF8" w:rsidRPr="000340F5">
        <w:rPr>
          <w:rFonts w:ascii="Book Antiqua" w:hAnsi="Book Antiqua"/>
          <w:color w:val="201F35"/>
        </w:rPr>
        <w:t>of</w:t>
      </w:r>
      <w:r w:rsidR="00F23292" w:rsidRPr="000340F5">
        <w:rPr>
          <w:rFonts w:ascii="Book Antiqua" w:hAnsi="Book Antiqua"/>
          <w:color w:val="201F35"/>
        </w:rPr>
        <w:t xml:space="preserve"> </w:t>
      </w:r>
      <w:r w:rsidR="00312CF8" w:rsidRPr="000340F5">
        <w:rPr>
          <w:rFonts w:ascii="Book Antiqua" w:hAnsi="Book Antiqua"/>
          <w:color w:val="201F35"/>
        </w:rPr>
        <w:t>COVID-19</w:t>
      </w:r>
      <w:r w:rsidR="00F23292" w:rsidRPr="000340F5">
        <w:rPr>
          <w:rFonts w:ascii="Book Antiqua" w:hAnsi="Book Antiqua"/>
          <w:color w:val="201F35"/>
        </w:rPr>
        <w:t xml:space="preserve"> </w:t>
      </w:r>
      <w:r w:rsidR="00312CF8" w:rsidRPr="000340F5">
        <w:rPr>
          <w:rFonts w:ascii="Book Antiqua" w:hAnsi="Book Antiqua"/>
          <w:color w:val="201F35"/>
        </w:rPr>
        <w:t>disease</w:t>
      </w:r>
      <w:r w:rsidR="00F23292" w:rsidRPr="000340F5">
        <w:rPr>
          <w:rFonts w:ascii="Book Antiqua" w:hAnsi="Book Antiqua"/>
          <w:color w:val="201F35"/>
        </w:rPr>
        <w:t xml:space="preserve"> </w:t>
      </w:r>
      <w:r w:rsidR="00312CF8" w:rsidRPr="000340F5">
        <w:rPr>
          <w:rFonts w:ascii="Book Antiqua" w:hAnsi="Book Antiqua"/>
          <w:color w:val="201F35"/>
        </w:rPr>
        <w:t>severity.</w:t>
      </w:r>
      <w:r w:rsidR="00F23292" w:rsidRPr="000340F5">
        <w:rPr>
          <w:rFonts w:ascii="Book Antiqua" w:hAnsi="Book Antiqua"/>
          <w:color w:val="201F35"/>
        </w:rPr>
        <w:t xml:space="preserve"> </w:t>
      </w:r>
      <w:r w:rsidR="00312CF8" w:rsidRPr="000340F5">
        <w:rPr>
          <w:rFonts w:ascii="Book Antiqua" w:hAnsi="Book Antiqua"/>
          <w:i/>
          <w:iCs/>
          <w:color w:val="201F35"/>
        </w:rPr>
        <w:t>Clin</w:t>
      </w:r>
      <w:r w:rsidR="00F23292" w:rsidRPr="000340F5">
        <w:rPr>
          <w:rFonts w:ascii="Book Antiqua" w:hAnsi="Book Antiqua"/>
          <w:i/>
          <w:iCs/>
          <w:color w:val="201F35"/>
        </w:rPr>
        <w:t xml:space="preserve"> </w:t>
      </w:r>
      <w:r w:rsidR="00312CF8" w:rsidRPr="000340F5">
        <w:rPr>
          <w:rFonts w:ascii="Book Antiqua" w:hAnsi="Book Antiqua"/>
          <w:i/>
          <w:iCs/>
          <w:color w:val="201F35"/>
        </w:rPr>
        <w:t>Infect</w:t>
      </w:r>
      <w:r w:rsidR="00F23292" w:rsidRPr="000340F5">
        <w:rPr>
          <w:rFonts w:ascii="Book Antiqua" w:hAnsi="Book Antiqua"/>
          <w:i/>
          <w:iCs/>
          <w:color w:val="201F35"/>
        </w:rPr>
        <w:t xml:space="preserve"> </w:t>
      </w:r>
      <w:r w:rsidR="00312CF8" w:rsidRPr="000340F5">
        <w:rPr>
          <w:rFonts w:ascii="Book Antiqua" w:hAnsi="Book Antiqua"/>
          <w:i/>
          <w:iCs/>
          <w:color w:val="201F35"/>
        </w:rPr>
        <w:t>Dis</w:t>
      </w:r>
      <w:r w:rsidR="00F23292" w:rsidRPr="000340F5">
        <w:rPr>
          <w:rFonts w:ascii="Book Antiqua" w:hAnsi="Book Antiqua"/>
          <w:color w:val="201F35"/>
        </w:rPr>
        <w:t xml:space="preserve"> </w:t>
      </w:r>
      <w:r w:rsidR="00312CF8" w:rsidRPr="000340F5">
        <w:rPr>
          <w:rFonts w:ascii="Book Antiqua" w:hAnsi="Book Antiqua"/>
          <w:color w:val="201F35"/>
        </w:rPr>
        <w:t>2020</w:t>
      </w:r>
      <w:r w:rsidR="00F23292" w:rsidRPr="000340F5">
        <w:rPr>
          <w:rFonts w:ascii="Book Antiqua" w:hAnsi="Book Antiqua"/>
          <w:color w:val="201F35"/>
        </w:rPr>
        <w:t xml:space="preserve"> </w:t>
      </w:r>
      <w:r w:rsidR="00312CF8" w:rsidRPr="000340F5">
        <w:rPr>
          <w:rFonts w:ascii="Book Antiqua" w:hAnsi="Book Antiqua"/>
          <w:color w:val="201F35"/>
        </w:rPr>
        <w:t>[PMID:</w:t>
      </w:r>
      <w:r w:rsidR="00F23292" w:rsidRPr="000340F5">
        <w:rPr>
          <w:rFonts w:ascii="Book Antiqua" w:hAnsi="Book Antiqua"/>
          <w:color w:val="201F35"/>
        </w:rPr>
        <w:t xml:space="preserve"> </w:t>
      </w:r>
      <w:r w:rsidR="00312CF8" w:rsidRPr="000340F5">
        <w:rPr>
          <w:rFonts w:ascii="Book Antiqua" w:hAnsi="Book Antiqua"/>
          <w:color w:val="201F35"/>
        </w:rPr>
        <w:t>32856707</w:t>
      </w:r>
      <w:r w:rsidR="00F23292" w:rsidRPr="000340F5">
        <w:rPr>
          <w:rFonts w:ascii="Book Antiqua" w:hAnsi="Book Antiqua"/>
          <w:color w:val="201F35"/>
        </w:rPr>
        <w:t xml:space="preserve"> </w:t>
      </w:r>
      <w:r w:rsidR="00312CF8" w:rsidRPr="000340F5">
        <w:rPr>
          <w:rFonts w:ascii="Book Antiqua" w:hAnsi="Book Antiqua"/>
          <w:color w:val="201F35"/>
        </w:rPr>
        <w:t>DOI:</w:t>
      </w:r>
      <w:r w:rsidR="00F23292" w:rsidRPr="000340F5">
        <w:rPr>
          <w:rFonts w:ascii="Book Antiqua" w:hAnsi="Book Antiqua"/>
          <w:color w:val="201F35"/>
        </w:rPr>
        <w:t xml:space="preserve"> </w:t>
      </w:r>
      <w:r w:rsidR="00312CF8" w:rsidRPr="000340F5">
        <w:rPr>
          <w:rFonts w:ascii="Book Antiqua" w:hAnsi="Book Antiqua"/>
          <w:color w:val="201F35"/>
        </w:rPr>
        <w:t>10.1093/</w:t>
      </w:r>
      <w:proofErr w:type="spellStart"/>
      <w:r w:rsidR="00312CF8" w:rsidRPr="000340F5">
        <w:rPr>
          <w:rFonts w:ascii="Book Antiqua" w:hAnsi="Book Antiqua"/>
          <w:color w:val="201F35"/>
        </w:rPr>
        <w:t>cid</w:t>
      </w:r>
      <w:proofErr w:type="spellEnd"/>
      <w:r w:rsidR="00312CF8" w:rsidRPr="000340F5">
        <w:rPr>
          <w:rFonts w:ascii="Book Antiqua" w:hAnsi="Book Antiqua"/>
          <w:color w:val="201F35"/>
        </w:rPr>
        <w:t>/ciaa1280]</w:t>
      </w:r>
    </w:p>
    <w:p w14:paraId="303FD6AA" w14:textId="5C7AA958" w:rsidR="00312CF8" w:rsidRPr="000340F5" w:rsidRDefault="00CA077C" w:rsidP="00F23292">
      <w:pPr>
        <w:pStyle w:val="ac"/>
        <w:shd w:val="clear" w:color="auto" w:fill="FFFFFF"/>
        <w:adjustRightInd w:val="0"/>
        <w:snapToGrid w:val="0"/>
        <w:spacing w:before="0" w:beforeAutospacing="0" w:after="0" w:afterAutospacing="0" w:line="360" w:lineRule="auto"/>
        <w:jc w:val="both"/>
        <w:rPr>
          <w:rFonts w:ascii="Book Antiqua" w:hAnsi="Book Antiqua"/>
          <w:color w:val="201F35"/>
        </w:rPr>
      </w:pPr>
      <w:r w:rsidRPr="000340F5">
        <w:rPr>
          <w:rFonts w:ascii="Book Antiqua" w:hAnsi="Book Antiqua"/>
          <w:color w:val="201F35"/>
        </w:rPr>
        <w:t>59</w:t>
      </w:r>
      <w:r w:rsidR="00F23292" w:rsidRPr="000340F5">
        <w:rPr>
          <w:rFonts w:ascii="Book Antiqua" w:hAnsi="Book Antiqua"/>
          <w:color w:val="201F35"/>
        </w:rPr>
        <w:t xml:space="preserve"> </w:t>
      </w:r>
      <w:r w:rsidR="00312CF8" w:rsidRPr="000340F5">
        <w:rPr>
          <w:rFonts w:ascii="Book Antiqua" w:hAnsi="Book Antiqua"/>
          <w:b/>
          <w:bCs/>
          <w:color w:val="201F35"/>
        </w:rPr>
        <w:t>Docherty</w:t>
      </w:r>
      <w:r w:rsidR="00F23292" w:rsidRPr="000340F5">
        <w:rPr>
          <w:rFonts w:ascii="Book Antiqua" w:hAnsi="Book Antiqua"/>
          <w:b/>
          <w:bCs/>
          <w:color w:val="201F35"/>
        </w:rPr>
        <w:t xml:space="preserve"> </w:t>
      </w:r>
      <w:r w:rsidR="00312CF8" w:rsidRPr="000340F5">
        <w:rPr>
          <w:rFonts w:ascii="Book Antiqua" w:hAnsi="Book Antiqua"/>
          <w:b/>
          <w:bCs/>
          <w:color w:val="201F35"/>
        </w:rPr>
        <w:t>AB</w:t>
      </w:r>
      <w:r w:rsidR="00312CF8" w:rsidRPr="000340F5">
        <w:rPr>
          <w:rFonts w:ascii="Book Antiqua" w:hAnsi="Book Antiqua"/>
          <w:color w:val="201F35"/>
        </w:rPr>
        <w:t>,</w:t>
      </w:r>
      <w:r w:rsidR="00F23292" w:rsidRPr="000340F5">
        <w:rPr>
          <w:rFonts w:ascii="Book Antiqua" w:hAnsi="Book Antiqua"/>
          <w:color w:val="201F35"/>
        </w:rPr>
        <w:t xml:space="preserve"> </w:t>
      </w:r>
      <w:r w:rsidR="00312CF8" w:rsidRPr="000340F5">
        <w:rPr>
          <w:rFonts w:ascii="Book Antiqua" w:hAnsi="Book Antiqua"/>
          <w:color w:val="201F35"/>
        </w:rPr>
        <w:t>Harrison</w:t>
      </w:r>
      <w:r w:rsidR="00F23292" w:rsidRPr="000340F5">
        <w:rPr>
          <w:rFonts w:ascii="Book Antiqua" w:hAnsi="Book Antiqua"/>
          <w:color w:val="201F35"/>
        </w:rPr>
        <w:t xml:space="preserve"> </w:t>
      </w:r>
      <w:r w:rsidR="00312CF8" w:rsidRPr="000340F5">
        <w:rPr>
          <w:rFonts w:ascii="Book Antiqua" w:hAnsi="Book Antiqua"/>
          <w:color w:val="201F35"/>
        </w:rPr>
        <w:t>EM,</w:t>
      </w:r>
      <w:r w:rsidR="00F23292" w:rsidRPr="000340F5">
        <w:rPr>
          <w:rFonts w:ascii="Book Antiqua" w:hAnsi="Book Antiqua"/>
          <w:color w:val="201F35"/>
        </w:rPr>
        <w:t xml:space="preserve"> </w:t>
      </w:r>
      <w:r w:rsidR="00312CF8" w:rsidRPr="000340F5">
        <w:rPr>
          <w:rFonts w:ascii="Book Antiqua" w:hAnsi="Book Antiqua"/>
          <w:color w:val="201F35"/>
        </w:rPr>
        <w:t>Green</w:t>
      </w:r>
      <w:r w:rsidR="00F23292" w:rsidRPr="000340F5">
        <w:rPr>
          <w:rFonts w:ascii="Book Antiqua" w:hAnsi="Book Antiqua"/>
          <w:color w:val="201F35"/>
        </w:rPr>
        <w:t xml:space="preserve"> </w:t>
      </w:r>
      <w:r w:rsidR="00312CF8" w:rsidRPr="000340F5">
        <w:rPr>
          <w:rFonts w:ascii="Book Antiqua" w:hAnsi="Book Antiqua"/>
          <w:color w:val="201F35"/>
        </w:rPr>
        <w:t>CA,</w:t>
      </w:r>
      <w:r w:rsidR="00F23292" w:rsidRPr="000340F5">
        <w:rPr>
          <w:rFonts w:ascii="Book Antiqua" w:hAnsi="Book Antiqua"/>
          <w:color w:val="201F35"/>
        </w:rPr>
        <w:t xml:space="preserve"> </w:t>
      </w:r>
      <w:r w:rsidR="00312CF8" w:rsidRPr="000340F5">
        <w:rPr>
          <w:rFonts w:ascii="Book Antiqua" w:hAnsi="Book Antiqua"/>
          <w:color w:val="201F35"/>
        </w:rPr>
        <w:t>Hardwick</w:t>
      </w:r>
      <w:r w:rsidR="00F23292" w:rsidRPr="000340F5">
        <w:rPr>
          <w:rFonts w:ascii="Book Antiqua" w:hAnsi="Book Antiqua"/>
          <w:color w:val="201F35"/>
        </w:rPr>
        <w:t xml:space="preserve"> </w:t>
      </w:r>
      <w:r w:rsidR="00312CF8" w:rsidRPr="000340F5">
        <w:rPr>
          <w:rFonts w:ascii="Book Antiqua" w:hAnsi="Book Antiqua"/>
          <w:color w:val="201F35"/>
        </w:rPr>
        <w:t>HE,</w:t>
      </w:r>
      <w:r w:rsidR="00F23292" w:rsidRPr="000340F5">
        <w:rPr>
          <w:rFonts w:ascii="Book Antiqua" w:hAnsi="Book Antiqua"/>
          <w:color w:val="201F35"/>
        </w:rPr>
        <w:t xml:space="preserve"> </w:t>
      </w:r>
      <w:r w:rsidR="00312CF8" w:rsidRPr="000340F5">
        <w:rPr>
          <w:rFonts w:ascii="Book Antiqua" w:hAnsi="Book Antiqua"/>
          <w:color w:val="201F35"/>
        </w:rPr>
        <w:t>Pius</w:t>
      </w:r>
      <w:r w:rsidR="00F23292" w:rsidRPr="000340F5">
        <w:rPr>
          <w:rFonts w:ascii="Book Antiqua" w:hAnsi="Book Antiqua"/>
          <w:color w:val="201F35"/>
        </w:rPr>
        <w:t xml:space="preserve"> </w:t>
      </w:r>
      <w:r w:rsidR="00312CF8" w:rsidRPr="000340F5">
        <w:rPr>
          <w:rFonts w:ascii="Book Antiqua" w:hAnsi="Book Antiqua"/>
          <w:color w:val="201F35"/>
        </w:rPr>
        <w:t>R,</w:t>
      </w:r>
      <w:r w:rsidR="00F23292" w:rsidRPr="000340F5">
        <w:rPr>
          <w:rFonts w:ascii="Book Antiqua" w:hAnsi="Book Antiqua"/>
          <w:color w:val="201F35"/>
        </w:rPr>
        <w:t xml:space="preserve"> </w:t>
      </w:r>
      <w:r w:rsidR="00312CF8" w:rsidRPr="000340F5">
        <w:rPr>
          <w:rFonts w:ascii="Book Antiqua" w:hAnsi="Book Antiqua"/>
          <w:color w:val="201F35"/>
        </w:rPr>
        <w:t>Norman</w:t>
      </w:r>
      <w:r w:rsidR="00F23292" w:rsidRPr="000340F5">
        <w:rPr>
          <w:rFonts w:ascii="Book Antiqua" w:hAnsi="Book Antiqua"/>
          <w:color w:val="201F35"/>
        </w:rPr>
        <w:t xml:space="preserve"> </w:t>
      </w:r>
      <w:r w:rsidR="00312CF8" w:rsidRPr="000340F5">
        <w:rPr>
          <w:rFonts w:ascii="Book Antiqua" w:hAnsi="Book Antiqua"/>
          <w:color w:val="201F35"/>
        </w:rPr>
        <w:t>L,</w:t>
      </w:r>
      <w:r w:rsidR="00F23292" w:rsidRPr="000340F5">
        <w:rPr>
          <w:rFonts w:ascii="Book Antiqua" w:hAnsi="Book Antiqua"/>
          <w:color w:val="201F35"/>
        </w:rPr>
        <w:t xml:space="preserve"> </w:t>
      </w:r>
      <w:r w:rsidR="00312CF8" w:rsidRPr="000340F5">
        <w:rPr>
          <w:rFonts w:ascii="Book Antiqua" w:hAnsi="Book Antiqua"/>
          <w:color w:val="201F35"/>
        </w:rPr>
        <w:t>Holden</w:t>
      </w:r>
      <w:r w:rsidR="00F23292" w:rsidRPr="000340F5">
        <w:rPr>
          <w:rFonts w:ascii="Book Antiqua" w:hAnsi="Book Antiqua"/>
          <w:color w:val="201F35"/>
        </w:rPr>
        <w:t xml:space="preserve"> </w:t>
      </w:r>
      <w:r w:rsidR="00312CF8" w:rsidRPr="000340F5">
        <w:rPr>
          <w:rFonts w:ascii="Book Antiqua" w:hAnsi="Book Antiqua"/>
          <w:color w:val="201F35"/>
        </w:rPr>
        <w:t>KA,</w:t>
      </w:r>
      <w:r w:rsidR="00F23292" w:rsidRPr="000340F5">
        <w:rPr>
          <w:rFonts w:ascii="Book Antiqua" w:hAnsi="Book Antiqua"/>
          <w:color w:val="201F35"/>
        </w:rPr>
        <w:t xml:space="preserve"> </w:t>
      </w:r>
      <w:r w:rsidR="00312CF8" w:rsidRPr="000340F5">
        <w:rPr>
          <w:rFonts w:ascii="Book Antiqua" w:hAnsi="Book Antiqua"/>
          <w:color w:val="201F35"/>
        </w:rPr>
        <w:t>Read</w:t>
      </w:r>
      <w:r w:rsidR="00F23292" w:rsidRPr="000340F5">
        <w:rPr>
          <w:rFonts w:ascii="Book Antiqua" w:hAnsi="Book Antiqua"/>
          <w:color w:val="201F35"/>
        </w:rPr>
        <w:t xml:space="preserve"> </w:t>
      </w:r>
      <w:r w:rsidR="00312CF8" w:rsidRPr="000340F5">
        <w:rPr>
          <w:rFonts w:ascii="Book Antiqua" w:hAnsi="Book Antiqua"/>
          <w:color w:val="201F35"/>
        </w:rPr>
        <w:t>JM,</w:t>
      </w:r>
      <w:r w:rsidR="00F23292" w:rsidRPr="000340F5">
        <w:rPr>
          <w:rFonts w:ascii="Book Antiqua" w:hAnsi="Book Antiqua"/>
          <w:color w:val="201F35"/>
        </w:rPr>
        <w:t xml:space="preserve"> </w:t>
      </w:r>
      <w:proofErr w:type="spellStart"/>
      <w:r w:rsidR="00312CF8" w:rsidRPr="000340F5">
        <w:rPr>
          <w:rFonts w:ascii="Book Antiqua" w:hAnsi="Book Antiqua"/>
          <w:color w:val="201F35"/>
        </w:rPr>
        <w:t>Dondelinger</w:t>
      </w:r>
      <w:proofErr w:type="spellEnd"/>
      <w:r w:rsidR="00F23292" w:rsidRPr="000340F5">
        <w:rPr>
          <w:rFonts w:ascii="Book Antiqua" w:hAnsi="Book Antiqua"/>
          <w:color w:val="201F35"/>
        </w:rPr>
        <w:t xml:space="preserve"> </w:t>
      </w:r>
      <w:r w:rsidR="00312CF8" w:rsidRPr="000340F5">
        <w:rPr>
          <w:rFonts w:ascii="Book Antiqua" w:hAnsi="Book Antiqua"/>
          <w:color w:val="201F35"/>
        </w:rPr>
        <w:t>F,</w:t>
      </w:r>
      <w:r w:rsidR="00F23292" w:rsidRPr="000340F5">
        <w:rPr>
          <w:rFonts w:ascii="Book Antiqua" w:hAnsi="Book Antiqua"/>
          <w:color w:val="201F35"/>
        </w:rPr>
        <w:t xml:space="preserve"> </w:t>
      </w:r>
      <w:r w:rsidR="00312CF8" w:rsidRPr="000340F5">
        <w:rPr>
          <w:rFonts w:ascii="Book Antiqua" w:hAnsi="Book Antiqua"/>
          <w:color w:val="201F35"/>
        </w:rPr>
        <w:t>Carson</w:t>
      </w:r>
      <w:r w:rsidR="00F23292" w:rsidRPr="000340F5">
        <w:rPr>
          <w:rFonts w:ascii="Book Antiqua" w:hAnsi="Book Antiqua"/>
          <w:color w:val="201F35"/>
        </w:rPr>
        <w:t xml:space="preserve"> </w:t>
      </w:r>
      <w:r w:rsidR="00312CF8" w:rsidRPr="000340F5">
        <w:rPr>
          <w:rFonts w:ascii="Book Antiqua" w:hAnsi="Book Antiqua"/>
          <w:color w:val="201F35"/>
        </w:rPr>
        <w:t>G,</w:t>
      </w:r>
      <w:r w:rsidR="00F23292" w:rsidRPr="000340F5">
        <w:rPr>
          <w:rFonts w:ascii="Book Antiqua" w:hAnsi="Book Antiqua"/>
          <w:color w:val="201F35"/>
        </w:rPr>
        <w:t xml:space="preserve"> </w:t>
      </w:r>
      <w:r w:rsidR="00312CF8" w:rsidRPr="000340F5">
        <w:rPr>
          <w:rFonts w:ascii="Book Antiqua" w:hAnsi="Book Antiqua"/>
          <w:color w:val="201F35"/>
        </w:rPr>
        <w:t>Merson</w:t>
      </w:r>
      <w:r w:rsidR="00F23292" w:rsidRPr="000340F5">
        <w:rPr>
          <w:rFonts w:ascii="Book Antiqua" w:hAnsi="Book Antiqua"/>
          <w:color w:val="201F35"/>
        </w:rPr>
        <w:t xml:space="preserve"> </w:t>
      </w:r>
      <w:r w:rsidR="00312CF8" w:rsidRPr="000340F5">
        <w:rPr>
          <w:rFonts w:ascii="Book Antiqua" w:hAnsi="Book Antiqua"/>
          <w:color w:val="201F35"/>
        </w:rPr>
        <w:t>L,</w:t>
      </w:r>
      <w:r w:rsidR="00F23292" w:rsidRPr="000340F5">
        <w:rPr>
          <w:rFonts w:ascii="Book Antiqua" w:hAnsi="Book Antiqua"/>
          <w:color w:val="201F35"/>
        </w:rPr>
        <w:t xml:space="preserve"> </w:t>
      </w:r>
      <w:r w:rsidR="00312CF8" w:rsidRPr="000340F5">
        <w:rPr>
          <w:rFonts w:ascii="Book Antiqua" w:hAnsi="Book Antiqua"/>
          <w:color w:val="201F35"/>
        </w:rPr>
        <w:t>Lee</w:t>
      </w:r>
      <w:r w:rsidR="00F23292" w:rsidRPr="000340F5">
        <w:rPr>
          <w:rFonts w:ascii="Book Antiqua" w:hAnsi="Book Antiqua"/>
          <w:color w:val="201F35"/>
        </w:rPr>
        <w:t xml:space="preserve"> </w:t>
      </w:r>
      <w:r w:rsidR="00312CF8" w:rsidRPr="000340F5">
        <w:rPr>
          <w:rFonts w:ascii="Book Antiqua" w:hAnsi="Book Antiqua"/>
          <w:color w:val="201F35"/>
        </w:rPr>
        <w:t>J,</w:t>
      </w:r>
      <w:r w:rsidR="00F23292" w:rsidRPr="000340F5">
        <w:rPr>
          <w:rFonts w:ascii="Book Antiqua" w:hAnsi="Book Antiqua"/>
          <w:color w:val="201F35"/>
        </w:rPr>
        <w:t xml:space="preserve"> </w:t>
      </w:r>
      <w:r w:rsidR="00312CF8" w:rsidRPr="000340F5">
        <w:rPr>
          <w:rFonts w:ascii="Book Antiqua" w:hAnsi="Book Antiqua"/>
          <w:color w:val="201F35"/>
        </w:rPr>
        <w:t>Plotkin</w:t>
      </w:r>
      <w:r w:rsidR="00F23292" w:rsidRPr="000340F5">
        <w:rPr>
          <w:rFonts w:ascii="Book Antiqua" w:hAnsi="Book Antiqua"/>
          <w:color w:val="201F35"/>
        </w:rPr>
        <w:t xml:space="preserve"> </w:t>
      </w:r>
      <w:r w:rsidR="00312CF8" w:rsidRPr="000340F5">
        <w:rPr>
          <w:rFonts w:ascii="Book Antiqua" w:hAnsi="Book Antiqua"/>
          <w:color w:val="201F35"/>
        </w:rPr>
        <w:t>D,</w:t>
      </w:r>
      <w:r w:rsidR="00F23292" w:rsidRPr="000340F5">
        <w:rPr>
          <w:rFonts w:ascii="Book Antiqua" w:hAnsi="Book Antiqua"/>
          <w:color w:val="201F35"/>
        </w:rPr>
        <w:t xml:space="preserve"> </w:t>
      </w:r>
      <w:proofErr w:type="spellStart"/>
      <w:r w:rsidR="00312CF8" w:rsidRPr="000340F5">
        <w:rPr>
          <w:rFonts w:ascii="Book Antiqua" w:hAnsi="Book Antiqua"/>
          <w:color w:val="201F35"/>
        </w:rPr>
        <w:t>Sigfrid</w:t>
      </w:r>
      <w:proofErr w:type="spellEnd"/>
      <w:r w:rsidR="00F23292" w:rsidRPr="000340F5">
        <w:rPr>
          <w:rFonts w:ascii="Book Antiqua" w:hAnsi="Book Antiqua"/>
          <w:color w:val="201F35"/>
        </w:rPr>
        <w:t xml:space="preserve"> </w:t>
      </w:r>
      <w:r w:rsidR="00312CF8" w:rsidRPr="000340F5">
        <w:rPr>
          <w:rFonts w:ascii="Book Antiqua" w:hAnsi="Book Antiqua"/>
          <w:color w:val="201F35"/>
        </w:rPr>
        <w:t>L,</w:t>
      </w:r>
      <w:r w:rsidR="00F23292" w:rsidRPr="000340F5">
        <w:rPr>
          <w:rFonts w:ascii="Book Antiqua" w:hAnsi="Book Antiqua"/>
          <w:color w:val="201F35"/>
        </w:rPr>
        <w:t xml:space="preserve"> </w:t>
      </w:r>
      <w:r w:rsidR="00312CF8" w:rsidRPr="000340F5">
        <w:rPr>
          <w:rFonts w:ascii="Book Antiqua" w:hAnsi="Book Antiqua"/>
          <w:color w:val="201F35"/>
        </w:rPr>
        <w:t>Halpin</w:t>
      </w:r>
      <w:r w:rsidR="00F23292" w:rsidRPr="000340F5">
        <w:rPr>
          <w:rFonts w:ascii="Book Antiqua" w:hAnsi="Book Antiqua"/>
          <w:color w:val="201F35"/>
        </w:rPr>
        <w:t xml:space="preserve"> </w:t>
      </w:r>
      <w:r w:rsidR="00312CF8" w:rsidRPr="000340F5">
        <w:rPr>
          <w:rFonts w:ascii="Book Antiqua" w:hAnsi="Book Antiqua"/>
          <w:color w:val="201F35"/>
        </w:rPr>
        <w:t>S,</w:t>
      </w:r>
      <w:r w:rsidR="00F23292" w:rsidRPr="000340F5">
        <w:rPr>
          <w:rFonts w:ascii="Book Antiqua" w:hAnsi="Book Antiqua"/>
          <w:color w:val="201F35"/>
        </w:rPr>
        <w:t xml:space="preserve"> </w:t>
      </w:r>
      <w:r w:rsidR="00312CF8" w:rsidRPr="000340F5">
        <w:rPr>
          <w:rFonts w:ascii="Book Antiqua" w:hAnsi="Book Antiqua"/>
          <w:color w:val="201F35"/>
        </w:rPr>
        <w:t>Jackson</w:t>
      </w:r>
      <w:r w:rsidR="00F23292" w:rsidRPr="000340F5">
        <w:rPr>
          <w:rFonts w:ascii="Book Antiqua" w:hAnsi="Book Antiqua"/>
          <w:color w:val="201F35"/>
        </w:rPr>
        <w:t xml:space="preserve"> </w:t>
      </w:r>
      <w:r w:rsidR="00312CF8" w:rsidRPr="000340F5">
        <w:rPr>
          <w:rFonts w:ascii="Book Antiqua" w:hAnsi="Book Antiqua"/>
          <w:color w:val="201F35"/>
        </w:rPr>
        <w:t>C,</w:t>
      </w:r>
      <w:r w:rsidR="00F23292" w:rsidRPr="000340F5">
        <w:rPr>
          <w:rFonts w:ascii="Book Antiqua" w:hAnsi="Book Antiqua"/>
          <w:color w:val="201F35"/>
        </w:rPr>
        <w:t xml:space="preserve"> </w:t>
      </w:r>
      <w:r w:rsidR="00312CF8" w:rsidRPr="000340F5">
        <w:rPr>
          <w:rFonts w:ascii="Book Antiqua" w:hAnsi="Book Antiqua"/>
          <w:color w:val="201F35"/>
        </w:rPr>
        <w:t>Gamble</w:t>
      </w:r>
      <w:r w:rsidR="00F23292" w:rsidRPr="000340F5">
        <w:rPr>
          <w:rFonts w:ascii="Book Antiqua" w:hAnsi="Book Antiqua"/>
          <w:color w:val="201F35"/>
        </w:rPr>
        <w:t xml:space="preserve"> </w:t>
      </w:r>
      <w:r w:rsidR="00312CF8" w:rsidRPr="000340F5">
        <w:rPr>
          <w:rFonts w:ascii="Book Antiqua" w:hAnsi="Book Antiqua"/>
          <w:color w:val="201F35"/>
        </w:rPr>
        <w:t>C,</w:t>
      </w:r>
      <w:r w:rsidR="00F23292" w:rsidRPr="000340F5">
        <w:rPr>
          <w:rFonts w:ascii="Book Antiqua" w:hAnsi="Book Antiqua"/>
          <w:color w:val="201F35"/>
        </w:rPr>
        <w:t xml:space="preserve"> </w:t>
      </w:r>
      <w:proofErr w:type="spellStart"/>
      <w:r w:rsidR="00312CF8" w:rsidRPr="000340F5">
        <w:rPr>
          <w:rFonts w:ascii="Book Antiqua" w:hAnsi="Book Antiqua"/>
          <w:color w:val="201F35"/>
        </w:rPr>
        <w:t>Horby</w:t>
      </w:r>
      <w:proofErr w:type="spellEnd"/>
      <w:r w:rsidR="00F23292" w:rsidRPr="000340F5">
        <w:rPr>
          <w:rFonts w:ascii="Book Antiqua" w:hAnsi="Book Antiqua"/>
          <w:color w:val="201F35"/>
        </w:rPr>
        <w:t xml:space="preserve"> </w:t>
      </w:r>
      <w:r w:rsidR="00312CF8" w:rsidRPr="000340F5">
        <w:rPr>
          <w:rFonts w:ascii="Book Antiqua" w:hAnsi="Book Antiqua"/>
          <w:color w:val="201F35"/>
        </w:rPr>
        <w:t>PW,</w:t>
      </w:r>
      <w:r w:rsidR="00F23292" w:rsidRPr="000340F5">
        <w:rPr>
          <w:rFonts w:ascii="Book Antiqua" w:hAnsi="Book Antiqua"/>
          <w:color w:val="201F35"/>
        </w:rPr>
        <w:t xml:space="preserve"> </w:t>
      </w:r>
      <w:r w:rsidR="00312CF8" w:rsidRPr="000340F5">
        <w:rPr>
          <w:rFonts w:ascii="Book Antiqua" w:hAnsi="Book Antiqua"/>
          <w:color w:val="201F35"/>
        </w:rPr>
        <w:t>Nguyen-Van-Tam</w:t>
      </w:r>
      <w:r w:rsidR="00F23292" w:rsidRPr="000340F5">
        <w:rPr>
          <w:rFonts w:ascii="Book Antiqua" w:hAnsi="Book Antiqua"/>
          <w:color w:val="201F35"/>
        </w:rPr>
        <w:t xml:space="preserve"> </w:t>
      </w:r>
      <w:r w:rsidR="00312CF8" w:rsidRPr="000340F5">
        <w:rPr>
          <w:rFonts w:ascii="Book Antiqua" w:hAnsi="Book Antiqua"/>
          <w:color w:val="201F35"/>
        </w:rPr>
        <w:t>JS,</w:t>
      </w:r>
      <w:r w:rsidR="00F23292" w:rsidRPr="000340F5">
        <w:rPr>
          <w:rFonts w:ascii="Book Antiqua" w:hAnsi="Book Antiqua"/>
          <w:color w:val="201F35"/>
        </w:rPr>
        <w:t xml:space="preserve"> </w:t>
      </w:r>
      <w:r w:rsidR="00312CF8" w:rsidRPr="000340F5">
        <w:rPr>
          <w:rFonts w:ascii="Book Antiqua" w:hAnsi="Book Antiqua"/>
          <w:color w:val="201F35"/>
        </w:rPr>
        <w:t>Ho</w:t>
      </w:r>
      <w:r w:rsidR="00F23292" w:rsidRPr="000340F5">
        <w:rPr>
          <w:rFonts w:ascii="Book Antiqua" w:hAnsi="Book Antiqua"/>
          <w:color w:val="201F35"/>
        </w:rPr>
        <w:t xml:space="preserve"> </w:t>
      </w:r>
      <w:r w:rsidR="00312CF8" w:rsidRPr="000340F5">
        <w:rPr>
          <w:rFonts w:ascii="Book Antiqua" w:hAnsi="Book Antiqua"/>
          <w:color w:val="201F35"/>
        </w:rPr>
        <w:t>A,</w:t>
      </w:r>
      <w:r w:rsidR="00F23292" w:rsidRPr="000340F5">
        <w:rPr>
          <w:rFonts w:ascii="Book Antiqua" w:hAnsi="Book Antiqua"/>
          <w:color w:val="201F35"/>
        </w:rPr>
        <w:t xml:space="preserve"> </w:t>
      </w:r>
      <w:r w:rsidR="00312CF8" w:rsidRPr="000340F5">
        <w:rPr>
          <w:rFonts w:ascii="Book Antiqua" w:hAnsi="Book Antiqua"/>
          <w:color w:val="201F35"/>
        </w:rPr>
        <w:t>Russell</w:t>
      </w:r>
      <w:r w:rsidR="00F23292" w:rsidRPr="000340F5">
        <w:rPr>
          <w:rFonts w:ascii="Book Antiqua" w:hAnsi="Book Antiqua"/>
          <w:color w:val="201F35"/>
        </w:rPr>
        <w:t xml:space="preserve"> </w:t>
      </w:r>
      <w:r w:rsidR="00312CF8" w:rsidRPr="000340F5">
        <w:rPr>
          <w:rFonts w:ascii="Book Antiqua" w:hAnsi="Book Antiqua"/>
          <w:color w:val="201F35"/>
        </w:rPr>
        <w:t>CD,</w:t>
      </w:r>
      <w:r w:rsidR="00F23292" w:rsidRPr="000340F5">
        <w:rPr>
          <w:rFonts w:ascii="Book Antiqua" w:hAnsi="Book Antiqua"/>
          <w:color w:val="201F35"/>
        </w:rPr>
        <w:t xml:space="preserve"> </w:t>
      </w:r>
      <w:r w:rsidR="00312CF8" w:rsidRPr="000340F5">
        <w:rPr>
          <w:rFonts w:ascii="Book Antiqua" w:hAnsi="Book Antiqua"/>
          <w:color w:val="201F35"/>
        </w:rPr>
        <w:t>Dunning</w:t>
      </w:r>
      <w:r w:rsidR="00F23292" w:rsidRPr="000340F5">
        <w:rPr>
          <w:rFonts w:ascii="Book Antiqua" w:hAnsi="Book Antiqua"/>
          <w:color w:val="201F35"/>
        </w:rPr>
        <w:t xml:space="preserve"> </w:t>
      </w:r>
      <w:r w:rsidR="00312CF8" w:rsidRPr="000340F5">
        <w:rPr>
          <w:rFonts w:ascii="Book Antiqua" w:hAnsi="Book Antiqua"/>
          <w:color w:val="201F35"/>
        </w:rPr>
        <w:t>J,</w:t>
      </w:r>
      <w:r w:rsidR="00F23292" w:rsidRPr="000340F5">
        <w:rPr>
          <w:rFonts w:ascii="Book Antiqua" w:hAnsi="Book Antiqua"/>
          <w:color w:val="201F35"/>
        </w:rPr>
        <w:t xml:space="preserve"> </w:t>
      </w:r>
      <w:r w:rsidR="00312CF8" w:rsidRPr="000340F5">
        <w:rPr>
          <w:rFonts w:ascii="Book Antiqua" w:hAnsi="Book Antiqua"/>
          <w:color w:val="201F35"/>
        </w:rPr>
        <w:t>Openshaw</w:t>
      </w:r>
      <w:r w:rsidR="00F23292" w:rsidRPr="000340F5">
        <w:rPr>
          <w:rFonts w:ascii="Book Antiqua" w:hAnsi="Book Antiqua"/>
          <w:color w:val="201F35"/>
        </w:rPr>
        <w:t xml:space="preserve"> </w:t>
      </w:r>
      <w:r w:rsidR="00312CF8" w:rsidRPr="000340F5">
        <w:rPr>
          <w:rFonts w:ascii="Book Antiqua" w:hAnsi="Book Antiqua"/>
          <w:color w:val="201F35"/>
        </w:rPr>
        <w:t>PJ,</w:t>
      </w:r>
      <w:r w:rsidR="00F23292" w:rsidRPr="000340F5">
        <w:rPr>
          <w:rFonts w:ascii="Book Antiqua" w:hAnsi="Book Antiqua"/>
          <w:color w:val="201F35"/>
        </w:rPr>
        <w:t xml:space="preserve"> </w:t>
      </w:r>
      <w:r w:rsidR="00312CF8" w:rsidRPr="000340F5">
        <w:rPr>
          <w:rFonts w:ascii="Book Antiqua" w:hAnsi="Book Antiqua"/>
          <w:color w:val="201F35"/>
        </w:rPr>
        <w:t>Baillie</w:t>
      </w:r>
      <w:r w:rsidR="00F23292" w:rsidRPr="000340F5">
        <w:rPr>
          <w:rFonts w:ascii="Book Antiqua" w:hAnsi="Book Antiqua"/>
          <w:color w:val="201F35"/>
        </w:rPr>
        <w:t xml:space="preserve"> </w:t>
      </w:r>
      <w:r w:rsidR="00312CF8" w:rsidRPr="000340F5">
        <w:rPr>
          <w:rFonts w:ascii="Book Antiqua" w:hAnsi="Book Antiqua"/>
          <w:color w:val="201F35"/>
        </w:rPr>
        <w:t>JK,</w:t>
      </w:r>
      <w:r w:rsidR="00F23292" w:rsidRPr="000340F5">
        <w:rPr>
          <w:rFonts w:ascii="Book Antiqua" w:hAnsi="Book Antiqua"/>
          <w:color w:val="201F35"/>
        </w:rPr>
        <w:t xml:space="preserve"> </w:t>
      </w:r>
      <w:r w:rsidR="00312CF8" w:rsidRPr="000340F5">
        <w:rPr>
          <w:rFonts w:ascii="Book Antiqua" w:hAnsi="Book Antiqua"/>
          <w:color w:val="201F35"/>
        </w:rPr>
        <w:t>Semple</w:t>
      </w:r>
      <w:r w:rsidR="00F23292" w:rsidRPr="000340F5">
        <w:rPr>
          <w:rFonts w:ascii="Book Antiqua" w:hAnsi="Book Antiqua"/>
          <w:color w:val="201F35"/>
        </w:rPr>
        <w:t xml:space="preserve"> </w:t>
      </w:r>
      <w:r w:rsidR="00312CF8" w:rsidRPr="000340F5">
        <w:rPr>
          <w:rFonts w:ascii="Book Antiqua" w:hAnsi="Book Antiqua"/>
          <w:color w:val="201F35"/>
        </w:rPr>
        <w:t>MG;</w:t>
      </w:r>
      <w:r w:rsidR="00F23292" w:rsidRPr="000340F5">
        <w:rPr>
          <w:rFonts w:ascii="Book Antiqua" w:hAnsi="Book Antiqua"/>
          <w:color w:val="201F35"/>
        </w:rPr>
        <w:t xml:space="preserve"> </w:t>
      </w:r>
      <w:r w:rsidR="00312CF8" w:rsidRPr="000340F5">
        <w:rPr>
          <w:rFonts w:ascii="Book Antiqua" w:hAnsi="Book Antiqua"/>
          <w:color w:val="201F35"/>
        </w:rPr>
        <w:t>ISARIC4C</w:t>
      </w:r>
      <w:r w:rsidR="00F23292" w:rsidRPr="000340F5">
        <w:rPr>
          <w:rFonts w:ascii="Book Antiqua" w:hAnsi="Book Antiqua"/>
          <w:color w:val="201F35"/>
        </w:rPr>
        <w:t xml:space="preserve"> </w:t>
      </w:r>
      <w:r w:rsidR="00312CF8" w:rsidRPr="000340F5">
        <w:rPr>
          <w:rFonts w:ascii="Book Antiqua" w:hAnsi="Book Antiqua"/>
          <w:color w:val="201F35"/>
        </w:rPr>
        <w:t>investigators.</w:t>
      </w:r>
      <w:r w:rsidR="00F23292" w:rsidRPr="000340F5">
        <w:rPr>
          <w:rFonts w:ascii="Book Antiqua" w:hAnsi="Book Antiqua"/>
          <w:color w:val="201F35"/>
        </w:rPr>
        <w:t xml:space="preserve"> </w:t>
      </w:r>
      <w:r w:rsidR="00312CF8" w:rsidRPr="000340F5">
        <w:rPr>
          <w:rFonts w:ascii="Book Antiqua" w:hAnsi="Book Antiqua"/>
          <w:color w:val="201F35"/>
        </w:rPr>
        <w:t>Features</w:t>
      </w:r>
      <w:r w:rsidR="00F23292" w:rsidRPr="000340F5">
        <w:rPr>
          <w:rFonts w:ascii="Book Antiqua" w:hAnsi="Book Antiqua"/>
          <w:color w:val="201F35"/>
        </w:rPr>
        <w:t xml:space="preserve"> </w:t>
      </w:r>
      <w:r w:rsidR="00312CF8" w:rsidRPr="000340F5">
        <w:rPr>
          <w:rFonts w:ascii="Book Antiqua" w:hAnsi="Book Antiqua"/>
          <w:color w:val="201F35"/>
        </w:rPr>
        <w:t>of</w:t>
      </w:r>
      <w:r w:rsidR="00F23292" w:rsidRPr="000340F5">
        <w:rPr>
          <w:rFonts w:ascii="Book Antiqua" w:hAnsi="Book Antiqua"/>
          <w:color w:val="201F35"/>
        </w:rPr>
        <w:t xml:space="preserve"> </w:t>
      </w:r>
      <w:r w:rsidR="00312CF8" w:rsidRPr="000340F5">
        <w:rPr>
          <w:rFonts w:ascii="Book Antiqua" w:hAnsi="Book Antiqua"/>
          <w:color w:val="201F35"/>
        </w:rPr>
        <w:t>20</w:t>
      </w:r>
      <w:r w:rsidR="00312CF8" w:rsidRPr="000340F5">
        <w:rPr>
          <w:rFonts w:ascii="MS Mincho" w:eastAsia="MS Mincho" w:hAnsi="MS Mincho" w:cs="MS Mincho" w:hint="eastAsia"/>
          <w:color w:val="201F35"/>
        </w:rPr>
        <w:t> </w:t>
      </w:r>
      <w:r w:rsidR="00312CF8" w:rsidRPr="000340F5">
        <w:rPr>
          <w:rFonts w:ascii="Book Antiqua" w:hAnsi="Book Antiqua"/>
          <w:color w:val="201F35"/>
        </w:rPr>
        <w:t>133</w:t>
      </w:r>
      <w:r w:rsidR="00F23292" w:rsidRPr="000340F5">
        <w:rPr>
          <w:rFonts w:ascii="Book Antiqua" w:hAnsi="Book Antiqua"/>
          <w:color w:val="201F35"/>
        </w:rPr>
        <w:t xml:space="preserve"> </w:t>
      </w:r>
      <w:r w:rsidR="00312CF8" w:rsidRPr="000340F5">
        <w:rPr>
          <w:rFonts w:ascii="Book Antiqua" w:hAnsi="Book Antiqua"/>
          <w:color w:val="201F35"/>
        </w:rPr>
        <w:t>UK</w:t>
      </w:r>
      <w:r w:rsidR="00F23292" w:rsidRPr="000340F5">
        <w:rPr>
          <w:rFonts w:ascii="Book Antiqua" w:hAnsi="Book Antiqua"/>
          <w:color w:val="201F35"/>
        </w:rPr>
        <w:t xml:space="preserve"> </w:t>
      </w:r>
      <w:r w:rsidR="00312CF8" w:rsidRPr="000340F5">
        <w:rPr>
          <w:rFonts w:ascii="Book Antiqua" w:hAnsi="Book Antiqua"/>
          <w:color w:val="201F35"/>
        </w:rPr>
        <w:t>patients</w:t>
      </w:r>
      <w:r w:rsidR="00F23292" w:rsidRPr="000340F5">
        <w:rPr>
          <w:rFonts w:ascii="Book Antiqua" w:hAnsi="Book Antiqua"/>
          <w:color w:val="201F35"/>
        </w:rPr>
        <w:t xml:space="preserve"> </w:t>
      </w:r>
      <w:r w:rsidR="00312CF8" w:rsidRPr="000340F5">
        <w:rPr>
          <w:rFonts w:ascii="Book Antiqua" w:hAnsi="Book Antiqua"/>
          <w:color w:val="201F35"/>
        </w:rPr>
        <w:t>in</w:t>
      </w:r>
      <w:r w:rsidR="00F23292" w:rsidRPr="000340F5">
        <w:rPr>
          <w:rFonts w:ascii="Book Antiqua" w:hAnsi="Book Antiqua"/>
          <w:color w:val="201F35"/>
        </w:rPr>
        <w:t xml:space="preserve"> </w:t>
      </w:r>
      <w:r w:rsidR="00312CF8" w:rsidRPr="000340F5">
        <w:rPr>
          <w:rFonts w:ascii="Book Antiqua" w:hAnsi="Book Antiqua"/>
          <w:color w:val="201F35"/>
        </w:rPr>
        <w:t>hospital</w:t>
      </w:r>
      <w:r w:rsidR="00F23292" w:rsidRPr="000340F5">
        <w:rPr>
          <w:rFonts w:ascii="Book Antiqua" w:hAnsi="Book Antiqua"/>
          <w:color w:val="201F35"/>
        </w:rPr>
        <w:t xml:space="preserve"> </w:t>
      </w:r>
      <w:r w:rsidR="00312CF8" w:rsidRPr="000340F5">
        <w:rPr>
          <w:rFonts w:ascii="Book Antiqua" w:hAnsi="Book Antiqua"/>
          <w:color w:val="201F35"/>
        </w:rPr>
        <w:t>with</w:t>
      </w:r>
      <w:r w:rsidR="00F23292" w:rsidRPr="000340F5">
        <w:rPr>
          <w:rFonts w:ascii="Book Antiqua" w:hAnsi="Book Antiqua"/>
          <w:color w:val="201F35"/>
        </w:rPr>
        <w:t xml:space="preserve"> </w:t>
      </w:r>
      <w:r w:rsidR="00312CF8" w:rsidRPr="000340F5">
        <w:rPr>
          <w:rFonts w:ascii="Book Antiqua" w:hAnsi="Book Antiqua"/>
          <w:color w:val="201F35"/>
        </w:rPr>
        <w:t>covid-19</w:t>
      </w:r>
      <w:r w:rsidR="00F23292" w:rsidRPr="000340F5">
        <w:rPr>
          <w:rFonts w:ascii="Book Antiqua" w:hAnsi="Book Antiqua"/>
          <w:color w:val="201F35"/>
        </w:rPr>
        <w:t xml:space="preserve"> </w:t>
      </w:r>
      <w:r w:rsidR="00312CF8" w:rsidRPr="000340F5">
        <w:rPr>
          <w:rFonts w:ascii="Book Antiqua" w:hAnsi="Book Antiqua"/>
          <w:color w:val="201F35"/>
        </w:rPr>
        <w:t>using</w:t>
      </w:r>
      <w:r w:rsidR="00F23292" w:rsidRPr="000340F5">
        <w:rPr>
          <w:rFonts w:ascii="Book Antiqua" w:hAnsi="Book Antiqua"/>
          <w:color w:val="201F35"/>
        </w:rPr>
        <w:t xml:space="preserve"> </w:t>
      </w:r>
      <w:r w:rsidR="00312CF8" w:rsidRPr="000340F5">
        <w:rPr>
          <w:rFonts w:ascii="Book Antiqua" w:hAnsi="Book Antiqua"/>
          <w:color w:val="201F35"/>
        </w:rPr>
        <w:t>the</w:t>
      </w:r>
      <w:r w:rsidR="00F23292" w:rsidRPr="000340F5">
        <w:rPr>
          <w:rFonts w:ascii="Book Antiqua" w:hAnsi="Book Antiqua"/>
          <w:color w:val="201F35"/>
        </w:rPr>
        <w:t xml:space="preserve"> </w:t>
      </w:r>
      <w:r w:rsidR="00312CF8" w:rsidRPr="000340F5">
        <w:rPr>
          <w:rFonts w:ascii="Book Antiqua" w:hAnsi="Book Antiqua"/>
          <w:color w:val="201F35"/>
        </w:rPr>
        <w:t>ISARIC</w:t>
      </w:r>
      <w:r w:rsidR="00F23292" w:rsidRPr="000340F5">
        <w:rPr>
          <w:rFonts w:ascii="Book Antiqua" w:hAnsi="Book Antiqua"/>
          <w:color w:val="201F35"/>
        </w:rPr>
        <w:t xml:space="preserve"> </w:t>
      </w:r>
      <w:r w:rsidR="00312CF8" w:rsidRPr="000340F5">
        <w:rPr>
          <w:rFonts w:ascii="Book Antiqua" w:hAnsi="Book Antiqua"/>
          <w:color w:val="201F35"/>
        </w:rPr>
        <w:t>WHO</w:t>
      </w:r>
      <w:r w:rsidR="00F23292" w:rsidRPr="000340F5">
        <w:rPr>
          <w:rFonts w:ascii="Book Antiqua" w:hAnsi="Book Antiqua"/>
          <w:color w:val="201F35"/>
        </w:rPr>
        <w:t xml:space="preserve"> </w:t>
      </w:r>
      <w:r w:rsidR="00312CF8" w:rsidRPr="000340F5">
        <w:rPr>
          <w:rFonts w:ascii="Book Antiqua" w:hAnsi="Book Antiqua"/>
          <w:color w:val="201F35"/>
        </w:rPr>
        <w:t>Clinical</w:t>
      </w:r>
      <w:r w:rsidR="00F23292" w:rsidRPr="000340F5">
        <w:rPr>
          <w:rFonts w:ascii="Book Antiqua" w:hAnsi="Book Antiqua"/>
          <w:color w:val="201F35"/>
        </w:rPr>
        <w:t xml:space="preserve"> </w:t>
      </w:r>
      <w:proofErr w:type="spellStart"/>
      <w:r w:rsidR="00312CF8" w:rsidRPr="000340F5">
        <w:rPr>
          <w:rFonts w:ascii="Book Antiqua" w:hAnsi="Book Antiqua"/>
          <w:color w:val="201F35"/>
        </w:rPr>
        <w:t>Characterisation</w:t>
      </w:r>
      <w:proofErr w:type="spellEnd"/>
      <w:r w:rsidR="00F23292" w:rsidRPr="000340F5">
        <w:rPr>
          <w:rFonts w:ascii="Book Antiqua" w:hAnsi="Book Antiqua"/>
          <w:color w:val="201F35"/>
        </w:rPr>
        <w:t xml:space="preserve"> </w:t>
      </w:r>
      <w:r w:rsidR="00312CF8" w:rsidRPr="000340F5">
        <w:rPr>
          <w:rFonts w:ascii="Book Antiqua" w:hAnsi="Book Antiqua"/>
          <w:color w:val="201F35"/>
        </w:rPr>
        <w:t>Protocol:</w:t>
      </w:r>
      <w:r w:rsidR="00F23292" w:rsidRPr="000340F5">
        <w:rPr>
          <w:rFonts w:ascii="Book Antiqua" w:hAnsi="Book Antiqua"/>
          <w:color w:val="201F35"/>
        </w:rPr>
        <w:t xml:space="preserve"> </w:t>
      </w:r>
      <w:r w:rsidR="00312CF8" w:rsidRPr="000340F5">
        <w:rPr>
          <w:rFonts w:ascii="Book Antiqua" w:hAnsi="Book Antiqua"/>
          <w:color w:val="201F35"/>
        </w:rPr>
        <w:t>prospective</w:t>
      </w:r>
      <w:r w:rsidR="00F23292" w:rsidRPr="000340F5">
        <w:rPr>
          <w:rFonts w:ascii="Book Antiqua" w:hAnsi="Book Antiqua"/>
          <w:color w:val="201F35"/>
        </w:rPr>
        <w:t xml:space="preserve"> </w:t>
      </w:r>
      <w:r w:rsidR="00312CF8" w:rsidRPr="000340F5">
        <w:rPr>
          <w:rFonts w:ascii="Book Antiqua" w:hAnsi="Book Antiqua"/>
          <w:color w:val="201F35"/>
        </w:rPr>
        <w:t>observational</w:t>
      </w:r>
      <w:r w:rsidR="00F23292" w:rsidRPr="000340F5">
        <w:rPr>
          <w:rFonts w:ascii="Book Antiqua" w:hAnsi="Book Antiqua"/>
          <w:color w:val="201F35"/>
        </w:rPr>
        <w:t xml:space="preserve"> </w:t>
      </w:r>
      <w:r w:rsidR="00312CF8" w:rsidRPr="000340F5">
        <w:rPr>
          <w:rFonts w:ascii="Book Antiqua" w:hAnsi="Book Antiqua"/>
          <w:color w:val="201F35"/>
        </w:rPr>
        <w:t>cohort</w:t>
      </w:r>
      <w:r w:rsidR="00F23292" w:rsidRPr="000340F5">
        <w:rPr>
          <w:rFonts w:ascii="Book Antiqua" w:hAnsi="Book Antiqua"/>
          <w:color w:val="201F35"/>
        </w:rPr>
        <w:t xml:space="preserve"> </w:t>
      </w:r>
      <w:r w:rsidR="00312CF8" w:rsidRPr="000340F5">
        <w:rPr>
          <w:rFonts w:ascii="Book Antiqua" w:hAnsi="Book Antiqua"/>
          <w:color w:val="201F35"/>
        </w:rPr>
        <w:t>study.</w:t>
      </w:r>
      <w:r w:rsidR="00F23292" w:rsidRPr="000340F5">
        <w:rPr>
          <w:rFonts w:ascii="Book Antiqua" w:hAnsi="Book Antiqua" w:cs="Verdana"/>
          <w:color w:val="201F35"/>
        </w:rPr>
        <w:t xml:space="preserve"> </w:t>
      </w:r>
      <w:r w:rsidR="00312CF8" w:rsidRPr="000340F5">
        <w:rPr>
          <w:rFonts w:ascii="Book Antiqua" w:hAnsi="Book Antiqua"/>
          <w:i/>
          <w:iCs/>
          <w:color w:val="201F35"/>
        </w:rPr>
        <w:t>BMJ</w:t>
      </w:r>
      <w:r w:rsidR="00F23292" w:rsidRPr="000340F5">
        <w:rPr>
          <w:rFonts w:ascii="Book Antiqua" w:hAnsi="Book Antiqua"/>
          <w:color w:val="201F35"/>
        </w:rPr>
        <w:t xml:space="preserve"> </w:t>
      </w:r>
      <w:r w:rsidR="00312CF8" w:rsidRPr="000340F5">
        <w:rPr>
          <w:rFonts w:ascii="Book Antiqua" w:hAnsi="Book Antiqua"/>
          <w:color w:val="201F35"/>
        </w:rPr>
        <w:t>2020;</w:t>
      </w:r>
      <w:r w:rsidR="00F23292" w:rsidRPr="000340F5">
        <w:rPr>
          <w:rFonts w:ascii="Book Antiqua" w:hAnsi="Book Antiqua"/>
          <w:color w:val="201F35"/>
        </w:rPr>
        <w:t xml:space="preserve"> </w:t>
      </w:r>
      <w:r w:rsidR="00312CF8" w:rsidRPr="000340F5">
        <w:rPr>
          <w:rFonts w:ascii="Book Antiqua" w:hAnsi="Book Antiqua"/>
          <w:b/>
          <w:bCs/>
          <w:color w:val="201F35"/>
        </w:rPr>
        <w:t>369</w:t>
      </w:r>
      <w:r w:rsidR="00312CF8" w:rsidRPr="000340F5">
        <w:rPr>
          <w:rFonts w:ascii="Book Antiqua" w:hAnsi="Book Antiqua"/>
          <w:color w:val="201F35"/>
        </w:rPr>
        <w:t>:</w:t>
      </w:r>
      <w:r w:rsidR="00F23292" w:rsidRPr="000340F5">
        <w:rPr>
          <w:rFonts w:ascii="Book Antiqua" w:hAnsi="Book Antiqua"/>
          <w:color w:val="201F35"/>
        </w:rPr>
        <w:t xml:space="preserve"> </w:t>
      </w:r>
      <w:r w:rsidR="00312CF8" w:rsidRPr="000340F5">
        <w:rPr>
          <w:rFonts w:ascii="Book Antiqua" w:hAnsi="Book Antiqua"/>
          <w:color w:val="201F35"/>
        </w:rPr>
        <w:t>m1985</w:t>
      </w:r>
      <w:r w:rsidR="00F23292" w:rsidRPr="000340F5">
        <w:rPr>
          <w:rFonts w:ascii="Book Antiqua" w:hAnsi="Book Antiqua"/>
          <w:color w:val="201F35"/>
        </w:rPr>
        <w:t xml:space="preserve"> </w:t>
      </w:r>
      <w:r w:rsidR="00312CF8" w:rsidRPr="000340F5">
        <w:rPr>
          <w:rFonts w:ascii="Book Antiqua" w:hAnsi="Book Antiqua"/>
          <w:color w:val="201F35"/>
        </w:rPr>
        <w:t>[PMID:</w:t>
      </w:r>
      <w:r w:rsidR="00F23292" w:rsidRPr="000340F5">
        <w:rPr>
          <w:rFonts w:ascii="Book Antiqua" w:hAnsi="Book Antiqua"/>
          <w:color w:val="201F35"/>
        </w:rPr>
        <w:t xml:space="preserve"> </w:t>
      </w:r>
      <w:r w:rsidR="00312CF8" w:rsidRPr="000340F5">
        <w:rPr>
          <w:rFonts w:ascii="Book Antiqua" w:hAnsi="Book Antiqua"/>
          <w:color w:val="201F35"/>
        </w:rPr>
        <w:t>32444460</w:t>
      </w:r>
      <w:r w:rsidR="00F23292" w:rsidRPr="000340F5">
        <w:rPr>
          <w:rFonts w:ascii="Book Antiqua" w:hAnsi="Book Antiqua"/>
          <w:color w:val="201F35"/>
        </w:rPr>
        <w:t xml:space="preserve"> </w:t>
      </w:r>
      <w:r w:rsidR="00312CF8" w:rsidRPr="000340F5">
        <w:rPr>
          <w:rFonts w:ascii="Book Antiqua" w:hAnsi="Book Antiqua"/>
          <w:color w:val="201F35"/>
        </w:rPr>
        <w:t>DOI:</w:t>
      </w:r>
      <w:r w:rsidR="00F23292" w:rsidRPr="000340F5">
        <w:rPr>
          <w:rFonts w:ascii="Book Antiqua" w:hAnsi="Book Antiqua"/>
          <w:color w:val="201F35"/>
        </w:rPr>
        <w:t xml:space="preserve"> </w:t>
      </w:r>
      <w:r w:rsidR="00312CF8" w:rsidRPr="000340F5">
        <w:rPr>
          <w:rFonts w:ascii="Book Antiqua" w:hAnsi="Book Antiqua"/>
          <w:color w:val="201F35"/>
        </w:rPr>
        <w:t>10.1136/bmj.m1985]</w:t>
      </w:r>
    </w:p>
    <w:p w14:paraId="1C1B1559" w14:textId="7424B09B" w:rsidR="00312CF8" w:rsidRPr="000340F5" w:rsidRDefault="00CA077C" w:rsidP="00F23292">
      <w:pPr>
        <w:pStyle w:val="ac"/>
        <w:shd w:val="clear" w:color="auto" w:fill="FFFFFF"/>
        <w:adjustRightInd w:val="0"/>
        <w:snapToGrid w:val="0"/>
        <w:spacing w:before="0" w:beforeAutospacing="0" w:after="0" w:afterAutospacing="0" w:line="360" w:lineRule="auto"/>
        <w:jc w:val="both"/>
        <w:rPr>
          <w:rFonts w:ascii="Book Antiqua" w:hAnsi="Book Antiqua"/>
          <w:color w:val="201F35"/>
        </w:rPr>
      </w:pPr>
      <w:r w:rsidRPr="000340F5">
        <w:rPr>
          <w:rFonts w:ascii="Book Antiqua" w:hAnsi="Book Antiqua"/>
          <w:color w:val="201F35"/>
        </w:rPr>
        <w:t>60</w:t>
      </w:r>
      <w:r w:rsidR="00F23292" w:rsidRPr="000340F5">
        <w:rPr>
          <w:rFonts w:ascii="Book Antiqua" w:hAnsi="Book Antiqua"/>
          <w:color w:val="201F35"/>
        </w:rPr>
        <w:t xml:space="preserve"> </w:t>
      </w:r>
      <w:r w:rsidR="00312CF8" w:rsidRPr="000340F5">
        <w:rPr>
          <w:rFonts w:ascii="Book Antiqua" w:hAnsi="Book Antiqua"/>
          <w:b/>
          <w:bCs/>
          <w:color w:val="201F35"/>
        </w:rPr>
        <w:t>Al</w:t>
      </w:r>
      <w:r w:rsidR="00F23292" w:rsidRPr="000340F5">
        <w:rPr>
          <w:rFonts w:ascii="Book Antiqua" w:hAnsi="Book Antiqua"/>
          <w:b/>
          <w:bCs/>
          <w:color w:val="201F35"/>
        </w:rPr>
        <w:t xml:space="preserve"> </w:t>
      </w:r>
      <w:proofErr w:type="spellStart"/>
      <w:r w:rsidR="00312CF8" w:rsidRPr="000340F5">
        <w:rPr>
          <w:rFonts w:ascii="Book Antiqua" w:hAnsi="Book Antiqua"/>
          <w:b/>
          <w:bCs/>
          <w:color w:val="201F35"/>
        </w:rPr>
        <w:t>Heialy</w:t>
      </w:r>
      <w:proofErr w:type="spellEnd"/>
      <w:r w:rsidR="00F23292" w:rsidRPr="000340F5">
        <w:rPr>
          <w:rFonts w:ascii="Book Antiqua" w:hAnsi="Book Antiqua"/>
          <w:b/>
          <w:bCs/>
          <w:color w:val="201F35"/>
        </w:rPr>
        <w:t xml:space="preserve"> </w:t>
      </w:r>
      <w:r w:rsidR="00312CF8" w:rsidRPr="000340F5">
        <w:rPr>
          <w:rFonts w:ascii="Book Antiqua" w:hAnsi="Book Antiqua"/>
          <w:b/>
          <w:bCs/>
          <w:color w:val="201F35"/>
        </w:rPr>
        <w:t>S</w:t>
      </w:r>
      <w:r w:rsidR="00312CF8" w:rsidRPr="000340F5">
        <w:rPr>
          <w:rFonts w:ascii="Book Antiqua" w:hAnsi="Book Antiqua"/>
          <w:color w:val="201F35"/>
        </w:rPr>
        <w:t>,</w:t>
      </w:r>
      <w:r w:rsidR="00F23292" w:rsidRPr="000340F5">
        <w:rPr>
          <w:rFonts w:ascii="Book Antiqua" w:hAnsi="Book Antiqua"/>
          <w:color w:val="201F35"/>
        </w:rPr>
        <w:t xml:space="preserve"> </w:t>
      </w:r>
      <w:proofErr w:type="spellStart"/>
      <w:r w:rsidR="00312CF8" w:rsidRPr="000340F5">
        <w:rPr>
          <w:rFonts w:ascii="Book Antiqua" w:hAnsi="Book Antiqua"/>
          <w:color w:val="201F35"/>
        </w:rPr>
        <w:t>Hachim</w:t>
      </w:r>
      <w:proofErr w:type="spellEnd"/>
      <w:r w:rsidR="00F23292" w:rsidRPr="000340F5">
        <w:rPr>
          <w:rFonts w:ascii="Book Antiqua" w:hAnsi="Book Antiqua"/>
          <w:color w:val="201F35"/>
        </w:rPr>
        <w:t xml:space="preserve"> </w:t>
      </w:r>
      <w:r w:rsidR="00312CF8" w:rsidRPr="000340F5">
        <w:rPr>
          <w:rFonts w:ascii="Book Antiqua" w:hAnsi="Book Antiqua"/>
          <w:color w:val="201F35"/>
        </w:rPr>
        <w:t>MY,</w:t>
      </w:r>
      <w:r w:rsidR="00F23292" w:rsidRPr="000340F5">
        <w:rPr>
          <w:rFonts w:ascii="Book Antiqua" w:hAnsi="Book Antiqua"/>
          <w:color w:val="201F35"/>
        </w:rPr>
        <w:t xml:space="preserve"> </w:t>
      </w:r>
      <w:proofErr w:type="spellStart"/>
      <w:r w:rsidR="00312CF8" w:rsidRPr="000340F5">
        <w:rPr>
          <w:rFonts w:ascii="Book Antiqua" w:hAnsi="Book Antiqua"/>
          <w:color w:val="201F35"/>
        </w:rPr>
        <w:t>Senok</w:t>
      </w:r>
      <w:proofErr w:type="spellEnd"/>
      <w:r w:rsidR="00F23292" w:rsidRPr="000340F5">
        <w:rPr>
          <w:rFonts w:ascii="Book Antiqua" w:hAnsi="Book Antiqua"/>
          <w:color w:val="201F35"/>
        </w:rPr>
        <w:t xml:space="preserve"> </w:t>
      </w:r>
      <w:r w:rsidR="00312CF8" w:rsidRPr="000340F5">
        <w:rPr>
          <w:rFonts w:ascii="Book Antiqua" w:hAnsi="Book Antiqua"/>
          <w:color w:val="201F35"/>
        </w:rPr>
        <w:t>A,</w:t>
      </w:r>
      <w:r w:rsidR="00F23292" w:rsidRPr="000340F5">
        <w:rPr>
          <w:rFonts w:ascii="Book Antiqua" w:hAnsi="Book Antiqua"/>
          <w:color w:val="201F35"/>
        </w:rPr>
        <w:t xml:space="preserve"> </w:t>
      </w:r>
      <w:r w:rsidR="00312CF8" w:rsidRPr="000340F5">
        <w:rPr>
          <w:rFonts w:ascii="Book Antiqua" w:hAnsi="Book Antiqua"/>
          <w:color w:val="201F35"/>
        </w:rPr>
        <w:t>Gaudet</w:t>
      </w:r>
      <w:r w:rsidR="00F23292" w:rsidRPr="000340F5">
        <w:rPr>
          <w:rFonts w:ascii="Book Antiqua" w:hAnsi="Book Antiqua"/>
          <w:color w:val="201F35"/>
        </w:rPr>
        <w:t xml:space="preserve"> </w:t>
      </w:r>
      <w:r w:rsidR="00312CF8" w:rsidRPr="000340F5">
        <w:rPr>
          <w:rFonts w:ascii="Book Antiqua" w:hAnsi="Book Antiqua"/>
          <w:color w:val="201F35"/>
        </w:rPr>
        <w:t>M,</w:t>
      </w:r>
      <w:r w:rsidR="00F23292" w:rsidRPr="000340F5">
        <w:rPr>
          <w:rFonts w:ascii="Book Antiqua" w:hAnsi="Book Antiqua"/>
          <w:color w:val="201F35"/>
        </w:rPr>
        <w:t xml:space="preserve"> </w:t>
      </w:r>
      <w:r w:rsidR="00312CF8" w:rsidRPr="000340F5">
        <w:rPr>
          <w:rFonts w:ascii="Book Antiqua" w:hAnsi="Book Antiqua"/>
          <w:color w:val="201F35"/>
        </w:rPr>
        <w:t>Abou</w:t>
      </w:r>
      <w:r w:rsidR="00F23292" w:rsidRPr="000340F5">
        <w:rPr>
          <w:rFonts w:ascii="Book Antiqua" w:hAnsi="Book Antiqua"/>
          <w:color w:val="201F35"/>
        </w:rPr>
        <w:t xml:space="preserve"> </w:t>
      </w:r>
      <w:proofErr w:type="spellStart"/>
      <w:r w:rsidR="00312CF8" w:rsidRPr="000340F5">
        <w:rPr>
          <w:rFonts w:ascii="Book Antiqua" w:hAnsi="Book Antiqua"/>
          <w:color w:val="201F35"/>
        </w:rPr>
        <w:t>Tayoun</w:t>
      </w:r>
      <w:proofErr w:type="spellEnd"/>
      <w:r w:rsidR="00F23292" w:rsidRPr="000340F5">
        <w:rPr>
          <w:rFonts w:ascii="Book Antiqua" w:hAnsi="Book Antiqua"/>
          <w:color w:val="201F35"/>
        </w:rPr>
        <w:t xml:space="preserve"> </w:t>
      </w:r>
      <w:r w:rsidR="00312CF8" w:rsidRPr="000340F5">
        <w:rPr>
          <w:rFonts w:ascii="Book Antiqua" w:hAnsi="Book Antiqua"/>
          <w:color w:val="201F35"/>
        </w:rPr>
        <w:t>A,</w:t>
      </w:r>
      <w:r w:rsidR="00F23292" w:rsidRPr="000340F5">
        <w:rPr>
          <w:rFonts w:ascii="Book Antiqua" w:hAnsi="Book Antiqua"/>
          <w:color w:val="201F35"/>
        </w:rPr>
        <w:t xml:space="preserve"> </w:t>
      </w:r>
      <w:proofErr w:type="spellStart"/>
      <w:r w:rsidR="00312CF8" w:rsidRPr="000340F5">
        <w:rPr>
          <w:rFonts w:ascii="Book Antiqua" w:hAnsi="Book Antiqua"/>
          <w:color w:val="201F35"/>
        </w:rPr>
        <w:t>Hamoudi</w:t>
      </w:r>
      <w:proofErr w:type="spellEnd"/>
      <w:r w:rsidR="00F23292" w:rsidRPr="000340F5">
        <w:rPr>
          <w:rFonts w:ascii="Book Antiqua" w:hAnsi="Book Antiqua"/>
          <w:color w:val="201F35"/>
        </w:rPr>
        <w:t xml:space="preserve"> </w:t>
      </w:r>
      <w:r w:rsidR="00312CF8" w:rsidRPr="000340F5">
        <w:rPr>
          <w:rFonts w:ascii="Book Antiqua" w:hAnsi="Book Antiqua"/>
          <w:color w:val="201F35"/>
        </w:rPr>
        <w:t>R,</w:t>
      </w:r>
      <w:r w:rsidR="00F23292" w:rsidRPr="000340F5">
        <w:rPr>
          <w:rFonts w:ascii="Book Antiqua" w:hAnsi="Book Antiqua"/>
          <w:color w:val="201F35"/>
        </w:rPr>
        <w:t xml:space="preserve"> </w:t>
      </w:r>
      <w:proofErr w:type="spellStart"/>
      <w:r w:rsidR="00312CF8" w:rsidRPr="000340F5">
        <w:rPr>
          <w:rFonts w:ascii="Book Antiqua" w:hAnsi="Book Antiqua"/>
          <w:color w:val="201F35"/>
        </w:rPr>
        <w:t>Alsheikh</w:t>
      </w:r>
      <w:proofErr w:type="spellEnd"/>
      <w:r w:rsidR="00312CF8" w:rsidRPr="000340F5">
        <w:rPr>
          <w:rFonts w:ascii="Book Antiqua" w:hAnsi="Book Antiqua"/>
          <w:color w:val="201F35"/>
        </w:rPr>
        <w:t>-Ali</w:t>
      </w:r>
      <w:r w:rsidR="00F23292" w:rsidRPr="000340F5">
        <w:rPr>
          <w:rFonts w:ascii="Book Antiqua" w:hAnsi="Book Antiqua"/>
          <w:color w:val="201F35"/>
        </w:rPr>
        <w:t xml:space="preserve"> </w:t>
      </w:r>
      <w:r w:rsidR="00312CF8" w:rsidRPr="000340F5">
        <w:rPr>
          <w:rFonts w:ascii="Book Antiqua" w:hAnsi="Book Antiqua"/>
          <w:color w:val="201F35"/>
        </w:rPr>
        <w:t>A,</w:t>
      </w:r>
      <w:r w:rsidR="00F23292" w:rsidRPr="000340F5">
        <w:rPr>
          <w:rFonts w:ascii="Book Antiqua" w:hAnsi="Book Antiqua"/>
          <w:color w:val="201F35"/>
        </w:rPr>
        <w:t xml:space="preserve"> </w:t>
      </w:r>
      <w:r w:rsidR="00312CF8" w:rsidRPr="000340F5">
        <w:rPr>
          <w:rFonts w:ascii="Book Antiqua" w:hAnsi="Book Antiqua"/>
          <w:color w:val="201F35"/>
        </w:rPr>
        <w:t>Hamid</w:t>
      </w:r>
      <w:r w:rsidR="00F23292" w:rsidRPr="000340F5">
        <w:rPr>
          <w:rFonts w:ascii="Book Antiqua" w:hAnsi="Book Antiqua"/>
          <w:color w:val="201F35"/>
        </w:rPr>
        <w:t xml:space="preserve"> </w:t>
      </w:r>
      <w:r w:rsidR="00312CF8" w:rsidRPr="000340F5">
        <w:rPr>
          <w:rFonts w:ascii="Book Antiqua" w:hAnsi="Book Antiqua"/>
          <w:color w:val="201F35"/>
        </w:rPr>
        <w:t>Q.</w:t>
      </w:r>
      <w:r w:rsidR="00F23292" w:rsidRPr="000340F5">
        <w:rPr>
          <w:rFonts w:ascii="Book Antiqua" w:hAnsi="Book Antiqua"/>
          <w:color w:val="201F35"/>
        </w:rPr>
        <w:t xml:space="preserve"> </w:t>
      </w:r>
      <w:r w:rsidR="00312CF8" w:rsidRPr="000340F5">
        <w:rPr>
          <w:rFonts w:ascii="Book Antiqua" w:hAnsi="Book Antiqua"/>
          <w:color w:val="201F35"/>
        </w:rPr>
        <w:t>Regulation</w:t>
      </w:r>
      <w:r w:rsidR="00F23292" w:rsidRPr="000340F5">
        <w:rPr>
          <w:rFonts w:ascii="Book Antiqua" w:hAnsi="Book Antiqua"/>
          <w:color w:val="201F35"/>
        </w:rPr>
        <w:t xml:space="preserve"> </w:t>
      </w:r>
      <w:r w:rsidR="00312CF8" w:rsidRPr="000340F5">
        <w:rPr>
          <w:rFonts w:ascii="Book Antiqua" w:hAnsi="Book Antiqua"/>
          <w:color w:val="201F35"/>
        </w:rPr>
        <w:t>of</w:t>
      </w:r>
      <w:r w:rsidR="00F23292" w:rsidRPr="000340F5">
        <w:rPr>
          <w:rFonts w:ascii="Book Antiqua" w:hAnsi="Book Antiqua"/>
          <w:color w:val="201F35"/>
        </w:rPr>
        <w:t xml:space="preserve"> </w:t>
      </w:r>
      <w:r w:rsidR="00312CF8" w:rsidRPr="000340F5">
        <w:rPr>
          <w:rFonts w:ascii="Book Antiqua" w:hAnsi="Book Antiqua"/>
          <w:color w:val="201F35"/>
        </w:rPr>
        <w:t>Angiotensin-</w:t>
      </w:r>
      <w:r w:rsidR="00F23292" w:rsidRPr="000340F5">
        <w:rPr>
          <w:rFonts w:ascii="Book Antiqua" w:hAnsi="Book Antiqua"/>
          <w:color w:val="201F35"/>
        </w:rPr>
        <w:t xml:space="preserve"> </w:t>
      </w:r>
      <w:r w:rsidR="00312CF8" w:rsidRPr="000340F5">
        <w:rPr>
          <w:rFonts w:ascii="Book Antiqua" w:hAnsi="Book Antiqua"/>
          <w:color w:val="201F35"/>
        </w:rPr>
        <w:t>Converting</w:t>
      </w:r>
      <w:r w:rsidR="00F23292" w:rsidRPr="000340F5">
        <w:rPr>
          <w:rFonts w:ascii="Book Antiqua" w:hAnsi="Book Antiqua"/>
          <w:color w:val="201F35"/>
        </w:rPr>
        <w:t xml:space="preserve"> </w:t>
      </w:r>
      <w:r w:rsidR="00312CF8" w:rsidRPr="000340F5">
        <w:rPr>
          <w:rFonts w:ascii="Book Antiqua" w:hAnsi="Book Antiqua"/>
          <w:color w:val="201F35"/>
        </w:rPr>
        <w:t>Enzyme</w:t>
      </w:r>
      <w:r w:rsidR="00F23292" w:rsidRPr="000340F5">
        <w:rPr>
          <w:rFonts w:ascii="Book Antiqua" w:hAnsi="Book Antiqua"/>
          <w:color w:val="201F35"/>
        </w:rPr>
        <w:t xml:space="preserve"> </w:t>
      </w:r>
      <w:r w:rsidR="00312CF8" w:rsidRPr="000340F5">
        <w:rPr>
          <w:rFonts w:ascii="Book Antiqua" w:hAnsi="Book Antiqua"/>
          <w:color w:val="201F35"/>
        </w:rPr>
        <w:t>2</w:t>
      </w:r>
      <w:r w:rsidR="00F23292" w:rsidRPr="000340F5">
        <w:rPr>
          <w:rFonts w:ascii="Book Antiqua" w:hAnsi="Book Antiqua"/>
          <w:color w:val="201F35"/>
        </w:rPr>
        <w:t xml:space="preserve"> </w:t>
      </w:r>
      <w:r w:rsidR="00312CF8" w:rsidRPr="000340F5">
        <w:rPr>
          <w:rFonts w:ascii="Book Antiqua" w:hAnsi="Book Antiqua"/>
          <w:color w:val="201F35"/>
        </w:rPr>
        <w:t>in</w:t>
      </w:r>
      <w:r w:rsidR="00F23292" w:rsidRPr="000340F5">
        <w:rPr>
          <w:rFonts w:ascii="Book Antiqua" w:hAnsi="Book Antiqua"/>
          <w:color w:val="201F35"/>
        </w:rPr>
        <w:t xml:space="preserve"> </w:t>
      </w:r>
      <w:r w:rsidR="00312CF8" w:rsidRPr="000340F5">
        <w:rPr>
          <w:rFonts w:ascii="Book Antiqua" w:hAnsi="Book Antiqua"/>
          <w:color w:val="201F35"/>
        </w:rPr>
        <w:t>Obesity:</w:t>
      </w:r>
      <w:r w:rsidR="00F23292" w:rsidRPr="000340F5">
        <w:rPr>
          <w:rFonts w:ascii="Book Antiqua" w:hAnsi="Book Antiqua"/>
          <w:color w:val="201F35"/>
        </w:rPr>
        <w:t xml:space="preserve"> </w:t>
      </w:r>
      <w:r w:rsidR="00312CF8" w:rsidRPr="000340F5">
        <w:rPr>
          <w:rFonts w:ascii="Book Antiqua" w:hAnsi="Book Antiqua"/>
          <w:color w:val="201F35"/>
        </w:rPr>
        <w:t>Implications</w:t>
      </w:r>
      <w:r w:rsidR="00F23292" w:rsidRPr="000340F5">
        <w:rPr>
          <w:rFonts w:ascii="Book Antiqua" w:hAnsi="Book Antiqua"/>
          <w:color w:val="201F35"/>
        </w:rPr>
        <w:t xml:space="preserve"> </w:t>
      </w:r>
      <w:r w:rsidR="00312CF8" w:rsidRPr="000340F5">
        <w:rPr>
          <w:rFonts w:ascii="Book Antiqua" w:hAnsi="Book Antiqua"/>
          <w:color w:val="201F35"/>
        </w:rPr>
        <w:t>for</w:t>
      </w:r>
      <w:r w:rsidR="00F23292" w:rsidRPr="000340F5">
        <w:rPr>
          <w:rFonts w:ascii="Book Antiqua" w:hAnsi="Book Antiqua"/>
          <w:color w:val="201F35"/>
        </w:rPr>
        <w:t xml:space="preserve"> </w:t>
      </w:r>
      <w:r w:rsidR="00312CF8" w:rsidRPr="000340F5">
        <w:rPr>
          <w:rFonts w:ascii="Book Antiqua" w:hAnsi="Book Antiqua"/>
          <w:color w:val="201F35"/>
        </w:rPr>
        <w:t>COVID-19.</w:t>
      </w:r>
      <w:r w:rsidR="00F23292" w:rsidRPr="000340F5">
        <w:rPr>
          <w:rFonts w:ascii="Book Antiqua" w:hAnsi="Book Antiqua"/>
          <w:color w:val="201F35"/>
        </w:rPr>
        <w:t xml:space="preserve"> </w:t>
      </w:r>
      <w:r w:rsidR="00312CF8" w:rsidRPr="000340F5">
        <w:rPr>
          <w:rFonts w:ascii="Book Antiqua" w:hAnsi="Book Antiqua"/>
          <w:i/>
          <w:iCs/>
          <w:color w:val="201F35"/>
        </w:rPr>
        <w:t>Front</w:t>
      </w:r>
      <w:r w:rsidR="00F23292" w:rsidRPr="000340F5">
        <w:rPr>
          <w:rFonts w:ascii="Book Antiqua" w:hAnsi="Book Antiqua"/>
          <w:i/>
          <w:iCs/>
          <w:color w:val="201F35"/>
        </w:rPr>
        <w:t xml:space="preserve"> </w:t>
      </w:r>
      <w:proofErr w:type="spellStart"/>
      <w:r w:rsidR="00312CF8" w:rsidRPr="000340F5">
        <w:rPr>
          <w:rFonts w:ascii="Book Antiqua" w:hAnsi="Book Antiqua"/>
          <w:i/>
          <w:iCs/>
          <w:color w:val="201F35"/>
        </w:rPr>
        <w:t>Physiol</w:t>
      </w:r>
      <w:proofErr w:type="spellEnd"/>
      <w:r w:rsidR="00F23292" w:rsidRPr="000340F5">
        <w:rPr>
          <w:rFonts w:ascii="Book Antiqua" w:hAnsi="Book Antiqua"/>
          <w:color w:val="201F35"/>
        </w:rPr>
        <w:t xml:space="preserve"> </w:t>
      </w:r>
      <w:r w:rsidR="00312CF8" w:rsidRPr="000340F5">
        <w:rPr>
          <w:rFonts w:ascii="Book Antiqua" w:hAnsi="Book Antiqua"/>
          <w:color w:val="201F35"/>
        </w:rPr>
        <w:t>2020;</w:t>
      </w:r>
      <w:r w:rsidR="00F23292" w:rsidRPr="000340F5">
        <w:rPr>
          <w:rFonts w:ascii="Book Antiqua" w:hAnsi="Book Antiqua"/>
          <w:color w:val="201F35"/>
        </w:rPr>
        <w:t xml:space="preserve"> </w:t>
      </w:r>
      <w:r w:rsidR="00312CF8" w:rsidRPr="000340F5">
        <w:rPr>
          <w:rFonts w:ascii="Book Antiqua" w:hAnsi="Book Antiqua"/>
          <w:b/>
          <w:bCs/>
          <w:color w:val="201F35"/>
        </w:rPr>
        <w:t>11</w:t>
      </w:r>
      <w:r w:rsidR="00312CF8" w:rsidRPr="000340F5">
        <w:rPr>
          <w:rFonts w:ascii="Book Antiqua" w:hAnsi="Book Antiqua"/>
          <w:color w:val="201F35"/>
        </w:rPr>
        <w:t>:</w:t>
      </w:r>
      <w:r w:rsidR="00F23292" w:rsidRPr="000340F5">
        <w:rPr>
          <w:rFonts w:ascii="Book Antiqua" w:hAnsi="Book Antiqua"/>
          <w:color w:val="201F35"/>
        </w:rPr>
        <w:t xml:space="preserve"> </w:t>
      </w:r>
      <w:r w:rsidR="00312CF8" w:rsidRPr="000340F5">
        <w:rPr>
          <w:rFonts w:ascii="Book Antiqua" w:hAnsi="Book Antiqua"/>
          <w:color w:val="201F35"/>
        </w:rPr>
        <w:t>555039</w:t>
      </w:r>
      <w:r w:rsidR="00F23292" w:rsidRPr="000340F5">
        <w:rPr>
          <w:rFonts w:ascii="Book Antiqua" w:hAnsi="Book Antiqua"/>
          <w:color w:val="201F35"/>
        </w:rPr>
        <w:t xml:space="preserve"> </w:t>
      </w:r>
      <w:r w:rsidR="00312CF8" w:rsidRPr="000340F5">
        <w:rPr>
          <w:rFonts w:ascii="Book Antiqua" w:hAnsi="Book Antiqua"/>
          <w:color w:val="201F35"/>
        </w:rPr>
        <w:t>[PMID:</w:t>
      </w:r>
      <w:r w:rsidR="00F23292" w:rsidRPr="000340F5">
        <w:rPr>
          <w:rFonts w:ascii="Book Antiqua" w:hAnsi="Book Antiqua"/>
          <w:color w:val="201F35"/>
        </w:rPr>
        <w:t xml:space="preserve"> </w:t>
      </w:r>
      <w:r w:rsidR="00312CF8" w:rsidRPr="000340F5">
        <w:rPr>
          <w:rFonts w:ascii="Book Antiqua" w:hAnsi="Book Antiqua"/>
          <w:color w:val="201F35"/>
        </w:rPr>
        <w:t>33071815</w:t>
      </w:r>
      <w:r w:rsidR="00F23292" w:rsidRPr="000340F5">
        <w:rPr>
          <w:rFonts w:ascii="Book Antiqua" w:hAnsi="Book Antiqua"/>
          <w:color w:val="201F35"/>
        </w:rPr>
        <w:t xml:space="preserve"> </w:t>
      </w:r>
      <w:r w:rsidR="00312CF8" w:rsidRPr="000340F5">
        <w:rPr>
          <w:rFonts w:ascii="Book Antiqua" w:hAnsi="Book Antiqua"/>
          <w:color w:val="201F35"/>
        </w:rPr>
        <w:t>DOI:</w:t>
      </w:r>
      <w:r w:rsidR="00F23292" w:rsidRPr="000340F5">
        <w:rPr>
          <w:rFonts w:ascii="Book Antiqua" w:hAnsi="Book Antiqua"/>
          <w:color w:val="201F35"/>
        </w:rPr>
        <w:t xml:space="preserve"> </w:t>
      </w:r>
      <w:r w:rsidR="00312CF8" w:rsidRPr="000340F5">
        <w:rPr>
          <w:rFonts w:ascii="Book Antiqua" w:hAnsi="Book Antiqua"/>
          <w:color w:val="201F35"/>
        </w:rPr>
        <w:t>10.3389/fphys.2020.555039]</w:t>
      </w:r>
    </w:p>
    <w:p w14:paraId="560EA5C9" w14:textId="55DE1197" w:rsidR="00312CF8" w:rsidRPr="000340F5" w:rsidRDefault="00CA077C" w:rsidP="00F23292">
      <w:pPr>
        <w:pStyle w:val="ac"/>
        <w:shd w:val="clear" w:color="auto" w:fill="FFFFFF"/>
        <w:adjustRightInd w:val="0"/>
        <w:snapToGrid w:val="0"/>
        <w:spacing w:before="0" w:beforeAutospacing="0" w:after="0" w:afterAutospacing="0" w:line="360" w:lineRule="auto"/>
        <w:jc w:val="both"/>
        <w:rPr>
          <w:rFonts w:ascii="Book Antiqua" w:hAnsi="Book Antiqua"/>
          <w:color w:val="201F35"/>
        </w:rPr>
      </w:pPr>
      <w:r w:rsidRPr="000340F5">
        <w:rPr>
          <w:rFonts w:ascii="Book Antiqua" w:hAnsi="Book Antiqua"/>
          <w:color w:val="201F35"/>
        </w:rPr>
        <w:t>61</w:t>
      </w:r>
      <w:r w:rsidR="00F23292" w:rsidRPr="000340F5">
        <w:rPr>
          <w:rFonts w:ascii="Book Antiqua" w:hAnsi="Book Antiqua"/>
          <w:color w:val="201F35"/>
        </w:rPr>
        <w:t xml:space="preserve"> </w:t>
      </w:r>
      <w:proofErr w:type="spellStart"/>
      <w:r w:rsidR="00312CF8" w:rsidRPr="000340F5">
        <w:rPr>
          <w:rFonts w:ascii="Book Antiqua" w:hAnsi="Book Antiqua"/>
          <w:b/>
          <w:bCs/>
          <w:color w:val="201F35"/>
        </w:rPr>
        <w:t>Finelli</w:t>
      </w:r>
      <w:proofErr w:type="spellEnd"/>
      <w:r w:rsidR="00F23292" w:rsidRPr="000340F5">
        <w:rPr>
          <w:rFonts w:ascii="Book Antiqua" w:hAnsi="Book Antiqua"/>
          <w:b/>
          <w:bCs/>
          <w:color w:val="201F35"/>
        </w:rPr>
        <w:t xml:space="preserve"> </w:t>
      </w:r>
      <w:r w:rsidR="00312CF8" w:rsidRPr="000340F5">
        <w:rPr>
          <w:rFonts w:ascii="Book Antiqua" w:hAnsi="Book Antiqua"/>
          <w:b/>
          <w:bCs/>
          <w:color w:val="201F35"/>
        </w:rPr>
        <w:t>C</w:t>
      </w:r>
      <w:r w:rsidR="00312CF8" w:rsidRPr="000340F5">
        <w:rPr>
          <w:rFonts w:ascii="Book Antiqua" w:hAnsi="Book Antiqua"/>
          <w:color w:val="201F35"/>
        </w:rPr>
        <w:t>.</w:t>
      </w:r>
      <w:r w:rsidR="00F23292" w:rsidRPr="000340F5">
        <w:rPr>
          <w:rFonts w:ascii="Book Antiqua" w:hAnsi="Book Antiqua"/>
          <w:color w:val="201F35"/>
        </w:rPr>
        <w:t xml:space="preserve"> </w:t>
      </w:r>
      <w:r w:rsidR="00312CF8" w:rsidRPr="000340F5">
        <w:rPr>
          <w:rFonts w:ascii="Book Antiqua" w:hAnsi="Book Antiqua"/>
          <w:color w:val="201F35"/>
        </w:rPr>
        <w:t>Obesity,</w:t>
      </w:r>
      <w:r w:rsidR="00F23292" w:rsidRPr="000340F5">
        <w:rPr>
          <w:rFonts w:ascii="Book Antiqua" w:hAnsi="Book Antiqua"/>
          <w:color w:val="201F35"/>
        </w:rPr>
        <w:t xml:space="preserve"> </w:t>
      </w:r>
      <w:r w:rsidR="00312CF8" w:rsidRPr="000340F5">
        <w:rPr>
          <w:rFonts w:ascii="Book Antiqua" w:hAnsi="Book Antiqua"/>
          <w:color w:val="201F35"/>
        </w:rPr>
        <w:t>COVID-19</w:t>
      </w:r>
      <w:r w:rsidR="00F23292" w:rsidRPr="000340F5">
        <w:rPr>
          <w:rFonts w:ascii="Book Antiqua" w:hAnsi="Book Antiqua"/>
          <w:color w:val="201F35"/>
        </w:rPr>
        <w:t xml:space="preserve"> </w:t>
      </w:r>
      <w:r w:rsidR="00312CF8" w:rsidRPr="000340F5">
        <w:rPr>
          <w:rFonts w:ascii="Book Antiqua" w:hAnsi="Book Antiqua"/>
          <w:color w:val="201F35"/>
        </w:rPr>
        <w:t>and</w:t>
      </w:r>
      <w:r w:rsidR="00F23292" w:rsidRPr="000340F5">
        <w:rPr>
          <w:rFonts w:ascii="Book Antiqua" w:hAnsi="Book Antiqua"/>
          <w:color w:val="201F35"/>
        </w:rPr>
        <w:t xml:space="preserve"> </w:t>
      </w:r>
      <w:r w:rsidR="00312CF8" w:rsidRPr="000340F5">
        <w:rPr>
          <w:rFonts w:ascii="Book Antiqua" w:hAnsi="Book Antiqua"/>
          <w:color w:val="201F35"/>
        </w:rPr>
        <w:t>immunotherapy:</w:t>
      </w:r>
      <w:r w:rsidR="00F23292" w:rsidRPr="000340F5">
        <w:rPr>
          <w:rFonts w:ascii="Book Antiqua" w:hAnsi="Book Antiqua"/>
          <w:color w:val="201F35"/>
        </w:rPr>
        <w:t xml:space="preserve"> </w:t>
      </w:r>
      <w:r w:rsidR="00312CF8" w:rsidRPr="000340F5">
        <w:rPr>
          <w:rFonts w:ascii="Book Antiqua" w:hAnsi="Book Antiqua"/>
          <w:color w:val="201F35"/>
        </w:rPr>
        <w:t>the</w:t>
      </w:r>
      <w:r w:rsidR="00F23292" w:rsidRPr="000340F5">
        <w:rPr>
          <w:rFonts w:ascii="Book Antiqua" w:hAnsi="Book Antiqua"/>
          <w:color w:val="201F35"/>
        </w:rPr>
        <w:t xml:space="preserve"> </w:t>
      </w:r>
      <w:r w:rsidR="00312CF8" w:rsidRPr="000340F5">
        <w:rPr>
          <w:rFonts w:ascii="Book Antiqua" w:hAnsi="Book Antiqua"/>
          <w:color w:val="201F35"/>
        </w:rPr>
        <w:t>complex</w:t>
      </w:r>
      <w:r w:rsidR="00F23292" w:rsidRPr="000340F5">
        <w:rPr>
          <w:rFonts w:ascii="Book Antiqua" w:hAnsi="Book Antiqua"/>
          <w:color w:val="201F35"/>
        </w:rPr>
        <w:t xml:space="preserve"> </w:t>
      </w:r>
      <w:proofErr w:type="gramStart"/>
      <w:r w:rsidR="00312CF8" w:rsidRPr="000340F5">
        <w:rPr>
          <w:rFonts w:ascii="Book Antiqua" w:hAnsi="Book Antiqua"/>
          <w:color w:val="201F35"/>
        </w:rPr>
        <w:t>relationship!</w:t>
      </w:r>
      <w:r w:rsidR="004F76D3" w:rsidRPr="000340F5">
        <w:rPr>
          <w:rFonts w:ascii="Book Antiqua" w:hAnsi="Book Antiqua"/>
          <w:color w:val="201F35"/>
        </w:rPr>
        <w:t>.</w:t>
      </w:r>
      <w:proofErr w:type="gramEnd"/>
      <w:r w:rsidR="00F23292" w:rsidRPr="000340F5">
        <w:rPr>
          <w:rFonts w:ascii="Book Antiqua" w:hAnsi="Book Antiqua"/>
          <w:color w:val="201F35"/>
        </w:rPr>
        <w:t xml:space="preserve"> </w:t>
      </w:r>
      <w:r w:rsidR="00312CF8" w:rsidRPr="000340F5">
        <w:rPr>
          <w:rFonts w:ascii="Book Antiqua" w:hAnsi="Book Antiqua"/>
          <w:i/>
          <w:iCs/>
          <w:color w:val="201F35"/>
        </w:rPr>
        <w:t>Immunotherapy</w:t>
      </w:r>
      <w:r w:rsidR="00F23292" w:rsidRPr="000340F5">
        <w:rPr>
          <w:rFonts w:ascii="Book Antiqua" w:hAnsi="Book Antiqua"/>
          <w:color w:val="201F35"/>
        </w:rPr>
        <w:t xml:space="preserve"> </w:t>
      </w:r>
      <w:r w:rsidR="00312CF8" w:rsidRPr="000340F5">
        <w:rPr>
          <w:rFonts w:ascii="Book Antiqua" w:hAnsi="Book Antiqua"/>
          <w:color w:val="201F35"/>
        </w:rPr>
        <w:t>2020;</w:t>
      </w:r>
      <w:r w:rsidR="00F23292" w:rsidRPr="000340F5">
        <w:rPr>
          <w:rFonts w:ascii="Book Antiqua" w:hAnsi="Book Antiqua"/>
          <w:color w:val="201F35"/>
        </w:rPr>
        <w:t xml:space="preserve"> </w:t>
      </w:r>
      <w:r w:rsidR="00312CF8" w:rsidRPr="000340F5">
        <w:rPr>
          <w:rFonts w:ascii="Book Antiqua" w:hAnsi="Book Antiqua"/>
          <w:b/>
          <w:bCs/>
          <w:color w:val="201F35"/>
        </w:rPr>
        <w:t>12</w:t>
      </w:r>
      <w:r w:rsidR="00312CF8" w:rsidRPr="000340F5">
        <w:rPr>
          <w:rFonts w:ascii="Book Antiqua" w:hAnsi="Book Antiqua"/>
          <w:color w:val="201F35"/>
        </w:rPr>
        <w:t>:</w:t>
      </w:r>
      <w:r w:rsidR="00F23292" w:rsidRPr="000340F5">
        <w:rPr>
          <w:rFonts w:ascii="Book Antiqua" w:hAnsi="Book Antiqua"/>
          <w:color w:val="201F35"/>
        </w:rPr>
        <w:t xml:space="preserve"> </w:t>
      </w:r>
      <w:r w:rsidR="00312CF8" w:rsidRPr="000340F5">
        <w:rPr>
          <w:rFonts w:ascii="Book Antiqua" w:hAnsi="Book Antiqua"/>
          <w:color w:val="201F35"/>
        </w:rPr>
        <w:t>1105-1109</w:t>
      </w:r>
      <w:r w:rsidR="00F23292" w:rsidRPr="000340F5">
        <w:rPr>
          <w:rFonts w:ascii="Book Antiqua" w:hAnsi="Book Antiqua"/>
          <w:color w:val="201F35"/>
        </w:rPr>
        <w:t xml:space="preserve"> </w:t>
      </w:r>
      <w:r w:rsidR="00312CF8" w:rsidRPr="000340F5">
        <w:rPr>
          <w:rFonts w:ascii="Book Antiqua" w:hAnsi="Book Antiqua"/>
          <w:color w:val="201F35"/>
        </w:rPr>
        <w:t>[PMID:</w:t>
      </w:r>
      <w:r w:rsidR="00F23292" w:rsidRPr="000340F5">
        <w:rPr>
          <w:rFonts w:ascii="Book Antiqua" w:hAnsi="Book Antiqua"/>
          <w:color w:val="201F35"/>
        </w:rPr>
        <w:t xml:space="preserve"> </w:t>
      </w:r>
      <w:r w:rsidR="00312CF8" w:rsidRPr="000340F5">
        <w:rPr>
          <w:rFonts w:ascii="Book Antiqua" w:hAnsi="Book Antiqua"/>
          <w:color w:val="201F35"/>
        </w:rPr>
        <w:t>32677493</w:t>
      </w:r>
      <w:r w:rsidR="00F23292" w:rsidRPr="000340F5">
        <w:rPr>
          <w:rFonts w:ascii="Book Antiqua" w:hAnsi="Book Antiqua"/>
          <w:color w:val="201F35"/>
        </w:rPr>
        <w:t xml:space="preserve"> </w:t>
      </w:r>
      <w:r w:rsidR="00312CF8" w:rsidRPr="000340F5">
        <w:rPr>
          <w:rFonts w:ascii="Book Antiqua" w:hAnsi="Book Antiqua"/>
          <w:color w:val="201F35"/>
        </w:rPr>
        <w:t>DOI:</w:t>
      </w:r>
      <w:r w:rsidR="00F23292" w:rsidRPr="000340F5">
        <w:rPr>
          <w:rFonts w:ascii="Book Antiqua" w:hAnsi="Book Antiqua"/>
          <w:color w:val="201F35"/>
        </w:rPr>
        <w:t xml:space="preserve"> </w:t>
      </w:r>
      <w:r w:rsidR="00312CF8" w:rsidRPr="000340F5">
        <w:rPr>
          <w:rFonts w:ascii="Book Antiqua" w:hAnsi="Book Antiqua"/>
          <w:color w:val="201F35"/>
        </w:rPr>
        <w:t>10.2217/imt-2020-0178]</w:t>
      </w:r>
    </w:p>
    <w:p w14:paraId="0AFB018A" w14:textId="36E3C4FB" w:rsidR="00312CF8" w:rsidRPr="000340F5" w:rsidRDefault="00CA077C" w:rsidP="00F23292">
      <w:pPr>
        <w:pStyle w:val="ac"/>
        <w:shd w:val="clear" w:color="auto" w:fill="FFFFFF"/>
        <w:adjustRightInd w:val="0"/>
        <w:snapToGrid w:val="0"/>
        <w:spacing w:before="0" w:beforeAutospacing="0" w:after="0" w:afterAutospacing="0" w:line="360" w:lineRule="auto"/>
        <w:jc w:val="both"/>
        <w:rPr>
          <w:rFonts w:ascii="Book Antiqua" w:hAnsi="Book Antiqua"/>
          <w:color w:val="201F35"/>
        </w:rPr>
      </w:pPr>
      <w:r w:rsidRPr="000340F5">
        <w:rPr>
          <w:rFonts w:ascii="Book Antiqua" w:hAnsi="Book Antiqua"/>
          <w:color w:val="201F35"/>
        </w:rPr>
        <w:lastRenderedPageBreak/>
        <w:t>62</w:t>
      </w:r>
      <w:r w:rsidR="00F23292" w:rsidRPr="000340F5">
        <w:rPr>
          <w:rFonts w:ascii="Book Antiqua" w:hAnsi="Book Antiqua"/>
          <w:color w:val="201F35"/>
        </w:rPr>
        <w:t xml:space="preserve"> </w:t>
      </w:r>
      <w:r w:rsidR="00312CF8" w:rsidRPr="000340F5">
        <w:rPr>
          <w:rFonts w:ascii="Book Antiqua" w:hAnsi="Book Antiqua"/>
          <w:b/>
          <w:bCs/>
          <w:color w:val="201F35"/>
        </w:rPr>
        <w:t>López-Reyes</w:t>
      </w:r>
      <w:r w:rsidR="00F23292" w:rsidRPr="000340F5">
        <w:rPr>
          <w:rFonts w:ascii="Book Antiqua" w:hAnsi="Book Antiqua"/>
          <w:b/>
          <w:bCs/>
          <w:color w:val="201F35"/>
        </w:rPr>
        <w:t xml:space="preserve"> </w:t>
      </w:r>
      <w:r w:rsidR="00312CF8" w:rsidRPr="000340F5">
        <w:rPr>
          <w:rFonts w:ascii="Book Antiqua" w:hAnsi="Book Antiqua"/>
          <w:b/>
          <w:bCs/>
          <w:color w:val="201F35"/>
        </w:rPr>
        <w:t>A</w:t>
      </w:r>
      <w:r w:rsidR="00312CF8" w:rsidRPr="000340F5">
        <w:rPr>
          <w:rFonts w:ascii="Book Antiqua" w:hAnsi="Book Antiqua"/>
          <w:color w:val="201F35"/>
        </w:rPr>
        <w:t>,</w:t>
      </w:r>
      <w:r w:rsidR="00F23292" w:rsidRPr="000340F5">
        <w:rPr>
          <w:rFonts w:ascii="Book Antiqua" w:hAnsi="Book Antiqua"/>
          <w:color w:val="201F35"/>
        </w:rPr>
        <w:t xml:space="preserve"> </w:t>
      </w:r>
      <w:r w:rsidR="00312CF8" w:rsidRPr="000340F5">
        <w:rPr>
          <w:rFonts w:ascii="Book Antiqua" w:hAnsi="Book Antiqua"/>
          <w:color w:val="201F35"/>
        </w:rPr>
        <w:t>Martinez-Armenta</w:t>
      </w:r>
      <w:r w:rsidR="00F23292" w:rsidRPr="000340F5">
        <w:rPr>
          <w:rFonts w:ascii="Book Antiqua" w:hAnsi="Book Antiqua"/>
          <w:color w:val="201F35"/>
        </w:rPr>
        <w:t xml:space="preserve"> </w:t>
      </w:r>
      <w:r w:rsidR="00312CF8" w:rsidRPr="000340F5">
        <w:rPr>
          <w:rFonts w:ascii="Book Antiqua" w:hAnsi="Book Antiqua"/>
          <w:color w:val="201F35"/>
        </w:rPr>
        <w:t>C,</w:t>
      </w:r>
      <w:r w:rsidR="00F23292" w:rsidRPr="000340F5">
        <w:rPr>
          <w:rFonts w:ascii="Book Antiqua" w:hAnsi="Book Antiqua"/>
          <w:color w:val="201F35"/>
        </w:rPr>
        <w:t xml:space="preserve"> </w:t>
      </w:r>
      <w:r w:rsidR="00312CF8" w:rsidRPr="000340F5">
        <w:rPr>
          <w:rFonts w:ascii="Book Antiqua" w:hAnsi="Book Antiqua"/>
          <w:color w:val="201F35"/>
        </w:rPr>
        <w:t>Espinosa-Velázquez</w:t>
      </w:r>
      <w:r w:rsidR="00F23292" w:rsidRPr="000340F5">
        <w:rPr>
          <w:rFonts w:ascii="Book Antiqua" w:hAnsi="Book Antiqua"/>
          <w:color w:val="201F35"/>
        </w:rPr>
        <w:t xml:space="preserve"> </w:t>
      </w:r>
      <w:r w:rsidR="00312CF8" w:rsidRPr="000340F5">
        <w:rPr>
          <w:rFonts w:ascii="Book Antiqua" w:hAnsi="Book Antiqua"/>
          <w:color w:val="201F35"/>
        </w:rPr>
        <w:t>R,</w:t>
      </w:r>
      <w:r w:rsidR="00F23292" w:rsidRPr="000340F5">
        <w:rPr>
          <w:rFonts w:ascii="Book Antiqua" w:hAnsi="Book Antiqua"/>
          <w:color w:val="201F35"/>
        </w:rPr>
        <w:t xml:space="preserve"> </w:t>
      </w:r>
      <w:r w:rsidR="00312CF8" w:rsidRPr="000340F5">
        <w:rPr>
          <w:rFonts w:ascii="Book Antiqua" w:hAnsi="Book Antiqua"/>
          <w:color w:val="201F35"/>
        </w:rPr>
        <w:t>Vázquez-Cárdenas</w:t>
      </w:r>
      <w:r w:rsidR="00F23292" w:rsidRPr="000340F5">
        <w:rPr>
          <w:rFonts w:ascii="Book Antiqua" w:hAnsi="Book Antiqua"/>
          <w:color w:val="201F35"/>
        </w:rPr>
        <w:t xml:space="preserve"> </w:t>
      </w:r>
      <w:r w:rsidR="00312CF8" w:rsidRPr="000340F5">
        <w:rPr>
          <w:rFonts w:ascii="Book Antiqua" w:hAnsi="Book Antiqua"/>
          <w:color w:val="201F35"/>
        </w:rPr>
        <w:t>P,</w:t>
      </w:r>
      <w:r w:rsidR="00F23292" w:rsidRPr="000340F5">
        <w:rPr>
          <w:rFonts w:ascii="Book Antiqua" w:hAnsi="Book Antiqua"/>
          <w:color w:val="201F35"/>
        </w:rPr>
        <w:t xml:space="preserve"> </w:t>
      </w:r>
      <w:r w:rsidR="00312CF8" w:rsidRPr="000340F5">
        <w:rPr>
          <w:rFonts w:ascii="Book Antiqua" w:hAnsi="Book Antiqua"/>
          <w:color w:val="201F35"/>
        </w:rPr>
        <w:t>Cruz-Ramos</w:t>
      </w:r>
      <w:r w:rsidR="00F23292" w:rsidRPr="000340F5">
        <w:rPr>
          <w:rFonts w:ascii="Book Antiqua" w:hAnsi="Book Antiqua"/>
          <w:color w:val="201F35"/>
        </w:rPr>
        <w:t xml:space="preserve"> </w:t>
      </w:r>
      <w:r w:rsidR="00312CF8" w:rsidRPr="000340F5">
        <w:rPr>
          <w:rFonts w:ascii="Book Antiqua" w:hAnsi="Book Antiqua"/>
          <w:color w:val="201F35"/>
        </w:rPr>
        <w:t>M,</w:t>
      </w:r>
      <w:r w:rsidR="00F23292" w:rsidRPr="000340F5">
        <w:rPr>
          <w:rFonts w:ascii="Book Antiqua" w:hAnsi="Book Antiqua"/>
          <w:color w:val="201F35"/>
        </w:rPr>
        <w:t xml:space="preserve"> </w:t>
      </w:r>
      <w:r w:rsidR="00312CF8" w:rsidRPr="000340F5">
        <w:rPr>
          <w:rFonts w:ascii="Book Antiqua" w:hAnsi="Book Antiqua"/>
          <w:color w:val="201F35"/>
        </w:rPr>
        <w:t>Palacios-Gonzalez</w:t>
      </w:r>
      <w:r w:rsidR="00F23292" w:rsidRPr="000340F5">
        <w:rPr>
          <w:rFonts w:ascii="Book Antiqua" w:hAnsi="Book Antiqua"/>
          <w:color w:val="201F35"/>
        </w:rPr>
        <w:t xml:space="preserve"> </w:t>
      </w:r>
      <w:r w:rsidR="00312CF8" w:rsidRPr="000340F5">
        <w:rPr>
          <w:rFonts w:ascii="Book Antiqua" w:hAnsi="Book Antiqua"/>
          <w:color w:val="201F35"/>
        </w:rPr>
        <w:t>B,</w:t>
      </w:r>
      <w:r w:rsidR="00F23292" w:rsidRPr="000340F5">
        <w:rPr>
          <w:rFonts w:ascii="Book Antiqua" w:hAnsi="Book Antiqua"/>
          <w:color w:val="201F35"/>
        </w:rPr>
        <w:t xml:space="preserve"> </w:t>
      </w:r>
      <w:r w:rsidR="00312CF8" w:rsidRPr="000340F5">
        <w:rPr>
          <w:rFonts w:ascii="Book Antiqua" w:hAnsi="Book Antiqua"/>
          <w:color w:val="201F35"/>
        </w:rPr>
        <w:t>Gomez-Quiroz</w:t>
      </w:r>
      <w:r w:rsidR="00F23292" w:rsidRPr="000340F5">
        <w:rPr>
          <w:rFonts w:ascii="Book Antiqua" w:hAnsi="Book Antiqua"/>
          <w:color w:val="201F35"/>
        </w:rPr>
        <w:t xml:space="preserve"> </w:t>
      </w:r>
      <w:r w:rsidR="00312CF8" w:rsidRPr="000340F5">
        <w:rPr>
          <w:rFonts w:ascii="Book Antiqua" w:hAnsi="Book Antiqua"/>
          <w:color w:val="201F35"/>
        </w:rPr>
        <w:t>LE,</w:t>
      </w:r>
      <w:r w:rsidR="00F23292" w:rsidRPr="000340F5">
        <w:rPr>
          <w:rFonts w:ascii="Book Antiqua" w:hAnsi="Book Antiqua"/>
          <w:color w:val="201F35"/>
        </w:rPr>
        <w:t xml:space="preserve"> </w:t>
      </w:r>
      <w:r w:rsidR="00312CF8" w:rsidRPr="000340F5">
        <w:rPr>
          <w:rFonts w:ascii="Book Antiqua" w:hAnsi="Book Antiqua"/>
          <w:color w:val="201F35"/>
        </w:rPr>
        <w:t>Martínez-Nava</w:t>
      </w:r>
      <w:r w:rsidR="00F23292" w:rsidRPr="000340F5">
        <w:rPr>
          <w:rFonts w:ascii="Book Antiqua" w:hAnsi="Book Antiqua"/>
          <w:color w:val="201F35"/>
        </w:rPr>
        <w:t xml:space="preserve"> </w:t>
      </w:r>
      <w:r w:rsidR="00312CF8" w:rsidRPr="000340F5">
        <w:rPr>
          <w:rFonts w:ascii="Book Antiqua" w:hAnsi="Book Antiqua"/>
          <w:color w:val="201F35"/>
        </w:rPr>
        <w:t>GA.</w:t>
      </w:r>
      <w:r w:rsidR="00F23292" w:rsidRPr="000340F5">
        <w:rPr>
          <w:rFonts w:ascii="Book Antiqua" w:hAnsi="Book Antiqua"/>
          <w:color w:val="201F35"/>
        </w:rPr>
        <w:t xml:space="preserve"> </w:t>
      </w:r>
      <w:r w:rsidR="00312CF8" w:rsidRPr="000340F5">
        <w:rPr>
          <w:rFonts w:ascii="Book Antiqua" w:hAnsi="Book Antiqua"/>
          <w:color w:val="201F35"/>
        </w:rPr>
        <w:t>NLRP3</w:t>
      </w:r>
      <w:r w:rsidR="00F23292" w:rsidRPr="000340F5">
        <w:rPr>
          <w:rFonts w:ascii="Book Antiqua" w:hAnsi="Book Antiqua"/>
          <w:color w:val="201F35"/>
        </w:rPr>
        <w:t xml:space="preserve"> </w:t>
      </w:r>
      <w:r w:rsidR="00312CF8" w:rsidRPr="000340F5">
        <w:rPr>
          <w:rFonts w:ascii="Book Antiqua" w:hAnsi="Book Antiqua"/>
          <w:color w:val="201F35"/>
        </w:rPr>
        <w:t>Inflammasome:</w:t>
      </w:r>
      <w:r w:rsidR="00F23292" w:rsidRPr="000340F5">
        <w:rPr>
          <w:rFonts w:ascii="Book Antiqua" w:hAnsi="Book Antiqua"/>
          <w:color w:val="201F35"/>
        </w:rPr>
        <w:t xml:space="preserve"> </w:t>
      </w:r>
      <w:r w:rsidR="00312CF8" w:rsidRPr="000340F5">
        <w:rPr>
          <w:rFonts w:ascii="Book Antiqua" w:hAnsi="Book Antiqua"/>
          <w:color w:val="201F35"/>
        </w:rPr>
        <w:t>The</w:t>
      </w:r>
      <w:r w:rsidR="00F23292" w:rsidRPr="000340F5">
        <w:rPr>
          <w:rFonts w:ascii="Book Antiqua" w:hAnsi="Book Antiqua"/>
          <w:color w:val="201F35"/>
        </w:rPr>
        <w:t xml:space="preserve"> </w:t>
      </w:r>
      <w:r w:rsidR="00312CF8" w:rsidRPr="000340F5">
        <w:rPr>
          <w:rFonts w:ascii="Book Antiqua" w:hAnsi="Book Antiqua"/>
          <w:color w:val="201F35"/>
        </w:rPr>
        <w:t>Stormy</w:t>
      </w:r>
      <w:r w:rsidR="00F23292" w:rsidRPr="000340F5">
        <w:rPr>
          <w:rFonts w:ascii="Book Antiqua" w:hAnsi="Book Antiqua"/>
          <w:color w:val="201F35"/>
        </w:rPr>
        <w:t xml:space="preserve"> </w:t>
      </w:r>
      <w:r w:rsidR="00312CF8" w:rsidRPr="000340F5">
        <w:rPr>
          <w:rFonts w:ascii="Book Antiqua" w:hAnsi="Book Antiqua"/>
          <w:color w:val="201F35"/>
        </w:rPr>
        <w:t>Link</w:t>
      </w:r>
      <w:r w:rsidR="00F23292" w:rsidRPr="000340F5">
        <w:rPr>
          <w:rFonts w:ascii="Book Antiqua" w:hAnsi="Book Antiqua"/>
          <w:color w:val="201F35"/>
        </w:rPr>
        <w:t xml:space="preserve"> </w:t>
      </w:r>
      <w:r w:rsidR="00312CF8" w:rsidRPr="000340F5">
        <w:rPr>
          <w:rFonts w:ascii="Book Antiqua" w:hAnsi="Book Antiqua"/>
          <w:color w:val="201F35"/>
        </w:rPr>
        <w:t>Between</w:t>
      </w:r>
      <w:r w:rsidR="00F23292" w:rsidRPr="000340F5">
        <w:rPr>
          <w:rFonts w:ascii="Book Antiqua" w:hAnsi="Book Antiqua"/>
          <w:color w:val="201F35"/>
        </w:rPr>
        <w:t xml:space="preserve"> </w:t>
      </w:r>
      <w:r w:rsidR="00312CF8" w:rsidRPr="000340F5">
        <w:rPr>
          <w:rFonts w:ascii="Book Antiqua" w:hAnsi="Book Antiqua"/>
          <w:color w:val="201F35"/>
        </w:rPr>
        <w:t>Obesity</w:t>
      </w:r>
      <w:r w:rsidR="00F23292" w:rsidRPr="000340F5">
        <w:rPr>
          <w:rFonts w:ascii="Book Antiqua" w:hAnsi="Book Antiqua"/>
          <w:color w:val="201F35"/>
        </w:rPr>
        <w:t xml:space="preserve"> </w:t>
      </w:r>
      <w:r w:rsidR="00312CF8" w:rsidRPr="000340F5">
        <w:rPr>
          <w:rFonts w:ascii="Book Antiqua" w:hAnsi="Book Antiqua"/>
          <w:color w:val="201F35"/>
        </w:rPr>
        <w:t>and</w:t>
      </w:r>
      <w:r w:rsidR="00F23292" w:rsidRPr="000340F5">
        <w:rPr>
          <w:rFonts w:ascii="Book Antiqua" w:hAnsi="Book Antiqua"/>
          <w:color w:val="201F35"/>
        </w:rPr>
        <w:t xml:space="preserve"> </w:t>
      </w:r>
      <w:r w:rsidR="00312CF8" w:rsidRPr="000340F5">
        <w:rPr>
          <w:rFonts w:ascii="Book Antiqua" w:hAnsi="Book Antiqua"/>
          <w:color w:val="201F35"/>
        </w:rPr>
        <w:t>COVID-19.</w:t>
      </w:r>
      <w:r w:rsidR="00F23292" w:rsidRPr="000340F5">
        <w:rPr>
          <w:rFonts w:ascii="Book Antiqua" w:hAnsi="Book Antiqua"/>
          <w:color w:val="201F35"/>
        </w:rPr>
        <w:t xml:space="preserve"> </w:t>
      </w:r>
      <w:r w:rsidR="00312CF8" w:rsidRPr="000340F5">
        <w:rPr>
          <w:rFonts w:ascii="Book Antiqua" w:hAnsi="Book Antiqua"/>
          <w:i/>
          <w:iCs/>
          <w:color w:val="201F35"/>
        </w:rPr>
        <w:t>Front</w:t>
      </w:r>
      <w:r w:rsidR="00F23292" w:rsidRPr="000340F5">
        <w:rPr>
          <w:rFonts w:ascii="Book Antiqua" w:hAnsi="Book Antiqua"/>
          <w:i/>
          <w:iCs/>
          <w:color w:val="201F35"/>
        </w:rPr>
        <w:t xml:space="preserve"> </w:t>
      </w:r>
      <w:r w:rsidR="00312CF8" w:rsidRPr="000340F5">
        <w:rPr>
          <w:rFonts w:ascii="Book Antiqua" w:hAnsi="Book Antiqua"/>
          <w:i/>
          <w:iCs/>
          <w:color w:val="201F35"/>
        </w:rPr>
        <w:t>Immunol</w:t>
      </w:r>
      <w:r w:rsidR="00F23292" w:rsidRPr="000340F5">
        <w:rPr>
          <w:rFonts w:ascii="Book Antiqua" w:hAnsi="Book Antiqua"/>
          <w:color w:val="201F35"/>
        </w:rPr>
        <w:t xml:space="preserve"> </w:t>
      </w:r>
      <w:r w:rsidR="00312CF8" w:rsidRPr="000340F5">
        <w:rPr>
          <w:rFonts w:ascii="Book Antiqua" w:hAnsi="Book Antiqua"/>
          <w:color w:val="201F35"/>
        </w:rPr>
        <w:t>2020;</w:t>
      </w:r>
      <w:r w:rsidR="00F23292" w:rsidRPr="000340F5">
        <w:rPr>
          <w:rFonts w:ascii="Book Antiqua" w:hAnsi="Book Antiqua"/>
          <w:color w:val="201F35"/>
        </w:rPr>
        <w:t xml:space="preserve"> </w:t>
      </w:r>
      <w:r w:rsidR="00312CF8" w:rsidRPr="000340F5">
        <w:rPr>
          <w:rFonts w:ascii="Book Antiqua" w:hAnsi="Book Antiqua"/>
          <w:b/>
          <w:bCs/>
          <w:color w:val="201F35"/>
        </w:rPr>
        <w:t>11</w:t>
      </w:r>
      <w:r w:rsidR="00312CF8" w:rsidRPr="000340F5">
        <w:rPr>
          <w:rFonts w:ascii="Book Antiqua" w:hAnsi="Book Antiqua"/>
          <w:color w:val="201F35"/>
        </w:rPr>
        <w:t>:</w:t>
      </w:r>
      <w:r w:rsidR="00F23292" w:rsidRPr="000340F5">
        <w:rPr>
          <w:rFonts w:ascii="Book Antiqua" w:hAnsi="Book Antiqua"/>
          <w:color w:val="201F35"/>
        </w:rPr>
        <w:t xml:space="preserve"> </w:t>
      </w:r>
      <w:r w:rsidR="00312CF8" w:rsidRPr="000340F5">
        <w:rPr>
          <w:rFonts w:ascii="Book Antiqua" w:hAnsi="Book Antiqua"/>
          <w:color w:val="201F35"/>
        </w:rPr>
        <w:t>570251</w:t>
      </w:r>
      <w:r w:rsidR="00F23292" w:rsidRPr="000340F5">
        <w:rPr>
          <w:rFonts w:ascii="Book Antiqua" w:hAnsi="Book Antiqua"/>
          <w:color w:val="201F35"/>
        </w:rPr>
        <w:t xml:space="preserve"> </w:t>
      </w:r>
      <w:r w:rsidR="00312CF8" w:rsidRPr="000340F5">
        <w:rPr>
          <w:rFonts w:ascii="Book Antiqua" w:hAnsi="Book Antiqua"/>
          <w:color w:val="201F35"/>
        </w:rPr>
        <w:t>[PMID:</w:t>
      </w:r>
      <w:r w:rsidR="00F23292" w:rsidRPr="000340F5">
        <w:rPr>
          <w:rFonts w:ascii="Book Antiqua" w:hAnsi="Book Antiqua"/>
          <w:color w:val="201F35"/>
        </w:rPr>
        <w:t xml:space="preserve"> </w:t>
      </w:r>
      <w:r w:rsidR="00312CF8" w:rsidRPr="000340F5">
        <w:rPr>
          <w:rFonts w:ascii="Book Antiqua" w:hAnsi="Book Antiqua"/>
          <w:color w:val="201F35"/>
        </w:rPr>
        <w:t>33193349</w:t>
      </w:r>
      <w:r w:rsidR="00F23292" w:rsidRPr="000340F5">
        <w:rPr>
          <w:rFonts w:ascii="Book Antiqua" w:hAnsi="Book Antiqua"/>
          <w:color w:val="201F35"/>
        </w:rPr>
        <w:t xml:space="preserve"> </w:t>
      </w:r>
      <w:r w:rsidR="00312CF8" w:rsidRPr="000340F5">
        <w:rPr>
          <w:rFonts w:ascii="Book Antiqua" w:hAnsi="Book Antiqua"/>
          <w:color w:val="201F35"/>
        </w:rPr>
        <w:t>DOI:</w:t>
      </w:r>
      <w:r w:rsidR="00F23292" w:rsidRPr="000340F5">
        <w:rPr>
          <w:rFonts w:ascii="Book Antiqua" w:hAnsi="Book Antiqua"/>
          <w:color w:val="201F35"/>
        </w:rPr>
        <w:t xml:space="preserve"> </w:t>
      </w:r>
      <w:r w:rsidR="00312CF8" w:rsidRPr="000340F5">
        <w:rPr>
          <w:rFonts w:ascii="Book Antiqua" w:hAnsi="Book Antiqua"/>
          <w:color w:val="201F35"/>
        </w:rPr>
        <w:t>10.3389/fimmu.2020.570251]</w:t>
      </w:r>
    </w:p>
    <w:p w14:paraId="5A76C5BA" w14:textId="729796A9" w:rsidR="00312CF8" w:rsidRPr="000340F5" w:rsidRDefault="00CA077C" w:rsidP="00F23292">
      <w:pPr>
        <w:pStyle w:val="ac"/>
        <w:shd w:val="clear" w:color="auto" w:fill="FFFFFF"/>
        <w:adjustRightInd w:val="0"/>
        <w:snapToGrid w:val="0"/>
        <w:spacing w:before="0" w:beforeAutospacing="0" w:after="0" w:afterAutospacing="0" w:line="360" w:lineRule="auto"/>
        <w:jc w:val="both"/>
        <w:rPr>
          <w:rFonts w:ascii="Book Antiqua" w:hAnsi="Book Antiqua"/>
          <w:color w:val="201F35"/>
        </w:rPr>
      </w:pPr>
      <w:r w:rsidRPr="000340F5">
        <w:rPr>
          <w:rFonts w:ascii="Book Antiqua" w:hAnsi="Book Antiqua"/>
          <w:color w:val="201F35"/>
        </w:rPr>
        <w:t>63</w:t>
      </w:r>
      <w:r w:rsidR="00F23292" w:rsidRPr="000340F5">
        <w:rPr>
          <w:rFonts w:ascii="Book Antiqua" w:hAnsi="Book Antiqua"/>
          <w:color w:val="201F35"/>
        </w:rPr>
        <w:t xml:space="preserve"> </w:t>
      </w:r>
      <w:r w:rsidR="00312CF8" w:rsidRPr="000340F5">
        <w:rPr>
          <w:rFonts w:ascii="Book Antiqua" w:hAnsi="Book Antiqua"/>
          <w:b/>
          <w:bCs/>
          <w:color w:val="201F35"/>
        </w:rPr>
        <w:t>Huang</w:t>
      </w:r>
      <w:r w:rsidR="00F23292" w:rsidRPr="000340F5">
        <w:rPr>
          <w:rFonts w:ascii="Book Antiqua" w:hAnsi="Book Antiqua"/>
          <w:b/>
          <w:bCs/>
          <w:color w:val="201F35"/>
        </w:rPr>
        <w:t xml:space="preserve"> </w:t>
      </w:r>
      <w:r w:rsidR="00312CF8" w:rsidRPr="000340F5">
        <w:rPr>
          <w:rFonts w:ascii="Book Antiqua" w:hAnsi="Book Antiqua"/>
          <w:b/>
          <w:bCs/>
          <w:color w:val="201F35"/>
        </w:rPr>
        <w:t>Y</w:t>
      </w:r>
      <w:r w:rsidR="00312CF8" w:rsidRPr="000340F5">
        <w:rPr>
          <w:rFonts w:ascii="Book Antiqua" w:hAnsi="Book Antiqua"/>
          <w:color w:val="201F35"/>
        </w:rPr>
        <w:t>,</w:t>
      </w:r>
      <w:r w:rsidR="00F23292" w:rsidRPr="000340F5">
        <w:rPr>
          <w:rFonts w:ascii="Book Antiqua" w:hAnsi="Book Antiqua"/>
          <w:color w:val="201F35"/>
        </w:rPr>
        <w:t xml:space="preserve"> </w:t>
      </w:r>
      <w:r w:rsidR="00312CF8" w:rsidRPr="000340F5">
        <w:rPr>
          <w:rFonts w:ascii="Book Antiqua" w:hAnsi="Book Antiqua"/>
          <w:color w:val="201F35"/>
        </w:rPr>
        <w:t>Lu</w:t>
      </w:r>
      <w:r w:rsidR="00F23292" w:rsidRPr="000340F5">
        <w:rPr>
          <w:rFonts w:ascii="Book Antiqua" w:hAnsi="Book Antiqua"/>
          <w:color w:val="201F35"/>
        </w:rPr>
        <w:t xml:space="preserve"> </w:t>
      </w:r>
      <w:r w:rsidR="00312CF8" w:rsidRPr="000340F5">
        <w:rPr>
          <w:rFonts w:ascii="Book Antiqua" w:hAnsi="Book Antiqua"/>
          <w:color w:val="201F35"/>
        </w:rPr>
        <w:t>Y,</w:t>
      </w:r>
      <w:r w:rsidR="00F23292" w:rsidRPr="000340F5">
        <w:rPr>
          <w:rFonts w:ascii="Book Antiqua" w:hAnsi="Book Antiqua"/>
          <w:color w:val="201F35"/>
        </w:rPr>
        <w:t xml:space="preserve"> </w:t>
      </w:r>
      <w:r w:rsidR="00312CF8" w:rsidRPr="000340F5">
        <w:rPr>
          <w:rFonts w:ascii="Book Antiqua" w:hAnsi="Book Antiqua"/>
          <w:color w:val="201F35"/>
        </w:rPr>
        <w:t>Huang</w:t>
      </w:r>
      <w:r w:rsidR="00F23292" w:rsidRPr="000340F5">
        <w:rPr>
          <w:rFonts w:ascii="Book Antiqua" w:hAnsi="Book Antiqua"/>
          <w:color w:val="201F35"/>
        </w:rPr>
        <w:t xml:space="preserve"> </w:t>
      </w:r>
      <w:r w:rsidR="00312CF8" w:rsidRPr="000340F5">
        <w:rPr>
          <w:rFonts w:ascii="Book Antiqua" w:hAnsi="Book Antiqua"/>
          <w:color w:val="201F35"/>
        </w:rPr>
        <w:t>YM,</w:t>
      </w:r>
      <w:r w:rsidR="00F23292" w:rsidRPr="000340F5">
        <w:rPr>
          <w:rFonts w:ascii="Book Antiqua" w:hAnsi="Book Antiqua"/>
          <w:color w:val="201F35"/>
        </w:rPr>
        <w:t xml:space="preserve"> </w:t>
      </w:r>
      <w:r w:rsidR="00312CF8" w:rsidRPr="000340F5">
        <w:rPr>
          <w:rFonts w:ascii="Book Antiqua" w:hAnsi="Book Antiqua"/>
          <w:color w:val="201F35"/>
        </w:rPr>
        <w:t>Wang</w:t>
      </w:r>
      <w:r w:rsidR="00F23292" w:rsidRPr="000340F5">
        <w:rPr>
          <w:rFonts w:ascii="Book Antiqua" w:hAnsi="Book Antiqua"/>
          <w:color w:val="201F35"/>
        </w:rPr>
        <w:t xml:space="preserve"> </w:t>
      </w:r>
      <w:r w:rsidR="00312CF8" w:rsidRPr="000340F5">
        <w:rPr>
          <w:rFonts w:ascii="Book Antiqua" w:hAnsi="Book Antiqua"/>
          <w:color w:val="201F35"/>
        </w:rPr>
        <w:t>M,</w:t>
      </w:r>
      <w:r w:rsidR="00F23292" w:rsidRPr="000340F5">
        <w:rPr>
          <w:rFonts w:ascii="Book Antiqua" w:hAnsi="Book Antiqua"/>
          <w:color w:val="201F35"/>
        </w:rPr>
        <w:t xml:space="preserve"> </w:t>
      </w:r>
      <w:r w:rsidR="00312CF8" w:rsidRPr="000340F5">
        <w:rPr>
          <w:rFonts w:ascii="Book Antiqua" w:hAnsi="Book Antiqua"/>
          <w:color w:val="201F35"/>
        </w:rPr>
        <w:t>Ling</w:t>
      </w:r>
      <w:r w:rsidR="00F23292" w:rsidRPr="000340F5">
        <w:rPr>
          <w:rFonts w:ascii="Book Antiqua" w:hAnsi="Book Antiqua"/>
          <w:color w:val="201F35"/>
        </w:rPr>
        <w:t xml:space="preserve"> </w:t>
      </w:r>
      <w:r w:rsidR="00312CF8" w:rsidRPr="000340F5">
        <w:rPr>
          <w:rFonts w:ascii="Book Antiqua" w:hAnsi="Book Antiqua"/>
          <w:color w:val="201F35"/>
        </w:rPr>
        <w:t>W,</w:t>
      </w:r>
      <w:r w:rsidR="00F23292" w:rsidRPr="000340F5">
        <w:rPr>
          <w:rFonts w:ascii="Book Antiqua" w:hAnsi="Book Antiqua"/>
          <w:color w:val="201F35"/>
        </w:rPr>
        <w:t xml:space="preserve"> </w:t>
      </w:r>
      <w:r w:rsidR="00312CF8" w:rsidRPr="000340F5">
        <w:rPr>
          <w:rFonts w:ascii="Book Antiqua" w:hAnsi="Book Antiqua"/>
          <w:color w:val="201F35"/>
        </w:rPr>
        <w:t>Sui</w:t>
      </w:r>
      <w:r w:rsidR="00F23292" w:rsidRPr="000340F5">
        <w:rPr>
          <w:rFonts w:ascii="Book Antiqua" w:hAnsi="Book Antiqua"/>
          <w:color w:val="201F35"/>
        </w:rPr>
        <w:t xml:space="preserve"> </w:t>
      </w:r>
      <w:r w:rsidR="00312CF8" w:rsidRPr="000340F5">
        <w:rPr>
          <w:rFonts w:ascii="Book Antiqua" w:hAnsi="Book Antiqua"/>
          <w:color w:val="201F35"/>
        </w:rPr>
        <w:t>Y,</w:t>
      </w:r>
      <w:r w:rsidR="00F23292" w:rsidRPr="000340F5">
        <w:rPr>
          <w:rFonts w:ascii="Book Antiqua" w:hAnsi="Book Antiqua"/>
          <w:color w:val="201F35"/>
        </w:rPr>
        <w:t xml:space="preserve"> </w:t>
      </w:r>
      <w:r w:rsidR="00312CF8" w:rsidRPr="000340F5">
        <w:rPr>
          <w:rFonts w:ascii="Book Antiqua" w:hAnsi="Book Antiqua"/>
          <w:color w:val="201F35"/>
        </w:rPr>
        <w:t>Zhao</w:t>
      </w:r>
      <w:r w:rsidR="00F23292" w:rsidRPr="000340F5">
        <w:rPr>
          <w:rFonts w:ascii="Book Antiqua" w:hAnsi="Book Antiqua"/>
          <w:color w:val="201F35"/>
        </w:rPr>
        <w:t xml:space="preserve"> </w:t>
      </w:r>
      <w:r w:rsidR="00312CF8" w:rsidRPr="000340F5">
        <w:rPr>
          <w:rFonts w:ascii="Book Antiqua" w:hAnsi="Book Antiqua"/>
          <w:color w:val="201F35"/>
        </w:rPr>
        <w:t>HL.</w:t>
      </w:r>
      <w:r w:rsidR="00F23292" w:rsidRPr="000340F5">
        <w:rPr>
          <w:rFonts w:ascii="Book Antiqua" w:hAnsi="Book Antiqua"/>
          <w:color w:val="201F35"/>
        </w:rPr>
        <w:t xml:space="preserve"> </w:t>
      </w:r>
      <w:r w:rsidR="00312CF8" w:rsidRPr="000340F5">
        <w:rPr>
          <w:rFonts w:ascii="Book Antiqua" w:hAnsi="Book Antiqua"/>
          <w:color w:val="201F35"/>
        </w:rPr>
        <w:t>Obesity</w:t>
      </w:r>
      <w:r w:rsidR="00F23292" w:rsidRPr="000340F5">
        <w:rPr>
          <w:rFonts w:ascii="Book Antiqua" w:hAnsi="Book Antiqua"/>
          <w:color w:val="201F35"/>
        </w:rPr>
        <w:t xml:space="preserve"> </w:t>
      </w:r>
      <w:r w:rsidR="00312CF8" w:rsidRPr="000340F5">
        <w:rPr>
          <w:rFonts w:ascii="Book Antiqua" w:hAnsi="Book Antiqua"/>
          <w:color w:val="201F35"/>
        </w:rPr>
        <w:t>in</w:t>
      </w:r>
      <w:r w:rsidR="00F23292" w:rsidRPr="000340F5">
        <w:rPr>
          <w:rFonts w:ascii="Book Antiqua" w:hAnsi="Book Antiqua"/>
          <w:color w:val="201F35"/>
        </w:rPr>
        <w:t xml:space="preserve"> </w:t>
      </w:r>
      <w:r w:rsidR="00312CF8" w:rsidRPr="000340F5">
        <w:rPr>
          <w:rFonts w:ascii="Book Antiqua" w:hAnsi="Book Antiqua"/>
          <w:color w:val="201F35"/>
        </w:rPr>
        <w:t>patients</w:t>
      </w:r>
      <w:r w:rsidR="00F23292" w:rsidRPr="000340F5">
        <w:rPr>
          <w:rFonts w:ascii="Book Antiqua" w:hAnsi="Book Antiqua"/>
          <w:color w:val="201F35"/>
        </w:rPr>
        <w:t xml:space="preserve"> </w:t>
      </w:r>
      <w:r w:rsidR="00312CF8" w:rsidRPr="000340F5">
        <w:rPr>
          <w:rFonts w:ascii="Book Antiqua" w:hAnsi="Book Antiqua"/>
          <w:color w:val="201F35"/>
        </w:rPr>
        <w:t>with</w:t>
      </w:r>
      <w:r w:rsidR="00F23292" w:rsidRPr="000340F5">
        <w:rPr>
          <w:rFonts w:ascii="Book Antiqua" w:hAnsi="Book Antiqua"/>
          <w:color w:val="201F35"/>
        </w:rPr>
        <w:t xml:space="preserve"> </w:t>
      </w:r>
      <w:r w:rsidR="00312CF8" w:rsidRPr="000340F5">
        <w:rPr>
          <w:rFonts w:ascii="Book Antiqua" w:hAnsi="Book Antiqua"/>
          <w:color w:val="201F35"/>
        </w:rPr>
        <w:t>COVID-19:</w:t>
      </w:r>
      <w:r w:rsidR="00F23292" w:rsidRPr="000340F5">
        <w:rPr>
          <w:rFonts w:ascii="Book Antiqua" w:hAnsi="Book Antiqua"/>
          <w:color w:val="201F35"/>
        </w:rPr>
        <w:t xml:space="preserve"> </w:t>
      </w:r>
      <w:r w:rsidR="00312CF8" w:rsidRPr="000340F5">
        <w:rPr>
          <w:rFonts w:ascii="Book Antiqua" w:hAnsi="Book Antiqua"/>
          <w:color w:val="201F35"/>
        </w:rPr>
        <w:t>a</w:t>
      </w:r>
      <w:r w:rsidR="00F23292" w:rsidRPr="000340F5">
        <w:rPr>
          <w:rFonts w:ascii="Book Antiqua" w:hAnsi="Book Antiqua"/>
          <w:color w:val="201F35"/>
        </w:rPr>
        <w:t xml:space="preserve"> </w:t>
      </w:r>
      <w:r w:rsidR="00312CF8" w:rsidRPr="000340F5">
        <w:rPr>
          <w:rFonts w:ascii="Book Antiqua" w:hAnsi="Book Antiqua"/>
          <w:color w:val="201F35"/>
        </w:rPr>
        <w:t>systematic</w:t>
      </w:r>
      <w:r w:rsidR="00F23292" w:rsidRPr="000340F5">
        <w:rPr>
          <w:rFonts w:ascii="Book Antiqua" w:hAnsi="Book Antiqua"/>
          <w:color w:val="201F35"/>
        </w:rPr>
        <w:t xml:space="preserve"> </w:t>
      </w:r>
      <w:r w:rsidR="00312CF8" w:rsidRPr="000340F5">
        <w:rPr>
          <w:rFonts w:ascii="Book Antiqua" w:hAnsi="Book Antiqua"/>
          <w:color w:val="201F35"/>
        </w:rPr>
        <w:t>review</w:t>
      </w:r>
      <w:r w:rsidR="00F23292" w:rsidRPr="000340F5">
        <w:rPr>
          <w:rFonts w:ascii="Book Antiqua" w:hAnsi="Book Antiqua"/>
          <w:color w:val="201F35"/>
        </w:rPr>
        <w:t xml:space="preserve"> </w:t>
      </w:r>
      <w:r w:rsidR="00312CF8" w:rsidRPr="000340F5">
        <w:rPr>
          <w:rFonts w:ascii="Book Antiqua" w:hAnsi="Book Antiqua"/>
          <w:color w:val="201F35"/>
        </w:rPr>
        <w:t>and</w:t>
      </w:r>
      <w:r w:rsidR="00F23292" w:rsidRPr="000340F5">
        <w:rPr>
          <w:rFonts w:ascii="Book Antiqua" w:hAnsi="Book Antiqua"/>
          <w:color w:val="201F35"/>
        </w:rPr>
        <w:t xml:space="preserve"> </w:t>
      </w:r>
      <w:r w:rsidR="00312CF8" w:rsidRPr="000340F5">
        <w:rPr>
          <w:rFonts w:ascii="Book Antiqua" w:hAnsi="Book Antiqua"/>
          <w:color w:val="201F35"/>
        </w:rPr>
        <w:t>meta-analysis.</w:t>
      </w:r>
      <w:r w:rsidR="00F23292" w:rsidRPr="000340F5">
        <w:rPr>
          <w:rFonts w:ascii="Book Antiqua" w:hAnsi="Book Antiqua"/>
          <w:color w:val="201F35"/>
        </w:rPr>
        <w:t xml:space="preserve"> </w:t>
      </w:r>
      <w:r w:rsidR="00312CF8" w:rsidRPr="000340F5">
        <w:rPr>
          <w:rFonts w:ascii="Book Antiqua" w:hAnsi="Book Antiqua"/>
          <w:i/>
          <w:iCs/>
          <w:color w:val="201F35"/>
        </w:rPr>
        <w:t>Metabolism</w:t>
      </w:r>
      <w:r w:rsidR="00F23292" w:rsidRPr="000340F5">
        <w:rPr>
          <w:rFonts w:ascii="Book Antiqua" w:hAnsi="Book Antiqua"/>
          <w:color w:val="201F35"/>
        </w:rPr>
        <w:t xml:space="preserve"> </w:t>
      </w:r>
      <w:r w:rsidR="00312CF8" w:rsidRPr="000340F5">
        <w:rPr>
          <w:rFonts w:ascii="Book Antiqua" w:hAnsi="Book Antiqua"/>
          <w:color w:val="201F35"/>
        </w:rPr>
        <w:t>2020;</w:t>
      </w:r>
      <w:r w:rsidR="00F23292" w:rsidRPr="000340F5">
        <w:rPr>
          <w:rFonts w:ascii="Book Antiqua" w:hAnsi="Book Antiqua"/>
          <w:color w:val="201F35"/>
        </w:rPr>
        <w:t xml:space="preserve"> </w:t>
      </w:r>
      <w:r w:rsidR="00312CF8" w:rsidRPr="000340F5">
        <w:rPr>
          <w:rFonts w:ascii="Book Antiqua" w:hAnsi="Book Antiqua"/>
          <w:b/>
          <w:bCs/>
          <w:color w:val="201F35"/>
        </w:rPr>
        <w:t>113</w:t>
      </w:r>
      <w:r w:rsidR="00312CF8" w:rsidRPr="000340F5">
        <w:rPr>
          <w:rFonts w:ascii="Book Antiqua" w:hAnsi="Book Antiqua"/>
          <w:color w:val="201F35"/>
        </w:rPr>
        <w:t>:</w:t>
      </w:r>
      <w:r w:rsidR="00F23292" w:rsidRPr="000340F5">
        <w:rPr>
          <w:rFonts w:ascii="Book Antiqua" w:hAnsi="Book Antiqua"/>
          <w:color w:val="201F35"/>
        </w:rPr>
        <w:t xml:space="preserve"> </w:t>
      </w:r>
      <w:r w:rsidR="00312CF8" w:rsidRPr="000340F5">
        <w:rPr>
          <w:rFonts w:ascii="Book Antiqua" w:hAnsi="Book Antiqua"/>
          <w:color w:val="201F35"/>
        </w:rPr>
        <w:t>154378</w:t>
      </w:r>
      <w:r w:rsidR="00F23292" w:rsidRPr="000340F5">
        <w:rPr>
          <w:rFonts w:ascii="Book Antiqua" w:hAnsi="Book Antiqua"/>
          <w:color w:val="201F35"/>
        </w:rPr>
        <w:t xml:space="preserve"> </w:t>
      </w:r>
      <w:r w:rsidR="00312CF8" w:rsidRPr="000340F5">
        <w:rPr>
          <w:rFonts w:ascii="Book Antiqua" w:hAnsi="Book Antiqua"/>
          <w:color w:val="201F35"/>
        </w:rPr>
        <w:t>[PMID:</w:t>
      </w:r>
      <w:r w:rsidR="00F23292" w:rsidRPr="000340F5">
        <w:rPr>
          <w:rFonts w:ascii="Book Antiqua" w:hAnsi="Book Antiqua"/>
          <w:color w:val="201F35"/>
        </w:rPr>
        <w:t xml:space="preserve"> </w:t>
      </w:r>
      <w:r w:rsidR="00312CF8" w:rsidRPr="000340F5">
        <w:rPr>
          <w:rFonts w:ascii="Book Antiqua" w:hAnsi="Book Antiqua"/>
          <w:color w:val="201F35"/>
        </w:rPr>
        <w:t>33002478</w:t>
      </w:r>
      <w:r w:rsidR="00F23292" w:rsidRPr="000340F5">
        <w:rPr>
          <w:rFonts w:ascii="Book Antiqua" w:hAnsi="Book Antiqua"/>
          <w:color w:val="201F35"/>
        </w:rPr>
        <w:t xml:space="preserve"> </w:t>
      </w:r>
      <w:r w:rsidR="00312CF8" w:rsidRPr="000340F5">
        <w:rPr>
          <w:rFonts w:ascii="Book Antiqua" w:hAnsi="Book Antiqua"/>
          <w:color w:val="201F35"/>
        </w:rPr>
        <w:t>DOI:</w:t>
      </w:r>
      <w:r w:rsidR="00F23292" w:rsidRPr="000340F5">
        <w:rPr>
          <w:rFonts w:ascii="Book Antiqua" w:hAnsi="Book Antiqua"/>
          <w:color w:val="201F35"/>
        </w:rPr>
        <w:t xml:space="preserve"> </w:t>
      </w:r>
      <w:r w:rsidR="00312CF8" w:rsidRPr="000340F5">
        <w:rPr>
          <w:rFonts w:ascii="Book Antiqua" w:hAnsi="Book Antiqua"/>
          <w:color w:val="201F35"/>
        </w:rPr>
        <w:t>10.1016/j.metabol.2020.154378]</w:t>
      </w:r>
    </w:p>
    <w:p w14:paraId="198C4C0F" w14:textId="5D687404" w:rsidR="00312CF8" w:rsidRPr="000340F5" w:rsidRDefault="00CA077C" w:rsidP="00F23292">
      <w:pPr>
        <w:pStyle w:val="ac"/>
        <w:shd w:val="clear" w:color="auto" w:fill="FFFFFF"/>
        <w:adjustRightInd w:val="0"/>
        <w:snapToGrid w:val="0"/>
        <w:spacing w:before="0" w:beforeAutospacing="0" w:after="0" w:afterAutospacing="0" w:line="360" w:lineRule="auto"/>
        <w:jc w:val="both"/>
        <w:rPr>
          <w:rFonts w:ascii="Book Antiqua" w:hAnsi="Book Antiqua"/>
          <w:color w:val="201F35"/>
        </w:rPr>
      </w:pPr>
      <w:r w:rsidRPr="000340F5">
        <w:rPr>
          <w:rFonts w:ascii="Book Antiqua" w:hAnsi="Book Antiqua"/>
          <w:color w:val="201F35"/>
        </w:rPr>
        <w:t>64</w:t>
      </w:r>
      <w:r w:rsidR="00F23292" w:rsidRPr="000340F5">
        <w:rPr>
          <w:rFonts w:ascii="Book Antiqua" w:hAnsi="Book Antiqua"/>
          <w:color w:val="201F35"/>
        </w:rPr>
        <w:t xml:space="preserve"> </w:t>
      </w:r>
      <w:proofErr w:type="spellStart"/>
      <w:r w:rsidR="00312CF8" w:rsidRPr="000340F5">
        <w:rPr>
          <w:rFonts w:ascii="Book Antiqua" w:hAnsi="Book Antiqua"/>
          <w:b/>
          <w:bCs/>
          <w:color w:val="201F35"/>
        </w:rPr>
        <w:t>AbdelMassih</w:t>
      </w:r>
      <w:proofErr w:type="spellEnd"/>
      <w:r w:rsidR="00F23292" w:rsidRPr="000340F5">
        <w:rPr>
          <w:rFonts w:ascii="Book Antiqua" w:hAnsi="Book Antiqua"/>
          <w:b/>
          <w:bCs/>
          <w:color w:val="201F35"/>
        </w:rPr>
        <w:t xml:space="preserve"> </w:t>
      </w:r>
      <w:r w:rsidR="00312CF8" w:rsidRPr="000340F5">
        <w:rPr>
          <w:rFonts w:ascii="Book Antiqua" w:hAnsi="Book Antiqua"/>
          <w:b/>
          <w:bCs/>
          <w:color w:val="201F35"/>
        </w:rPr>
        <w:t>AF</w:t>
      </w:r>
      <w:r w:rsidR="00312CF8" w:rsidRPr="000340F5">
        <w:rPr>
          <w:rFonts w:ascii="Book Antiqua" w:hAnsi="Book Antiqua"/>
          <w:color w:val="201F35"/>
        </w:rPr>
        <w:t>,</w:t>
      </w:r>
      <w:r w:rsidR="00F23292" w:rsidRPr="000340F5">
        <w:rPr>
          <w:rFonts w:ascii="Book Antiqua" w:hAnsi="Book Antiqua"/>
          <w:color w:val="201F35"/>
        </w:rPr>
        <w:t xml:space="preserve"> </w:t>
      </w:r>
      <w:proofErr w:type="spellStart"/>
      <w:r w:rsidR="00312CF8" w:rsidRPr="000340F5">
        <w:rPr>
          <w:rFonts w:ascii="Book Antiqua" w:hAnsi="Book Antiqua"/>
          <w:color w:val="201F35"/>
        </w:rPr>
        <w:t>Fouda</w:t>
      </w:r>
      <w:proofErr w:type="spellEnd"/>
      <w:r w:rsidR="00F23292" w:rsidRPr="000340F5">
        <w:rPr>
          <w:rFonts w:ascii="Book Antiqua" w:hAnsi="Book Antiqua"/>
          <w:color w:val="201F35"/>
        </w:rPr>
        <w:t xml:space="preserve"> </w:t>
      </w:r>
      <w:r w:rsidR="00312CF8" w:rsidRPr="000340F5">
        <w:rPr>
          <w:rFonts w:ascii="Book Antiqua" w:hAnsi="Book Antiqua"/>
          <w:color w:val="201F35"/>
        </w:rPr>
        <w:t>R,</w:t>
      </w:r>
      <w:r w:rsidR="00F23292" w:rsidRPr="000340F5">
        <w:rPr>
          <w:rFonts w:ascii="Book Antiqua" w:hAnsi="Book Antiqua"/>
          <w:color w:val="201F35"/>
        </w:rPr>
        <w:t xml:space="preserve"> </w:t>
      </w:r>
      <w:r w:rsidR="00312CF8" w:rsidRPr="000340F5">
        <w:rPr>
          <w:rFonts w:ascii="Book Antiqua" w:hAnsi="Book Antiqua"/>
          <w:color w:val="201F35"/>
        </w:rPr>
        <w:t>Kamel</w:t>
      </w:r>
      <w:r w:rsidR="00F23292" w:rsidRPr="000340F5">
        <w:rPr>
          <w:rFonts w:ascii="Book Antiqua" w:hAnsi="Book Antiqua"/>
          <w:color w:val="201F35"/>
        </w:rPr>
        <w:t xml:space="preserve"> </w:t>
      </w:r>
      <w:r w:rsidR="00312CF8" w:rsidRPr="000340F5">
        <w:rPr>
          <w:rFonts w:ascii="Book Antiqua" w:hAnsi="Book Antiqua"/>
          <w:color w:val="201F35"/>
        </w:rPr>
        <w:t>A,</w:t>
      </w:r>
      <w:r w:rsidR="00F23292" w:rsidRPr="000340F5">
        <w:rPr>
          <w:rFonts w:ascii="Book Antiqua" w:hAnsi="Book Antiqua"/>
          <w:color w:val="201F35"/>
        </w:rPr>
        <w:t xml:space="preserve"> </w:t>
      </w:r>
      <w:proofErr w:type="spellStart"/>
      <w:r w:rsidR="00312CF8" w:rsidRPr="000340F5">
        <w:rPr>
          <w:rFonts w:ascii="Book Antiqua" w:hAnsi="Book Antiqua"/>
          <w:color w:val="201F35"/>
        </w:rPr>
        <w:t>Mishriky</w:t>
      </w:r>
      <w:proofErr w:type="spellEnd"/>
      <w:r w:rsidR="00F23292" w:rsidRPr="000340F5">
        <w:rPr>
          <w:rFonts w:ascii="Book Antiqua" w:hAnsi="Book Antiqua"/>
          <w:color w:val="201F35"/>
        </w:rPr>
        <w:t xml:space="preserve"> </w:t>
      </w:r>
      <w:r w:rsidR="00312CF8" w:rsidRPr="000340F5">
        <w:rPr>
          <w:rFonts w:ascii="Book Antiqua" w:hAnsi="Book Antiqua"/>
          <w:color w:val="201F35"/>
        </w:rPr>
        <w:t>F,</w:t>
      </w:r>
      <w:r w:rsidR="00F23292" w:rsidRPr="000340F5">
        <w:rPr>
          <w:rFonts w:ascii="Book Antiqua" w:hAnsi="Book Antiqua"/>
          <w:color w:val="201F35"/>
        </w:rPr>
        <w:t xml:space="preserve"> </w:t>
      </w:r>
      <w:r w:rsidR="00312CF8" w:rsidRPr="000340F5">
        <w:rPr>
          <w:rFonts w:ascii="Book Antiqua" w:hAnsi="Book Antiqua"/>
          <w:color w:val="201F35"/>
        </w:rPr>
        <w:t>Ismail</w:t>
      </w:r>
      <w:r w:rsidR="00F23292" w:rsidRPr="000340F5">
        <w:rPr>
          <w:rFonts w:ascii="Book Antiqua" w:hAnsi="Book Antiqua"/>
          <w:color w:val="201F35"/>
        </w:rPr>
        <w:t xml:space="preserve"> </w:t>
      </w:r>
      <w:r w:rsidR="00312CF8" w:rsidRPr="000340F5">
        <w:rPr>
          <w:rFonts w:ascii="Book Antiqua" w:hAnsi="Book Antiqua"/>
          <w:color w:val="201F35"/>
        </w:rPr>
        <w:t>HA,</w:t>
      </w:r>
      <w:r w:rsidR="00F23292" w:rsidRPr="000340F5">
        <w:rPr>
          <w:rFonts w:ascii="Book Antiqua" w:hAnsi="Book Antiqua"/>
          <w:color w:val="201F35"/>
        </w:rPr>
        <w:t xml:space="preserve"> </w:t>
      </w:r>
      <w:r w:rsidR="00312CF8" w:rsidRPr="000340F5">
        <w:rPr>
          <w:rFonts w:ascii="Book Antiqua" w:hAnsi="Book Antiqua"/>
          <w:color w:val="201F35"/>
        </w:rPr>
        <w:t>El</w:t>
      </w:r>
      <w:r w:rsidR="00F23292" w:rsidRPr="000340F5">
        <w:rPr>
          <w:rFonts w:ascii="Book Antiqua" w:hAnsi="Book Antiqua"/>
          <w:color w:val="201F35"/>
        </w:rPr>
        <w:t xml:space="preserve"> </w:t>
      </w:r>
      <w:r w:rsidR="00312CF8" w:rsidRPr="000340F5">
        <w:rPr>
          <w:rFonts w:ascii="Book Antiqua" w:hAnsi="Book Antiqua"/>
          <w:color w:val="201F35"/>
        </w:rPr>
        <w:t>Qadi</w:t>
      </w:r>
      <w:r w:rsidR="00F23292" w:rsidRPr="000340F5">
        <w:rPr>
          <w:rFonts w:ascii="Book Antiqua" w:hAnsi="Book Antiqua"/>
          <w:color w:val="201F35"/>
        </w:rPr>
        <w:t xml:space="preserve"> </w:t>
      </w:r>
      <w:r w:rsidR="00312CF8" w:rsidRPr="000340F5">
        <w:rPr>
          <w:rFonts w:ascii="Book Antiqua" w:hAnsi="Book Antiqua"/>
          <w:color w:val="201F35"/>
        </w:rPr>
        <w:t>L,</w:t>
      </w:r>
      <w:r w:rsidR="00F23292" w:rsidRPr="000340F5">
        <w:rPr>
          <w:rFonts w:ascii="Book Antiqua" w:hAnsi="Book Antiqua"/>
          <w:color w:val="201F35"/>
        </w:rPr>
        <w:t xml:space="preserve"> </w:t>
      </w:r>
      <w:r w:rsidR="00312CF8" w:rsidRPr="000340F5">
        <w:rPr>
          <w:rFonts w:ascii="Book Antiqua" w:hAnsi="Book Antiqua"/>
          <w:color w:val="201F35"/>
        </w:rPr>
        <w:t>Malak</w:t>
      </w:r>
      <w:r w:rsidR="00F23292" w:rsidRPr="000340F5">
        <w:rPr>
          <w:rFonts w:ascii="Book Antiqua" w:hAnsi="Book Antiqua"/>
          <w:color w:val="201F35"/>
        </w:rPr>
        <w:t xml:space="preserve"> </w:t>
      </w:r>
      <w:r w:rsidR="00312CF8" w:rsidRPr="000340F5">
        <w:rPr>
          <w:rFonts w:ascii="Book Antiqua" w:hAnsi="Book Antiqua"/>
          <w:color w:val="201F35"/>
        </w:rPr>
        <w:t>L,</w:t>
      </w:r>
      <w:r w:rsidR="00F23292" w:rsidRPr="000340F5">
        <w:rPr>
          <w:rFonts w:ascii="Book Antiqua" w:hAnsi="Book Antiqua"/>
          <w:color w:val="201F35"/>
        </w:rPr>
        <w:t xml:space="preserve"> </w:t>
      </w:r>
      <w:r w:rsidR="00312CF8" w:rsidRPr="000340F5">
        <w:rPr>
          <w:rFonts w:ascii="Book Antiqua" w:hAnsi="Book Antiqua"/>
          <w:color w:val="201F35"/>
        </w:rPr>
        <w:t>Mohamed</w:t>
      </w:r>
      <w:r w:rsidR="00F23292" w:rsidRPr="000340F5">
        <w:rPr>
          <w:rFonts w:ascii="Book Antiqua" w:hAnsi="Book Antiqua"/>
          <w:color w:val="201F35"/>
        </w:rPr>
        <w:t xml:space="preserve"> </w:t>
      </w:r>
      <w:r w:rsidR="00312CF8" w:rsidRPr="000340F5">
        <w:rPr>
          <w:rFonts w:ascii="Book Antiqua" w:hAnsi="Book Antiqua"/>
          <w:color w:val="201F35"/>
        </w:rPr>
        <w:t>M,</w:t>
      </w:r>
      <w:r w:rsidR="00F23292" w:rsidRPr="000340F5">
        <w:rPr>
          <w:rFonts w:ascii="Book Antiqua" w:hAnsi="Book Antiqua"/>
          <w:color w:val="201F35"/>
        </w:rPr>
        <w:t xml:space="preserve"> </w:t>
      </w:r>
      <w:proofErr w:type="spellStart"/>
      <w:r w:rsidR="00312CF8" w:rsidRPr="000340F5">
        <w:rPr>
          <w:rFonts w:ascii="Book Antiqua" w:hAnsi="Book Antiqua"/>
          <w:color w:val="201F35"/>
        </w:rPr>
        <w:t>Arsanyous</w:t>
      </w:r>
      <w:proofErr w:type="spellEnd"/>
      <w:r w:rsidR="00F23292" w:rsidRPr="000340F5">
        <w:rPr>
          <w:rFonts w:ascii="Book Antiqua" w:hAnsi="Book Antiqua"/>
          <w:color w:val="201F35"/>
        </w:rPr>
        <w:t xml:space="preserve"> </w:t>
      </w:r>
      <w:r w:rsidR="00312CF8" w:rsidRPr="000340F5">
        <w:rPr>
          <w:rFonts w:ascii="Book Antiqua" w:hAnsi="Book Antiqua"/>
          <w:color w:val="201F35"/>
        </w:rPr>
        <w:t>M,</w:t>
      </w:r>
      <w:r w:rsidR="00F23292" w:rsidRPr="000340F5">
        <w:rPr>
          <w:rFonts w:ascii="Book Antiqua" w:hAnsi="Book Antiqua"/>
          <w:color w:val="201F35"/>
        </w:rPr>
        <w:t xml:space="preserve"> </w:t>
      </w:r>
      <w:r w:rsidR="00312CF8" w:rsidRPr="000340F5">
        <w:rPr>
          <w:rFonts w:ascii="Book Antiqua" w:hAnsi="Book Antiqua"/>
          <w:color w:val="201F35"/>
        </w:rPr>
        <w:t>Hazem</w:t>
      </w:r>
      <w:r w:rsidR="00F23292" w:rsidRPr="000340F5">
        <w:rPr>
          <w:rFonts w:ascii="Book Antiqua" w:hAnsi="Book Antiqua"/>
          <w:color w:val="201F35"/>
        </w:rPr>
        <w:t xml:space="preserve"> </w:t>
      </w:r>
      <w:r w:rsidR="00312CF8" w:rsidRPr="000340F5">
        <w:rPr>
          <w:rFonts w:ascii="Book Antiqua" w:hAnsi="Book Antiqua"/>
          <w:color w:val="201F35"/>
        </w:rPr>
        <w:t>M,</w:t>
      </w:r>
      <w:r w:rsidR="00F23292" w:rsidRPr="000340F5">
        <w:rPr>
          <w:rFonts w:ascii="Book Antiqua" w:hAnsi="Book Antiqua"/>
          <w:color w:val="201F35"/>
        </w:rPr>
        <w:t xml:space="preserve"> </w:t>
      </w:r>
      <w:r w:rsidR="00312CF8" w:rsidRPr="000340F5">
        <w:rPr>
          <w:rFonts w:ascii="Book Antiqua" w:hAnsi="Book Antiqua"/>
          <w:color w:val="201F35"/>
        </w:rPr>
        <w:t>El-</w:t>
      </w:r>
      <w:proofErr w:type="spellStart"/>
      <w:r w:rsidR="00312CF8" w:rsidRPr="000340F5">
        <w:rPr>
          <w:rFonts w:ascii="Book Antiqua" w:hAnsi="Book Antiqua"/>
          <w:color w:val="201F35"/>
        </w:rPr>
        <w:t>Husseiny</w:t>
      </w:r>
      <w:proofErr w:type="spellEnd"/>
      <w:r w:rsidR="00F23292" w:rsidRPr="000340F5">
        <w:rPr>
          <w:rFonts w:ascii="Book Antiqua" w:hAnsi="Book Antiqua"/>
          <w:color w:val="201F35"/>
        </w:rPr>
        <w:t xml:space="preserve"> </w:t>
      </w:r>
      <w:r w:rsidR="00312CF8" w:rsidRPr="000340F5">
        <w:rPr>
          <w:rFonts w:ascii="Book Antiqua" w:hAnsi="Book Antiqua"/>
          <w:color w:val="201F35"/>
        </w:rPr>
        <w:t>M,</w:t>
      </w:r>
      <w:r w:rsidR="00F23292" w:rsidRPr="000340F5">
        <w:rPr>
          <w:rFonts w:ascii="Book Antiqua" w:hAnsi="Book Antiqua"/>
          <w:color w:val="201F35"/>
        </w:rPr>
        <w:t xml:space="preserve"> </w:t>
      </w:r>
      <w:r w:rsidR="00312CF8" w:rsidRPr="000340F5">
        <w:rPr>
          <w:rFonts w:ascii="Book Antiqua" w:hAnsi="Book Antiqua"/>
          <w:color w:val="201F35"/>
        </w:rPr>
        <w:t>Ashraf</w:t>
      </w:r>
      <w:r w:rsidR="00F23292" w:rsidRPr="000340F5">
        <w:rPr>
          <w:rFonts w:ascii="Book Antiqua" w:hAnsi="Book Antiqua"/>
          <w:color w:val="201F35"/>
        </w:rPr>
        <w:t xml:space="preserve"> </w:t>
      </w:r>
      <w:r w:rsidR="00312CF8" w:rsidRPr="000340F5">
        <w:rPr>
          <w:rFonts w:ascii="Book Antiqua" w:hAnsi="Book Antiqua"/>
          <w:color w:val="201F35"/>
        </w:rPr>
        <w:t>M,</w:t>
      </w:r>
      <w:r w:rsidR="00F23292" w:rsidRPr="000340F5">
        <w:rPr>
          <w:rFonts w:ascii="Book Antiqua" w:hAnsi="Book Antiqua"/>
          <w:color w:val="201F35"/>
        </w:rPr>
        <w:t xml:space="preserve"> </w:t>
      </w:r>
      <w:r w:rsidR="00312CF8" w:rsidRPr="000340F5">
        <w:rPr>
          <w:rFonts w:ascii="Book Antiqua" w:hAnsi="Book Antiqua"/>
          <w:color w:val="201F35"/>
        </w:rPr>
        <w:t>Hafez</w:t>
      </w:r>
      <w:r w:rsidR="00F23292" w:rsidRPr="000340F5">
        <w:rPr>
          <w:rFonts w:ascii="Book Antiqua" w:hAnsi="Book Antiqua"/>
          <w:color w:val="201F35"/>
        </w:rPr>
        <w:t xml:space="preserve"> </w:t>
      </w:r>
      <w:r w:rsidR="00312CF8" w:rsidRPr="000340F5">
        <w:rPr>
          <w:rFonts w:ascii="Book Antiqua" w:hAnsi="Book Antiqua"/>
          <w:color w:val="201F35"/>
        </w:rPr>
        <w:t>N,</w:t>
      </w:r>
      <w:r w:rsidR="00F23292" w:rsidRPr="000340F5">
        <w:rPr>
          <w:rFonts w:ascii="Book Antiqua" w:hAnsi="Book Antiqua"/>
          <w:color w:val="201F35"/>
        </w:rPr>
        <w:t xml:space="preserve"> </w:t>
      </w:r>
      <w:proofErr w:type="spellStart"/>
      <w:r w:rsidR="00312CF8" w:rsidRPr="000340F5">
        <w:rPr>
          <w:rFonts w:ascii="Book Antiqua" w:hAnsi="Book Antiqua"/>
          <w:color w:val="201F35"/>
        </w:rPr>
        <w:t>AlShehry</w:t>
      </w:r>
      <w:proofErr w:type="spellEnd"/>
      <w:r w:rsidR="00F23292" w:rsidRPr="000340F5">
        <w:rPr>
          <w:rFonts w:ascii="Book Antiqua" w:hAnsi="Book Antiqua"/>
          <w:color w:val="201F35"/>
        </w:rPr>
        <w:t xml:space="preserve"> </w:t>
      </w:r>
      <w:r w:rsidR="00312CF8" w:rsidRPr="000340F5">
        <w:rPr>
          <w:rFonts w:ascii="Book Antiqua" w:hAnsi="Book Antiqua"/>
          <w:color w:val="201F35"/>
        </w:rPr>
        <w:t>N,</w:t>
      </w:r>
      <w:r w:rsidR="00F23292" w:rsidRPr="000340F5">
        <w:rPr>
          <w:rFonts w:ascii="Book Antiqua" w:hAnsi="Book Antiqua"/>
          <w:color w:val="201F35"/>
        </w:rPr>
        <w:t xml:space="preserve"> </w:t>
      </w:r>
      <w:r w:rsidR="00312CF8" w:rsidRPr="000340F5">
        <w:rPr>
          <w:rFonts w:ascii="Book Antiqua" w:hAnsi="Book Antiqua"/>
          <w:color w:val="201F35"/>
        </w:rPr>
        <w:t>El-</w:t>
      </w:r>
      <w:proofErr w:type="spellStart"/>
      <w:r w:rsidR="00312CF8" w:rsidRPr="000340F5">
        <w:rPr>
          <w:rFonts w:ascii="Book Antiqua" w:hAnsi="Book Antiqua"/>
          <w:color w:val="201F35"/>
        </w:rPr>
        <w:t>Husseiny</w:t>
      </w:r>
      <w:proofErr w:type="spellEnd"/>
      <w:r w:rsidR="00F23292" w:rsidRPr="000340F5">
        <w:rPr>
          <w:rFonts w:ascii="Book Antiqua" w:hAnsi="Book Antiqua"/>
          <w:color w:val="201F35"/>
        </w:rPr>
        <w:t xml:space="preserve"> </w:t>
      </w:r>
      <w:r w:rsidR="00312CF8" w:rsidRPr="000340F5">
        <w:rPr>
          <w:rFonts w:ascii="Book Antiqua" w:hAnsi="Book Antiqua"/>
          <w:color w:val="201F35"/>
        </w:rPr>
        <w:t>N,</w:t>
      </w:r>
      <w:r w:rsidR="00F23292" w:rsidRPr="000340F5">
        <w:rPr>
          <w:rFonts w:ascii="Book Antiqua" w:hAnsi="Book Antiqua"/>
          <w:color w:val="201F35"/>
        </w:rPr>
        <w:t xml:space="preserve"> </w:t>
      </w:r>
      <w:proofErr w:type="spellStart"/>
      <w:r w:rsidR="00312CF8" w:rsidRPr="000340F5">
        <w:rPr>
          <w:rFonts w:ascii="Book Antiqua" w:hAnsi="Book Antiqua"/>
          <w:color w:val="201F35"/>
        </w:rPr>
        <w:t>AbdelRaouf</w:t>
      </w:r>
      <w:proofErr w:type="spellEnd"/>
      <w:r w:rsidR="00F23292" w:rsidRPr="000340F5">
        <w:rPr>
          <w:rFonts w:ascii="Book Antiqua" w:hAnsi="Book Antiqua"/>
          <w:color w:val="201F35"/>
        </w:rPr>
        <w:t xml:space="preserve"> </w:t>
      </w:r>
      <w:r w:rsidR="00312CF8" w:rsidRPr="000340F5">
        <w:rPr>
          <w:rFonts w:ascii="Book Antiqua" w:hAnsi="Book Antiqua"/>
          <w:color w:val="201F35"/>
        </w:rPr>
        <w:t>N,</w:t>
      </w:r>
      <w:r w:rsidR="00F23292" w:rsidRPr="000340F5">
        <w:rPr>
          <w:rFonts w:ascii="Book Antiqua" w:hAnsi="Book Antiqua"/>
          <w:color w:val="201F35"/>
        </w:rPr>
        <w:t xml:space="preserve"> </w:t>
      </w:r>
      <w:proofErr w:type="spellStart"/>
      <w:r w:rsidR="00312CF8" w:rsidRPr="000340F5">
        <w:rPr>
          <w:rFonts w:ascii="Book Antiqua" w:hAnsi="Book Antiqua"/>
          <w:color w:val="201F35"/>
        </w:rPr>
        <w:t>Shebl</w:t>
      </w:r>
      <w:proofErr w:type="spellEnd"/>
      <w:r w:rsidR="00F23292" w:rsidRPr="000340F5">
        <w:rPr>
          <w:rFonts w:ascii="Book Antiqua" w:hAnsi="Book Antiqua"/>
          <w:color w:val="201F35"/>
        </w:rPr>
        <w:t xml:space="preserve"> </w:t>
      </w:r>
      <w:r w:rsidR="00312CF8" w:rsidRPr="000340F5">
        <w:rPr>
          <w:rFonts w:ascii="Book Antiqua" w:hAnsi="Book Antiqua"/>
          <w:color w:val="201F35"/>
        </w:rPr>
        <w:t>N,</w:t>
      </w:r>
      <w:r w:rsidR="00F23292" w:rsidRPr="000340F5">
        <w:rPr>
          <w:rFonts w:ascii="Book Antiqua" w:hAnsi="Book Antiqua"/>
          <w:color w:val="201F35"/>
        </w:rPr>
        <w:t xml:space="preserve"> </w:t>
      </w:r>
      <w:r w:rsidR="00312CF8" w:rsidRPr="000340F5">
        <w:rPr>
          <w:rFonts w:ascii="Book Antiqua" w:hAnsi="Book Antiqua"/>
          <w:color w:val="201F35"/>
        </w:rPr>
        <w:t>Hafez</w:t>
      </w:r>
      <w:r w:rsidR="00F23292" w:rsidRPr="000340F5">
        <w:rPr>
          <w:rFonts w:ascii="Book Antiqua" w:hAnsi="Book Antiqua"/>
          <w:color w:val="201F35"/>
        </w:rPr>
        <w:t xml:space="preserve"> </w:t>
      </w:r>
      <w:r w:rsidR="00312CF8" w:rsidRPr="000340F5">
        <w:rPr>
          <w:rFonts w:ascii="Book Antiqua" w:hAnsi="Book Antiqua"/>
          <w:color w:val="201F35"/>
        </w:rPr>
        <w:t>N,</w:t>
      </w:r>
      <w:r w:rsidR="00F23292" w:rsidRPr="000340F5">
        <w:rPr>
          <w:rFonts w:ascii="Book Antiqua" w:hAnsi="Book Antiqua"/>
          <w:color w:val="201F35"/>
        </w:rPr>
        <w:t xml:space="preserve"> </w:t>
      </w:r>
      <w:r w:rsidR="00312CF8" w:rsidRPr="000340F5">
        <w:rPr>
          <w:rFonts w:ascii="Book Antiqua" w:hAnsi="Book Antiqua"/>
          <w:color w:val="201F35"/>
        </w:rPr>
        <w:t>Youssef</w:t>
      </w:r>
      <w:r w:rsidR="00F23292" w:rsidRPr="000340F5">
        <w:rPr>
          <w:rFonts w:ascii="Book Antiqua" w:hAnsi="Book Antiqua"/>
          <w:color w:val="201F35"/>
        </w:rPr>
        <w:t xml:space="preserve"> </w:t>
      </w:r>
      <w:r w:rsidR="00312CF8" w:rsidRPr="000340F5">
        <w:rPr>
          <w:rFonts w:ascii="Book Antiqua" w:hAnsi="Book Antiqua"/>
          <w:color w:val="201F35"/>
        </w:rPr>
        <w:t>N,</w:t>
      </w:r>
      <w:r w:rsidR="00F23292" w:rsidRPr="000340F5">
        <w:rPr>
          <w:rFonts w:ascii="Book Antiqua" w:hAnsi="Book Antiqua"/>
          <w:color w:val="201F35"/>
        </w:rPr>
        <w:t xml:space="preserve"> </w:t>
      </w:r>
      <w:proofErr w:type="spellStart"/>
      <w:r w:rsidR="00312CF8" w:rsidRPr="000340F5">
        <w:rPr>
          <w:rFonts w:ascii="Book Antiqua" w:hAnsi="Book Antiqua"/>
          <w:color w:val="201F35"/>
        </w:rPr>
        <w:t>Afdal</w:t>
      </w:r>
      <w:proofErr w:type="spellEnd"/>
      <w:r w:rsidR="00F23292" w:rsidRPr="000340F5">
        <w:rPr>
          <w:rFonts w:ascii="Book Antiqua" w:hAnsi="Book Antiqua"/>
          <w:color w:val="201F35"/>
        </w:rPr>
        <w:t xml:space="preserve"> </w:t>
      </w:r>
      <w:r w:rsidR="00312CF8" w:rsidRPr="000340F5">
        <w:rPr>
          <w:rFonts w:ascii="Book Antiqua" w:hAnsi="Book Antiqua"/>
          <w:color w:val="201F35"/>
        </w:rPr>
        <w:t>P,</w:t>
      </w:r>
      <w:r w:rsidR="00F23292" w:rsidRPr="000340F5">
        <w:rPr>
          <w:rFonts w:ascii="Book Antiqua" w:hAnsi="Book Antiqua"/>
          <w:color w:val="201F35"/>
        </w:rPr>
        <w:t xml:space="preserve"> </w:t>
      </w:r>
      <w:proofErr w:type="spellStart"/>
      <w:r w:rsidR="00312CF8" w:rsidRPr="000340F5">
        <w:rPr>
          <w:rFonts w:ascii="Book Antiqua" w:hAnsi="Book Antiqua"/>
          <w:color w:val="201F35"/>
        </w:rPr>
        <w:t>Hozaien</w:t>
      </w:r>
      <w:proofErr w:type="spellEnd"/>
      <w:r w:rsidR="00F23292" w:rsidRPr="000340F5">
        <w:rPr>
          <w:rFonts w:ascii="Book Antiqua" w:hAnsi="Book Antiqua"/>
          <w:color w:val="201F35"/>
        </w:rPr>
        <w:t xml:space="preserve"> </w:t>
      </w:r>
      <w:r w:rsidR="00312CF8" w:rsidRPr="000340F5">
        <w:rPr>
          <w:rFonts w:ascii="Book Antiqua" w:hAnsi="Book Antiqua"/>
          <w:color w:val="201F35"/>
        </w:rPr>
        <w:t>R,</w:t>
      </w:r>
      <w:r w:rsidR="00F23292" w:rsidRPr="000340F5">
        <w:rPr>
          <w:rFonts w:ascii="Book Antiqua" w:hAnsi="Book Antiqua"/>
          <w:color w:val="201F35"/>
        </w:rPr>
        <w:t xml:space="preserve"> </w:t>
      </w:r>
      <w:proofErr w:type="spellStart"/>
      <w:r w:rsidR="00312CF8" w:rsidRPr="000340F5">
        <w:rPr>
          <w:rFonts w:ascii="Book Antiqua" w:hAnsi="Book Antiqua"/>
          <w:color w:val="201F35"/>
        </w:rPr>
        <w:t>Menshawey</w:t>
      </w:r>
      <w:proofErr w:type="spellEnd"/>
      <w:r w:rsidR="00F23292" w:rsidRPr="000340F5">
        <w:rPr>
          <w:rFonts w:ascii="Book Antiqua" w:hAnsi="Book Antiqua"/>
          <w:color w:val="201F35"/>
        </w:rPr>
        <w:t xml:space="preserve"> </w:t>
      </w:r>
      <w:r w:rsidR="00312CF8" w:rsidRPr="000340F5">
        <w:rPr>
          <w:rFonts w:ascii="Book Antiqua" w:hAnsi="Book Antiqua"/>
          <w:color w:val="201F35"/>
        </w:rPr>
        <w:t>R,</w:t>
      </w:r>
      <w:r w:rsidR="00F23292" w:rsidRPr="000340F5">
        <w:rPr>
          <w:rFonts w:ascii="Book Antiqua" w:hAnsi="Book Antiqua"/>
          <w:color w:val="201F35"/>
        </w:rPr>
        <w:t xml:space="preserve"> </w:t>
      </w:r>
      <w:r w:rsidR="00312CF8" w:rsidRPr="000340F5">
        <w:rPr>
          <w:rFonts w:ascii="Book Antiqua" w:hAnsi="Book Antiqua"/>
          <w:color w:val="201F35"/>
        </w:rPr>
        <w:t>Saeed</w:t>
      </w:r>
      <w:r w:rsidR="00F23292" w:rsidRPr="000340F5">
        <w:rPr>
          <w:rFonts w:ascii="Book Antiqua" w:hAnsi="Book Antiqua"/>
          <w:color w:val="201F35"/>
        </w:rPr>
        <w:t xml:space="preserve"> </w:t>
      </w:r>
      <w:r w:rsidR="00312CF8" w:rsidRPr="000340F5">
        <w:rPr>
          <w:rFonts w:ascii="Book Antiqua" w:hAnsi="Book Antiqua"/>
          <w:color w:val="201F35"/>
        </w:rPr>
        <w:t>R,</w:t>
      </w:r>
      <w:r w:rsidR="00F23292" w:rsidRPr="000340F5">
        <w:rPr>
          <w:rFonts w:ascii="Book Antiqua" w:hAnsi="Book Antiqua"/>
          <w:color w:val="201F35"/>
        </w:rPr>
        <w:t xml:space="preserve"> </w:t>
      </w:r>
      <w:r w:rsidR="00312CF8" w:rsidRPr="000340F5">
        <w:rPr>
          <w:rFonts w:ascii="Book Antiqua" w:hAnsi="Book Antiqua"/>
          <w:color w:val="201F35"/>
        </w:rPr>
        <w:t>Yasser</w:t>
      </w:r>
      <w:r w:rsidR="00F23292" w:rsidRPr="000340F5">
        <w:rPr>
          <w:rFonts w:ascii="Book Antiqua" w:hAnsi="Book Antiqua"/>
          <w:color w:val="201F35"/>
        </w:rPr>
        <w:t xml:space="preserve"> </w:t>
      </w:r>
      <w:r w:rsidR="00312CF8" w:rsidRPr="000340F5">
        <w:rPr>
          <w:rFonts w:ascii="Book Antiqua" w:hAnsi="Book Antiqua"/>
          <w:color w:val="201F35"/>
        </w:rPr>
        <w:t>R,</w:t>
      </w:r>
      <w:r w:rsidR="00F23292" w:rsidRPr="000340F5">
        <w:rPr>
          <w:rFonts w:ascii="Book Antiqua" w:hAnsi="Book Antiqua"/>
          <w:color w:val="201F35"/>
        </w:rPr>
        <w:t xml:space="preserve"> </w:t>
      </w:r>
      <w:r w:rsidR="00312CF8" w:rsidRPr="000340F5">
        <w:rPr>
          <w:rFonts w:ascii="Book Antiqua" w:hAnsi="Book Antiqua"/>
          <w:color w:val="201F35"/>
        </w:rPr>
        <w:t>Hesham</w:t>
      </w:r>
      <w:r w:rsidR="00F23292" w:rsidRPr="000340F5">
        <w:rPr>
          <w:rFonts w:ascii="Book Antiqua" w:hAnsi="Book Antiqua"/>
          <w:color w:val="201F35"/>
        </w:rPr>
        <w:t xml:space="preserve"> </w:t>
      </w:r>
      <w:r w:rsidR="00312CF8" w:rsidRPr="000340F5">
        <w:rPr>
          <w:rFonts w:ascii="Book Antiqua" w:hAnsi="Book Antiqua"/>
          <w:color w:val="201F35"/>
        </w:rPr>
        <w:t>S,</w:t>
      </w:r>
      <w:r w:rsidR="00F23292" w:rsidRPr="000340F5">
        <w:rPr>
          <w:rFonts w:ascii="Book Antiqua" w:hAnsi="Book Antiqua"/>
          <w:color w:val="201F35"/>
        </w:rPr>
        <w:t xml:space="preserve"> </w:t>
      </w:r>
      <w:proofErr w:type="spellStart"/>
      <w:r w:rsidR="00312CF8" w:rsidRPr="000340F5">
        <w:rPr>
          <w:rFonts w:ascii="Book Antiqua" w:hAnsi="Book Antiqua"/>
          <w:color w:val="201F35"/>
        </w:rPr>
        <w:t>Zakarriah</w:t>
      </w:r>
      <w:proofErr w:type="spellEnd"/>
      <w:r w:rsidR="00F23292" w:rsidRPr="000340F5">
        <w:rPr>
          <w:rFonts w:ascii="Book Antiqua" w:hAnsi="Book Antiqua"/>
          <w:color w:val="201F35"/>
        </w:rPr>
        <w:t xml:space="preserve"> </w:t>
      </w:r>
      <w:r w:rsidR="00312CF8" w:rsidRPr="000340F5">
        <w:rPr>
          <w:rFonts w:ascii="Book Antiqua" w:hAnsi="Book Antiqua"/>
          <w:color w:val="201F35"/>
        </w:rPr>
        <w:t>W,</w:t>
      </w:r>
      <w:r w:rsidR="00F23292" w:rsidRPr="000340F5">
        <w:rPr>
          <w:rFonts w:ascii="Book Antiqua" w:hAnsi="Book Antiqua"/>
          <w:color w:val="201F35"/>
        </w:rPr>
        <w:t xml:space="preserve"> </w:t>
      </w:r>
      <w:r w:rsidR="00312CF8" w:rsidRPr="000340F5">
        <w:rPr>
          <w:rFonts w:ascii="Book Antiqua" w:hAnsi="Book Antiqua"/>
          <w:color w:val="201F35"/>
        </w:rPr>
        <w:t>Khattab</w:t>
      </w:r>
      <w:r w:rsidR="00F23292" w:rsidRPr="000340F5">
        <w:rPr>
          <w:rFonts w:ascii="Book Antiqua" w:hAnsi="Book Antiqua"/>
          <w:color w:val="201F35"/>
        </w:rPr>
        <w:t xml:space="preserve"> </w:t>
      </w:r>
      <w:r w:rsidR="00312CF8" w:rsidRPr="000340F5">
        <w:rPr>
          <w:rFonts w:ascii="Book Antiqua" w:hAnsi="Book Antiqua"/>
          <w:color w:val="201F35"/>
        </w:rPr>
        <w:t>S,</w:t>
      </w:r>
      <w:r w:rsidR="00F23292" w:rsidRPr="000340F5">
        <w:rPr>
          <w:rFonts w:ascii="Book Antiqua" w:hAnsi="Book Antiqua"/>
          <w:color w:val="201F35"/>
        </w:rPr>
        <w:t xml:space="preserve"> </w:t>
      </w:r>
      <w:proofErr w:type="spellStart"/>
      <w:r w:rsidR="00312CF8" w:rsidRPr="000340F5">
        <w:rPr>
          <w:rFonts w:ascii="Book Antiqua" w:hAnsi="Book Antiqua"/>
          <w:color w:val="201F35"/>
        </w:rPr>
        <w:t>Elammary</w:t>
      </w:r>
      <w:proofErr w:type="spellEnd"/>
      <w:r w:rsidR="00F23292" w:rsidRPr="000340F5">
        <w:rPr>
          <w:rFonts w:ascii="Book Antiqua" w:hAnsi="Book Antiqua"/>
          <w:color w:val="201F35"/>
        </w:rPr>
        <w:t xml:space="preserve"> </w:t>
      </w:r>
      <w:r w:rsidR="00312CF8" w:rsidRPr="000340F5">
        <w:rPr>
          <w:rFonts w:ascii="Book Antiqua" w:hAnsi="Book Antiqua"/>
          <w:color w:val="201F35"/>
        </w:rPr>
        <w:t>Y,</w:t>
      </w:r>
      <w:r w:rsidR="00F23292" w:rsidRPr="000340F5">
        <w:rPr>
          <w:rFonts w:ascii="Book Antiqua" w:hAnsi="Book Antiqua"/>
          <w:color w:val="201F35"/>
        </w:rPr>
        <w:t xml:space="preserve"> </w:t>
      </w:r>
      <w:r w:rsidR="00312CF8" w:rsidRPr="000340F5">
        <w:rPr>
          <w:rFonts w:ascii="Book Antiqua" w:hAnsi="Book Antiqua"/>
          <w:color w:val="201F35"/>
        </w:rPr>
        <w:t>Ye</w:t>
      </w:r>
      <w:r w:rsidR="00F23292" w:rsidRPr="000340F5">
        <w:rPr>
          <w:rFonts w:ascii="Book Antiqua" w:hAnsi="Book Antiqua"/>
          <w:color w:val="201F35"/>
        </w:rPr>
        <w:t xml:space="preserve"> </w:t>
      </w:r>
      <w:r w:rsidR="00312CF8" w:rsidRPr="000340F5">
        <w:rPr>
          <w:rFonts w:ascii="Book Antiqua" w:hAnsi="Book Antiqua"/>
          <w:color w:val="201F35"/>
        </w:rPr>
        <w:t>J.</w:t>
      </w:r>
      <w:r w:rsidR="00F23292" w:rsidRPr="000340F5">
        <w:rPr>
          <w:rFonts w:ascii="Book Antiqua" w:hAnsi="Book Antiqua"/>
          <w:color w:val="201F35"/>
        </w:rPr>
        <w:t xml:space="preserve"> </w:t>
      </w:r>
      <w:r w:rsidR="00312CF8" w:rsidRPr="000340F5">
        <w:rPr>
          <w:rFonts w:ascii="Book Antiqua" w:hAnsi="Book Antiqua"/>
          <w:color w:val="201F35"/>
        </w:rPr>
        <w:t>Single</w:t>
      </w:r>
      <w:r w:rsidR="00F23292" w:rsidRPr="000340F5">
        <w:rPr>
          <w:rFonts w:ascii="Book Antiqua" w:hAnsi="Book Antiqua"/>
          <w:color w:val="201F35"/>
        </w:rPr>
        <w:t xml:space="preserve"> </w:t>
      </w:r>
      <w:r w:rsidR="00312CF8" w:rsidRPr="000340F5">
        <w:rPr>
          <w:rFonts w:ascii="Book Antiqua" w:hAnsi="Book Antiqua"/>
          <w:color w:val="201F35"/>
        </w:rPr>
        <w:t>cell</w:t>
      </w:r>
      <w:r w:rsidR="00F23292" w:rsidRPr="000340F5">
        <w:rPr>
          <w:rFonts w:ascii="Book Antiqua" w:hAnsi="Book Antiqua"/>
          <w:color w:val="201F35"/>
        </w:rPr>
        <w:t xml:space="preserve"> </w:t>
      </w:r>
      <w:r w:rsidR="00312CF8" w:rsidRPr="000340F5">
        <w:rPr>
          <w:rFonts w:ascii="Book Antiqua" w:hAnsi="Book Antiqua"/>
          <w:color w:val="201F35"/>
        </w:rPr>
        <w:t>sequencing</w:t>
      </w:r>
      <w:r w:rsidR="00F23292" w:rsidRPr="000340F5">
        <w:rPr>
          <w:rFonts w:ascii="Book Antiqua" w:hAnsi="Book Antiqua"/>
          <w:color w:val="201F35"/>
        </w:rPr>
        <w:t xml:space="preserve"> </w:t>
      </w:r>
      <w:r w:rsidR="00312CF8" w:rsidRPr="000340F5">
        <w:rPr>
          <w:rFonts w:ascii="Book Antiqua" w:hAnsi="Book Antiqua"/>
          <w:color w:val="201F35"/>
        </w:rPr>
        <w:t>unraveling</w:t>
      </w:r>
      <w:r w:rsidR="00F23292" w:rsidRPr="000340F5">
        <w:rPr>
          <w:rFonts w:ascii="Book Antiqua" w:hAnsi="Book Antiqua"/>
          <w:color w:val="201F35"/>
        </w:rPr>
        <w:t xml:space="preserve"> </w:t>
      </w:r>
      <w:r w:rsidR="00312CF8" w:rsidRPr="000340F5">
        <w:rPr>
          <w:rFonts w:ascii="Book Antiqua" w:hAnsi="Book Antiqua"/>
          <w:color w:val="201F35"/>
        </w:rPr>
        <w:t>genetic</w:t>
      </w:r>
      <w:r w:rsidR="00F23292" w:rsidRPr="000340F5">
        <w:rPr>
          <w:rFonts w:ascii="Book Antiqua" w:hAnsi="Book Antiqua"/>
          <w:color w:val="201F35"/>
        </w:rPr>
        <w:t xml:space="preserve"> </w:t>
      </w:r>
      <w:r w:rsidR="00312CF8" w:rsidRPr="000340F5">
        <w:rPr>
          <w:rFonts w:ascii="Book Antiqua" w:hAnsi="Book Antiqua"/>
          <w:color w:val="201F35"/>
        </w:rPr>
        <w:t>basis</w:t>
      </w:r>
      <w:r w:rsidR="00F23292" w:rsidRPr="000340F5">
        <w:rPr>
          <w:rFonts w:ascii="Book Antiqua" w:hAnsi="Book Antiqua"/>
          <w:color w:val="201F35"/>
        </w:rPr>
        <w:t xml:space="preserve"> </w:t>
      </w:r>
      <w:r w:rsidR="00312CF8" w:rsidRPr="000340F5">
        <w:rPr>
          <w:rFonts w:ascii="Book Antiqua" w:hAnsi="Book Antiqua"/>
          <w:color w:val="201F35"/>
        </w:rPr>
        <w:t>of</w:t>
      </w:r>
      <w:r w:rsidR="00F23292" w:rsidRPr="000340F5">
        <w:rPr>
          <w:rFonts w:ascii="Book Antiqua" w:hAnsi="Book Antiqua"/>
          <w:color w:val="201F35"/>
        </w:rPr>
        <w:t xml:space="preserve"> </w:t>
      </w:r>
      <w:r w:rsidR="00312CF8" w:rsidRPr="000340F5">
        <w:rPr>
          <w:rFonts w:ascii="Book Antiqua" w:hAnsi="Book Antiqua"/>
          <w:color w:val="201F35"/>
        </w:rPr>
        <w:t>severe</w:t>
      </w:r>
      <w:r w:rsidR="00F23292" w:rsidRPr="000340F5">
        <w:rPr>
          <w:rFonts w:ascii="Book Antiqua" w:hAnsi="Book Antiqua"/>
          <w:color w:val="201F35"/>
        </w:rPr>
        <w:t xml:space="preserve"> </w:t>
      </w:r>
      <w:r w:rsidR="00312CF8" w:rsidRPr="000340F5">
        <w:rPr>
          <w:rFonts w:ascii="Book Antiqua" w:hAnsi="Book Antiqua"/>
          <w:color w:val="201F35"/>
        </w:rPr>
        <w:t>COVID19</w:t>
      </w:r>
      <w:r w:rsidR="00F23292" w:rsidRPr="000340F5">
        <w:rPr>
          <w:rFonts w:ascii="Book Antiqua" w:hAnsi="Book Antiqua"/>
          <w:color w:val="201F35"/>
        </w:rPr>
        <w:t xml:space="preserve"> </w:t>
      </w:r>
      <w:r w:rsidR="00312CF8" w:rsidRPr="000340F5">
        <w:rPr>
          <w:rFonts w:ascii="Book Antiqua" w:hAnsi="Book Antiqua"/>
          <w:color w:val="201F35"/>
        </w:rPr>
        <w:t>in</w:t>
      </w:r>
      <w:r w:rsidR="00F23292" w:rsidRPr="000340F5">
        <w:rPr>
          <w:rFonts w:ascii="Book Antiqua" w:hAnsi="Book Antiqua"/>
          <w:color w:val="201F35"/>
        </w:rPr>
        <w:t xml:space="preserve"> </w:t>
      </w:r>
      <w:r w:rsidR="00312CF8" w:rsidRPr="000340F5">
        <w:rPr>
          <w:rFonts w:ascii="Book Antiqua" w:hAnsi="Book Antiqua"/>
          <w:color w:val="201F35"/>
        </w:rPr>
        <w:t>obesity.</w:t>
      </w:r>
      <w:r w:rsidR="00F23292" w:rsidRPr="000340F5">
        <w:rPr>
          <w:rFonts w:ascii="Book Antiqua" w:hAnsi="Book Antiqua"/>
          <w:color w:val="201F35"/>
        </w:rPr>
        <w:t xml:space="preserve"> </w:t>
      </w:r>
      <w:proofErr w:type="spellStart"/>
      <w:r w:rsidR="00312CF8" w:rsidRPr="000340F5">
        <w:rPr>
          <w:rFonts w:ascii="Book Antiqua" w:hAnsi="Book Antiqua"/>
          <w:i/>
          <w:iCs/>
          <w:color w:val="201F35"/>
        </w:rPr>
        <w:t>Obes</w:t>
      </w:r>
      <w:proofErr w:type="spellEnd"/>
      <w:r w:rsidR="00F23292" w:rsidRPr="000340F5">
        <w:rPr>
          <w:rFonts w:ascii="Book Antiqua" w:hAnsi="Book Antiqua"/>
          <w:i/>
          <w:iCs/>
          <w:color w:val="201F35"/>
        </w:rPr>
        <w:t xml:space="preserve"> </w:t>
      </w:r>
      <w:r w:rsidR="00312CF8" w:rsidRPr="000340F5">
        <w:rPr>
          <w:rFonts w:ascii="Book Antiqua" w:hAnsi="Book Antiqua"/>
          <w:i/>
          <w:iCs/>
          <w:color w:val="201F35"/>
        </w:rPr>
        <w:t>Med</w:t>
      </w:r>
      <w:r w:rsidR="00F23292" w:rsidRPr="000340F5">
        <w:rPr>
          <w:rFonts w:ascii="Book Antiqua" w:hAnsi="Book Antiqua"/>
          <w:color w:val="201F35"/>
        </w:rPr>
        <w:t xml:space="preserve"> </w:t>
      </w:r>
      <w:r w:rsidR="00312CF8" w:rsidRPr="000340F5">
        <w:rPr>
          <w:rFonts w:ascii="Book Antiqua" w:hAnsi="Book Antiqua"/>
          <w:color w:val="201F35"/>
        </w:rPr>
        <w:t>2020;</w:t>
      </w:r>
      <w:r w:rsidR="00F23292" w:rsidRPr="000340F5">
        <w:rPr>
          <w:rFonts w:ascii="Book Antiqua" w:hAnsi="Book Antiqua"/>
          <w:color w:val="201F35"/>
        </w:rPr>
        <w:t xml:space="preserve"> </w:t>
      </w:r>
      <w:r w:rsidR="00312CF8" w:rsidRPr="000340F5">
        <w:rPr>
          <w:rFonts w:ascii="Book Antiqua" w:hAnsi="Book Antiqua"/>
          <w:b/>
          <w:bCs/>
          <w:color w:val="201F35"/>
        </w:rPr>
        <w:t>20</w:t>
      </w:r>
      <w:r w:rsidR="00312CF8" w:rsidRPr="000340F5">
        <w:rPr>
          <w:rFonts w:ascii="Book Antiqua" w:hAnsi="Book Antiqua"/>
          <w:color w:val="201F35"/>
        </w:rPr>
        <w:t>:</w:t>
      </w:r>
      <w:r w:rsidR="00F23292" w:rsidRPr="000340F5">
        <w:rPr>
          <w:rFonts w:ascii="Book Antiqua" w:hAnsi="Book Antiqua"/>
          <w:color w:val="201F35"/>
        </w:rPr>
        <w:t xml:space="preserve"> </w:t>
      </w:r>
      <w:r w:rsidR="00312CF8" w:rsidRPr="000340F5">
        <w:rPr>
          <w:rFonts w:ascii="Book Antiqua" w:hAnsi="Book Antiqua"/>
          <w:color w:val="201F35"/>
        </w:rPr>
        <w:t>100303</w:t>
      </w:r>
      <w:r w:rsidR="00F23292" w:rsidRPr="000340F5">
        <w:rPr>
          <w:rFonts w:ascii="Book Antiqua" w:hAnsi="Book Antiqua"/>
          <w:color w:val="201F35"/>
        </w:rPr>
        <w:t xml:space="preserve"> </w:t>
      </w:r>
      <w:r w:rsidR="00312CF8" w:rsidRPr="000340F5">
        <w:rPr>
          <w:rFonts w:ascii="Book Antiqua" w:hAnsi="Book Antiqua"/>
          <w:color w:val="201F35"/>
        </w:rPr>
        <w:t>[PMID:</w:t>
      </w:r>
      <w:r w:rsidR="00F23292" w:rsidRPr="000340F5">
        <w:rPr>
          <w:rFonts w:ascii="Book Antiqua" w:hAnsi="Book Antiqua"/>
          <w:color w:val="201F35"/>
        </w:rPr>
        <w:t xml:space="preserve"> </w:t>
      </w:r>
      <w:r w:rsidR="00312CF8" w:rsidRPr="000340F5">
        <w:rPr>
          <w:rFonts w:ascii="Book Antiqua" w:hAnsi="Book Antiqua"/>
          <w:color w:val="201F35"/>
        </w:rPr>
        <w:t>32995660</w:t>
      </w:r>
      <w:r w:rsidR="00F23292" w:rsidRPr="000340F5">
        <w:rPr>
          <w:rFonts w:ascii="Book Antiqua" w:hAnsi="Book Antiqua"/>
          <w:color w:val="201F35"/>
        </w:rPr>
        <w:t xml:space="preserve"> </w:t>
      </w:r>
      <w:r w:rsidR="00312CF8" w:rsidRPr="000340F5">
        <w:rPr>
          <w:rFonts w:ascii="Book Antiqua" w:hAnsi="Book Antiqua"/>
          <w:color w:val="201F35"/>
        </w:rPr>
        <w:t>DOI:</w:t>
      </w:r>
      <w:r w:rsidR="00F23292" w:rsidRPr="000340F5">
        <w:rPr>
          <w:rFonts w:ascii="Book Antiqua" w:hAnsi="Book Antiqua"/>
          <w:color w:val="201F35"/>
        </w:rPr>
        <w:t xml:space="preserve"> </w:t>
      </w:r>
      <w:r w:rsidR="00312CF8" w:rsidRPr="000340F5">
        <w:rPr>
          <w:rFonts w:ascii="Book Antiqua" w:hAnsi="Book Antiqua"/>
          <w:color w:val="201F35"/>
        </w:rPr>
        <w:t>10.1016/j.obmed.2020.100303]</w:t>
      </w:r>
    </w:p>
    <w:p w14:paraId="364EACF9" w14:textId="0528392A" w:rsidR="00312CF8" w:rsidRPr="000340F5" w:rsidRDefault="00CA077C" w:rsidP="00F23292">
      <w:pPr>
        <w:pStyle w:val="ac"/>
        <w:shd w:val="clear" w:color="auto" w:fill="FFFFFF"/>
        <w:adjustRightInd w:val="0"/>
        <w:snapToGrid w:val="0"/>
        <w:spacing w:before="0" w:beforeAutospacing="0" w:after="0" w:afterAutospacing="0" w:line="360" w:lineRule="auto"/>
        <w:jc w:val="both"/>
        <w:rPr>
          <w:rFonts w:ascii="Book Antiqua" w:hAnsi="Book Antiqua"/>
          <w:color w:val="201F35"/>
        </w:rPr>
      </w:pPr>
      <w:r w:rsidRPr="000340F5">
        <w:rPr>
          <w:rFonts w:ascii="Book Antiqua" w:hAnsi="Book Antiqua"/>
          <w:color w:val="201F35"/>
        </w:rPr>
        <w:t>65</w:t>
      </w:r>
      <w:r w:rsidR="00F23292" w:rsidRPr="000340F5">
        <w:rPr>
          <w:rFonts w:ascii="Book Antiqua" w:hAnsi="Book Antiqua"/>
          <w:color w:val="201F35"/>
        </w:rPr>
        <w:t xml:space="preserve"> </w:t>
      </w:r>
      <w:proofErr w:type="spellStart"/>
      <w:r w:rsidR="00312CF8" w:rsidRPr="000340F5">
        <w:rPr>
          <w:rFonts w:ascii="Book Antiqua" w:hAnsi="Book Antiqua"/>
          <w:b/>
          <w:bCs/>
          <w:color w:val="201F35"/>
        </w:rPr>
        <w:t>Briguglio</w:t>
      </w:r>
      <w:proofErr w:type="spellEnd"/>
      <w:r w:rsidR="00F23292" w:rsidRPr="000340F5">
        <w:rPr>
          <w:rFonts w:ascii="Book Antiqua" w:hAnsi="Book Antiqua"/>
          <w:b/>
          <w:bCs/>
          <w:color w:val="201F35"/>
        </w:rPr>
        <w:t xml:space="preserve"> </w:t>
      </w:r>
      <w:r w:rsidR="00312CF8" w:rsidRPr="000340F5">
        <w:rPr>
          <w:rFonts w:ascii="Book Antiqua" w:hAnsi="Book Antiqua"/>
          <w:b/>
          <w:bCs/>
          <w:color w:val="201F35"/>
        </w:rPr>
        <w:t>M</w:t>
      </w:r>
      <w:r w:rsidR="00312CF8" w:rsidRPr="000340F5">
        <w:rPr>
          <w:rFonts w:ascii="Book Antiqua" w:hAnsi="Book Antiqua"/>
          <w:color w:val="201F35"/>
        </w:rPr>
        <w:t>,</w:t>
      </w:r>
      <w:r w:rsidR="00F23292" w:rsidRPr="000340F5">
        <w:rPr>
          <w:rFonts w:ascii="Book Antiqua" w:hAnsi="Book Antiqua"/>
          <w:color w:val="201F35"/>
        </w:rPr>
        <w:t xml:space="preserve"> </w:t>
      </w:r>
      <w:proofErr w:type="spellStart"/>
      <w:r w:rsidR="00312CF8" w:rsidRPr="000340F5">
        <w:rPr>
          <w:rFonts w:ascii="Book Antiqua" w:hAnsi="Book Antiqua"/>
          <w:color w:val="201F35"/>
        </w:rPr>
        <w:t>Pregliasco</w:t>
      </w:r>
      <w:proofErr w:type="spellEnd"/>
      <w:r w:rsidR="00F23292" w:rsidRPr="000340F5">
        <w:rPr>
          <w:rFonts w:ascii="Book Antiqua" w:hAnsi="Book Antiqua"/>
          <w:color w:val="201F35"/>
        </w:rPr>
        <w:t xml:space="preserve"> </w:t>
      </w:r>
      <w:r w:rsidR="00312CF8" w:rsidRPr="000340F5">
        <w:rPr>
          <w:rFonts w:ascii="Book Antiqua" w:hAnsi="Book Antiqua"/>
          <w:color w:val="201F35"/>
        </w:rPr>
        <w:t>FE,</w:t>
      </w:r>
      <w:r w:rsidR="00F23292" w:rsidRPr="000340F5">
        <w:rPr>
          <w:rFonts w:ascii="Book Antiqua" w:hAnsi="Book Antiqua"/>
          <w:color w:val="201F35"/>
        </w:rPr>
        <w:t xml:space="preserve"> </w:t>
      </w:r>
      <w:r w:rsidR="00312CF8" w:rsidRPr="000340F5">
        <w:rPr>
          <w:rFonts w:ascii="Book Antiqua" w:hAnsi="Book Antiqua"/>
          <w:color w:val="201F35"/>
        </w:rPr>
        <w:t>Lombardi</w:t>
      </w:r>
      <w:r w:rsidR="00F23292" w:rsidRPr="000340F5">
        <w:rPr>
          <w:rFonts w:ascii="Book Antiqua" w:hAnsi="Book Antiqua"/>
          <w:color w:val="201F35"/>
        </w:rPr>
        <w:t xml:space="preserve"> </w:t>
      </w:r>
      <w:r w:rsidR="00312CF8" w:rsidRPr="000340F5">
        <w:rPr>
          <w:rFonts w:ascii="Book Antiqua" w:hAnsi="Book Antiqua"/>
          <w:color w:val="201F35"/>
        </w:rPr>
        <w:t>G,</w:t>
      </w:r>
      <w:r w:rsidR="00F23292" w:rsidRPr="000340F5">
        <w:rPr>
          <w:rFonts w:ascii="Book Antiqua" w:hAnsi="Book Antiqua"/>
          <w:color w:val="201F35"/>
        </w:rPr>
        <w:t xml:space="preserve"> </w:t>
      </w:r>
      <w:proofErr w:type="spellStart"/>
      <w:r w:rsidR="00312CF8" w:rsidRPr="000340F5">
        <w:rPr>
          <w:rFonts w:ascii="Book Antiqua" w:hAnsi="Book Antiqua"/>
          <w:color w:val="201F35"/>
        </w:rPr>
        <w:t>Perazzo</w:t>
      </w:r>
      <w:proofErr w:type="spellEnd"/>
      <w:r w:rsidR="00F23292" w:rsidRPr="000340F5">
        <w:rPr>
          <w:rFonts w:ascii="Book Antiqua" w:hAnsi="Book Antiqua"/>
          <w:color w:val="201F35"/>
        </w:rPr>
        <w:t xml:space="preserve"> </w:t>
      </w:r>
      <w:r w:rsidR="00312CF8" w:rsidRPr="000340F5">
        <w:rPr>
          <w:rFonts w:ascii="Book Antiqua" w:hAnsi="Book Antiqua"/>
          <w:color w:val="201F35"/>
        </w:rPr>
        <w:t>P,</w:t>
      </w:r>
      <w:r w:rsidR="00F23292" w:rsidRPr="000340F5">
        <w:rPr>
          <w:rFonts w:ascii="Book Antiqua" w:hAnsi="Book Antiqua"/>
          <w:color w:val="201F35"/>
        </w:rPr>
        <w:t xml:space="preserve"> </w:t>
      </w:r>
      <w:proofErr w:type="spellStart"/>
      <w:r w:rsidR="00312CF8" w:rsidRPr="000340F5">
        <w:rPr>
          <w:rFonts w:ascii="Book Antiqua" w:hAnsi="Book Antiqua"/>
          <w:color w:val="201F35"/>
        </w:rPr>
        <w:t>Banfi</w:t>
      </w:r>
      <w:proofErr w:type="spellEnd"/>
      <w:r w:rsidR="00F23292" w:rsidRPr="000340F5">
        <w:rPr>
          <w:rFonts w:ascii="Book Antiqua" w:hAnsi="Book Antiqua"/>
          <w:color w:val="201F35"/>
        </w:rPr>
        <w:t xml:space="preserve"> </w:t>
      </w:r>
      <w:r w:rsidR="00312CF8" w:rsidRPr="000340F5">
        <w:rPr>
          <w:rFonts w:ascii="Book Antiqua" w:hAnsi="Book Antiqua"/>
          <w:color w:val="201F35"/>
        </w:rPr>
        <w:t>G.</w:t>
      </w:r>
      <w:r w:rsidR="00F23292" w:rsidRPr="000340F5">
        <w:rPr>
          <w:rFonts w:ascii="Book Antiqua" w:hAnsi="Book Antiqua"/>
          <w:color w:val="201F35"/>
        </w:rPr>
        <w:t xml:space="preserve"> </w:t>
      </w:r>
      <w:r w:rsidR="00312CF8" w:rsidRPr="000340F5">
        <w:rPr>
          <w:rFonts w:ascii="Book Antiqua" w:hAnsi="Book Antiqua"/>
          <w:color w:val="201F35"/>
        </w:rPr>
        <w:t>The</w:t>
      </w:r>
      <w:r w:rsidR="00F23292" w:rsidRPr="000340F5">
        <w:rPr>
          <w:rFonts w:ascii="Book Antiqua" w:hAnsi="Book Antiqua"/>
          <w:color w:val="201F35"/>
        </w:rPr>
        <w:t xml:space="preserve"> </w:t>
      </w:r>
      <w:r w:rsidR="00312CF8" w:rsidRPr="000340F5">
        <w:rPr>
          <w:rFonts w:ascii="Book Antiqua" w:hAnsi="Book Antiqua"/>
          <w:color w:val="201F35"/>
        </w:rPr>
        <w:t>Malnutritional</w:t>
      </w:r>
      <w:r w:rsidR="00F23292" w:rsidRPr="000340F5">
        <w:rPr>
          <w:rFonts w:ascii="Book Antiqua" w:hAnsi="Book Antiqua"/>
          <w:color w:val="201F35"/>
        </w:rPr>
        <w:t xml:space="preserve"> </w:t>
      </w:r>
      <w:r w:rsidR="00312CF8" w:rsidRPr="000340F5">
        <w:rPr>
          <w:rFonts w:ascii="Book Antiqua" w:hAnsi="Book Antiqua"/>
          <w:color w:val="201F35"/>
        </w:rPr>
        <w:t>Status</w:t>
      </w:r>
      <w:r w:rsidR="00F23292" w:rsidRPr="000340F5">
        <w:rPr>
          <w:rFonts w:ascii="Book Antiqua" w:hAnsi="Book Antiqua"/>
          <w:color w:val="201F35"/>
        </w:rPr>
        <w:t xml:space="preserve"> </w:t>
      </w:r>
      <w:r w:rsidR="00312CF8" w:rsidRPr="000340F5">
        <w:rPr>
          <w:rFonts w:ascii="Book Antiqua" w:hAnsi="Book Antiqua"/>
          <w:color w:val="201F35"/>
        </w:rPr>
        <w:t>of</w:t>
      </w:r>
      <w:r w:rsidR="00F23292" w:rsidRPr="000340F5">
        <w:rPr>
          <w:rFonts w:ascii="Book Antiqua" w:hAnsi="Book Antiqua"/>
          <w:color w:val="201F35"/>
        </w:rPr>
        <w:t xml:space="preserve"> </w:t>
      </w:r>
      <w:r w:rsidR="00312CF8" w:rsidRPr="000340F5">
        <w:rPr>
          <w:rFonts w:ascii="Book Antiqua" w:hAnsi="Book Antiqua"/>
          <w:color w:val="201F35"/>
        </w:rPr>
        <w:t>the</w:t>
      </w:r>
      <w:r w:rsidR="00F23292" w:rsidRPr="000340F5">
        <w:rPr>
          <w:rFonts w:ascii="Book Antiqua" w:hAnsi="Book Antiqua"/>
          <w:color w:val="201F35"/>
        </w:rPr>
        <w:t xml:space="preserve"> </w:t>
      </w:r>
      <w:r w:rsidR="00312CF8" w:rsidRPr="000340F5">
        <w:rPr>
          <w:rFonts w:ascii="Book Antiqua" w:hAnsi="Book Antiqua"/>
          <w:color w:val="201F35"/>
        </w:rPr>
        <w:t>Host</w:t>
      </w:r>
      <w:r w:rsidR="00F23292" w:rsidRPr="000340F5">
        <w:rPr>
          <w:rFonts w:ascii="Book Antiqua" w:hAnsi="Book Antiqua"/>
          <w:color w:val="201F35"/>
        </w:rPr>
        <w:t xml:space="preserve"> </w:t>
      </w:r>
      <w:r w:rsidR="00312CF8" w:rsidRPr="000340F5">
        <w:rPr>
          <w:rFonts w:ascii="Book Antiqua" w:hAnsi="Book Antiqua"/>
          <w:color w:val="201F35"/>
        </w:rPr>
        <w:t>as</w:t>
      </w:r>
      <w:r w:rsidR="00F23292" w:rsidRPr="000340F5">
        <w:rPr>
          <w:rFonts w:ascii="Book Antiqua" w:hAnsi="Book Antiqua"/>
          <w:color w:val="201F35"/>
        </w:rPr>
        <w:t xml:space="preserve"> </w:t>
      </w:r>
      <w:r w:rsidR="00312CF8" w:rsidRPr="000340F5">
        <w:rPr>
          <w:rFonts w:ascii="Book Antiqua" w:hAnsi="Book Antiqua"/>
          <w:color w:val="201F35"/>
        </w:rPr>
        <w:t>a</w:t>
      </w:r>
      <w:r w:rsidR="00F23292" w:rsidRPr="000340F5">
        <w:rPr>
          <w:rFonts w:ascii="Book Antiqua" w:hAnsi="Book Antiqua"/>
          <w:color w:val="201F35"/>
        </w:rPr>
        <w:t xml:space="preserve"> </w:t>
      </w:r>
      <w:r w:rsidR="00312CF8" w:rsidRPr="000340F5">
        <w:rPr>
          <w:rFonts w:ascii="Book Antiqua" w:hAnsi="Book Antiqua"/>
          <w:color w:val="201F35"/>
        </w:rPr>
        <w:t>Virulence</w:t>
      </w:r>
      <w:r w:rsidR="00F23292" w:rsidRPr="000340F5">
        <w:rPr>
          <w:rFonts w:ascii="Book Antiqua" w:hAnsi="Book Antiqua"/>
          <w:color w:val="201F35"/>
        </w:rPr>
        <w:t xml:space="preserve"> </w:t>
      </w:r>
      <w:r w:rsidR="00312CF8" w:rsidRPr="000340F5">
        <w:rPr>
          <w:rFonts w:ascii="Book Antiqua" w:hAnsi="Book Antiqua"/>
          <w:color w:val="201F35"/>
        </w:rPr>
        <w:t>Factor</w:t>
      </w:r>
      <w:r w:rsidR="00F23292" w:rsidRPr="000340F5">
        <w:rPr>
          <w:rFonts w:ascii="Book Antiqua" w:hAnsi="Book Antiqua"/>
          <w:color w:val="201F35"/>
        </w:rPr>
        <w:t xml:space="preserve"> </w:t>
      </w:r>
      <w:r w:rsidR="00312CF8" w:rsidRPr="000340F5">
        <w:rPr>
          <w:rFonts w:ascii="Book Antiqua" w:hAnsi="Book Antiqua"/>
          <w:color w:val="201F35"/>
        </w:rPr>
        <w:t>for</w:t>
      </w:r>
      <w:r w:rsidR="00F23292" w:rsidRPr="000340F5">
        <w:rPr>
          <w:rFonts w:ascii="Book Antiqua" w:hAnsi="Book Antiqua"/>
          <w:color w:val="201F35"/>
        </w:rPr>
        <w:t xml:space="preserve"> </w:t>
      </w:r>
      <w:r w:rsidR="00312CF8" w:rsidRPr="000340F5">
        <w:rPr>
          <w:rFonts w:ascii="Book Antiqua" w:hAnsi="Book Antiqua"/>
          <w:color w:val="201F35"/>
        </w:rPr>
        <w:t>New</w:t>
      </w:r>
      <w:r w:rsidR="00F23292" w:rsidRPr="000340F5">
        <w:rPr>
          <w:rFonts w:ascii="Book Antiqua" w:hAnsi="Book Antiqua"/>
          <w:color w:val="201F35"/>
        </w:rPr>
        <w:t xml:space="preserve"> </w:t>
      </w:r>
      <w:r w:rsidR="00312CF8" w:rsidRPr="000340F5">
        <w:rPr>
          <w:rFonts w:ascii="Book Antiqua" w:hAnsi="Book Antiqua"/>
          <w:color w:val="201F35"/>
        </w:rPr>
        <w:t>Coronavirus</w:t>
      </w:r>
      <w:r w:rsidR="00F23292" w:rsidRPr="000340F5">
        <w:rPr>
          <w:rFonts w:ascii="Book Antiqua" w:hAnsi="Book Antiqua"/>
          <w:color w:val="201F35"/>
        </w:rPr>
        <w:t xml:space="preserve"> </w:t>
      </w:r>
      <w:r w:rsidR="00312CF8" w:rsidRPr="000340F5">
        <w:rPr>
          <w:rFonts w:ascii="Book Antiqua" w:hAnsi="Book Antiqua"/>
          <w:color w:val="201F35"/>
        </w:rPr>
        <w:t>SARS-CoV-2.</w:t>
      </w:r>
      <w:r w:rsidR="00F23292" w:rsidRPr="000340F5">
        <w:rPr>
          <w:rFonts w:ascii="Book Antiqua" w:hAnsi="Book Antiqua"/>
          <w:color w:val="201F35"/>
        </w:rPr>
        <w:t xml:space="preserve"> </w:t>
      </w:r>
      <w:r w:rsidR="00312CF8" w:rsidRPr="000340F5">
        <w:rPr>
          <w:rFonts w:ascii="Book Antiqua" w:hAnsi="Book Antiqua"/>
          <w:i/>
          <w:iCs/>
          <w:color w:val="201F35"/>
        </w:rPr>
        <w:t>Front</w:t>
      </w:r>
      <w:r w:rsidR="00F23292" w:rsidRPr="000340F5">
        <w:rPr>
          <w:rFonts w:ascii="Book Antiqua" w:hAnsi="Book Antiqua"/>
          <w:i/>
          <w:iCs/>
          <w:color w:val="201F35"/>
        </w:rPr>
        <w:t xml:space="preserve"> </w:t>
      </w:r>
      <w:r w:rsidR="00312CF8" w:rsidRPr="000340F5">
        <w:rPr>
          <w:rFonts w:ascii="Book Antiqua" w:hAnsi="Book Antiqua"/>
          <w:i/>
          <w:iCs/>
          <w:color w:val="201F35"/>
        </w:rPr>
        <w:t>Med</w:t>
      </w:r>
      <w:r w:rsidR="00F23292" w:rsidRPr="000340F5">
        <w:rPr>
          <w:rFonts w:ascii="Book Antiqua" w:hAnsi="Book Antiqua"/>
          <w:i/>
          <w:iCs/>
          <w:color w:val="201F35"/>
        </w:rPr>
        <w:t xml:space="preserve"> </w:t>
      </w:r>
      <w:r w:rsidR="00312CF8" w:rsidRPr="000340F5">
        <w:rPr>
          <w:rFonts w:ascii="Book Antiqua" w:hAnsi="Book Antiqua"/>
          <w:i/>
          <w:iCs/>
          <w:color w:val="201F35"/>
        </w:rPr>
        <w:t>(Lausanne)</w:t>
      </w:r>
      <w:r w:rsidR="00F23292" w:rsidRPr="000340F5">
        <w:rPr>
          <w:rFonts w:ascii="Book Antiqua" w:hAnsi="Book Antiqua"/>
          <w:color w:val="201F35"/>
        </w:rPr>
        <w:t xml:space="preserve"> </w:t>
      </w:r>
      <w:r w:rsidR="00312CF8" w:rsidRPr="000340F5">
        <w:rPr>
          <w:rFonts w:ascii="Book Antiqua" w:hAnsi="Book Antiqua"/>
          <w:color w:val="201F35"/>
        </w:rPr>
        <w:t>2020;</w:t>
      </w:r>
      <w:r w:rsidR="00F23292" w:rsidRPr="000340F5">
        <w:rPr>
          <w:rFonts w:ascii="Book Antiqua" w:hAnsi="Book Antiqua"/>
          <w:color w:val="201F35"/>
        </w:rPr>
        <w:t xml:space="preserve"> </w:t>
      </w:r>
      <w:r w:rsidR="00312CF8" w:rsidRPr="000340F5">
        <w:rPr>
          <w:rFonts w:ascii="Book Antiqua" w:hAnsi="Book Antiqua"/>
          <w:b/>
          <w:bCs/>
          <w:color w:val="201F35"/>
        </w:rPr>
        <w:t>7</w:t>
      </w:r>
      <w:r w:rsidR="00312CF8" w:rsidRPr="000340F5">
        <w:rPr>
          <w:rFonts w:ascii="Book Antiqua" w:hAnsi="Book Antiqua"/>
          <w:color w:val="201F35"/>
        </w:rPr>
        <w:t>:</w:t>
      </w:r>
      <w:r w:rsidR="00F23292" w:rsidRPr="000340F5">
        <w:rPr>
          <w:rFonts w:ascii="Book Antiqua" w:hAnsi="Book Antiqua"/>
          <w:color w:val="201F35"/>
        </w:rPr>
        <w:t xml:space="preserve"> </w:t>
      </w:r>
      <w:r w:rsidR="00312CF8" w:rsidRPr="000340F5">
        <w:rPr>
          <w:rFonts w:ascii="Book Antiqua" w:hAnsi="Book Antiqua"/>
          <w:color w:val="201F35"/>
        </w:rPr>
        <w:t>146</w:t>
      </w:r>
      <w:r w:rsidR="00F23292" w:rsidRPr="000340F5">
        <w:rPr>
          <w:rFonts w:ascii="Book Antiqua" w:hAnsi="Book Antiqua"/>
          <w:color w:val="201F35"/>
        </w:rPr>
        <w:t xml:space="preserve"> </w:t>
      </w:r>
      <w:r w:rsidR="00312CF8" w:rsidRPr="000340F5">
        <w:rPr>
          <w:rFonts w:ascii="Book Antiqua" w:hAnsi="Book Antiqua"/>
          <w:color w:val="201F35"/>
        </w:rPr>
        <w:t>[PMID:</w:t>
      </w:r>
      <w:r w:rsidR="00F23292" w:rsidRPr="000340F5">
        <w:rPr>
          <w:rFonts w:ascii="Book Antiqua" w:hAnsi="Book Antiqua"/>
          <w:color w:val="201F35"/>
        </w:rPr>
        <w:t xml:space="preserve"> </w:t>
      </w:r>
      <w:r w:rsidR="00312CF8" w:rsidRPr="000340F5">
        <w:rPr>
          <w:rFonts w:ascii="Book Antiqua" w:hAnsi="Book Antiqua"/>
          <w:color w:val="201F35"/>
        </w:rPr>
        <w:t>32391367</w:t>
      </w:r>
      <w:r w:rsidR="00F23292" w:rsidRPr="000340F5">
        <w:rPr>
          <w:rFonts w:ascii="Book Antiqua" w:hAnsi="Book Antiqua"/>
          <w:color w:val="201F35"/>
        </w:rPr>
        <w:t xml:space="preserve"> </w:t>
      </w:r>
      <w:r w:rsidR="00312CF8" w:rsidRPr="000340F5">
        <w:rPr>
          <w:rFonts w:ascii="Book Antiqua" w:hAnsi="Book Antiqua"/>
          <w:color w:val="201F35"/>
        </w:rPr>
        <w:t>DOI:</w:t>
      </w:r>
      <w:r w:rsidR="00F23292" w:rsidRPr="000340F5">
        <w:rPr>
          <w:rFonts w:ascii="Book Antiqua" w:hAnsi="Book Antiqua"/>
          <w:color w:val="201F35"/>
        </w:rPr>
        <w:t xml:space="preserve"> </w:t>
      </w:r>
      <w:r w:rsidR="00312CF8" w:rsidRPr="000340F5">
        <w:rPr>
          <w:rFonts w:ascii="Book Antiqua" w:hAnsi="Book Antiqua"/>
          <w:color w:val="201F35"/>
        </w:rPr>
        <w:t>10.3389/fmed.2020.00146]</w:t>
      </w:r>
    </w:p>
    <w:p w14:paraId="034E97EA" w14:textId="4E4E9E81" w:rsidR="00312CF8" w:rsidRPr="00F23292" w:rsidRDefault="00CA077C" w:rsidP="00F23292">
      <w:pPr>
        <w:pStyle w:val="ac"/>
        <w:shd w:val="clear" w:color="auto" w:fill="FFFFFF"/>
        <w:adjustRightInd w:val="0"/>
        <w:snapToGrid w:val="0"/>
        <w:spacing w:before="0" w:beforeAutospacing="0" w:after="0" w:afterAutospacing="0" w:line="360" w:lineRule="auto"/>
        <w:jc w:val="both"/>
        <w:rPr>
          <w:rFonts w:ascii="Book Antiqua" w:hAnsi="Book Antiqua"/>
          <w:color w:val="201F35"/>
        </w:rPr>
      </w:pPr>
      <w:r w:rsidRPr="000340F5">
        <w:rPr>
          <w:rFonts w:ascii="Book Antiqua" w:hAnsi="Book Antiqua"/>
          <w:color w:val="201F35"/>
        </w:rPr>
        <w:t>66</w:t>
      </w:r>
      <w:r w:rsidR="00F23292" w:rsidRPr="000340F5">
        <w:rPr>
          <w:rFonts w:ascii="Book Antiqua" w:hAnsi="Book Antiqua"/>
          <w:color w:val="201F35"/>
        </w:rPr>
        <w:t xml:space="preserve"> </w:t>
      </w:r>
      <w:proofErr w:type="spellStart"/>
      <w:r w:rsidR="00312CF8" w:rsidRPr="000340F5">
        <w:rPr>
          <w:rFonts w:ascii="Book Antiqua" w:hAnsi="Book Antiqua"/>
          <w:b/>
          <w:bCs/>
          <w:color w:val="201F35"/>
        </w:rPr>
        <w:t>Troisi</w:t>
      </w:r>
      <w:proofErr w:type="spellEnd"/>
      <w:r w:rsidR="00F23292" w:rsidRPr="000340F5">
        <w:rPr>
          <w:rFonts w:ascii="Book Antiqua" w:hAnsi="Book Antiqua"/>
          <w:b/>
          <w:bCs/>
          <w:color w:val="201F35"/>
        </w:rPr>
        <w:t xml:space="preserve"> </w:t>
      </w:r>
      <w:r w:rsidR="00312CF8" w:rsidRPr="000340F5">
        <w:rPr>
          <w:rFonts w:ascii="Book Antiqua" w:hAnsi="Book Antiqua"/>
          <w:b/>
          <w:bCs/>
          <w:color w:val="201F35"/>
        </w:rPr>
        <w:t>J</w:t>
      </w:r>
      <w:r w:rsidR="00312CF8" w:rsidRPr="000340F5">
        <w:rPr>
          <w:rFonts w:ascii="Book Antiqua" w:hAnsi="Book Antiqua"/>
          <w:color w:val="201F35"/>
        </w:rPr>
        <w:t>,</w:t>
      </w:r>
      <w:r w:rsidR="00F23292" w:rsidRPr="000340F5">
        <w:rPr>
          <w:rFonts w:ascii="Book Antiqua" w:hAnsi="Book Antiqua"/>
          <w:color w:val="201F35"/>
        </w:rPr>
        <w:t xml:space="preserve"> </w:t>
      </w:r>
      <w:proofErr w:type="spellStart"/>
      <w:r w:rsidR="00312CF8" w:rsidRPr="000340F5">
        <w:rPr>
          <w:rFonts w:ascii="Book Antiqua" w:hAnsi="Book Antiqua"/>
          <w:color w:val="201F35"/>
        </w:rPr>
        <w:t>Venutolo</w:t>
      </w:r>
      <w:proofErr w:type="spellEnd"/>
      <w:r w:rsidR="00F23292" w:rsidRPr="000340F5">
        <w:rPr>
          <w:rFonts w:ascii="Book Antiqua" w:hAnsi="Book Antiqua"/>
          <w:color w:val="201F35"/>
        </w:rPr>
        <w:t xml:space="preserve"> </w:t>
      </w:r>
      <w:r w:rsidR="00312CF8" w:rsidRPr="000340F5">
        <w:rPr>
          <w:rFonts w:ascii="Book Antiqua" w:hAnsi="Book Antiqua"/>
          <w:color w:val="201F35"/>
        </w:rPr>
        <w:t>G,</w:t>
      </w:r>
      <w:r w:rsidR="00F23292" w:rsidRPr="000340F5">
        <w:rPr>
          <w:rFonts w:ascii="Book Antiqua" w:hAnsi="Book Antiqua"/>
          <w:color w:val="201F35"/>
        </w:rPr>
        <w:t xml:space="preserve"> </w:t>
      </w:r>
      <w:proofErr w:type="spellStart"/>
      <w:r w:rsidR="00312CF8" w:rsidRPr="000340F5">
        <w:rPr>
          <w:rFonts w:ascii="Book Antiqua" w:hAnsi="Book Antiqua"/>
          <w:color w:val="201F35"/>
        </w:rPr>
        <w:t>Pujolassos</w:t>
      </w:r>
      <w:proofErr w:type="spellEnd"/>
      <w:r w:rsidR="00F23292" w:rsidRPr="000340F5">
        <w:rPr>
          <w:rFonts w:ascii="Book Antiqua" w:hAnsi="Book Antiqua"/>
          <w:color w:val="201F35"/>
        </w:rPr>
        <w:t xml:space="preserve"> </w:t>
      </w:r>
      <w:proofErr w:type="spellStart"/>
      <w:r w:rsidR="00312CF8" w:rsidRPr="000340F5">
        <w:rPr>
          <w:rFonts w:ascii="Book Antiqua" w:hAnsi="Book Antiqua"/>
          <w:color w:val="201F35"/>
        </w:rPr>
        <w:t>Tanyà</w:t>
      </w:r>
      <w:proofErr w:type="spellEnd"/>
      <w:r w:rsidR="00F23292" w:rsidRPr="000340F5">
        <w:rPr>
          <w:rFonts w:ascii="Book Antiqua" w:hAnsi="Book Antiqua"/>
          <w:color w:val="201F35"/>
        </w:rPr>
        <w:t xml:space="preserve"> </w:t>
      </w:r>
      <w:r w:rsidR="00312CF8" w:rsidRPr="000340F5">
        <w:rPr>
          <w:rFonts w:ascii="Book Antiqua" w:hAnsi="Book Antiqua"/>
          <w:color w:val="201F35"/>
        </w:rPr>
        <w:t>M,</w:t>
      </w:r>
      <w:r w:rsidR="00F23292" w:rsidRPr="000340F5">
        <w:rPr>
          <w:rFonts w:ascii="Book Antiqua" w:hAnsi="Book Antiqua"/>
          <w:color w:val="201F35"/>
        </w:rPr>
        <w:t xml:space="preserve"> </w:t>
      </w:r>
      <w:proofErr w:type="spellStart"/>
      <w:r w:rsidR="00312CF8" w:rsidRPr="000340F5">
        <w:rPr>
          <w:rFonts w:ascii="Book Antiqua" w:hAnsi="Book Antiqua"/>
          <w:color w:val="201F35"/>
        </w:rPr>
        <w:t>Delli</w:t>
      </w:r>
      <w:proofErr w:type="spellEnd"/>
      <w:r w:rsidR="00F23292" w:rsidRPr="000340F5">
        <w:rPr>
          <w:rFonts w:ascii="Book Antiqua" w:hAnsi="Book Antiqua"/>
          <w:color w:val="201F35"/>
        </w:rPr>
        <w:t xml:space="preserve"> </w:t>
      </w:r>
      <w:r w:rsidR="00312CF8" w:rsidRPr="000340F5">
        <w:rPr>
          <w:rFonts w:ascii="Book Antiqua" w:hAnsi="Book Antiqua"/>
          <w:color w:val="201F35"/>
        </w:rPr>
        <w:t>Carri</w:t>
      </w:r>
      <w:r w:rsidR="00F23292" w:rsidRPr="000340F5">
        <w:rPr>
          <w:rFonts w:ascii="Book Antiqua" w:hAnsi="Book Antiqua"/>
          <w:color w:val="201F35"/>
        </w:rPr>
        <w:t xml:space="preserve"> </w:t>
      </w:r>
      <w:r w:rsidR="00312CF8" w:rsidRPr="000340F5">
        <w:rPr>
          <w:rFonts w:ascii="Book Antiqua" w:hAnsi="Book Antiqua"/>
          <w:color w:val="201F35"/>
        </w:rPr>
        <w:t>M,</w:t>
      </w:r>
      <w:r w:rsidR="00F23292" w:rsidRPr="000340F5">
        <w:rPr>
          <w:rFonts w:ascii="Book Antiqua" w:hAnsi="Book Antiqua"/>
          <w:color w:val="201F35"/>
        </w:rPr>
        <w:t xml:space="preserve"> </w:t>
      </w:r>
      <w:proofErr w:type="spellStart"/>
      <w:r w:rsidR="00312CF8" w:rsidRPr="000340F5">
        <w:rPr>
          <w:rFonts w:ascii="Book Antiqua" w:hAnsi="Book Antiqua"/>
          <w:color w:val="201F35"/>
        </w:rPr>
        <w:t>Landolfi</w:t>
      </w:r>
      <w:proofErr w:type="spellEnd"/>
      <w:r w:rsidR="00F23292" w:rsidRPr="000340F5">
        <w:rPr>
          <w:rFonts w:ascii="Book Antiqua" w:hAnsi="Book Antiqua"/>
          <w:color w:val="201F35"/>
        </w:rPr>
        <w:t xml:space="preserve"> </w:t>
      </w:r>
      <w:r w:rsidR="00312CF8" w:rsidRPr="000340F5">
        <w:rPr>
          <w:rFonts w:ascii="Book Antiqua" w:hAnsi="Book Antiqua"/>
          <w:color w:val="201F35"/>
        </w:rPr>
        <w:t>A,</w:t>
      </w:r>
      <w:r w:rsidR="00F23292" w:rsidRPr="000340F5">
        <w:rPr>
          <w:rFonts w:ascii="Book Antiqua" w:hAnsi="Book Antiqua"/>
          <w:color w:val="201F35"/>
        </w:rPr>
        <w:t xml:space="preserve"> </w:t>
      </w:r>
      <w:r w:rsidR="00312CF8" w:rsidRPr="000340F5">
        <w:rPr>
          <w:rFonts w:ascii="Book Antiqua" w:hAnsi="Book Antiqua"/>
          <w:color w:val="201F35"/>
        </w:rPr>
        <w:t>Fasano</w:t>
      </w:r>
      <w:r w:rsidR="00F23292" w:rsidRPr="000340F5">
        <w:rPr>
          <w:rFonts w:ascii="Book Antiqua" w:hAnsi="Book Antiqua"/>
          <w:color w:val="201F35"/>
        </w:rPr>
        <w:t xml:space="preserve"> </w:t>
      </w:r>
      <w:r w:rsidR="00312CF8" w:rsidRPr="000340F5">
        <w:rPr>
          <w:rFonts w:ascii="Book Antiqua" w:hAnsi="Book Antiqua"/>
          <w:color w:val="201F35"/>
        </w:rPr>
        <w:t>A.</w:t>
      </w:r>
      <w:r w:rsidR="00F23292" w:rsidRPr="000340F5">
        <w:rPr>
          <w:rFonts w:ascii="Book Antiqua" w:hAnsi="Book Antiqua"/>
          <w:color w:val="201F35"/>
        </w:rPr>
        <w:t xml:space="preserve"> </w:t>
      </w:r>
      <w:r w:rsidR="00312CF8" w:rsidRPr="000340F5">
        <w:rPr>
          <w:rFonts w:ascii="Book Antiqua" w:hAnsi="Book Antiqua"/>
          <w:color w:val="201F35"/>
        </w:rPr>
        <w:t>COVID-19</w:t>
      </w:r>
      <w:r w:rsidR="00F23292" w:rsidRPr="000340F5">
        <w:rPr>
          <w:rFonts w:ascii="Book Antiqua" w:hAnsi="Book Antiqua"/>
          <w:color w:val="201F35"/>
        </w:rPr>
        <w:t xml:space="preserve"> </w:t>
      </w:r>
      <w:r w:rsidR="00312CF8" w:rsidRPr="000340F5">
        <w:rPr>
          <w:rFonts w:ascii="Book Antiqua" w:hAnsi="Book Antiqua"/>
          <w:color w:val="201F35"/>
        </w:rPr>
        <w:t>and</w:t>
      </w:r>
      <w:r w:rsidR="00F23292" w:rsidRPr="000340F5">
        <w:rPr>
          <w:rFonts w:ascii="Book Antiqua" w:hAnsi="Book Antiqua"/>
          <w:color w:val="201F35"/>
        </w:rPr>
        <w:t xml:space="preserve"> </w:t>
      </w:r>
      <w:r w:rsidR="00312CF8" w:rsidRPr="000340F5">
        <w:rPr>
          <w:rFonts w:ascii="Book Antiqua" w:hAnsi="Book Antiqua"/>
          <w:color w:val="201F35"/>
        </w:rPr>
        <w:t>the</w:t>
      </w:r>
      <w:r w:rsidR="00F23292" w:rsidRPr="000340F5">
        <w:rPr>
          <w:rFonts w:ascii="Book Antiqua" w:hAnsi="Book Antiqua"/>
          <w:color w:val="201F35"/>
        </w:rPr>
        <w:t xml:space="preserve"> </w:t>
      </w:r>
      <w:r w:rsidR="00312CF8" w:rsidRPr="000340F5">
        <w:rPr>
          <w:rFonts w:ascii="Book Antiqua" w:hAnsi="Book Antiqua"/>
          <w:color w:val="201F35"/>
        </w:rPr>
        <w:t>gastrointestinal</w:t>
      </w:r>
      <w:r w:rsidR="00F23292" w:rsidRPr="000340F5">
        <w:rPr>
          <w:rFonts w:ascii="Book Antiqua" w:hAnsi="Book Antiqua"/>
          <w:color w:val="201F35"/>
        </w:rPr>
        <w:t xml:space="preserve"> </w:t>
      </w:r>
      <w:r w:rsidR="00312CF8" w:rsidRPr="000340F5">
        <w:rPr>
          <w:rFonts w:ascii="Book Antiqua" w:hAnsi="Book Antiqua"/>
          <w:color w:val="201F35"/>
        </w:rPr>
        <w:t>tract:</w:t>
      </w:r>
      <w:r w:rsidR="00F23292" w:rsidRPr="000340F5">
        <w:rPr>
          <w:rFonts w:ascii="Book Antiqua" w:hAnsi="Book Antiqua"/>
          <w:color w:val="201F35"/>
        </w:rPr>
        <w:t xml:space="preserve"> </w:t>
      </w:r>
      <w:r w:rsidR="00312CF8" w:rsidRPr="000340F5">
        <w:rPr>
          <w:rFonts w:ascii="Book Antiqua" w:hAnsi="Book Antiqua"/>
          <w:color w:val="201F35"/>
        </w:rPr>
        <w:t>Source</w:t>
      </w:r>
      <w:r w:rsidR="00F23292" w:rsidRPr="000340F5">
        <w:rPr>
          <w:rFonts w:ascii="Book Antiqua" w:hAnsi="Book Antiqua"/>
          <w:color w:val="201F35"/>
        </w:rPr>
        <w:t xml:space="preserve"> </w:t>
      </w:r>
      <w:r w:rsidR="00312CF8" w:rsidRPr="000340F5">
        <w:rPr>
          <w:rFonts w:ascii="Book Antiqua" w:hAnsi="Book Antiqua"/>
          <w:color w:val="201F35"/>
        </w:rPr>
        <w:t>of</w:t>
      </w:r>
      <w:r w:rsidR="00F23292" w:rsidRPr="000340F5">
        <w:rPr>
          <w:rFonts w:ascii="Book Antiqua" w:hAnsi="Book Antiqua"/>
          <w:color w:val="201F35"/>
        </w:rPr>
        <w:t xml:space="preserve"> </w:t>
      </w:r>
      <w:r w:rsidR="00312CF8" w:rsidRPr="000340F5">
        <w:rPr>
          <w:rFonts w:ascii="Book Antiqua" w:hAnsi="Book Antiqua"/>
          <w:color w:val="201F35"/>
        </w:rPr>
        <w:t>infection</w:t>
      </w:r>
      <w:r w:rsidR="00F23292" w:rsidRPr="000340F5">
        <w:rPr>
          <w:rFonts w:ascii="Book Antiqua" w:hAnsi="Book Antiqua"/>
          <w:color w:val="201F35"/>
        </w:rPr>
        <w:t xml:space="preserve"> </w:t>
      </w:r>
      <w:r w:rsidR="00312CF8" w:rsidRPr="000340F5">
        <w:rPr>
          <w:rFonts w:ascii="Book Antiqua" w:hAnsi="Book Antiqua"/>
          <w:color w:val="201F35"/>
        </w:rPr>
        <w:t>or</w:t>
      </w:r>
      <w:r w:rsidR="00F23292" w:rsidRPr="000340F5">
        <w:rPr>
          <w:rFonts w:ascii="Book Antiqua" w:hAnsi="Book Antiqua"/>
          <w:color w:val="201F35"/>
        </w:rPr>
        <w:t xml:space="preserve"> </w:t>
      </w:r>
      <w:r w:rsidR="00312CF8" w:rsidRPr="000340F5">
        <w:rPr>
          <w:rFonts w:ascii="Book Antiqua" w:hAnsi="Book Antiqua"/>
          <w:color w:val="201F35"/>
        </w:rPr>
        <w:t>merely</w:t>
      </w:r>
      <w:r w:rsidR="00F23292" w:rsidRPr="000340F5">
        <w:rPr>
          <w:rFonts w:ascii="Book Antiqua" w:hAnsi="Book Antiqua"/>
          <w:color w:val="201F35"/>
        </w:rPr>
        <w:t xml:space="preserve"> </w:t>
      </w:r>
      <w:r w:rsidR="00312CF8" w:rsidRPr="000340F5">
        <w:rPr>
          <w:rFonts w:ascii="Book Antiqua" w:hAnsi="Book Antiqua"/>
          <w:color w:val="201F35"/>
        </w:rPr>
        <w:t>a</w:t>
      </w:r>
      <w:r w:rsidR="00F23292" w:rsidRPr="000340F5">
        <w:rPr>
          <w:rFonts w:ascii="Book Antiqua" w:hAnsi="Book Antiqua"/>
          <w:color w:val="201F35"/>
        </w:rPr>
        <w:t xml:space="preserve"> </w:t>
      </w:r>
      <w:r w:rsidR="00312CF8" w:rsidRPr="000340F5">
        <w:rPr>
          <w:rFonts w:ascii="Book Antiqua" w:hAnsi="Book Antiqua"/>
          <w:color w:val="201F35"/>
        </w:rPr>
        <w:t>target</w:t>
      </w:r>
      <w:r w:rsidR="00F23292" w:rsidRPr="000340F5">
        <w:rPr>
          <w:rFonts w:ascii="Book Antiqua" w:hAnsi="Book Antiqua"/>
          <w:color w:val="201F35"/>
        </w:rPr>
        <w:t xml:space="preserve"> </w:t>
      </w:r>
      <w:r w:rsidR="00312CF8" w:rsidRPr="000340F5">
        <w:rPr>
          <w:rFonts w:ascii="Book Antiqua" w:hAnsi="Book Antiqua"/>
          <w:color w:val="201F35"/>
        </w:rPr>
        <w:t>of</w:t>
      </w:r>
      <w:r w:rsidR="00F23292" w:rsidRPr="000340F5">
        <w:rPr>
          <w:rFonts w:ascii="Book Antiqua" w:hAnsi="Book Antiqua"/>
          <w:color w:val="201F35"/>
        </w:rPr>
        <w:t xml:space="preserve"> </w:t>
      </w:r>
      <w:r w:rsidR="00312CF8" w:rsidRPr="000340F5">
        <w:rPr>
          <w:rFonts w:ascii="Book Antiqua" w:hAnsi="Book Antiqua"/>
          <w:color w:val="201F35"/>
        </w:rPr>
        <w:t>the</w:t>
      </w:r>
      <w:r w:rsidR="00F23292" w:rsidRPr="000340F5">
        <w:rPr>
          <w:rFonts w:ascii="Book Antiqua" w:hAnsi="Book Antiqua"/>
          <w:color w:val="201F35"/>
        </w:rPr>
        <w:t xml:space="preserve"> </w:t>
      </w:r>
      <w:r w:rsidR="00312CF8" w:rsidRPr="000340F5">
        <w:rPr>
          <w:rFonts w:ascii="Book Antiqua" w:hAnsi="Book Antiqua"/>
          <w:color w:val="201F35"/>
        </w:rPr>
        <w:t>inflammatory</w:t>
      </w:r>
      <w:r w:rsidR="00F23292" w:rsidRPr="000340F5">
        <w:rPr>
          <w:rFonts w:ascii="Book Antiqua" w:hAnsi="Book Antiqua"/>
          <w:color w:val="201F35"/>
        </w:rPr>
        <w:t xml:space="preserve"> </w:t>
      </w:r>
      <w:r w:rsidR="00312CF8" w:rsidRPr="000340F5">
        <w:rPr>
          <w:rFonts w:ascii="Book Antiqua" w:hAnsi="Book Antiqua"/>
          <w:color w:val="201F35"/>
        </w:rPr>
        <w:t>process</w:t>
      </w:r>
      <w:r w:rsidR="00F23292" w:rsidRPr="000340F5">
        <w:rPr>
          <w:rFonts w:ascii="Book Antiqua" w:hAnsi="Book Antiqua"/>
          <w:color w:val="201F35"/>
        </w:rPr>
        <w:t xml:space="preserve"> </w:t>
      </w:r>
      <w:r w:rsidR="00312CF8" w:rsidRPr="000340F5">
        <w:rPr>
          <w:rFonts w:ascii="Book Antiqua" w:hAnsi="Book Antiqua"/>
          <w:color w:val="201F35"/>
        </w:rPr>
        <w:t>following</w:t>
      </w:r>
      <w:r w:rsidR="00F23292" w:rsidRPr="000340F5">
        <w:rPr>
          <w:rFonts w:ascii="Book Antiqua" w:hAnsi="Book Antiqua"/>
          <w:color w:val="201F35"/>
        </w:rPr>
        <w:t xml:space="preserve"> </w:t>
      </w:r>
      <w:r w:rsidR="00312CF8" w:rsidRPr="000340F5">
        <w:rPr>
          <w:rFonts w:ascii="Book Antiqua" w:hAnsi="Book Antiqua"/>
          <w:color w:val="201F35"/>
        </w:rPr>
        <w:t>SARS-CoV-2</w:t>
      </w:r>
      <w:r w:rsidR="00F23292" w:rsidRPr="000340F5">
        <w:rPr>
          <w:rFonts w:ascii="Book Antiqua" w:hAnsi="Book Antiqua"/>
          <w:color w:val="201F35"/>
        </w:rPr>
        <w:t xml:space="preserve"> </w:t>
      </w:r>
      <w:r w:rsidR="00312CF8" w:rsidRPr="000340F5">
        <w:rPr>
          <w:rFonts w:ascii="Book Antiqua" w:hAnsi="Book Antiqua"/>
          <w:color w:val="201F35"/>
        </w:rPr>
        <w:t>infection?</w:t>
      </w:r>
      <w:r w:rsidR="00F23292" w:rsidRPr="000340F5">
        <w:rPr>
          <w:rFonts w:ascii="Book Antiqua" w:hAnsi="Book Antiqua"/>
          <w:color w:val="201F35"/>
        </w:rPr>
        <w:t xml:space="preserve"> </w:t>
      </w:r>
      <w:r w:rsidR="00312CF8" w:rsidRPr="000340F5">
        <w:rPr>
          <w:rFonts w:ascii="Book Antiqua" w:hAnsi="Book Antiqua"/>
          <w:i/>
          <w:iCs/>
          <w:color w:val="201F35"/>
        </w:rPr>
        <w:t>World</w:t>
      </w:r>
      <w:r w:rsidR="00F23292" w:rsidRPr="000340F5">
        <w:rPr>
          <w:rFonts w:ascii="Book Antiqua" w:hAnsi="Book Antiqua"/>
          <w:i/>
          <w:iCs/>
          <w:color w:val="201F35"/>
        </w:rPr>
        <w:t xml:space="preserve"> </w:t>
      </w:r>
      <w:r w:rsidR="00312CF8" w:rsidRPr="000340F5">
        <w:rPr>
          <w:rFonts w:ascii="Book Antiqua" w:hAnsi="Book Antiqua"/>
          <w:i/>
          <w:iCs/>
          <w:color w:val="201F35"/>
        </w:rPr>
        <w:t>J</w:t>
      </w:r>
      <w:r w:rsidR="00F23292" w:rsidRPr="000340F5">
        <w:rPr>
          <w:rFonts w:ascii="Book Antiqua" w:hAnsi="Book Antiqua"/>
          <w:i/>
          <w:iCs/>
          <w:color w:val="201F35"/>
        </w:rPr>
        <w:t xml:space="preserve"> </w:t>
      </w:r>
      <w:r w:rsidR="00312CF8" w:rsidRPr="000340F5">
        <w:rPr>
          <w:rFonts w:ascii="Book Antiqua" w:hAnsi="Book Antiqua"/>
          <w:i/>
          <w:iCs/>
          <w:color w:val="201F35"/>
        </w:rPr>
        <w:t>Gastroenterol</w:t>
      </w:r>
      <w:r w:rsidR="00F23292" w:rsidRPr="000340F5">
        <w:rPr>
          <w:rFonts w:ascii="Book Antiqua" w:hAnsi="Book Antiqua"/>
          <w:color w:val="201F35"/>
        </w:rPr>
        <w:t xml:space="preserve"> </w:t>
      </w:r>
      <w:r w:rsidR="00312CF8" w:rsidRPr="000340F5">
        <w:rPr>
          <w:rFonts w:ascii="Book Antiqua" w:hAnsi="Book Antiqua"/>
          <w:color w:val="201F35"/>
        </w:rPr>
        <w:t>2021;</w:t>
      </w:r>
      <w:r w:rsidR="00F23292" w:rsidRPr="000340F5">
        <w:rPr>
          <w:rFonts w:ascii="Book Antiqua" w:hAnsi="Book Antiqua"/>
          <w:color w:val="201F35"/>
        </w:rPr>
        <w:t xml:space="preserve"> </w:t>
      </w:r>
      <w:r w:rsidR="00312CF8" w:rsidRPr="000340F5">
        <w:rPr>
          <w:rFonts w:ascii="Book Antiqua" w:hAnsi="Book Antiqua"/>
          <w:b/>
          <w:bCs/>
          <w:color w:val="201F35"/>
        </w:rPr>
        <w:t>27</w:t>
      </w:r>
      <w:r w:rsidR="00312CF8" w:rsidRPr="000340F5">
        <w:rPr>
          <w:rFonts w:ascii="Book Antiqua" w:hAnsi="Book Antiqua"/>
          <w:color w:val="201F35"/>
        </w:rPr>
        <w:t>:</w:t>
      </w:r>
      <w:r w:rsidR="00F23292" w:rsidRPr="000340F5">
        <w:rPr>
          <w:rFonts w:ascii="Book Antiqua" w:hAnsi="Book Antiqua"/>
          <w:color w:val="201F35"/>
        </w:rPr>
        <w:t xml:space="preserve"> </w:t>
      </w:r>
      <w:r w:rsidR="00312CF8" w:rsidRPr="000340F5">
        <w:rPr>
          <w:rFonts w:ascii="Book Antiqua" w:hAnsi="Book Antiqua"/>
          <w:color w:val="201F35"/>
        </w:rPr>
        <w:t>1406-1418</w:t>
      </w:r>
      <w:r w:rsidR="00F23292" w:rsidRPr="000340F5">
        <w:rPr>
          <w:rFonts w:ascii="Book Antiqua" w:hAnsi="Book Antiqua"/>
          <w:color w:val="201F35"/>
        </w:rPr>
        <w:t xml:space="preserve"> </w:t>
      </w:r>
      <w:r w:rsidR="00312CF8" w:rsidRPr="000340F5">
        <w:rPr>
          <w:rFonts w:ascii="Book Antiqua" w:hAnsi="Book Antiqua"/>
          <w:color w:val="201F35"/>
        </w:rPr>
        <w:t>[PMID:</w:t>
      </w:r>
      <w:r w:rsidR="00F23292" w:rsidRPr="000340F5">
        <w:rPr>
          <w:rFonts w:ascii="Book Antiqua" w:hAnsi="Book Antiqua"/>
          <w:color w:val="201F35"/>
        </w:rPr>
        <w:t xml:space="preserve"> </w:t>
      </w:r>
      <w:r w:rsidR="00312CF8" w:rsidRPr="000340F5">
        <w:rPr>
          <w:rFonts w:ascii="Book Antiqua" w:hAnsi="Book Antiqua"/>
          <w:color w:val="201F35"/>
        </w:rPr>
        <w:t>33911464</w:t>
      </w:r>
      <w:r w:rsidR="00F23292" w:rsidRPr="000340F5">
        <w:rPr>
          <w:rFonts w:ascii="Book Antiqua" w:hAnsi="Book Antiqua"/>
          <w:color w:val="201F35"/>
        </w:rPr>
        <w:t xml:space="preserve"> </w:t>
      </w:r>
      <w:r w:rsidR="00312CF8" w:rsidRPr="000340F5">
        <w:rPr>
          <w:rFonts w:ascii="Book Antiqua" w:hAnsi="Book Antiqua"/>
          <w:color w:val="201F35"/>
        </w:rPr>
        <w:t>DOI:</w:t>
      </w:r>
      <w:r w:rsidR="00F23292" w:rsidRPr="000340F5">
        <w:rPr>
          <w:rFonts w:ascii="Book Antiqua" w:hAnsi="Book Antiqua"/>
          <w:color w:val="201F35"/>
        </w:rPr>
        <w:t xml:space="preserve"> </w:t>
      </w:r>
      <w:r w:rsidR="00312CF8" w:rsidRPr="000340F5">
        <w:rPr>
          <w:rFonts w:ascii="Book Antiqua" w:hAnsi="Book Antiqua"/>
          <w:color w:val="201F35"/>
        </w:rPr>
        <w:t>10.3748/</w:t>
      </w:r>
      <w:proofErr w:type="gramStart"/>
      <w:r w:rsidR="00312CF8" w:rsidRPr="000340F5">
        <w:rPr>
          <w:rFonts w:ascii="Book Antiqua" w:hAnsi="Book Antiqua"/>
          <w:color w:val="201F35"/>
        </w:rPr>
        <w:t>wjg.v27.i</w:t>
      </w:r>
      <w:proofErr w:type="gramEnd"/>
      <w:r w:rsidR="00312CF8" w:rsidRPr="000340F5">
        <w:rPr>
          <w:rFonts w:ascii="Book Antiqua" w:hAnsi="Book Antiqua"/>
          <w:color w:val="201F35"/>
        </w:rPr>
        <w:t>14.1406]</w:t>
      </w:r>
    </w:p>
    <w:bookmarkEnd w:id="5"/>
    <w:p w14:paraId="6E996591" w14:textId="77BC63AA" w:rsidR="00A77B3E" w:rsidRPr="00F23292" w:rsidRDefault="00A77B3E" w:rsidP="00F23292">
      <w:pPr>
        <w:adjustRightInd w:val="0"/>
        <w:snapToGrid w:val="0"/>
        <w:spacing w:line="360" w:lineRule="auto"/>
        <w:jc w:val="both"/>
        <w:rPr>
          <w:rFonts w:ascii="Book Antiqua" w:hAnsi="Book Antiqua"/>
        </w:rPr>
      </w:pPr>
    </w:p>
    <w:p w14:paraId="0DDA6A28" w14:textId="77777777" w:rsidR="00A77B3E" w:rsidRPr="00F23292" w:rsidRDefault="00A77B3E" w:rsidP="00F23292">
      <w:pPr>
        <w:adjustRightInd w:val="0"/>
        <w:snapToGrid w:val="0"/>
        <w:spacing w:line="360" w:lineRule="auto"/>
        <w:jc w:val="both"/>
        <w:rPr>
          <w:rFonts w:ascii="Book Antiqua" w:hAnsi="Book Antiqua"/>
        </w:rPr>
        <w:sectPr w:rsidR="00A77B3E" w:rsidRPr="00F23292">
          <w:pgSz w:w="12240" w:h="15840"/>
          <w:pgMar w:top="1440" w:right="1440" w:bottom="1440" w:left="1440" w:header="720" w:footer="720" w:gutter="0"/>
          <w:cols w:space="720"/>
          <w:docGrid w:linePitch="360"/>
        </w:sectPr>
      </w:pPr>
    </w:p>
    <w:p w14:paraId="0F274B63" w14:textId="77777777"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color w:val="000000"/>
        </w:rPr>
        <w:lastRenderedPageBreak/>
        <w:t>Footnotes</w:t>
      </w:r>
    </w:p>
    <w:p w14:paraId="7183DA0C" w14:textId="79E62C56"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bCs/>
          <w:color w:val="000000"/>
        </w:rPr>
        <w:t>Institutional</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review</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board</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statement:</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study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approved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Community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Medical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Center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Institutional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Review</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Board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(IRB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20-005).</w:t>
      </w:r>
    </w:p>
    <w:p w14:paraId="6A50EA54" w14:textId="77777777" w:rsidR="00A77B3E" w:rsidRPr="00F23292" w:rsidRDefault="00A77B3E" w:rsidP="00F23292">
      <w:pPr>
        <w:adjustRightInd w:val="0"/>
        <w:snapToGrid w:val="0"/>
        <w:spacing w:line="360" w:lineRule="auto"/>
        <w:jc w:val="both"/>
        <w:rPr>
          <w:rFonts w:ascii="Book Antiqua" w:hAnsi="Book Antiqua"/>
        </w:rPr>
      </w:pPr>
    </w:p>
    <w:p w14:paraId="3D3A8EFA" w14:textId="00B3AF46"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bCs/>
          <w:color w:val="000000"/>
        </w:rPr>
        <w:t>Informed</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consent</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statement:</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color w:val="000000"/>
        </w:rPr>
        <w:t>Informed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consent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waived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Community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Medical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Center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Institutional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Review</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Board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study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deemed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minimal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risk</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participants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due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retrospective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nature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de-identified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results.</w:t>
      </w:r>
    </w:p>
    <w:p w14:paraId="0A8BED55" w14:textId="77777777" w:rsidR="00A77B3E" w:rsidRPr="00F23292" w:rsidRDefault="00A77B3E" w:rsidP="00F23292">
      <w:pPr>
        <w:adjustRightInd w:val="0"/>
        <w:snapToGrid w:val="0"/>
        <w:spacing w:line="360" w:lineRule="auto"/>
        <w:jc w:val="both"/>
        <w:rPr>
          <w:rFonts w:ascii="Book Antiqua" w:hAnsi="Book Antiqua"/>
        </w:rPr>
      </w:pPr>
    </w:p>
    <w:p w14:paraId="351C878F" w14:textId="24D3C576"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bCs/>
          <w:color w:val="000000"/>
        </w:rPr>
        <w:t>Conflict-of-interest</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statement:</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color w:val="000000"/>
        </w:rPr>
        <w:t>None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listed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authors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conflicts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of</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interest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disclose.</w:t>
      </w:r>
    </w:p>
    <w:p w14:paraId="22893CD6" w14:textId="77777777" w:rsidR="00A77B3E" w:rsidRPr="00F23292" w:rsidRDefault="00A77B3E" w:rsidP="00F23292">
      <w:pPr>
        <w:adjustRightInd w:val="0"/>
        <w:snapToGrid w:val="0"/>
        <w:spacing w:line="360" w:lineRule="auto"/>
        <w:jc w:val="both"/>
        <w:rPr>
          <w:rFonts w:ascii="Book Antiqua" w:hAnsi="Book Antiqua"/>
        </w:rPr>
      </w:pPr>
    </w:p>
    <w:p w14:paraId="05EFA6F3" w14:textId="6FE8E9D3"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bCs/>
          <w:color w:val="000000"/>
        </w:rPr>
        <w:t>Data</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sharing</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statement:</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color w:val="000000"/>
        </w:rPr>
        <w:t>No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additional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data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are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available.</w:t>
      </w:r>
    </w:p>
    <w:p w14:paraId="55E47D83" w14:textId="77777777" w:rsidR="00A77B3E" w:rsidRPr="00F23292" w:rsidRDefault="00A77B3E" w:rsidP="00F23292">
      <w:pPr>
        <w:adjustRightInd w:val="0"/>
        <w:snapToGrid w:val="0"/>
        <w:spacing w:line="360" w:lineRule="auto"/>
        <w:jc w:val="both"/>
        <w:rPr>
          <w:rFonts w:ascii="Book Antiqua" w:hAnsi="Book Antiqua"/>
        </w:rPr>
      </w:pPr>
    </w:p>
    <w:p w14:paraId="39AFDE23" w14:textId="1DF2DA73"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bCs/>
          <w:color w:val="000000"/>
        </w:rPr>
        <w:t>STROBE</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
          <w:bCs/>
          <w:color w:val="000000"/>
        </w:rPr>
        <w:t>statement:</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authors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have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read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STROBE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statement,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manuscript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prepared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revised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according</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STROBE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statement.</w:t>
      </w:r>
    </w:p>
    <w:p w14:paraId="2AE9AC7F" w14:textId="77777777" w:rsidR="00A77B3E" w:rsidRPr="00F23292" w:rsidRDefault="00A77B3E" w:rsidP="00F23292">
      <w:pPr>
        <w:adjustRightInd w:val="0"/>
        <w:snapToGrid w:val="0"/>
        <w:spacing w:line="360" w:lineRule="auto"/>
        <w:jc w:val="both"/>
        <w:rPr>
          <w:rFonts w:ascii="Book Antiqua" w:hAnsi="Book Antiqua"/>
        </w:rPr>
      </w:pPr>
    </w:p>
    <w:p w14:paraId="618B5E6C" w14:textId="4598171E"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bCs/>
          <w:color w:val="000000"/>
        </w:rPr>
        <w:t>Open-Access:</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color w:val="000000"/>
        </w:rPr>
        <w:t>This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article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open-access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article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that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was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selected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in-house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editor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fully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peer-reviewed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external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reviewers.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distributed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accordance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with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Creative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Commons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Attribution</w:t>
      </w:r>
      <w:r w:rsidR="00F23292">
        <w:rPr>
          <w:rFonts w:ascii="Book Antiqua" w:eastAsia="Book Antiqua" w:hAnsi="Book Antiqua" w:cs="Book Antiqua"/>
          <w:color w:val="000000"/>
        </w:rPr>
        <w:t xml:space="preserve"> </w:t>
      </w:r>
      <w:proofErr w:type="spellStart"/>
      <w:r w:rsidRPr="00F23292">
        <w:rPr>
          <w:rFonts w:ascii="Book Antiqua" w:eastAsia="Book Antiqua" w:hAnsi="Book Antiqua" w:cs="Book Antiqua"/>
          <w:color w:val="000000"/>
        </w:rPr>
        <w:t>NonCommercial</w:t>
      </w:r>
      <w:proofErr w:type="spellEnd"/>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BY-NC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4.0)</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license,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which</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permits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others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to</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distribute,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remix,</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adapt,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build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upon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work</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non-commercially,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license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their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derivative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works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on</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different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terms,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provided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original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work</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properly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cited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and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the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use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is</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non-commercial.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See: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http://creativecommons.org/Licenses/by-nc/4.0/</w:t>
      </w:r>
    </w:p>
    <w:p w14:paraId="3AB250B8" w14:textId="77777777" w:rsidR="00A77B3E" w:rsidRPr="00F23292" w:rsidRDefault="00A77B3E" w:rsidP="00F23292">
      <w:pPr>
        <w:adjustRightInd w:val="0"/>
        <w:snapToGrid w:val="0"/>
        <w:spacing w:line="360" w:lineRule="auto"/>
        <w:jc w:val="both"/>
        <w:rPr>
          <w:rFonts w:ascii="Book Antiqua" w:hAnsi="Book Antiqua"/>
        </w:rPr>
      </w:pPr>
    </w:p>
    <w:p w14:paraId="65CF6381" w14:textId="03F45E99"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color w:val="000000"/>
        </w:rPr>
        <w:t>Manuscript</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source:</w:t>
      </w:r>
      <w:r w:rsidR="00F23292">
        <w:rPr>
          <w:rFonts w:ascii="Book Antiqua" w:eastAsia="Book Antiqua" w:hAnsi="Book Antiqua" w:cs="Book Antiqua"/>
          <w:b/>
          <w:color w:val="000000"/>
        </w:rPr>
        <w:t xml:space="preserve"> </w:t>
      </w:r>
      <w:r w:rsidRPr="00F23292">
        <w:rPr>
          <w:rFonts w:ascii="Book Antiqua" w:eastAsia="Book Antiqua" w:hAnsi="Book Antiqua" w:cs="Book Antiqua"/>
          <w:color w:val="000000"/>
        </w:rPr>
        <w:t>Invit</w:t>
      </w:r>
      <w:r w:rsidR="00312CF8" w:rsidRPr="00F23292">
        <w:rPr>
          <w:rFonts w:ascii="Book Antiqua" w:eastAsia="Book Antiqua" w:hAnsi="Book Antiqua" w:cs="Book Antiqua"/>
          <w:color w:val="000000"/>
        </w:rPr>
        <w:t>ed</w:t>
      </w:r>
      <w:r w:rsidR="00F23292">
        <w:rPr>
          <w:rFonts w:ascii="Book Antiqua" w:eastAsia="Book Antiqua" w:hAnsi="Book Antiqua" w:cs="Book Antiqua"/>
          <w:color w:val="000000"/>
        </w:rPr>
        <w:t xml:space="preserve"> </w:t>
      </w:r>
      <w:r w:rsidR="00312CF8" w:rsidRPr="00F23292">
        <w:rPr>
          <w:rFonts w:ascii="Book Antiqua" w:eastAsia="Book Antiqua" w:hAnsi="Book Antiqua" w:cs="Book Antiqua"/>
          <w:color w:val="000000"/>
        </w:rPr>
        <w:t>ma</w:t>
      </w:r>
      <w:r w:rsidRPr="00F23292">
        <w:rPr>
          <w:rFonts w:ascii="Book Antiqua" w:eastAsia="Book Antiqua" w:hAnsi="Book Antiqua" w:cs="Book Antiqua"/>
          <w:color w:val="000000"/>
        </w:rPr>
        <w:t>nuscript</w:t>
      </w:r>
    </w:p>
    <w:p w14:paraId="602942B3" w14:textId="77777777" w:rsidR="00A77B3E" w:rsidRPr="00F23292" w:rsidRDefault="00A77B3E" w:rsidP="00F23292">
      <w:pPr>
        <w:adjustRightInd w:val="0"/>
        <w:snapToGrid w:val="0"/>
        <w:spacing w:line="360" w:lineRule="auto"/>
        <w:jc w:val="both"/>
        <w:rPr>
          <w:rFonts w:ascii="Book Antiqua" w:hAnsi="Book Antiqua"/>
        </w:rPr>
      </w:pPr>
    </w:p>
    <w:p w14:paraId="29F0AA04" w14:textId="6D506A80"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color w:val="000000"/>
        </w:rPr>
        <w:t>Peer-review</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started:</w:t>
      </w:r>
      <w:r w:rsidR="00F23292">
        <w:rPr>
          <w:rFonts w:ascii="Book Antiqua" w:eastAsia="Book Antiqua" w:hAnsi="Book Antiqua" w:cs="Book Antiqua"/>
          <w:b/>
          <w:color w:val="000000"/>
        </w:rPr>
        <w:t xml:space="preserve"> </w:t>
      </w:r>
      <w:r w:rsidRPr="00F23292">
        <w:rPr>
          <w:rFonts w:ascii="Book Antiqua" w:eastAsia="Book Antiqua" w:hAnsi="Book Antiqua" w:cs="Book Antiqua"/>
          <w:color w:val="000000"/>
        </w:rPr>
        <w:t>April</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21,</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2021</w:t>
      </w:r>
    </w:p>
    <w:p w14:paraId="10B71EE4" w14:textId="11C5F1DB"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color w:val="000000"/>
        </w:rPr>
        <w:t>First</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decision:</w:t>
      </w:r>
      <w:r w:rsidR="00F23292">
        <w:rPr>
          <w:rFonts w:ascii="Book Antiqua" w:eastAsia="Book Antiqua" w:hAnsi="Book Antiqua" w:cs="Book Antiqua"/>
          <w:b/>
          <w:color w:val="000000"/>
        </w:rPr>
        <w:t xml:space="preserve"> </w:t>
      </w:r>
      <w:r w:rsidRPr="00F23292">
        <w:rPr>
          <w:rFonts w:ascii="Book Antiqua" w:eastAsia="Book Antiqua" w:hAnsi="Book Antiqua" w:cs="Book Antiqua"/>
          <w:color w:val="000000"/>
        </w:rPr>
        <w:t>June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17,</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2021</w:t>
      </w:r>
    </w:p>
    <w:p w14:paraId="5C28D696" w14:textId="2F322AA0"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color w:val="000000"/>
        </w:rPr>
        <w:t>Article</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in</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press:</w:t>
      </w:r>
      <w:r w:rsidR="00F23292">
        <w:rPr>
          <w:rFonts w:ascii="Book Antiqua" w:eastAsia="Book Antiqua" w:hAnsi="Book Antiqua" w:cs="Book Antiqua"/>
          <w:b/>
          <w:color w:val="000000"/>
        </w:rPr>
        <w:t xml:space="preserve"> </w:t>
      </w:r>
      <w:r w:rsidR="00F35EBD">
        <w:rPr>
          <w:rFonts w:ascii="Book Antiqua" w:eastAsia="宋体" w:hAnsi="Book Antiqua" w:hint="eastAsia"/>
          <w:color w:val="000000" w:themeColor="text1"/>
        </w:rPr>
        <w:t>Au</w:t>
      </w:r>
      <w:r w:rsidR="00F35EBD">
        <w:rPr>
          <w:rFonts w:ascii="Book Antiqua" w:eastAsia="宋体" w:hAnsi="Book Antiqua"/>
          <w:color w:val="000000" w:themeColor="text1"/>
        </w:rPr>
        <w:t>gust</w:t>
      </w:r>
      <w:r w:rsidR="00F35EBD" w:rsidRPr="00F06907">
        <w:rPr>
          <w:rFonts w:ascii="Book Antiqua" w:eastAsia="宋体" w:hAnsi="Book Antiqua"/>
          <w:color w:val="000000" w:themeColor="text1"/>
        </w:rPr>
        <w:t xml:space="preserve"> </w:t>
      </w:r>
      <w:r w:rsidR="00F35EBD">
        <w:rPr>
          <w:rFonts w:ascii="Book Antiqua" w:eastAsia="宋体" w:hAnsi="Book Antiqua"/>
          <w:color w:val="000000" w:themeColor="text1"/>
        </w:rPr>
        <w:t>4</w:t>
      </w:r>
      <w:r w:rsidR="00F35EBD" w:rsidRPr="00F06907">
        <w:rPr>
          <w:rFonts w:ascii="Book Antiqua" w:eastAsia="宋体" w:hAnsi="Book Antiqua"/>
          <w:color w:val="000000" w:themeColor="text1"/>
        </w:rPr>
        <w:t>, 2021</w:t>
      </w:r>
    </w:p>
    <w:p w14:paraId="25BD1674" w14:textId="77777777" w:rsidR="00A77B3E" w:rsidRPr="00F23292" w:rsidRDefault="00A77B3E" w:rsidP="00F23292">
      <w:pPr>
        <w:adjustRightInd w:val="0"/>
        <w:snapToGrid w:val="0"/>
        <w:spacing w:line="360" w:lineRule="auto"/>
        <w:jc w:val="both"/>
        <w:rPr>
          <w:rFonts w:ascii="Book Antiqua" w:hAnsi="Book Antiqua"/>
        </w:rPr>
      </w:pPr>
    </w:p>
    <w:p w14:paraId="62133170" w14:textId="318633C6"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color w:val="000000"/>
        </w:rPr>
        <w:lastRenderedPageBreak/>
        <w:t>Specialty</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type:</w:t>
      </w:r>
      <w:r w:rsidR="00F23292">
        <w:rPr>
          <w:rFonts w:ascii="Book Antiqua" w:eastAsia="Book Antiqua" w:hAnsi="Book Antiqua" w:cs="Book Antiqua"/>
          <w:b/>
          <w:color w:val="000000"/>
        </w:rPr>
        <w:t xml:space="preserve"> </w:t>
      </w:r>
      <w:r w:rsidRPr="00F23292">
        <w:rPr>
          <w:rFonts w:ascii="Book Antiqua" w:eastAsia="Book Antiqua" w:hAnsi="Book Antiqua" w:cs="Book Antiqua"/>
          <w:color w:val="000000"/>
        </w:rPr>
        <w:t>Cr</w:t>
      </w:r>
      <w:r w:rsidR="00312CF8" w:rsidRPr="00F23292">
        <w:rPr>
          <w:rFonts w:ascii="Book Antiqua" w:eastAsia="Book Antiqua" w:hAnsi="Book Antiqua" w:cs="Book Antiqua"/>
          <w:color w:val="000000"/>
        </w:rPr>
        <w:t>itical</w:t>
      </w:r>
      <w:r w:rsidR="00F23292">
        <w:rPr>
          <w:rFonts w:ascii="Book Antiqua" w:eastAsia="Book Antiqua" w:hAnsi="Book Antiqua" w:cs="Book Antiqua"/>
          <w:color w:val="000000"/>
        </w:rPr>
        <w:t xml:space="preserve"> </w:t>
      </w:r>
      <w:r w:rsidR="00312CF8" w:rsidRPr="00F23292">
        <w:rPr>
          <w:rFonts w:ascii="Book Antiqua" w:eastAsia="Book Antiqua" w:hAnsi="Book Antiqua" w:cs="Book Antiqua"/>
          <w:color w:val="000000"/>
        </w:rPr>
        <w:t>care</w:t>
      </w:r>
      <w:r w:rsidR="00F23292">
        <w:rPr>
          <w:rFonts w:ascii="Book Antiqua" w:eastAsia="Book Antiqua" w:hAnsi="Book Antiqua" w:cs="Book Antiqua"/>
          <w:color w:val="000000"/>
        </w:rPr>
        <w:t xml:space="preserve"> </w:t>
      </w:r>
      <w:r w:rsidR="00312CF8" w:rsidRPr="00F23292">
        <w:rPr>
          <w:rFonts w:ascii="Book Antiqua" w:eastAsia="Book Antiqua" w:hAnsi="Book Antiqua" w:cs="Book Antiqua"/>
          <w:color w:val="000000"/>
        </w:rPr>
        <w:t>medic</w:t>
      </w:r>
      <w:r w:rsidRPr="00F23292">
        <w:rPr>
          <w:rFonts w:ascii="Book Antiqua" w:eastAsia="Book Antiqua" w:hAnsi="Book Antiqua" w:cs="Book Antiqua"/>
          <w:color w:val="000000"/>
        </w:rPr>
        <w:t>ine</w:t>
      </w:r>
    </w:p>
    <w:p w14:paraId="155C729A" w14:textId="4AF3D0EB"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color w:val="000000"/>
        </w:rPr>
        <w:t>Country/Territory</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of</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origin:</w:t>
      </w:r>
      <w:r w:rsidR="00F23292">
        <w:rPr>
          <w:rFonts w:ascii="Book Antiqua" w:eastAsia="Book Antiqua" w:hAnsi="Book Antiqua" w:cs="Book Antiqua"/>
          <w:b/>
          <w:color w:val="000000"/>
        </w:rPr>
        <w:t xml:space="preserve"> </w:t>
      </w:r>
      <w:r w:rsidRPr="00F23292">
        <w:rPr>
          <w:rFonts w:ascii="Book Antiqua" w:eastAsia="Book Antiqua" w:hAnsi="Book Antiqua" w:cs="Book Antiqua"/>
          <w:color w:val="000000"/>
        </w:rPr>
        <w:t>United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States</w:t>
      </w:r>
    </w:p>
    <w:p w14:paraId="16A53A6A" w14:textId="726FB34C"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color w:val="000000"/>
        </w:rPr>
        <w:t>Peer-review</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report’s</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scientific</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quality</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classification</w:t>
      </w:r>
    </w:p>
    <w:p w14:paraId="5BBEBE63" w14:textId="7444892B"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Grade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(Excellent):</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A</w:t>
      </w:r>
    </w:p>
    <w:p w14:paraId="3F9AB98D" w14:textId="7D753B86"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Grade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B</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(Very</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good):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0</w:t>
      </w:r>
    </w:p>
    <w:p w14:paraId="2DCD2B0B" w14:textId="25D52D47"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Grade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C</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(Good):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0</w:t>
      </w:r>
    </w:p>
    <w:p w14:paraId="32F91026" w14:textId="52DAA31E"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Grade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D</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(Fair):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0</w:t>
      </w:r>
    </w:p>
    <w:p w14:paraId="17ED62C4" w14:textId="25C3CCD1"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color w:val="000000"/>
        </w:rPr>
        <w:t>Grade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E</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(Poor):</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0</w:t>
      </w:r>
    </w:p>
    <w:p w14:paraId="08F2AE55" w14:textId="77777777" w:rsidR="00A77B3E" w:rsidRPr="00F23292" w:rsidRDefault="00A77B3E" w:rsidP="00F23292">
      <w:pPr>
        <w:adjustRightInd w:val="0"/>
        <w:snapToGrid w:val="0"/>
        <w:spacing w:line="360" w:lineRule="auto"/>
        <w:jc w:val="both"/>
        <w:rPr>
          <w:rFonts w:ascii="Book Antiqua" w:hAnsi="Book Antiqua"/>
        </w:rPr>
      </w:pPr>
    </w:p>
    <w:p w14:paraId="61169E09" w14:textId="605D9CE5" w:rsidR="00A77B3E" w:rsidRPr="00F23292" w:rsidRDefault="00C441B4" w:rsidP="00F23292">
      <w:pPr>
        <w:adjustRightInd w:val="0"/>
        <w:snapToGrid w:val="0"/>
        <w:spacing w:line="360" w:lineRule="auto"/>
        <w:jc w:val="both"/>
        <w:rPr>
          <w:rFonts w:ascii="Book Antiqua" w:hAnsi="Book Antiqua"/>
        </w:rPr>
        <w:sectPr w:rsidR="00A77B3E" w:rsidRPr="00F23292">
          <w:pgSz w:w="12240" w:h="15840"/>
          <w:pgMar w:top="1440" w:right="1440" w:bottom="1440" w:left="1440" w:header="720" w:footer="720" w:gutter="0"/>
          <w:cols w:space="720"/>
          <w:docGrid w:linePitch="360"/>
        </w:sectPr>
      </w:pPr>
      <w:r w:rsidRPr="00F23292">
        <w:rPr>
          <w:rFonts w:ascii="Book Antiqua" w:eastAsia="Book Antiqua" w:hAnsi="Book Antiqua" w:cs="Book Antiqua"/>
          <w:b/>
          <w:color w:val="000000"/>
        </w:rPr>
        <w:t>P-Reviewer:</w:t>
      </w:r>
      <w:r w:rsidR="00F23292">
        <w:rPr>
          <w:rFonts w:ascii="Book Antiqua" w:eastAsia="Book Antiqua" w:hAnsi="Book Antiqua" w:cs="Book Antiqua"/>
          <w:b/>
          <w:color w:val="000000"/>
        </w:rPr>
        <w:t xml:space="preserve"> </w:t>
      </w:r>
      <w:r w:rsidRPr="00F23292">
        <w:rPr>
          <w:rFonts w:ascii="Book Antiqua" w:eastAsia="Book Antiqua" w:hAnsi="Book Antiqua" w:cs="Book Antiqua"/>
          <w:color w:val="000000"/>
        </w:rPr>
        <w:t>Yu</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L</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S-Editor:</w:t>
      </w:r>
      <w:r w:rsidR="00F23292">
        <w:rPr>
          <w:rFonts w:ascii="Book Antiqua" w:eastAsia="Book Antiqua" w:hAnsi="Book Antiqua" w:cs="Book Antiqua"/>
          <w:b/>
          <w:color w:val="000000"/>
        </w:rPr>
        <w:t xml:space="preserve"> </w:t>
      </w:r>
      <w:r w:rsidRPr="00F23292">
        <w:rPr>
          <w:rFonts w:ascii="Book Antiqua" w:eastAsia="Book Antiqua" w:hAnsi="Book Antiqua" w:cs="Book Antiqua"/>
          <w:color w:val="000000"/>
        </w:rPr>
        <w:t>Liu</w:t>
      </w:r>
      <w:r w:rsidR="00F23292">
        <w:rPr>
          <w:rFonts w:ascii="Book Antiqua" w:eastAsia="Book Antiqua" w:hAnsi="Book Antiqua" w:cs="Book Antiqua"/>
          <w:color w:val="000000"/>
        </w:rPr>
        <w:t xml:space="preserve"> </w:t>
      </w:r>
      <w:r w:rsidRPr="00F23292">
        <w:rPr>
          <w:rFonts w:ascii="Book Antiqua" w:eastAsia="Book Antiqua" w:hAnsi="Book Antiqua" w:cs="Book Antiqua"/>
          <w:color w:val="000000"/>
        </w:rPr>
        <w:t>M</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L-Editor:</w:t>
      </w:r>
      <w:r w:rsidR="00C62D8D">
        <w:rPr>
          <w:rFonts w:ascii="Book Antiqua" w:eastAsia="Book Antiqua" w:hAnsi="Book Antiqua" w:cs="Book Antiqua"/>
          <w:b/>
          <w:color w:val="000000"/>
        </w:rPr>
        <w:t xml:space="preserve"> </w:t>
      </w:r>
      <w:bookmarkStart w:id="6" w:name="_Hlk81485435"/>
      <w:r w:rsidR="00C62D8D" w:rsidRPr="00C62D8D">
        <w:rPr>
          <w:rFonts w:ascii="Book Antiqua" w:eastAsia="Book Antiqua" w:hAnsi="Book Antiqua" w:cs="Book Antiqua"/>
          <w:bCs/>
          <w:color w:val="000000"/>
        </w:rPr>
        <w:t>A</w:t>
      </w:r>
      <w:r w:rsidR="00C62D8D">
        <w:rPr>
          <w:rFonts w:ascii="Book Antiqua" w:eastAsia="Book Antiqua" w:hAnsi="Book Antiqua" w:cs="Book Antiqua"/>
          <w:b/>
          <w:color w:val="000000"/>
        </w:rPr>
        <w:t xml:space="preserve"> </w:t>
      </w:r>
      <w:r w:rsidRPr="00F23292">
        <w:rPr>
          <w:rFonts w:ascii="Book Antiqua" w:eastAsia="Book Antiqua" w:hAnsi="Book Antiqua" w:cs="Book Antiqua"/>
          <w:b/>
          <w:color w:val="000000"/>
        </w:rPr>
        <w:t>P-Editor:</w:t>
      </w:r>
      <w:r w:rsidR="00F23292">
        <w:rPr>
          <w:rFonts w:ascii="Book Antiqua" w:eastAsia="Book Antiqua" w:hAnsi="Book Antiqua" w:cs="Book Antiqua"/>
          <w:b/>
          <w:color w:val="000000"/>
        </w:rPr>
        <w:t xml:space="preserve"> </w:t>
      </w:r>
      <w:r w:rsidR="00C62D8D" w:rsidRPr="00C62D8D">
        <w:rPr>
          <w:rFonts w:ascii="Book Antiqua" w:eastAsia="Book Antiqua" w:hAnsi="Book Antiqua" w:cs="Book Antiqua"/>
          <w:bCs/>
          <w:color w:val="000000"/>
        </w:rPr>
        <w:t>Wang LYT</w:t>
      </w:r>
      <w:bookmarkEnd w:id="6"/>
    </w:p>
    <w:p w14:paraId="3BB9B116" w14:textId="7918D586" w:rsidR="00A77B3E" w:rsidRPr="00F23292" w:rsidRDefault="00C441B4" w:rsidP="00F23292">
      <w:pPr>
        <w:adjustRightInd w:val="0"/>
        <w:snapToGrid w:val="0"/>
        <w:spacing w:line="360" w:lineRule="auto"/>
        <w:jc w:val="both"/>
        <w:rPr>
          <w:rFonts w:ascii="Book Antiqua" w:hAnsi="Book Antiqua"/>
        </w:rPr>
      </w:pPr>
      <w:r w:rsidRPr="00F23292">
        <w:rPr>
          <w:rFonts w:ascii="Book Antiqua" w:eastAsia="Book Antiqua" w:hAnsi="Book Antiqua" w:cs="Book Antiqua"/>
          <w:b/>
          <w:color w:val="000000"/>
        </w:rPr>
        <w:lastRenderedPageBreak/>
        <w:t>Figure</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Legends</w:t>
      </w:r>
    </w:p>
    <w:p w14:paraId="5DCB6F75" w14:textId="7C087AF3" w:rsidR="00A77B3E" w:rsidRPr="00F23292" w:rsidRDefault="00312CF8" w:rsidP="00F23292">
      <w:pPr>
        <w:adjustRightInd w:val="0"/>
        <w:snapToGrid w:val="0"/>
        <w:spacing w:line="360" w:lineRule="auto"/>
        <w:jc w:val="both"/>
        <w:rPr>
          <w:rFonts w:ascii="Book Antiqua" w:hAnsi="Book Antiqua"/>
          <w:noProof/>
        </w:rPr>
      </w:pPr>
      <w:r w:rsidRPr="00F23292">
        <w:rPr>
          <w:rFonts w:ascii="Book Antiqua" w:hAnsi="Book Antiqua"/>
          <w:noProof/>
        </w:rPr>
        <w:drawing>
          <wp:inline distT="0" distB="0" distL="0" distR="0" wp14:anchorId="1D8CFE4A" wp14:editId="19C2E0BA">
            <wp:extent cx="3937481" cy="200100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40954" cy="2002766"/>
                    </a:xfrm>
                    <a:prstGeom prst="rect">
                      <a:avLst/>
                    </a:prstGeom>
                    <a:noFill/>
                  </pic:spPr>
                </pic:pic>
              </a:graphicData>
            </a:graphic>
          </wp:inline>
        </w:drawing>
      </w:r>
    </w:p>
    <w:p w14:paraId="391CD3D1" w14:textId="082D01F2" w:rsidR="00312CF8" w:rsidRPr="00F23292" w:rsidRDefault="00312CF8" w:rsidP="00F23292">
      <w:pPr>
        <w:adjustRightInd w:val="0"/>
        <w:snapToGrid w:val="0"/>
        <w:spacing w:line="360" w:lineRule="auto"/>
        <w:jc w:val="both"/>
        <w:rPr>
          <w:rFonts w:ascii="Book Antiqua" w:hAnsi="Book Antiqua"/>
          <w:b/>
        </w:rPr>
      </w:pPr>
      <w:r w:rsidRPr="00F23292">
        <w:rPr>
          <w:rFonts w:ascii="Book Antiqua" w:eastAsia="Book Antiqua" w:hAnsi="Book Antiqua" w:cs="Book Antiqua"/>
          <w:b/>
          <w:color w:val="000000"/>
        </w:rPr>
        <w:t>Figure</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1</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Kaplan</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Meier</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survival</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curve</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demonstrating</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increased</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survival</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in</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all</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patients</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who</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received</w:t>
      </w:r>
      <w:r w:rsidR="00F23292">
        <w:rPr>
          <w:rFonts w:ascii="Book Antiqua" w:eastAsia="Book Antiqua" w:hAnsi="Book Antiqua" w:cs="Book Antiqua"/>
          <w:b/>
          <w:color w:val="000000"/>
        </w:rPr>
        <w:t xml:space="preserve"> </w:t>
      </w:r>
      <w:r w:rsidR="00F46A23" w:rsidRPr="00F46A23">
        <w:rPr>
          <w:rFonts w:ascii="Book Antiqua" w:eastAsia="Book Antiqua" w:hAnsi="Book Antiqua" w:cs="Book Antiqua"/>
          <w:b/>
          <w:color w:val="000000"/>
        </w:rPr>
        <w:t xml:space="preserve">glucocorticoid </w:t>
      </w:r>
      <w:r w:rsidRPr="00F23292">
        <w:rPr>
          <w:rFonts w:ascii="Book Antiqua" w:eastAsia="Book Antiqua" w:hAnsi="Book Antiqua" w:cs="Book Antiqua"/>
          <w:b/>
          <w:color w:val="000000"/>
        </w:rPr>
        <w:t>(red</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line)</w:t>
      </w:r>
      <w:r w:rsidR="00F23292">
        <w:rPr>
          <w:rFonts w:ascii="Book Antiqua" w:eastAsia="Book Antiqua" w:hAnsi="Book Antiqua" w:cs="Book Antiqua"/>
          <w:b/>
          <w:color w:val="000000"/>
        </w:rPr>
        <w:t xml:space="preserve"> </w:t>
      </w:r>
      <w:r w:rsidRPr="00F23292">
        <w:rPr>
          <w:rFonts w:ascii="Book Antiqua" w:eastAsia="Book Antiqua" w:hAnsi="Book Antiqua" w:cs="Book Antiqua"/>
          <w:b/>
          <w:i/>
          <w:iCs/>
          <w:color w:val="000000"/>
        </w:rPr>
        <w:t>vs</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no</w:t>
      </w:r>
      <w:r w:rsidR="00F46A23" w:rsidRPr="00F46A23">
        <w:t xml:space="preserve"> </w:t>
      </w:r>
      <w:r w:rsidR="00F46A23" w:rsidRPr="00F46A23">
        <w:rPr>
          <w:rFonts w:ascii="Book Antiqua" w:eastAsia="Book Antiqua" w:hAnsi="Book Antiqua" w:cs="Book Antiqua"/>
          <w:b/>
          <w:color w:val="000000"/>
        </w:rPr>
        <w:t>glucocorticoid</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therapy</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(black</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line)</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log-rank</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test</w:t>
      </w:r>
      <w:r w:rsidR="00F23292">
        <w:rPr>
          <w:rFonts w:ascii="Book Antiqua" w:eastAsia="Book Antiqua" w:hAnsi="Book Antiqua" w:cs="Book Antiqua"/>
          <w:b/>
          <w:color w:val="000000"/>
        </w:rPr>
        <w:t xml:space="preserve"> </w:t>
      </w:r>
      <w:r w:rsidRPr="00F23292">
        <w:rPr>
          <w:rFonts w:ascii="Book Antiqua" w:eastAsia="Book Antiqua" w:hAnsi="Book Antiqua" w:cs="Book Antiqua"/>
          <w:b/>
          <w:i/>
          <w:iCs/>
          <w:color w:val="000000"/>
        </w:rPr>
        <w:t>P</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&lt;</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0.001.</w:t>
      </w:r>
    </w:p>
    <w:p w14:paraId="2B4F3CAC" w14:textId="6433FC7D" w:rsidR="00312CF8" w:rsidRPr="00F23292" w:rsidRDefault="00312CF8" w:rsidP="00F23292">
      <w:pPr>
        <w:adjustRightInd w:val="0"/>
        <w:snapToGrid w:val="0"/>
        <w:spacing w:line="360" w:lineRule="auto"/>
        <w:jc w:val="both"/>
        <w:rPr>
          <w:rFonts w:ascii="Book Antiqua" w:hAnsi="Book Antiqua"/>
        </w:rPr>
      </w:pPr>
    </w:p>
    <w:p w14:paraId="0C698652" w14:textId="6C2F3F15" w:rsidR="00312CF8" w:rsidRPr="00F23292" w:rsidRDefault="00312CF8" w:rsidP="00F23292">
      <w:pPr>
        <w:tabs>
          <w:tab w:val="left" w:pos="818"/>
        </w:tabs>
        <w:adjustRightInd w:val="0"/>
        <w:snapToGrid w:val="0"/>
        <w:spacing w:line="360" w:lineRule="auto"/>
        <w:jc w:val="both"/>
        <w:rPr>
          <w:rFonts w:ascii="Book Antiqua" w:hAnsi="Book Antiqua"/>
          <w:noProof/>
        </w:rPr>
      </w:pPr>
      <w:r w:rsidRPr="00F23292">
        <w:rPr>
          <w:rFonts w:ascii="Book Antiqua" w:hAnsi="Book Antiqua"/>
        </w:rPr>
        <w:br w:type="page"/>
      </w:r>
      <w:r w:rsidRPr="00F23292">
        <w:rPr>
          <w:rFonts w:ascii="Book Antiqua" w:hAnsi="Book Antiqua"/>
          <w:noProof/>
        </w:rPr>
        <w:lastRenderedPageBreak/>
        <w:drawing>
          <wp:inline distT="0" distB="0" distL="0" distR="0" wp14:anchorId="2288E65F" wp14:editId="1D3B5E7A">
            <wp:extent cx="5633720" cy="405510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8435" cy="4058502"/>
                    </a:xfrm>
                    <a:prstGeom prst="rect">
                      <a:avLst/>
                    </a:prstGeom>
                    <a:noFill/>
                  </pic:spPr>
                </pic:pic>
              </a:graphicData>
            </a:graphic>
          </wp:inline>
        </w:drawing>
      </w:r>
    </w:p>
    <w:p w14:paraId="6B940921" w14:textId="0CF34F2A" w:rsidR="00312CF8" w:rsidRPr="00F23292" w:rsidRDefault="00312CF8" w:rsidP="00F23292">
      <w:pPr>
        <w:adjustRightInd w:val="0"/>
        <w:snapToGrid w:val="0"/>
        <w:spacing w:line="360" w:lineRule="auto"/>
        <w:jc w:val="both"/>
        <w:rPr>
          <w:rFonts w:ascii="Book Antiqua" w:hAnsi="Book Antiqua"/>
          <w:noProof/>
        </w:rPr>
      </w:pPr>
    </w:p>
    <w:p w14:paraId="7AAD50C9" w14:textId="46870DDF" w:rsidR="00312CF8" w:rsidRPr="00F23292" w:rsidRDefault="00312CF8" w:rsidP="00F23292">
      <w:pPr>
        <w:adjustRightInd w:val="0"/>
        <w:snapToGrid w:val="0"/>
        <w:spacing w:line="360" w:lineRule="auto"/>
        <w:jc w:val="both"/>
        <w:rPr>
          <w:rFonts w:ascii="Book Antiqua" w:hAnsi="Book Antiqua"/>
          <w:bCs/>
        </w:rPr>
      </w:pPr>
      <w:r w:rsidRPr="00F23292">
        <w:rPr>
          <w:rFonts w:ascii="Book Antiqua" w:hAnsi="Book Antiqua"/>
          <w:b/>
          <w:bCs/>
          <w:lang w:eastAsia="zh-CN"/>
        </w:rPr>
        <w:t>Figure</w:t>
      </w:r>
      <w:r w:rsidR="00F23292">
        <w:rPr>
          <w:rFonts w:ascii="Book Antiqua" w:hAnsi="Book Antiqua"/>
          <w:b/>
          <w:bCs/>
          <w:lang w:eastAsia="zh-CN"/>
        </w:rPr>
        <w:t xml:space="preserve"> </w:t>
      </w:r>
      <w:r w:rsidRPr="00F23292">
        <w:rPr>
          <w:rFonts w:ascii="Book Antiqua" w:hAnsi="Book Antiqua"/>
          <w:b/>
          <w:bCs/>
          <w:lang w:eastAsia="zh-CN"/>
        </w:rPr>
        <w:t>2</w:t>
      </w:r>
      <w:r w:rsidR="00F23292">
        <w:rPr>
          <w:rFonts w:ascii="Book Antiqua" w:hAnsi="Book Antiqua"/>
          <w:b/>
          <w:bCs/>
          <w:lang w:eastAsia="zh-CN"/>
        </w:rPr>
        <w:t xml:space="preserve"> </w:t>
      </w:r>
      <w:r w:rsidR="00B66ED6" w:rsidRPr="00F23292">
        <w:rPr>
          <w:rFonts w:ascii="Book Antiqua" w:eastAsia="Book Antiqua" w:hAnsi="Book Antiqua" w:cs="Book Antiqua"/>
          <w:b/>
          <w:bCs/>
          <w:color w:val="000000"/>
        </w:rPr>
        <w:t>Kaplan</w:t>
      </w:r>
      <w:r w:rsidR="00F23292">
        <w:rPr>
          <w:rFonts w:ascii="Book Antiqua" w:eastAsia="Book Antiqua" w:hAnsi="Book Antiqua" w:cs="Book Antiqua"/>
          <w:b/>
          <w:bCs/>
          <w:color w:val="000000"/>
        </w:rPr>
        <w:t xml:space="preserve"> </w:t>
      </w:r>
      <w:r w:rsidR="00B66ED6" w:rsidRPr="00F23292">
        <w:rPr>
          <w:rFonts w:ascii="Book Antiqua" w:eastAsia="Book Antiqua" w:hAnsi="Book Antiqua" w:cs="Book Antiqua"/>
          <w:b/>
          <w:bCs/>
          <w:color w:val="000000"/>
        </w:rPr>
        <w:t>Meier</w:t>
      </w:r>
      <w:r w:rsidR="00F23292">
        <w:rPr>
          <w:rFonts w:ascii="Book Antiqua" w:eastAsia="Book Antiqua" w:hAnsi="Book Antiqua" w:cs="Book Antiqua"/>
          <w:b/>
          <w:bCs/>
          <w:color w:val="000000"/>
        </w:rPr>
        <w:t xml:space="preserve"> </w:t>
      </w:r>
      <w:r w:rsidR="00B66ED6" w:rsidRPr="00F23292">
        <w:rPr>
          <w:rFonts w:ascii="Book Antiqua" w:eastAsia="Book Antiqua" w:hAnsi="Book Antiqua" w:cs="Book Antiqua"/>
          <w:b/>
          <w:bCs/>
          <w:color w:val="000000"/>
        </w:rPr>
        <w:t>survival</w:t>
      </w:r>
      <w:r w:rsidR="00F23292">
        <w:rPr>
          <w:rFonts w:ascii="Book Antiqua" w:eastAsia="Book Antiqua" w:hAnsi="Book Antiqua" w:cs="Book Antiqua"/>
          <w:b/>
          <w:bCs/>
          <w:color w:val="000000"/>
        </w:rPr>
        <w:t xml:space="preserve"> </w:t>
      </w:r>
      <w:r w:rsidR="00B66ED6" w:rsidRPr="00F23292">
        <w:rPr>
          <w:rFonts w:ascii="Book Antiqua" w:eastAsia="Book Antiqua" w:hAnsi="Book Antiqua" w:cs="Book Antiqua"/>
          <w:b/>
          <w:bCs/>
          <w:color w:val="000000"/>
        </w:rPr>
        <w:t>curve.</w:t>
      </w:r>
      <w:r w:rsidR="00F23292">
        <w:rPr>
          <w:rFonts w:ascii="Book Antiqua" w:eastAsia="Book Antiqua" w:hAnsi="Book Antiqua" w:cs="Book Antiqua"/>
          <w:b/>
          <w:bCs/>
          <w:color w:val="000000"/>
        </w:rPr>
        <w:t xml:space="preserve"> </w:t>
      </w:r>
      <w:r w:rsidRPr="00F23292">
        <w:rPr>
          <w:rFonts w:ascii="Book Antiqua" w:eastAsia="Book Antiqua" w:hAnsi="Book Antiqua" w:cs="Book Antiqua"/>
          <w:bCs/>
          <w:color w:val="000000"/>
        </w:rPr>
        <w:t>A:</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Kaplan</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Meier</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survival</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curve</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demonstrating</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increased</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survival</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differences</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in</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groups</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receiving</w:t>
      </w:r>
      <w:r w:rsidR="00F23292">
        <w:rPr>
          <w:rFonts w:ascii="Book Antiqua" w:eastAsia="Book Antiqua" w:hAnsi="Book Antiqua" w:cs="Book Antiqua"/>
          <w:bCs/>
          <w:color w:val="000000"/>
        </w:rPr>
        <w:t xml:space="preserve"> </w:t>
      </w:r>
      <w:proofErr w:type="spellStart"/>
      <w:r w:rsidRPr="00F23292">
        <w:rPr>
          <w:rFonts w:ascii="Book Antiqua" w:eastAsia="Book Antiqua" w:hAnsi="Book Antiqua" w:cs="Book Antiqua"/>
          <w:bCs/>
          <w:color w:val="000000"/>
        </w:rPr>
        <w:t>tocilizimab</w:t>
      </w:r>
      <w:proofErr w:type="spellEnd"/>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w:t>
      </w:r>
      <w:r w:rsidR="00F23292">
        <w:rPr>
          <w:rFonts w:ascii="Book Antiqua" w:eastAsia="Book Antiqua" w:hAnsi="Book Antiqua" w:cs="Book Antiqua"/>
          <w:bCs/>
          <w:color w:val="000000"/>
        </w:rPr>
        <w:t xml:space="preserve"> </w:t>
      </w:r>
      <w:r w:rsidR="00BE515C" w:rsidRPr="00F23292">
        <w:rPr>
          <w:rFonts w:ascii="Book Antiqua" w:eastAsia="Book Antiqua" w:hAnsi="Book Antiqua" w:cs="Book Antiqua"/>
          <w:color w:val="000000"/>
        </w:rPr>
        <w:t>glucocorticoid</w:t>
      </w:r>
      <w:r w:rsidR="00F23292">
        <w:rPr>
          <w:rFonts w:ascii="Book Antiqua" w:eastAsia="Book Antiqua" w:hAnsi="Book Antiqua" w:cs="Book Antiqua"/>
          <w:bCs/>
          <w:color w:val="000000"/>
        </w:rPr>
        <w:t xml:space="preserve"> </w:t>
      </w:r>
      <w:r w:rsidR="00BE515C" w:rsidRPr="00F23292">
        <w:rPr>
          <w:rFonts w:ascii="Book Antiqua" w:eastAsia="Book Antiqua" w:hAnsi="Book Antiqua" w:cs="Book Antiqua"/>
          <w:bCs/>
          <w:color w:val="000000"/>
        </w:rPr>
        <w:t>(</w:t>
      </w:r>
      <w:r w:rsidRPr="00F23292">
        <w:rPr>
          <w:rFonts w:ascii="Book Antiqua" w:eastAsia="Book Antiqua" w:hAnsi="Book Antiqua" w:cs="Book Antiqua"/>
          <w:bCs/>
          <w:color w:val="000000"/>
        </w:rPr>
        <w:t>GC</w:t>
      </w:r>
      <w:r w:rsidR="00BE515C" w:rsidRPr="00F23292">
        <w:rPr>
          <w:rFonts w:ascii="Book Antiqua" w:eastAsia="Book Antiqua" w:hAnsi="Book Antiqua" w:cs="Book Antiqua"/>
          <w:bCs/>
          <w:color w:val="000000"/>
        </w:rPr>
        <w:t>)</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(red</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line),</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GC</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alone</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(black</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line),</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tocilizumab</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alone</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(green</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line),</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and</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standard</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treatment</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(blue</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line),</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log</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rank</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test</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with</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Bonferroni</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adjustment,</w:t>
      </w:r>
      <w:r w:rsidR="00F23292">
        <w:rPr>
          <w:rFonts w:ascii="Book Antiqua" w:eastAsia="Book Antiqua" w:hAnsi="Book Antiqua" w:cs="Book Antiqua"/>
          <w:bCs/>
          <w:color w:val="000000"/>
        </w:rPr>
        <w:t xml:space="preserve"> </w:t>
      </w:r>
      <w:r w:rsidR="00B66ED6" w:rsidRPr="00F23292">
        <w:rPr>
          <w:rFonts w:ascii="Book Antiqua" w:eastAsia="Book Antiqua" w:hAnsi="Book Antiqua" w:cs="Book Antiqua"/>
          <w:bCs/>
          <w:i/>
          <w:iCs/>
          <w:color w:val="000000"/>
        </w:rPr>
        <w:t>P</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&lt;</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0.001</w:t>
      </w:r>
      <w:r w:rsidRPr="00F23292">
        <w:rPr>
          <w:rFonts w:ascii="Book Antiqua" w:eastAsia="宋体" w:hAnsi="Book Antiqua" w:cs="宋体"/>
          <w:bCs/>
          <w:color w:val="000000"/>
          <w:lang w:eastAsia="zh-CN"/>
        </w:rPr>
        <w:t>;</w:t>
      </w:r>
      <w:r w:rsidR="00F23292">
        <w:rPr>
          <w:rFonts w:ascii="Book Antiqua" w:eastAsia="宋体" w:hAnsi="Book Antiqua" w:cs="宋体"/>
          <w:bCs/>
          <w:color w:val="000000"/>
          <w:lang w:eastAsia="zh-CN"/>
        </w:rPr>
        <w:t xml:space="preserve"> </w:t>
      </w:r>
      <w:r w:rsidRPr="00F23292">
        <w:rPr>
          <w:rFonts w:ascii="Book Antiqua" w:eastAsia="Book Antiqua" w:hAnsi="Book Antiqua" w:cs="Book Antiqua"/>
          <w:bCs/>
          <w:color w:val="000000"/>
        </w:rPr>
        <w:t>B:</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Kaplan</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Meier</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survival</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curve</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comparing</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groups</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GC</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alone</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(black</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line),</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and</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standard</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treatment</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(red</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line)</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log</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rank</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test,</w:t>
      </w:r>
      <w:r w:rsidR="00F23292">
        <w:rPr>
          <w:rFonts w:ascii="Book Antiqua" w:eastAsia="Book Antiqua" w:hAnsi="Book Antiqua" w:cs="Book Antiqua"/>
          <w:bCs/>
          <w:color w:val="000000"/>
        </w:rPr>
        <w:t xml:space="preserve"> </w:t>
      </w:r>
      <w:r w:rsidR="00B66ED6" w:rsidRPr="00F46A23">
        <w:rPr>
          <w:rFonts w:ascii="Book Antiqua" w:eastAsia="Book Antiqua" w:hAnsi="Book Antiqua" w:cs="Book Antiqua"/>
          <w:bCs/>
          <w:i/>
          <w:iCs/>
          <w:color w:val="000000"/>
        </w:rPr>
        <w:t>P</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&lt;</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0.001;</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C:</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Kaplan</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Meier</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survival</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curve</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comparing</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groups</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tocilizumab</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GC</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(black</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line),</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and</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standard</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treatment</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(red</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line)</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log</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rank</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test,</w:t>
      </w:r>
      <w:r w:rsidR="00F23292">
        <w:rPr>
          <w:rFonts w:ascii="Book Antiqua" w:eastAsia="Book Antiqua" w:hAnsi="Book Antiqua" w:cs="Book Antiqua"/>
          <w:bCs/>
          <w:color w:val="000000"/>
        </w:rPr>
        <w:t xml:space="preserve"> </w:t>
      </w:r>
      <w:r w:rsidR="00B66ED6" w:rsidRPr="00F23292">
        <w:rPr>
          <w:rFonts w:ascii="Book Antiqua" w:eastAsia="Book Antiqua" w:hAnsi="Book Antiqua" w:cs="Book Antiqua"/>
          <w:bCs/>
          <w:i/>
          <w:iCs/>
          <w:color w:val="000000"/>
        </w:rPr>
        <w:t>P</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0.016;</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D:</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Kaplan</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Meier</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survival</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curve</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comparing</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groups</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tocilizumab</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(black</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line),</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and</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standard</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treatment</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(red</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line)</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log</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rank</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test,</w:t>
      </w:r>
      <w:r w:rsidR="00F23292">
        <w:rPr>
          <w:rFonts w:ascii="Book Antiqua" w:eastAsia="Book Antiqua" w:hAnsi="Book Antiqua" w:cs="Book Antiqua"/>
          <w:bCs/>
          <w:color w:val="000000"/>
        </w:rPr>
        <w:t xml:space="preserve"> </w:t>
      </w:r>
      <w:r w:rsidR="00B66ED6" w:rsidRPr="00F23292">
        <w:rPr>
          <w:rFonts w:ascii="Book Antiqua" w:eastAsia="Book Antiqua" w:hAnsi="Book Antiqua" w:cs="Book Antiqua"/>
          <w:bCs/>
          <w:i/>
          <w:iCs/>
          <w:color w:val="000000"/>
        </w:rPr>
        <w:t>P</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w:t>
      </w:r>
      <w:r w:rsidR="00F23292">
        <w:rPr>
          <w:rFonts w:ascii="Book Antiqua" w:eastAsia="Book Antiqua" w:hAnsi="Book Antiqua" w:cs="Book Antiqua"/>
          <w:bCs/>
          <w:color w:val="000000"/>
        </w:rPr>
        <w:t xml:space="preserve"> </w:t>
      </w:r>
      <w:r w:rsidRPr="00F23292">
        <w:rPr>
          <w:rFonts w:ascii="Book Antiqua" w:eastAsia="Book Antiqua" w:hAnsi="Book Antiqua" w:cs="Book Antiqua"/>
          <w:bCs/>
          <w:color w:val="000000"/>
        </w:rPr>
        <w:t>0.062.</w:t>
      </w:r>
    </w:p>
    <w:p w14:paraId="28E22CA7" w14:textId="628A60F9" w:rsidR="00B66ED6" w:rsidRPr="00F23292" w:rsidRDefault="00B66ED6" w:rsidP="00F23292">
      <w:pPr>
        <w:adjustRightInd w:val="0"/>
        <w:snapToGrid w:val="0"/>
        <w:spacing w:line="360" w:lineRule="auto"/>
        <w:jc w:val="both"/>
        <w:rPr>
          <w:rFonts w:ascii="Book Antiqua" w:hAnsi="Book Antiqua" w:cs="Arial"/>
          <w:b/>
        </w:rPr>
      </w:pPr>
      <w:r w:rsidRPr="00F23292">
        <w:rPr>
          <w:rFonts w:ascii="Book Antiqua" w:hAnsi="Book Antiqua"/>
          <w:lang w:eastAsia="zh-CN"/>
        </w:rPr>
        <w:br w:type="page"/>
      </w:r>
      <w:r w:rsidRPr="00F23292">
        <w:rPr>
          <w:rFonts w:ascii="Book Antiqua" w:hAnsi="Book Antiqua" w:cs="Arial"/>
          <w:b/>
        </w:rPr>
        <w:lastRenderedPageBreak/>
        <w:t>Table</w:t>
      </w:r>
      <w:r w:rsidR="00F23292">
        <w:rPr>
          <w:rFonts w:ascii="Book Antiqua" w:hAnsi="Book Antiqua" w:cs="Arial"/>
          <w:b/>
        </w:rPr>
        <w:t xml:space="preserve"> </w:t>
      </w:r>
      <w:r w:rsidRPr="00F23292">
        <w:rPr>
          <w:rFonts w:ascii="Book Antiqua" w:hAnsi="Book Antiqua" w:cs="Arial"/>
          <w:b/>
        </w:rPr>
        <w:t>1</w:t>
      </w:r>
      <w:r w:rsidR="00F23292">
        <w:rPr>
          <w:rFonts w:ascii="Book Antiqua" w:hAnsi="Book Antiqua" w:cs="Arial"/>
          <w:b/>
        </w:rPr>
        <w:t xml:space="preserve"> </w:t>
      </w:r>
      <w:r w:rsidRPr="00F23292">
        <w:rPr>
          <w:rFonts w:ascii="Book Antiqua" w:hAnsi="Book Antiqua" w:cs="Arial"/>
          <w:b/>
        </w:rPr>
        <w:t>C</w:t>
      </w:r>
      <w:r w:rsidR="00043584" w:rsidRPr="00F23292">
        <w:rPr>
          <w:rFonts w:ascii="Book Antiqua" w:eastAsia="Book Antiqua" w:hAnsi="Book Antiqua" w:cs="Book Antiqua"/>
          <w:b/>
          <w:color w:val="000000"/>
        </w:rPr>
        <w:t>oronavirus</w:t>
      </w:r>
      <w:r w:rsidR="00F23292">
        <w:rPr>
          <w:rFonts w:ascii="Book Antiqua" w:eastAsia="Book Antiqua" w:hAnsi="Book Antiqua" w:cs="Book Antiqua"/>
          <w:b/>
          <w:color w:val="000000"/>
        </w:rPr>
        <w:t xml:space="preserve"> </w:t>
      </w:r>
      <w:r w:rsidR="00043584" w:rsidRPr="00F23292">
        <w:rPr>
          <w:rFonts w:ascii="Book Antiqua" w:eastAsia="Book Antiqua" w:hAnsi="Book Antiqua" w:cs="Book Antiqua"/>
          <w:b/>
          <w:color w:val="000000"/>
        </w:rPr>
        <w:t>disease</w:t>
      </w:r>
      <w:r w:rsidR="00F23292">
        <w:rPr>
          <w:rFonts w:ascii="Book Antiqua" w:eastAsia="Book Antiqua" w:hAnsi="Book Antiqua" w:cs="Book Antiqua"/>
          <w:b/>
          <w:color w:val="000000"/>
        </w:rPr>
        <w:t xml:space="preserve"> </w:t>
      </w:r>
      <w:r w:rsidR="00043584" w:rsidRPr="00F23292">
        <w:rPr>
          <w:rFonts w:ascii="Book Antiqua" w:eastAsia="Book Antiqua" w:hAnsi="Book Antiqua" w:cs="Book Antiqua"/>
          <w:b/>
          <w:color w:val="000000"/>
        </w:rPr>
        <w:t>2019</w:t>
      </w:r>
      <w:r w:rsidR="00F23292">
        <w:rPr>
          <w:rFonts w:ascii="Book Antiqua" w:hAnsi="Book Antiqua"/>
          <w:b/>
        </w:rPr>
        <w:t xml:space="preserve"> </w:t>
      </w:r>
      <w:r w:rsidRPr="00F23292">
        <w:rPr>
          <w:rFonts w:ascii="Book Antiqua" w:hAnsi="Book Antiqua" w:cs="Arial"/>
          <w:b/>
        </w:rPr>
        <w:t>patients</w:t>
      </w:r>
      <w:r w:rsidR="00F23292">
        <w:rPr>
          <w:rFonts w:ascii="Book Antiqua" w:hAnsi="Book Antiqua" w:cs="Arial"/>
          <w:b/>
        </w:rPr>
        <w:t xml:space="preserve"> </w:t>
      </w:r>
      <w:r w:rsidRPr="00F23292">
        <w:rPr>
          <w:rFonts w:ascii="Book Antiqua" w:hAnsi="Book Antiqua" w:cs="Arial"/>
          <w:b/>
        </w:rPr>
        <w:t>admitted</w:t>
      </w:r>
      <w:r w:rsidR="00F23292">
        <w:rPr>
          <w:rFonts w:ascii="Book Antiqua" w:hAnsi="Book Antiqua" w:cs="Arial"/>
          <w:b/>
        </w:rPr>
        <w:t xml:space="preserve"> </w:t>
      </w:r>
      <w:r w:rsidRPr="00F23292">
        <w:rPr>
          <w:rFonts w:ascii="Book Antiqua" w:hAnsi="Book Antiqua" w:cs="Arial"/>
          <w:b/>
        </w:rPr>
        <w:t>to</w:t>
      </w:r>
      <w:r w:rsidR="00F23292">
        <w:rPr>
          <w:rFonts w:ascii="Book Antiqua" w:hAnsi="Book Antiqua" w:cs="Arial"/>
          <w:b/>
        </w:rPr>
        <w:t xml:space="preserve"> </w:t>
      </w:r>
      <w:r w:rsidR="00043584" w:rsidRPr="00F23292">
        <w:rPr>
          <w:rFonts w:ascii="Book Antiqua" w:eastAsia="Book Antiqua" w:hAnsi="Book Antiqua" w:cs="Book Antiqua"/>
          <w:b/>
          <w:color w:val="000000"/>
        </w:rPr>
        <w:t>intensive</w:t>
      </w:r>
      <w:r w:rsidR="00F23292">
        <w:rPr>
          <w:rFonts w:ascii="Book Antiqua" w:eastAsia="Book Antiqua" w:hAnsi="Book Antiqua" w:cs="Book Antiqua"/>
          <w:b/>
          <w:color w:val="000000"/>
        </w:rPr>
        <w:t xml:space="preserve"> </w:t>
      </w:r>
      <w:r w:rsidR="00043584" w:rsidRPr="00F23292">
        <w:rPr>
          <w:rFonts w:ascii="Book Antiqua" w:eastAsia="Book Antiqua" w:hAnsi="Book Antiqua" w:cs="Book Antiqua"/>
          <w:b/>
          <w:color w:val="000000"/>
        </w:rPr>
        <w:t>care</w:t>
      </w:r>
      <w:r w:rsidR="00F23292">
        <w:rPr>
          <w:rFonts w:ascii="Book Antiqua" w:eastAsia="Book Antiqua" w:hAnsi="Book Antiqua" w:cs="Book Antiqua"/>
          <w:b/>
          <w:color w:val="000000"/>
        </w:rPr>
        <w:t xml:space="preserve"> </w:t>
      </w:r>
      <w:r w:rsidR="00043584" w:rsidRPr="00F23292">
        <w:rPr>
          <w:rFonts w:ascii="Book Antiqua" w:eastAsia="Book Antiqua" w:hAnsi="Book Antiqua" w:cs="Book Antiqua"/>
          <w:b/>
          <w:color w:val="000000"/>
        </w:rPr>
        <w:t>unit</w:t>
      </w:r>
      <w:r w:rsidR="00F23292">
        <w:rPr>
          <w:rFonts w:ascii="Book Antiqua" w:hAnsi="Book Antiqua" w:cs="Arial"/>
          <w:b/>
        </w:rPr>
        <w:t xml:space="preserve"> </w:t>
      </w:r>
      <w:r w:rsidRPr="00F23292">
        <w:rPr>
          <w:rFonts w:ascii="Book Antiqua" w:hAnsi="Book Antiqua" w:cs="Arial"/>
          <w:b/>
        </w:rPr>
        <w:t>characteristics</w:t>
      </w:r>
      <w:r w:rsidR="00F23292">
        <w:rPr>
          <w:rFonts w:ascii="Book Antiqua" w:hAnsi="Book Antiqua" w:cs="Arial"/>
          <w:b/>
        </w:rPr>
        <w:t xml:space="preserve"> </w:t>
      </w:r>
      <w:r w:rsidRPr="00F23292">
        <w:rPr>
          <w:rFonts w:ascii="Book Antiqua" w:hAnsi="Book Antiqua" w:cs="Arial"/>
          <w:b/>
        </w:rPr>
        <w:t>of</w:t>
      </w:r>
      <w:r w:rsidR="00F23292">
        <w:rPr>
          <w:rFonts w:ascii="Book Antiqua" w:hAnsi="Book Antiqua" w:cs="Arial"/>
          <w:b/>
        </w:rPr>
        <w:t xml:space="preserve"> </w:t>
      </w:r>
      <w:r w:rsidRPr="00F23292">
        <w:rPr>
          <w:rFonts w:ascii="Book Antiqua" w:hAnsi="Book Antiqua" w:cs="Arial"/>
          <w:b/>
        </w:rPr>
        <w:t>survivors</w:t>
      </w:r>
      <w:r w:rsidR="00F23292">
        <w:rPr>
          <w:rFonts w:ascii="Book Antiqua" w:hAnsi="Book Antiqua" w:cs="Arial"/>
          <w:b/>
        </w:rPr>
        <w:t xml:space="preserve"> </w:t>
      </w:r>
      <w:r w:rsidRPr="00F23292">
        <w:rPr>
          <w:rFonts w:ascii="Book Antiqua" w:hAnsi="Book Antiqua" w:cs="Arial"/>
          <w:b/>
        </w:rPr>
        <w:t>and</w:t>
      </w:r>
      <w:r w:rsidR="00F23292">
        <w:rPr>
          <w:rFonts w:ascii="Book Antiqua" w:hAnsi="Book Antiqua" w:cs="Arial"/>
          <w:b/>
        </w:rPr>
        <w:t xml:space="preserve"> </w:t>
      </w:r>
      <w:r w:rsidRPr="00F23292">
        <w:rPr>
          <w:rFonts w:ascii="Book Antiqua" w:hAnsi="Book Antiqua" w:cs="Arial"/>
          <w:b/>
        </w:rPr>
        <w:t>non-survivors,</w:t>
      </w:r>
      <w:r w:rsidR="00F23292">
        <w:rPr>
          <w:rFonts w:ascii="Book Antiqua" w:hAnsi="Book Antiqua" w:cs="Arial"/>
          <w:b/>
        </w:rPr>
        <w:t xml:space="preserve"> </w:t>
      </w:r>
      <w:r w:rsidRPr="00F23292">
        <w:rPr>
          <w:rFonts w:ascii="Book Antiqua" w:hAnsi="Book Antiqua" w:cs="Arial"/>
          <w:b/>
          <w:i/>
          <w:iCs/>
          <w:lang w:eastAsia="zh-CN"/>
        </w:rPr>
        <w:t>n</w:t>
      </w:r>
      <w:r w:rsidR="00F23292">
        <w:rPr>
          <w:rFonts w:ascii="Book Antiqua" w:hAnsi="Book Antiqua" w:cs="Arial"/>
          <w:b/>
        </w:rPr>
        <w:t xml:space="preserve"> </w:t>
      </w:r>
      <w:r w:rsidRPr="00F23292">
        <w:rPr>
          <w:rFonts w:ascii="Book Antiqua" w:hAnsi="Book Antiqua" w:cs="Arial"/>
          <w:b/>
        </w:rPr>
        <w:t>(%)</w:t>
      </w:r>
    </w:p>
    <w:tbl>
      <w:tblPr>
        <w:tblStyle w:val="ad"/>
        <w:tblW w:w="9899" w:type="dxa"/>
        <w:tblBorders>
          <w:top w:val="single" w:sz="4" w:space="0" w:color="auto"/>
          <w:left w:val="none" w:sz="0" w:space="0" w:color="auto"/>
          <w:bottom w:val="single" w:sz="4" w:space="0" w:color="auto"/>
          <w:right w:val="none" w:sz="0" w:space="0" w:color="auto"/>
        </w:tblBorders>
        <w:tblLook w:val="04A0" w:firstRow="1" w:lastRow="0" w:firstColumn="1" w:lastColumn="0" w:noHBand="0" w:noVBand="1"/>
      </w:tblPr>
      <w:tblGrid>
        <w:gridCol w:w="2812"/>
        <w:gridCol w:w="2034"/>
        <w:gridCol w:w="1522"/>
        <w:gridCol w:w="941"/>
        <w:gridCol w:w="1055"/>
        <w:gridCol w:w="1535"/>
      </w:tblGrid>
      <w:tr w:rsidR="00CE096D" w:rsidRPr="00F23292" w14:paraId="11AE9C6E" w14:textId="77777777" w:rsidTr="00043584">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812" w:type="dxa"/>
            <w:tcBorders>
              <w:top w:val="single" w:sz="4" w:space="0" w:color="auto"/>
              <w:bottom w:val="single" w:sz="4" w:space="0" w:color="auto"/>
            </w:tcBorders>
            <w:shd w:val="clear" w:color="auto" w:fill="auto"/>
            <w:noWrap/>
            <w:hideMark/>
          </w:tcPr>
          <w:p w14:paraId="07D7BC24" w14:textId="77777777" w:rsidR="00CE096D" w:rsidRPr="00CE096D" w:rsidRDefault="00CE096D" w:rsidP="00CE096D">
            <w:pPr>
              <w:adjustRightInd w:val="0"/>
              <w:snapToGrid w:val="0"/>
              <w:spacing w:line="360" w:lineRule="auto"/>
              <w:jc w:val="both"/>
              <w:rPr>
                <w:rFonts w:ascii="Book Antiqua" w:eastAsia="Times New Roman" w:hAnsi="Book Antiqua" w:cs="Arial"/>
                <w:bCs w:val="0"/>
                <w:color w:val="000000" w:themeColor="text1"/>
              </w:rPr>
            </w:pPr>
          </w:p>
        </w:tc>
        <w:tc>
          <w:tcPr>
            <w:tcW w:w="2034" w:type="dxa"/>
            <w:tcBorders>
              <w:top w:val="single" w:sz="4" w:space="0" w:color="auto"/>
              <w:bottom w:val="single" w:sz="4" w:space="0" w:color="auto"/>
            </w:tcBorders>
            <w:shd w:val="clear" w:color="auto" w:fill="auto"/>
            <w:noWrap/>
            <w:hideMark/>
          </w:tcPr>
          <w:p w14:paraId="5447F82D" w14:textId="7BC5C6A9" w:rsidR="00CE096D" w:rsidRPr="00CE096D" w:rsidRDefault="00CE096D" w:rsidP="00CE096D">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Cs w:val="0"/>
                <w:color w:val="000000" w:themeColor="text1"/>
              </w:rPr>
            </w:pPr>
            <w:r w:rsidRPr="00CE096D">
              <w:rPr>
                <w:rFonts w:ascii="Book Antiqua" w:hAnsi="Book Antiqua"/>
                <w:color w:val="000000" w:themeColor="text1"/>
              </w:rPr>
              <w:t>Non-survivor</w:t>
            </w:r>
            <w:r w:rsidRPr="00CE096D">
              <w:rPr>
                <w:rFonts w:ascii="Book Antiqua" w:hAnsi="Book Antiqua"/>
                <w:b w:val="0"/>
                <w:bCs w:val="0"/>
                <w:color w:val="000000" w:themeColor="text1"/>
              </w:rPr>
              <w:t xml:space="preserve"> </w:t>
            </w:r>
            <w:r w:rsidRPr="00CE096D">
              <w:rPr>
                <w:rFonts w:ascii="Book Antiqua" w:hAnsi="Book Antiqua"/>
                <w:color w:val="000000" w:themeColor="text1"/>
              </w:rPr>
              <w:t>(</w:t>
            </w:r>
            <w:r w:rsidRPr="00CE096D">
              <w:rPr>
                <w:rFonts w:ascii="Book Antiqua" w:hAnsi="Book Antiqua"/>
                <w:i/>
                <w:iCs/>
                <w:color w:val="000000" w:themeColor="text1"/>
              </w:rPr>
              <w:t>n</w:t>
            </w:r>
            <w:r w:rsidRPr="00CE096D">
              <w:rPr>
                <w:rFonts w:ascii="Book Antiqua" w:hAnsi="Book Antiqua"/>
                <w:color w:val="000000" w:themeColor="text1"/>
              </w:rPr>
              <w:t xml:space="preserve"> = 167)</w:t>
            </w:r>
          </w:p>
        </w:tc>
        <w:tc>
          <w:tcPr>
            <w:tcW w:w="1522" w:type="dxa"/>
            <w:tcBorders>
              <w:top w:val="single" w:sz="4" w:space="0" w:color="auto"/>
              <w:bottom w:val="single" w:sz="4" w:space="0" w:color="auto"/>
            </w:tcBorders>
            <w:shd w:val="clear" w:color="auto" w:fill="auto"/>
            <w:noWrap/>
            <w:hideMark/>
          </w:tcPr>
          <w:p w14:paraId="331F134C" w14:textId="139EDEEB" w:rsidR="00CE096D" w:rsidRPr="00CE096D" w:rsidRDefault="00CE096D" w:rsidP="00CE096D">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Cs w:val="0"/>
                <w:color w:val="000000" w:themeColor="text1"/>
              </w:rPr>
            </w:pPr>
            <w:r w:rsidRPr="00CE096D">
              <w:rPr>
                <w:rFonts w:ascii="Book Antiqua" w:hAnsi="Book Antiqua"/>
                <w:color w:val="000000" w:themeColor="text1"/>
              </w:rPr>
              <w:t>Survivor (</w:t>
            </w:r>
            <w:r w:rsidRPr="00CE096D">
              <w:rPr>
                <w:rFonts w:ascii="Book Antiqua" w:hAnsi="Book Antiqua"/>
                <w:i/>
                <w:iCs/>
                <w:color w:val="000000" w:themeColor="text1"/>
              </w:rPr>
              <w:t>n</w:t>
            </w:r>
            <w:r w:rsidRPr="00CE096D">
              <w:rPr>
                <w:rFonts w:ascii="Book Antiqua" w:hAnsi="Book Antiqua"/>
                <w:color w:val="000000" w:themeColor="text1"/>
              </w:rPr>
              <w:t xml:space="preserve"> = 94)</w:t>
            </w:r>
          </w:p>
        </w:tc>
        <w:tc>
          <w:tcPr>
            <w:tcW w:w="941" w:type="dxa"/>
            <w:tcBorders>
              <w:top w:val="single" w:sz="4" w:space="0" w:color="auto"/>
              <w:bottom w:val="single" w:sz="4" w:space="0" w:color="auto"/>
            </w:tcBorders>
            <w:shd w:val="clear" w:color="auto" w:fill="auto"/>
            <w:noWrap/>
            <w:hideMark/>
          </w:tcPr>
          <w:p w14:paraId="4A3413AA" w14:textId="6DCB114B" w:rsidR="00CE096D" w:rsidRPr="00CE096D" w:rsidRDefault="00CE096D" w:rsidP="00CE096D">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Cs w:val="0"/>
                <w:i/>
                <w:iCs/>
                <w:color w:val="000000" w:themeColor="text1"/>
              </w:rPr>
            </w:pPr>
            <w:r w:rsidRPr="00CE096D">
              <w:rPr>
                <w:rFonts w:ascii="Book Antiqua" w:hAnsi="Book Antiqua"/>
                <w:i/>
                <w:iCs/>
                <w:color w:val="000000" w:themeColor="text1"/>
                <w:lang w:eastAsia="zh-CN"/>
              </w:rPr>
              <w:t>P</w:t>
            </w:r>
            <w:r w:rsidRPr="00CE096D">
              <w:rPr>
                <w:rFonts w:ascii="Book Antiqua" w:hAnsi="Book Antiqua"/>
                <w:color w:val="000000" w:themeColor="text1"/>
                <w:lang w:eastAsia="zh-CN"/>
              </w:rPr>
              <w:t xml:space="preserve"> value</w:t>
            </w:r>
          </w:p>
        </w:tc>
        <w:tc>
          <w:tcPr>
            <w:tcW w:w="1055" w:type="dxa"/>
            <w:tcBorders>
              <w:top w:val="single" w:sz="4" w:space="0" w:color="auto"/>
              <w:bottom w:val="single" w:sz="4" w:space="0" w:color="auto"/>
            </w:tcBorders>
            <w:shd w:val="clear" w:color="auto" w:fill="auto"/>
            <w:noWrap/>
            <w:hideMark/>
          </w:tcPr>
          <w:p w14:paraId="4AE33E6B" w14:textId="5759F92A" w:rsidR="00CE096D" w:rsidRPr="00CE096D" w:rsidRDefault="00CE096D" w:rsidP="00CE096D">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Cs w:val="0"/>
                <w:color w:val="000000" w:themeColor="text1"/>
              </w:rPr>
            </w:pPr>
            <w:r w:rsidRPr="00CE096D">
              <w:rPr>
                <w:rFonts w:ascii="Book Antiqua" w:hAnsi="Book Antiqua"/>
                <w:color w:val="000000" w:themeColor="text1"/>
              </w:rPr>
              <w:t>OR</w:t>
            </w:r>
          </w:p>
        </w:tc>
        <w:tc>
          <w:tcPr>
            <w:tcW w:w="1535" w:type="dxa"/>
            <w:tcBorders>
              <w:top w:val="single" w:sz="4" w:space="0" w:color="auto"/>
              <w:bottom w:val="single" w:sz="4" w:space="0" w:color="auto"/>
            </w:tcBorders>
            <w:shd w:val="clear" w:color="auto" w:fill="auto"/>
            <w:noWrap/>
            <w:hideMark/>
          </w:tcPr>
          <w:p w14:paraId="0ADE6AA9" w14:textId="165AB073" w:rsidR="00CE096D" w:rsidRPr="00CE096D" w:rsidRDefault="00CE096D" w:rsidP="00CE096D">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Cs w:val="0"/>
                <w:color w:val="000000" w:themeColor="text1"/>
              </w:rPr>
            </w:pPr>
            <w:r w:rsidRPr="00CE096D">
              <w:rPr>
                <w:rFonts w:ascii="Book Antiqua" w:hAnsi="Book Antiqua"/>
                <w:color w:val="000000" w:themeColor="text1"/>
              </w:rPr>
              <w:t>95%CI</w:t>
            </w:r>
          </w:p>
        </w:tc>
      </w:tr>
      <w:tr w:rsidR="00B66ED6" w:rsidRPr="00F23292" w14:paraId="678D444F" w14:textId="77777777" w:rsidTr="0004358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12" w:type="dxa"/>
            <w:tcBorders>
              <w:top w:val="single" w:sz="4" w:space="0" w:color="auto"/>
              <w:left w:val="none" w:sz="0" w:space="0" w:color="auto"/>
              <w:bottom w:val="none" w:sz="0" w:space="0" w:color="auto"/>
            </w:tcBorders>
            <w:hideMark/>
          </w:tcPr>
          <w:p w14:paraId="72B3E2ED" w14:textId="0B528DFF" w:rsidR="00B66ED6" w:rsidRPr="00F23292" w:rsidRDefault="00B66ED6" w:rsidP="00F23292">
            <w:pPr>
              <w:adjustRightInd w:val="0"/>
              <w:snapToGrid w:val="0"/>
              <w:spacing w:line="360" w:lineRule="auto"/>
              <w:jc w:val="both"/>
              <w:rPr>
                <w:rFonts w:ascii="Book Antiqua" w:eastAsia="Times New Roman" w:hAnsi="Book Antiqua" w:cs="Arial"/>
                <w:b w:val="0"/>
                <w:color w:val="000000"/>
              </w:rPr>
            </w:pPr>
            <w:r w:rsidRPr="00F23292">
              <w:rPr>
                <w:rFonts w:ascii="Book Antiqua" w:eastAsia="Times New Roman" w:hAnsi="Book Antiqua" w:cs="Arial"/>
                <w:b w:val="0"/>
                <w:color w:val="000000"/>
              </w:rPr>
              <w:t>Age</w:t>
            </w:r>
            <w:r w:rsidR="00F23292">
              <w:rPr>
                <w:rFonts w:ascii="Book Antiqua" w:eastAsia="Times New Roman" w:hAnsi="Book Antiqua" w:cs="Arial"/>
                <w:b w:val="0"/>
                <w:color w:val="000000"/>
              </w:rPr>
              <w:t xml:space="preserve"> </w:t>
            </w:r>
          </w:p>
        </w:tc>
        <w:tc>
          <w:tcPr>
            <w:tcW w:w="2034" w:type="dxa"/>
            <w:tcBorders>
              <w:top w:val="single" w:sz="4" w:space="0" w:color="auto"/>
              <w:bottom w:val="none" w:sz="0" w:space="0" w:color="auto"/>
            </w:tcBorders>
            <w:noWrap/>
            <w:hideMark/>
          </w:tcPr>
          <w:p w14:paraId="7A159C6C" w14:textId="68781895"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71</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(61,</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82)</w:t>
            </w:r>
          </w:p>
        </w:tc>
        <w:tc>
          <w:tcPr>
            <w:tcW w:w="1522" w:type="dxa"/>
            <w:tcBorders>
              <w:top w:val="single" w:sz="4" w:space="0" w:color="auto"/>
              <w:bottom w:val="none" w:sz="0" w:space="0" w:color="auto"/>
            </w:tcBorders>
            <w:noWrap/>
            <w:hideMark/>
          </w:tcPr>
          <w:p w14:paraId="2A1EE507" w14:textId="4EB36DE1"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61</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(62,</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78)</w:t>
            </w:r>
          </w:p>
        </w:tc>
        <w:tc>
          <w:tcPr>
            <w:tcW w:w="941" w:type="dxa"/>
            <w:tcBorders>
              <w:top w:val="single" w:sz="4" w:space="0" w:color="auto"/>
              <w:bottom w:val="none" w:sz="0" w:space="0" w:color="auto"/>
            </w:tcBorders>
            <w:noWrap/>
          </w:tcPr>
          <w:p w14:paraId="7E4518E1" w14:textId="77777777"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0.011</w:t>
            </w:r>
          </w:p>
        </w:tc>
        <w:tc>
          <w:tcPr>
            <w:tcW w:w="1055" w:type="dxa"/>
            <w:tcBorders>
              <w:top w:val="single" w:sz="4" w:space="0" w:color="auto"/>
              <w:bottom w:val="none" w:sz="0" w:space="0" w:color="auto"/>
            </w:tcBorders>
            <w:noWrap/>
          </w:tcPr>
          <w:p w14:paraId="3BD859B0" w14:textId="77777777"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p>
        </w:tc>
        <w:tc>
          <w:tcPr>
            <w:tcW w:w="1535" w:type="dxa"/>
            <w:tcBorders>
              <w:top w:val="single" w:sz="4" w:space="0" w:color="auto"/>
              <w:bottom w:val="none" w:sz="0" w:space="0" w:color="auto"/>
              <w:right w:val="none" w:sz="0" w:space="0" w:color="auto"/>
            </w:tcBorders>
            <w:noWrap/>
          </w:tcPr>
          <w:p w14:paraId="75F588C7" w14:textId="77777777"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p>
        </w:tc>
      </w:tr>
      <w:tr w:rsidR="00B66ED6" w:rsidRPr="00F23292" w14:paraId="668E7843" w14:textId="77777777" w:rsidTr="00043584">
        <w:trPr>
          <w:trHeight w:val="288"/>
        </w:trPr>
        <w:tc>
          <w:tcPr>
            <w:cnfStyle w:val="001000000000" w:firstRow="0" w:lastRow="0" w:firstColumn="1" w:lastColumn="0" w:oddVBand="0" w:evenVBand="0" w:oddHBand="0" w:evenHBand="0" w:firstRowFirstColumn="0" w:firstRowLastColumn="0" w:lastRowFirstColumn="0" w:lastRowLastColumn="0"/>
            <w:tcW w:w="2812" w:type="dxa"/>
            <w:hideMark/>
          </w:tcPr>
          <w:p w14:paraId="31827B05" w14:textId="78B9AF46" w:rsidR="00B66ED6" w:rsidRPr="00F23292" w:rsidRDefault="00B66ED6" w:rsidP="00F23292">
            <w:pPr>
              <w:adjustRightInd w:val="0"/>
              <w:snapToGrid w:val="0"/>
              <w:spacing w:line="360" w:lineRule="auto"/>
              <w:jc w:val="both"/>
              <w:rPr>
                <w:rFonts w:ascii="Book Antiqua" w:eastAsia="Times New Roman" w:hAnsi="Book Antiqua" w:cs="Arial"/>
                <w:b w:val="0"/>
                <w:color w:val="000000"/>
              </w:rPr>
            </w:pPr>
            <w:r w:rsidRPr="00F23292">
              <w:rPr>
                <w:rFonts w:ascii="Book Antiqua" w:eastAsia="Times New Roman" w:hAnsi="Book Antiqua" w:cs="Arial"/>
                <w:b w:val="0"/>
                <w:color w:val="000000"/>
              </w:rPr>
              <w:t>Race</w:t>
            </w:r>
            <w:r w:rsidR="00F23292">
              <w:rPr>
                <w:rFonts w:ascii="Book Antiqua" w:eastAsia="Times New Roman" w:hAnsi="Book Antiqua" w:cs="Arial"/>
                <w:b w:val="0"/>
                <w:color w:val="000000"/>
              </w:rPr>
              <w:t xml:space="preserve"> </w:t>
            </w:r>
            <w:r w:rsidRPr="00F23292">
              <w:rPr>
                <w:rFonts w:ascii="Book Antiqua" w:eastAsia="Times New Roman" w:hAnsi="Book Antiqua" w:cs="Arial"/>
                <w:b w:val="0"/>
                <w:color w:val="000000"/>
              </w:rPr>
              <w:t>(Caucasian)</w:t>
            </w:r>
          </w:p>
        </w:tc>
        <w:tc>
          <w:tcPr>
            <w:tcW w:w="2034" w:type="dxa"/>
            <w:noWrap/>
            <w:hideMark/>
          </w:tcPr>
          <w:p w14:paraId="75B62D01" w14:textId="5D3F2AF1"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89</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(75)</w:t>
            </w:r>
          </w:p>
        </w:tc>
        <w:tc>
          <w:tcPr>
            <w:tcW w:w="1522" w:type="dxa"/>
            <w:noWrap/>
            <w:hideMark/>
          </w:tcPr>
          <w:p w14:paraId="68E9766C" w14:textId="73DDECCF"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40</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(56)</w:t>
            </w:r>
          </w:p>
        </w:tc>
        <w:tc>
          <w:tcPr>
            <w:tcW w:w="941" w:type="dxa"/>
            <w:noWrap/>
          </w:tcPr>
          <w:p w14:paraId="5F70FF33" w14:textId="77777777"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0.007</w:t>
            </w:r>
          </w:p>
        </w:tc>
        <w:tc>
          <w:tcPr>
            <w:tcW w:w="1055" w:type="dxa"/>
            <w:noWrap/>
          </w:tcPr>
          <w:p w14:paraId="0CFB2BEF" w14:textId="77777777"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2.37</w:t>
            </w:r>
          </w:p>
        </w:tc>
        <w:tc>
          <w:tcPr>
            <w:tcW w:w="1535" w:type="dxa"/>
            <w:noWrap/>
          </w:tcPr>
          <w:p w14:paraId="1AD13297" w14:textId="77777777"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1.27-4.40</w:t>
            </w:r>
          </w:p>
        </w:tc>
      </w:tr>
      <w:tr w:rsidR="00B66ED6" w:rsidRPr="00F23292" w14:paraId="38AB3CDC" w14:textId="77777777" w:rsidTr="000435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12" w:type="dxa"/>
            <w:tcBorders>
              <w:top w:val="none" w:sz="0" w:space="0" w:color="auto"/>
              <w:left w:val="none" w:sz="0" w:space="0" w:color="auto"/>
              <w:bottom w:val="none" w:sz="0" w:space="0" w:color="auto"/>
            </w:tcBorders>
            <w:hideMark/>
          </w:tcPr>
          <w:p w14:paraId="02A87F08" w14:textId="77777777" w:rsidR="00B66ED6" w:rsidRPr="00F23292" w:rsidRDefault="00B66ED6" w:rsidP="00F23292">
            <w:pPr>
              <w:adjustRightInd w:val="0"/>
              <w:snapToGrid w:val="0"/>
              <w:spacing w:line="360" w:lineRule="auto"/>
              <w:jc w:val="both"/>
              <w:rPr>
                <w:rFonts w:ascii="Book Antiqua" w:eastAsia="Times New Roman" w:hAnsi="Book Antiqua" w:cs="Arial"/>
                <w:b w:val="0"/>
                <w:color w:val="000000"/>
              </w:rPr>
            </w:pPr>
            <w:r w:rsidRPr="00F23292">
              <w:rPr>
                <w:rFonts w:ascii="Book Antiqua" w:eastAsia="Times New Roman" w:hAnsi="Book Antiqua" w:cs="Arial"/>
                <w:b w:val="0"/>
                <w:color w:val="000000"/>
              </w:rPr>
              <w:t>BMI</w:t>
            </w:r>
          </w:p>
        </w:tc>
        <w:tc>
          <w:tcPr>
            <w:tcW w:w="2034" w:type="dxa"/>
            <w:tcBorders>
              <w:top w:val="none" w:sz="0" w:space="0" w:color="auto"/>
              <w:bottom w:val="none" w:sz="0" w:space="0" w:color="auto"/>
            </w:tcBorders>
            <w:noWrap/>
          </w:tcPr>
          <w:p w14:paraId="151DFD79" w14:textId="48010862"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29</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(23,</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34)</w:t>
            </w:r>
          </w:p>
        </w:tc>
        <w:tc>
          <w:tcPr>
            <w:tcW w:w="1522" w:type="dxa"/>
            <w:tcBorders>
              <w:top w:val="none" w:sz="0" w:space="0" w:color="auto"/>
              <w:bottom w:val="none" w:sz="0" w:space="0" w:color="auto"/>
            </w:tcBorders>
            <w:noWrap/>
          </w:tcPr>
          <w:p w14:paraId="3A91BAD7" w14:textId="4CBC65B3"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28</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(24,</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32)</w:t>
            </w:r>
          </w:p>
        </w:tc>
        <w:tc>
          <w:tcPr>
            <w:tcW w:w="941" w:type="dxa"/>
            <w:tcBorders>
              <w:top w:val="none" w:sz="0" w:space="0" w:color="auto"/>
              <w:bottom w:val="none" w:sz="0" w:space="0" w:color="auto"/>
            </w:tcBorders>
            <w:noWrap/>
          </w:tcPr>
          <w:p w14:paraId="03B99736" w14:textId="77777777"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0.49</w:t>
            </w:r>
          </w:p>
        </w:tc>
        <w:tc>
          <w:tcPr>
            <w:tcW w:w="1055" w:type="dxa"/>
            <w:tcBorders>
              <w:top w:val="none" w:sz="0" w:space="0" w:color="auto"/>
              <w:bottom w:val="none" w:sz="0" w:space="0" w:color="auto"/>
            </w:tcBorders>
            <w:noWrap/>
          </w:tcPr>
          <w:p w14:paraId="01EAA293" w14:textId="77777777"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p>
        </w:tc>
        <w:tc>
          <w:tcPr>
            <w:tcW w:w="1535" w:type="dxa"/>
            <w:tcBorders>
              <w:top w:val="none" w:sz="0" w:space="0" w:color="auto"/>
              <w:bottom w:val="none" w:sz="0" w:space="0" w:color="auto"/>
              <w:right w:val="none" w:sz="0" w:space="0" w:color="auto"/>
            </w:tcBorders>
            <w:noWrap/>
          </w:tcPr>
          <w:p w14:paraId="216B9E79" w14:textId="77777777"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p>
        </w:tc>
      </w:tr>
      <w:tr w:rsidR="00B66ED6" w:rsidRPr="00F23292" w14:paraId="087833F4" w14:textId="77777777" w:rsidTr="00043584">
        <w:trPr>
          <w:trHeight w:val="288"/>
        </w:trPr>
        <w:tc>
          <w:tcPr>
            <w:cnfStyle w:val="001000000000" w:firstRow="0" w:lastRow="0" w:firstColumn="1" w:lastColumn="0" w:oddVBand="0" w:evenVBand="0" w:oddHBand="0" w:evenHBand="0" w:firstRowFirstColumn="0" w:firstRowLastColumn="0" w:lastRowFirstColumn="0" w:lastRowLastColumn="0"/>
            <w:tcW w:w="2812" w:type="dxa"/>
            <w:hideMark/>
          </w:tcPr>
          <w:p w14:paraId="1C4A978B" w14:textId="101722BE" w:rsidR="00B66ED6" w:rsidRPr="00F23292" w:rsidRDefault="00B66ED6" w:rsidP="00F23292">
            <w:pPr>
              <w:adjustRightInd w:val="0"/>
              <w:snapToGrid w:val="0"/>
              <w:spacing w:line="360" w:lineRule="auto"/>
              <w:jc w:val="both"/>
              <w:rPr>
                <w:rFonts w:ascii="Book Antiqua" w:eastAsia="Times New Roman" w:hAnsi="Book Antiqua" w:cs="Arial"/>
                <w:b w:val="0"/>
                <w:color w:val="000000"/>
              </w:rPr>
            </w:pPr>
            <w:r w:rsidRPr="00F23292">
              <w:rPr>
                <w:rFonts w:ascii="Book Antiqua" w:eastAsia="Times New Roman" w:hAnsi="Book Antiqua" w:cs="Arial"/>
                <w:b w:val="0"/>
                <w:color w:val="000000"/>
              </w:rPr>
              <w:t>Sex</w:t>
            </w:r>
            <w:r w:rsidR="00F23292">
              <w:rPr>
                <w:rFonts w:ascii="Book Antiqua" w:eastAsia="Times New Roman" w:hAnsi="Book Antiqua" w:cs="Arial"/>
                <w:b w:val="0"/>
                <w:color w:val="000000"/>
              </w:rPr>
              <w:t xml:space="preserve"> </w:t>
            </w:r>
            <w:r w:rsidRPr="00F23292">
              <w:rPr>
                <w:rFonts w:ascii="Book Antiqua" w:eastAsia="Times New Roman" w:hAnsi="Book Antiqua" w:cs="Arial"/>
                <w:b w:val="0"/>
                <w:color w:val="000000"/>
              </w:rPr>
              <w:t>(male)</w:t>
            </w:r>
          </w:p>
        </w:tc>
        <w:tc>
          <w:tcPr>
            <w:tcW w:w="2034" w:type="dxa"/>
            <w:noWrap/>
          </w:tcPr>
          <w:p w14:paraId="74A47E3E" w14:textId="2B509D9F"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75</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(70)</w:t>
            </w:r>
          </w:p>
        </w:tc>
        <w:tc>
          <w:tcPr>
            <w:tcW w:w="1522" w:type="dxa"/>
            <w:noWrap/>
          </w:tcPr>
          <w:p w14:paraId="658C0D0D" w14:textId="0DF7F60F"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83</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(53)</w:t>
            </w:r>
          </w:p>
        </w:tc>
        <w:tc>
          <w:tcPr>
            <w:tcW w:w="941" w:type="dxa"/>
            <w:noWrap/>
          </w:tcPr>
          <w:p w14:paraId="48DDA7BB" w14:textId="77777777"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0.01</w:t>
            </w:r>
          </w:p>
        </w:tc>
        <w:tc>
          <w:tcPr>
            <w:tcW w:w="1055" w:type="dxa"/>
            <w:noWrap/>
          </w:tcPr>
          <w:p w14:paraId="7A787C02" w14:textId="77777777"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0.49</w:t>
            </w:r>
          </w:p>
        </w:tc>
        <w:tc>
          <w:tcPr>
            <w:tcW w:w="1535" w:type="dxa"/>
            <w:noWrap/>
          </w:tcPr>
          <w:p w14:paraId="7B3A5913" w14:textId="77777777"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0.29-0.84</w:t>
            </w:r>
          </w:p>
        </w:tc>
      </w:tr>
      <w:tr w:rsidR="00B66ED6" w:rsidRPr="00F23292" w14:paraId="5C61BAC7" w14:textId="77777777" w:rsidTr="000435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12" w:type="dxa"/>
            <w:tcBorders>
              <w:top w:val="none" w:sz="0" w:space="0" w:color="auto"/>
              <w:left w:val="none" w:sz="0" w:space="0" w:color="auto"/>
              <w:bottom w:val="none" w:sz="0" w:space="0" w:color="auto"/>
            </w:tcBorders>
            <w:hideMark/>
          </w:tcPr>
          <w:p w14:paraId="066DC979" w14:textId="77777777" w:rsidR="00B66ED6" w:rsidRPr="00F23292" w:rsidRDefault="00B66ED6" w:rsidP="00F23292">
            <w:pPr>
              <w:adjustRightInd w:val="0"/>
              <w:snapToGrid w:val="0"/>
              <w:spacing w:line="360" w:lineRule="auto"/>
              <w:jc w:val="both"/>
              <w:rPr>
                <w:rFonts w:ascii="Book Antiqua" w:eastAsia="Times New Roman" w:hAnsi="Book Antiqua" w:cs="Arial"/>
                <w:b w:val="0"/>
                <w:color w:val="000000"/>
              </w:rPr>
            </w:pPr>
            <w:r w:rsidRPr="00F23292">
              <w:rPr>
                <w:rFonts w:ascii="Book Antiqua" w:eastAsia="Times New Roman" w:hAnsi="Book Antiqua" w:cs="Arial"/>
                <w:b w:val="0"/>
                <w:color w:val="000000"/>
              </w:rPr>
              <w:t>Diabetes</w:t>
            </w:r>
          </w:p>
        </w:tc>
        <w:tc>
          <w:tcPr>
            <w:tcW w:w="2034" w:type="dxa"/>
            <w:tcBorders>
              <w:top w:val="none" w:sz="0" w:space="0" w:color="auto"/>
              <w:bottom w:val="none" w:sz="0" w:space="0" w:color="auto"/>
            </w:tcBorders>
            <w:noWrap/>
          </w:tcPr>
          <w:p w14:paraId="3CD6D26A" w14:textId="392BED88"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31</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(29)</w:t>
            </w:r>
          </w:p>
        </w:tc>
        <w:tc>
          <w:tcPr>
            <w:tcW w:w="1522" w:type="dxa"/>
            <w:tcBorders>
              <w:top w:val="none" w:sz="0" w:space="0" w:color="auto"/>
              <w:bottom w:val="none" w:sz="0" w:space="0" w:color="auto"/>
            </w:tcBorders>
            <w:noWrap/>
          </w:tcPr>
          <w:p w14:paraId="185313D6" w14:textId="0624EBCF"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53</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(34)</w:t>
            </w:r>
          </w:p>
        </w:tc>
        <w:tc>
          <w:tcPr>
            <w:tcW w:w="941" w:type="dxa"/>
            <w:tcBorders>
              <w:top w:val="none" w:sz="0" w:space="0" w:color="auto"/>
              <w:bottom w:val="none" w:sz="0" w:space="0" w:color="auto"/>
            </w:tcBorders>
            <w:noWrap/>
          </w:tcPr>
          <w:p w14:paraId="462CBEBA" w14:textId="77777777"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0.3</w:t>
            </w:r>
          </w:p>
        </w:tc>
        <w:tc>
          <w:tcPr>
            <w:tcW w:w="1055" w:type="dxa"/>
            <w:tcBorders>
              <w:top w:val="none" w:sz="0" w:space="0" w:color="auto"/>
              <w:bottom w:val="none" w:sz="0" w:space="0" w:color="auto"/>
            </w:tcBorders>
            <w:noWrap/>
          </w:tcPr>
          <w:p w14:paraId="3D9DB213" w14:textId="77777777"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1.26</w:t>
            </w:r>
          </w:p>
        </w:tc>
        <w:tc>
          <w:tcPr>
            <w:tcW w:w="1535" w:type="dxa"/>
            <w:tcBorders>
              <w:top w:val="none" w:sz="0" w:space="0" w:color="auto"/>
              <w:bottom w:val="none" w:sz="0" w:space="0" w:color="auto"/>
              <w:right w:val="none" w:sz="0" w:space="0" w:color="auto"/>
            </w:tcBorders>
            <w:noWrap/>
          </w:tcPr>
          <w:p w14:paraId="65C547D6" w14:textId="77777777"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0.75-2.2</w:t>
            </w:r>
          </w:p>
        </w:tc>
      </w:tr>
      <w:tr w:rsidR="00B66ED6" w:rsidRPr="00F23292" w14:paraId="2839F653" w14:textId="77777777" w:rsidTr="00043584">
        <w:trPr>
          <w:trHeight w:val="288"/>
        </w:trPr>
        <w:tc>
          <w:tcPr>
            <w:cnfStyle w:val="001000000000" w:firstRow="0" w:lastRow="0" w:firstColumn="1" w:lastColumn="0" w:oddVBand="0" w:evenVBand="0" w:oddHBand="0" w:evenHBand="0" w:firstRowFirstColumn="0" w:firstRowLastColumn="0" w:lastRowFirstColumn="0" w:lastRowLastColumn="0"/>
            <w:tcW w:w="2812" w:type="dxa"/>
            <w:hideMark/>
          </w:tcPr>
          <w:p w14:paraId="2C473C8F" w14:textId="77777777" w:rsidR="00B66ED6" w:rsidRPr="00F23292" w:rsidRDefault="00B66ED6" w:rsidP="00F23292">
            <w:pPr>
              <w:adjustRightInd w:val="0"/>
              <w:snapToGrid w:val="0"/>
              <w:spacing w:line="360" w:lineRule="auto"/>
              <w:jc w:val="both"/>
              <w:rPr>
                <w:rFonts w:ascii="Book Antiqua" w:eastAsia="Times New Roman" w:hAnsi="Book Antiqua" w:cs="Arial"/>
                <w:b w:val="0"/>
                <w:color w:val="000000"/>
              </w:rPr>
            </w:pPr>
            <w:r w:rsidRPr="00F23292">
              <w:rPr>
                <w:rFonts w:ascii="Book Antiqua" w:eastAsia="Times New Roman" w:hAnsi="Book Antiqua" w:cs="Arial"/>
                <w:b w:val="0"/>
                <w:color w:val="000000"/>
              </w:rPr>
              <w:t>CHF</w:t>
            </w:r>
          </w:p>
        </w:tc>
        <w:tc>
          <w:tcPr>
            <w:tcW w:w="2034" w:type="dxa"/>
            <w:noWrap/>
          </w:tcPr>
          <w:p w14:paraId="43EB12BD" w14:textId="6066DE6F"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13</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(12)</w:t>
            </w:r>
          </w:p>
        </w:tc>
        <w:tc>
          <w:tcPr>
            <w:tcW w:w="1522" w:type="dxa"/>
            <w:noWrap/>
          </w:tcPr>
          <w:p w14:paraId="2C3ABFDE" w14:textId="1A42F247"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21</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(14)</w:t>
            </w:r>
          </w:p>
        </w:tc>
        <w:tc>
          <w:tcPr>
            <w:tcW w:w="941" w:type="dxa"/>
            <w:noWrap/>
          </w:tcPr>
          <w:p w14:paraId="64DF6E01" w14:textId="77777777"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0.7</w:t>
            </w:r>
          </w:p>
        </w:tc>
        <w:tc>
          <w:tcPr>
            <w:tcW w:w="1055" w:type="dxa"/>
            <w:noWrap/>
          </w:tcPr>
          <w:p w14:paraId="6A8C0BB4" w14:textId="77777777"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1.1</w:t>
            </w:r>
          </w:p>
        </w:tc>
        <w:tc>
          <w:tcPr>
            <w:tcW w:w="1535" w:type="dxa"/>
            <w:noWrap/>
          </w:tcPr>
          <w:p w14:paraId="19A9F573" w14:textId="302FD685"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0.66</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2.4</w:t>
            </w:r>
          </w:p>
        </w:tc>
      </w:tr>
      <w:tr w:rsidR="00B66ED6" w:rsidRPr="00F23292" w14:paraId="514AA882" w14:textId="77777777" w:rsidTr="000435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12" w:type="dxa"/>
            <w:tcBorders>
              <w:top w:val="none" w:sz="0" w:space="0" w:color="auto"/>
              <w:left w:val="none" w:sz="0" w:space="0" w:color="auto"/>
              <w:bottom w:val="none" w:sz="0" w:space="0" w:color="auto"/>
            </w:tcBorders>
          </w:tcPr>
          <w:p w14:paraId="52AB94CF" w14:textId="77777777" w:rsidR="00B66ED6" w:rsidRPr="00F23292" w:rsidRDefault="00B66ED6" w:rsidP="00F23292">
            <w:pPr>
              <w:adjustRightInd w:val="0"/>
              <w:snapToGrid w:val="0"/>
              <w:spacing w:line="360" w:lineRule="auto"/>
              <w:jc w:val="both"/>
              <w:rPr>
                <w:rFonts w:ascii="Book Antiqua" w:eastAsia="Times New Roman" w:hAnsi="Book Antiqua" w:cs="Arial"/>
                <w:b w:val="0"/>
                <w:color w:val="000000"/>
              </w:rPr>
            </w:pPr>
            <w:r w:rsidRPr="00F23292">
              <w:rPr>
                <w:rFonts w:ascii="Book Antiqua" w:eastAsia="Times New Roman" w:hAnsi="Book Antiqua" w:cs="Arial"/>
                <w:b w:val="0"/>
                <w:color w:val="000000"/>
              </w:rPr>
              <w:t>CAD</w:t>
            </w:r>
          </w:p>
        </w:tc>
        <w:tc>
          <w:tcPr>
            <w:tcW w:w="2034" w:type="dxa"/>
            <w:tcBorders>
              <w:top w:val="none" w:sz="0" w:space="0" w:color="auto"/>
              <w:bottom w:val="none" w:sz="0" w:space="0" w:color="auto"/>
            </w:tcBorders>
            <w:noWrap/>
          </w:tcPr>
          <w:p w14:paraId="1B78AE0E" w14:textId="23E24216"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24</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(29)</w:t>
            </w:r>
          </w:p>
        </w:tc>
        <w:tc>
          <w:tcPr>
            <w:tcW w:w="1522" w:type="dxa"/>
            <w:tcBorders>
              <w:top w:val="none" w:sz="0" w:space="0" w:color="auto"/>
              <w:bottom w:val="none" w:sz="0" w:space="0" w:color="auto"/>
            </w:tcBorders>
            <w:noWrap/>
          </w:tcPr>
          <w:p w14:paraId="7FBA154A" w14:textId="465EB44C"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41</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(27)</w:t>
            </w:r>
          </w:p>
        </w:tc>
        <w:tc>
          <w:tcPr>
            <w:tcW w:w="941" w:type="dxa"/>
            <w:tcBorders>
              <w:top w:val="none" w:sz="0" w:space="0" w:color="auto"/>
              <w:bottom w:val="none" w:sz="0" w:space="0" w:color="auto"/>
            </w:tcBorders>
            <w:noWrap/>
          </w:tcPr>
          <w:p w14:paraId="20CFBFA8" w14:textId="77777777"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0.41</w:t>
            </w:r>
          </w:p>
        </w:tc>
        <w:tc>
          <w:tcPr>
            <w:tcW w:w="1055" w:type="dxa"/>
            <w:tcBorders>
              <w:top w:val="none" w:sz="0" w:space="0" w:color="auto"/>
              <w:bottom w:val="none" w:sz="0" w:space="0" w:color="auto"/>
            </w:tcBorders>
            <w:noWrap/>
          </w:tcPr>
          <w:p w14:paraId="5CF8489A" w14:textId="77777777"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1.2</w:t>
            </w:r>
          </w:p>
        </w:tc>
        <w:tc>
          <w:tcPr>
            <w:tcW w:w="1535" w:type="dxa"/>
            <w:tcBorders>
              <w:top w:val="none" w:sz="0" w:space="0" w:color="auto"/>
              <w:bottom w:val="none" w:sz="0" w:space="0" w:color="auto"/>
              <w:right w:val="none" w:sz="0" w:space="0" w:color="auto"/>
            </w:tcBorders>
            <w:noWrap/>
          </w:tcPr>
          <w:p w14:paraId="3C061B1B" w14:textId="77777777"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0.7-2.2</w:t>
            </w:r>
          </w:p>
        </w:tc>
      </w:tr>
      <w:tr w:rsidR="00B66ED6" w:rsidRPr="00F23292" w14:paraId="7BE4CB7A" w14:textId="77777777" w:rsidTr="00043584">
        <w:trPr>
          <w:trHeight w:val="288"/>
        </w:trPr>
        <w:tc>
          <w:tcPr>
            <w:cnfStyle w:val="001000000000" w:firstRow="0" w:lastRow="0" w:firstColumn="1" w:lastColumn="0" w:oddVBand="0" w:evenVBand="0" w:oddHBand="0" w:evenHBand="0" w:firstRowFirstColumn="0" w:firstRowLastColumn="0" w:lastRowFirstColumn="0" w:lastRowLastColumn="0"/>
            <w:tcW w:w="2812" w:type="dxa"/>
            <w:hideMark/>
          </w:tcPr>
          <w:p w14:paraId="382F6AEE" w14:textId="77777777" w:rsidR="00B66ED6" w:rsidRPr="00F23292" w:rsidRDefault="00B66ED6" w:rsidP="00F23292">
            <w:pPr>
              <w:adjustRightInd w:val="0"/>
              <w:snapToGrid w:val="0"/>
              <w:spacing w:line="360" w:lineRule="auto"/>
              <w:jc w:val="both"/>
              <w:rPr>
                <w:rFonts w:ascii="Book Antiqua" w:eastAsia="Times New Roman" w:hAnsi="Book Antiqua" w:cs="Arial"/>
                <w:b w:val="0"/>
                <w:color w:val="000000"/>
              </w:rPr>
            </w:pPr>
            <w:r w:rsidRPr="00F23292">
              <w:rPr>
                <w:rFonts w:ascii="Book Antiqua" w:eastAsia="Times New Roman" w:hAnsi="Book Antiqua" w:cs="Arial"/>
                <w:b w:val="0"/>
                <w:color w:val="000000"/>
              </w:rPr>
              <w:t>COPD</w:t>
            </w:r>
          </w:p>
        </w:tc>
        <w:tc>
          <w:tcPr>
            <w:tcW w:w="2034" w:type="dxa"/>
            <w:noWrap/>
          </w:tcPr>
          <w:p w14:paraId="0E25EEED" w14:textId="0572B0D9"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38</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(23)</w:t>
            </w:r>
          </w:p>
        </w:tc>
        <w:tc>
          <w:tcPr>
            <w:tcW w:w="1522" w:type="dxa"/>
            <w:noWrap/>
          </w:tcPr>
          <w:p w14:paraId="604BB1FE" w14:textId="723442FE"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23</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(30)</w:t>
            </w:r>
          </w:p>
        </w:tc>
        <w:tc>
          <w:tcPr>
            <w:tcW w:w="941" w:type="dxa"/>
            <w:noWrap/>
          </w:tcPr>
          <w:p w14:paraId="52F84A71" w14:textId="77777777"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0.75</w:t>
            </w:r>
          </w:p>
        </w:tc>
        <w:tc>
          <w:tcPr>
            <w:tcW w:w="1055" w:type="dxa"/>
            <w:noWrap/>
          </w:tcPr>
          <w:p w14:paraId="1A4CC3D8" w14:textId="77777777"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0.9</w:t>
            </w:r>
          </w:p>
        </w:tc>
        <w:tc>
          <w:tcPr>
            <w:tcW w:w="1535" w:type="dxa"/>
            <w:noWrap/>
          </w:tcPr>
          <w:p w14:paraId="0E01F370" w14:textId="77777777"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0.5-1.6</w:t>
            </w:r>
          </w:p>
        </w:tc>
      </w:tr>
      <w:tr w:rsidR="00B66ED6" w:rsidRPr="00F23292" w14:paraId="3F206339" w14:textId="77777777" w:rsidTr="000435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12" w:type="dxa"/>
            <w:tcBorders>
              <w:top w:val="none" w:sz="0" w:space="0" w:color="auto"/>
              <w:left w:val="none" w:sz="0" w:space="0" w:color="auto"/>
              <w:bottom w:val="none" w:sz="0" w:space="0" w:color="auto"/>
            </w:tcBorders>
            <w:hideMark/>
          </w:tcPr>
          <w:p w14:paraId="135F0594" w14:textId="77777777" w:rsidR="00B66ED6" w:rsidRPr="00F23292" w:rsidRDefault="00B66ED6" w:rsidP="00F23292">
            <w:pPr>
              <w:adjustRightInd w:val="0"/>
              <w:snapToGrid w:val="0"/>
              <w:spacing w:line="360" w:lineRule="auto"/>
              <w:jc w:val="both"/>
              <w:rPr>
                <w:rFonts w:ascii="Book Antiqua" w:eastAsia="Times New Roman" w:hAnsi="Book Antiqua" w:cs="Arial"/>
                <w:b w:val="0"/>
                <w:color w:val="000000"/>
              </w:rPr>
            </w:pPr>
            <w:r w:rsidRPr="00F23292">
              <w:rPr>
                <w:rFonts w:ascii="Book Antiqua" w:eastAsia="Times New Roman" w:hAnsi="Book Antiqua" w:cs="Arial"/>
                <w:b w:val="0"/>
                <w:color w:val="000000"/>
              </w:rPr>
              <w:t>CKD</w:t>
            </w:r>
          </w:p>
        </w:tc>
        <w:tc>
          <w:tcPr>
            <w:tcW w:w="2034" w:type="dxa"/>
            <w:tcBorders>
              <w:top w:val="none" w:sz="0" w:space="0" w:color="auto"/>
              <w:bottom w:val="none" w:sz="0" w:space="0" w:color="auto"/>
            </w:tcBorders>
            <w:noWrap/>
          </w:tcPr>
          <w:p w14:paraId="3F65B4CA" w14:textId="0BAEA006"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11</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(10)</w:t>
            </w:r>
          </w:p>
        </w:tc>
        <w:tc>
          <w:tcPr>
            <w:tcW w:w="1522" w:type="dxa"/>
            <w:tcBorders>
              <w:top w:val="none" w:sz="0" w:space="0" w:color="auto"/>
              <w:bottom w:val="none" w:sz="0" w:space="0" w:color="auto"/>
            </w:tcBorders>
            <w:noWrap/>
          </w:tcPr>
          <w:p w14:paraId="3BD581CC" w14:textId="6C391181"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21</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(17)</w:t>
            </w:r>
          </w:p>
        </w:tc>
        <w:tc>
          <w:tcPr>
            <w:tcW w:w="941" w:type="dxa"/>
            <w:tcBorders>
              <w:top w:val="none" w:sz="0" w:space="0" w:color="auto"/>
              <w:bottom w:val="none" w:sz="0" w:space="0" w:color="auto"/>
            </w:tcBorders>
            <w:noWrap/>
          </w:tcPr>
          <w:p w14:paraId="08E155D7" w14:textId="77777777"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0.1</w:t>
            </w:r>
          </w:p>
        </w:tc>
        <w:tc>
          <w:tcPr>
            <w:tcW w:w="1055" w:type="dxa"/>
            <w:tcBorders>
              <w:top w:val="none" w:sz="0" w:space="0" w:color="auto"/>
              <w:bottom w:val="none" w:sz="0" w:space="0" w:color="auto"/>
            </w:tcBorders>
            <w:noWrap/>
          </w:tcPr>
          <w:p w14:paraId="47A6CDB4" w14:textId="77777777"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1.85</w:t>
            </w:r>
          </w:p>
        </w:tc>
        <w:tc>
          <w:tcPr>
            <w:tcW w:w="1535" w:type="dxa"/>
            <w:tcBorders>
              <w:top w:val="none" w:sz="0" w:space="0" w:color="auto"/>
              <w:bottom w:val="none" w:sz="0" w:space="0" w:color="auto"/>
              <w:right w:val="none" w:sz="0" w:space="0" w:color="auto"/>
            </w:tcBorders>
            <w:noWrap/>
          </w:tcPr>
          <w:p w14:paraId="652E5FDC" w14:textId="77777777"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0.87-3.83</w:t>
            </w:r>
          </w:p>
        </w:tc>
      </w:tr>
      <w:tr w:rsidR="00B66ED6" w:rsidRPr="00F23292" w14:paraId="385CFCC4" w14:textId="77777777" w:rsidTr="00043584">
        <w:trPr>
          <w:trHeight w:val="288"/>
        </w:trPr>
        <w:tc>
          <w:tcPr>
            <w:cnfStyle w:val="001000000000" w:firstRow="0" w:lastRow="0" w:firstColumn="1" w:lastColumn="0" w:oddVBand="0" w:evenVBand="0" w:oddHBand="0" w:evenHBand="0" w:firstRowFirstColumn="0" w:firstRowLastColumn="0" w:lastRowFirstColumn="0" w:lastRowLastColumn="0"/>
            <w:tcW w:w="2812" w:type="dxa"/>
          </w:tcPr>
          <w:p w14:paraId="588B558D" w14:textId="77777777" w:rsidR="00B66ED6" w:rsidRPr="00F23292" w:rsidRDefault="00B66ED6" w:rsidP="00F23292">
            <w:pPr>
              <w:adjustRightInd w:val="0"/>
              <w:snapToGrid w:val="0"/>
              <w:spacing w:line="360" w:lineRule="auto"/>
              <w:jc w:val="both"/>
              <w:rPr>
                <w:rFonts w:ascii="Book Antiqua" w:eastAsia="Times New Roman" w:hAnsi="Book Antiqua" w:cs="Arial"/>
                <w:b w:val="0"/>
                <w:color w:val="000000"/>
              </w:rPr>
            </w:pPr>
            <w:r w:rsidRPr="00F23292">
              <w:rPr>
                <w:rFonts w:ascii="Book Antiqua" w:eastAsia="Times New Roman" w:hAnsi="Book Antiqua" w:cs="Arial"/>
                <w:b w:val="0"/>
                <w:color w:val="000000"/>
              </w:rPr>
              <w:t>HTN</w:t>
            </w:r>
          </w:p>
        </w:tc>
        <w:tc>
          <w:tcPr>
            <w:tcW w:w="2034" w:type="dxa"/>
            <w:noWrap/>
          </w:tcPr>
          <w:p w14:paraId="745DE5E0" w14:textId="06F66F7B"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54</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(51)</w:t>
            </w:r>
          </w:p>
        </w:tc>
        <w:tc>
          <w:tcPr>
            <w:tcW w:w="1522" w:type="dxa"/>
            <w:noWrap/>
          </w:tcPr>
          <w:p w14:paraId="5148B28B" w14:textId="4F5F7ABA"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91</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(59)</w:t>
            </w:r>
          </w:p>
        </w:tc>
        <w:tc>
          <w:tcPr>
            <w:tcW w:w="941" w:type="dxa"/>
            <w:noWrap/>
          </w:tcPr>
          <w:p w14:paraId="6CF65530" w14:textId="77777777"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0.16</w:t>
            </w:r>
          </w:p>
        </w:tc>
        <w:tc>
          <w:tcPr>
            <w:tcW w:w="1055" w:type="dxa"/>
            <w:noWrap/>
          </w:tcPr>
          <w:p w14:paraId="412EF259" w14:textId="77777777"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1.4</w:t>
            </w:r>
          </w:p>
        </w:tc>
        <w:tc>
          <w:tcPr>
            <w:tcW w:w="1535" w:type="dxa"/>
            <w:noWrap/>
          </w:tcPr>
          <w:p w14:paraId="411406FD" w14:textId="77777777"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0.86-2.3</w:t>
            </w:r>
          </w:p>
        </w:tc>
      </w:tr>
      <w:tr w:rsidR="00B66ED6" w:rsidRPr="00F23292" w14:paraId="622D6DCC" w14:textId="77777777" w:rsidTr="0004358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812" w:type="dxa"/>
            <w:tcBorders>
              <w:top w:val="none" w:sz="0" w:space="0" w:color="auto"/>
              <w:left w:val="none" w:sz="0" w:space="0" w:color="auto"/>
              <w:bottom w:val="none" w:sz="0" w:space="0" w:color="auto"/>
            </w:tcBorders>
          </w:tcPr>
          <w:p w14:paraId="6259B169" w14:textId="77777777" w:rsidR="00B66ED6" w:rsidRPr="00F23292" w:rsidRDefault="00B66ED6" w:rsidP="00F23292">
            <w:pPr>
              <w:adjustRightInd w:val="0"/>
              <w:snapToGrid w:val="0"/>
              <w:spacing w:line="360" w:lineRule="auto"/>
              <w:jc w:val="both"/>
              <w:rPr>
                <w:rFonts w:ascii="Book Antiqua" w:eastAsia="Times New Roman" w:hAnsi="Book Antiqua" w:cs="Arial"/>
                <w:b w:val="0"/>
                <w:color w:val="000000"/>
              </w:rPr>
            </w:pPr>
            <w:r w:rsidRPr="00F23292">
              <w:rPr>
                <w:rFonts w:ascii="Book Antiqua" w:eastAsia="Times New Roman" w:hAnsi="Book Antiqua" w:cs="Arial"/>
                <w:b w:val="0"/>
                <w:color w:val="000000"/>
              </w:rPr>
              <w:t>AKI</w:t>
            </w:r>
          </w:p>
        </w:tc>
        <w:tc>
          <w:tcPr>
            <w:tcW w:w="2034" w:type="dxa"/>
            <w:tcBorders>
              <w:top w:val="none" w:sz="0" w:space="0" w:color="auto"/>
              <w:bottom w:val="none" w:sz="0" w:space="0" w:color="auto"/>
            </w:tcBorders>
            <w:noWrap/>
          </w:tcPr>
          <w:p w14:paraId="25F7EA8E" w14:textId="59976A9E"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87</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(52)</w:t>
            </w:r>
          </w:p>
        </w:tc>
        <w:tc>
          <w:tcPr>
            <w:tcW w:w="1522" w:type="dxa"/>
            <w:tcBorders>
              <w:top w:val="none" w:sz="0" w:space="0" w:color="auto"/>
              <w:bottom w:val="none" w:sz="0" w:space="0" w:color="auto"/>
            </w:tcBorders>
            <w:noWrap/>
          </w:tcPr>
          <w:p w14:paraId="32EE0228" w14:textId="1B77D01A"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30</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(32)</w:t>
            </w:r>
          </w:p>
        </w:tc>
        <w:tc>
          <w:tcPr>
            <w:tcW w:w="941" w:type="dxa"/>
            <w:tcBorders>
              <w:top w:val="none" w:sz="0" w:space="0" w:color="auto"/>
              <w:bottom w:val="none" w:sz="0" w:space="0" w:color="auto"/>
            </w:tcBorders>
            <w:noWrap/>
          </w:tcPr>
          <w:p w14:paraId="6FD597B0" w14:textId="77777777"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0.002</w:t>
            </w:r>
          </w:p>
        </w:tc>
        <w:tc>
          <w:tcPr>
            <w:tcW w:w="1055" w:type="dxa"/>
            <w:tcBorders>
              <w:top w:val="none" w:sz="0" w:space="0" w:color="auto"/>
              <w:bottom w:val="none" w:sz="0" w:space="0" w:color="auto"/>
            </w:tcBorders>
            <w:noWrap/>
          </w:tcPr>
          <w:p w14:paraId="70292F00" w14:textId="77777777"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2.3</w:t>
            </w:r>
          </w:p>
        </w:tc>
        <w:tc>
          <w:tcPr>
            <w:tcW w:w="1535" w:type="dxa"/>
            <w:tcBorders>
              <w:top w:val="none" w:sz="0" w:space="0" w:color="auto"/>
              <w:bottom w:val="none" w:sz="0" w:space="0" w:color="auto"/>
              <w:right w:val="none" w:sz="0" w:space="0" w:color="auto"/>
            </w:tcBorders>
            <w:noWrap/>
          </w:tcPr>
          <w:p w14:paraId="76FCFAC6" w14:textId="77777777"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1.21-2.5</w:t>
            </w:r>
          </w:p>
        </w:tc>
      </w:tr>
      <w:tr w:rsidR="00B66ED6" w:rsidRPr="00F23292" w14:paraId="60E336C3" w14:textId="77777777" w:rsidTr="00043584">
        <w:trPr>
          <w:trHeight w:val="312"/>
        </w:trPr>
        <w:tc>
          <w:tcPr>
            <w:cnfStyle w:val="001000000000" w:firstRow="0" w:lastRow="0" w:firstColumn="1" w:lastColumn="0" w:oddVBand="0" w:evenVBand="0" w:oddHBand="0" w:evenHBand="0" w:firstRowFirstColumn="0" w:firstRowLastColumn="0" w:lastRowFirstColumn="0" w:lastRowLastColumn="0"/>
            <w:tcW w:w="2812" w:type="dxa"/>
          </w:tcPr>
          <w:p w14:paraId="03DA0C4C" w14:textId="1CD412A0" w:rsidR="00B66ED6" w:rsidRPr="00F23292" w:rsidRDefault="00B66ED6" w:rsidP="00F23292">
            <w:pPr>
              <w:adjustRightInd w:val="0"/>
              <w:snapToGrid w:val="0"/>
              <w:spacing w:line="360" w:lineRule="auto"/>
              <w:jc w:val="both"/>
              <w:rPr>
                <w:rFonts w:ascii="Book Antiqua" w:eastAsia="Times New Roman" w:hAnsi="Book Antiqua" w:cs="Arial"/>
                <w:b w:val="0"/>
                <w:color w:val="000000"/>
              </w:rPr>
            </w:pPr>
            <w:r w:rsidRPr="00F23292">
              <w:rPr>
                <w:rFonts w:ascii="Book Antiqua" w:eastAsia="Times New Roman" w:hAnsi="Book Antiqua" w:cs="Arial"/>
                <w:b w:val="0"/>
                <w:color w:val="000000"/>
              </w:rPr>
              <w:t>Mechanical</w:t>
            </w:r>
            <w:r w:rsidR="00F23292">
              <w:rPr>
                <w:rFonts w:ascii="Book Antiqua" w:eastAsia="Times New Roman" w:hAnsi="Book Antiqua" w:cs="Arial"/>
                <w:b w:val="0"/>
                <w:color w:val="000000"/>
              </w:rPr>
              <w:t xml:space="preserve"> </w:t>
            </w:r>
            <w:r w:rsidRPr="00F23292">
              <w:rPr>
                <w:rFonts w:ascii="Book Antiqua" w:eastAsia="Times New Roman" w:hAnsi="Book Antiqua" w:cs="Arial"/>
                <w:b w:val="0"/>
                <w:color w:val="000000"/>
              </w:rPr>
              <w:t>ventilation</w:t>
            </w:r>
          </w:p>
        </w:tc>
        <w:tc>
          <w:tcPr>
            <w:tcW w:w="2034" w:type="dxa"/>
            <w:noWrap/>
          </w:tcPr>
          <w:p w14:paraId="5F166346" w14:textId="0B04FFB7"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134</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(80)</w:t>
            </w:r>
          </w:p>
        </w:tc>
        <w:tc>
          <w:tcPr>
            <w:tcW w:w="1522" w:type="dxa"/>
            <w:noWrap/>
          </w:tcPr>
          <w:p w14:paraId="78EB5FF3" w14:textId="06E9D308"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44</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(47)</w:t>
            </w:r>
          </w:p>
        </w:tc>
        <w:tc>
          <w:tcPr>
            <w:tcW w:w="941" w:type="dxa"/>
            <w:noWrap/>
          </w:tcPr>
          <w:p w14:paraId="78CCE037" w14:textId="7A9B5AEB"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&lt;</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0.001</w:t>
            </w:r>
          </w:p>
        </w:tc>
        <w:tc>
          <w:tcPr>
            <w:tcW w:w="1055" w:type="dxa"/>
            <w:noWrap/>
          </w:tcPr>
          <w:p w14:paraId="66C29065" w14:textId="77777777"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4.7</w:t>
            </w:r>
          </w:p>
        </w:tc>
        <w:tc>
          <w:tcPr>
            <w:tcW w:w="1535" w:type="dxa"/>
            <w:noWrap/>
          </w:tcPr>
          <w:p w14:paraId="512A5A9E" w14:textId="77777777"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2.7-8.3</w:t>
            </w:r>
          </w:p>
        </w:tc>
      </w:tr>
      <w:tr w:rsidR="00B66ED6" w:rsidRPr="00F23292" w14:paraId="21B867F3" w14:textId="77777777" w:rsidTr="0004358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812" w:type="dxa"/>
            <w:tcBorders>
              <w:top w:val="none" w:sz="0" w:space="0" w:color="auto"/>
              <w:left w:val="none" w:sz="0" w:space="0" w:color="auto"/>
              <w:bottom w:val="none" w:sz="0" w:space="0" w:color="auto"/>
            </w:tcBorders>
          </w:tcPr>
          <w:p w14:paraId="07B8CF1A" w14:textId="77777777" w:rsidR="00B66ED6" w:rsidRPr="00F23292" w:rsidRDefault="00B66ED6" w:rsidP="00F23292">
            <w:pPr>
              <w:adjustRightInd w:val="0"/>
              <w:snapToGrid w:val="0"/>
              <w:spacing w:line="360" w:lineRule="auto"/>
              <w:jc w:val="both"/>
              <w:rPr>
                <w:rFonts w:ascii="Book Antiqua" w:eastAsia="Times New Roman" w:hAnsi="Book Antiqua" w:cs="Arial"/>
                <w:b w:val="0"/>
                <w:color w:val="000000"/>
              </w:rPr>
            </w:pPr>
            <w:r w:rsidRPr="00F23292">
              <w:rPr>
                <w:rFonts w:ascii="Book Antiqua" w:eastAsia="Times New Roman" w:hAnsi="Book Antiqua" w:cs="Arial"/>
                <w:b w:val="0"/>
                <w:color w:val="000000"/>
              </w:rPr>
              <w:t>Hemodialysis</w:t>
            </w:r>
          </w:p>
        </w:tc>
        <w:tc>
          <w:tcPr>
            <w:tcW w:w="2034" w:type="dxa"/>
            <w:tcBorders>
              <w:top w:val="none" w:sz="0" w:space="0" w:color="auto"/>
              <w:bottom w:val="none" w:sz="0" w:space="0" w:color="auto"/>
            </w:tcBorders>
            <w:noWrap/>
          </w:tcPr>
          <w:p w14:paraId="57EDE060" w14:textId="3C81FD80"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29</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(18)</w:t>
            </w:r>
          </w:p>
        </w:tc>
        <w:tc>
          <w:tcPr>
            <w:tcW w:w="1522" w:type="dxa"/>
            <w:tcBorders>
              <w:top w:val="none" w:sz="0" w:space="0" w:color="auto"/>
              <w:bottom w:val="none" w:sz="0" w:space="0" w:color="auto"/>
            </w:tcBorders>
            <w:noWrap/>
          </w:tcPr>
          <w:p w14:paraId="5BC5AB19" w14:textId="744C8232"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10</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(11)</w:t>
            </w:r>
          </w:p>
        </w:tc>
        <w:tc>
          <w:tcPr>
            <w:tcW w:w="941" w:type="dxa"/>
            <w:tcBorders>
              <w:top w:val="none" w:sz="0" w:space="0" w:color="auto"/>
              <w:bottom w:val="none" w:sz="0" w:space="0" w:color="auto"/>
            </w:tcBorders>
            <w:noWrap/>
          </w:tcPr>
          <w:p w14:paraId="4941D152" w14:textId="77777777"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0.13</w:t>
            </w:r>
          </w:p>
        </w:tc>
        <w:tc>
          <w:tcPr>
            <w:tcW w:w="1055" w:type="dxa"/>
            <w:tcBorders>
              <w:top w:val="none" w:sz="0" w:space="0" w:color="auto"/>
              <w:bottom w:val="none" w:sz="0" w:space="0" w:color="auto"/>
            </w:tcBorders>
            <w:noWrap/>
          </w:tcPr>
          <w:p w14:paraId="7D081E90" w14:textId="77777777"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1.8</w:t>
            </w:r>
          </w:p>
        </w:tc>
        <w:tc>
          <w:tcPr>
            <w:tcW w:w="1535" w:type="dxa"/>
            <w:tcBorders>
              <w:top w:val="none" w:sz="0" w:space="0" w:color="auto"/>
              <w:bottom w:val="none" w:sz="0" w:space="0" w:color="auto"/>
              <w:right w:val="none" w:sz="0" w:space="0" w:color="auto"/>
            </w:tcBorders>
            <w:noWrap/>
          </w:tcPr>
          <w:p w14:paraId="3B896A1B" w14:textId="77777777"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0.3-3.9</w:t>
            </w:r>
          </w:p>
        </w:tc>
      </w:tr>
      <w:tr w:rsidR="00B66ED6" w:rsidRPr="00F23292" w14:paraId="1B4B9BB8" w14:textId="77777777" w:rsidTr="00043584">
        <w:trPr>
          <w:trHeight w:val="312"/>
        </w:trPr>
        <w:tc>
          <w:tcPr>
            <w:cnfStyle w:val="001000000000" w:firstRow="0" w:lastRow="0" w:firstColumn="1" w:lastColumn="0" w:oddVBand="0" w:evenVBand="0" w:oddHBand="0" w:evenHBand="0" w:firstRowFirstColumn="0" w:firstRowLastColumn="0" w:lastRowFirstColumn="0" w:lastRowLastColumn="0"/>
            <w:tcW w:w="2812" w:type="dxa"/>
            <w:hideMark/>
          </w:tcPr>
          <w:p w14:paraId="3A789C76" w14:textId="0011CE95" w:rsidR="00B66ED6" w:rsidRPr="00F23292" w:rsidRDefault="00B66ED6" w:rsidP="00F23292">
            <w:pPr>
              <w:adjustRightInd w:val="0"/>
              <w:snapToGrid w:val="0"/>
              <w:spacing w:line="360" w:lineRule="auto"/>
              <w:jc w:val="both"/>
              <w:rPr>
                <w:rFonts w:ascii="Book Antiqua" w:eastAsia="Times New Roman" w:hAnsi="Book Antiqua" w:cs="Arial"/>
                <w:b w:val="0"/>
                <w:color w:val="000000"/>
              </w:rPr>
            </w:pPr>
            <w:r w:rsidRPr="00F23292">
              <w:rPr>
                <w:rFonts w:ascii="Book Antiqua" w:eastAsia="Times New Roman" w:hAnsi="Book Antiqua" w:cs="Arial"/>
                <w:b w:val="0"/>
                <w:color w:val="000000"/>
              </w:rPr>
              <w:t>Neutrophils</w:t>
            </w:r>
            <w:r w:rsidR="00F23292">
              <w:rPr>
                <w:rFonts w:ascii="Book Antiqua" w:eastAsia="Times New Roman" w:hAnsi="Book Antiqua" w:cs="Arial"/>
                <w:b w:val="0"/>
                <w:color w:val="000000"/>
              </w:rPr>
              <w:t xml:space="preserve"> </w:t>
            </w:r>
            <w:r w:rsidR="001E2ED6" w:rsidRPr="001E2ED6">
              <w:rPr>
                <w:rFonts w:ascii="Book Antiqua" w:eastAsia="Times New Roman" w:hAnsi="Book Antiqua" w:cs="Times New Roman"/>
                <w:b w:val="0"/>
                <w:color w:val="000000"/>
              </w:rPr>
              <w:t>×</w:t>
            </w:r>
            <w:r w:rsidR="00F23292">
              <w:rPr>
                <w:rFonts w:ascii="Book Antiqua" w:eastAsia="Times New Roman" w:hAnsi="Book Antiqua" w:cs="Arial"/>
                <w:b w:val="0"/>
                <w:color w:val="000000"/>
              </w:rPr>
              <w:t xml:space="preserve"> </w:t>
            </w:r>
            <w:r w:rsidRPr="00F23292">
              <w:rPr>
                <w:rFonts w:ascii="Book Antiqua" w:eastAsia="Times New Roman" w:hAnsi="Book Antiqua" w:cs="Arial"/>
                <w:b w:val="0"/>
                <w:color w:val="000000"/>
              </w:rPr>
              <w:t>10</w:t>
            </w:r>
            <w:r w:rsidRPr="00F23292">
              <w:rPr>
                <w:rFonts w:ascii="Book Antiqua" w:eastAsia="Times New Roman" w:hAnsi="Book Antiqua" w:cs="Arial"/>
                <w:b w:val="0"/>
                <w:color w:val="000000"/>
                <w:vertAlign w:val="superscript"/>
              </w:rPr>
              <w:t>9</w:t>
            </w:r>
            <w:r w:rsidRPr="00F23292">
              <w:rPr>
                <w:rFonts w:ascii="Book Antiqua" w:eastAsia="Times New Roman" w:hAnsi="Book Antiqua" w:cs="Arial"/>
                <w:b w:val="0"/>
                <w:color w:val="000000"/>
              </w:rPr>
              <w:t>/L</w:t>
            </w:r>
          </w:p>
        </w:tc>
        <w:tc>
          <w:tcPr>
            <w:tcW w:w="2034" w:type="dxa"/>
            <w:noWrap/>
          </w:tcPr>
          <w:p w14:paraId="401723C6" w14:textId="6F855E7F"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7.3</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(4,</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10)</w:t>
            </w:r>
          </w:p>
        </w:tc>
        <w:tc>
          <w:tcPr>
            <w:tcW w:w="1522" w:type="dxa"/>
            <w:noWrap/>
          </w:tcPr>
          <w:p w14:paraId="52C432A7" w14:textId="3D7CFA1A"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7.8</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(5.1,</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13)</w:t>
            </w:r>
          </w:p>
        </w:tc>
        <w:tc>
          <w:tcPr>
            <w:tcW w:w="941" w:type="dxa"/>
            <w:noWrap/>
          </w:tcPr>
          <w:p w14:paraId="4BD814B2" w14:textId="77777777"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0.97</w:t>
            </w:r>
          </w:p>
        </w:tc>
        <w:tc>
          <w:tcPr>
            <w:tcW w:w="1055" w:type="dxa"/>
            <w:noWrap/>
          </w:tcPr>
          <w:p w14:paraId="3B9EDD50" w14:textId="77777777"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p>
        </w:tc>
        <w:tc>
          <w:tcPr>
            <w:tcW w:w="1535" w:type="dxa"/>
            <w:noWrap/>
          </w:tcPr>
          <w:p w14:paraId="589D0813" w14:textId="77777777"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p>
        </w:tc>
      </w:tr>
      <w:tr w:rsidR="00B66ED6" w:rsidRPr="00F23292" w14:paraId="08B048FF" w14:textId="77777777" w:rsidTr="000435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12" w:type="dxa"/>
            <w:tcBorders>
              <w:top w:val="none" w:sz="0" w:space="0" w:color="auto"/>
              <w:left w:val="none" w:sz="0" w:space="0" w:color="auto"/>
              <w:bottom w:val="none" w:sz="0" w:space="0" w:color="auto"/>
            </w:tcBorders>
            <w:hideMark/>
          </w:tcPr>
          <w:p w14:paraId="3EA19B04" w14:textId="77777777" w:rsidR="00B66ED6" w:rsidRPr="00F23292" w:rsidRDefault="00B66ED6" w:rsidP="00F23292">
            <w:pPr>
              <w:adjustRightInd w:val="0"/>
              <w:snapToGrid w:val="0"/>
              <w:spacing w:line="360" w:lineRule="auto"/>
              <w:jc w:val="both"/>
              <w:rPr>
                <w:rFonts w:ascii="Book Antiqua" w:eastAsia="Times New Roman" w:hAnsi="Book Antiqua" w:cs="Arial"/>
                <w:b w:val="0"/>
                <w:color w:val="000000"/>
              </w:rPr>
            </w:pPr>
            <w:r w:rsidRPr="00F23292">
              <w:rPr>
                <w:rFonts w:ascii="Book Antiqua" w:eastAsia="Times New Roman" w:hAnsi="Book Antiqua" w:cs="Arial"/>
                <w:b w:val="0"/>
                <w:color w:val="000000"/>
              </w:rPr>
              <w:t>Lymphocytes</w:t>
            </w:r>
          </w:p>
        </w:tc>
        <w:tc>
          <w:tcPr>
            <w:tcW w:w="2034" w:type="dxa"/>
            <w:tcBorders>
              <w:top w:val="none" w:sz="0" w:space="0" w:color="auto"/>
              <w:bottom w:val="none" w:sz="0" w:space="0" w:color="auto"/>
            </w:tcBorders>
            <w:noWrap/>
          </w:tcPr>
          <w:p w14:paraId="58C4B2A2" w14:textId="53987335"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0.7</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(0.5,</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1.2)</w:t>
            </w:r>
          </w:p>
        </w:tc>
        <w:tc>
          <w:tcPr>
            <w:tcW w:w="1522" w:type="dxa"/>
            <w:tcBorders>
              <w:top w:val="none" w:sz="0" w:space="0" w:color="auto"/>
              <w:bottom w:val="none" w:sz="0" w:space="0" w:color="auto"/>
            </w:tcBorders>
            <w:noWrap/>
          </w:tcPr>
          <w:p w14:paraId="0D05C3F3" w14:textId="29EC7F61"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0.9</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(0.6,</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1.6)</w:t>
            </w:r>
          </w:p>
        </w:tc>
        <w:tc>
          <w:tcPr>
            <w:tcW w:w="941" w:type="dxa"/>
            <w:tcBorders>
              <w:top w:val="none" w:sz="0" w:space="0" w:color="auto"/>
              <w:bottom w:val="none" w:sz="0" w:space="0" w:color="auto"/>
            </w:tcBorders>
            <w:noWrap/>
          </w:tcPr>
          <w:p w14:paraId="313B059D" w14:textId="77777777"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0.011</w:t>
            </w:r>
          </w:p>
        </w:tc>
        <w:tc>
          <w:tcPr>
            <w:tcW w:w="1055" w:type="dxa"/>
            <w:tcBorders>
              <w:top w:val="none" w:sz="0" w:space="0" w:color="auto"/>
              <w:bottom w:val="none" w:sz="0" w:space="0" w:color="auto"/>
            </w:tcBorders>
            <w:noWrap/>
          </w:tcPr>
          <w:p w14:paraId="405324B0" w14:textId="77777777"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p>
        </w:tc>
        <w:tc>
          <w:tcPr>
            <w:tcW w:w="1535" w:type="dxa"/>
            <w:tcBorders>
              <w:top w:val="none" w:sz="0" w:space="0" w:color="auto"/>
              <w:bottom w:val="none" w:sz="0" w:space="0" w:color="auto"/>
              <w:right w:val="none" w:sz="0" w:space="0" w:color="auto"/>
            </w:tcBorders>
            <w:noWrap/>
          </w:tcPr>
          <w:p w14:paraId="50B346CF" w14:textId="77777777"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p>
        </w:tc>
      </w:tr>
      <w:tr w:rsidR="00B66ED6" w:rsidRPr="00F23292" w14:paraId="4BF16B1E" w14:textId="77777777" w:rsidTr="00043584">
        <w:trPr>
          <w:trHeight w:val="288"/>
        </w:trPr>
        <w:tc>
          <w:tcPr>
            <w:cnfStyle w:val="001000000000" w:firstRow="0" w:lastRow="0" w:firstColumn="1" w:lastColumn="0" w:oddVBand="0" w:evenVBand="0" w:oddHBand="0" w:evenHBand="0" w:firstRowFirstColumn="0" w:firstRowLastColumn="0" w:lastRowFirstColumn="0" w:lastRowLastColumn="0"/>
            <w:tcW w:w="2812" w:type="dxa"/>
            <w:hideMark/>
          </w:tcPr>
          <w:p w14:paraId="6DED1149" w14:textId="77777777" w:rsidR="00B66ED6" w:rsidRPr="00F23292" w:rsidRDefault="00B66ED6" w:rsidP="00F23292">
            <w:pPr>
              <w:adjustRightInd w:val="0"/>
              <w:snapToGrid w:val="0"/>
              <w:spacing w:line="360" w:lineRule="auto"/>
              <w:jc w:val="both"/>
              <w:rPr>
                <w:rFonts w:ascii="Book Antiqua" w:eastAsia="Times New Roman" w:hAnsi="Book Antiqua" w:cs="Arial"/>
                <w:b w:val="0"/>
                <w:color w:val="000000"/>
              </w:rPr>
            </w:pPr>
            <w:r w:rsidRPr="00F23292">
              <w:rPr>
                <w:rFonts w:ascii="Book Antiqua" w:eastAsia="Times New Roman" w:hAnsi="Book Antiqua" w:cs="Arial"/>
                <w:b w:val="0"/>
                <w:color w:val="000000"/>
              </w:rPr>
              <w:t>Neutrophil/lymphocyte</w:t>
            </w:r>
          </w:p>
        </w:tc>
        <w:tc>
          <w:tcPr>
            <w:tcW w:w="2034" w:type="dxa"/>
            <w:noWrap/>
          </w:tcPr>
          <w:p w14:paraId="3ABD15A1" w14:textId="633726C8"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10</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(6,</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18)</w:t>
            </w:r>
          </w:p>
        </w:tc>
        <w:tc>
          <w:tcPr>
            <w:tcW w:w="1522" w:type="dxa"/>
            <w:noWrap/>
          </w:tcPr>
          <w:p w14:paraId="02F3A1ED" w14:textId="6374C041"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7.5</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(4,</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14)</w:t>
            </w:r>
          </w:p>
        </w:tc>
        <w:tc>
          <w:tcPr>
            <w:tcW w:w="941" w:type="dxa"/>
            <w:noWrap/>
          </w:tcPr>
          <w:p w14:paraId="5797ABCE" w14:textId="77777777"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0.017</w:t>
            </w:r>
          </w:p>
        </w:tc>
        <w:tc>
          <w:tcPr>
            <w:tcW w:w="1055" w:type="dxa"/>
            <w:noWrap/>
          </w:tcPr>
          <w:p w14:paraId="70A6EC34" w14:textId="77777777"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p>
        </w:tc>
        <w:tc>
          <w:tcPr>
            <w:tcW w:w="1535" w:type="dxa"/>
            <w:noWrap/>
          </w:tcPr>
          <w:p w14:paraId="4EC08D16" w14:textId="77777777"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p>
        </w:tc>
      </w:tr>
      <w:tr w:rsidR="00B66ED6" w:rsidRPr="00F23292" w14:paraId="2E8B7745" w14:textId="77777777" w:rsidTr="000435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12" w:type="dxa"/>
            <w:tcBorders>
              <w:top w:val="none" w:sz="0" w:space="0" w:color="auto"/>
              <w:left w:val="none" w:sz="0" w:space="0" w:color="auto"/>
              <w:bottom w:val="none" w:sz="0" w:space="0" w:color="auto"/>
            </w:tcBorders>
            <w:hideMark/>
          </w:tcPr>
          <w:p w14:paraId="07A74DD8" w14:textId="58412B1E" w:rsidR="00B66ED6" w:rsidRPr="00F23292" w:rsidRDefault="00B66ED6" w:rsidP="00F23292">
            <w:pPr>
              <w:adjustRightInd w:val="0"/>
              <w:snapToGrid w:val="0"/>
              <w:spacing w:line="360" w:lineRule="auto"/>
              <w:jc w:val="both"/>
              <w:rPr>
                <w:rFonts w:ascii="Book Antiqua" w:eastAsia="Times New Roman" w:hAnsi="Book Antiqua" w:cs="Arial"/>
                <w:b w:val="0"/>
                <w:color w:val="000000"/>
              </w:rPr>
            </w:pPr>
            <w:proofErr w:type="spellStart"/>
            <w:r w:rsidRPr="00F23292">
              <w:rPr>
                <w:rFonts w:ascii="Book Antiqua" w:eastAsia="Times New Roman" w:hAnsi="Book Antiqua" w:cs="Arial"/>
                <w:b w:val="0"/>
                <w:color w:val="000000"/>
              </w:rPr>
              <w:t>SCr</w:t>
            </w:r>
            <w:proofErr w:type="spellEnd"/>
            <w:r w:rsidR="00F23292">
              <w:rPr>
                <w:rFonts w:ascii="Book Antiqua" w:eastAsia="Times New Roman" w:hAnsi="Book Antiqua" w:cs="Arial"/>
                <w:b w:val="0"/>
                <w:color w:val="000000"/>
              </w:rPr>
              <w:t xml:space="preserve"> </w:t>
            </w:r>
            <w:r w:rsidRPr="00F23292">
              <w:rPr>
                <w:rFonts w:ascii="Book Antiqua" w:eastAsia="Times New Roman" w:hAnsi="Book Antiqua" w:cs="Arial"/>
                <w:b w:val="0"/>
              </w:rPr>
              <w:t>(</w:t>
            </w:r>
            <w:r w:rsidRPr="00F23292">
              <w:rPr>
                <w:rFonts w:ascii="Book Antiqua" w:eastAsia="Times New Roman" w:hAnsi="Book Antiqua" w:cs="Arial"/>
                <w:b w:val="0"/>
                <w:color w:val="000000"/>
              </w:rPr>
              <w:t>mg/dL)</w:t>
            </w:r>
          </w:p>
        </w:tc>
        <w:tc>
          <w:tcPr>
            <w:tcW w:w="2034" w:type="dxa"/>
            <w:tcBorders>
              <w:top w:val="none" w:sz="0" w:space="0" w:color="auto"/>
              <w:bottom w:val="none" w:sz="0" w:space="0" w:color="auto"/>
            </w:tcBorders>
            <w:noWrap/>
          </w:tcPr>
          <w:p w14:paraId="3862192F" w14:textId="4DFE3D93"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1.2</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(0.9,</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1.9)</w:t>
            </w:r>
          </w:p>
        </w:tc>
        <w:tc>
          <w:tcPr>
            <w:tcW w:w="1522" w:type="dxa"/>
            <w:tcBorders>
              <w:top w:val="none" w:sz="0" w:space="0" w:color="auto"/>
              <w:bottom w:val="none" w:sz="0" w:space="0" w:color="auto"/>
            </w:tcBorders>
            <w:noWrap/>
          </w:tcPr>
          <w:p w14:paraId="266CDF04" w14:textId="79AE89C7"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1.2</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(0.8,</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1.8)</w:t>
            </w:r>
          </w:p>
        </w:tc>
        <w:tc>
          <w:tcPr>
            <w:tcW w:w="941" w:type="dxa"/>
            <w:tcBorders>
              <w:top w:val="none" w:sz="0" w:space="0" w:color="auto"/>
              <w:bottom w:val="none" w:sz="0" w:space="0" w:color="auto"/>
            </w:tcBorders>
            <w:noWrap/>
          </w:tcPr>
          <w:p w14:paraId="39B4661C" w14:textId="77777777"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0.49</w:t>
            </w:r>
          </w:p>
        </w:tc>
        <w:tc>
          <w:tcPr>
            <w:tcW w:w="1055" w:type="dxa"/>
            <w:tcBorders>
              <w:top w:val="none" w:sz="0" w:space="0" w:color="auto"/>
              <w:bottom w:val="none" w:sz="0" w:space="0" w:color="auto"/>
            </w:tcBorders>
            <w:noWrap/>
          </w:tcPr>
          <w:p w14:paraId="58BE08DA" w14:textId="77777777"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p>
        </w:tc>
        <w:tc>
          <w:tcPr>
            <w:tcW w:w="1535" w:type="dxa"/>
            <w:tcBorders>
              <w:top w:val="none" w:sz="0" w:space="0" w:color="auto"/>
              <w:bottom w:val="none" w:sz="0" w:space="0" w:color="auto"/>
              <w:right w:val="none" w:sz="0" w:space="0" w:color="auto"/>
            </w:tcBorders>
            <w:noWrap/>
          </w:tcPr>
          <w:p w14:paraId="0D667461" w14:textId="77777777"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p>
        </w:tc>
      </w:tr>
      <w:tr w:rsidR="00B66ED6" w:rsidRPr="00F23292" w14:paraId="1A25E746" w14:textId="77777777" w:rsidTr="00043584">
        <w:trPr>
          <w:trHeight w:val="288"/>
        </w:trPr>
        <w:tc>
          <w:tcPr>
            <w:cnfStyle w:val="001000000000" w:firstRow="0" w:lastRow="0" w:firstColumn="1" w:lastColumn="0" w:oddVBand="0" w:evenVBand="0" w:oddHBand="0" w:evenHBand="0" w:firstRowFirstColumn="0" w:firstRowLastColumn="0" w:lastRowFirstColumn="0" w:lastRowLastColumn="0"/>
            <w:tcW w:w="2812" w:type="dxa"/>
            <w:hideMark/>
          </w:tcPr>
          <w:p w14:paraId="376B573A" w14:textId="14F933F7" w:rsidR="00B66ED6" w:rsidRPr="00F23292" w:rsidRDefault="00B66ED6" w:rsidP="00F23292">
            <w:pPr>
              <w:adjustRightInd w:val="0"/>
              <w:snapToGrid w:val="0"/>
              <w:spacing w:line="360" w:lineRule="auto"/>
              <w:jc w:val="both"/>
              <w:rPr>
                <w:rFonts w:ascii="Book Antiqua" w:eastAsia="Times New Roman" w:hAnsi="Book Antiqua" w:cs="Arial"/>
                <w:b w:val="0"/>
                <w:color w:val="000000"/>
                <w:vertAlign w:val="superscript"/>
              </w:rPr>
            </w:pPr>
            <w:proofErr w:type="spellStart"/>
            <w:r w:rsidRPr="00F23292">
              <w:rPr>
                <w:rFonts w:ascii="Book Antiqua" w:eastAsia="Times New Roman" w:hAnsi="Book Antiqua" w:cs="Arial"/>
                <w:b w:val="0"/>
                <w:color w:val="000000"/>
              </w:rPr>
              <w:t>Plts</w:t>
            </w:r>
            <w:proofErr w:type="spellEnd"/>
            <w:r w:rsidR="00F23292">
              <w:rPr>
                <w:rFonts w:ascii="Book Antiqua" w:eastAsia="Times New Roman" w:hAnsi="Book Antiqua" w:cs="Arial"/>
                <w:b w:val="0"/>
                <w:color w:val="000000"/>
              </w:rPr>
              <w:t xml:space="preserve"> </w:t>
            </w:r>
            <w:r w:rsidRPr="00F23292">
              <w:rPr>
                <w:rFonts w:ascii="Book Antiqua" w:hAnsi="Book Antiqua" w:cs="Arial"/>
                <w:b w:val="0"/>
              </w:rPr>
              <w:t>(×</w:t>
            </w:r>
            <w:r w:rsidR="00F23292">
              <w:rPr>
                <w:rFonts w:ascii="Book Antiqua" w:hAnsi="Book Antiqua" w:cs="Arial"/>
                <w:b w:val="0"/>
              </w:rPr>
              <w:t xml:space="preserve"> </w:t>
            </w:r>
            <w:r w:rsidRPr="00F23292">
              <w:rPr>
                <w:rFonts w:ascii="Book Antiqua" w:hAnsi="Book Antiqua" w:cs="Arial"/>
                <w:b w:val="0"/>
              </w:rPr>
              <w:t>10</w:t>
            </w:r>
            <w:r w:rsidRPr="00F23292">
              <w:rPr>
                <w:rFonts w:ascii="Book Antiqua" w:hAnsi="Book Antiqua" w:cs="Arial"/>
                <w:b w:val="0"/>
                <w:vertAlign w:val="superscript"/>
              </w:rPr>
              <w:t>9</w:t>
            </w:r>
            <w:r w:rsidR="00F23292">
              <w:rPr>
                <w:rFonts w:ascii="Book Antiqua" w:hAnsi="Book Antiqua" w:cs="Arial"/>
                <w:b w:val="0"/>
                <w:vertAlign w:val="superscript"/>
              </w:rPr>
              <w:t xml:space="preserve"> </w:t>
            </w:r>
            <w:r w:rsidRPr="00F23292">
              <w:rPr>
                <w:rFonts w:ascii="Book Antiqua" w:hAnsi="Book Antiqua" w:cs="Arial"/>
                <w:b w:val="0"/>
              </w:rPr>
              <w:t>/L)</w:t>
            </w:r>
          </w:p>
        </w:tc>
        <w:tc>
          <w:tcPr>
            <w:tcW w:w="2034" w:type="dxa"/>
            <w:noWrap/>
          </w:tcPr>
          <w:p w14:paraId="2BFE18A6" w14:textId="213995C1"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230</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(162,</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310)</w:t>
            </w:r>
          </w:p>
        </w:tc>
        <w:tc>
          <w:tcPr>
            <w:tcW w:w="1522" w:type="dxa"/>
            <w:noWrap/>
          </w:tcPr>
          <w:p w14:paraId="4E046435" w14:textId="7F800FD2"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236</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(182,</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302)</w:t>
            </w:r>
          </w:p>
        </w:tc>
        <w:tc>
          <w:tcPr>
            <w:tcW w:w="941" w:type="dxa"/>
            <w:noWrap/>
          </w:tcPr>
          <w:p w14:paraId="19851F2C" w14:textId="77777777"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0.27</w:t>
            </w:r>
          </w:p>
        </w:tc>
        <w:tc>
          <w:tcPr>
            <w:tcW w:w="1055" w:type="dxa"/>
            <w:noWrap/>
          </w:tcPr>
          <w:p w14:paraId="23098D43" w14:textId="77777777"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p>
        </w:tc>
        <w:tc>
          <w:tcPr>
            <w:tcW w:w="1535" w:type="dxa"/>
            <w:noWrap/>
          </w:tcPr>
          <w:p w14:paraId="407D189C" w14:textId="77777777"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p>
        </w:tc>
      </w:tr>
      <w:tr w:rsidR="00B66ED6" w:rsidRPr="00F23292" w14:paraId="76342CAF" w14:textId="77777777" w:rsidTr="00043584">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812" w:type="dxa"/>
            <w:tcBorders>
              <w:top w:val="none" w:sz="0" w:space="0" w:color="auto"/>
              <w:left w:val="none" w:sz="0" w:space="0" w:color="auto"/>
              <w:bottom w:val="none" w:sz="0" w:space="0" w:color="auto"/>
            </w:tcBorders>
          </w:tcPr>
          <w:p w14:paraId="3B2630A9" w14:textId="6AEFBB84" w:rsidR="00B66ED6" w:rsidRPr="00F23292" w:rsidRDefault="00B66ED6" w:rsidP="00F23292">
            <w:pPr>
              <w:adjustRightInd w:val="0"/>
              <w:snapToGrid w:val="0"/>
              <w:spacing w:line="360" w:lineRule="auto"/>
              <w:jc w:val="both"/>
              <w:rPr>
                <w:rFonts w:ascii="Book Antiqua" w:eastAsia="Times New Roman" w:hAnsi="Book Antiqua" w:cs="Arial"/>
                <w:b w:val="0"/>
                <w:color w:val="000000"/>
              </w:rPr>
            </w:pPr>
            <w:proofErr w:type="spellStart"/>
            <w:r w:rsidRPr="00F23292">
              <w:rPr>
                <w:rFonts w:ascii="Book Antiqua" w:hAnsi="Book Antiqua" w:cs="Arial"/>
                <w:b w:val="0"/>
              </w:rPr>
              <w:t>Tbili</w:t>
            </w:r>
            <w:proofErr w:type="spellEnd"/>
            <w:r w:rsidR="00F23292">
              <w:rPr>
                <w:rFonts w:ascii="Book Antiqua" w:hAnsi="Book Antiqua" w:cs="Arial"/>
                <w:b w:val="0"/>
              </w:rPr>
              <w:t xml:space="preserve"> </w:t>
            </w:r>
            <w:r w:rsidRPr="00F23292">
              <w:rPr>
                <w:rFonts w:ascii="Book Antiqua" w:hAnsi="Book Antiqua" w:cs="Arial"/>
                <w:b w:val="0"/>
              </w:rPr>
              <w:t>(mg/dL)</w:t>
            </w:r>
          </w:p>
        </w:tc>
        <w:tc>
          <w:tcPr>
            <w:tcW w:w="2034" w:type="dxa"/>
            <w:tcBorders>
              <w:top w:val="none" w:sz="0" w:space="0" w:color="auto"/>
              <w:bottom w:val="none" w:sz="0" w:space="0" w:color="auto"/>
            </w:tcBorders>
            <w:noWrap/>
          </w:tcPr>
          <w:p w14:paraId="4325A121" w14:textId="579DE0F0"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0.5</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(0.4,</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0.8)</w:t>
            </w:r>
          </w:p>
        </w:tc>
        <w:tc>
          <w:tcPr>
            <w:tcW w:w="1522" w:type="dxa"/>
            <w:tcBorders>
              <w:top w:val="none" w:sz="0" w:space="0" w:color="auto"/>
              <w:bottom w:val="none" w:sz="0" w:space="0" w:color="auto"/>
            </w:tcBorders>
            <w:noWrap/>
          </w:tcPr>
          <w:p w14:paraId="15A351BF" w14:textId="02AD3D13"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0.5</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(0.4,</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0.8)</w:t>
            </w:r>
          </w:p>
        </w:tc>
        <w:tc>
          <w:tcPr>
            <w:tcW w:w="941" w:type="dxa"/>
            <w:tcBorders>
              <w:top w:val="none" w:sz="0" w:space="0" w:color="auto"/>
              <w:bottom w:val="none" w:sz="0" w:space="0" w:color="auto"/>
            </w:tcBorders>
            <w:noWrap/>
          </w:tcPr>
          <w:p w14:paraId="3583CF4C" w14:textId="77777777"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0.65</w:t>
            </w:r>
          </w:p>
        </w:tc>
        <w:tc>
          <w:tcPr>
            <w:tcW w:w="1055" w:type="dxa"/>
            <w:tcBorders>
              <w:top w:val="none" w:sz="0" w:space="0" w:color="auto"/>
              <w:bottom w:val="none" w:sz="0" w:space="0" w:color="auto"/>
            </w:tcBorders>
            <w:noWrap/>
          </w:tcPr>
          <w:p w14:paraId="1CB47851" w14:textId="77777777"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p>
        </w:tc>
        <w:tc>
          <w:tcPr>
            <w:tcW w:w="1535" w:type="dxa"/>
            <w:tcBorders>
              <w:top w:val="none" w:sz="0" w:space="0" w:color="auto"/>
              <w:bottom w:val="none" w:sz="0" w:space="0" w:color="auto"/>
              <w:right w:val="none" w:sz="0" w:space="0" w:color="auto"/>
            </w:tcBorders>
            <w:noWrap/>
          </w:tcPr>
          <w:p w14:paraId="52788FDF" w14:textId="77777777"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p>
        </w:tc>
      </w:tr>
      <w:tr w:rsidR="00B66ED6" w:rsidRPr="00F23292" w14:paraId="18BBA5A8" w14:textId="77777777" w:rsidTr="00043584">
        <w:trPr>
          <w:trHeight w:val="288"/>
        </w:trPr>
        <w:tc>
          <w:tcPr>
            <w:cnfStyle w:val="001000000000" w:firstRow="0" w:lastRow="0" w:firstColumn="1" w:lastColumn="0" w:oddVBand="0" w:evenVBand="0" w:oddHBand="0" w:evenHBand="0" w:firstRowFirstColumn="0" w:firstRowLastColumn="0" w:lastRowFirstColumn="0" w:lastRowLastColumn="0"/>
            <w:tcW w:w="2812" w:type="dxa"/>
            <w:hideMark/>
          </w:tcPr>
          <w:p w14:paraId="4AA32B23" w14:textId="3FD98FF5" w:rsidR="00B66ED6" w:rsidRPr="00F23292" w:rsidRDefault="00B66ED6" w:rsidP="00F23292">
            <w:pPr>
              <w:adjustRightInd w:val="0"/>
              <w:snapToGrid w:val="0"/>
              <w:spacing w:line="360" w:lineRule="auto"/>
              <w:jc w:val="both"/>
              <w:rPr>
                <w:rFonts w:ascii="Book Antiqua" w:eastAsia="Times New Roman" w:hAnsi="Book Antiqua" w:cs="Arial"/>
                <w:b w:val="0"/>
                <w:color w:val="000000"/>
              </w:rPr>
            </w:pPr>
            <w:r w:rsidRPr="00F23292">
              <w:rPr>
                <w:rFonts w:ascii="Book Antiqua" w:eastAsia="Times New Roman" w:hAnsi="Book Antiqua" w:cs="Arial"/>
                <w:b w:val="0"/>
                <w:color w:val="000000"/>
              </w:rPr>
              <w:t>SOFA</w:t>
            </w:r>
            <w:r w:rsidR="00F23292">
              <w:rPr>
                <w:rFonts w:ascii="Book Antiqua" w:eastAsia="Times New Roman" w:hAnsi="Book Antiqua" w:cs="Arial"/>
                <w:b w:val="0"/>
                <w:color w:val="000000"/>
              </w:rPr>
              <w:t xml:space="preserve"> </w:t>
            </w:r>
            <w:r w:rsidRPr="00F23292">
              <w:rPr>
                <w:rFonts w:ascii="Book Antiqua" w:eastAsia="Times New Roman" w:hAnsi="Book Antiqua" w:cs="Arial"/>
                <w:b w:val="0"/>
                <w:color w:val="000000"/>
              </w:rPr>
              <w:t>admit</w:t>
            </w:r>
          </w:p>
        </w:tc>
        <w:tc>
          <w:tcPr>
            <w:tcW w:w="2034" w:type="dxa"/>
            <w:noWrap/>
          </w:tcPr>
          <w:p w14:paraId="70BAB767" w14:textId="34DAC78F"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5</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(3,</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9)</w:t>
            </w:r>
          </w:p>
        </w:tc>
        <w:tc>
          <w:tcPr>
            <w:tcW w:w="1522" w:type="dxa"/>
            <w:noWrap/>
          </w:tcPr>
          <w:p w14:paraId="461AD484" w14:textId="19A70EBF"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4</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(2,</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6)</w:t>
            </w:r>
          </w:p>
        </w:tc>
        <w:tc>
          <w:tcPr>
            <w:tcW w:w="941" w:type="dxa"/>
            <w:noWrap/>
          </w:tcPr>
          <w:p w14:paraId="0E57AD97" w14:textId="77777777"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0.095</w:t>
            </w:r>
          </w:p>
        </w:tc>
        <w:tc>
          <w:tcPr>
            <w:tcW w:w="1055" w:type="dxa"/>
            <w:noWrap/>
          </w:tcPr>
          <w:p w14:paraId="54AB20F8" w14:textId="77777777"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p>
        </w:tc>
        <w:tc>
          <w:tcPr>
            <w:tcW w:w="1535" w:type="dxa"/>
            <w:noWrap/>
          </w:tcPr>
          <w:p w14:paraId="441C9CE4" w14:textId="77777777"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p>
        </w:tc>
      </w:tr>
      <w:tr w:rsidR="00B66ED6" w:rsidRPr="00F23292" w14:paraId="789EB358" w14:textId="77777777" w:rsidTr="00E232E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12" w:type="dxa"/>
            <w:tcBorders>
              <w:top w:val="none" w:sz="0" w:space="0" w:color="auto"/>
              <w:left w:val="none" w:sz="0" w:space="0" w:color="auto"/>
              <w:bottom w:val="nil"/>
            </w:tcBorders>
            <w:hideMark/>
          </w:tcPr>
          <w:p w14:paraId="71CED4CD" w14:textId="77777777" w:rsidR="00B66ED6" w:rsidRPr="00F23292" w:rsidRDefault="00B66ED6" w:rsidP="00F23292">
            <w:pPr>
              <w:adjustRightInd w:val="0"/>
              <w:snapToGrid w:val="0"/>
              <w:spacing w:line="360" w:lineRule="auto"/>
              <w:jc w:val="both"/>
              <w:rPr>
                <w:rFonts w:ascii="Book Antiqua" w:eastAsia="Times New Roman" w:hAnsi="Book Antiqua" w:cs="Arial"/>
                <w:b w:val="0"/>
                <w:color w:val="000000"/>
              </w:rPr>
            </w:pPr>
            <w:r w:rsidRPr="00F23292">
              <w:rPr>
                <w:rFonts w:ascii="Book Antiqua" w:eastAsia="Times New Roman" w:hAnsi="Book Antiqua" w:cs="Arial"/>
                <w:b w:val="0"/>
                <w:color w:val="000000"/>
              </w:rPr>
              <w:t>PaO</w:t>
            </w:r>
            <w:r w:rsidRPr="00F23292">
              <w:rPr>
                <w:rFonts w:ascii="Book Antiqua" w:eastAsia="Times New Roman" w:hAnsi="Book Antiqua" w:cs="Arial"/>
                <w:b w:val="0"/>
                <w:color w:val="000000"/>
                <w:vertAlign w:val="subscript"/>
              </w:rPr>
              <w:t>2</w:t>
            </w:r>
            <w:r w:rsidRPr="00F23292">
              <w:rPr>
                <w:rFonts w:ascii="Book Antiqua" w:eastAsia="Times New Roman" w:hAnsi="Book Antiqua" w:cs="Arial"/>
                <w:b w:val="0"/>
                <w:color w:val="000000"/>
              </w:rPr>
              <w:t>/FIO</w:t>
            </w:r>
            <w:r w:rsidRPr="00F23292">
              <w:rPr>
                <w:rFonts w:ascii="Book Antiqua" w:eastAsia="Times New Roman" w:hAnsi="Book Antiqua" w:cs="Arial"/>
                <w:b w:val="0"/>
                <w:color w:val="000000"/>
                <w:vertAlign w:val="subscript"/>
              </w:rPr>
              <w:t>2</w:t>
            </w:r>
          </w:p>
        </w:tc>
        <w:tc>
          <w:tcPr>
            <w:tcW w:w="2034" w:type="dxa"/>
            <w:tcBorders>
              <w:top w:val="none" w:sz="0" w:space="0" w:color="auto"/>
              <w:bottom w:val="nil"/>
            </w:tcBorders>
            <w:noWrap/>
          </w:tcPr>
          <w:p w14:paraId="26C6B436" w14:textId="02DBB890"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190</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(76,</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285)</w:t>
            </w:r>
          </w:p>
        </w:tc>
        <w:tc>
          <w:tcPr>
            <w:tcW w:w="1522" w:type="dxa"/>
            <w:tcBorders>
              <w:top w:val="none" w:sz="0" w:space="0" w:color="auto"/>
              <w:bottom w:val="nil"/>
            </w:tcBorders>
            <w:noWrap/>
          </w:tcPr>
          <w:p w14:paraId="2FFC3949" w14:textId="666C5917"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232</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(123,</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307)</w:t>
            </w:r>
          </w:p>
        </w:tc>
        <w:tc>
          <w:tcPr>
            <w:tcW w:w="941" w:type="dxa"/>
            <w:tcBorders>
              <w:top w:val="none" w:sz="0" w:space="0" w:color="auto"/>
              <w:bottom w:val="nil"/>
            </w:tcBorders>
            <w:noWrap/>
          </w:tcPr>
          <w:p w14:paraId="7A2E6BCD" w14:textId="77777777"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0.039</w:t>
            </w:r>
          </w:p>
        </w:tc>
        <w:tc>
          <w:tcPr>
            <w:tcW w:w="1055" w:type="dxa"/>
            <w:tcBorders>
              <w:top w:val="none" w:sz="0" w:space="0" w:color="auto"/>
              <w:bottom w:val="nil"/>
            </w:tcBorders>
            <w:noWrap/>
          </w:tcPr>
          <w:p w14:paraId="61EA7FD9" w14:textId="77777777"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p>
        </w:tc>
        <w:tc>
          <w:tcPr>
            <w:tcW w:w="1535" w:type="dxa"/>
            <w:tcBorders>
              <w:top w:val="none" w:sz="0" w:space="0" w:color="auto"/>
              <w:bottom w:val="nil"/>
              <w:right w:val="none" w:sz="0" w:space="0" w:color="auto"/>
            </w:tcBorders>
            <w:noWrap/>
          </w:tcPr>
          <w:p w14:paraId="7C3782B7" w14:textId="77777777"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rPr>
            </w:pPr>
          </w:p>
        </w:tc>
      </w:tr>
      <w:tr w:rsidR="00B66ED6" w:rsidRPr="00F23292" w14:paraId="6F441D0A" w14:textId="77777777" w:rsidTr="00E232E4">
        <w:trPr>
          <w:trHeight w:val="288"/>
        </w:trPr>
        <w:tc>
          <w:tcPr>
            <w:cnfStyle w:val="001000000000" w:firstRow="0" w:lastRow="0" w:firstColumn="1" w:lastColumn="0" w:oddVBand="0" w:evenVBand="0" w:oddHBand="0" w:evenHBand="0" w:firstRowFirstColumn="0" w:firstRowLastColumn="0" w:lastRowFirstColumn="0" w:lastRowLastColumn="0"/>
            <w:tcW w:w="2812" w:type="dxa"/>
            <w:tcBorders>
              <w:top w:val="nil"/>
              <w:bottom w:val="nil"/>
            </w:tcBorders>
          </w:tcPr>
          <w:p w14:paraId="7B532363" w14:textId="77777777" w:rsidR="00B66ED6" w:rsidRPr="00F23292" w:rsidRDefault="00B66ED6" w:rsidP="00F23292">
            <w:pPr>
              <w:adjustRightInd w:val="0"/>
              <w:snapToGrid w:val="0"/>
              <w:spacing w:line="360" w:lineRule="auto"/>
              <w:jc w:val="both"/>
              <w:rPr>
                <w:rFonts w:ascii="Book Antiqua" w:eastAsia="Times New Roman" w:hAnsi="Book Antiqua" w:cs="Arial"/>
                <w:b w:val="0"/>
                <w:color w:val="000000"/>
              </w:rPr>
            </w:pPr>
            <w:r w:rsidRPr="00F23292">
              <w:rPr>
                <w:rFonts w:ascii="Book Antiqua" w:eastAsia="Times New Roman" w:hAnsi="Book Antiqua" w:cs="Arial"/>
                <w:b w:val="0"/>
                <w:color w:val="000000"/>
              </w:rPr>
              <w:t>PaO</w:t>
            </w:r>
            <w:r w:rsidRPr="00F23292">
              <w:rPr>
                <w:rFonts w:ascii="Book Antiqua" w:eastAsia="Times New Roman" w:hAnsi="Book Antiqua" w:cs="Arial"/>
                <w:b w:val="0"/>
                <w:color w:val="000000"/>
                <w:vertAlign w:val="subscript"/>
              </w:rPr>
              <w:t>2</w:t>
            </w:r>
          </w:p>
        </w:tc>
        <w:tc>
          <w:tcPr>
            <w:tcW w:w="2034" w:type="dxa"/>
            <w:tcBorders>
              <w:top w:val="nil"/>
              <w:bottom w:val="nil"/>
            </w:tcBorders>
            <w:noWrap/>
          </w:tcPr>
          <w:p w14:paraId="3F8186E0" w14:textId="24319205"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68</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(52,</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116)</w:t>
            </w:r>
          </w:p>
        </w:tc>
        <w:tc>
          <w:tcPr>
            <w:tcW w:w="1522" w:type="dxa"/>
            <w:tcBorders>
              <w:top w:val="nil"/>
              <w:bottom w:val="nil"/>
            </w:tcBorders>
            <w:noWrap/>
          </w:tcPr>
          <w:p w14:paraId="6720073B" w14:textId="6531B953"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66</w:t>
            </w:r>
            <w:r w:rsidR="00F23292">
              <w:rPr>
                <w:rFonts w:ascii="Book Antiqua" w:eastAsia="Times New Roman" w:hAnsi="Book Antiqua" w:cs="Arial"/>
                <w:color w:val="000000"/>
              </w:rPr>
              <w:t xml:space="preserve"> </w:t>
            </w:r>
            <w:r w:rsidRPr="00F23292">
              <w:rPr>
                <w:rFonts w:ascii="Book Antiqua" w:eastAsia="Times New Roman" w:hAnsi="Book Antiqua" w:cs="Arial"/>
                <w:color w:val="000000"/>
              </w:rPr>
              <w:t>(48-112)</w:t>
            </w:r>
          </w:p>
        </w:tc>
        <w:tc>
          <w:tcPr>
            <w:tcW w:w="941" w:type="dxa"/>
            <w:tcBorders>
              <w:top w:val="nil"/>
              <w:bottom w:val="nil"/>
            </w:tcBorders>
            <w:noWrap/>
          </w:tcPr>
          <w:p w14:paraId="52C243B1" w14:textId="77777777"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r w:rsidRPr="00F23292">
              <w:rPr>
                <w:rFonts w:ascii="Book Antiqua" w:eastAsia="Times New Roman" w:hAnsi="Book Antiqua" w:cs="Arial"/>
                <w:color w:val="000000"/>
              </w:rPr>
              <w:t>0.083</w:t>
            </w:r>
          </w:p>
        </w:tc>
        <w:tc>
          <w:tcPr>
            <w:tcW w:w="1055" w:type="dxa"/>
            <w:tcBorders>
              <w:top w:val="nil"/>
              <w:bottom w:val="nil"/>
            </w:tcBorders>
            <w:noWrap/>
          </w:tcPr>
          <w:p w14:paraId="01ABAE4D" w14:textId="77777777"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p>
        </w:tc>
        <w:tc>
          <w:tcPr>
            <w:tcW w:w="1535" w:type="dxa"/>
            <w:tcBorders>
              <w:top w:val="nil"/>
              <w:bottom w:val="nil"/>
            </w:tcBorders>
            <w:noWrap/>
          </w:tcPr>
          <w:p w14:paraId="324A8103" w14:textId="77777777" w:rsidR="00B66ED6" w:rsidRPr="00F23292" w:rsidRDefault="00B66ED6" w:rsidP="00F232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rPr>
            </w:pPr>
          </w:p>
        </w:tc>
      </w:tr>
      <w:tr w:rsidR="00B66ED6" w:rsidRPr="00F23292" w14:paraId="0DF05FB2" w14:textId="77777777" w:rsidTr="00E232E4">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2812" w:type="dxa"/>
            <w:tcBorders>
              <w:top w:val="nil"/>
              <w:left w:val="none" w:sz="0" w:space="0" w:color="auto"/>
              <w:bottom w:val="single" w:sz="4" w:space="0" w:color="auto"/>
            </w:tcBorders>
          </w:tcPr>
          <w:p w14:paraId="231B0E62" w14:textId="77777777" w:rsidR="00B66ED6" w:rsidRPr="00F23292" w:rsidRDefault="00B66ED6" w:rsidP="00F23292">
            <w:pPr>
              <w:adjustRightInd w:val="0"/>
              <w:snapToGrid w:val="0"/>
              <w:spacing w:line="360" w:lineRule="auto"/>
              <w:jc w:val="both"/>
              <w:rPr>
                <w:rFonts w:ascii="Book Antiqua" w:eastAsia="Times New Roman" w:hAnsi="Book Antiqua" w:cs="Arial"/>
                <w:b w:val="0"/>
              </w:rPr>
            </w:pPr>
            <w:r w:rsidRPr="00F23292">
              <w:rPr>
                <w:rFonts w:ascii="Book Antiqua" w:eastAsia="Times New Roman" w:hAnsi="Book Antiqua" w:cs="Arial"/>
                <w:b w:val="0"/>
              </w:rPr>
              <w:lastRenderedPageBreak/>
              <w:t>FIO2</w:t>
            </w:r>
          </w:p>
        </w:tc>
        <w:tc>
          <w:tcPr>
            <w:tcW w:w="2034" w:type="dxa"/>
            <w:tcBorders>
              <w:top w:val="nil"/>
              <w:bottom w:val="single" w:sz="4" w:space="0" w:color="auto"/>
            </w:tcBorders>
            <w:noWrap/>
          </w:tcPr>
          <w:p w14:paraId="600381EB" w14:textId="3C428628"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color w:val="000000" w:themeColor="text1"/>
              </w:rPr>
            </w:pPr>
            <w:r w:rsidRPr="00F23292">
              <w:rPr>
                <w:rFonts w:ascii="Book Antiqua" w:eastAsia="Times New Roman" w:hAnsi="Book Antiqua" w:cs="Arial"/>
                <w:color w:val="000000" w:themeColor="text1"/>
              </w:rPr>
              <w:t>1</w:t>
            </w:r>
            <w:r w:rsidR="00F23292">
              <w:rPr>
                <w:rFonts w:ascii="Book Antiqua" w:eastAsia="Times New Roman" w:hAnsi="Book Antiqua" w:cs="Arial"/>
                <w:color w:val="000000" w:themeColor="text1"/>
              </w:rPr>
              <w:t xml:space="preserve"> </w:t>
            </w:r>
            <w:r w:rsidRPr="00F23292">
              <w:rPr>
                <w:rFonts w:ascii="Book Antiqua" w:eastAsia="Times New Roman" w:hAnsi="Book Antiqua" w:cs="Arial"/>
                <w:color w:val="000000" w:themeColor="text1"/>
              </w:rPr>
              <w:t>(0.45,</w:t>
            </w:r>
            <w:r w:rsidR="00F23292">
              <w:rPr>
                <w:rFonts w:ascii="Book Antiqua" w:eastAsia="Times New Roman" w:hAnsi="Book Antiqua" w:cs="Arial"/>
                <w:color w:val="000000" w:themeColor="text1"/>
              </w:rPr>
              <w:t xml:space="preserve"> </w:t>
            </w:r>
            <w:r w:rsidRPr="00F23292">
              <w:rPr>
                <w:rFonts w:ascii="Book Antiqua" w:eastAsia="Times New Roman" w:hAnsi="Book Antiqua" w:cs="Arial"/>
                <w:color w:val="000000" w:themeColor="text1"/>
              </w:rPr>
              <w:t>1)</w:t>
            </w:r>
          </w:p>
        </w:tc>
        <w:tc>
          <w:tcPr>
            <w:tcW w:w="1522" w:type="dxa"/>
            <w:tcBorders>
              <w:top w:val="nil"/>
              <w:bottom w:val="single" w:sz="4" w:space="0" w:color="auto"/>
            </w:tcBorders>
            <w:noWrap/>
          </w:tcPr>
          <w:p w14:paraId="019BF6AE" w14:textId="6116A065"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F23292">
              <w:rPr>
                <w:rFonts w:ascii="Book Antiqua" w:eastAsia="Times New Roman" w:hAnsi="Book Antiqua" w:cs="Arial"/>
              </w:rPr>
              <w:t>1</w:t>
            </w:r>
            <w:r w:rsidR="00F23292">
              <w:rPr>
                <w:rFonts w:ascii="Book Antiqua" w:eastAsia="Times New Roman" w:hAnsi="Book Antiqua" w:cs="Arial"/>
              </w:rPr>
              <w:t xml:space="preserve"> </w:t>
            </w:r>
            <w:r w:rsidRPr="00F23292">
              <w:rPr>
                <w:rFonts w:ascii="Book Antiqua" w:eastAsia="Times New Roman" w:hAnsi="Book Antiqua" w:cs="Arial"/>
              </w:rPr>
              <w:t>(0.96,</w:t>
            </w:r>
            <w:r w:rsidR="00F23292">
              <w:rPr>
                <w:rFonts w:ascii="Book Antiqua" w:eastAsia="Times New Roman" w:hAnsi="Book Antiqua" w:cs="Arial"/>
              </w:rPr>
              <w:t xml:space="preserve"> </w:t>
            </w:r>
            <w:r w:rsidRPr="00F23292">
              <w:rPr>
                <w:rFonts w:ascii="Book Antiqua" w:eastAsia="Times New Roman" w:hAnsi="Book Antiqua" w:cs="Arial"/>
              </w:rPr>
              <w:t>1)</w:t>
            </w:r>
          </w:p>
        </w:tc>
        <w:tc>
          <w:tcPr>
            <w:tcW w:w="941" w:type="dxa"/>
            <w:tcBorders>
              <w:top w:val="nil"/>
              <w:bottom w:val="single" w:sz="4" w:space="0" w:color="auto"/>
            </w:tcBorders>
            <w:noWrap/>
          </w:tcPr>
          <w:p w14:paraId="575330AD" w14:textId="77777777"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F23292">
              <w:rPr>
                <w:rFonts w:ascii="Book Antiqua" w:eastAsia="Times New Roman" w:hAnsi="Book Antiqua" w:cs="Arial"/>
              </w:rPr>
              <w:t>0.12</w:t>
            </w:r>
          </w:p>
        </w:tc>
        <w:tc>
          <w:tcPr>
            <w:tcW w:w="1055" w:type="dxa"/>
            <w:tcBorders>
              <w:top w:val="nil"/>
              <w:bottom w:val="single" w:sz="4" w:space="0" w:color="auto"/>
            </w:tcBorders>
            <w:noWrap/>
          </w:tcPr>
          <w:p w14:paraId="2D7F30EB" w14:textId="77777777"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rPr>
            </w:pPr>
          </w:p>
        </w:tc>
        <w:tc>
          <w:tcPr>
            <w:tcW w:w="1535" w:type="dxa"/>
            <w:tcBorders>
              <w:top w:val="nil"/>
              <w:bottom w:val="single" w:sz="4" w:space="0" w:color="auto"/>
              <w:right w:val="none" w:sz="0" w:space="0" w:color="auto"/>
            </w:tcBorders>
            <w:noWrap/>
          </w:tcPr>
          <w:p w14:paraId="03848509" w14:textId="77777777" w:rsidR="00B66ED6" w:rsidRPr="00F23292" w:rsidRDefault="00B66ED6" w:rsidP="00F232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rPr>
            </w:pPr>
          </w:p>
        </w:tc>
      </w:tr>
    </w:tbl>
    <w:p w14:paraId="1C6BEC00" w14:textId="1A8AAA6F" w:rsidR="00B66ED6" w:rsidRPr="00F23292" w:rsidRDefault="00B66ED6" w:rsidP="00F23292">
      <w:pPr>
        <w:adjustRightInd w:val="0"/>
        <w:snapToGrid w:val="0"/>
        <w:spacing w:line="360" w:lineRule="auto"/>
        <w:jc w:val="both"/>
        <w:rPr>
          <w:rFonts w:ascii="Book Antiqua" w:hAnsi="Book Antiqua" w:cs="Arial"/>
        </w:rPr>
      </w:pPr>
      <w:r w:rsidRPr="00F23292">
        <w:rPr>
          <w:rFonts w:ascii="Book Antiqua" w:hAnsi="Book Antiqua" w:cs="Arial"/>
        </w:rPr>
        <w:t>OR:</w:t>
      </w:r>
      <w:r w:rsidR="00F23292">
        <w:rPr>
          <w:rFonts w:ascii="Book Antiqua" w:hAnsi="Book Antiqua" w:cs="Arial"/>
        </w:rPr>
        <w:t xml:space="preserve"> </w:t>
      </w:r>
      <w:r w:rsidRPr="00F23292">
        <w:rPr>
          <w:rFonts w:ascii="Book Antiqua" w:hAnsi="Book Antiqua" w:cs="Arial"/>
        </w:rPr>
        <w:t>Odds</w:t>
      </w:r>
      <w:r w:rsidR="00F23292">
        <w:rPr>
          <w:rFonts w:ascii="Book Antiqua" w:hAnsi="Book Antiqua" w:cs="Arial"/>
        </w:rPr>
        <w:t xml:space="preserve"> </w:t>
      </w:r>
      <w:r w:rsidRPr="00F23292">
        <w:rPr>
          <w:rFonts w:ascii="Book Antiqua" w:hAnsi="Book Antiqua" w:cs="Arial"/>
        </w:rPr>
        <w:t>ratio;</w:t>
      </w:r>
      <w:r w:rsidR="00F23292">
        <w:rPr>
          <w:rFonts w:ascii="Book Antiqua" w:hAnsi="Book Antiqua" w:cs="Arial"/>
        </w:rPr>
        <w:t xml:space="preserve"> </w:t>
      </w:r>
      <w:r w:rsidRPr="00F23292">
        <w:rPr>
          <w:rFonts w:ascii="Book Antiqua" w:hAnsi="Book Antiqua" w:cs="Arial"/>
        </w:rPr>
        <w:t>CI:</w:t>
      </w:r>
      <w:r w:rsidR="00F23292">
        <w:rPr>
          <w:rFonts w:ascii="Book Antiqua" w:hAnsi="Book Antiqua" w:cs="Arial"/>
        </w:rPr>
        <w:t xml:space="preserve"> </w:t>
      </w:r>
      <w:r w:rsidRPr="00F23292">
        <w:rPr>
          <w:rFonts w:ascii="Book Antiqua" w:hAnsi="Book Antiqua" w:cs="Arial"/>
        </w:rPr>
        <w:t>Confidence</w:t>
      </w:r>
      <w:r w:rsidR="00F23292">
        <w:rPr>
          <w:rFonts w:ascii="Book Antiqua" w:hAnsi="Book Antiqua" w:cs="Arial"/>
        </w:rPr>
        <w:t xml:space="preserve"> </w:t>
      </w:r>
      <w:r w:rsidRPr="00F23292">
        <w:rPr>
          <w:rFonts w:ascii="Book Antiqua" w:hAnsi="Book Antiqua" w:cs="Arial"/>
        </w:rPr>
        <w:t>interval;</w:t>
      </w:r>
      <w:r w:rsidR="00F23292">
        <w:rPr>
          <w:rFonts w:ascii="Book Antiqua" w:hAnsi="Book Antiqua" w:cs="Arial"/>
        </w:rPr>
        <w:t xml:space="preserve"> </w:t>
      </w:r>
      <w:r w:rsidRPr="00F23292">
        <w:rPr>
          <w:rFonts w:ascii="Book Antiqua" w:hAnsi="Book Antiqua" w:cs="Arial"/>
        </w:rPr>
        <w:t>CAD:</w:t>
      </w:r>
      <w:r w:rsidR="00F23292">
        <w:rPr>
          <w:rFonts w:ascii="Book Antiqua" w:hAnsi="Book Antiqua" w:cs="Arial"/>
        </w:rPr>
        <w:t xml:space="preserve"> </w:t>
      </w:r>
      <w:r w:rsidRPr="00F23292">
        <w:rPr>
          <w:rFonts w:ascii="Book Antiqua" w:hAnsi="Book Antiqua" w:cs="Arial"/>
        </w:rPr>
        <w:t>Coronary</w:t>
      </w:r>
      <w:r w:rsidR="00F23292">
        <w:rPr>
          <w:rFonts w:ascii="Book Antiqua" w:hAnsi="Book Antiqua" w:cs="Arial"/>
        </w:rPr>
        <w:t xml:space="preserve"> </w:t>
      </w:r>
      <w:r w:rsidRPr="00F23292">
        <w:rPr>
          <w:rFonts w:ascii="Book Antiqua" w:hAnsi="Book Antiqua" w:cs="Arial"/>
        </w:rPr>
        <w:t>artery</w:t>
      </w:r>
      <w:r w:rsidR="00F23292">
        <w:rPr>
          <w:rFonts w:ascii="Book Antiqua" w:hAnsi="Book Antiqua" w:cs="Arial"/>
        </w:rPr>
        <w:t xml:space="preserve"> </w:t>
      </w:r>
      <w:r w:rsidRPr="00F23292">
        <w:rPr>
          <w:rFonts w:ascii="Book Antiqua" w:hAnsi="Book Antiqua" w:cs="Arial"/>
        </w:rPr>
        <w:t>disease;</w:t>
      </w:r>
      <w:r w:rsidR="00F23292">
        <w:rPr>
          <w:rFonts w:ascii="Book Antiqua" w:hAnsi="Book Antiqua" w:cs="Arial"/>
        </w:rPr>
        <w:t xml:space="preserve"> </w:t>
      </w:r>
      <w:r w:rsidRPr="00F23292">
        <w:rPr>
          <w:rFonts w:ascii="Book Antiqua" w:hAnsi="Book Antiqua" w:cs="Arial"/>
        </w:rPr>
        <w:t>COPD:</w:t>
      </w:r>
      <w:r w:rsidR="00F23292">
        <w:rPr>
          <w:rFonts w:ascii="Book Antiqua" w:hAnsi="Book Antiqua" w:cs="Arial"/>
        </w:rPr>
        <w:t xml:space="preserve"> </w:t>
      </w:r>
      <w:r w:rsidRPr="00F23292">
        <w:rPr>
          <w:rFonts w:ascii="Book Antiqua" w:hAnsi="Book Antiqua" w:cs="Arial"/>
        </w:rPr>
        <w:t>Chronic</w:t>
      </w:r>
      <w:r w:rsidR="00F23292">
        <w:rPr>
          <w:rFonts w:ascii="Book Antiqua" w:hAnsi="Book Antiqua" w:cs="Arial"/>
        </w:rPr>
        <w:t xml:space="preserve"> </w:t>
      </w:r>
      <w:r w:rsidRPr="00F23292">
        <w:rPr>
          <w:rFonts w:ascii="Book Antiqua" w:hAnsi="Book Antiqua" w:cs="Arial"/>
        </w:rPr>
        <w:t>obstructive</w:t>
      </w:r>
      <w:r w:rsidR="00F23292">
        <w:rPr>
          <w:rFonts w:ascii="Book Antiqua" w:hAnsi="Book Antiqua" w:cs="Arial"/>
        </w:rPr>
        <w:t xml:space="preserve"> </w:t>
      </w:r>
      <w:r w:rsidRPr="00F23292">
        <w:rPr>
          <w:rFonts w:ascii="Book Antiqua" w:hAnsi="Book Antiqua" w:cs="Arial"/>
        </w:rPr>
        <w:t>pulmonary</w:t>
      </w:r>
      <w:r w:rsidR="00F23292">
        <w:rPr>
          <w:rFonts w:ascii="Book Antiqua" w:hAnsi="Book Antiqua" w:cs="Arial"/>
        </w:rPr>
        <w:t xml:space="preserve"> </w:t>
      </w:r>
      <w:r w:rsidRPr="00F23292">
        <w:rPr>
          <w:rFonts w:ascii="Book Antiqua" w:hAnsi="Book Antiqua" w:cs="Arial"/>
        </w:rPr>
        <w:t>disease;</w:t>
      </w:r>
      <w:r w:rsidR="00F23292">
        <w:rPr>
          <w:rFonts w:ascii="Book Antiqua" w:hAnsi="Book Antiqua" w:cs="Arial"/>
        </w:rPr>
        <w:t xml:space="preserve"> </w:t>
      </w:r>
      <w:r w:rsidRPr="00F23292">
        <w:rPr>
          <w:rFonts w:ascii="Book Antiqua" w:hAnsi="Book Antiqua" w:cs="Arial"/>
        </w:rPr>
        <w:t>CKD:</w:t>
      </w:r>
      <w:r w:rsidR="00F23292">
        <w:rPr>
          <w:rFonts w:ascii="Book Antiqua" w:hAnsi="Book Antiqua" w:cs="Arial"/>
        </w:rPr>
        <w:t xml:space="preserve"> </w:t>
      </w:r>
      <w:r w:rsidRPr="00F23292">
        <w:rPr>
          <w:rFonts w:ascii="Book Antiqua" w:hAnsi="Book Antiqua" w:cs="Arial"/>
        </w:rPr>
        <w:t>Chronic</w:t>
      </w:r>
      <w:r w:rsidR="00F23292">
        <w:rPr>
          <w:rFonts w:ascii="Book Antiqua" w:hAnsi="Book Antiqua" w:cs="Arial"/>
        </w:rPr>
        <w:t xml:space="preserve"> </w:t>
      </w:r>
      <w:r w:rsidRPr="00F23292">
        <w:rPr>
          <w:rFonts w:ascii="Book Antiqua" w:hAnsi="Book Antiqua" w:cs="Arial"/>
        </w:rPr>
        <w:t>kidney</w:t>
      </w:r>
      <w:r w:rsidR="00F23292">
        <w:rPr>
          <w:rFonts w:ascii="Book Antiqua" w:hAnsi="Book Antiqua" w:cs="Arial"/>
        </w:rPr>
        <w:t xml:space="preserve"> </w:t>
      </w:r>
      <w:r w:rsidRPr="00F23292">
        <w:rPr>
          <w:rFonts w:ascii="Book Antiqua" w:hAnsi="Book Antiqua" w:cs="Arial"/>
        </w:rPr>
        <w:t>disease;</w:t>
      </w:r>
      <w:r w:rsidR="00F23292">
        <w:rPr>
          <w:rFonts w:ascii="Book Antiqua" w:hAnsi="Book Antiqua" w:cs="Arial"/>
        </w:rPr>
        <w:t xml:space="preserve"> </w:t>
      </w:r>
      <w:r w:rsidRPr="00F23292">
        <w:rPr>
          <w:rFonts w:ascii="Book Antiqua" w:hAnsi="Book Antiqua" w:cs="Arial"/>
        </w:rPr>
        <w:t>CHF:</w:t>
      </w:r>
      <w:r w:rsidR="00F23292">
        <w:rPr>
          <w:rFonts w:ascii="Book Antiqua" w:hAnsi="Book Antiqua" w:cs="Arial"/>
        </w:rPr>
        <w:t xml:space="preserve"> </w:t>
      </w:r>
      <w:r w:rsidRPr="00F23292">
        <w:rPr>
          <w:rFonts w:ascii="Book Antiqua" w:hAnsi="Book Antiqua" w:cs="Arial"/>
        </w:rPr>
        <w:t>Congestive</w:t>
      </w:r>
      <w:r w:rsidR="00F23292">
        <w:rPr>
          <w:rFonts w:ascii="Book Antiqua" w:hAnsi="Book Antiqua" w:cs="Arial"/>
        </w:rPr>
        <w:t xml:space="preserve"> </w:t>
      </w:r>
      <w:r w:rsidRPr="00F23292">
        <w:rPr>
          <w:rFonts w:ascii="Book Antiqua" w:hAnsi="Book Antiqua" w:cs="Arial"/>
        </w:rPr>
        <w:t>heart</w:t>
      </w:r>
      <w:r w:rsidR="00F23292">
        <w:rPr>
          <w:rFonts w:ascii="Book Antiqua" w:hAnsi="Book Antiqua" w:cs="Arial"/>
        </w:rPr>
        <w:t xml:space="preserve"> </w:t>
      </w:r>
      <w:r w:rsidRPr="00F23292">
        <w:rPr>
          <w:rFonts w:ascii="Book Antiqua" w:hAnsi="Book Antiqua" w:cs="Arial"/>
        </w:rPr>
        <w:t>failure;</w:t>
      </w:r>
      <w:r w:rsidR="00F23292">
        <w:rPr>
          <w:rFonts w:ascii="Book Antiqua" w:hAnsi="Book Antiqua" w:cs="Arial"/>
        </w:rPr>
        <w:t xml:space="preserve"> </w:t>
      </w:r>
      <w:r w:rsidRPr="00F23292">
        <w:rPr>
          <w:rFonts w:ascii="Book Antiqua" w:hAnsi="Book Antiqua" w:cs="Arial"/>
        </w:rPr>
        <w:t>AKI:</w:t>
      </w:r>
      <w:r w:rsidR="00F23292">
        <w:rPr>
          <w:rFonts w:ascii="Book Antiqua" w:hAnsi="Book Antiqua" w:cs="Arial"/>
        </w:rPr>
        <w:t xml:space="preserve"> </w:t>
      </w:r>
      <w:r w:rsidRPr="00F23292">
        <w:rPr>
          <w:rFonts w:ascii="Book Antiqua" w:hAnsi="Book Antiqua" w:cs="Arial"/>
        </w:rPr>
        <w:t>Acute</w:t>
      </w:r>
      <w:r w:rsidR="00F23292">
        <w:rPr>
          <w:rFonts w:ascii="Book Antiqua" w:hAnsi="Book Antiqua" w:cs="Arial"/>
        </w:rPr>
        <w:t xml:space="preserve"> </w:t>
      </w:r>
      <w:r w:rsidRPr="00F23292">
        <w:rPr>
          <w:rFonts w:ascii="Book Antiqua" w:hAnsi="Book Antiqua" w:cs="Arial"/>
        </w:rPr>
        <w:t>kidney</w:t>
      </w:r>
      <w:r w:rsidR="00F23292">
        <w:rPr>
          <w:rFonts w:ascii="Book Antiqua" w:hAnsi="Book Antiqua" w:cs="Arial"/>
        </w:rPr>
        <w:t xml:space="preserve"> </w:t>
      </w:r>
      <w:r w:rsidRPr="00F23292">
        <w:rPr>
          <w:rFonts w:ascii="Book Antiqua" w:hAnsi="Book Antiqua" w:cs="Arial"/>
        </w:rPr>
        <w:t>injury;</w:t>
      </w:r>
      <w:r w:rsidR="00F23292">
        <w:rPr>
          <w:rFonts w:ascii="Book Antiqua" w:hAnsi="Book Antiqua" w:cs="Arial"/>
        </w:rPr>
        <w:t xml:space="preserve"> </w:t>
      </w:r>
      <w:r w:rsidRPr="00F23292">
        <w:rPr>
          <w:rFonts w:ascii="Book Antiqua" w:hAnsi="Book Antiqua" w:cs="Arial"/>
        </w:rPr>
        <w:t>HD:</w:t>
      </w:r>
      <w:r w:rsidR="00F23292">
        <w:rPr>
          <w:rFonts w:ascii="Book Antiqua" w:hAnsi="Book Antiqua" w:cs="Arial"/>
        </w:rPr>
        <w:t xml:space="preserve"> </w:t>
      </w:r>
      <w:r w:rsidRPr="00F23292">
        <w:rPr>
          <w:rFonts w:ascii="Book Antiqua" w:hAnsi="Book Antiqua" w:cs="Arial"/>
        </w:rPr>
        <w:t>Hemodialysis;</w:t>
      </w:r>
      <w:r w:rsidR="00F23292">
        <w:rPr>
          <w:rFonts w:ascii="Book Antiqua" w:hAnsi="Book Antiqua" w:cs="Arial"/>
        </w:rPr>
        <w:t xml:space="preserve"> </w:t>
      </w:r>
      <w:proofErr w:type="spellStart"/>
      <w:r w:rsidRPr="00F23292">
        <w:rPr>
          <w:rFonts w:ascii="Book Antiqua" w:hAnsi="Book Antiqua" w:cs="Arial"/>
        </w:rPr>
        <w:t>tBili</w:t>
      </w:r>
      <w:proofErr w:type="spellEnd"/>
      <w:r w:rsidRPr="00F23292">
        <w:rPr>
          <w:rFonts w:ascii="Book Antiqua" w:hAnsi="Book Antiqua" w:cs="Arial"/>
        </w:rPr>
        <w:t>:</w:t>
      </w:r>
      <w:r w:rsidR="00F23292">
        <w:rPr>
          <w:rFonts w:ascii="Book Antiqua" w:hAnsi="Book Antiqua" w:cs="Arial"/>
        </w:rPr>
        <w:t xml:space="preserve"> </w:t>
      </w:r>
      <w:r w:rsidRPr="00F23292">
        <w:rPr>
          <w:rFonts w:ascii="Book Antiqua" w:hAnsi="Book Antiqua" w:cs="Arial"/>
        </w:rPr>
        <w:t>Total</w:t>
      </w:r>
      <w:r w:rsidR="00F23292">
        <w:rPr>
          <w:rFonts w:ascii="Book Antiqua" w:hAnsi="Book Antiqua" w:cs="Arial"/>
        </w:rPr>
        <w:t xml:space="preserve"> </w:t>
      </w:r>
      <w:r w:rsidRPr="00F23292">
        <w:rPr>
          <w:rFonts w:ascii="Book Antiqua" w:hAnsi="Book Antiqua" w:cs="Arial"/>
        </w:rPr>
        <w:t>bilirubin;</w:t>
      </w:r>
      <w:r w:rsidR="00F23292">
        <w:rPr>
          <w:rFonts w:ascii="Book Antiqua" w:hAnsi="Book Antiqua" w:cs="Arial"/>
        </w:rPr>
        <w:t xml:space="preserve"> </w:t>
      </w:r>
      <w:proofErr w:type="spellStart"/>
      <w:r w:rsidRPr="00F23292">
        <w:rPr>
          <w:rFonts w:ascii="Book Antiqua" w:hAnsi="Book Antiqua" w:cs="Arial"/>
        </w:rPr>
        <w:t>Plts</w:t>
      </w:r>
      <w:proofErr w:type="spellEnd"/>
      <w:r w:rsidRPr="00F23292">
        <w:rPr>
          <w:rFonts w:ascii="Book Antiqua" w:hAnsi="Book Antiqua" w:cs="Arial"/>
        </w:rPr>
        <w:t>:</w:t>
      </w:r>
      <w:r w:rsidR="00F23292">
        <w:rPr>
          <w:rFonts w:ascii="Book Antiqua" w:hAnsi="Book Antiqua" w:cs="Arial"/>
        </w:rPr>
        <w:t xml:space="preserve"> </w:t>
      </w:r>
      <w:r w:rsidRPr="00F23292">
        <w:rPr>
          <w:rFonts w:ascii="Book Antiqua" w:hAnsi="Book Antiqua" w:cs="Arial"/>
        </w:rPr>
        <w:t>Platelets</w:t>
      </w:r>
      <w:r w:rsidR="00F23292">
        <w:rPr>
          <w:rFonts w:ascii="Book Antiqua" w:hAnsi="Book Antiqua" w:cs="Arial"/>
        </w:rPr>
        <w:t xml:space="preserve"> </w:t>
      </w:r>
      <w:r w:rsidRPr="00F23292">
        <w:rPr>
          <w:rFonts w:ascii="Book Antiqua" w:hAnsi="Book Antiqua" w:cs="Arial"/>
        </w:rPr>
        <w:t>INR:</w:t>
      </w:r>
      <w:r w:rsidR="00F23292">
        <w:rPr>
          <w:rFonts w:ascii="Book Antiqua" w:hAnsi="Book Antiqua" w:cs="Arial"/>
        </w:rPr>
        <w:t xml:space="preserve"> </w:t>
      </w:r>
      <w:r w:rsidRPr="00F23292">
        <w:rPr>
          <w:rFonts w:ascii="Book Antiqua" w:hAnsi="Book Antiqua" w:cs="Arial"/>
        </w:rPr>
        <w:t>International</w:t>
      </w:r>
      <w:r w:rsidR="00F23292">
        <w:rPr>
          <w:rFonts w:ascii="Book Antiqua" w:hAnsi="Book Antiqua" w:cs="Arial"/>
        </w:rPr>
        <w:t xml:space="preserve"> </w:t>
      </w:r>
      <w:r w:rsidRPr="00F23292">
        <w:rPr>
          <w:rFonts w:ascii="Book Antiqua" w:hAnsi="Book Antiqua" w:cs="Arial"/>
        </w:rPr>
        <w:t>normalized</w:t>
      </w:r>
      <w:r w:rsidR="00F23292">
        <w:rPr>
          <w:rFonts w:ascii="Book Antiqua" w:hAnsi="Book Antiqua" w:cs="Arial"/>
        </w:rPr>
        <w:t xml:space="preserve"> </w:t>
      </w:r>
      <w:r w:rsidRPr="00F23292">
        <w:rPr>
          <w:rFonts w:ascii="Book Antiqua" w:hAnsi="Book Antiqua" w:cs="Arial"/>
        </w:rPr>
        <w:t>ratio.</w:t>
      </w:r>
      <w:r w:rsidR="00F23292">
        <w:rPr>
          <w:rFonts w:ascii="Book Antiqua" w:hAnsi="Book Antiqua" w:cs="Arial"/>
        </w:rPr>
        <w:t xml:space="preserve"> </w:t>
      </w:r>
      <w:r w:rsidRPr="00F23292">
        <w:rPr>
          <w:rFonts w:ascii="Book Antiqua" w:hAnsi="Book Antiqua" w:cs="Arial"/>
        </w:rPr>
        <w:t>PaO</w:t>
      </w:r>
      <w:r w:rsidRPr="00F23292">
        <w:rPr>
          <w:rFonts w:ascii="Book Antiqua" w:hAnsi="Book Antiqua" w:cs="Arial"/>
          <w:vertAlign w:val="subscript"/>
        </w:rPr>
        <w:t>2</w:t>
      </w:r>
      <w:r w:rsidRPr="00F23292">
        <w:rPr>
          <w:rFonts w:ascii="Book Antiqua" w:hAnsi="Book Antiqua" w:cs="Arial"/>
        </w:rPr>
        <w:t>/FiO</w:t>
      </w:r>
      <w:r w:rsidRPr="00F23292">
        <w:rPr>
          <w:rFonts w:ascii="Book Antiqua" w:hAnsi="Book Antiqua" w:cs="Arial"/>
          <w:vertAlign w:val="subscript"/>
        </w:rPr>
        <w:t>2</w:t>
      </w:r>
      <w:r w:rsidRPr="00F23292">
        <w:rPr>
          <w:rFonts w:ascii="Book Antiqua" w:hAnsi="Book Antiqua" w:cs="Arial"/>
        </w:rPr>
        <w:t>:</w:t>
      </w:r>
      <w:r w:rsidR="00F23292">
        <w:rPr>
          <w:rFonts w:ascii="Book Antiqua" w:hAnsi="Book Antiqua" w:cs="Arial"/>
        </w:rPr>
        <w:t xml:space="preserve"> </w:t>
      </w:r>
      <w:r w:rsidRPr="00F23292">
        <w:rPr>
          <w:rFonts w:ascii="Book Antiqua" w:hAnsi="Book Antiqua" w:cs="Arial"/>
        </w:rPr>
        <w:t>Partial</w:t>
      </w:r>
      <w:r w:rsidR="00F23292">
        <w:rPr>
          <w:rFonts w:ascii="Book Antiqua" w:hAnsi="Book Antiqua" w:cs="Arial"/>
        </w:rPr>
        <w:t xml:space="preserve"> </w:t>
      </w:r>
      <w:r w:rsidRPr="00F23292">
        <w:rPr>
          <w:rFonts w:ascii="Book Antiqua" w:hAnsi="Book Antiqua" w:cs="Arial"/>
        </w:rPr>
        <w:t>pressure</w:t>
      </w:r>
      <w:r w:rsidR="00F23292">
        <w:rPr>
          <w:rFonts w:ascii="Book Antiqua" w:hAnsi="Book Antiqua" w:cs="Arial"/>
        </w:rPr>
        <w:t xml:space="preserve"> </w:t>
      </w:r>
      <w:r w:rsidRPr="00F23292">
        <w:rPr>
          <w:rFonts w:ascii="Book Antiqua" w:hAnsi="Book Antiqua" w:cs="Arial"/>
        </w:rPr>
        <w:t>of</w:t>
      </w:r>
      <w:r w:rsidR="00F23292">
        <w:rPr>
          <w:rFonts w:ascii="Book Antiqua" w:hAnsi="Book Antiqua" w:cs="Arial"/>
        </w:rPr>
        <w:t xml:space="preserve"> </w:t>
      </w:r>
      <w:r w:rsidRPr="00F23292">
        <w:rPr>
          <w:rFonts w:ascii="Book Antiqua" w:hAnsi="Book Antiqua" w:cs="Arial"/>
        </w:rPr>
        <w:t>oxygen/inspired</w:t>
      </w:r>
      <w:r w:rsidR="00F23292">
        <w:rPr>
          <w:rFonts w:ascii="Book Antiqua" w:hAnsi="Book Antiqua" w:cs="Arial"/>
        </w:rPr>
        <w:t xml:space="preserve"> </w:t>
      </w:r>
      <w:r w:rsidRPr="00F23292">
        <w:rPr>
          <w:rFonts w:ascii="Book Antiqua" w:hAnsi="Book Antiqua" w:cs="Arial"/>
        </w:rPr>
        <w:t>concentration</w:t>
      </w:r>
      <w:r w:rsidR="00F23292">
        <w:rPr>
          <w:rFonts w:ascii="Book Antiqua" w:hAnsi="Book Antiqua" w:cs="Arial"/>
        </w:rPr>
        <w:t xml:space="preserve"> </w:t>
      </w:r>
      <w:r w:rsidRPr="00F23292">
        <w:rPr>
          <w:rFonts w:ascii="Book Antiqua" w:hAnsi="Book Antiqua" w:cs="Arial"/>
        </w:rPr>
        <w:t>of</w:t>
      </w:r>
      <w:r w:rsidR="00F23292">
        <w:rPr>
          <w:rFonts w:ascii="Book Antiqua" w:hAnsi="Book Antiqua" w:cs="Arial"/>
        </w:rPr>
        <w:t xml:space="preserve"> </w:t>
      </w:r>
      <w:r w:rsidRPr="00F23292">
        <w:rPr>
          <w:rFonts w:ascii="Book Antiqua" w:hAnsi="Book Antiqua" w:cs="Arial"/>
        </w:rPr>
        <w:t>oxygen</w:t>
      </w:r>
      <w:r w:rsidR="00F23292">
        <w:rPr>
          <w:rFonts w:ascii="Book Antiqua" w:hAnsi="Book Antiqua" w:cs="Arial"/>
        </w:rPr>
        <w:t xml:space="preserve"> </w:t>
      </w:r>
      <w:r w:rsidRPr="00F23292">
        <w:rPr>
          <w:rFonts w:ascii="Book Antiqua" w:hAnsi="Book Antiqua" w:cs="Arial"/>
        </w:rPr>
        <w:t>ratio;</w:t>
      </w:r>
      <w:r w:rsidR="00F23292">
        <w:rPr>
          <w:rFonts w:ascii="Book Antiqua" w:hAnsi="Book Antiqua" w:cs="Arial"/>
        </w:rPr>
        <w:t xml:space="preserve"> </w:t>
      </w:r>
      <w:r w:rsidRPr="00F23292">
        <w:rPr>
          <w:rFonts w:ascii="Book Antiqua" w:hAnsi="Book Antiqua" w:cs="Arial"/>
        </w:rPr>
        <w:t>SOFA:</w:t>
      </w:r>
      <w:r w:rsidR="00F23292">
        <w:rPr>
          <w:rFonts w:ascii="Book Antiqua" w:hAnsi="Book Antiqua" w:cs="Arial"/>
        </w:rPr>
        <w:t xml:space="preserve"> </w:t>
      </w:r>
      <w:r w:rsidRPr="00F23292">
        <w:rPr>
          <w:rFonts w:ascii="Book Antiqua" w:hAnsi="Book Antiqua" w:cs="Arial"/>
        </w:rPr>
        <w:t>Sequential</w:t>
      </w:r>
      <w:r w:rsidR="00F23292">
        <w:rPr>
          <w:rFonts w:ascii="Book Antiqua" w:hAnsi="Book Antiqua" w:cs="Arial"/>
        </w:rPr>
        <w:t xml:space="preserve"> </w:t>
      </w:r>
      <w:r w:rsidRPr="00F23292">
        <w:rPr>
          <w:rFonts w:ascii="Book Antiqua" w:hAnsi="Book Antiqua" w:cs="Arial"/>
        </w:rPr>
        <w:t>Organ</w:t>
      </w:r>
      <w:r w:rsidR="00F23292">
        <w:rPr>
          <w:rFonts w:ascii="Book Antiqua" w:hAnsi="Book Antiqua" w:cs="Arial"/>
        </w:rPr>
        <w:t xml:space="preserve"> </w:t>
      </w:r>
      <w:r w:rsidRPr="00F23292">
        <w:rPr>
          <w:rFonts w:ascii="Book Antiqua" w:hAnsi="Book Antiqua" w:cs="Arial"/>
        </w:rPr>
        <w:t>Failure</w:t>
      </w:r>
      <w:r w:rsidR="00F23292">
        <w:rPr>
          <w:rFonts w:ascii="Book Antiqua" w:hAnsi="Book Antiqua" w:cs="Arial"/>
        </w:rPr>
        <w:t xml:space="preserve"> </w:t>
      </w:r>
      <w:r w:rsidRPr="00F23292">
        <w:rPr>
          <w:rFonts w:ascii="Book Antiqua" w:hAnsi="Book Antiqua" w:cs="Arial"/>
        </w:rPr>
        <w:t>Assessment;</w:t>
      </w:r>
      <w:r w:rsidR="00F23292">
        <w:rPr>
          <w:rFonts w:ascii="Book Antiqua" w:hAnsi="Book Antiqua" w:cs="Arial"/>
        </w:rPr>
        <w:t xml:space="preserve"> </w:t>
      </w:r>
      <w:r w:rsidRPr="00F23292">
        <w:rPr>
          <w:rFonts w:ascii="Book Antiqua" w:hAnsi="Book Antiqua" w:cs="Arial"/>
        </w:rPr>
        <w:t>BMI:</w:t>
      </w:r>
      <w:r w:rsidR="001E2ED6">
        <w:rPr>
          <w:rFonts w:ascii="Book Antiqua" w:hAnsi="Book Antiqua" w:cs="Arial"/>
        </w:rPr>
        <w:t xml:space="preserve"> </w:t>
      </w:r>
      <w:r w:rsidRPr="00F23292">
        <w:rPr>
          <w:rFonts w:ascii="Book Antiqua" w:hAnsi="Book Antiqua" w:cs="Arial"/>
        </w:rPr>
        <w:t>Body</w:t>
      </w:r>
      <w:r w:rsidR="00F23292">
        <w:rPr>
          <w:rFonts w:ascii="Book Antiqua" w:hAnsi="Book Antiqua" w:cs="Arial"/>
        </w:rPr>
        <w:t xml:space="preserve"> </w:t>
      </w:r>
      <w:r w:rsidRPr="00F23292">
        <w:rPr>
          <w:rFonts w:ascii="Book Antiqua" w:hAnsi="Book Antiqua" w:cs="Arial"/>
        </w:rPr>
        <w:t>mass</w:t>
      </w:r>
      <w:r w:rsidR="00F23292">
        <w:rPr>
          <w:rFonts w:ascii="Book Antiqua" w:hAnsi="Book Antiqua" w:cs="Arial"/>
        </w:rPr>
        <w:t xml:space="preserve"> </w:t>
      </w:r>
      <w:r w:rsidRPr="00F23292">
        <w:rPr>
          <w:rFonts w:ascii="Book Antiqua" w:hAnsi="Book Antiqua" w:cs="Arial"/>
        </w:rPr>
        <w:t>index;</w:t>
      </w:r>
      <w:r w:rsidR="00F23292">
        <w:rPr>
          <w:rFonts w:ascii="Book Antiqua" w:hAnsi="Book Antiqua" w:cs="Arial"/>
        </w:rPr>
        <w:t xml:space="preserve"> </w:t>
      </w:r>
      <w:proofErr w:type="spellStart"/>
      <w:r w:rsidRPr="00F23292">
        <w:rPr>
          <w:rFonts w:ascii="Book Antiqua" w:hAnsi="Book Antiqua" w:cs="Arial"/>
        </w:rPr>
        <w:t>SCr</w:t>
      </w:r>
      <w:proofErr w:type="spellEnd"/>
      <w:r w:rsidRPr="00F23292">
        <w:rPr>
          <w:rFonts w:ascii="Book Antiqua" w:hAnsi="Book Antiqua" w:cs="Arial"/>
        </w:rPr>
        <w:t>:</w:t>
      </w:r>
      <w:r w:rsidR="00F23292">
        <w:rPr>
          <w:rFonts w:ascii="Book Antiqua" w:hAnsi="Book Antiqua" w:cs="Arial"/>
        </w:rPr>
        <w:t xml:space="preserve"> </w:t>
      </w:r>
      <w:r w:rsidRPr="00F23292">
        <w:rPr>
          <w:rFonts w:ascii="Book Antiqua" w:hAnsi="Book Antiqua" w:cs="Arial"/>
        </w:rPr>
        <w:t>Serum</w:t>
      </w:r>
      <w:r w:rsidR="00F23292">
        <w:rPr>
          <w:rFonts w:ascii="Book Antiqua" w:hAnsi="Book Antiqua" w:cs="Arial"/>
        </w:rPr>
        <w:t xml:space="preserve"> </w:t>
      </w:r>
      <w:r w:rsidRPr="00F23292">
        <w:rPr>
          <w:rFonts w:ascii="Book Antiqua" w:hAnsi="Book Antiqua" w:cs="Arial"/>
        </w:rPr>
        <w:t>creatinine.</w:t>
      </w:r>
    </w:p>
    <w:p w14:paraId="11508F0E" w14:textId="589F8E1A" w:rsidR="00B66ED6" w:rsidRPr="00F23292" w:rsidRDefault="00B66ED6" w:rsidP="00F23292">
      <w:pPr>
        <w:adjustRightInd w:val="0"/>
        <w:snapToGrid w:val="0"/>
        <w:spacing w:line="360" w:lineRule="auto"/>
        <w:jc w:val="both"/>
        <w:rPr>
          <w:rFonts w:ascii="Book Antiqua" w:hAnsi="Book Antiqua"/>
          <w:b/>
        </w:rPr>
      </w:pPr>
      <w:r w:rsidRPr="00F23292">
        <w:rPr>
          <w:rFonts w:ascii="Book Antiqua" w:hAnsi="Book Antiqua"/>
          <w:lang w:eastAsia="zh-CN"/>
        </w:rPr>
        <w:br w:type="page"/>
      </w:r>
      <w:r w:rsidRPr="00F23292">
        <w:rPr>
          <w:rFonts w:ascii="Book Antiqua" w:hAnsi="Book Antiqua"/>
          <w:b/>
        </w:rPr>
        <w:lastRenderedPageBreak/>
        <w:t>Table</w:t>
      </w:r>
      <w:r w:rsidR="00F23292">
        <w:rPr>
          <w:rFonts w:ascii="Book Antiqua" w:hAnsi="Book Antiqua"/>
          <w:b/>
        </w:rPr>
        <w:t xml:space="preserve"> </w:t>
      </w:r>
      <w:r w:rsidRPr="00F23292">
        <w:rPr>
          <w:rFonts w:ascii="Book Antiqua" w:hAnsi="Book Antiqua"/>
          <w:b/>
        </w:rPr>
        <w:t>2</w:t>
      </w:r>
      <w:r w:rsidR="00F23292">
        <w:rPr>
          <w:rFonts w:ascii="Book Antiqua" w:hAnsi="Book Antiqua"/>
          <w:b/>
        </w:rPr>
        <w:t xml:space="preserve"> </w:t>
      </w:r>
      <w:r w:rsidRPr="00F23292">
        <w:rPr>
          <w:rFonts w:ascii="Book Antiqua" w:hAnsi="Book Antiqua"/>
          <w:b/>
        </w:rPr>
        <w:t>Pharmacologic</w:t>
      </w:r>
      <w:r w:rsidR="00F23292">
        <w:rPr>
          <w:rFonts w:ascii="Book Antiqua" w:hAnsi="Book Antiqua"/>
          <w:b/>
        </w:rPr>
        <w:t xml:space="preserve"> </w:t>
      </w:r>
      <w:r w:rsidRPr="00F23292">
        <w:rPr>
          <w:rFonts w:ascii="Book Antiqua" w:hAnsi="Book Antiqua"/>
          <w:b/>
        </w:rPr>
        <w:t>and</w:t>
      </w:r>
      <w:r w:rsidR="00F23292">
        <w:rPr>
          <w:rFonts w:ascii="Book Antiqua" w:hAnsi="Book Antiqua"/>
          <w:b/>
        </w:rPr>
        <w:t xml:space="preserve"> </w:t>
      </w:r>
      <w:r w:rsidRPr="00F23292">
        <w:rPr>
          <w:rFonts w:ascii="Book Antiqua" w:hAnsi="Book Antiqua"/>
          <w:b/>
        </w:rPr>
        <w:t>therapeutic</w:t>
      </w:r>
      <w:r w:rsidR="00F23292">
        <w:rPr>
          <w:rFonts w:ascii="Book Antiqua" w:hAnsi="Book Antiqua"/>
          <w:b/>
        </w:rPr>
        <w:t xml:space="preserve"> </w:t>
      </w:r>
      <w:r w:rsidRPr="00F23292">
        <w:rPr>
          <w:rFonts w:ascii="Book Antiqua" w:hAnsi="Book Antiqua"/>
          <w:b/>
        </w:rPr>
        <w:t>interventions</w:t>
      </w:r>
      <w:r w:rsidR="00F23292">
        <w:rPr>
          <w:rFonts w:ascii="Book Antiqua" w:hAnsi="Book Antiqua"/>
          <w:b/>
        </w:rPr>
        <w:t xml:space="preserve"> </w:t>
      </w:r>
      <w:r w:rsidRPr="00F23292">
        <w:rPr>
          <w:rFonts w:ascii="Book Antiqua" w:hAnsi="Book Antiqua"/>
          <w:b/>
        </w:rPr>
        <w:t>in</w:t>
      </w:r>
      <w:r w:rsidR="00F23292">
        <w:rPr>
          <w:rFonts w:ascii="Book Antiqua" w:hAnsi="Book Antiqua"/>
          <w:b/>
        </w:rPr>
        <w:t xml:space="preserve"> </w:t>
      </w:r>
      <w:r w:rsidR="00BE515C" w:rsidRPr="00F23292">
        <w:rPr>
          <w:rFonts w:ascii="Book Antiqua" w:eastAsia="Book Antiqua" w:hAnsi="Book Antiqua" w:cs="Book Antiqua"/>
          <w:b/>
          <w:color w:val="000000"/>
        </w:rPr>
        <w:t>coronavirus</w:t>
      </w:r>
      <w:r w:rsidR="00F23292">
        <w:rPr>
          <w:rFonts w:ascii="Book Antiqua" w:eastAsia="Book Antiqua" w:hAnsi="Book Antiqua" w:cs="Book Antiqua"/>
          <w:b/>
          <w:color w:val="000000"/>
        </w:rPr>
        <w:t xml:space="preserve"> </w:t>
      </w:r>
      <w:r w:rsidR="00BE515C" w:rsidRPr="00F23292">
        <w:rPr>
          <w:rFonts w:ascii="Book Antiqua" w:eastAsia="Book Antiqua" w:hAnsi="Book Antiqua" w:cs="Book Antiqua"/>
          <w:b/>
          <w:color w:val="000000"/>
        </w:rPr>
        <w:t>disease</w:t>
      </w:r>
      <w:r w:rsidR="00F23292">
        <w:rPr>
          <w:rFonts w:ascii="Book Antiqua" w:eastAsia="Book Antiqua" w:hAnsi="Book Antiqua" w:cs="Book Antiqua"/>
          <w:b/>
          <w:color w:val="000000"/>
        </w:rPr>
        <w:t xml:space="preserve"> </w:t>
      </w:r>
      <w:r w:rsidR="00BE515C" w:rsidRPr="00F23292">
        <w:rPr>
          <w:rFonts w:ascii="Book Antiqua" w:eastAsia="Book Antiqua" w:hAnsi="Book Antiqua" w:cs="Book Antiqua"/>
          <w:b/>
          <w:color w:val="000000"/>
        </w:rPr>
        <w:t>2019</w:t>
      </w:r>
      <w:r w:rsidR="00F23292">
        <w:rPr>
          <w:rFonts w:ascii="Book Antiqua" w:hAnsi="Book Antiqua"/>
          <w:b/>
        </w:rPr>
        <w:t xml:space="preserve"> </w:t>
      </w:r>
      <w:r w:rsidR="00BE515C" w:rsidRPr="00F23292">
        <w:rPr>
          <w:rFonts w:ascii="Book Antiqua" w:eastAsia="Book Antiqua" w:hAnsi="Book Antiqua" w:cs="Book Antiqua"/>
          <w:b/>
          <w:color w:val="000000"/>
        </w:rPr>
        <w:t>intensive</w:t>
      </w:r>
      <w:r w:rsidR="00F23292">
        <w:rPr>
          <w:rFonts w:ascii="Book Antiqua" w:eastAsia="Book Antiqua" w:hAnsi="Book Antiqua" w:cs="Book Antiqua"/>
          <w:b/>
          <w:color w:val="000000"/>
        </w:rPr>
        <w:t xml:space="preserve"> </w:t>
      </w:r>
      <w:r w:rsidR="00BE515C" w:rsidRPr="00F23292">
        <w:rPr>
          <w:rFonts w:ascii="Book Antiqua" w:eastAsia="Book Antiqua" w:hAnsi="Book Antiqua" w:cs="Book Antiqua"/>
          <w:b/>
          <w:color w:val="000000"/>
        </w:rPr>
        <w:t>care</w:t>
      </w:r>
      <w:r w:rsidR="00F23292">
        <w:rPr>
          <w:rFonts w:ascii="Book Antiqua" w:eastAsia="Book Antiqua" w:hAnsi="Book Antiqua" w:cs="Book Antiqua"/>
          <w:b/>
          <w:color w:val="000000"/>
        </w:rPr>
        <w:t xml:space="preserve"> </w:t>
      </w:r>
      <w:r w:rsidR="00BE515C" w:rsidRPr="00F23292">
        <w:rPr>
          <w:rFonts w:ascii="Book Antiqua" w:eastAsia="Book Antiqua" w:hAnsi="Book Antiqua" w:cs="Book Antiqua"/>
          <w:b/>
          <w:color w:val="000000"/>
        </w:rPr>
        <w:t>unit</w:t>
      </w:r>
      <w:r w:rsidR="00F23292">
        <w:rPr>
          <w:rFonts w:ascii="Book Antiqua" w:hAnsi="Book Antiqua"/>
          <w:b/>
        </w:rPr>
        <w:t xml:space="preserve"> </w:t>
      </w:r>
      <w:r w:rsidRPr="00F23292">
        <w:rPr>
          <w:rFonts w:ascii="Book Antiqua" w:hAnsi="Book Antiqua"/>
          <w:b/>
        </w:rPr>
        <w:t>patients,</w:t>
      </w:r>
      <w:r w:rsidR="00F23292">
        <w:rPr>
          <w:rFonts w:ascii="Book Antiqua" w:hAnsi="Book Antiqua"/>
          <w:b/>
        </w:rPr>
        <w:t xml:space="preserve"> </w:t>
      </w:r>
      <w:r w:rsidRPr="00F23292">
        <w:rPr>
          <w:rFonts w:ascii="Book Antiqua" w:hAnsi="Book Antiqua"/>
          <w:b/>
          <w:i/>
          <w:iCs/>
        </w:rPr>
        <w:t>n</w:t>
      </w:r>
      <w:r w:rsidR="00F23292">
        <w:rPr>
          <w:rFonts w:ascii="Book Antiqua" w:hAnsi="Book Antiqua"/>
          <w:b/>
          <w:i/>
          <w:iCs/>
        </w:rPr>
        <w:t xml:space="preserve"> </w:t>
      </w:r>
      <w:r w:rsidRPr="00F23292">
        <w:rPr>
          <w:rFonts w:ascii="Book Antiqua" w:hAnsi="Book Antiqua"/>
          <w:b/>
        </w:rPr>
        <w:t>(%)</w:t>
      </w:r>
      <w:r w:rsidR="00F23292">
        <w:rPr>
          <w:rFonts w:ascii="Book Antiqua" w:hAnsi="Book Antiqua"/>
          <w:b/>
        </w:rPr>
        <w:t xml:space="preserve"> </w:t>
      </w:r>
    </w:p>
    <w:tbl>
      <w:tblPr>
        <w:tblStyle w:val="a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5"/>
        <w:gridCol w:w="2148"/>
        <w:gridCol w:w="1742"/>
        <w:gridCol w:w="961"/>
        <w:gridCol w:w="636"/>
        <w:gridCol w:w="1068"/>
      </w:tblGrid>
      <w:tr w:rsidR="00B66ED6" w:rsidRPr="00F23292" w14:paraId="4AB2521C" w14:textId="77777777" w:rsidTr="00043584">
        <w:tc>
          <w:tcPr>
            <w:tcW w:w="0" w:type="auto"/>
            <w:tcBorders>
              <w:top w:val="single" w:sz="4" w:space="0" w:color="auto"/>
              <w:bottom w:val="single" w:sz="4" w:space="0" w:color="auto"/>
            </w:tcBorders>
          </w:tcPr>
          <w:p w14:paraId="5A8CD4EA" w14:textId="77777777" w:rsidR="00B66ED6" w:rsidRPr="00F23292" w:rsidRDefault="00B66ED6" w:rsidP="00F23292">
            <w:pPr>
              <w:adjustRightInd w:val="0"/>
              <w:snapToGrid w:val="0"/>
              <w:spacing w:line="360" w:lineRule="auto"/>
              <w:jc w:val="both"/>
              <w:rPr>
                <w:rFonts w:ascii="Book Antiqua" w:hAnsi="Book Antiqua"/>
                <w:b/>
                <w:bCs/>
              </w:rPr>
            </w:pPr>
          </w:p>
        </w:tc>
        <w:tc>
          <w:tcPr>
            <w:tcW w:w="0" w:type="auto"/>
            <w:tcBorders>
              <w:top w:val="single" w:sz="4" w:space="0" w:color="auto"/>
              <w:bottom w:val="single" w:sz="4" w:space="0" w:color="auto"/>
            </w:tcBorders>
          </w:tcPr>
          <w:p w14:paraId="589827C6" w14:textId="430DD859" w:rsidR="00B66ED6" w:rsidRPr="00F23292" w:rsidRDefault="00B66ED6" w:rsidP="00F23292">
            <w:pPr>
              <w:adjustRightInd w:val="0"/>
              <w:snapToGrid w:val="0"/>
              <w:spacing w:line="360" w:lineRule="auto"/>
              <w:jc w:val="both"/>
              <w:rPr>
                <w:rFonts w:ascii="Book Antiqua" w:hAnsi="Book Antiqua"/>
                <w:b/>
                <w:bCs/>
              </w:rPr>
            </w:pPr>
            <w:r w:rsidRPr="00F23292">
              <w:rPr>
                <w:rFonts w:ascii="Book Antiqua" w:hAnsi="Book Antiqua"/>
                <w:b/>
                <w:bCs/>
              </w:rPr>
              <w:t>Non-survivor</w:t>
            </w:r>
            <w:r w:rsidR="003D6279">
              <w:rPr>
                <w:rFonts w:ascii="Book Antiqua" w:hAnsi="Book Antiqua"/>
                <w:b/>
                <w:bCs/>
              </w:rPr>
              <w:t xml:space="preserve"> </w:t>
            </w:r>
            <w:r w:rsidRPr="00F23292">
              <w:rPr>
                <w:rFonts w:ascii="Book Antiqua" w:hAnsi="Book Antiqua"/>
                <w:b/>
                <w:bCs/>
              </w:rPr>
              <w:t>(</w:t>
            </w:r>
            <w:r w:rsidRPr="00F23292">
              <w:rPr>
                <w:rFonts w:ascii="Book Antiqua" w:hAnsi="Book Antiqua"/>
                <w:b/>
                <w:bCs/>
                <w:i/>
                <w:iCs/>
              </w:rPr>
              <w:t>n</w:t>
            </w:r>
            <w:r w:rsidR="00F23292">
              <w:rPr>
                <w:rFonts w:ascii="Book Antiqua" w:hAnsi="Book Antiqua"/>
                <w:b/>
                <w:bCs/>
              </w:rPr>
              <w:t xml:space="preserve"> </w:t>
            </w:r>
            <w:r w:rsidRPr="00F23292">
              <w:rPr>
                <w:rFonts w:ascii="Book Antiqua" w:hAnsi="Book Antiqua"/>
                <w:b/>
                <w:bCs/>
              </w:rPr>
              <w:t>=</w:t>
            </w:r>
            <w:r w:rsidR="00F23292">
              <w:rPr>
                <w:rFonts w:ascii="Book Antiqua" w:hAnsi="Book Antiqua"/>
                <w:b/>
                <w:bCs/>
              </w:rPr>
              <w:t xml:space="preserve"> </w:t>
            </w:r>
            <w:r w:rsidRPr="00F23292">
              <w:rPr>
                <w:rFonts w:ascii="Book Antiqua" w:hAnsi="Book Antiqua"/>
                <w:b/>
                <w:bCs/>
              </w:rPr>
              <w:t>167)</w:t>
            </w:r>
          </w:p>
        </w:tc>
        <w:tc>
          <w:tcPr>
            <w:tcW w:w="0" w:type="auto"/>
            <w:tcBorders>
              <w:top w:val="single" w:sz="4" w:space="0" w:color="auto"/>
              <w:bottom w:val="single" w:sz="4" w:space="0" w:color="auto"/>
            </w:tcBorders>
          </w:tcPr>
          <w:p w14:paraId="495F676D" w14:textId="0531A2EE" w:rsidR="00B66ED6" w:rsidRPr="00F23292" w:rsidRDefault="00B66ED6" w:rsidP="00F23292">
            <w:pPr>
              <w:adjustRightInd w:val="0"/>
              <w:snapToGrid w:val="0"/>
              <w:spacing w:line="360" w:lineRule="auto"/>
              <w:jc w:val="both"/>
              <w:rPr>
                <w:rFonts w:ascii="Book Antiqua" w:hAnsi="Book Antiqua"/>
                <w:b/>
                <w:bCs/>
              </w:rPr>
            </w:pPr>
            <w:r w:rsidRPr="00F23292">
              <w:rPr>
                <w:rFonts w:ascii="Book Antiqua" w:hAnsi="Book Antiqua"/>
                <w:b/>
                <w:bCs/>
              </w:rPr>
              <w:t>Survivor</w:t>
            </w:r>
            <w:r w:rsidR="00F23292">
              <w:rPr>
                <w:rFonts w:ascii="Book Antiqua" w:hAnsi="Book Antiqua"/>
                <w:b/>
                <w:bCs/>
              </w:rPr>
              <w:t xml:space="preserve"> </w:t>
            </w:r>
            <w:r w:rsidRPr="00F23292">
              <w:rPr>
                <w:rFonts w:ascii="Book Antiqua" w:hAnsi="Book Antiqua"/>
                <w:b/>
                <w:bCs/>
              </w:rPr>
              <w:t>(</w:t>
            </w:r>
            <w:r w:rsidRPr="00F23292">
              <w:rPr>
                <w:rFonts w:ascii="Book Antiqua" w:hAnsi="Book Antiqua"/>
                <w:b/>
                <w:bCs/>
                <w:i/>
                <w:iCs/>
              </w:rPr>
              <w:t>n</w:t>
            </w:r>
            <w:r w:rsidR="00F23292">
              <w:rPr>
                <w:rFonts w:ascii="Book Antiqua" w:hAnsi="Book Antiqua"/>
                <w:b/>
                <w:bCs/>
              </w:rPr>
              <w:t xml:space="preserve"> </w:t>
            </w:r>
            <w:r w:rsidRPr="00F23292">
              <w:rPr>
                <w:rFonts w:ascii="Book Antiqua" w:hAnsi="Book Antiqua"/>
                <w:b/>
                <w:bCs/>
              </w:rPr>
              <w:t>=</w:t>
            </w:r>
            <w:r w:rsidR="00F23292">
              <w:rPr>
                <w:rFonts w:ascii="Book Antiqua" w:hAnsi="Book Antiqua"/>
                <w:b/>
                <w:bCs/>
              </w:rPr>
              <w:t xml:space="preserve"> </w:t>
            </w:r>
            <w:r w:rsidRPr="00F23292">
              <w:rPr>
                <w:rFonts w:ascii="Book Antiqua" w:hAnsi="Book Antiqua"/>
                <w:b/>
                <w:bCs/>
              </w:rPr>
              <w:t>94)</w:t>
            </w:r>
          </w:p>
        </w:tc>
        <w:tc>
          <w:tcPr>
            <w:tcW w:w="0" w:type="auto"/>
            <w:tcBorders>
              <w:top w:val="single" w:sz="4" w:space="0" w:color="auto"/>
              <w:bottom w:val="single" w:sz="4" w:space="0" w:color="auto"/>
            </w:tcBorders>
          </w:tcPr>
          <w:p w14:paraId="6C0F89A6" w14:textId="4C5A48DF" w:rsidR="00B66ED6" w:rsidRPr="00F23292" w:rsidRDefault="00BE515C" w:rsidP="00F23292">
            <w:pPr>
              <w:adjustRightInd w:val="0"/>
              <w:snapToGrid w:val="0"/>
              <w:spacing w:line="360" w:lineRule="auto"/>
              <w:jc w:val="both"/>
              <w:rPr>
                <w:rFonts w:ascii="Book Antiqua" w:eastAsiaTheme="minorEastAsia" w:hAnsi="Book Antiqua"/>
                <w:b/>
                <w:bCs/>
                <w:lang w:eastAsia="zh-CN"/>
              </w:rPr>
            </w:pPr>
            <w:r w:rsidRPr="00F23292">
              <w:rPr>
                <w:rFonts w:ascii="Book Antiqua" w:eastAsiaTheme="minorEastAsia" w:hAnsi="Book Antiqua"/>
                <w:b/>
                <w:bCs/>
                <w:i/>
                <w:iCs/>
                <w:lang w:eastAsia="zh-CN"/>
              </w:rPr>
              <w:t>P</w:t>
            </w:r>
            <w:r w:rsidR="00F23292">
              <w:rPr>
                <w:rFonts w:ascii="Book Antiqua" w:eastAsiaTheme="minorEastAsia" w:hAnsi="Book Antiqua"/>
                <w:b/>
                <w:bCs/>
                <w:lang w:eastAsia="zh-CN"/>
              </w:rPr>
              <w:t xml:space="preserve"> </w:t>
            </w:r>
            <w:r w:rsidRPr="00F23292">
              <w:rPr>
                <w:rFonts w:ascii="Book Antiqua" w:eastAsiaTheme="minorEastAsia" w:hAnsi="Book Antiqua"/>
                <w:b/>
                <w:bCs/>
                <w:lang w:eastAsia="zh-CN"/>
              </w:rPr>
              <w:t>value</w:t>
            </w:r>
          </w:p>
        </w:tc>
        <w:tc>
          <w:tcPr>
            <w:tcW w:w="0" w:type="auto"/>
            <w:tcBorders>
              <w:top w:val="single" w:sz="4" w:space="0" w:color="auto"/>
              <w:bottom w:val="single" w:sz="4" w:space="0" w:color="auto"/>
            </w:tcBorders>
          </w:tcPr>
          <w:p w14:paraId="2B20A954" w14:textId="77777777" w:rsidR="00B66ED6" w:rsidRPr="00F23292" w:rsidRDefault="00B66ED6" w:rsidP="00F23292">
            <w:pPr>
              <w:adjustRightInd w:val="0"/>
              <w:snapToGrid w:val="0"/>
              <w:spacing w:line="360" w:lineRule="auto"/>
              <w:jc w:val="both"/>
              <w:rPr>
                <w:rFonts w:ascii="Book Antiqua" w:hAnsi="Book Antiqua"/>
                <w:b/>
                <w:bCs/>
              </w:rPr>
            </w:pPr>
            <w:r w:rsidRPr="00F23292">
              <w:rPr>
                <w:rFonts w:ascii="Book Antiqua" w:hAnsi="Book Antiqua"/>
                <w:b/>
                <w:bCs/>
              </w:rPr>
              <w:t>OR</w:t>
            </w:r>
          </w:p>
        </w:tc>
        <w:tc>
          <w:tcPr>
            <w:tcW w:w="0" w:type="auto"/>
            <w:tcBorders>
              <w:top w:val="single" w:sz="4" w:space="0" w:color="auto"/>
              <w:bottom w:val="single" w:sz="4" w:space="0" w:color="auto"/>
            </w:tcBorders>
          </w:tcPr>
          <w:p w14:paraId="1F0CD774" w14:textId="77777777" w:rsidR="00B66ED6" w:rsidRPr="00F23292" w:rsidRDefault="00B66ED6" w:rsidP="00F23292">
            <w:pPr>
              <w:adjustRightInd w:val="0"/>
              <w:snapToGrid w:val="0"/>
              <w:spacing w:line="360" w:lineRule="auto"/>
              <w:jc w:val="both"/>
              <w:rPr>
                <w:rFonts w:ascii="Book Antiqua" w:hAnsi="Book Antiqua"/>
                <w:b/>
                <w:bCs/>
              </w:rPr>
            </w:pPr>
            <w:r w:rsidRPr="00F23292">
              <w:rPr>
                <w:rFonts w:ascii="Book Antiqua" w:hAnsi="Book Antiqua"/>
                <w:b/>
                <w:bCs/>
              </w:rPr>
              <w:t>95%CI</w:t>
            </w:r>
          </w:p>
        </w:tc>
      </w:tr>
      <w:tr w:rsidR="00B66ED6" w:rsidRPr="00F23292" w14:paraId="283A2D46" w14:textId="77777777" w:rsidTr="00043584">
        <w:tc>
          <w:tcPr>
            <w:tcW w:w="0" w:type="auto"/>
            <w:tcBorders>
              <w:top w:val="single" w:sz="4" w:space="0" w:color="auto"/>
            </w:tcBorders>
          </w:tcPr>
          <w:p w14:paraId="3604D543" w14:textId="4BCD6E4A"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GC</w:t>
            </w:r>
            <w:r w:rsidR="00F23292">
              <w:rPr>
                <w:rFonts w:ascii="Book Antiqua" w:hAnsi="Book Antiqua"/>
              </w:rPr>
              <w:t xml:space="preserve"> </w:t>
            </w:r>
            <w:r w:rsidRPr="00F23292">
              <w:rPr>
                <w:rFonts w:ascii="Book Antiqua" w:hAnsi="Book Antiqua"/>
              </w:rPr>
              <w:t>(all</w:t>
            </w:r>
            <w:r w:rsidR="00F23292">
              <w:rPr>
                <w:rFonts w:ascii="Book Antiqua" w:hAnsi="Book Antiqua"/>
              </w:rPr>
              <w:t xml:space="preserve"> </w:t>
            </w:r>
            <w:r w:rsidRPr="00F23292">
              <w:rPr>
                <w:rFonts w:ascii="Book Antiqua" w:hAnsi="Book Antiqua"/>
              </w:rPr>
              <w:t>patients)</w:t>
            </w:r>
            <w:r w:rsidRPr="00F23292">
              <w:rPr>
                <w:rFonts w:ascii="Book Antiqua" w:hAnsi="Book Antiqua" w:cstheme="minorHAnsi"/>
                <w:vertAlign w:val="superscript"/>
              </w:rPr>
              <w:t>1</w:t>
            </w:r>
          </w:p>
        </w:tc>
        <w:tc>
          <w:tcPr>
            <w:tcW w:w="0" w:type="auto"/>
            <w:tcBorders>
              <w:top w:val="single" w:sz="4" w:space="0" w:color="auto"/>
            </w:tcBorders>
          </w:tcPr>
          <w:p w14:paraId="7276440D" w14:textId="4409F5B4"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99</w:t>
            </w:r>
            <w:r w:rsidR="00F23292">
              <w:rPr>
                <w:rFonts w:ascii="Book Antiqua" w:hAnsi="Book Antiqua"/>
              </w:rPr>
              <w:t xml:space="preserve"> </w:t>
            </w:r>
            <w:r w:rsidRPr="00F23292">
              <w:rPr>
                <w:rFonts w:ascii="Book Antiqua" w:hAnsi="Book Antiqua"/>
              </w:rPr>
              <w:t>(59</w:t>
            </w:r>
            <w:r w:rsidR="00BE515C" w:rsidRPr="00F23292">
              <w:rPr>
                <w:rFonts w:ascii="Book Antiqua" w:hAnsi="Book Antiqua"/>
              </w:rPr>
              <w:t>)</w:t>
            </w:r>
          </w:p>
        </w:tc>
        <w:tc>
          <w:tcPr>
            <w:tcW w:w="0" w:type="auto"/>
            <w:tcBorders>
              <w:top w:val="single" w:sz="4" w:space="0" w:color="auto"/>
            </w:tcBorders>
          </w:tcPr>
          <w:p w14:paraId="3E1DA953" w14:textId="713E7C5D"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68</w:t>
            </w:r>
            <w:r w:rsidR="00F23292">
              <w:rPr>
                <w:rFonts w:ascii="Book Antiqua" w:hAnsi="Book Antiqua"/>
              </w:rPr>
              <w:t xml:space="preserve"> </w:t>
            </w:r>
            <w:r w:rsidRPr="00F23292">
              <w:rPr>
                <w:rFonts w:ascii="Book Antiqua" w:hAnsi="Book Antiqua"/>
              </w:rPr>
              <w:t>(72</w:t>
            </w:r>
            <w:r w:rsidR="00BE515C" w:rsidRPr="00F23292">
              <w:rPr>
                <w:rFonts w:ascii="Book Antiqua" w:hAnsi="Book Antiqua"/>
              </w:rPr>
              <w:t>)</w:t>
            </w:r>
          </w:p>
        </w:tc>
        <w:tc>
          <w:tcPr>
            <w:tcW w:w="0" w:type="auto"/>
            <w:tcBorders>
              <w:top w:val="single" w:sz="4" w:space="0" w:color="auto"/>
            </w:tcBorders>
          </w:tcPr>
          <w:p w14:paraId="12F59FB6"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0.035</w:t>
            </w:r>
          </w:p>
        </w:tc>
        <w:tc>
          <w:tcPr>
            <w:tcW w:w="0" w:type="auto"/>
            <w:tcBorders>
              <w:top w:val="single" w:sz="4" w:space="0" w:color="auto"/>
            </w:tcBorders>
          </w:tcPr>
          <w:p w14:paraId="73FCB253"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0.55</w:t>
            </w:r>
          </w:p>
        </w:tc>
        <w:tc>
          <w:tcPr>
            <w:tcW w:w="0" w:type="auto"/>
            <w:tcBorders>
              <w:top w:val="single" w:sz="4" w:space="0" w:color="auto"/>
            </w:tcBorders>
          </w:tcPr>
          <w:p w14:paraId="4052169C"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0.32-0.96</w:t>
            </w:r>
          </w:p>
        </w:tc>
      </w:tr>
      <w:tr w:rsidR="00B66ED6" w:rsidRPr="00F23292" w14:paraId="1DE8E71F" w14:textId="77777777" w:rsidTr="00043584">
        <w:tc>
          <w:tcPr>
            <w:tcW w:w="0" w:type="auto"/>
          </w:tcPr>
          <w:p w14:paraId="5AE79EA9"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Vasopressors</w:t>
            </w:r>
          </w:p>
        </w:tc>
        <w:tc>
          <w:tcPr>
            <w:tcW w:w="0" w:type="auto"/>
          </w:tcPr>
          <w:p w14:paraId="02BE9722" w14:textId="012280E8"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124</w:t>
            </w:r>
            <w:r w:rsidR="00F23292">
              <w:rPr>
                <w:rFonts w:ascii="Book Antiqua" w:hAnsi="Book Antiqua"/>
              </w:rPr>
              <w:t xml:space="preserve"> </w:t>
            </w:r>
            <w:r w:rsidRPr="00F23292">
              <w:rPr>
                <w:rFonts w:ascii="Book Antiqua" w:hAnsi="Book Antiqua"/>
              </w:rPr>
              <w:t>(74</w:t>
            </w:r>
            <w:r w:rsidR="00BE515C" w:rsidRPr="00F23292">
              <w:rPr>
                <w:rFonts w:ascii="Book Antiqua" w:hAnsi="Book Antiqua"/>
              </w:rPr>
              <w:t>)</w:t>
            </w:r>
          </w:p>
        </w:tc>
        <w:tc>
          <w:tcPr>
            <w:tcW w:w="0" w:type="auto"/>
          </w:tcPr>
          <w:p w14:paraId="64B8AFBE" w14:textId="61A0568E"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35</w:t>
            </w:r>
            <w:r w:rsidR="00F23292">
              <w:rPr>
                <w:rFonts w:ascii="Book Antiqua" w:hAnsi="Book Antiqua"/>
              </w:rPr>
              <w:t xml:space="preserve"> </w:t>
            </w:r>
            <w:r w:rsidRPr="00F23292">
              <w:rPr>
                <w:rFonts w:ascii="Book Antiqua" w:hAnsi="Book Antiqua"/>
              </w:rPr>
              <w:t>(37</w:t>
            </w:r>
            <w:r w:rsidR="00BE515C" w:rsidRPr="00F23292">
              <w:rPr>
                <w:rFonts w:ascii="Book Antiqua" w:hAnsi="Book Antiqua"/>
              </w:rPr>
              <w:t>)</w:t>
            </w:r>
          </w:p>
        </w:tc>
        <w:tc>
          <w:tcPr>
            <w:tcW w:w="0" w:type="auto"/>
          </w:tcPr>
          <w:p w14:paraId="1C3AF54D" w14:textId="3BFF29CD"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&lt;</w:t>
            </w:r>
            <w:r w:rsidR="00F23292">
              <w:rPr>
                <w:rFonts w:ascii="Book Antiqua" w:hAnsi="Book Antiqua"/>
              </w:rPr>
              <w:t xml:space="preserve"> </w:t>
            </w:r>
            <w:r w:rsidRPr="00F23292">
              <w:rPr>
                <w:rFonts w:ascii="Book Antiqua" w:hAnsi="Book Antiqua"/>
              </w:rPr>
              <w:t>0.001</w:t>
            </w:r>
          </w:p>
        </w:tc>
        <w:tc>
          <w:tcPr>
            <w:tcW w:w="0" w:type="auto"/>
          </w:tcPr>
          <w:p w14:paraId="1CE15D52"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4.8</w:t>
            </w:r>
          </w:p>
        </w:tc>
        <w:tc>
          <w:tcPr>
            <w:tcW w:w="0" w:type="auto"/>
          </w:tcPr>
          <w:p w14:paraId="0CC5DE2C"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2.8-8.4</w:t>
            </w:r>
          </w:p>
        </w:tc>
      </w:tr>
      <w:tr w:rsidR="00B66ED6" w:rsidRPr="00F23292" w14:paraId="5B1C2EB2" w14:textId="77777777" w:rsidTr="00043584">
        <w:tc>
          <w:tcPr>
            <w:tcW w:w="0" w:type="auto"/>
          </w:tcPr>
          <w:p w14:paraId="0AF75F64" w14:textId="5467CDB2"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IV</w:t>
            </w:r>
            <w:r w:rsidR="00F23292">
              <w:rPr>
                <w:rFonts w:ascii="Book Antiqua" w:hAnsi="Book Antiqua"/>
              </w:rPr>
              <w:t xml:space="preserve"> </w:t>
            </w:r>
            <w:r w:rsidRPr="00F23292">
              <w:rPr>
                <w:rFonts w:ascii="Book Antiqua" w:hAnsi="Book Antiqua"/>
              </w:rPr>
              <w:t>Ascorbic</w:t>
            </w:r>
            <w:r w:rsidR="00F23292">
              <w:rPr>
                <w:rFonts w:ascii="Book Antiqua" w:hAnsi="Book Antiqua"/>
              </w:rPr>
              <w:t xml:space="preserve"> </w:t>
            </w:r>
            <w:r w:rsidRPr="00F23292">
              <w:rPr>
                <w:rFonts w:ascii="Book Antiqua" w:hAnsi="Book Antiqua"/>
              </w:rPr>
              <w:t>acid</w:t>
            </w:r>
          </w:p>
        </w:tc>
        <w:tc>
          <w:tcPr>
            <w:tcW w:w="0" w:type="auto"/>
          </w:tcPr>
          <w:p w14:paraId="4F132B9C" w14:textId="304A3445"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100</w:t>
            </w:r>
            <w:r w:rsidR="00F23292">
              <w:rPr>
                <w:rFonts w:ascii="Book Antiqua" w:hAnsi="Book Antiqua"/>
              </w:rPr>
              <w:t xml:space="preserve"> </w:t>
            </w:r>
            <w:r w:rsidRPr="00F23292">
              <w:rPr>
                <w:rFonts w:ascii="Book Antiqua" w:hAnsi="Book Antiqua"/>
              </w:rPr>
              <w:t>(59</w:t>
            </w:r>
            <w:r w:rsidR="00BE515C" w:rsidRPr="00F23292">
              <w:rPr>
                <w:rFonts w:ascii="Book Antiqua" w:hAnsi="Book Antiqua"/>
              </w:rPr>
              <w:t>)</w:t>
            </w:r>
          </w:p>
        </w:tc>
        <w:tc>
          <w:tcPr>
            <w:tcW w:w="0" w:type="auto"/>
          </w:tcPr>
          <w:p w14:paraId="2D7CE6ED" w14:textId="61D6004A"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54</w:t>
            </w:r>
            <w:r w:rsidR="00F23292">
              <w:rPr>
                <w:rFonts w:ascii="Book Antiqua" w:hAnsi="Book Antiqua"/>
              </w:rPr>
              <w:t xml:space="preserve"> </w:t>
            </w:r>
            <w:r w:rsidRPr="00F23292">
              <w:rPr>
                <w:rFonts w:ascii="Book Antiqua" w:hAnsi="Book Antiqua"/>
              </w:rPr>
              <w:t>(57</w:t>
            </w:r>
            <w:r w:rsidR="00BE515C" w:rsidRPr="00F23292">
              <w:rPr>
                <w:rFonts w:ascii="Book Antiqua" w:hAnsi="Book Antiqua"/>
              </w:rPr>
              <w:t>)</w:t>
            </w:r>
          </w:p>
        </w:tc>
        <w:tc>
          <w:tcPr>
            <w:tcW w:w="0" w:type="auto"/>
          </w:tcPr>
          <w:p w14:paraId="2BB3D11D"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0.7</w:t>
            </w:r>
          </w:p>
        </w:tc>
        <w:tc>
          <w:tcPr>
            <w:tcW w:w="0" w:type="auto"/>
          </w:tcPr>
          <w:p w14:paraId="2C6A1629"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1.1</w:t>
            </w:r>
          </w:p>
        </w:tc>
        <w:tc>
          <w:tcPr>
            <w:tcW w:w="0" w:type="auto"/>
          </w:tcPr>
          <w:p w14:paraId="7CE0E773"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0.66-1.84</w:t>
            </w:r>
          </w:p>
        </w:tc>
      </w:tr>
      <w:tr w:rsidR="00B66ED6" w:rsidRPr="00F23292" w14:paraId="1BB5A490" w14:textId="77777777" w:rsidTr="00043584">
        <w:tc>
          <w:tcPr>
            <w:tcW w:w="0" w:type="auto"/>
          </w:tcPr>
          <w:p w14:paraId="63384FAF"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Hydroxychloroquine</w:t>
            </w:r>
          </w:p>
        </w:tc>
        <w:tc>
          <w:tcPr>
            <w:tcW w:w="0" w:type="auto"/>
          </w:tcPr>
          <w:p w14:paraId="0255D16F" w14:textId="50F38A32"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128</w:t>
            </w:r>
            <w:r w:rsidR="00F23292">
              <w:rPr>
                <w:rFonts w:ascii="Book Antiqua" w:hAnsi="Book Antiqua"/>
              </w:rPr>
              <w:t xml:space="preserve"> </w:t>
            </w:r>
            <w:r w:rsidRPr="00F23292">
              <w:rPr>
                <w:rFonts w:ascii="Book Antiqua" w:hAnsi="Book Antiqua"/>
              </w:rPr>
              <w:t>(78</w:t>
            </w:r>
            <w:r w:rsidR="00BE515C" w:rsidRPr="00F23292">
              <w:rPr>
                <w:rFonts w:ascii="Book Antiqua" w:hAnsi="Book Antiqua"/>
              </w:rPr>
              <w:t>)</w:t>
            </w:r>
          </w:p>
        </w:tc>
        <w:tc>
          <w:tcPr>
            <w:tcW w:w="0" w:type="auto"/>
          </w:tcPr>
          <w:p w14:paraId="31502F2C" w14:textId="495AE15F"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69</w:t>
            </w:r>
            <w:r w:rsidR="00F23292">
              <w:rPr>
                <w:rFonts w:ascii="Book Antiqua" w:hAnsi="Book Antiqua"/>
              </w:rPr>
              <w:t xml:space="preserve"> </w:t>
            </w:r>
            <w:r w:rsidRPr="00F23292">
              <w:rPr>
                <w:rFonts w:ascii="Book Antiqua" w:hAnsi="Book Antiqua"/>
              </w:rPr>
              <w:t>(75</w:t>
            </w:r>
            <w:r w:rsidR="00BE515C" w:rsidRPr="00F23292">
              <w:rPr>
                <w:rFonts w:ascii="Book Antiqua" w:hAnsi="Book Antiqua"/>
              </w:rPr>
              <w:t>)</w:t>
            </w:r>
          </w:p>
        </w:tc>
        <w:tc>
          <w:tcPr>
            <w:tcW w:w="0" w:type="auto"/>
          </w:tcPr>
          <w:p w14:paraId="6C2E6607"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0.57</w:t>
            </w:r>
          </w:p>
        </w:tc>
        <w:tc>
          <w:tcPr>
            <w:tcW w:w="0" w:type="auto"/>
          </w:tcPr>
          <w:p w14:paraId="4B0D107B"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1.2</w:t>
            </w:r>
          </w:p>
        </w:tc>
        <w:tc>
          <w:tcPr>
            <w:tcW w:w="0" w:type="auto"/>
          </w:tcPr>
          <w:p w14:paraId="4F3E14ED"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0.65-2.1</w:t>
            </w:r>
          </w:p>
        </w:tc>
      </w:tr>
      <w:tr w:rsidR="00B66ED6" w:rsidRPr="00F23292" w14:paraId="3483DE0E" w14:textId="77777777" w:rsidTr="00043584">
        <w:tc>
          <w:tcPr>
            <w:tcW w:w="0" w:type="auto"/>
          </w:tcPr>
          <w:p w14:paraId="2276E156"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Azithromycin</w:t>
            </w:r>
          </w:p>
        </w:tc>
        <w:tc>
          <w:tcPr>
            <w:tcW w:w="0" w:type="auto"/>
          </w:tcPr>
          <w:p w14:paraId="45AF5C7C" w14:textId="07796335"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65</w:t>
            </w:r>
            <w:r w:rsidR="00F23292">
              <w:rPr>
                <w:rFonts w:ascii="Book Antiqua" w:hAnsi="Book Antiqua"/>
              </w:rPr>
              <w:t xml:space="preserve"> </w:t>
            </w:r>
            <w:r w:rsidRPr="00F23292">
              <w:rPr>
                <w:rFonts w:ascii="Book Antiqua" w:hAnsi="Book Antiqua"/>
              </w:rPr>
              <w:t>(40</w:t>
            </w:r>
            <w:r w:rsidR="00BE515C" w:rsidRPr="00F23292">
              <w:rPr>
                <w:rFonts w:ascii="Book Antiqua" w:hAnsi="Book Antiqua"/>
              </w:rPr>
              <w:t>)</w:t>
            </w:r>
          </w:p>
        </w:tc>
        <w:tc>
          <w:tcPr>
            <w:tcW w:w="0" w:type="auto"/>
          </w:tcPr>
          <w:p w14:paraId="737BDC62" w14:textId="5E2C26A9"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25</w:t>
            </w:r>
            <w:r w:rsidR="00F23292">
              <w:rPr>
                <w:rFonts w:ascii="Book Antiqua" w:hAnsi="Book Antiqua"/>
              </w:rPr>
              <w:t xml:space="preserve"> </w:t>
            </w:r>
            <w:r w:rsidRPr="00F23292">
              <w:rPr>
                <w:rFonts w:ascii="Book Antiqua" w:hAnsi="Book Antiqua"/>
              </w:rPr>
              <w:t>(26</w:t>
            </w:r>
            <w:r w:rsidR="00BE515C" w:rsidRPr="00F23292">
              <w:rPr>
                <w:rFonts w:ascii="Book Antiqua" w:hAnsi="Book Antiqua"/>
              </w:rPr>
              <w:t>)</w:t>
            </w:r>
          </w:p>
        </w:tc>
        <w:tc>
          <w:tcPr>
            <w:tcW w:w="0" w:type="auto"/>
          </w:tcPr>
          <w:p w14:paraId="71C2858C"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0.06</w:t>
            </w:r>
          </w:p>
        </w:tc>
        <w:tc>
          <w:tcPr>
            <w:tcW w:w="0" w:type="auto"/>
          </w:tcPr>
          <w:p w14:paraId="4E8A4611"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1.69</w:t>
            </w:r>
          </w:p>
        </w:tc>
        <w:tc>
          <w:tcPr>
            <w:tcW w:w="0" w:type="auto"/>
          </w:tcPr>
          <w:p w14:paraId="29AEDDE8"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0.97-2.9</w:t>
            </w:r>
          </w:p>
        </w:tc>
      </w:tr>
      <w:tr w:rsidR="00B66ED6" w:rsidRPr="00F23292" w14:paraId="692BF840" w14:textId="77777777" w:rsidTr="00043584">
        <w:tc>
          <w:tcPr>
            <w:tcW w:w="0" w:type="auto"/>
          </w:tcPr>
          <w:p w14:paraId="41EA9195" w14:textId="2F810305"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Heparin</w:t>
            </w:r>
            <w:r w:rsidR="00F23292">
              <w:rPr>
                <w:rFonts w:ascii="Book Antiqua" w:hAnsi="Book Antiqua"/>
              </w:rPr>
              <w:t xml:space="preserve"> </w:t>
            </w:r>
            <w:r w:rsidRPr="00F23292">
              <w:rPr>
                <w:rFonts w:ascii="Book Antiqua" w:hAnsi="Book Antiqua"/>
              </w:rPr>
              <w:t>therapeutic</w:t>
            </w:r>
            <w:r w:rsidR="00F23292">
              <w:rPr>
                <w:rFonts w:ascii="Book Antiqua" w:hAnsi="Book Antiqua"/>
              </w:rPr>
              <w:t xml:space="preserve"> </w:t>
            </w:r>
            <w:r w:rsidRPr="00F23292">
              <w:rPr>
                <w:rFonts w:ascii="Book Antiqua" w:hAnsi="Book Antiqua"/>
              </w:rPr>
              <w:t>dose</w:t>
            </w:r>
          </w:p>
        </w:tc>
        <w:tc>
          <w:tcPr>
            <w:tcW w:w="0" w:type="auto"/>
          </w:tcPr>
          <w:p w14:paraId="5EDFDA71" w14:textId="37F680C1"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80</w:t>
            </w:r>
            <w:r w:rsidR="00F23292">
              <w:rPr>
                <w:rFonts w:ascii="Book Antiqua" w:hAnsi="Book Antiqua"/>
              </w:rPr>
              <w:t xml:space="preserve"> </w:t>
            </w:r>
            <w:r w:rsidRPr="00F23292">
              <w:rPr>
                <w:rFonts w:ascii="Book Antiqua" w:hAnsi="Book Antiqua"/>
              </w:rPr>
              <w:t>(48</w:t>
            </w:r>
            <w:r w:rsidR="00BE515C" w:rsidRPr="00F23292">
              <w:rPr>
                <w:rFonts w:ascii="Book Antiqua" w:hAnsi="Book Antiqua"/>
              </w:rPr>
              <w:t>)</w:t>
            </w:r>
          </w:p>
        </w:tc>
        <w:tc>
          <w:tcPr>
            <w:tcW w:w="0" w:type="auto"/>
          </w:tcPr>
          <w:p w14:paraId="4CCC0EAC" w14:textId="171FB06A"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51</w:t>
            </w:r>
            <w:r w:rsidR="00F23292">
              <w:rPr>
                <w:rFonts w:ascii="Book Antiqua" w:hAnsi="Book Antiqua"/>
              </w:rPr>
              <w:t xml:space="preserve"> </w:t>
            </w:r>
            <w:r w:rsidRPr="00F23292">
              <w:rPr>
                <w:rFonts w:ascii="Book Antiqua" w:hAnsi="Book Antiqua"/>
              </w:rPr>
              <w:t>(54</w:t>
            </w:r>
            <w:r w:rsidR="00BE515C" w:rsidRPr="00F23292">
              <w:rPr>
                <w:rFonts w:ascii="Book Antiqua" w:hAnsi="Book Antiqua"/>
              </w:rPr>
              <w:t>)</w:t>
            </w:r>
          </w:p>
        </w:tc>
        <w:tc>
          <w:tcPr>
            <w:tcW w:w="0" w:type="auto"/>
          </w:tcPr>
          <w:p w14:paraId="4B5BAC5C"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0.32</w:t>
            </w:r>
          </w:p>
        </w:tc>
        <w:tc>
          <w:tcPr>
            <w:tcW w:w="0" w:type="auto"/>
          </w:tcPr>
          <w:p w14:paraId="16F01107"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0.77</w:t>
            </w:r>
          </w:p>
        </w:tc>
        <w:tc>
          <w:tcPr>
            <w:tcW w:w="0" w:type="auto"/>
          </w:tcPr>
          <w:p w14:paraId="12C9F796"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0.46-1.3</w:t>
            </w:r>
          </w:p>
        </w:tc>
      </w:tr>
      <w:tr w:rsidR="00B66ED6" w:rsidRPr="00F23292" w14:paraId="7A33081A" w14:textId="77777777" w:rsidTr="00043584">
        <w:tc>
          <w:tcPr>
            <w:tcW w:w="0" w:type="auto"/>
          </w:tcPr>
          <w:p w14:paraId="56DFA962" w14:textId="4D7119F2"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Heparin</w:t>
            </w:r>
            <w:r w:rsidR="00F23292">
              <w:rPr>
                <w:rFonts w:ascii="Book Antiqua" w:hAnsi="Book Antiqua"/>
              </w:rPr>
              <w:t xml:space="preserve"> </w:t>
            </w:r>
            <w:r w:rsidRPr="00F23292">
              <w:rPr>
                <w:rFonts w:ascii="Book Antiqua" w:hAnsi="Book Antiqua"/>
              </w:rPr>
              <w:t>prophylaxis</w:t>
            </w:r>
            <w:r w:rsidR="00F23292">
              <w:rPr>
                <w:rFonts w:ascii="Book Antiqua" w:hAnsi="Book Antiqua"/>
              </w:rPr>
              <w:t xml:space="preserve"> </w:t>
            </w:r>
            <w:r w:rsidRPr="00F23292">
              <w:rPr>
                <w:rFonts w:ascii="Book Antiqua" w:hAnsi="Book Antiqua"/>
              </w:rPr>
              <w:t>dose</w:t>
            </w:r>
          </w:p>
        </w:tc>
        <w:tc>
          <w:tcPr>
            <w:tcW w:w="0" w:type="auto"/>
          </w:tcPr>
          <w:p w14:paraId="5D71F149" w14:textId="3BB33AB9"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58</w:t>
            </w:r>
            <w:r w:rsidR="00F23292">
              <w:rPr>
                <w:rFonts w:ascii="Book Antiqua" w:hAnsi="Book Antiqua"/>
              </w:rPr>
              <w:t xml:space="preserve"> </w:t>
            </w:r>
            <w:r w:rsidRPr="00F23292">
              <w:rPr>
                <w:rFonts w:ascii="Book Antiqua" w:hAnsi="Book Antiqua"/>
              </w:rPr>
              <w:t>(35</w:t>
            </w:r>
            <w:r w:rsidR="00BE515C" w:rsidRPr="00F23292">
              <w:rPr>
                <w:rFonts w:ascii="Book Antiqua" w:hAnsi="Book Antiqua"/>
              </w:rPr>
              <w:t>)</w:t>
            </w:r>
          </w:p>
        </w:tc>
        <w:tc>
          <w:tcPr>
            <w:tcW w:w="0" w:type="auto"/>
          </w:tcPr>
          <w:p w14:paraId="774271CE" w14:textId="76F4A5D9"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32</w:t>
            </w:r>
            <w:r w:rsidR="00F23292">
              <w:rPr>
                <w:rFonts w:ascii="Book Antiqua" w:hAnsi="Book Antiqua"/>
              </w:rPr>
              <w:t xml:space="preserve"> </w:t>
            </w:r>
            <w:r w:rsidRPr="00F23292">
              <w:rPr>
                <w:rFonts w:ascii="Book Antiqua" w:hAnsi="Book Antiqua"/>
              </w:rPr>
              <w:t>(34</w:t>
            </w:r>
            <w:r w:rsidR="00BE515C" w:rsidRPr="00F23292">
              <w:rPr>
                <w:rFonts w:ascii="Book Antiqua" w:hAnsi="Book Antiqua"/>
              </w:rPr>
              <w:t>)</w:t>
            </w:r>
          </w:p>
        </w:tc>
        <w:tc>
          <w:tcPr>
            <w:tcW w:w="0" w:type="auto"/>
          </w:tcPr>
          <w:p w14:paraId="4B14E871"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0.91</w:t>
            </w:r>
          </w:p>
        </w:tc>
        <w:tc>
          <w:tcPr>
            <w:tcW w:w="0" w:type="auto"/>
          </w:tcPr>
          <w:p w14:paraId="7C261395"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1.03</w:t>
            </w:r>
          </w:p>
        </w:tc>
        <w:tc>
          <w:tcPr>
            <w:tcW w:w="0" w:type="auto"/>
          </w:tcPr>
          <w:p w14:paraId="5BCA47D8"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0.6-1.75</w:t>
            </w:r>
          </w:p>
        </w:tc>
      </w:tr>
      <w:tr w:rsidR="00B66ED6" w:rsidRPr="00F23292" w14:paraId="415C94C7" w14:textId="77777777" w:rsidTr="00043584">
        <w:tc>
          <w:tcPr>
            <w:tcW w:w="0" w:type="auto"/>
          </w:tcPr>
          <w:p w14:paraId="12CAB719" w14:textId="5790133B"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Convalescent</w:t>
            </w:r>
            <w:r w:rsidR="00F23292">
              <w:rPr>
                <w:rFonts w:ascii="Book Antiqua" w:hAnsi="Book Antiqua"/>
              </w:rPr>
              <w:t xml:space="preserve"> </w:t>
            </w:r>
            <w:r w:rsidRPr="00F23292">
              <w:rPr>
                <w:rFonts w:ascii="Book Antiqua" w:hAnsi="Book Antiqua"/>
              </w:rPr>
              <w:t>plasma</w:t>
            </w:r>
          </w:p>
        </w:tc>
        <w:tc>
          <w:tcPr>
            <w:tcW w:w="0" w:type="auto"/>
          </w:tcPr>
          <w:p w14:paraId="05DEF20F" w14:textId="760E1F78"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44</w:t>
            </w:r>
            <w:r w:rsidR="00F23292">
              <w:rPr>
                <w:rFonts w:ascii="Book Antiqua" w:hAnsi="Book Antiqua"/>
              </w:rPr>
              <w:t xml:space="preserve"> </w:t>
            </w:r>
            <w:r w:rsidRPr="00F23292">
              <w:rPr>
                <w:rFonts w:ascii="Book Antiqua" w:hAnsi="Book Antiqua"/>
              </w:rPr>
              <w:t>(26</w:t>
            </w:r>
            <w:r w:rsidR="00BE515C" w:rsidRPr="00F23292">
              <w:rPr>
                <w:rFonts w:ascii="Book Antiqua" w:hAnsi="Book Antiqua"/>
              </w:rPr>
              <w:t>)</w:t>
            </w:r>
          </w:p>
        </w:tc>
        <w:tc>
          <w:tcPr>
            <w:tcW w:w="0" w:type="auto"/>
          </w:tcPr>
          <w:p w14:paraId="54F8D0DC" w14:textId="4BA560EE"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27</w:t>
            </w:r>
            <w:r w:rsidR="00F23292">
              <w:rPr>
                <w:rFonts w:ascii="Book Antiqua" w:hAnsi="Book Antiqua"/>
              </w:rPr>
              <w:t xml:space="preserve"> </w:t>
            </w:r>
            <w:r w:rsidRPr="00F23292">
              <w:rPr>
                <w:rFonts w:ascii="Book Antiqua" w:hAnsi="Book Antiqua"/>
              </w:rPr>
              <w:t>(29</w:t>
            </w:r>
            <w:r w:rsidR="00BE515C" w:rsidRPr="00F23292">
              <w:rPr>
                <w:rFonts w:ascii="Book Antiqua" w:hAnsi="Book Antiqua"/>
              </w:rPr>
              <w:t>)</w:t>
            </w:r>
          </w:p>
        </w:tc>
        <w:tc>
          <w:tcPr>
            <w:tcW w:w="0" w:type="auto"/>
          </w:tcPr>
          <w:p w14:paraId="68717697"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0.68</w:t>
            </w:r>
          </w:p>
        </w:tc>
        <w:tc>
          <w:tcPr>
            <w:tcW w:w="0" w:type="auto"/>
          </w:tcPr>
          <w:p w14:paraId="63DF638F"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0.88</w:t>
            </w:r>
          </w:p>
        </w:tc>
        <w:tc>
          <w:tcPr>
            <w:tcW w:w="0" w:type="auto"/>
          </w:tcPr>
          <w:p w14:paraId="0BFB4396"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0.5-1.56</w:t>
            </w:r>
          </w:p>
        </w:tc>
      </w:tr>
      <w:tr w:rsidR="00B66ED6" w:rsidRPr="00F23292" w14:paraId="557B2486" w14:textId="77777777" w:rsidTr="00043584">
        <w:tc>
          <w:tcPr>
            <w:tcW w:w="0" w:type="auto"/>
          </w:tcPr>
          <w:p w14:paraId="17C4747B"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Remdesivir</w:t>
            </w:r>
          </w:p>
        </w:tc>
        <w:tc>
          <w:tcPr>
            <w:tcW w:w="0" w:type="auto"/>
          </w:tcPr>
          <w:p w14:paraId="66B55285" w14:textId="4D47C14A"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6</w:t>
            </w:r>
            <w:r w:rsidR="00F23292">
              <w:rPr>
                <w:rFonts w:ascii="Book Antiqua" w:hAnsi="Book Antiqua"/>
              </w:rPr>
              <w:t xml:space="preserve"> </w:t>
            </w:r>
            <w:r w:rsidRPr="00F23292">
              <w:rPr>
                <w:rFonts w:ascii="Book Antiqua" w:hAnsi="Book Antiqua"/>
              </w:rPr>
              <w:t>(3</w:t>
            </w:r>
            <w:r w:rsidR="00BE515C" w:rsidRPr="00F23292">
              <w:rPr>
                <w:rFonts w:ascii="Book Antiqua" w:hAnsi="Book Antiqua"/>
              </w:rPr>
              <w:t>)</w:t>
            </w:r>
          </w:p>
        </w:tc>
        <w:tc>
          <w:tcPr>
            <w:tcW w:w="0" w:type="auto"/>
          </w:tcPr>
          <w:p w14:paraId="552BAF3A" w14:textId="26AD1F9D"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w:t>
            </w:r>
            <w:r w:rsidR="00F23292">
              <w:rPr>
                <w:rFonts w:ascii="Book Antiqua" w:hAnsi="Book Antiqua"/>
              </w:rPr>
              <w:t xml:space="preserve"> </w:t>
            </w:r>
            <w:r w:rsidRPr="00F23292">
              <w:rPr>
                <w:rFonts w:ascii="Book Antiqua" w:hAnsi="Book Antiqua"/>
              </w:rPr>
              <w:t>(0)</w:t>
            </w:r>
          </w:p>
        </w:tc>
        <w:tc>
          <w:tcPr>
            <w:tcW w:w="0" w:type="auto"/>
          </w:tcPr>
          <w:p w14:paraId="07EE2807" w14:textId="77777777" w:rsidR="00B66ED6" w:rsidRPr="00F23292" w:rsidRDefault="00B66ED6" w:rsidP="00F23292">
            <w:pPr>
              <w:adjustRightInd w:val="0"/>
              <w:snapToGrid w:val="0"/>
              <w:spacing w:line="360" w:lineRule="auto"/>
              <w:jc w:val="both"/>
              <w:rPr>
                <w:rFonts w:ascii="Book Antiqua" w:hAnsi="Book Antiqua"/>
              </w:rPr>
            </w:pPr>
          </w:p>
        </w:tc>
        <w:tc>
          <w:tcPr>
            <w:tcW w:w="0" w:type="auto"/>
          </w:tcPr>
          <w:p w14:paraId="568253DB" w14:textId="77777777" w:rsidR="00B66ED6" w:rsidRPr="00F23292" w:rsidRDefault="00B66ED6" w:rsidP="00F23292">
            <w:pPr>
              <w:adjustRightInd w:val="0"/>
              <w:snapToGrid w:val="0"/>
              <w:spacing w:line="360" w:lineRule="auto"/>
              <w:jc w:val="both"/>
              <w:rPr>
                <w:rFonts w:ascii="Book Antiqua" w:hAnsi="Book Antiqua"/>
              </w:rPr>
            </w:pPr>
          </w:p>
        </w:tc>
        <w:tc>
          <w:tcPr>
            <w:tcW w:w="0" w:type="auto"/>
          </w:tcPr>
          <w:p w14:paraId="60D7E50E" w14:textId="77777777" w:rsidR="00B66ED6" w:rsidRPr="00F23292" w:rsidRDefault="00B66ED6" w:rsidP="00F23292">
            <w:pPr>
              <w:adjustRightInd w:val="0"/>
              <w:snapToGrid w:val="0"/>
              <w:spacing w:line="360" w:lineRule="auto"/>
              <w:jc w:val="both"/>
              <w:rPr>
                <w:rFonts w:ascii="Book Antiqua" w:hAnsi="Book Antiqua"/>
              </w:rPr>
            </w:pPr>
          </w:p>
        </w:tc>
      </w:tr>
      <w:tr w:rsidR="00B66ED6" w:rsidRPr="00F23292" w14:paraId="27BE819A" w14:textId="77777777" w:rsidTr="00043584">
        <w:tc>
          <w:tcPr>
            <w:tcW w:w="0" w:type="auto"/>
          </w:tcPr>
          <w:p w14:paraId="70350BBB" w14:textId="29425EE8"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Prone</w:t>
            </w:r>
            <w:r w:rsidR="00F23292">
              <w:rPr>
                <w:rFonts w:ascii="Book Antiqua" w:hAnsi="Book Antiqua"/>
              </w:rPr>
              <w:t xml:space="preserve"> </w:t>
            </w:r>
            <w:r w:rsidRPr="00F23292">
              <w:rPr>
                <w:rFonts w:ascii="Book Antiqua" w:hAnsi="Book Antiqua"/>
              </w:rPr>
              <w:t>positioning</w:t>
            </w:r>
          </w:p>
        </w:tc>
        <w:tc>
          <w:tcPr>
            <w:tcW w:w="0" w:type="auto"/>
          </w:tcPr>
          <w:p w14:paraId="3E100A15" w14:textId="110C2531"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52</w:t>
            </w:r>
            <w:r w:rsidR="00F23292">
              <w:rPr>
                <w:rFonts w:ascii="Book Antiqua" w:hAnsi="Book Antiqua"/>
              </w:rPr>
              <w:t xml:space="preserve"> </w:t>
            </w:r>
            <w:r w:rsidRPr="00F23292">
              <w:rPr>
                <w:rFonts w:ascii="Book Antiqua" w:hAnsi="Book Antiqua"/>
              </w:rPr>
              <w:t>(31</w:t>
            </w:r>
            <w:r w:rsidR="00BE515C" w:rsidRPr="00F23292">
              <w:rPr>
                <w:rFonts w:ascii="Book Antiqua" w:hAnsi="Book Antiqua"/>
              </w:rPr>
              <w:t>)</w:t>
            </w:r>
          </w:p>
        </w:tc>
        <w:tc>
          <w:tcPr>
            <w:tcW w:w="0" w:type="auto"/>
          </w:tcPr>
          <w:p w14:paraId="085F98EE" w14:textId="5EB08EEA"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32</w:t>
            </w:r>
            <w:r w:rsidR="00F23292">
              <w:rPr>
                <w:rFonts w:ascii="Book Antiqua" w:hAnsi="Book Antiqua"/>
              </w:rPr>
              <w:t xml:space="preserve"> </w:t>
            </w:r>
            <w:r w:rsidRPr="00F23292">
              <w:rPr>
                <w:rFonts w:ascii="Book Antiqua" w:hAnsi="Book Antiqua"/>
              </w:rPr>
              <w:t>(35</w:t>
            </w:r>
            <w:r w:rsidR="00BE515C" w:rsidRPr="00F23292">
              <w:rPr>
                <w:rFonts w:ascii="Book Antiqua" w:hAnsi="Book Antiqua"/>
              </w:rPr>
              <w:t>)</w:t>
            </w:r>
          </w:p>
        </w:tc>
        <w:tc>
          <w:tcPr>
            <w:tcW w:w="0" w:type="auto"/>
          </w:tcPr>
          <w:p w14:paraId="567A9902"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0.91</w:t>
            </w:r>
          </w:p>
        </w:tc>
        <w:tc>
          <w:tcPr>
            <w:tcW w:w="0" w:type="auto"/>
          </w:tcPr>
          <w:p w14:paraId="384CC48F"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1.03</w:t>
            </w:r>
          </w:p>
        </w:tc>
        <w:tc>
          <w:tcPr>
            <w:tcW w:w="0" w:type="auto"/>
          </w:tcPr>
          <w:p w14:paraId="741D6BD3"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0.6-1.75</w:t>
            </w:r>
          </w:p>
        </w:tc>
      </w:tr>
      <w:tr w:rsidR="00B66ED6" w:rsidRPr="00F23292" w14:paraId="0D7E13FB" w14:textId="77777777" w:rsidTr="00043584">
        <w:tc>
          <w:tcPr>
            <w:tcW w:w="0" w:type="auto"/>
          </w:tcPr>
          <w:p w14:paraId="527EC5D7"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Tocilizumab</w:t>
            </w:r>
          </w:p>
        </w:tc>
        <w:tc>
          <w:tcPr>
            <w:tcW w:w="0" w:type="auto"/>
          </w:tcPr>
          <w:p w14:paraId="64789B3A" w14:textId="3CB28BE6"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20</w:t>
            </w:r>
            <w:r w:rsidR="00F23292">
              <w:rPr>
                <w:rFonts w:ascii="Book Antiqua" w:hAnsi="Book Antiqua"/>
              </w:rPr>
              <w:t xml:space="preserve"> </w:t>
            </w:r>
            <w:r w:rsidRPr="00F23292">
              <w:rPr>
                <w:rFonts w:ascii="Book Antiqua" w:hAnsi="Book Antiqua"/>
              </w:rPr>
              <w:t>(12</w:t>
            </w:r>
            <w:r w:rsidR="00BE515C" w:rsidRPr="00F23292">
              <w:rPr>
                <w:rFonts w:ascii="Book Antiqua" w:hAnsi="Book Antiqua"/>
              </w:rPr>
              <w:t>)</w:t>
            </w:r>
          </w:p>
        </w:tc>
        <w:tc>
          <w:tcPr>
            <w:tcW w:w="0" w:type="auto"/>
          </w:tcPr>
          <w:p w14:paraId="01E7DCE9" w14:textId="3028F8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8</w:t>
            </w:r>
            <w:r w:rsidR="00F23292">
              <w:rPr>
                <w:rFonts w:ascii="Book Antiqua" w:hAnsi="Book Antiqua"/>
              </w:rPr>
              <w:t xml:space="preserve"> </w:t>
            </w:r>
            <w:r w:rsidRPr="00F23292">
              <w:rPr>
                <w:rFonts w:ascii="Book Antiqua" w:hAnsi="Book Antiqua"/>
              </w:rPr>
              <w:t>(8.5</w:t>
            </w:r>
            <w:r w:rsidR="00BE515C" w:rsidRPr="00F23292">
              <w:rPr>
                <w:rFonts w:ascii="Book Antiqua" w:hAnsi="Book Antiqua"/>
              </w:rPr>
              <w:t>)</w:t>
            </w:r>
          </w:p>
        </w:tc>
        <w:tc>
          <w:tcPr>
            <w:tcW w:w="0" w:type="auto"/>
          </w:tcPr>
          <w:p w14:paraId="37128C25"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0.55</w:t>
            </w:r>
          </w:p>
        </w:tc>
        <w:tc>
          <w:tcPr>
            <w:tcW w:w="0" w:type="auto"/>
          </w:tcPr>
          <w:p w14:paraId="5D973571"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1.28</w:t>
            </w:r>
          </w:p>
        </w:tc>
        <w:tc>
          <w:tcPr>
            <w:tcW w:w="0" w:type="auto"/>
          </w:tcPr>
          <w:p w14:paraId="0CEA2445"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0.56-2.9</w:t>
            </w:r>
          </w:p>
        </w:tc>
      </w:tr>
      <w:tr w:rsidR="00B66ED6" w:rsidRPr="00F23292" w14:paraId="134B21DE" w14:textId="77777777" w:rsidTr="00043584">
        <w:tc>
          <w:tcPr>
            <w:tcW w:w="0" w:type="auto"/>
          </w:tcPr>
          <w:p w14:paraId="38D13E67" w14:textId="1B0D083B"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GC</w:t>
            </w:r>
            <w:r w:rsidR="00F23292">
              <w:rPr>
                <w:rFonts w:ascii="Book Antiqua" w:hAnsi="Book Antiqua"/>
              </w:rPr>
              <w:t xml:space="preserve"> </w:t>
            </w:r>
            <w:r w:rsidRPr="00F23292">
              <w:rPr>
                <w:rFonts w:ascii="Book Antiqua" w:hAnsi="Book Antiqua"/>
              </w:rPr>
              <w:t>only</w:t>
            </w:r>
          </w:p>
        </w:tc>
        <w:tc>
          <w:tcPr>
            <w:tcW w:w="0" w:type="auto"/>
          </w:tcPr>
          <w:p w14:paraId="4E53D46D" w14:textId="79B619E6"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44</w:t>
            </w:r>
            <w:r w:rsidR="00F23292">
              <w:rPr>
                <w:rFonts w:ascii="Book Antiqua" w:hAnsi="Book Antiqua"/>
              </w:rPr>
              <w:t xml:space="preserve"> </w:t>
            </w:r>
            <w:r w:rsidRPr="00F23292">
              <w:rPr>
                <w:rFonts w:ascii="Book Antiqua" w:hAnsi="Book Antiqua"/>
              </w:rPr>
              <w:t>(26</w:t>
            </w:r>
            <w:r w:rsidR="00BE515C" w:rsidRPr="00F23292">
              <w:rPr>
                <w:rFonts w:ascii="Book Antiqua" w:hAnsi="Book Antiqua"/>
              </w:rPr>
              <w:t>)</w:t>
            </w:r>
          </w:p>
        </w:tc>
        <w:tc>
          <w:tcPr>
            <w:tcW w:w="0" w:type="auto"/>
          </w:tcPr>
          <w:p w14:paraId="01093FBB" w14:textId="2CA395B1"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29</w:t>
            </w:r>
            <w:r w:rsidR="00F23292">
              <w:rPr>
                <w:rFonts w:ascii="Book Antiqua" w:hAnsi="Book Antiqua"/>
              </w:rPr>
              <w:t xml:space="preserve"> </w:t>
            </w:r>
            <w:r w:rsidRPr="00F23292">
              <w:rPr>
                <w:rFonts w:ascii="Book Antiqua" w:hAnsi="Book Antiqua"/>
              </w:rPr>
              <w:t>(30</w:t>
            </w:r>
            <w:r w:rsidR="00BE515C" w:rsidRPr="00F23292">
              <w:rPr>
                <w:rFonts w:ascii="Book Antiqua" w:hAnsi="Book Antiqua"/>
              </w:rPr>
              <w:t>)</w:t>
            </w:r>
          </w:p>
        </w:tc>
        <w:tc>
          <w:tcPr>
            <w:tcW w:w="0" w:type="auto"/>
          </w:tcPr>
          <w:p w14:paraId="5ADE8C26"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0.47</w:t>
            </w:r>
          </w:p>
        </w:tc>
        <w:tc>
          <w:tcPr>
            <w:tcW w:w="0" w:type="auto"/>
          </w:tcPr>
          <w:p w14:paraId="26B375E2"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0.8</w:t>
            </w:r>
          </w:p>
        </w:tc>
        <w:tc>
          <w:tcPr>
            <w:tcW w:w="0" w:type="auto"/>
          </w:tcPr>
          <w:p w14:paraId="4DBE2981"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0.48-1.4</w:t>
            </w:r>
          </w:p>
        </w:tc>
      </w:tr>
      <w:tr w:rsidR="00B66ED6" w:rsidRPr="00F23292" w14:paraId="32C001A4" w14:textId="77777777" w:rsidTr="00043584">
        <w:tc>
          <w:tcPr>
            <w:tcW w:w="0" w:type="auto"/>
          </w:tcPr>
          <w:p w14:paraId="445EF99F" w14:textId="74863181"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GC</w:t>
            </w:r>
            <w:r w:rsidR="00F23292">
              <w:rPr>
                <w:rFonts w:ascii="Book Antiqua" w:hAnsi="Book Antiqua"/>
              </w:rPr>
              <w:t xml:space="preserve"> </w:t>
            </w:r>
            <w:r w:rsidRPr="00F23292">
              <w:rPr>
                <w:rFonts w:ascii="Book Antiqua" w:hAnsi="Book Antiqua"/>
              </w:rPr>
              <w:t>+</w:t>
            </w:r>
            <w:r w:rsidR="00F23292">
              <w:rPr>
                <w:rFonts w:ascii="Book Antiqua" w:hAnsi="Book Antiqua"/>
              </w:rPr>
              <w:t xml:space="preserve"> </w:t>
            </w:r>
            <w:r w:rsidRPr="00F23292">
              <w:rPr>
                <w:rFonts w:ascii="Book Antiqua" w:hAnsi="Book Antiqua"/>
              </w:rPr>
              <w:t>tocilizumab</w:t>
            </w:r>
          </w:p>
        </w:tc>
        <w:tc>
          <w:tcPr>
            <w:tcW w:w="0" w:type="auto"/>
          </w:tcPr>
          <w:p w14:paraId="0A9B168A" w14:textId="5E52363D"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55</w:t>
            </w:r>
            <w:r w:rsidR="00F23292">
              <w:rPr>
                <w:rFonts w:ascii="Book Antiqua" w:hAnsi="Book Antiqua"/>
              </w:rPr>
              <w:t xml:space="preserve"> </w:t>
            </w:r>
            <w:r w:rsidRPr="00F23292">
              <w:rPr>
                <w:rFonts w:ascii="Book Antiqua" w:hAnsi="Book Antiqua"/>
              </w:rPr>
              <w:t>(32</w:t>
            </w:r>
            <w:r w:rsidR="00BE515C" w:rsidRPr="00F23292">
              <w:rPr>
                <w:rFonts w:ascii="Book Antiqua" w:hAnsi="Book Antiqua"/>
              </w:rPr>
              <w:t>)</w:t>
            </w:r>
          </w:p>
        </w:tc>
        <w:tc>
          <w:tcPr>
            <w:tcW w:w="0" w:type="auto"/>
          </w:tcPr>
          <w:p w14:paraId="7ABC746F" w14:textId="417E8E48"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39</w:t>
            </w:r>
            <w:r w:rsidR="00F23292">
              <w:rPr>
                <w:rFonts w:ascii="Book Antiqua" w:hAnsi="Book Antiqua"/>
              </w:rPr>
              <w:t xml:space="preserve"> </w:t>
            </w:r>
            <w:r w:rsidRPr="00F23292">
              <w:rPr>
                <w:rFonts w:ascii="Book Antiqua" w:hAnsi="Book Antiqua"/>
              </w:rPr>
              <w:t>(40</w:t>
            </w:r>
            <w:r w:rsidR="00BE515C" w:rsidRPr="00F23292">
              <w:rPr>
                <w:rFonts w:ascii="Book Antiqua" w:hAnsi="Book Antiqua"/>
              </w:rPr>
              <w:t>)</w:t>
            </w:r>
          </w:p>
        </w:tc>
        <w:tc>
          <w:tcPr>
            <w:tcW w:w="0" w:type="auto"/>
          </w:tcPr>
          <w:p w14:paraId="2ACBD165"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0.16</w:t>
            </w:r>
          </w:p>
        </w:tc>
        <w:tc>
          <w:tcPr>
            <w:tcW w:w="0" w:type="auto"/>
          </w:tcPr>
          <w:p w14:paraId="682CC7F6"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0.68</w:t>
            </w:r>
          </w:p>
        </w:tc>
        <w:tc>
          <w:tcPr>
            <w:tcW w:w="0" w:type="auto"/>
          </w:tcPr>
          <w:p w14:paraId="19001205"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0.4-1.15</w:t>
            </w:r>
          </w:p>
        </w:tc>
      </w:tr>
    </w:tbl>
    <w:p w14:paraId="05E5EED7" w14:textId="77777777" w:rsidR="00C62D8D" w:rsidRDefault="00B66ED6" w:rsidP="00F23292">
      <w:pPr>
        <w:adjustRightInd w:val="0"/>
        <w:snapToGrid w:val="0"/>
        <w:spacing w:line="360" w:lineRule="auto"/>
        <w:jc w:val="both"/>
        <w:rPr>
          <w:rFonts w:ascii="Book Antiqua" w:hAnsi="Book Antiqua" w:cstheme="minorHAnsi"/>
          <w:bCs/>
        </w:rPr>
      </w:pPr>
      <w:r w:rsidRPr="00F23292">
        <w:rPr>
          <w:rFonts w:ascii="Book Antiqua" w:hAnsi="Book Antiqua" w:cstheme="minorHAnsi"/>
          <w:bCs/>
          <w:vertAlign w:val="superscript"/>
        </w:rPr>
        <w:t>1</w:t>
      </w:r>
      <w:r w:rsidRPr="00F23292">
        <w:rPr>
          <w:rFonts w:ascii="Book Antiqua" w:hAnsi="Book Antiqua" w:cstheme="minorHAnsi"/>
          <w:bCs/>
        </w:rPr>
        <w:t>Treatment</w:t>
      </w:r>
      <w:r w:rsidR="00F23292">
        <w:rPr>
          <w:rFonts w:ascii="Book Antiqua" w:hAnsi="Book Antiqua" w:cstheme="minorHAnsi"/>
          <w:bCs/>
        </w:rPr>
        <w:t xml:space="preserve"> </w:t>
      </w:r>
      <w:r w:rsidRPr="00F23292">
        <w:rPr>
          <w:rFonts w:ascii="Book Antiqua" w:hAnsi="Book Antiqua" w:cstheme="minorHAnsi"/>
          <w:bCs/>
        </w:rPr>
        <w:t>stratified</w:t>
      </w:r>
      <w:r w:rsidR="00F23292">
        <w:rPr>
          <w:rFonts w:ascii="Book Antiqua" w:hAnsi="Book Antiqua" w:cstheme="minorHAnsi"/>
          <w:bCs/>
        </w:rPr>
        <w:t xml:space="preserve"> </w:t>
      </w:r>
      <w:r w:rsidRPr="00F23292">
        <w:rPr>
          <w:rFonts w:ascii="Book Antiqua" w:hAnsi="Book Antiqua" w:cstheme="minorHAnsi"/>
          <w:bCs/>
        </w:rPr>
        <w:t>as</w:t>
      </w:r>
      <w:r w:rsidR="00F23292">
        <w:rPr>
          <w:rFonts w:ascii="Book Antiqua" w:hAnsi="Book Antiqua" w:cstheme="minorHAnsi"/>
          <w:bCs/>
        </w:rPr>
        <w:t xml:space="preserve"> </w:t>
      </w:r>
      <w:r w:rsidRPr="00F23292">
        <w:rPr>
          <w:rFonts w:ascii="Book Antiqua" w:hAnsi="Book Antiqua" w:cstheme="minorHAnsi"/>
          <w:bCs/>
        </w:rPr>
        <w:t>total</w:t>
      </w:r>
      <w:r w:rsidR="00F23292">
        <w:rPr>
          <w:rFonts w:ascii="Book Antiqua" w:hAnsi="Book Antiqua" w:cstheme="minorHAnsi"/>
          <w:bCs/>
        </w:rPr>
        <w:t xml:space="preserve"> </w:t>
      </w:r>
      <w:r w:rsidRPr="00F23292">
        <w:rPr>
          <w:rFonts w:ascii="Book Antiqua" w:hAnsi="Book Antiqua" w:cstheme="minorHAnsi"/>
          <w:bCs/>
        </w:rPr>
        <w:t>patients</w:t>
      </w:r>
      <w:r w:rsidR="00F23292">
        <w:rPr>
          <w:rFonts w:ascii="Book Antiqua" w:hAnsi="Book Antiqua" w:cstheme="minorHAnsi"/>
          <w:bCs/>
        </w:rPr>
        <w:t xml:space="preserve"> </w:t>
      </w:r>
      <w:r w:rsidRPr="00F23292">
        <w:rPr>
          <w:rFonts w:ascii="Book Antiqua" w:hAnsi="Book Antiqua" w:cstheme="minorHAnsi"/>
          <w:bCs/>
        </w:rPr>
        <w:t>receiving</w:t>
      </w:r>
      <w:r w:rsidR="00F23292">
        <w:rPr>
          <w:rFonts w:ascii="Book Antiqua" w:hAnsi="Book Antiqua" w:cstheme="minorHAnsi"/>
          <w:bCs/>
        </w:rPr>
        <w:t xml:space="preserve"> </w:t>
      </w:r>
      <w:r w:rsidR="00BE515C" w:rsidRPr="00F23292">
        <w:rPr>
          <w:rFonts w:ascii="Book Antiqua" w:hAnsi="Book Antiqua"/>
        </w:rPr>
        <w:t>glucocorticoid</w:t>
      </w:r>
      <w:r w:rsidR="00F23292">
        <w:rPr>
          <w:rFonts w:ascii="Book Antiqua" w:hAnsi="Book Antiqua" w:cstheme="minorHAnsi"/>
          <w:bCs/>
        </w:rPr>
        <w:t xml:space="preserve"> </w:t>
      </w:r>
      <w:r w:rsidR="00BE515C" w:rsidRPr="00F23292">
        <w:rPr>
          <w:rFonts w:ascii="Book Antiqua" w:hAnsi="Book Antiqua" w:cstheme="minorHAnsi"/>
          <w:bCs/>
        </w:rPr>
        <w:t>(</w:t>
      </w:r>
      <w:r w:rsidRPr="00F23292">
        <w:rPr>
          <w:rFonts w:ascii="Book Antiqua" w:hAnsi="Book Antiqua" w:cstheme="minorHAnsi"/>
          <w:bCs/>
        </w:rPr>
        <w:t>GC</w:t>
      </w:r>
      <w:r w:rsidR="00BE515C" w:rsidRPr="00F23292">
        <w:rPr>
          <w:rFonts w:ascii="Book Antiqua" w:hAnsi="Book Antiqua" w:cstheme="minorHAnsi"/>
          <w:bCs/>
        </w:rPr>
        <w:t>)</w:t>
      </w:r>
      <w:r w:rsidR="00F23292">
        <w:rPr>
          <w:rFonts w:ascii="Book Antiqua" w:hAnsi="Book Antiqua" w:cstheme="minorHAnsi"/>
          <w:bCs/>
        </w:rPr>
        <w:t xml:space="preserve"> </w:t>
      </w:r>
      <w:r w:rsidRPr="00F23292">
        <w:rPr>
          <w:rFonts w:ascii="Book Antiqua" w:hAnsi="Book Antiqua" w:cstheme="minorHAnsi"/>
          <w:bCs/>
        </w:rPr>
        <w:t>therapy</w:t>
      </w:r>
      <w:r w:rsidR="00F23292">
        <w:rPr>
          <w:rFonts w:ascii="Book Antiqua" w:hAnsi="Book Antiqua" w:cstheme="minorHAnsi"/>
          <w:bCs/>
        </w:rPr>
        <w:t xml:space="preserve"> </w:t>
      </w:r>
      <w:r w:rsidRPr="00F23292">
        <w:rPr>
          <w:rFonts w:ascii="Book Antiqua" w:hAnsi="Book Antiqua" w:cstheme="minorHAnsi"/>
          <w:bCs/>
        </w:rPr>
        <w:t>(GC</w:t>
      </w:r>
      <w:r w:rsidR="00F23292">
        <w:rPr>
          <w:rFonts w:ascii="Book Antiqua" w:hAnsi="Book Antiqua" w:cstheme="minorHAnsi"/>
          <w:bCs/>
        </w:rPr>
        <w:t xml:space="preserve"> </w:t>
      </w:r>
      <w:r w:rsidRPr="00F23292">
        <w:rPr>
          <w:rFonts w:ascii="Book Antiqua" w:hAnsi="Book Antiqua" w:cstheme="minorHAnsi"/>
          <w:bCs/>
        </w:rPr>
        <w:t>alone</w:t>
      </w:r>
      <w:r w:rsidR="00F23292">
        <w:rPr>
          <w:rFonts w:ascii="Book Antiqua" w:hAnsi="Book Antiqua" w:cstheme="minorHAnsi"/>
          <w:bCs/>
        </w:rPr>
        <w:t xml:space="preserve"> </w:t>
      </w:r>
      <w:r w:rsidRPr="00F23292">
        <w:rPr>
          <w:rFonts w:ascii="Book Antiqua" w:hAnsi="Book Antiqua" w:cstheme="minorHAnsi"/>
          <w:bCs/>
        </w:rPr>
        <w:t>and</w:t>
      </w:r>
      <w:r w:rsidR="00F23292">
        <w:rPr>
          <w:rFonts w:ascii="Book Antiqua" w:hAnsi="Book Antiqua" w:cstheme="minorHAnsi"/>
          <w:bCs/>
        </w:rPr>
        <w:t xml:space="preserve"> </w:t>
      </w:r>
      <w:r w:rsidRPr="00F23292">
        <w:rPr>
          <w:rFonts w:ascii="Book Antiqua" w:hAnsi="Book Antiqua" w:cstheme="minorHAnsi"/>
          <w:bCs/>
        </w:rPr>
        <w:t>GC</w:t>
      </w:r>
      <w:r w:rsidR="00F23292">
        <w:rPr>
          <w:rFonts w:ascii="Book Antiqua" w:hAnsi="Book Antiqua" w:cstheme="minorHAnsi"/>
          <w:bCs/>
        </w:rPr>
        <w:t xml:space="preserve"> </w:t>
      </w:r>
      <w:r w:rsidRPr="00F23292">
        <w:rPr>
          <w:rFonts w:ascii="Book Antiqua" w:hAnsi="Book Antiqua" w:cstheme="minorHAnsi"/>
          <w:bCs/>
        </w:rPr>
        <w:t>+</w:t>
      </w:r>
      <w:r w:rsidR="00F23292">
        <w:rPr>
          <w:rFonts w:ascii="Book Antiqua" w:hAnsi="Book Antiqua" w:cstheme="minorHAnsi"/>
          <w:bCs/>
        </w:rPr>
        <w:t xml:space="preserve"> </w:t>
      </w:r>
      <w:r w:rsidRPr="00F23292">
        <w:rPr>
          <w:rFonts w:ascii="Book Antiqua" w:hAnsi="Book Antiqua" w:cstheme="minorHAnsi"/>
          <w:bCs/>
        </w:rPr>
        <w:t>tocilizumab).</w:t>
      </w:r>
      <w:r w:rsidR="00F23292">
        <w:rPr>
          <w:rFonts w:ascii="Book Antiqua" w:hAnsi="Book Antiqua" w:cstheme="minorHAnsi"/>
          <w:bCs/>
        </w:rPr>
        <w:t xml:space="preserve"> </w:t>
      </w:r>
    </w:p>
    <w:p w14:paraId="5AB14AA0" w14:textId="7F83FF4B" w:rsidR="00B66ED6" w:rsidRPr="00F23292" w:rsidRDefault="00B66ED6" w:rsidP="00F23292">
      <w:pPr>
        <w:adjustRightInd w:val="0"/>
        <w:snapToGrid w:val="0"/>
        <w:spacing w:line="360" w:lineRule="auto"/>
        <w:jc w:val="both"/>
        <w:rPr>
          <w:rFonts w:ascii="Book Antiqua" w:hAnsi="Book Antiqua" w:cstheme="minorHAnsi"/>
          <w:bCs/>
        </w:rPr>
      </w:pPr>
      <w:r w:rsidRPr="00F23292">
        <w:rPr>
          <w:rFonts w:ascii="Book Antiqua" w:hAnsi="Book Antiqua"/>
        </w:rPr>
        <w:t>GC:</w:t>
      </w:r>
      <w:r w:rsidR="00F23292">
        <w:rPr>
          <w:rFonts w:ascii="Book Antiqua" w:hAnsi="Book Antiqua"/>
        </w:rPr>
        <w:t xml:space="preserve"> </w:t>
      </w:r>
      <w:r w:rsidRPr="00F23292">
        <w:rPr>
          <w:rFonts w:ascii="Book Antiqua" w:hAnsi="Book Antiqua"/>
        </w:rPr>
        <w:t>Glucocorticoid</w:t>
      </w:r>
      <w:r w:rsidR="00BE515C" w:rsidRPr="00F23292">
        <w:rPr>
          <w:rFonts w:ascii="Book Antiqua" w:hAnsi="Book Antiqua"/>
        </w:rPr>
        <w:t>;</w:t>
      </w:r>
      <w:r w:rsidR="00F23292">
        <w:rPr>
          <w:rFonts w:ascii="Book Antiqua" w:hAnsi="Book Antiqua"/>
        </w:rPr>
        <w:t xml:space="preserve"> </w:t>
      </w:r>
      <w:r w:rsidR="00BE515C" w:rsidRPr="00F23292">
        <w:rPr>
          <w:rFonts w:ascii="Book Antiqua" w:hAnsi="Book Antiqua" w:cs="Arial"/>
        </w:rPr>
        <w:t>OR:</w:t>
      </w:r>
      <w:r w:rsidR="00F23292">
        <w:rPr>
          <w:rFonts w:ascii="Book Antiqua" w:hAnsi="Book Antiqua" w:cs="Arial"/>
        </w:rPr>
        <w:t xml:space="preserve"> </w:t>
      </w:r>
      <w:r w:rsidR="00BE515C" w:rsidRPr="00F23292">
        <w:rPr>
          <w:rFonts w:ascii="Book Antiqua" w:hAnsi="Book Antiqua" w:cs="Arial"/>
        </w:rPr>
        <w:t>Odds</w:t>
      </w:r>
      <w:r w:rsidR="00F23292">
        <w:rPr>
          <w:rFonts w:ascii="Book Antiqua" w:hAnsi="Book Antiqua" w:cs="Arial"/>
        </w:rPr>
        <w:t xml:space="preserve"> </w:t>
      </w:r>
      <w:r w:rsidR="00BE515C" w:rsidRPr="00F23292">
        <w:rPr>
          <w:rFonts w:ascii="Book Antiqua" w:hAnsi="Book Antiqua" w:cs="Arial"/>
        </w:rPr>
        <w:t>ratio;</w:t>
      </w:r>
      <w:r w:rsidR="00F23292">
        <w:rPr>
          <w:rFonts w:ascii="Book Antiqua" w:hAnsi="Book Antiqua" w:cs="Arial"/>
        </w:rPr>
        <w:t xml:space="preserve"> </w:t>
      </w:r>
      <w:r w:rsidR="00BE515C" w:rsidRPr="00F23292">
        <w:rPr>
          <w:rFonts w:ascii="Book Antiqua" w:hAnsi="Book Antiqua" w:cs="Arial"/>
        </w:rPr>
        <w:t>CI:</w:t>
      </w:r>
      <w:r w:rsidR="00F23292">
        <w:rPr>
          <w:rFonts w:ascii="Book Antiqua" w:hAnsi="Book Antiqua" w:cs="Arial"/>
        </w:rPr>
        <w:t xml:space="preserve"> </w:t>
      </w:r>
      <w:r w:rsidR="00BE515C" w:rsidRPr="00F23292">
        <w:rPr>
          <w:rFonts w:ascii="Book Antiqua" w:hAnsi="Book Antiqua" w:cs="Arial"/>
        </w:rPr>
        <w:t>Confidence</w:t>
      </w:r>
      <w:r w:rsidR="00F23292">
        <w:rPr>
          <w:rFonts w:ascii="Book Antiqua" w:hAnsi="Book Antiqua" w:cs="Arial"/>
        </w:rPr>
        <w:t xml:space="preserve"> </w:t>
      </w:r>
      <w:r w:rsidR="00BE515C" w:rsidRPr="00F23292">
        <w:rPr>
          <w:rFonts w:ascii="Book Antiqua" w:hAnsi="Book Antiqua" w:cs="Arial"/>
        </w:rPr>
        <w:t>interval;</w:t>
      </w:r>
      <w:r w:rsidR="00F23292">
        <w:rPr>
          <w:rFonts w:ascii="Book Antiqua" w:hAnsi="Book Antiqua" w:cs="Arial"/>
        </w:rPr>
        <w:t xml:space="preserve"> </w:t>
      </w:r>
      <w:r w:rsidR="00BE515C" w:rsidRPr="00F23292">
        <w:rPr>
          <w:rFonts w:ascii="Book Antiqua" w:hAnsi="Book Antiqua" w:cs="Arial"/>
        </w:rPr>
        <w:t>IV:</w:t>
      </w:r>
      <w:r w:rsidR="00F23292">
        <w:rPr>
          <w:rFonts w:ascii="Book Antiqua" w:hAnsi="Book Antiqua" w:cs="Arial"/>
        </w:rPr>
        <w:t xml:space="preserve"> </w:t>
      </w:r>
      <w:r w:rsidR="00BE515C" w:rsidRPr="00F23292">
        <w:rPr>
          <w:rFonts w:ascii="Book Antiqua" w:eastAsia="Book Antiqua" w:hAnsi="Book Antiqua" w:cs="Book Antiqua"/>
          <w:color w:val="000000"/>
        </w:rPr>
        <w:t>Intravenous</w:t>
      </w:r>
      <w:r w:rsidR="00BE515C" w:rsidRPr="00F23292">
        <w:rPr>
          <w:rFonts w:ascii="Book Antiqua" w:hAnsi="Book Antiqua" w:cs="Arial"/>
        </w:rPr>
        <w:t>.</w:t>
      </w:r>
    </w:p>
    <w:p w14:paraId="701A605F" w14:textId="5424E165" w:rsidR="00B66ED6" w:rsidRPr="00F23292" w:rsidRDefault="00B66ED6" w:rsidP="00F23292">
      <w:pPr>
        <w:tabs>
          <w:tab w:val="left" w:pos="531"/>
        </w:tabs>
        <w:adjustRightInd w:val="0"/>
        <w:snapToGrid w:val="0"/>
        <w:spacing w:line="360" w:lineRule="auto"/>
        <w:jc w:val="both"/>
        <w:rPr>
          <w:rFonts w:ascii="Book Antiqua" w:hAnsi="Book Antiqua"/>
          <w:b/>
        </w:rPr>
      </w:pPr>
      <w:r w:rsidRPr="00F23292">
        <w:rPr>
          <w:rFonts w:ascii="Book Antiqua" w:hAnsi="Book Antiqua"/>
          <w:b/>
        </w:rPr>
        <w:br w:type="page"/>
      </w:r>
      <w:r w:rsidRPr="00F23292">
        <w:rPr>
          <w:rFonts w:ascii="Book Antiqua" w:hAnsi="Book Antiqua"/>
          <w:b/>
        </w:rPr>
        <w:lastRenderedPageBreak/>
        <w:t>Table</w:t>
      </w:r>
      <w:r w:rsidR="00F23292">
        <w:rPr>
          <w:rFonts w:ascii="Book Antiqua" w:hAnsi="Book Antiqua"/>
          <w:b/>
        </w:rPr>
        <w:t xml:space="preserve"> </w:t>
      </w:r>
      <w:r w:rsidR="00BE515C" w:rsidRPr="00F23292">
        <w:rPr>
          <w:rFonts w:ascii="Book Antiqua" w:hAnsi="Book Antiqua"/>
          <w:b/>
        </w:rPr>
        <w:t>3</w:t>
      </w:r>
      <w:r w:rsidR="00F23292">
        <w:rPr>
          <w:rFonts w:ascii="Book Antiqua" w:hAnsi="Book Antiqua"/>
          <w:b/>
        </w:rPr>
        <w:t xml:space="preserve"> </w:t>
      </w:r>
      <w:r w:rsidRPr="00F23292">
        <w:rPr>
          <w:rFonts w:ascii="Book Antiqua" w:hAnsi="Book Antiqua"/>
          <w:b/>
        </w:rPr>
        <w:t>Univariate</w:t>
      </w:r>
      <w:r w:rsidR="00F23292">
        <w:rPr>
          <w:rFonts w:ascii="Book Antiqua" w:hAnsi="Book Antiqua"/>
          <w:b/>
        </w:rPr>
        <w:t xml:space="preserve"> </w:t>
      </w:r>
      <w:r w:rsidRPr="00F23292">
        <w:rPr>
          <w:rFonts w:ascii="Book Antiqua" w:hAnsi="Book Antiqua"/>
          <w:b/>
        </w:rPr>
        <w:t>Cox</w:t>
      </w:r>
      <w:r w:rsidR="00F23292">
        <w:rPr>
          <w:rFonts w:ascii="Book Antiqua" w:hAnsi="Book Antiqua"/>
          <w:b/>
        </w:rPr>
        <w:t xml:space="preserve"> </w:t>
      </w:r>
      <w:r w:rsidRPr="00F23292">
        <w:rPr>
          <w:rFonts w:ascii="Book Antiqua" w:hAnsi="Book Antiqua"/>
          <w:b/>
        </w:rPr>
        <w:t>proportional</w:t>
      </w:r>
      <w:r w:rsidR="00F23292">
        <w:rPr>
          <w:rFonts w:ascii="Book Antiqua" w:hAnsi="Book Antiqua"/>
          <w:b/>
        </w:rPr>
        <w:t xml:space="preserve"> </w:t>
      </w:r>
      <w:r w:rsidRPr="00F23292">
        <w:rPr>
          <w:rFonts w:ascii="Book Antiqua" w:hAnsi="Book Antiqua"/>
          <w:b/>
        </w:rPr>
        <w:t>hazards</w:t>
      </w:r>
      <w:r w:rsidR="00F23292">
        <w:rPr>
          <w:rFonts w:ascii="Book Antiqua" w:hAnsi="Book Antiqua"/>
          <w:b/>
        </w:rPr>
        <w:t xml:space="preserve"> </w:t>
      </w:r>
      <w:r w:rsidRPr="00F23292">
        <w:rPr>
          <w:rFonts w:ascii="Book Antiqua" w:hAnsi="Book Antiqua"/>
          <w:b/>
        </w:rPr>
        <w:t>survival</w:t>
      </w:r>
      <w:r w:rsidR="00F23292">
        <w:rPr>
          <w:rFonts w:ascii="Book Antiqua" w:hAnsi="Book Antiqua"/>
          <w:b/>
        </w:rPr>
        <w:t xml:space="preserve"> </w:t>
      </w:r>
      <w:r w:rsidRPr="00F23292">
        <w:rPr>
          <w:rFonts w:ascii="Book Antiqua" w:hAnsi="Book Antiqua"/>
          <w:b/>
        </w:rPr>
        <w:t>analysis</w:t>
      </w:r>
      <w:r w:rsidR="00F23292">
        <w:rPr>
          <w:rFonts w:ascii="Book Antiqua" w:hAnsi="Book Antiqua"/>
          <w:b/>
        </w:rPr>
        <w:t xml:space="preserve"> </w:t>
      </w:r>
      <w:r w:rsidRPr="00F23292">
        <w:rPr>
          <w:rFonts w:ascii="Book Antiqua" w:hAnsi="Book Antiqua"/>
          <w:b/>
        </w:rPr>
        <w:t>of</w:t>
      </w:r>
      <w:r w:rsidR="00F23292">
        <w:rPr>
          <w:rFonts w:ascii="Book Antiqua" w:hAnsi="Book Antiqua"/>
          <w:b/>
        </w:rPr>
        <w:t xml:space="preserve"> </w:t>
      </w:r>
      <w:r w:rsidRPr="00F23292">
        <w:rPr>
          <w:rFonts w:ascii="Book Antiqua" w:hAnsi="Book Antiqua"/>
          <w:b/>
        </w:rPr>
        <w:t>pharmacological</w:t>
      </w:r>
      <w:r w:rsidR="00F23292">
        <w:rPr>
          <w:rFonts w:ascii="Book Antiqua" w:hAnsi="Book Antiqua"/>
          <w:b/>
        </w:rPr>
        <w:t xml:space="preserve"> </w:t>
      </w:r>
      <w:r w:rsidRPr="00F23292">
        <w:rPr>
          <w:rFonts w:ascii="Book Antiqua" w:hAnsi="Book Antiqua"/>
          <w:b/>
        </w:rPr>
        <w:t>and</w:t>
      </w:r>
      <w:r w:rsidR="00F23292">
        <w:rPr>
          <w:rFonts w:ascii="Book Antiqua" w:hAnsi="Book Antiqua"/>
          <w:b/>
        </w:rPr>
        <w:t xml:space="preserve"> </w:t>
      </w:r>
      <w:r w:rsidRPr="00F23292">
        <w:rPr>
          <w:rFonts w:ascii="Book Antiqua" w:hAnsi="Book Antiqua"/>
          <w:b/>
        </w:rPr>
        <w:t>therapeutic</w:t>
      </w:r>
      <w:r w:rsidR="00F23292">
        <w:rPr>
          <w:rFonts w:ascii="Book Antiqua" w:hAnsi="Book Antiqua"/>
          <w:b/>
        </w:rPr>
        <w:t xml:space="preserve"> </w:t>
      </w:r>
      <w:r w:rsidRPr="00F23292">
        <w:rPr>
          <w:rFonts w:ascii="Book Antiqua" w:hAnsi="Book Antiqua"/>
          <w:b/>
        </w:rPr>
        <w:t>interventions</w:t>
      </w:r>
      <w:r w:rsidR="00F23292">
        <w:rPr>
          <w:rFonts w:ascii="Book Antiqua" w:hAnsi="Book Antiqua"/>
          <w:b/>
        </w:rPr>
        <w:t xml:space="preserve"> </w:t>
      </w:r>
      <w:r w:rsidRPr="00F23292">
        <w:rPr>
          <w:rFonts w:ascii="Book Antiqua" w:hAnsi="Book Antiqua"/>
          <w:b/>
        </w:rPr>
        <w:t>in</w:t>
      </w:r>
      <w:r w:rsidR="00F23292">
        <w:rPr>
          <w:rFonts w:ascii="Book Antiqua" w:hAnsi="Book Antiqua"/>
          <w:b/>
        </w:rPr>
        <w:t xml:space="preserve"> </w:t>
      </w:r>
      <w:r w:rsidR="00BE515C" w:rsidRPr="00F23292">
        <w:rPr>
          <w:rFonts w:ascii="Book Antiqua" w:hAnsi="Book Antiqua"/>
          <w:b/>
        </w:rPr>
        <w:t>c</w:t>
      </w:r>
      <w:r w:rsidR="00BE515C" w:rsidRPr="00F23292">
        <w:rPr>
          <w:rFonts w:ascii="Book Antiqua" w:eastAsia="Book Antiqua" w:hAnsi="Book Antiqua" w:cs="Book Antiqua"/>
          <w:b/>
          <w:color w:val="000000"/>
        </w:rPr>
        <w:t>oronavirus</w:t>
      </w:r>
      <w:r w:rsidR="00F23292">
        <w:rPr>
          <w:rFonts w:ascii="Book Antiqua" w:eastAsia="Book Antiqua" w:hAnsi="Book Antiqua" w:cs="Book Antiqua"/>
          <w:b/>
          <w:color w:val="000000"/>
        </w:rPr>
        <w:t xml:space="preserve"> </w:t>
      </w:r>
      <w:r w:rsidR="00BE515C" w:rsidRPr="00F23292">
        <w:rPr>
          <w:rFonts w:ascii="Book Antiqua" w:eastAsia="Book Antiqua" w:hAnsi="Book Antiqua" w:cs="Book Antiqua"/>
          <w:b/>
          <w:color w:val="000000"/>
        </w:rPr>
        <w:t>disease</w:t>
      </w:r>
      <w:r w:rsidR="00F23292">
        <w:rPr>
          <w:rFonts w:ascii="Book Antiqua" w:eastAsia="Book Antiqua" w:hAnsi="Book Antiqua" w:cs="Book Antiqua"/>
          <w:b/>
          <w:color w:val="000000"/>
        </w:rPr>
        <w:t xml:space="preserve"> </w:t>
      </w:r>
      <w:r w:rsidR="00BE515C" w:rsidRPr="00F23292">
        <w:rPr>
          <w:rFonts w:ascii="Book Antiqua" w:eastAsia="Book Antiqua" w:hAnsi="Book Antiqua" w:cs="Book Antiqua"/>
          <w:b/>
          <w:color w:val="000000"/>
        </w:rPr>
        <w:t>2019</w:t>
      </w:r>
      <w:r w:rsidR="00F23292">
        <w:rPr>
          <w:rFonts w:ascii="Book Antiqua" w:hAnsi="Book Antiqua"/>
          <w:b/>
        </w:rPr>
        <w:t xml:space="preserve"> </w:t>
      </w:r>
      <w:r w:rsidR="00BE515C" w:rsidRPr="00F23292">
        <w:rPr>
          <w:rFonts w:ascii="Book Antiqua" w:eastAsia="Book Antiqua" w:hAnsi="Book Antiqua" w:cs="Book Antiqua"/>
          <w:b/>
          <w:color w:val="000000"/>
        </w:rPr>
        <w:t>intensive</w:t>
      </w:r>
      <w:r w:rsidR="00F23292">
        <w:rPr>
          <w:rFonts w:ascii="Book Antiqua" w:eastAsia="Book Antiqua" w:hAnsi="Book Antiqua" w:cs="Book Antiqua"/>
          <w:b/>
          <w:color w:val="000000"/>
        </w:rPr>
        <w:t xml:space="preserve"> </w:t>
      </w:r>
      <w:r w:rsidR="00BE515C" w:rsidRPr="00F23292">
        <w:rPr>
          <w:rFonts w:ascii="Book Antiqua" w:eastAsia="Book Antiqua" w:hAnsi="Book Antiqua" w:cs="Book Antiqua"/>
          <w:b/>
          <w:color w:val="000000"/>
        </w:rPr>
        <w:t>care</w:t>
      </w:r>
      <w:r w:rsidR="00F23292">
        <w:rPr>
          <w:rFonts w:ascii="Book Antiqua" w:eastAsia="Book Antiqua" w:hAnsi="Book Antiqua" w:cs="Book Antiqua"/>
          <w:b/>
          <w:color w:val="000000"/>
        </w:rPr>
        <w:t xml:space="preserve"> </w:t>
      </w:r>
      <w:r w:rsidR="00BE515C" w:rsidRPr="00F23292">
        <w:rPr>
          <w:rFonts w:ascii="Book Antiqua" w:eastAsia="Book Antiqua" w:hAnsi="Book Antiqua" w:cs="Book Antiqua"/>
          <w:b/>
          <w:color w:val="000000"/>
        </w:rPr>
        <w:t>unit</w:t>
      </w:r>
      <w:r w:rsidR="00F23292">
        <w:rPr>
          <w:rFonts w:ascii="Book Antiqua" w:hAnsi="Book Antiqua"/>
          <w:b/>
        </w:rPr>
        <w:t xml:space="preserve"> </w:t>
      </w:r>
      <w:r w:rsidRPr="00F23292">
        <w:rPr>
          <w:rFonts w:ascii="Book Antiqua" w:hAnsi="Book Antiqua"/>
          <w:b/>
        </w:rPr>
        <w:t>patients</w:t>
      </w:r>
    </w:p>
    <w:tbl>
      <w:tblPr>
        <w:tblStyle w:val="a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7"/>
        <w:gridCol w:w="756"/>
        <w:gridCol w:w="636"/>
        <w:gridCol w:w="1037"/>
        <w:gridCol w:w="636"/>
        <w:gridCol w:w="1136"/>
      </w:tblGrid>
      <w:tr w:rsidR="00FC4B1B" w:rsidRPr="00F23292" w14:paraId="4BD41140" w14:textId="77777777" w:rsidTr="00FC4B1B">
        <w:tc>
          <w:tcPr>
            <w:tcW w:w="0" w:type="auto"/>
            <w:tcBorders>
              <w:top w:val="single" w:sz="4" w:space="0" w:color="auto"/>
              <w:bottom w:val="single" w:sz="4" w:space="0" w:color="auto"/>
            </w:tcBorders>
          </w:tcPr>
          <w:p w14:paraId="3EF01C31" w14:textId="77777777" w:rsidR="00B66ED6" w:rsidRPr="00F23292" w:rsidRDefault="00B66ED6" w:rsidP="00F23292">
            <w:pPr>
              <w:adjustRightInd w:val="0"/>
              <w:snapToGrid w:val="0"/>
              <w:spacing w:line="360" w:lineRule="auto"/>
              <w:jc w:val="both"/>
              <w:rPr>
                <w:rFonts w:ascii="Book Antiqua" w:hAnsi="Book Antiqua"/>
                <w:b/>
                <w:bCs/>
              </w:rPr>
            </w:pPr>
          </w:p>
        </w:tc>
        <w:tc>
          <w:tcPr>
            <w:tcW w:w="0" w:type="auto"/>
            <w:tcBorders>
              <w:top w:val="single" w:sz="4" w:space="0" w:color="auto"/>
              <w:bottom w:val="single" w:sz="4" w:space="0" w:color="auto"/>
            </w:tcBorders>
          </w:tcPr>
          <w:p w14:paraId="1C764B0F" w14:textId="77777777" w:rsidR="00B66ED6" w:rsidRPr="00F23292" w:rsidRDefault="00B66ED6" w:rsidP="00F23292">
            <w:pPr>
              <w:adjustRightInd w:val="0"/>
              <w:snapToGrid w:val="0"/>
              <w:spacing w:line="360" w:lineRule="auto"/>
              <w:jc w:val="both"/>
              <w:rPr>
                <w:rFonts w:ascii="Book Antiqua" w:hAnsi="Book Antiqua"/>
                <w:b/>
                <w:bCs/>
              </w:rPr>
            </w:pPr>
            <w:r w:rsidRPr="00F23292">
              <w:rPr>
                <w:rFonts w:ascii="Book Antiqua" w:hAnsi="Book Antiqua"/>
                <w:b/>
                <w:bCs/>
              </w:rPr>
              <w:t>B</w:t>
            </w:r>
          </w:p>
        </w:tc>
        <w:tc>
          <w:tcPr>
            <w:tcW w:w="0" w:type="auto"/>
            <w:tcBorders>
              <w:top w:val="single" w:sz="4" w:space="0" w:color="auto"/>
              <w:bottom w:val="single" w:sz="4" w:space="0" w:color="auto"/>
            </w:tcBorders>
          </w:tcPr>
          <w:p w14:paraId="012A4E54" w14:textId="77777777" w:rsidR="00B66ED6" w:rsidRPr="00F23292" w:rsidRDefault="00B66ED6" w:rsidP="00F23292">
            <w:pPr>
              <w:adjustRightInd w:val="0"/>
              <w:snapToGrid w:val="0"/>
              <w:spacing w:line="360" w:lineRule="auto"/>
              <w:jc w:val="both"/>
              <w:rPr>
                <w:rFonts w:ascii="Book Antiqua" w:hAnsi="Book Antiqua"/>
                <w:b/>
                <w:bCs/>
              </w:rPr>
            </w:pPr>
            <w:r w:rsidRPr="00F23292">
              <w:rPr>
                <w:rFonts w:ascii="Book Antiqua" w:hAnsi="Book Antiqua"/>
                <w:b/>
                <w:bCs/>
              </w:rPr>
              <w:t>SE</w:t>
            </w:r>
          </w:p>
        </w:tc>
        <w:tc>
          <w:tcPr>
            <w:tcW w:w="0" w:type="auto"/>
            <w:tcBorders>
              <w:top w:val="single" w:sz="4" w:space="0" w:color="auto"/>
              <w:bottom w:val="single" w:sz="4" w:space="0" w:color="auto"/>
            </w:tcBorders>
          </w:tcPr>
          <w:p w14:paraId="4F0B91C1" w14:textId="49743DA9" w:rsidR="00B66ED6" w:rsidRPr="00F23292" w:rsidRDefault="00BE515C" w:rsidP="00F23292">
            <w:pPr>
              <w:adjustRightInd w:val="0"/>
              <w:snapToGrid w:val="0"/>
              <w:spacing w:line="360" w:lineRule="auto"/>
              <w:jc w:val="both"/>
              <w:rPr>
                <w:rFonts w:ascii="Book Antiqua" w:hAnsi="Book Antiqua"/>
                <w:b/>
                <w:bCs/>
              </w:rPr>
            </w:pPr>
            <w:r w:rsidRPr="00F23292">
              <w:rPr>
                <w:rFonts w:ascii="Book Antiqua" w:eastAsiaTheme="minorEastAsia" w:hAnsi="Book Antiqua"/>
                <w:b/>
                <w:bCs/>
                <w:i/>
                <w:iCs/>
                <w:lang w:eastAsia="zh-CN"/>
              </w:rPr>
              <w:t>P</w:t>
            </w:r>
            <w:r w:rsidR="00F23292">
              <w:rPr>
                <w:rFonts w:ascii="Book Antiqua" w:eastAsiaTheme="minorEastAsia" w:hAnsi="Book Antiqua"/>
                <w:b/>
                <w:bCs/>
                <w:lang w:eastAsia="zh-CN"/>
              </w:rPr>
              <w:t xml:space="preserve"> </w:t>
            </w:r>
            <w:r w:rsidRPr="00F23292">
              <w:rPr>
                <w:rFonts w:ascii="Book Antiqua" w:eastAsiaTheme="minorEastAsia" w:hAnsi="Book Antiqua"/>
                <w:b/>
                <w:bCs/>
                <w:lang w:eastAsia="zh-CN"/>
              </w:rPr>
              <w:t>value</w:t>
            </w:r>
          </w:p>
        </w:tc>
        <w:tc>
          <w:tcPr>
            <w:tcW w:w="0" w:type="auto"/>
            <w:tcBorders>
              <w:top w:val="single" w:sz="4" w:space="0" w:color="auto"/>
              <w:bottom w:val="single" w:sz="4" w:space="0" w:color="auto"/>
            </w:tcBorders>
          </w:tcPr>
          <w:p w14:paraId="09E37D86" w14:textId="77777777" w:rsidR="00B66ED6" w:rsidRPr="00F23292" w:rsidRDefault="00B66ED6" w:rsidP="00F23292">
            <w:pPr>
              <w:adjustRightInd w:val="0"/>
              <w:snapToGrid w:val="0"/>
              <w:spacing w:line="360" w:lineRule="auto"/>
              <w:jc w:val="both"/>
              <w:rPr>
                <w:rFonts w:ascii="Book Antiqua" w:hAnsi="Book Antiqua"/>
                <w:b/>
                <w:bCs/>
              </w:rPr>
            </w:pPr>
            <w:r w:rsidRPr="00F23292">
              <w:rPr>
                <w:rFonts w:ascii="Book Antiqua" w:hAnsi="Book Antiqua"/>
                <w:b/>
                <w:bCs/>
              </w:rPr>
              <w:t>HR</w:t>
            </w:r>
          </w:p>
        </w:tc>
        <w:tc>
          <w:tcPr>
            <w:tcW w:w="0" w:type="auto"/>
            <w:tcBorders>
              <w:top w:val="single" w:sz="4" w:space="0" w:color="auto"/>
              <w:bottom w:val="single" w:sz="4" w:space="0" w:color="auto"/>
            </w:tcBorders>
          </w:tcPr>
          <w:p w14:paraId="7753258A" w14:textId="455CFA35" w:rsidR="00B66ED6" w:rsidRPr="00F23292" w:rsidRDefault="00B66ED6" w:rsidP="00F23292">
            <w:pPr>
              <w:adjustRightInd w:val="0"/>
              <w:snapToGrid w:val="0"/>
              <w:spacing w:line="360" w:lineRule="auto"/>
              <w:jc w:val="both"/>
              <w:rPr>
                <w:rFonts w:ascii="Book Antiqua" w:hAnsi="Book Antiqua"/>
                <w:b/>
                <w:bCs/>
              </w:rPr>
            </w:pPr>
            <w:r w:rsidRPr="00F23292">
              <w:rPr>
                <w:rFonts w:ascii="Book Antiqua" w:hAnsi="Book Antiqua"/>
                <w:b/>
                <w:bCs/>
              </w:rPr>
              <w:t>95%CI</w:t>
            </w:r>
          </w:p>
        </w:tc>
      </w:tr>
      <w:tr w:rsidR="00FC4B1B" w:rsidRPr="00F23292" w14:paraId="54940C12" w14:textId="77777777" w:rsidTr="00FC4B1B">
        <w:tc>
          <w:tcPr>
            <w:tcW w:w="0" w:type="auto"/>
            <w:tcBorders>
              <w:top w:val="single" w:sz="4" w:space="0" w:color="auto"/>
            </w:tcBorders>
          </w:tcPr>
          <w:p w14:paraId="21A6904E" w14:textId="0698513A"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GC</w:t>
            </w:r>
            <w:r w:rsidR="00F23292">
              <w:rPr>
                <w:rFonts w:ascii="Book Antiqua" w:hAnsi="Book Antiqua"/>
              </w:rPr>
              <w:t xml:space="preserve"> </w:t>
            </w:r>
            <w:r w:rsidRPr="00F23292">
              <w:rPr>
                <w:rFonts w:ascii="Book Antiqua" w:hAnsi="Book Antiqua"/>
              </w:rPr>
              <w:t>(all</w:t>
            </w:r>
            <w:r w:rsidR="00F23292">
              <w:rPr>
                <w:rFonts w:ascii="Book Antiqua" w:hAnsi="Book Antiqua"/>
              </w:rPr>
              <w:t xml:space="preserve"> </w:t>
            </w:r>
            <w:r w:rsidRPr="00F23292">
              <w:rPr>
                <w:rFonts w:ascii="Book Antiqua" w:hAnsi="Book Antiqua"/>
              </w:rPr>
              <w:t>patients)</w:t>
            </w:r>
          </w:p>
        </w:tc>
        <w:tc>
          <w:tcPr>
            <w:tcW w:w="0" w:type="auto"/>
            <w:tcBorders>
              <w:top w:val="single" w:sz="4" w:space="0" w:color="auto"/>
            </w:tcBorders>
          </w:tcPr>
          <w:p w14:paraId="0DFAC1D4"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-0.84</w:t>
            </w:r>
          </w:p>
        </w:tc>
        <w:tc>
          <w:tcPr>
            <w:tcW w:w="0" w:type="auto"/>
            <w:tcBorders>
              <w:top w:val="single" w:sz="4" w:space="0" w:color="auto"/>
            </w:tcBorders>
          </w:tcPr>
          <w:p w14:paraId="67EA8C0C"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0.16</w:t>
            </w:r>
          </w:p>
        </w:tc>
        <w:tc>
          <w:tcPr>
            <w:tcW w:w="0" w:type="auto"/>
            <w:tcBorders>
              <w:top w:val="single" w:sz="4" w:space="0" w:color="auto"/>
            </w:tcBorders>
          </w:tcPr>
          <w:p w14:paraId="2C0BA4BE" w14:textId="3048F7D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&lt;</w:t>
            </w:r>
            <w:r w:rsidR="00F23292">
              <w:rPr>
                <w:rFonts w:ascii="Book Antiqua" w:hAnsi="Book Antiqua"/>
              </w:rPr>
              <w:t xml:space="preserve"> </w:t>
            </w:r>
            <w:r w:rsidRPr="00F23292">
              <w:rPr>
                <w:rFonts w:ascii="Book Antiqua" w:hAnsi="Book Antiqua"/>
              </w:rPr>
              <w:t>0.001</w:t>
            </w:r>
          </w:p>
        </w:tc>
        <w:tc>
          <w:tcPr>
            <w:tcW w:w="0" w:type="auto"/>
            <w:tcBorders>
              <w:top w:val="single" w:sz="4" w:space="0" w:color="auto"/>
            </w:tcBorders>
          </w:tcPr>
          <w:p w14:paraId="55BBD494"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0.45</w:t>
            </w:r>
          </w:p>
        </w:tc>
        <w:tc>
          <w:tcPr>
            <w:tcW w:w="0" w:type="auto"/>
            <w:tcBorders>
              <w:top w:val="single" w:sz="4" w:space="0" w:color="auto"/>
            </w:tcBorders>
          </w:tcPr>
          <w:p w14:paraId="21D71D84"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0.38-0.61</w:t>
            </w:r>
          </w:p>
        </w:tc>
      </w:tr>
      <w:tr w:rsidR="00FC4B1B" w:rsidRPr="00F23292" w14:paraId="34B16296" w14:textId="77777777" w:rsidTr="00FC4B1B">
        <w:tc>
          <w:tcPr>
            <w:tcW w:w="0" w:type="auto"/>
          </w:tcPr>
          <w:p w14:paraId="4E9FF471"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Vasopressors</w:t>
            </w:r>
          </w:p>
        </w:tc>
        <w:tc>
          <w:tcPr>
            <w:tcW w:w="0" w:type="auto"/>
          </w:tcPr>
          <w:p w14:paraId="69716E16"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0.039</w:t>
            </w:r>
          </w:p>
        </w:tc>
        <w:tc>
          <w:tcPr>
            <w:tcW w:w="0" w:type="auto"/>
          </w:tcPr>
          <w:p w14:paraId="3F99366E"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35</w:t>
            </w:r>
          </w:p>
        </w:tc>
        <w:tc>
          <w:tcPr>
            <w:tcW w:w="0" w:type="auto"/>
          </w:tcPr>
          <w:p w14:paraId="73C9FE23"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0.027</w:t>
            </w:r>
          </w:p>
        </w:tc>
        <w:tc>
          <w:tcPr>
            <w:tcW w:w="0" w:type="auto"/>
          </w:tcPr>
          <w:p w14:paraId="27277F4D"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1.4</w:t>
            </w:r>
          </w:p>
        </w:tc>
        <w:tc>
          <w:tcPr>
            <w:tcW w:w="0" w:type="auto"/>
          </w:tcPr>
          <w:p w14:paraId="314B66BE"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1.05-2.1</w:t>
            </w:r>
          </w:p>
        </w:tc>
      </w:tr>
      <w:tr w:rsidR="00FC4B1B" w:rsidRPr="00F23292" w14:paraId="57D6AF8C" w14:textId="77777777" w:rsidTr="00FC4B1B">
        <w:tc>
          <w:tcPr>
            <w:tcW w:w="0" w:type="auto"/>
          </w:tcPr>
          <w:p w14:paraId="141FECFC" w14:textId="2F99C905"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IV</w:t>
            </w:r>
            <w:r w:rsidR="00F23292">
              <w:rPr>
                <w:rFonts w:ascii="Book Antiqua" w:hAnsi="Book Antiqua"/>
              </w:rPr>
              <w:t xml:space="preserve"> </w:t>
            </w:r>
            <w:r w:rsidR="00F23292" w:rsidRPr="00F23292">
              <w:rPr>
                <w:rFonts w:ascii="Book Antiqua" w:hAnsi="Book Antiqua"/>
              </w:rPr>
              <w:t>ascor</w:t>
            </w:r>
            <w:r w:rsidRPr="00F23292">
              <w:rPr>
                <w:rFonts w:ascii="Book Antiqua" w:hAnsi="Book Antiqua"/>
              </w:rPr>
              <w:t>bic</w:t>
            </w:r>
            <w:r w:rsidR="00F23292">
              <w:rPr>
                <w:rFonts w:ascii="Book Antiqua" w:hAnsi="Book Antiqua"/>
              </w:rPr>
              <w:t xml:space="preserve"> </w:t>
            </w:r>
            <w:r w:rsidRPr="00F23292">
              <w:rPr>
                <w:rFonts w:ascii="Book Antiqua" w:hAnsi="Book Antiqua"/>
              </w:rPr>
              <w:t>acid</w:t>
            </w:r>
          </w:p>
        </w:tc>
        <w:tc>
          <w:tcPr>
            <w:tcW w:w="0" w:type="auto"/>
          </w:tcPr>
          <w:p w14:paraId="27D346E1"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0.1</w:t>
            </w:r>
          </w:p>
        </w:tc>
        <w:tc>
          <w:tcPr>
            <w:tcW w:w="0" w:type="auto"/>
          </w:tcPr>
          <w:p w14:paraId="6F52FC94"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0.15</w:t>
            </w:r>
          </w:p>
        </w:tc>
        <w:tc>
          <w:tcPr>
            <w:tcW w:w="0" w:type="auto"/>
          </w:tcPr>
          <w:p w14:paraId="5DB0A79C"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0.49</w:t>
            </w:r>
          </w:p>
        </w:tc>
        <w:tc>
          <w:tcPr>
            <w:tcW w:w="0" w:type="auto"/>
          </w:tcPr>
          <w:p w14:paraId="5D1AF099"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1.1</w:t>
            </w:r>
          </w:p>
        </w:tc>
        <w:tc>
          <w:tcPr>
            <w:tcW w:w="0" w:type="auto"/>
          </w:tcPr>
          <w:p w14:paraId="6D8D111E"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0.91-1.5</w:t>
            </w:r>
          </w:p>
        </w:tc>
      </w:tr>
      <w:tr w:rsidR="00FC4B1B" w:rsidRPr="00F23292" w14:paraId="7C8E2427" w14:textId="77777777" w:rsidTr="00FC4B1B">
        <w:tc>
          <w:tcPr>
            <w:tcW w:w="0" w:type="auto"/>
          </w:tcPr>
          <w:p w14:paraId="62196D3E"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Hydroxychloroquine</w:t>
            </w:r>
          </w:p>
        </w:tc>
        <w:tc>
          <w:tcPr>
            <w:tcW w:w="0" w:type="auto"/>
          </w:tcPr>
          <w:p w14:paraId="0480C622"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-0.58</w:t>
            </w:r>
          </w:p>
        </w:tc>
        <w:tc>
          <w:tcPr>
            <w:tcW w:w="0" w:type="auto"/>
          </w:tcPr>
          <w:p w14:paraId="5B3DBB53"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0.36</w:t>
            </w:r>
          </w:p>
        </w:tc>
        <w:tc>
          <w:tcPr>
            <w:tcW w:w="0" w:type="auto"/>
          </w:tcPr>
          <w:p w14:paraId="6A484919"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0.1</w:t>
            </w:r>
          </w:p>
        </w:tc>
        <w:tc>
          <w:tcPr>
            <w:tcW w:w="0" w:type="auto"/>
          </w:tcPr>
          <w:p w14:paraId="72293E23"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0.56</w:t>
            </w:r>
          </w:p>
        </w:tc>
        <w:tc>
          <w:tcPr>
            <w:tcW w:w="0" w:type="auto"/>
          </w:tcPr>
          <w:p w14:paraId="3341C0CC"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0.27-1.14</w:t>
            </w:r>
          </w:p>
        </w:tc>
      </w:tr>
      <w:tr w:rsidR="00FC4B1B" w:rsidRPr="00F23292" w14:paraId="6EBBC263" w14:textId="77777777" w:rsidTr="00FC4B1B">
        <w:tc>
          <w:tcPr>
            <w:tcW w:w="0" w:type="auto"/>
          </w:tcPr>
          <w:p w14:paraId="740DE865"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Azithromycin</w:t>
            </w:r>
          </w:p>
        </w:tc>
        <w:tc>
          <w:tcPr>
            <w:tcW w:w="0" w:type="auto"/>
          </w:tcPr>
          <w:p w14:paraId="54997130"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0.25</w:t>
            </w:r>
          </w:p>
        </w:tc>
        <w:tc>
          <w:tcPr>
            <w:tcW w:w="0" w:type="auto"/>
          </w:tcPr>
          <w:p w14:paraId="1D981A14"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28</w:t>
            </w:r>
          </w:p>
        </w:tc>
        <w:tc>
          <w:tcPr>
            <w:tcW w:w="0" w:type="auto"/>
          </w:tcPr>
          <w:p w14:paraId="6F2D2A5C"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0.39</w:t>
            </w:r>
          </w:p>
        </w:tc>
        <w:tc>
          <w:tcPr>
            <w:tcW w:w="0" w:type="auto"/>
          </w:tcPr>
          <w:p w14:paraId="32BEF4FF"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1.3</w:t>
            </w:r>
          </w:p>
        </w:tc>
        <w:tc>
          <w:tcPr>
            <w:tcW w:w="0" w:type="auto"/>
          </w:tcPr>
          <w:p w14:paraId="62C9B1ED"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0.72-2.3</w:t>
            </w:r>
          </w:p>
        </w:tc>
      </w:tr>
      <w:tr w:rsidR="00FC4B1B" w:rsidRPr="00F23292" w14:paraId="4FA5F2EE" w14:textId="77777777" w:rsidTr="00FC4B1B">
        <w:tc>
          <w:tcPr>
            <w:tcW w:w="0" w:type="auto"/>
          </w:tcPr>
          <w:p w14:paraId="341D4262" w14:textId="53CBD50D"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Heparin</w:t>
            </w:r>
            <w:r w:rsidR="00F23292">
              <w:rPr>
                <w:rFonts w:ascii="Book Antiqua" w:hAnsi="Book Antiqua"/>
              </w:rPr>
              <w:t xml:space="preserve"> </w:t>
            </w:r>
            <w:r w:rsidRPr="00F23292">
              <w:rPr>
                <w:rFonts w:ascii="Book Antiqua" w:hAnsi="Book Antiqua"/>
              </w:rPr>
              <w:t>therapeutic</w:t>
            </w:r>
            <w:r w:rsidR="00F23292">
              <w:rPr>
                <w:rFonts w:ascii="Book Antiqua" w:hAnsi="Book Antiqua"/>
              </w:rPr>
              <w:t xml:space="preserve"> </w:t>
            </w:r>
            <w:r w:rsidRPr="00F23292">
              <w:rPr>
                <w:rFonts w:ascii="Book Antiqua" w:hAnsi="Book Antiqua"/>
              </w:rPr>
              <w:t>dose</w:t>
            </w:r>
          </w:p>
        </w:tc>
        <w:tc>
          <w:tcPr>
            <w:tcW w:w="0" w:type="auto"/>
          </w:tcPr>
          <w:p w14:paraId="61886B29"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0.15</w:t>
            </w:r>
          </w:p>
        </w:tc>
        <w:tc>
          <w:tcPr>
            <w:tcW w:w="0" w:type="auto"/>
          </w:tcPr>
          <w:p w14:paraId="498401A0"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0.35</w:t>
            </w:r>
          </w:p>
        </w:tc>
        <w:tc>
          <w:tcPr>
            <w:tcW w:w="0" w:type="auto"/>
          </w:tcPr>
          <w:p w14:paraId="683F2905"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0.67</w:t>
            </w:r>
          </w:p>
        </w:tc>
        <w:tc>
          <w:tcPr>
            <w:tcW w:w="0" w:type="auto"/>
          </w:tcPr>
          <w:p w14:paraId="5A15931C"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1.16</w:t>
            </w:r>
          </w:p>
        </w:tc>
        <w:tc>
          <w:tcPr>
            <w:tcW w:w="0" w:type="auto"/>
          </w:tcPr>
          <w:p w14:paraId="08B98167"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0.51-2.31</w:t>
            </w:r>
          </w:p>
        </w:tc>
      </w:tr>
      <w:tr w:rsidR="00FC4B1B" w:rsidRPr="00F23292" w14:paraId="5EFACE46" w14:textId="77777777" w:rsidTr="00FC4B1B">
        <w:tc>
          <w:tcPr>
            <w:tcW w:w="0" w:type="auto"/>
          </w:tcPr>
          <w:p w14:paraId="2C657C3D" w14:textId="2FA0F485"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Heparin</w:t>
            </w:r>
            <w:r w:rsidR="00F23292">
              <w:rPr>
                <w:rFonts w:ascii="Book Antiqua" w:hAnsi="Book Antiqua"/>
              </w:rPr>
              <w:t xml:space="preserve"> </w:t>
            </w:r>
            <w:r w:rsidRPr="00F23292">
              <w:rPr>
                <w:rFonts w:ascii="Book Antiqua" w:hAnsi="Book Antiqua"/>
              </w:rPr>
              <w:t>prophylaxis</w:t>
            </w:r>
            <w:r w:rsidR="00F23292">
              <w:rPr>
                <w:rFonts w:ascii="Book Antiqua" w:hAnsi="Book Antiqua"/>
              </w:rPr>
              <w:t xml:space="preserve"> </w:t>
            </w:r>
            <w:r w:rsidRPr="00F23292">
              <w:rPr>
                <w:rFonts w:ascii="Book Antiqua" w:hAnsi="Book Antiqua"/>
              </w:rPr>
              <w:t>dose</w:t>
            </w:r>
          </w:p>
        </w:tc>
        <w:tc>
          <w:tcPr>
            <w:tcW w:w="0" w:type="auto"/>
          </w:tcPr>
          <w:p w14:paraId="4C5BF997"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-0.27</w:t>
            </w:r>
          </w:p>
        </w:tc>
        <w:tc>
          <w:tcPr>
            <w:tcW w:w="0" w:type="auto"/>
          </w:tcPr>
          <w:p w14:paraId="7F82EFFE"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0.3</w:t>
            </w:r>
          </w:p>
        </w:tc>
        <w:tc>
          <w:tcPr>
            <w:tcW w:w="0" w:type="auto"/>
          </w:tcPr>
          <w:p w14:paraId="5D3DD0D1"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0.35</w:t>
            </w:r>
          </w:p>
        </w:tc>
        <w:tc>
          <w:tcPr>
            <w:tcW w:w="0" w:type="auto"/>
          </w:tcPr>
          <w:p w14:paraId="2780D159"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0.76</w:t>
            </w:r>
          </w:p>
        </w:tc>
        <w:tc>
          <w:tcPr>
            <w:tcW w:w="0" w:type="auto"/>
          </w:tcPr>
          <w:p w14:paraId="13EBFAA2"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0.48-1.3</w:t>
            </w:r>
          </w:p>
        </w:tc>
      </w:tr>
      <w:tr w:rsidR="00FC4B1B" w:rsidRPr="00F23292" w14:paraId="47286C4C" w14:textId="77777777" w:rsidTr="00FC4B1B">
        <w:tc>
          <w:tcPr>
            <w:tcW w:w="0" w:type="auto"/>
          </w:tcPr>
          <w:p w14:paraId="56C840D3" w14:textId="183AB733"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Convalescent</w:t>
            </w:r>
            <w:r w:rsidR="00F23292">
              <w:rPr>
                <w:rFonts w:ascii="Book Antiqua" w:hAnsi="Book Antiqua"/>
              </w:rPr>
              <w:t xml:space="preserve"> </w:t>
            </w:r>
            <w:r w:rsidRPr="00F23292">
              <w:rPr>
                <w:rFonts w:ascii="Book Antiqua" w:hAnsi="Book Antiqua"/>
              </w:rPr>
              <w:t>plasma</w:t>
            </w:r>
          </w:p>
        </w:tc>
        <w:tc>
          <w:tcPr>
            <w:tcW w:w="0" w:type="auto"/>
          </w:tcPr>
          <w:p w14:paraId="5B6BBFFC"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0.29</w:t>
            </w:r>
          </w:p>
        </w:tc>
        <w:tc>
          <w:tcPr>
            <w:tcW w:w="0" w:type="auto"/>
          </w:tcPr>
          <w:p w14:paraId="4FB0FE83"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1</w:t>
            </w:r>
          </w:p>
        </w:tc>
        <w:tc>
          <w:tcPr>
            <w:tcW w:w="0" w:type="auto"/>
          </w:tcPr>
          <w:p w14:paraId="5420CADE"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0.77</w:t>
            </w:r>
          </w:p>
        </w:tc>
        <w:tc>
          <w:tcPr>
            <w:tcW w:w="0" w:type="auto"/>
          </w:tcPr>
          <w:p w14:paraId="09139A57"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1.3</w:t>
            </w:r>
          </w:p>
        </w:tc>
        <w:tc>
          <w:tcPr>
            <w:tcW w:w="0" w:type="auto"/>
          </w:tcPr>
          <w:p w14:paraId="5014C077"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0.72-9.8</w:t>
            </w:r>
          </w:p>
        </w:tc>
      </w:tr>
      <w:tr w:rsidR="00FC4B1B" w:rsidRPr="00F23292" w14:paraId="3C43D9BA" w14:textId="77777777" w:rsidTr="00FC4B1B">
        <w:tc>
          <w:tcPr>
            <w:tcW w:w="0" w:type="auto"/>
          </w:tcPr>
          <w:p w14:paraId="74CF7BFE"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Remdesivir</w:t>
            </w:r>
          </w:p>
        </w:tc>
        <w:tc>
          <w:tcPr>
            <w:tcW w:w="0" w:type="auto"/>
          </w:tcPr>
          <w:p w14:paraId="56D4BE0D" w14:textId="5F64F725"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6</w:t>
            </w:r>
            <w:r w:rsidR="00F23292">
              <w:rPr>
                <w:rFonts w:ascii="Book Antiqua" w:hAnsi="Book Antiqua"/>
              </w:rPr>
              <w:t xml:space="preserve"> </w:t>
            </w:r>
            <w:r w:rsidRPr="00F23292">
              <w:rPr>
                <w:rFonts w:ascii="Book Antiqua" w:hAnsi="Book Antiqua"/>
              </w:rPr>
              <w:t>(3</w:t>
            </w:r>
            <w:r w:rsidR="00BE515C" w:rsidRPr="00F23292">
              <w:rPr>
                <w:rFonts w:ascii="Book Antiqua" w:hAnsi="Book Antiqua"/>
              </w:rPr>
              <w:t>)</w:t>
            </w:r>
          </w:p>
        </w:tc>
        <w:tc>
          <w:tcPr>
            <w:tcW w:w="0" w:type="auto"/>
          </w:tcPr>
          <w:p w14:paraId="3A8BDF73"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w:t>
            </w:r>
          </w:p>
        </w:tc>
        <w:tc>
          <w:tcPr>
            <w:tcW w:w="0" w:type="auto"/>
          </w:tcPr>
          <w:p w14:paraId="230819BE" w14:textId="77777777" w:rsidR="00B66ED6" w:rsidRPr="00F23292" w:rsidRDefault="00B66ED6" w:rsidP="00F23292">
            <w:pPr>
              <w:adjustRightInd w:val="0"/>
              <w:snapToGrid w:val="0"/>
              <w:spacing w:line="360" w:lineRule="auto"/>
              <w:jc w:val="both"/>
              <w:rPr>
                <w:rFonts w:ascii="Book Antiqua" w:hAnsi="Book Antiqua"/>
              </w:rPr>
            </w:pPr>
          </w:p>
        </w:tc>
        <w:tc>
          <w:tcPr>
            <w:tcW w:w="0" w:type="auto"/>
          </w:tcPr>
          <w:p w14:paraId="08D05522" w14:textId="77777777" w:rsidR="00B66ED6" w:rsidRPr="00F23292" w:rsidRDefault="00B66ED6" w:rsidP="00F23292">
            <w:pPr>
              <w:adjustRightInd w:val="0"/>
              <w:snapToGrid w:val="0"/>
              <w:spacing w:line="360" w:lineRule="auto"/>
              <w:jc w:val="both"/>
              <w:rPr>
                <w:rFonts w:ascii="Book Antiqua" w:hAnsi="Book Antiqua"/>
              </w:rPr>
            </w:pPr>
          </w:p>
        </w:tc>
        <w:tc>
          <w:tcPr>
            <w:tcW w:w="0" w:type="auto"/>
          </w:tcPr>
          <w:p w14:paraId="3B5EBB4A" w14:textId="77777777" w:rsidR="00B66ED6" w:rsidRPr="00F23292" w:rsidRDefault="00B66ED6" w:rsidP="00F23292">
            <w:pPr>
              <w:adjustRightInd w:val="0"/>
              <w:snapToGrid w:val="0"/>
              <w:spacing w:line="360" w:lineRule="auto"/>
              <w:jc w:val="both"/>
              <w:rPr>
                <w:rFonts w:ascii="Book Antiqua" w:hAnsi="Book Antiqua"/>
              </w:rPr>
            </w:pPr>
          </w:p>
        </w:tc>
      </w:tr>
      <w:tr w:rsidR="00FC4B1B" w:rsidRPr="00F23292" w14:paraId="462594BC" w14:textId="77777777" w:rsidTr="00FC4B1B">
        <w:tc>
          <w:tcPr>
            <w:tcW w:w="0" w:type="auto"/>
          </w:tcPr>
          <w:p w14:paraId="1204983A" w14:textId="67E63EFC"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Prone</w:t>
            </w:r>
            <w:r w:rsidR="00F23292">
              <w:rPr>
                <w:rFonts w:ascii="Book Antiqua" w:hAnsi="Book Antiqua"/>
              </w:rPr>
              <w:t xml:space="preserve"> </w:t>
            </w:r>
            <w:r w:rsidRPr="00F23292">
              <w:rPr>
                <w:rFonts w:ascii="Book Antiqua" w:hAnsi="Book Antiqua"/>
              </w:rPr>
              <w:t>positioning</w:t>
            </w:r>
          </w:p>
        </w:tc>
        <w:tc>
          <w:tcPr>
            <w:tcW w:w="0" w:type="auto"/>
          </w:tcPr>
          <w:p w14:paraId="5550B2E0"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0.36</w:t>
            </w:r>
          </w:p>
        </w:tc>
        <w:tc>
          <w:tcPr>
            <w:tcW w:w="0" w:type="auto"/>
          </w:tcPr>
          <w:p w14:paraId="13EB11FF"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0.52</w:t>
            </w:r>
          </w:p>
        </w:tc>
        <w:tc>
          <w:tcPr>
            <w:tcW w:w="0" w:type="auto"/>
          </w:tcPr>
          <w:p w14:paraId="3C1E1637"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0.44</w:t>
            </w:r>
          </w:p>
        </w:tc>
        <w:tc>
          <w:tcPr>
            <w:tcW w:w="0" w:type="auto"/>
          </w:tcPr>
          <w:p w14:paraId="694706C2"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1.43</w:t>
            </w:r>
          </w:p>
        </w:tc>
        <w:tc>
          <w:tcPr>
            <w:tcW w:w="0" w:type="auto"/>
          </w:tcPr>
          <w:p w14:paraId="64DB24F4"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0.51-1.4</w:t>
            </w:r>
          </w:p>
        </w:tc>
      </w:tr>
      <w:tr w:rsidR="00FC4B1B" w:rsidRPr="00F23292" w14:paraId="32BB20A9" w14:textId="77777777" w:rsidTr="00FC4B1B">
        <w:tc>
          <w:tcPr>
            <w:tcW w:w="0" w:type="auto"/>
          </w:tcPr>
          <w:p w14:paraId="2AC7BFF3"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Tocilizumab</w:t>
            </w:r>
          </w:p>
        </w:tc>
        <w:tc>
          <w:tcPr>
            <w:tcW w:w="0" w:type="auto"/>
          </w:tcPr>
          <w:p w14:paraId="4C1B83F9"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-0.48</w:t>
            </w:r>
          </w:p>
        </w:tc>
        <w:tc>
          <w:tcPr>
            <w:tcW w:w="0" w:type="auto"/>
          </w:tcPr>
          <w:p w14:paraId="56A2D839"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0.27</w:t>
            </w:r>
          </w:p>
        </w:tc>
        <w:tc>
          <w:tcPr>
            <w:tcW w:w="0" w:type="auto"/>
          </w:tcPr>
          <w:p w14:paraId="404DEAB5"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0.08</w:t>
            </w:r>
          </w:p>
        </w:tc>
        <w:tc>
          <w:tcPr>
            <w:tcW w:w="0" w:type="auto"/>
          </w:tcPr>
          <w:p w14:paraId="08320018"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0.61</w:t>
            </w:r>
          </w:p>
        </w:tc>
        <w:tc>
          <w:tcPr>
            <w:tcW w:w="0" w:type="auto"/>
          </w:tcPr>
          <w:p w14:paraId="013A4023"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0.36-1.06</w:t>
            </w:r>
          </w:p>
        </w:tc>
      </w:tr>
      <w:tr w:rsidR="00FC4B1B" w:rsidRPr="00F23292" w14:paraId="102E84A7" w14:textId="77777777" w:rsidTr="00FC4B1B">
        <w:tc>
          <w:tcPr>
            <w:tcW w:w="0" w:type="auto"/>
          </w:tcPr>
          <w:p w14:paraId="4FE0B1BC" w14:textId="5749FA39"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GC</w:t>
            </w:r>
            <w:r w:rsidR="00F23292">
              <w:rPr>
                <w:rFonts w:ascii="Book Antiqua" w:hAnsi="Book Antiqua"/>
              </w:rPr>
              <w:t xml:space="preserve"> </w:t>
            </w:r>
            <w:r w:rsidRPr="00F23292">
              <w:rPr>
                <w:rFonts w:ascii="Book Antiqua" w:hAnsi="Book Antiqua"/>
              </w:rPr>
              <w:t>only</w:t>
            </w:r>
          </w:p>
        </w:tc>
        <w:tc>
          <w:tcPr>
            <w:tcW w:w="0" w:type="auto"/>
          </w:tcPr>
          <w:p w14:paraId="7A0F636E"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-0.75</w:t>
            </w:r>
          </w:p>
        </w:tc>
        <w:tc>
          <w:tcPr>
            <w:tcW w:w="0" w:type="auto"/>
          </w:tcPr>
          <w:p w14:paraId="3B666B4C"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0.21</w:t>
            </w:r>
          </w:p>
        </w:tc>
        <w:tc>
          <w:tcPr>
            <w:tcW w:w="0" w:type="auto"/>
          </w:tcPr>
          <w:p w14:paraId="632F11A8"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0.001</w:t>
            </w:r>
          </w:p>
        </w:tc>
        <w:tc>
          <w:tcPr>
            <w:tcW w:w="0" w:type="auto"/>
          </w:tcPr>
          <w:p w14:paraId="1FC54C13"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0.47</w:t>
            </w:r>
          </w:p>
        </w:tc>
        <w:tc>
          <w:tcPr>
            <w:tcW w:w="0" w:type="auto"/>
          </w:tcPr>
          <w:p w14:paraId="6F0439E9"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0.18-0.41</w:t>
            </w:r>
          </w:p>
        </w:tc>
      </w:tr>
      <w:tr w:rsidR="00FC4B1B" w:rsidRPr="00F23292" w14:paraId="4F5FEDFD" w14:textId="77777777" w:rsidTr="00FC4B1B">
        <w:tc>
          <w:tcPr>
            <w:tcW w:w="0" w:type="auto"/>
          </w:tcPr>
          <w:p w14:paraId="63A3A873" w14:textId="5C42AD2A"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GC</w:t>
            </w:r>
            <w:r w:rsidR="00F23292">
              <w:rPr>
                <w:rFonts w:ascii="Book Antiqua" w:hAnsi="Book Antiqua"/>
              </w:rPr>
              <w:t xml:space="preserve"> </w:t>
            </w:r>
            <w:r w:rsidRPr="00F23292">
              <w:rPr>
                <w:rFonts w:ascii="Book Antiqua" w:hAnsi="Book Antiqua"/>
              </w:rPr>
              <w:t>+</w:t>
            </w:r>
            <w:r w:rsidR="00F23292">
              <w:rPr>
                <w:rFonts w:ascii="Book Antiqua" w:hAnsi="Book Antiqua"/>
              </w:rPr>
              <w:t xml:space="preserve"> </w:t>
            </w:r>
            <w:r w:rsidRPr="00F23292">
              <w:rPr>
                <w:rFonts w:ascii="Book Antiqua" w:hAnsi="Book Antiqua"/>
              </w:rPr>
              <w:t>tocilizumab</w:t>
            </w:r>
          </w:p>
        </w:tc>
        <w:tc>
          <w:tcPr>
            <w:tcW w:w="0" w:type="auto"/>
          </w:tcPr>
          <w:p w14:paraId="18821CF2"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-1.3</w:t>
            </w:r>
          </w:p>
        </w:tc>
        <w:tc>
          <w:tcPr>
            <w:tcW w:w="0" w:type="auto"/>
          </w:tcPr>
          <w:p w14:paraId="529D293C"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0.21</w:t>
            </w:r>
          </w:p>
        </w:tc>
        <w:tc>
          <w:tcPr>
            <w:tcW w:w="0" w:type="auto"/>
          </w:tcPr>
          <w:p w14:paraId="7243BAE9"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&lt;0.001</w:t>
            </w:r>
          </w:p>
        </w:tc>
        <w:tc>
          <w:tcPr>
            <w:tcW w:w="0" w:type="auto"/>
          </w:tcPr>
          <w:p w14:paraId="2B666DDD"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0.27</w:t>
            </w:r>
          </w:p>
        </w:tc>
        <w:tc>
          <w:tcPr>
            <w:tcW w:w="0" w:type="auto"/>
          </w:tcPr>
          <w:p w14:paraId="13917C72" w14:textId="77777777" w:rsidR="00B66ED6" w:rsidRPr="00F23292" w:rsidRDefault="00B66ED6" w:rsidP="00F23292">
            <w:pPr>
              <w:adjustRightInd w:val="0"/>
              <w:snapToGrid w:val="0"/>
              <w:spacing w:line="360" w:lineRule="auto"/>
              <w:jc w:val="both"/>
              <w:rPr>
                <w:rFonts w:ascii="Book Antiqua" w:hAnsi="Book Antiqua"/>
              </w:rPr>
            </w:pPr>
            <w:r w:rsidRPr="00F23292">
              <w:rPr>
                <w:rFonts w:ascii="Book Antiqua" w:hAnsi="Book Antiqua"/>
              </w:rPr>
              <w:t>0.4-1.15</w:t>
            </w:r>
          </w:p>
        </w:tc>
      </w:tr>
    </w:tbl>
    <w:p w14:paraId="6D30C164" w14:textId="30026187" w:rsidR="00BE515C" w:rsidRPr="00F23292" w:rsidRDefault="00BE515C" w:rsidP="00F23292">
      <w:pPr>
        <w:adjustRightInd w:val="0"/>
        <w:snapToGrid w:val="0"/>
        <w:spacing w:line="360" w:lineRule="auto"/>
        <w:jc w:val="both"/>
        <w:rPr>
          <w:rFonts w:ascii="Book Antiqua" w:hAnsi="Book Antiqua"/>
        </w:rPr>
      </w:pPr>
      <w:r w:rsidRPr="00F23292">
        <w:rPr>
          <w:rFonts w:ascii="Book Antiqua" w:hAnsi="Book Antiqua"/>
        </w:rPr>
        <w:t>HR</w:t>
      </w:r>
      <w:r w:rsidRPr="00F23292">
        <w:rPr>
          <w:rFonts w:ascii="Book Antiqua" w:hAnsi="Book Antiqua"/>
          <w:lang w:eastAsia="zh-CN"/>
        </w:rPr>
        <w:t>:</w:t>
      </w:r>
      <w:r w:rsidR="00F23292">
        <w:rPr>
          <w:rFonts w:ascii="Book Antiqua" w:hAnsi="Book Antiqua"/>
        </w:rPr>
        <w:t xml:space="preserve"> </w:t>
      </w:r>
      <w:r w:rsidRPr="00F23292">
        <w:rPr>
          <w:rFonts w:ascii="Book Antiqua" w:hAnsi="Book Antiqua"/>
        </w:rPr>
        <w:t>Hazard</w:t>
      </w:r>
      <w:r w:rsidR="00F23292">
        <w:rPr>
          <w:rFonts w:ascii="Book Antiqua" w:hAnsi="Book Antiqua"/>
        </w:rPr>
        <w:t xml:space="preserve"> </w:t>
      </w:r>
      <w:r w:rsidRPr="00F23292">
        <w:rPr>
          <w:rFonts w:ascii="Book Antiqua" w:hAnsi="Book Antiqua"/>
        </w:rPr>
        <w:t>ratio;</w:t>
      </w:r>
      <w:r w:rsidR="00F23292">
        <w:rPr>
          <w:rFonts w:ascii="Book Antiqua" w:hAnsi="Book Antiqua"/>
        </w:rPr>
        <w:t xml:space="preserve"> </w:t>
      </w:r>
      <w:r w:rsidRPr="00F23292">
        <w:rPr>
          <w:rFonts w:ascii="Book Antiqua" w:hAnsi="Book Antiqua"/>
        </w:rPr>
        <w:t>CI:</w:t>
      </w:r>
      <w:r w:rsidR="00F23292">
        <w:rPr>
          <w:rFonts w:ascii="Book Antiqua" w:hAnsi="Book Antiqua"/>
        </w:rPr>
        <w:t xml:space="preserve"> </w:t>
      </w:r>
      <w:r w:rsidRPr="00F23292">
        <w:rPr>
          <w:rFonts w:ascii="Book Antiqua" w:hAnsi="Book Antiqua"/>
        </w:rPr>
        <w:t>Confidence</w:t>
      </w:r>
      <w:r w:rsidR="00F23292">
        <w:rPr>
          <w:rFonts w:ascii="Book Antiqua" w:hAnsi="Book Antiqua"/>
        </w:rPr>
        <w:t xml:space="preserve"> </w:t>
      </w:r>
      <w:r w:rsidRPr="00F23292">
        <w:rPr>
          <w:rFonts w:ascii="Book Antiqua" w:hAnsi="Book Antiqua"/>
        </w:rPr>
        <w:t>interval;</w:t>
      </w:r>
      <w:r w:rsidR="00F23292">
        <w:rPr>
          <w:rFonts w:ascii="Book Antiqua" w:hAnsi="Book Antiqua"/>
        </w:rPr>
        <w:t xml:space="preserve"> </w:t>
      </w:r>
      <w:r w:rsidRPr="00F23292">
        <w:rPr>
          <w:rFonts w:ascii="Book Antiqua" w:hAnsi="Book Antiqua"/>
        </w:rPr>
        <w:t>GC:</w:t>
      </w:r>
      <w:r w:rsidR="00F23292">
        <w:rPr>
          <w:rFonts w:ascii="Book Antiqua" w:hAnsi="Book Antiqua"/>
        </w:rPr>
        <w:t xml:space="preserve"> </w:t>
      </w:r>
      <w:r w:rsidRPr="00F23292">
        <w:rPr>
          <w:rFonts w:ascii="Book Antiqua" w:hAnsi="Book Antiqua"/>
        </w:rPr>
        <w:t>Glucocorticoids;</w:t>
      </w:r>
      <w:r w:rsidR="00F23292">
        <w:rPr>
          <w:rFonts w:ascii="Book Antiqua" w:hAnsi="Book Antiqua"/>
        </w:rPr>
        <w:t xml:space="preserve"> </w:t>
      </w:r>
      <w:r w:rsidRPr="00F23292">
        <w:rPr>
          <w:rFonts w:ascii="Book Antiqua" w:hAnsi="Book Antiqua"/>
        </w:rPr>
        <w:t>IV:</w:t>
      </w:r>
      <w:r w:rsidR="00F23292">
        <w:rPr>
          <w:rFonts w:ascii="Book Antiqua" w:hAnsi="Book Antiqua"/>
        </w:rPr>
        <w:t xml:space="preserve"> </w:t>
      </w:r>
      <w:r w:rsidRPr="00F23292">
        <w:rPr>
          <w:rFonts w:ascii="Book Antiqua" w:hAnsi="Book Antiqua"/>
        </w:rPr>
        <w:t>Intravenous.</w:t>
      </w:r>
    </w:p>
    <w:p w14:paraId="063BBFFE" w14:textId="0ED8DEAF" w:rsidR="00BE515C" w:rsidRPr="00F23292" w:rsidRDefault="00BE515C" w:rsidP="00F23292">
      <w:pPr>
        <w:pStyle w:val="a3"/>
        <w:adjustRightInd w:val="0"/>
        <w:spacing w:line="360" w:lineRule="auto"/>
        <w:jc w:val="both"/>
        <w:rPr>
          <w:rFonts w:ascii="Book Antiqua" w:hAnsi="Book Antiqua"/>
          <w:b/>
          <w:sz w:val="24"/>
          <w:szCs w:val="24"/>
        </w:rPr>
      </w:pPr>
      <w:r w:rsidRPr="00F23292">
        <w:rPr>
          <w:rFonts w:ascii="Book Antiqua" w:hAnsi="Book Antiqua"/>
          <w:sz w:val="24"/>
          <w:szCs w:val="24"/>
        </w:rPr>
        <w:br w:type="page"/>
      </w:r>
      <w:r w:rsidRPr="00F23292">
        <w:rPr>
          <w:rFonts w:ascii="Book Antiqua" w:hAnsi="Book Antiqua"/>
          <w:b/>
          <w:sz w:val="24"/>
          <w:szCs w:val="24"/>
        </w:rPr>
        <w:lastRenderedPageBreak/>
        <w:t>Table</w:t>
      </w:r>
      <w:r w:rsidR="00F23292">
        <w:rPr>
          <w:rFonts w:ascii="Book Antiqua" w:hAnsi="Book Antiqua"/>
          <w:b/>
          <w:sz w:val="24"/>
          <w:szCs w:val="24"/>
        </w:rPr>
        <w:t xml:space="preserve"> </w:t>
      </w:r>
      <w:r w:rsidRPr="00F23292">
        <w:rPr>
          <w:rFonts w:ascii="Book Antiqua" w:hAnsi="Book Antiqua"/>
          <w:b/>
          <w:sz w:val="24"/>
          <w:szCs w:val="24"/>
        </w:rPr>
        <w:t>4</w:t>
      </w:r>
      <w:r w:rsidR="00F23292">
        <w:rPr>
          <w:rFonts w:ascii="Book Antiqua" w:hAnsi="Book Antiqua"/>
          <w:b/>
          <w:sz w:val="24"/>
          <w:szCs w:val="24"/>
        </w:rPr>
        <w:t xml:space="preserve"> </w:t>
      </w:r>
      <w:r w:rsidRPr="00F23292">
        <w:rPr>
          <w:rFonts w:ascii="Book Antiqua" w:hAnsi="Book Antiqua"/>
          <w:b/>
          <w:sz w:val="24"/>
          <w:szCs w:val="24"/>
        </w:rPr>
        <w:t>Inflammatory</w:t>
      </w:r>
      <w:r w:rsidR="00F23292">
        <w:rPr>
          <w:rFonts w:ascii="Book Antiqua" w:hAnsi="Book Antiqua"/>
          <w:b/>
          <w:sz w:val="24"/>
          <w:szCs w:val="24"/>
        </w:rPr>
        <w:t xml:space="preserve"> </w:t>
      </w:r>
      <w:r w:rsidRPr="00F23292">
        <w:rPr>
          <w:rFonts w:ascii="Book Antiqua" w:hAnsi="Book Antiqua"/>
          <w:b/>
          <w:sz w:val="24"/>
          <w:szCs w:val="24"/>
        </w:rPr>
        <w:t>markers</w:t>
      </w:r>
      <w:r w:rsidR="00F23292">
        <w:rPr>
          <w:rFonts w:ascii="Book Antiqua" w:hAnsi="Book Antiqua"/>
          <w:b/>
          <w:sz w:val="24"/>
          <w:szCs w:val="24"/>
        </w:rPr>
        <w:t xml:space="preserve"> </w:t>
      </w:r>
      <w:r w:rsidRPr="00F23292">
        <w:rPr>
          <w:rFonts w:ascii="Book Antiqua" w:hAnsi="Book Antiqua"/>
          <w:b/>
          <w:sz w:val="24"/>
          <w:szCs w:val="24"/>
        </w:rPr>
        <w:t>in</w:t>
      </w:r>
      <w:r w:rsidR="00F23292">
        <w:rPr>
          <w:rFonts w:ascii="Book Antiqua" w:hAnsi="Book Antiqua"/>
          <w:b/>
          <w:sz w:val="24"/>
          <w:szCs w:val="24"/>
        </w:rPr>
        <w:t xml:space="preserve"> </w:t>
      </w:r>
      <w:r w:rsidRPr="00F23292">
        <w:rPr>
          <w:rFonts w:ascii="Book Antiqua" w:hAnsi="Book Antiqua"/>
          <w:b/>
          <w:sz w:val="24"/>
          <w:szCs w:val="24"/>
        </w:rPr>
        <w:t>c</w:t>
      </w:r>
      <w:r w:rsidRPr="00F23292">
        <w:rPr>
          <w:rFonts w:ascii="Book Antiqua" w:eastAsia="Book Antiqua" w:hAnsi="Book Antiqua" w:cs="Book Antiqua"/>
          <w:b/>
          <w:color w:val="000000"/>
          <w:sz w:val="24"/>
          <w:szCs w:val="24"/>
        </w:rPr>
        <w:t>oronavirus</w:t>
      </w:r>
      <w:r w:rsidR="00F23292">
        <w:rPr>
          <w:rFonts w:ascii="Book Antiqua" w:eastAsia="Book Antiqua" w:hAnsi="Book Antiqua" w:cs="Book Antiqua"/>
          <w:b/>
          <w:color w:val="000000"/>
          <w:sz w:val="24"/>
          <w:szCs w:val="24"/>
        </w:rPr>
        <w:t xml:space="preserve"> </w:t>
      </w:r>
      <w:r w:rsidRPr="00F23292">
        <w:rPr>
          <w:rFonts w:ascii="Book Antiqua" w:eastAsia="Book Antiqua" w:hAnsi="Book Antiqua" w:cs="Book Antiqua"/>
          <w:b/>
          <w:color w:val="000000"/>
          <w:sz w:val="24"/>
          <w:szCs w:val="24"/>
        </w:rPr>
        <w:t>disease</w:t>
      </w:r>
      <w:r w:rsidR="00F23292">
        <w:rPr>
          <w:rFonts w:ascii="Book Antiqua" w:eastAsia="Book Antiqua" w:hAnsi="Book Antiqua" w:cs="Book Antiqua"/>
          <w:b/>
          <w:color w:val="000000"/>
          <w:sz w:val="24"/>
          <w:szCs w:val="24"/>
        </w:rPr>
        <w:t xml:space="preserve"> </w:t>
      </w:r>
      <w:r w:rsidRPr="00F23292">
        <w:rPr>
          <w:rFonts w:ascii="Book Antiqua" w:eastAsia="Book Antiqua" w:hAnsi="Book Antiqua" w:cs="Book Antiqua"/>
          <w:b/>
          <w:color w:val="000000"/>
          <w:sz w:val="24"/>
          <w:szCs w:val="24"/>
        </w:rPr>
        <w:t>2019</w:t>
      </w:r>
      <w:r w:rsidR="00F23292">
        <w:rPr>
          <w:rFonts w:ascii="Book Antiqua" w:hAnsi="Book Antiqua"/>
          <w:b/>
          <w:sz w:val="24"/>
          <w:szCs w:val="24"/>
        </w:rPr>
        <w:t xml:space="preserve"> </w:t>
      </w:r>
      <w:r w:rsidRPr="00F23292">
        <w:rPr>
          <w:rFonts w:ascii="Book Antiqua" w:hAnsi="Book Antiqua"/>
          <w:b/>
          <w:sz w:val="24"/>
          <w:szCs w:val="24"/>
        </w:rPr>
        <w:t>survivors</w:t>
      </w:r>
      <w:r w:rsidR="00F23292">
        <w:rPr>
          <w:rFonts w:ascii="Book Antiqua" w:hAnsi="Book Antiqua"/>
          <w:b/>
          <w:sz w:val="24"/>
          <w:szCs w:val="24"/>
        </w:rPr>
        <w:t xml:space="preserve"> </w:t>
      </w:r>
      <w:r w:rsidRPr="00F23292">
        <w:rPr>
          <w:rFonts w:ascii="Book Antiqua" w:hAnsi="Book Antiqua"/>
          <w:b/>
          <w:sz w:val="24"/>
          <w:szCs w:val="24"/>
        </w:rPr>
        <w:t>and</w:t>
      </w:r>
      <w:r w:rsidR="00F23292">
        <w:rPr>
          <w:rFonts w:ascii="Book Antiqua" w:hAnsi="Book Antiqua"/>
          <w:b/>
          <w:sz w:val="24"/>
          <w:szCs w:val="24"/>
        </w:rPr>
        <w:t xml:space="preserve"> </w:t>
      </w:r>
      <w:r w:rsidRPr="00F23292">
        <w:rPr>
          <w:rFonts w:ascii="Book Antiqua" w:hAnsi="Book Antiqua"/>
          <w:b/>
          <w:sz w:val="24"/>
          <w:szCs w:val="24"/>
        </w:rPr>
        <w:t>non-survivors</w:t>
      </w:r>
    </w:p>
    <w:tbl>
      <w:tblPr>
        <w:tblStyle w:val="ae"/>
        <w:tblW w:w="960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890"/>
        <w:gridCol w:w="2381"/>
        <w:gridCol w:w="2977"/>
      </w:tblGrid>
      <w:tr w:rsidR="00BE515C" w:rsidRPr="00F23292" w14:paraId="0020615A" w14:textId="77777777" w:rsidTr="00FC4B1B">
        <w:trPr>
          <w:trHeight w:val="620"/>
        </w:trPr>
        <w:tc>
          <w:tcPr>
            <w:tcW w:w="2358" w:type="dxa"/>
            <w:tcBorders>
              <w:bottom w:val="single" w:sz="4" w:space="0" w:color="auto"/>
            </w:tcBorders>
            <w:noWrap/>
            <w:hideMark/>
          </w:tcPr>
          <w:p w14:paraId="3D4118D0" w14:textId="77777777" w:rsidR="00BE515C" w:rsidRPr="00F23292" w:rsidRDefault="00BE515C" w:rsidP="00F23292">
            <w:pPr>
              <w:adjustRightInd w:val="0"/>
              <w:snapToGrid w:val="0"/>
              <w:spacing w:line="360" w:lineRule="auto"/>
              <w:jc w:val="both"/>
              <w:rPr>
                <w:rFonts w:ascii="Book Antiqua" w:hAnsi="Book Antiqua"/>
                <w:b/>
                <w:bCs/>
              </w:rPr>
            </w:pPr>
          </w:p>
        </w:tc>
        <w:tc>
          <w:tcPr>
            <w:tcW w:w="1890" w:type="dxa"/>
            <w:tcBorders>
              <w:bottom w:val="single" w:sz="4" w:space="0" w:color="auto"/>
            </w:tcBorders>
            <w:noWrap/>
            <w:hideMark/>
          </w:tcPr>
          <w:p w14:paraId="11AEC9F7" w14:textId="68FDDE75" w:rsidR="00BE515C" w:rsidRPr="00F23292" w:rsidRDefault="00BE515C" w:rsidP="00F23292">
            <w:pPr>
              <w:adjustRightInd w:val="0"/>
              <w:snapToGrid w:val="0"/>
              <w:spacing w:line="360" w:lineRule="auto"/>
              <w:jc w:val="both"/>
              <w:rPr>
                <w:rFonts w:ascii="Book Antiqua" w:hAnsi="Book Antiqua"/>
                <w:b/>
                <w:bCs/>
              </w:rPr>
            </w:pPr>
            <w:r w:rsidRPr="00F23292">
              <w:rPr>
                <w:rFonts w:ascii="Book Antiqua" w:hAnsi="Book Antiqua"/>
                <w:b/>
                <w:bCs/>
              </w:rPr>
              <w:t>Non-</w:t>
            </w:r>
            <w:r w:rsidR="001E2ED6">
              <w:rPr>
                <w:rFonts w:ascii="Book Antiqua" w:hAnsi="Book Antiqua"/>
                <w:b/>
                <w:bCs/>
              </w:rPr>
              <w:t>s</w:t>
            </w:r>
            <w:r w:rsidRPr="00F23292">
              <w:rPr>
                <w:rFonts w:ascii="Book Antiqua" w:hAnsi="Book Antiqua"/>
                <w:b/>
                <w:bCs/>
              </w:rPr>
              <w:t>urvivors</w:t>
            </w:r>
            <w:r w:rsidR="00612207">
              <w:rPr>
                <w:rFonts w:ascii="Book Antiqua" w:eastAsiaTheme="minorEastAsia" w:hAnsi="Book Antiqua" w:hint="eastAsia"/>
                <w:b/>
                <w:bCs/>
                <w:lang w:eastAsia="zh-CN"/>
              </w:rPr>
              <w:t xml:space="preserve"> </w:t>
            </w:r>
            <w:r w:rsidRPr="00F23292">
              <w:rPr>
                <w:rFonts w:ascii="Book Antiqua" w:hAnsi="Book Antiqua"/>
                <w:b/>
                <w:bCs/>
              </w:rPr>
              <w:t>(</w:t>
            </w:r>
            <w:r w:rsidRPr="00F23292">
              <w:rPr>
                <w:rFonts w:ascii="Book Antiqua" w:hAnsi="Book Antiqua"/>
                <w:b/>
                <w:bCs/>
                <w:i/>
                <w:iCs/>
              </w:rPr>
              <w:t>n</w:t>
            </w:r>
            <w:r w:rsidR="00F23292">
              <w:rPr>
                <w:rFonts w:ascii="Book Antiqua" w:hAnsi="Book Antiqua"/>
                <w:b/>
                <w:bCs/>
              </w:rPr>
              <w:t xml:space="preserve"> </w:t>
            </w:r>
            <w:r w:rsidRPr="00F23292">
              <w:rPr>
                <w:rFonts w:ascii="Book Antiqua" w:hAnsi="Book Antiqua"/>
                <w:b/>
                <w:bCs/>
              </w:rPr>
              <w:t>=</w:t>
            </w:r>
            <w:r w:rsidR="00F23292">
              <w:rPr>
                <w:rFonts w:ascii="Book Antiqua" w:hAnsi="Book Antiqua"/>
                <w:b/>
                <w:bCs/>
              </w:rPr>
              <w:t xml:space="preserve"> </w:t>
            </w:r>
            <w:r w:rsidRPr="00F23292">
              <w:rPr>
                <w:rFonts w:ascii="Book Antiqua" w:hAnsi="Book Antiqua"/>
                <w:b/>
                <w:bCs/>
              </w:rPr>
              <w:t>167)</w:t>
            </w:r>
          </w:p>
        </w:tc>
        <w:tc>
          <w:tcPr>
            <w:tcW w:w="2381" w:type="dxa"/>
            <w:tcBorders>
              <w:bottom w:val="single" w:sz="4" w:space="0" w:color="auto"/>
            </w:tcBorders>
            <w:noWrap/>
            <w:hideMark/>
          </w:tcPr>
          <w:p w14:paraId="6755383B" w14:textId="7ADF707A" w:rsidR="00BE515C" w:rsidRPr="00F23292" w:rsidRDefault="00BE515C" w:rsidP="00F23292">
            <w:pPr>
              <w:adjustRightInd w:val="0"/>
              <w:snapToGrid w:val="0"/>
              <w:spacing w:line="360" w:lineRule="auto"/>
              <w:jc w:val="both"/>
              <w:rPr>
                <w:rFonts w:ascii="Book Antiqua" w:hAnsi="Book Antiqua"/>
                <w:b/>
                <w:bCs/>
              </w:rPr>
            </w:pPr>
            <w:r w:rsidRPr="00F23292">
              <w:rPr>
                <w:rFonts w:ascii="Book Antiqua" w:hAnsi="Book Antiqua"/>
                <w:b/>
                <w:bCs/>
              </w:rPr>
              <w:t>Survivors</w:t>
            </w:r>
            <w:r w:rsidR="00612207">
              <w:rPr>
                <w:rFonts w:ascii="Book Antiqua" w:eastAsiaTheme="minorEastAsia" w:hAnsi="Book Antiqua" w:hint="eastAsia"/>
                <w:b/>
                <w:bCs/>
                <w:lang w:eastAsia="zh-CN"/>
              </w:rPr>
              <w:t xml:space="preserve"> </w:t>
            </w:r>
            <w:r w:rsidRPr="00F23292">
              <w:rPr>
                <w:rFonts w:ascii="Book Antiqua" w:hAnsi="Book Antiqua"/>
                <w:b/>
                <w:bCs/>
              </w:rPr>
              <w:t>(</w:t>
            </w:r>
            <w:r w:rsidRPr="00F23292">
              <w:rPr>
                <w:rFonts w:ascii="Book Antiqua" w:hAnsi="Book Antiqua"/>
                <w:b/>
                <w:bCs/>
                <w:i/>
                <w:iCs/>
              </w:rPr>
              <w:t>n</w:t>
            </w:r>
            <w:r w:rsidR="00F23292">
              <w:rPr>
                <w:rFonts w:ascii="Book Antiqua" w:hAnsi="Book Antiqua"/>
                <w:b/>
                <w:bCs/>
              </w:rPr>
              <w:t xml:space="preserve"> </w:t>
            </w:r>
            <w:r w:rsidRPr="00F23292">
              <w:rPr>
                <w:rFonts w:ascii="Book Antiqua" w:hAnsi="Book Antiqua"/>
                <w:b/>
                <w:bCs/>
              </w:rPr>
              <w:t>=</w:t>
            </w:r>
            <w:r w:rsidR="00F23292">
              <w:rPr>
                <w:rFonts w:ascii="Book Antiqua" w:hAnsi="Book Antiqua"/>
                <w:b/>
                <w:bCs/>
              </w:rPr>
              <w:t xml:space="preserve"> </w:t>
            </w:r>
            <w:r w:rsidRPr="00F23292">
              <w:rPr>
                <w:rFonts w:ascii="Book Antiqua" w:hAnsi="Book Antiqua"/>
                <w:b/>
                <w:bCs/>
              </w:rPr>
              <w:t>94)</w:t>
            </w:r>
          </w:p>
        </w:tc>
        <w:tc>
          <w:tcPr>
            <w:tcW w:w="2977" w:type="dxa"/>
            <w:tcBorders>
              <w:bottom w:val="single" w:sz="4" w:space="0" w:color="auto"/>
            </w:tcBorders>
            <w:noWrap/>
            <w:hideMark/>
          </w:tcPr>
          <w:p w14:paraId="4B5B1423" w14:textId="6E3122A5" w:rsidR="00BE515C" w:rsidRPr="00F23292" w:rsidRDefault="00BE515C" w:rsidP="00F23292">
            <w:pPr>
              <w:adjustRightInd w:val="0"/>
              <w:snapToGrid w:val="0"/>
              <w:spacing w:line="360" w:lineRule="auto"/>
              <w:jc w:val="both"/>
              <w:rPr>
                <w:rFonts w:ascii="Book Antiqua" w:hAnsi="Book Antiqua"/>
                <w:b/>
                <w:bCs/>
              </w:rPr>
            </w:pPr>
            <w:r w:rsidRPr="00F23292">
              <w:rPr>
                <w:rFonts w:ascii="Book Antiqua" w:eastAsiaTheme="minorEastAsia" w:hAnsi="Book Antiqua"/>
                <w:b/>
                <w:bCs/>
                <w:i/>
                <w:iCs/>
                <w:lang w:eastAsia="zh-CN"/>
              </w:rPr>
              <w:t>P</w:t>
            </w:r>
            <w:r w:rsidR="00F23292">
              <w:rPr>
                <w:rFonts w:ascii="Book Antiqua" w:eastAsiaTheme="minorEastAsia" w:hAnsi="Book Antiqua"/>
                <w:b/>
                <w:bCs/>
                <w:lang w:eastAsia="zh-CN"/>
              </w:rPr>
              <w:t xml:space="preserve"> </w:t>
            </w:r>
            <w:r w:rsidRPr="00F23292">
              <w:rPr>
                <w:rFonts w:ascii="Book Antiqua" w:eastAsiaTheme="minorEastAsia" w:hAnsi="Book Antiqua"/>
                <w:b/>
                <w:bCs/>
                <w:lang w:eastAsia="zh-CN"/>
              </w:rPr>
              <w:t>value</w:t>
            </w:r>
          </w:p>
        </w:tc>
      </w:tr>
      <w:tr w:rsidR="00BE515C" w:rsidRPr="00F23292" w14:paraId="72747B5F" w14:textId="77777777" w:rsidTr="00FC4B1B">
        <w:trPr>
          <w:trHeight w:val="288"/>
        </w:trPr>
        <w:tc>
          <w:tcPr>
            <w:tcW w:w="2358" w:type="dxa"/>
            <w:tcBorders>
              <w:top w:val="single" w:sz="4" w:space="0" w:color="auto"/>
            </w:tcBorders>
            <w:noWrap/>
            <w:hideMark/>
          </w:tcPr>
          <w:p w14:paraId="75437CFA" w14:textId="74313C5D" w:rsidR="00BE515C" w:rsidRPr="00F23292" w:rsidRDefault="00BE515C" w:rsidP="00F23292">
            <w:pPr>
              <w:adjustRightInd w:val="0"/>
              <w:snapToGrid w:val="0"/>
              <w:spacing w:line="360" w:lineRule="auto"/>
              <w:jc w:val="both"/>
              <w:rPr>
                <w:rFonts w:ascii="Book Antiqua" w:hAnsi="Book Antiqua"/>
              </w:rPr>
            </w:pPr>
            <w:r w:rsidRPr="00F23292">
              <w:rPr>
                <w:rFonts w:ascii="Book Antiqua" w:hAnsi="Book Antiqua"/>
              </w:rPr>
              <w:t>IL-6</w:t>
            </w:r>
            <w:r w:rsidR="00F23292">
              <w:rPr>
                <w:rFonts w:ascii="Book Antiqua" w:hAnsi="Book Antiqua"/>
              </w:rPr>
              <w:t xml:space="preserve"> </w:t>
            </w:r>
            <w:r w:rsidRPr="00F23292">
              <w:rPr>
                <w:rFonts w:ascii="Book Antiqua" w:hAnsi="Book Antiqua"/>
              </w:rPr>
              <w:t>day</w:t>
            </w:r>
            <w:r w:rsidR="00F23292">
              <w:rPr>
                <w:rFonts w:ascii="Book Antiqua" w:hAnsi="Book Antiqua"/>
              </w:rPr>
              <w:t xml:space="preserve"> </w:t>
            </w:r>
            <w:r w:rsidRPr="00F23292">
              <w:rPr>
                <w:rFonts w:ascii="Book Antiqua" w:hAnsi="Book Antiqua"/>
              </w:rPr>
              <w:t>1</w:t>
            </w:r>
            <w:r w:rsidR="00F23292">
              <w:rPr>
                <w:rFonts w:ascii="Book Antiqua" w:hAnsi="Book Antiqua"/>
              </w:rPr>
              <w:t xml:space="preserve"> </w:t>
            </w:r>
            <w:r w:rsidRPr="00F23292">
              <w:rPr>
                <w:rFonts w:ascii="Book Antiqua" w:hAnsi="Book Antiqua"/>
              </w:rPr>
              <w:t>(</w:t>
            </w:r>
            <w:proofErr w:type="spellStart"/>
            <w:r w:rsidRPr="00F23292">
              <w:rPr>
                <w:rFonts w:ascii="Book Antiqua" w:hAnsi="Book Antiqua"/>
              </w:rPr>
              <w:t>pg</w:t>
            </w:r>
            <w:proofErr w:type="spellEnd"/>
            <w:r w:rsidRPr="00F23292">
              <w:rPr>
                <w:rFonts w:ascii="Book Antiqua" w:hAnsi="Book Antiqua"/>
              </w:rPr>
              <w:t>/m</w:t>
            </w:r>
            <w:r w:rsidR="001E2ED6">
              <w:rPr>
                <w:rFonts w:ascii="Book Antiqua" w:hAnsi="Book Antiqua"/>
              </w:rPr>
              <w:t>L</w:t>
            </w:r>
            <w:r w:rsidRPr="00F23292">
              <w:rPr>
                <w:rFonts w:ascii="Book Antiqua" w:hAnsi="Book Antiqua"/>
              </w:rPr>
              <w:t>)</w:t>
            </w:r>
          </w:p>
        </w:tc>
        <w:tc>
          <w:tcPr>
            <w:tcW w:w="1890" w:type="dxa"/>
            <w:tcBorders>
              <w:top w:val="single" w:sz="4" w:space="0" w:color="auto"/>
            </w:tcBorders>
            <w:noWrap/>
            <w:hideMark/>
          </w:tcPr>
          <w:p w14:paraId="391E875F" w14:textId="7658FAFF" w:rsidR="00BE515C" w:rsidRPr="00F23292" w:rsidRDefault="00BE515C" w:rsidP="00F23292">
            <w:pPr>
              <w:adjustRightInd w:val="0"/>
              <w:snapToGrid w:val="0"/>
              <w:spacing w:line="360" w:lineRule="auto"/>
              <w:jc w:val="both"/>
              <w:rPr>
                <w:rFonts w:ascii="Book Antiqua" w:hAnsi="Book Antiqua"/>
              </w:rPr>
            </w:pPr>
            <w:r w:rsidRPr="00F23292">
              <w:rPr>
                <w:rFonts w:ascii="Book Antiqua" w:hAnsi="Book Antiqua"/>
              </w:rPr>
              <w:t>112</w:t>
            </w:r>
            <w:r w:rsidR="00F23292">
              <w:rPr>
                <w:rFonts w:ascii="Book Antiqua" w:hAnsi="Book Antiqua"/>
              </w:rPr>
              <w:t xml:space="preserve"> </w:t>
            </w:r>
            <w:r w:rsidRPr="00F23292">
              <w:rPr>
                <w:rFonts w:ascii="Book Antiqua" w:hAnsi="Book Antiqua"/>
              </w:rPr>
              <w:t>(70,</w:t>
            </w:r>
            <w:r w:rsidR="00F23292">
              <w:rPr>
                <w:rFonts w:ascii="Book Antiqua" w:hAnsi="Book Antiqua"/>
              </w:rPr>
              <w:t xml:space="preserve"> </w:t>
            </w:r>
            <w:r w:rsidRPr="00F23292">
              <w:rPr>
                <w:rFonts w:ascii="Book Antiqua" w:hAnsi="Book Antiqua"/>
              </w:rPr>
              <w:t>137)</w:t>
            </w:r>
          </w:p>
        </w:tc>
        <w:tc>
          <w:tcPr>
            <w:tcW w:w="2381" w:type="dxa"/>
            <w:tcBorders>
              <w:top w:val="single" w:sz="4" w:space="0" w:color="auto"/>
            </w:tcBorders>
            <w:noWrap/>
            <w:hideMark/>
          </w:tcPr>
          <w:p w14:paraId="633C15CF" w14:textId="600E3E24" w:rsidR="00BE515C" w:rsidRPr="00F23292" w:rsidRDefault="00BE515C" w:rsidP="00F23292">
            <w:pPr>
              <w:adjustRightInd w:val="0"/>
              <w:snapToGrid w:val="0"/>
              <w:spacing w:line="360" w:lineRule="auto"/>
              <w:jc w:val="both"/>
              <w:rPr>
                <w:rFonts w:ascii="Book Antiqua" w:hAnsi="Book Antiqua"/>
              </w:rPr>
            </w:pPr>
            <w:r w:rsidRPr="00F23292">
              <w:rPr>
                <w:rFonts w:ascii="Book Antiqua" w:hAnsi="Book Antiqua"/>
              </w:rPr>
              <w:t>100</w:t>
            </w:r>
            <w:r w:rsidR="00F23292">
              <w:rPr>
                <w:rFonts w:ascii="Book Antiqua" w:hAnsi="Book Antiqua"/>
              </w:rPr>
              <w:t xml:space="preserve"> </w:t>
            </w:r>
            <w:r w:rsidRPr="00F23292">
              <w:rPr>
                <w:rFonts w:ascii="Book Antiqua" w:hAnsi="Book Antiqua"/>
              </w:rPr>
              <w:t>(70,</w:t>
            </w:r>
            <w:r w:rsidR="00F23292">
              <w:rPr>
                <w:rFonts w:ascii="Book Antiqua" w:hAnsi="Book Antiqua"/>
              </w:rPr>
              <w:t xml:space="preserve"> </w:t>
            </w:r>
            <w:r w:rsidRPr="00F23292">
              <w:rPr>
                <w:rFonts w:ascii="Book Antiqua" w:hAnsi="Book Antiqua"/>
              </w:rPr>
              <w:t>135)</w:t>
            </w:r>
          </w:p>
        </w:tc>
        <w:tc>
          <w:tcPr>
            <w:tcW w:w="2977" w:type="dxa"/>
            <w:tcBorders>
              <w:top w:val="single" w:sz="4" w:space="0" w:color="auto"/>
            </w:tcBorders>
            <w:noWrap/>
            <w:hideMark/>
          </w:tcPr>
          <w:p w14:paraId="131D9F49" w14:textId="77777777" w:rsidR="00BE515C" w:rsidRPr="00F23292" w:rsidRDefault="00BE515C" w:rsidP="00F23292">
            <w:pPr>
              <w:adjustRightInd w:val="0"/>
              <w:snapToGrid w:val="0"/>
              <w:spacing w:line="360" w:lineRule="auto"/>
              <w:jc w:val="both"/>
              <w:rPr>
                <w:rFonts w:ascii="Book Antiqua" w:hAnsi="Book Antiqua"/>
              </w:rPr>
            </w:pPr>
            <w:r w:rsidRPr="00F23292">
              <w:rPr>
                <w:rFonts w:ascii="Book Antiqua" w:hAnsi="Book Antiqua"/>
              </w:rPr>
              <w:t>0.34</w:t>
            </w:r>
          </w:p>
        </w:tc>
      </w:tr>
      <w:tr w:rsidR="00BE515C" w:rsidRPr="00F23292" w14:paraId="709AB3ED" w14:textId="77777777" w:rsidTr="00FC4B1B">
        <w:trPr>
          <w:trHeight w:val="288"/>
        </w:trPr>
        <w:tc>
          <w:tcPr>
            <w:tcW w:w="2358" w:type="dxa"/>
            <w:noWrap/>
            <w:hideMark/>
          </w:tcPr>
          <w:p w14:paraId="79ADF321" w14:textId="7C92FE6F" w:rsidR="00BE515C" w:rsidRPr="00F23292" w:rsidRDefault="00BE515C" w:rsidP="00F23292">
            <w:pPr>
              <w:adjustRightInd w:val="0"/>
              <w:snapToGrid w:val="0"/>
              <w:spacing w:line="360" w:lineRule="auto"/>
              <w:jc w:val="both"/>
              <w:rPr>
                <w:rFonts w:ascii="Book Antiqua" w:hAnsi="Book Antiqua"/>
              </w:rPr>
            </w:pPr>
            <w:r w:rsidRPr="00F23292">
              <w:rPr>
                <w:rFonts w:ascii="Book Antiqua" w:hAnsi="Book Antiqua"/>
              </w:rPr>
              <w:t>IL-6</w:t>
            </w:r>
            <w:r w:rsidR="00F23292">
              <w:rPr>
                <w:rFonts w:ascii="Book Antiqua" w:hAnsi="Book Antiqua"/>
              </w:rPr>
              <w:t xml:space="preserve"> </w:t>
            </w:r>
            <w:r w:rsidRPr="00F23292">
              <w:rPr>
                <w:rFonts w:ascii="Book Antiqua" w:hAnsi="Book Antiqua"/>
              </w:rPr>
              <w:t>day</w:t>
            </w:r>
            <w:r w:rsidR="00F23292">
              <w:rPr>
                <w:rFonts w:ascii="Book Antiqua" w:hAnsi="Book Antiqua"/>
              </w:rPr>
              <w:t xml:space="preserve"> </w:t>
            </w:r>
            <w:r w:rsidRPr="00F23292">
              <w:rPr>
                <w:rFonts w:ascii="Book Antiqua" w:hAnsi="Book Antiqua"/>
              </w:rPr>
              <w:t>2</w:t>
            </w:r>
            <w:r w:rsidR="00F23292">
              <w:rPr>
                <w:rFonts w:ascii="Book Antiqua" w:hAnsi="Book Antiqua"/>
              </w:rPr>
              <w:t xml:space="preserve"> </w:t>
            </w:r>
          </w:p>
        </w:tc>
        <w:tc>
          <w:tcPr>
            <w:tcW w:w="1890" w:type="dxa"/>
            <w:noWrap/>
            <w:hideMark/>
          </w:tcPr>
          <w:p w14:paraId="21553080" w14:textId="362A9E65" w:rsidR="00BE515C" w:rsidRPr="00F23292" w:rsidRDefault="00BE515C" w:rsidP="00F23292">
            <w:pPr>
              <w:adjustRightInd w:val="0"/>
              <w:snapToGrid w:val="0"/>
              <w:spacing w:line="360" w:lineRule="auto"/>
              <w:jc w:val="both"/>
              <w:rPr>
                <w:rFonts w:ascii="Book Antiqua" w:hAnsi="Book Antiqua"/>
              </w:rPr>
            </w:pPr>
            <w:r w:rsidRPr="00F23292">
              <w:rPr>
                <w:rFonts w:ascii="Book Antiqua" w:hAnsi="Book Antiqua"/>
              </w:rPr>
              <w:t>415</w:t>
            </w:r>
            <w:r w:rsidR="00F23292">
              <w:rPr>
                <w:rFonts w:ascii="Book Antiqua" w:hAnsi="Book Antiqua"/>
              </w:rPr>
              <w:t xml:space="preserve"> </w:t>
            </w:r>
            <w:r w:rsidRPr="00F23292">
              <w:rPr>
                <w:rFonts w:ascii="Book Antiqua" w:hAnsi="Book Antiqua"/>
              </w:rPr>
              <w:t>(139,</w:t>
            </w:r>
            <w:r w:rsidR="00F23292">
              <w:rPr>
                <w:rFonts w:ascii="Book Antiqua" w:hAnsi="Book Antiqua"/>
              </w:rPr>
              <w:t xml:space="preserve"> </w:t>
            </w:r>
            <w:r w:rsidRPr="00F23292">
              <w:rPr>
                <w:rFonts w:ascii="Book Antiqua" w:hAnsi="Book Antiqua"/>
              </w:rPr>
              <w:t>476)</w:t>
            </w:r>
          </w:p>
        </w:tc>
        <w:tc>
          <w:tcPr>
            <w:tcW w:w="2381" w:type="dxa"/>
            <w:noWrap/>
            <w:hideMark/>
          </w:tcPr>
          <w:p w14:paraId="5C326D8C" w14:textId="2FEC3D7A" w:rsidR="00BE515C" w:rsidRPr="00F23292" w:rsidRDefault="00BE515C" w:rsidP="00F23292">
            <w:pPr>
              <w:adjustRightInd w:val="0"/>
              <w:snapToGrid w:val="0"/>
              <w:spacing w:line="360" w:lineRule="auto"/>
              <w:jc w:val="both"/>
              <w:rPr>
                <w:rFonts w:ascii="Book Antiqua" w:hAnsi="Book Antiqua"/>
              </w:rPr>
            </w:pPr>
            <w:r w:rsidRPr="00F23292">
              <w:rPr>
                <w:rFonts w:ascii="Book Antiqua" w:hAnsi="Book Antiqua"/>
              </w:rPr>
              <w:t>350</w:t>
            </w:r>
            <w:r w:rsidR="00F23292">
              <w:rPr>
                <w:rFonts w:ascii="Book Antiqua" w:hAnsi="Book Antiqua"/>
              </w:rPr>
              <w:t xml:space="preserve"> </w:t>
            </w:r>
            <w:r w:rsidRPr="00F23292">
              <w:rPr>
                <w:rFonts w:ascii="Book Antiqua" w:hAnsi="Book Antiqua"/>
              </w:rPr>
              <w:t>(78,</w:t>
            </w:r>
            <w:r w:rsidR="00F23292">
              <w:rPr>
                <w:rFonts w:ascii="Book Antiqua" w:hAnsi="Book Antiqua"/>
              </w:rPr>
              <w:t xml:space="preserve"> </w:t>
            </w:r>
            <w:r w:rsidRPr="00F23292">
              <w:rPr>
                <w:rFonts w:ascii="Book Antiqua" w:hAnsi="Book Antiqua"/>
              </w:rPr>
              <w:t>423)</w:t>
            </w:r>
          </w:p>
        </w:tc>
        <w:tc>
          <w:tcPr>
            <w:tcW w:w="2977" w:type="dxa"/>
            <w:noWrap/>
            <w:hideMark/>
          </w:tcPr>
          <w:p w14:paraId="15A185E7" w14:textId="77777777" w:rsidR="00BE515C" w:rsidRPr="00F23292" w:rsidRDefault="00BE515C" w:rsidP="00F23292">
            <w:pPr>
              <w:adjustRightInd w:val="0"/>
              <w:snapToGrid w:val="0"/>
              <w:spacing w:line="360" w:lineRule="auto"/>
              <w:jc w:val="both"/>
              <w:rPr>
                <w:rFonts w:ascii="Book Antiqua" w:hAnsi="Book Antiqua"/>
              </w:rPr>
            </w:pPr>
            <w:r w:rsidRPr="00F23292">
              <w:rPr>
                <w:rFonts w:ascii="Book Antiqua" w:hAnsi="Book Antiqua"/>
              </w:rPr>
              <w:t>0.016</w:t>
            </w:r>
          </w:p>
        </w:tc>
      </w:tr>
      <w:tr w:rsidR="00BE515C" w:rsidRPr="00F23292" w14:paraId="4D2C0AA8" w14:textId="77777777" w:rsidTr="00FC4B1B">
        <w:trPr>
          <w:trHeight w:val="288"/>
        </w:trPr>
        <w:tc>
          <w:tcPr>
            <w:tcW w:w="2358" w:type="dxa"/>
            <w:noWrap/>
            <w:hideMark/>
          </w:tcPr>
          <w:p w14:paraId="79F57019" w14:textId="02A6A948" w:rsidR="00BE515C" w:rsidRPr="00F23292" w:rsidRDefault="00BE515C" w:rsidP="00F23292">
            <w:pPr>
              <w:adjustRightInd w:val="0"/>
              <w:snapToGrid w:val="0"/>
              <w:spacing w:line="360" w:lineRule="auto"/>
              <w:jc w:val="both"/>
              <w:rPr>
                <w:rFonts w:ascii="Book Antiqua" w:hAnsi="Book Antiqua"/>
              </w:rPr>
            </w:pPr>
            <w:r w:rsidRPr="00F23292">
              <w:rPr>
                <w:rFonts w:ascii="Book Antiqua" w:hAnsi="Book Antiqua"/>
              </w:rPr>
              <w:t>D-dimer</w:t>
            </w:r>
            <w:r w:rsidR="00F23292">
              <w:rPr>
                <w:rFonts w:ascii="Book Antiqua" w:hAnsi="Book Antiqua"/>
              </w:rPr>
              <w:t xml:space="preserve"> </w:t>
            </w:r>
            <w:r w:rsidRPr="00F23292">
              <w:rPr>
                <w:rFonts w:ascii="Book Antiqua" w:hAnsi="Book Antiqua"/>
              </w:rPr>
              <w:t>day</w:t>
            </w:r>
            <w:r w:rsidR="00F23292">
              <w:rPr>
                <w:rFonts w:ascii="Book Antiqua" w:hAnsi="Book Antiqua"/>
              </w:rPr>
              <w:t xml:space="preserve"> </w:t>
            </w:r>
            <w:r w:rsidRPr="00F23292">
              <w:rPr>
                <w:rFonts w:ascii="Book Antiqua" w:hAnsi="Book Antiqua"/>
              </w:rPr>
              <w:t>1</w:t>
            </w:r>
            <w:r w:rsidR="00F23292">
              <w:rPr>
                <w:rFonts w:ascii="Book Antiqua" w:hAnsi="Book Antiqua"/>
              </w:rPr>
              <w:t xml:space="preserve"> </w:t>
            </w:r>
            <w:r w:rsidRPr="00F23292">
              <w:rPr>
                <w:rFonts w:ascii="Book Antiqua" w:hAnsi="Book Antiqua"/>
              </w:rPr>
              <w:t>(ng/mL)</w:t>
            </w:r>
          </w:p>
        </w:tc>
        <w:tc>
          <w:tcPr>
            <w:tcW w:w="1890" w:type="dxa"/>
            <w:noWrap/>
            <w:hideMark/>
          </w:tcPr>
          <w:p w14:paraId="57DA6997" w14:textId="29612A69" w:rsidR="00BE515C" w:rsidRPr="00F23292" w:rsidRDefault="00BE515C" w:rsidP="00F23292">
            <w:pPr>
              <w:adjustRightInd w:val="0"/>
              <w:snapToGrid w:val="0"/>
              <w:spacing w:line="360" w:lineRule="auto"/>
              <w:jc w:val="both"/>
              <w:rPr>
                <w:rFonts w:ascii="Book Antiqua" w:hAnsi="Book Antiqua"/>
              </w:rPr>
            </w:pPr>
            <w:r w:rsidRPr="00F23292">
              <w:rPr>
                <w:rFonts w:ascii="Book Antiqua" w:hAnsi="Book Antiqua"/>
              </w:rPr>
              <w:t>1125</w:t>
            </w:r>
            <w:r w:rsidR="00F23292">
              <w:rPr>
                <w:rFonts w:ascii="Book Antiqua" w:hAnsi="Book Antiqua"/>
              </w:rPr>
              <w:t xml:space="preserve"> </w:t>
            </w:r>
            <w:r w:rsidRPr="00F23292">
              <w:rPr>
                <w:rFonts w:ascii="Book Antiqua" w:hAnsi="Book Antiqua"/>
              </w:rPr>
              <w:t>(647,</w:t>
            </w:r>
            <w:r w:rsidR="00E20EE2">
              <w:rPr>
                <w:rFonts w:ascii="Book Antiqua" w:hAnsi="Book Antiqua"/>
              </w:rPr>
              <w:t xml:space="preserve"> </w:t>
            </w:r>
            <w:r w:rsidRPr="00F23292">
              <w:rPr>
                <w:rFonts w:ascii="Book Antiqua" w:hAnsi="Book Antiqua"/>
              </w:rPr>
              <w:t>2434)</w:t>
            </w:r>
          </w:p>
        </w:tc>
        <w:tc>
          <w:tcPr>
            <w:tcW w:w="2381" w:type="dxa"/>
            <w:noWrap/>
            <w:hideMark/>
          </w:tcPr>
          <w:p w14:paraId="71119F18" w14:textId="0FA4BE96" w:rsidR="00BE515C" w:rsidRPr="00F23292" w:rsidRDefault="00BE515C" w:rsidP="00F23292">
            <w:pPr>
              <w:adjustRightInd w:val="0"/>
              <w:snapToGrid w:val="0"/>
              <w:spacing w:line="360" w:lineRule="auto"/>
              <w:jc w:val="both"/>
              <w:rPr>
                <w:rFonts w:ascii="Book Antiqua" w:hAnsi="Book Antiqua"/>
              </w:rPr>
            </w:pPr>
            <w:r w:rsidRPr="00F23292">
              <w:rPr>
                <w:rFonts w:ascii="Book Antiqua" w:hAnsi="Book Antiqua"/>
              </w:rPr>
              <w:t>991</w:t>
            </w:r>
            <w:r w:rsidR="00F23292">
              <w:rPr>
                <w:rFonts w:ascii="Book Antiqua" w:hAnsi="Book Antiqua"/>
              </w:rPr>
              <w:t xml:space="preserve"> </w:t>
            </w:r>
            <w:r w:rsidRPr="00F23292">
              <w:rPr>
                <w:rFonts w:ascii="Book Antiqua" w:hAnsi="Book Antiqua"/>
              </w:rPr>
              <w:t>(513,</w:t>
            </w:r>
            <w:r w:rsidR="00E20EE2">
              <w:rPr>
                <w:rFonts w:ascii="Book Antiqua" w:hAnsi="Book Antiqua"/>
              </w:rPr>
              <w:t xml:space="preserve"> </w:t>
            </w:r>
            <w:r w:rsidRPr="00F23292">
              <w:rPr>
                <w:rFonts w:ascii="Book Antiqua" w:hAnsi="Book Antiqua"/>
              </w:rPr>
              <w:t>2196)</w:t>
            </w:r>
          </w:p>
        </w:tc>
        <w:tc>
          <w:tcPr>
            <w:tcW w:w="2977" w:type="dxa"/>
            <w:noWrap/>
            <w:hideMark/>
          </w:tcPr>
          <w:p w14:paraId="4C11425F" w14:textId="77777777" w:rsidR="00BE515C" w:rsidRPr="00F23292" w:rsidRDefault="00BE515C" w:rsidP="00F23292">
            <w:pPr>
              <w:adjustRightInd w:val="0"/>
              <w:snapToGrid w:val="0"/>
              <w:spacing w:line="360" w:lineRule="auto"/>
              <w:jc w:val="both"/>
              <w:rPr>
                <w:rFonts w:ascii="Book Antiqua" w:hAnsi="Book Antiqua"/>
              </w:rPr>
            </w:pPr>
            <w:r w:rsidRPr="00F23292">
              <w:rPr>
                <w:rFonts w:ascii="Book Antiqua" w:hAnsi="Book Antiqua"/>
              </w:rPr>
              <w:t>0.04</w:t>
            </w:r>
          </w:p>
        </w:tc>
      </w:tr>
      <w:tr w:rsidR="00BE515C" w:rsidRPr="00F23292" w14:paraId="23F95383" w14:textId="77777777" w:rsidTr="00FC4B1B">
        <w:trPr>
          <w:trHeight w:val="288"/>
        </w:trPr>
        <w:tc>
          <w:tcPr>
            <w:tcW w:w="2358" w:type="dxa"/>
            <w:noWrap/>
            <w:hideMark/>
          </w:tcPr>
          <w:p w14:paraId="2DA1A833" w14:textId="58ACB346" w:rsidR="00BE515C" w:rsidRPr="00F23292" w:rsidRDefault="00BE515C" w:rsidP="00F23292">
            <w:pPr>
              <w:adjustRightInd w:val="0"/>
              <w:snapToGrid w:val="0"/>
              <w:spacing w:line="360" w:lineRule="auto"/>
              <w:jc w:val="both"/>
              <w:rPr>
                <w:rFonts w:ascii="Book Antiqua" w:hAnsi="Book Antiqua"/>
              </w:rPr>
            </w:pPr>
            <w:r w:rsidRPr="00F23292">
              <w:rPr>
                <w:rFonts w:ascii="Book Antiqua" w:hAnsi="Book Antiqua"/>
              </w:rPr>
              <w:t>D-dimer</w:t>
            </w:r>
            <w:r w:rsidR="00F23292">
              <w:rPr>
                <w:rFonts w:ascii="Book Antiqua" w:hAnsi="Book Antiqua"/>
              </w:rPr>
              <w:t xml:space="preserve"> </w:t>
            </w:r>
            <w:r w:rsidRPr="00F23292">
              <w:rPr>
                <w:rFonts w:ascii="Book Antiqua" w:hAnsi="Book Antiqua"/>
              </w:rPr>
              <w:t>day</w:t>
            </w:r>
            <w:r w:rsidR="00F23292">
              <w:rPr>
                <w:rFonts w:ascii="Book Antiqua" w:hAnsi="Book Antiqua"/>
              </w:rPr>
              <w:t xml:space="preserve"> </w:t>
            </w:r>
            <w:r w:rsidRPr="00F23292">
              <w:rPr>
                <w:rFonts w:ascii="Book Antiqua" w:hAnsi="Book Antiqua"/>
              </w:rPr>
              <w:t>2</w:t>
            </w:r>
          </w:p>
        </w:tc>
        <w:tc>
          <w:tcPr>
            <w:tcW w:w="1890" w:type="dxa"/>
            <w:noWrap/>
            <w:hideMark/>
          </w:tcPr>
          <w:p w14:paraId="2DBE65D9" w14:textId="3E303C10" w:rsidR="00BE515C" w:rsidRPr="00F23292" w:rsidRDefault="00BE515C" w:rsidP="00F23292">
            <w:pPr>
              <w:adjustRightInd w:val="0"/>
              <w:snapToGrid w:val="0"/>
              <w:spacing w:line="360" w:lineRule="auto"/>
              <w:jc w:val="both"/>
              <w:rPr>
                <w:rFonts w:ascii="Book Antiqua" w:hAnsi="Book Antiqua"/>
              </w:rPr>
            </w:pPr>
            <w:r w:rsidRPr="00F23292">
              <w:rPr>
                <w:rFonts w:ascii="Book Antiqua" w:hAnsi="Book Antiqua"/>
              </w:rPr>
              <w:t>849</w:t>
            </w:r>
            <w:r w:rsidR="00F23292">
              <w:rPr>
                <w:rFonts w:ascii="Book Antiqua" w:hAnsi="Book Antiqua"/>
              </w:rPr>
              <w:t xml:space="preserve"> </w:t>
            </w:r>
            <w:r w:rsidRPr="00F23292">
              <w:rPr>
                <w:rFonts w:ascii="Book Antiqua" w:hAnsi="Book Antiqua"/>
              </w:rPr>
              <w:t>(604,</w:t>
            </w:r>
            <w:r w:rsidR="00E20EE2">
              <w:rPr>
                <w:rFonts w:ascii="Book Antiqua" w:hAnsi="Book Antiqua"/>
              </w:rPr>
              <w:t xml:space="preserve"> </w:t>
            </w:r>
            <w:r w:rsidRPr="00F23292">
              <w:rPr>
                <w:rFonts w:ascii="Book Antiqua" w:hAnsi="Book Antiqua"/>
              </w:rPr>
              <w:t>1210)</w:t>
            </w:r>
          </w:p>
        </w:tc>
        <w:tc>
          <w:tcPr>
            <w:tcW w:w="2381" w:type="dxa"/>
            <w:noWrap/>
            <w:hideMark/>
          </w:tcPr>
          <w:p w14:paraId="7C560DF2" w14:textId="721257DA" w:rsidR="00BE515C" w:rsidRPr="00F23292" w:rsidRDefault="00BE515C" w:rsidP="00F23292">
            <w:pPr>
              <w:adjustRightInd w:val="0"/>
              <w:snapToGrid w:val="0"/>
              <w:spacing w:line="360" w:lineRule="auto"/>
              <w:jc w:val="both"/>
              <w:rPr>
                <w:rFonts w:ascii="Book Antiqua" w:hAnsi="Book Antiqua"/>
              </w:rPr>
            </w:pPr>
            <w:r w:rsidRPr="00F23292">
              <w:rPr>
                <w:rFonts w:ascii="Book Antiqua" w:hAnsi="Book Antiqua"/>
              </w:rPr>
              <w:t>1140</w:t>
            </w:r>
            <w:r w:rsidR="00F23292">
              <w:rPr>
                <w:rFonts w:ascii="Book Antiqua" w:hAnsi="Book Antiqua"/>
              </w:rPr>
              <w:t xml:space="preserve"> </w:t>
            </w:r>
            <w:r w:rsidRPr="00F23292">
              <w:rPr>
                <w:rFonts w:ascii="Book Antiqua" w:hAnsi="Book Antiqua"/>
              </w:rPr>
              <w:t>(646,</w:t>
            </w:r>
            <w:r w:rsidR="00F23292">
              <w:rPr>
                <w:rFonts w:ascii="Book Antiqua" w:hAnsi="Book Antiqua"/>
              </w:rPr>
              <w:t xml:space="preserve"> </w:t>
            </w:r>
            <w:r w:rsidRPr="00F23292">
              <w:rPr>
                <w:rFonts w:ascii="Book Antiqua" w:hAnsi="Book Antiqua"/>
              </w:rPr>
              <w:t>2263)</w:t>
            </w:r>
          </w:p>
        </w:tc>
        <w:tc>
          <w:tcPr>
            <w:tcW w:w="2977" w:type="dxa"/>
            <w:noWrap/>
            <w:hideMark/>
          </w:tcPr>
          <w:p w14:paraId="0C61EE22" w14:textId="77777777" w:rsidR="00BE515C" w:rsidRPr="00F23292" w:rsidRDefault="00BE515C" w:rsidP="00F23292">
            <w:pPr>
              <w:adjustRightInd w:val="0"/>
              <w:snapToGrid w:val="0"/>
              <w:spacing w:line="360" w:lineRule="auto"/>
              <w:jc w:val="both"/>
              <w:rPr>
                <w:rFonts w:ascii="Book Antiqua" w:hAnsi="Book Antiqua"/>
              </w:rPr>
            </w:pPr>
            <w:r w:rsidRPr="00F23292">
              <w:rPr>
                <w:rFonts w:ascii="Book Antiqua" w:hAnsi="Book Antiqua"/>
              </w:rPr>
              <w:t>0.03</w:t>
            </w:r>
          </w:p>
        </w:tc>
      </w:tr>
      <w:tr w:rsidR="00BE515C" w:rsidRPr="00F23292" w14:paraId="07D34432" w14:textId="77777777" w:rsidTr="00FC4B1B">
        <w:trPr>
          <w:trHeight w:val="288"/>
        </w:trPr>
        <w:tc>
          <w:tcPr>
            <w:tcW w:w="2358" w:type="dxa"/>
            <w:noWrap/>
            <w:hideMark/>
          </w:tcPr>
          <w:p w14:paraId="2F05952B" w14:textId="40826D3F" w:rsidR="00BE515C" w:rsidRPr="00F23292" w:rsidRDefault="00BE515C" w:rsidP="00F23292">
            <w:pPr>
              <w:adjustRightInd w:val="0"/>
              <w:snapToGrid w:val="0"/>
              <w:spacing w:line="360" w:lineRule="auto"/>
              <w:jc w:val="both"/>
              <w:rPr>
                <w:rFonts w:ascii="Book Antiqua" w:hAnsi="Book Antiqua"/>
              </w:rPr>
            </w:pPr>
            <w:r w:rsidRPr="00F23292">
              <w:rPr>
                <w:rFonts w:ascii="Book Antiqua" w:hAnsi="Book Antiqua"/>
              </w:rPr>
              <w:t>CRP</w:t>
            </w:r>
            <w:r w:rsidR="00F23292">
              <w:rPr>
                <w:rFonts w:ascii="Book Antiqua" w:hAnsi="Book Antiqua"/>
              </w:rPr>
              <w:t xml:space="preserve"> </w:t>
            </w:r>
            <w:r w:rsidRPr="00F23292">
              <w:rPr>
                <w:rFonts w:ascii="Book Antiqua" w:hAnsi="Book Antiqua"/>
              </w:rPr>
              <w:t>day</w:t>
            </w:r>
            <w:r w:rsidR="00F23292">
              <w:rPr>
                <w:rFonts w:ascii="Book Antiqua" w:hAnsi="Book Antiqua"/>
              </w:rPr>
              <w:t xml:space="preserve"> </w:t>
            </w:r>
            <w:r w:rsidRPr="00F23292">
              <w:rPr>
                <w:rFonts w:ascii="Book Antiqua" w:hAnsi="Book Antiqua"/>
              </w:rPr>
              <w:t>1</w:t>
            </w:r>
            <w:r w:rsidR="00F23292">
              <w:rPr>
                <w:rFonts w:ascii="Book Antiqua" w:hAnsi="Book Antiqua"/>
              </w:rPr>
              <w:t xml:space="preserve"> </w:t>
            </w:r>
            <w:r w:rsidRPr="00F23292">
              <w:rPr>
                <w:rFonts w:ascii="Book Antiqua" w:hAnsi="Book Antiqua"/>
              </w:rPr>
              <w:t>(mg/L)</w:t>
            </w:r>
          </w:p>
        </w:tc>
        <w:tc>
          <w:tcPr>
            <w:tcW w:w="1890" w:type="dxa"/>
            <w:noWrap/>
            <w:hideMark/>
          </w:tcPr>
          <w:p w14:paraId="04385E87" w14:textId="0E8659C2" w:rsidR="00BE515C" w:rsidRPr="00F23292" w:rsidRDefault="00BE515C" w:rsidP="00F23292">
            <w:pPr>
              <w:adjustRightInd w:val="0"/>
              <w:snapToGrid w:val="0"/>
              <w:spacing w:line="360" w:lineRule="auto"/>
              <w:jc w:val="both"/>
              <w:rPr>
                <w:rFonts w:ascii="Book Antiqua" w:hAnsi="Book Antiqua"/>
              </w:rPr>
            </w:pPr>
            <w:r w:rsidRPr="00F23292">
              <w:rPr>
                <w:rFonts w:ascii="Book Antiqua" w:hAnsi="Book Antiqua"/>
              </w:rPr>
              <w:t>117</w:t>
            </w:r>
            <w:r w:rsidR="00F23292">
              <w:rPr>
                <w:rFonts w:ascii="Book Antiqua" w:hAnsi="Book Antiqua"/>
              </w:rPr>
              <w:t xml:space="preserve"> </w:t>
            </w:r>
            <w:r w:rsidRPr="00F23292">
              <w:rPr>
                <w:rFonts w:ascii="Book Antiqua" w:hAnsi="Book Antiqua"/>
              </w:rPr>
              <w:t>(89,</w:t>
            </w:r>
            <w:r w:rsidR="00F23292">
              <w:rPr>
                <w:rFonts w:ascii="Book Antiqua" w:hAnsi="Book Antiqua"/>
              </w:rPr>
              <w:t xml:space="preserve"> </w:t>
            </w:r>
            <w:r w:rsidRPr="00F23292">
              <w:rPr>
                <w:rFonts w:ascii="Book Antiqua" w:hAnsi="Book Antiqua"/>
              </w:rPr>
              <w:t>159)</w:t>
            </w:r>
          </w:p>
        </w:tc>
        <w:tc>
          <w:tcPr>
            <w:tcW w:w="2381" w:type="dxa"/>
            <w:noWrap/>
            <w:hideMark/>
          </w:tcPr>
          <w:p w14:paraId="018F1499" w14:textId="03EF58A3" w:rsidR="00BE515C" w:rsidRPr="00F23292" w:rsidRDefault="00BE515C" w:rsidP="00F23292">
            <w:pPr>
              <w:adjustRightInd w:val="0"/>
              <w:snapToGrid w:val="0"/>
              <w:spacing w:line="360" w:lineRule="auto"/>
              <w:jc w:val="both"/>
              <w:rPr>
                <w:rFonts w:ascii="Book Antiqua" w:hAnsi="Book Antiqua"/>
              </w:rPr>
            </w:pPr>
            <w:r w:rsidRPr="00F23292">
              <w:rPr>
                <w:rFonts w:ascii="Book Antiqua" w:hAnsi="Book Antiqua"/>
              </w:rPr>
              <w:t>113</w:t>
            </w:r>
            <w:r w:rsidR="00F23292">
              <w:rPr>
                <w:rFonts w:ascii="Book Antiqua" w:hAnsi="Book Antiqua"/>
              </w:rPr>
              <w:t xml:space="preserve"> </w:t>
            </w:r>
            <w:r w:rsidRPr="00F23292">
              <w:rPr>
                <w:rFonts w:ascii="Book Antiqua" w:hAnsi="Book Antiqua"/>
              </w:rPr>
              <w:t>(96,</w:t>
            </w:r>
            <w:r w:rsidR="00F23292">
              <w:rPr>
                <w:rFonts w:ascii="Book Antiqua" w:hAnsi="Book Antiqua"/>
              </w:rPr>
              <w:t xml:space="preserve"> </w:t>
            </w:r>
            <w:r w:rsidRPr="00F23292">
              <w:rPr>
                <w:rFonts w:ascii="Book Antiqua" w:hAnsi="Book Antiqua"/>
              </w:rPr>
              <w:t>149)</w:t>
            </w:r>
          </w:p>
        </w:tc>
        <w:tc>
          <w:tcPr>
            <w:tcW w:w="2977" w:type="dxa"/>
            <w:noWrap/>
            <w:hideMark/>
          </w:tcPr>
          <w:p w14:paraId="6915E3DB" w14:textId="77777777" w:rsidR="00BE515C" w:rsidRPr="00F23292" w:rsidRDefault="00BE515C" w:rsidP="00F23292">
            <w:pPr>
              <w:adjustRightInd w:val="0"/>
              <w:snapToGrid w:val="0"/>
              <w:spacing w:line="360" w:lineRule="auto"/>
              <w:jc w:val="both"/>
              <w:rPr>
                <w:rFonts w:ascii="Book Antiqua" w:hAnsi="Book Antiqua"/>
              </w:rPr>
            </w:pPr>
            <w:r w:rsidRPr="00F23292">
              <w:rPr>
                <w:rFonts w:ascii="Book Antiqua" w:hAnsi="Book Antiqua"/>
              </w:rPr>
              <w:t>0.9</w:t>
            </w:r>
          </w:p>
        </w:tc>
      </w:tr>
      <w:tr w:rsidR="00BE515C" w:rsidRPr="00F23292" w14:paraId="72B24BB1" w14:textId="77777777" w:rsidTr="00FC4B1B">
        <w:trPr>
          <w:trHeight w:val="288"/>
        </w:trPr>
        <w:tc>
          <w:tcPr>
            <w:tcW w:w="2358" w:type="dxa"/>
            <w:noWrap/>
            <w:hideMark/>
          </w:tcPr>
          <w:p w14:paraId="4EEBE5DD" w14:textId="62194330" w:rsidR="00BE515C" w:rsidRPr="00F23292" w:rsidRDefault="00BE515C" w:rsidP="00F23292">
            <w:pPr>
              <w:adjustRightInd w:val="0"/>
              <w:snapToGrid w:val="0"/>
              <w:spacing w:line="360" w:lineRule="auto"/>
              <w:jc w:val="both"/>
              <w:rPr>
                <w:rFonts w:ascii="Book Antiqua" w:hAnsi="Book Antiqua"/>
              </w:rPr>
            </w:pPr>
            <w:r w:rsidRPr="00F23292">
              <w:rPr>
                <w:rFonts w:ascii="Book Antiqua" w:hAnsi="Book Antiqua"/>
              </w:rPr>
              <w:t>CRP</w:t>
            </w:r>
            <w:r w:rsidR="00F23292">
              <w:rPr>
                <w:rFonts w:ascii="Book Antiqua" w:hAnsi="Book Antiqua"/>
              </w:rPr>
              <w:t xml:space="preserve"> </w:t>
            </w:r>
            <w:r w:rsidRPr="00F23292">
              <w:rPr>
                <w:rFonts w:ascii="Book Antiqua" w:hAnsi="Book Antiqua"/>
              </w:rPr>
              <w:t>day</w:t>
            </w:r>
            <w:r w:rsidR="00F23292">
              <w:rPr>
                <w:rFonts w:ascii="Book Antiqua" w:hAnsi="Book Antiqua"/>
              </w:rPr>
              <w:t xml:space="preserve"> </w:t>
            </w:r>
            <w:r w:rsidRPr="00F23292">
              <w:rPr>
                <w:rFonts w:ascii="Book Antiqua" w:hAnsi="Book Antiqua"/>
              </w:rPr>
              <w:t>2</w:t>
            </w:r>
          </w:p>
        </w:tc>
        <w:tc>
          <w:tcPr>
            <w:tcW w:w="1890" w:type="dxa"/>
            <w:noWrap/>
            <w:hideMark/>
          </w:tcPr>
          <w:p w14:paraId="4ADE35DD" w14:textId="22360CA1" w:rsidR="00BE515C" w:rsidRPr="00F23292" w:rsidRDefault="00BE515C" w:rsidP="00F23292">
            <w:pPr>
              <w:adjustRightInd w:val="0"/>
              <w:snapToGrid w:val="0"/>
              <w:spacing w:line="360" w:lineRule="auto"/>
              <w:jc w:val="both"/>
              <w:rPr>
                <w:rFonts w:ascii="Book Antiqua" w:hAnsi="Book Antiqua"/>
              </w:rPr>
            </w:pPr>
            <w:r w:rsidRPr="00F23292">
              <w:rPr>
                <w:rFonts w:ascii="Book Antiqua" w:hAnsi="Book Antiqua"/>
              </w:rPr>
              <w:t>107</w:t>
            </w:r>
            <w:r w:rsidR="00F23292">
              <w:rPr>
                <w:rFonts w:ascii="Book Antiqua" w:hAnsi="Book Antiqua"/>
              </w:rPr>
              <w:t xml:space="preserve"> </w:t>
            </w:r>
            <w:r w:rsidRPr="00F23292">
              <w:rPr>
                <w:rFonts w:ascii="Book Antiqua" w:hAnsi="Book Antiqua"/>
              </w:rPr>
              <w:t>(81,</w:t>
            </w:r>
            <w:r w:rsidR="00F23292">
              <w:rPr>
                <w:rFonts w:ascii="Book Antiqua" w:hAnsi="Book Antiqua"/>
              </w:rPr>
              <w:t xml:space="preserve"> </w:t>
            </w:r>
            <w:r w:rsidRPr="00F23292">
              <w:rPr>
                <w:rFonts w:ascii="Book Antiqua" w:hAnsi="Book Antiqua"/>
              </w:rPr>
              <w:t>154)</w:t>
            </w:r>
          </w:p>
        </w:tc>
        <w:tc>
          <w:tcPr>
            <w:tcW w:w="2381" w:type="dxa"/>
            <w:noWrap/>
            <w:hideMark/>
          </w:tcPr>
          <w:p w14:paraId="49C52C50" w14:textId="20B4FAFC" w:rsidR="00BE515C" w:rsidRPr="00F23292" w:rsidRDefault="00BE515C" w:rsidP="00F23292">
            <w:pPr>
              <w:adjustRightInd w:val="0"/>
              <w:snapToGrid w:val="0"/>
              <w:spacing w:line="360" w:lineRule="auto"/>
              <w:jc w:val="both"/>
              <w:rPr>
                <w:rFonts w:ascii="Book Antiqua" w:hAnsi="Book Antiqua"/>
              </w:rPr>
            </w:pPr>
            <w:r w:rsidRPr="00F23292">
              <w:rPr>
                <w:rFonts w:ascii="Book Antiqua" w:hAnsi="Book Antiqua"/>
              </w:rPr>
              <w:t>117</w:t>
            </w:r>
            <w:r w:rsidR="00F23292">
              <w:rPr>
                <w:rFonts w:ascii="Book Antiqua" w:hAnsi="Book Antiqua"/>
              </w:rPr>
              <w:t xml:space="preserve"> </w:t>
            </w:r>
            <w:r w:rsidRPr="00F23292">
              <w:rPr>
                <w:rFonts w:ascii="Book Antiqua" w:hAnsi="Book Antiqua"/>
              </w:rPr>
              <w:t>(88,</w:t>
            </w:r>
            <w:r w:rsidR="00F23292">
              <w:rPr>
                <w:rFonts w:ascii="Book Antiqua" w:hAnsi="Book Antiqua"/>
              </w:rPr>
              <w:t xml:space="preserve"> </w:t>
            </w:r>
            <w:r w:rsidRPr="00F23292">
              <w:rPr>
                <w:rFonts w:ascii="Book Antiqua" w:hAnsi="Book Antiqua"/>
              </w:rPr>
              <w:t>167)</w:t>
            </w:r>
          </w:p>
        </w:tc>
        <w:tc>
          <w:tcPr>
            <w:tcW w:w="2977" w:type="dxa"/>
            <w:noWrap/>
            <w:hideMark/>
          </w:tcPr>
          <w:p w14:paraId="2C41C86A" w14:textId="77777777" w:rsidR="00BE515C" w:rsidRPr="00F23292" w:rsidRDefault="00BE515C" w:rsidP="00F23292">
            <w:pPr>
              <w:adjustRightInd w:val="0"/>
              <w:snapToGrid w:val="0"/>
              <w:spacing w:line="360" w:lineRule="auto"/>
              <w:jc w:val="both"/>
              <w:rPr>
                <w:rFonts w:ascii="Book Antiqua" w:hAnsi="Book Antiqua"/>
              </w:rPr>
            </w:pPr>
            <w:r w:rsidRPr="00F23292">
              <w:rPr>
                <w:rFonts w:ascii="Book Antiqua" w:hAnsi="Book Antiqua"/>
              </w:rPr>
              <w:t>0.62</w:t>
            </w:r>
          </w:p>
        </w:tc>
      </w:tr>
      <w:tr w:rsidR="00BE515C" w:rsidRPr="00F23292" w14:paraId="53928B62" w14:textId="77777777" w:rsidTr="00FC4B1B">
        <w:trPr>
          <w:trHeight w:val="288"/>
        </w:trPr>
        <w:tc>
          <w:tcPr>
            <w:tcW w:w="2358" w:type="dxa"/>
            <w:noWrap/>
            <w:hideMark/>
          </w:tcPr>
          <w:p w14:paraId="3D0EC68D" w14:textId="37A1428B" w:rsidR="00BE515C" w:rsidRPr="00F23292" w:rsidRDefault="00BE515C" w:rsidP="00F23292">
            <w:pPr>
              <w:adjustRightInd w:val="0"/>
              <w:snapToGrid w:val="0"/>
              <w:spacing w:line="360" w:lineRule="auto"/>
              <w:jc w:val="both"/>
              <w:rPr>
                <w:rFonts w:ascii="Book Antiqua" w:hAnsi="Book Antiqua"/>
              </w:rPr>
            </w:pPr>
            <w:r w:rsidRPr="00F23292">
              <w:rPr>
                <w:rFonts w:ascii="Book Antiqua" w:hAnsi="Book Antiqua"/>
              </w:rPr>
              <w:t>Ferritin</w:t>
            </w:r>
            <w:r w:rsidR="00F23292">
              <w:rPr>
                <w:rFonts w:ascii="Book Antiqua" w:hAnsi="Book Antiqua"/>
              </w:rPr>
              <w:t xml:space="preserve"> </w:t>
            </w:r>
            <w:r w:rsidRPr="00F23292">
              <w:rPr>
                <w:rFonts w:ascii="Book Antiqua" w:hAnsi="Book Antiqua"/>
              </w:rPr>
              <w:t>day</w:t>
            </w:r>
            <w:r w:rsidR="00F23292">
              <w:rPr>
                <w:rFonts w:ascii="Book Antiqua" w:hAnsi="Book Antiqua"/>
              </w:rPr>
              <w:t xml:space="preserve"> </w:t>
            </w:r>
            <w:r w:rsidRPr="00F23292">
              <w:rPr>
                <w:rFonts w:ascii="Book Antiqua" w:hAnsi="Book Antiqua"/>
              </w:rPr>
              <w:t>1</w:t>
            </w:r>
            <w:r w:rsidR="00F23292">
              <w:rPr>
                <w:rFonts w:ascii="Book Antiqua" w:hAnsi="Book Antiqua"/>
              </w:rPr>
              <w:t xml:space="preserve"> </w:t>
            </w:r>
            <w:r w:rsidRPr="00F23292">
              <w:rPr>
                <w:rFonts w:ascii="Book Antiqua" w:hAnsi="Book Antiqua"/>
              </w:rPr>
              <w:t>(ng/mL)</w:t>
            </w:r>
          </w:p>
        </w:tc>
        <w:tc>
          <w:tcPr>
            <w:tcW w:w="1890" w:type="dxa"/>
            <w:noWrap/>
            <w:hideMark/>
          </w:tcPr>
          <w:p w14:paraId="7AE3F5CC" w14:textId="3CEF09A2" w:rsidR="00BE515C" w:rsidRPr="00F23292" w:rsidRDefault="00BE515C" w:rsidP="00F23292">
            <w:pPr>
              <w:adjustRightInd w:val="0"/>
              <w:snapToGrid w:val="0"/>
              <w:spacing w:line="360" w:lineRule="auto"/>
              <w:jc w:val="both"/>
              <w:rPr>
                <w:rFonts w:ascii="Book Antiqua" w:hAnsi="Book Antiqua"/>
              </w:rPr>
            </w:pPr>
            <w:r w:rsidRPr="00F23292">
              <w:rPr>
                <w:rFonts w:ascii="Book Antiqua" w:hAnsi="Book Antiqua"/>
              </w:rPr>
              <w:t>931</w:t>
            </w:r>
            <w:r w:rsidR="00F23292">
              <w:rPr>
                <w:rFonts w:ascii="Book Antiqua" w:hAnsi="Book Antiqua"/>
              </w:rPr>
              <w:t xml:space="preserve"> </w:t>
            </w:r>
            <w:r w:rsidRPr="00F23292">
              <w:rPr>
                <w:rFonts w:ascii="Book Antiqua" w:hAnsi="Book Antiqua"/>
              </w:rPr>
              <w:t>(593,</w:t>
            </w:r>
            <w:r w:rsidR="00F23292">
              <w:rPr>
                <w:rFonts w:ascii="Book Antiqua" w:hAnsi="Book Antiqua"/>
              </w:rPr>
              <w:t xml:space="preserve"> </w:t>
            </w:r>
            <w:r w:rsidRPr="00F23292">
              <w:rPr>
                <w:rFonts w:ascii="Book Antiqua" w:hAnsi="Book Antiqua"/>
              </w:rPr>
              <w:t>1367)</w:t>
            </w:r>
          </w:p>
        </w:tc>
        <w:tc>
          <w:tcPr>
            <w:tcW w:w="2381" w:type="dxa"/>
            <w:noWrap/>
            <w:hideMark/>
          </w:tcPr>
          <w:p w14:paraId="16598680" w14:textId="405AEA24" w:rsidR="00BE515C" w:rsidRPr="00F23292" w:rsidRDefault="00BE515C" w:rsidP="00F23292">
            <w:pPr>
              <w:adjustRightInd w:val="0"/>
              <w:snapToGrid w:val="0"/>
              <w:spacing w:line="360" w:lineRule="auto"/>
              <w:jc w:val="both"/>
              <w:rPr>
                <w:rFonts w:ascii="Book Antiqua" w:hAnsi="Book Antiqua"/>
              </w:rPr>
            </w:pPr>
            <w:r w:rsidRPr="00F23292">
              <w:rPr>
                <w:rFonts w:ascii="Book Antiqua" w:hAnsi="Book Antiqua"/>
              </w:rPr>
              <w:t>960</w:t>
            </w:r>
            <w:r w:rsidR="00F23292">
              <w:rPr>
                <w:rFonts w:ascii="Book Antiqua" w:hAnsi="Book Antiqua"/>
              </w:rPr>
              <w:t xml:space="preserve"> </w:t>
            </w:r>
            <w:r w:rsidRPr="00F23292">
              <w:rPr>
                <w:rFonts w:ascii="Book Antiqua" w:hAnsi="Book Antiqua"/>
              </w:rPr>
              <w:t>(609,</w:t>
            </w:r>
            <w:r w:rsidR="00F23292">
              <w:rPr>
                <w:rFonts w:ascii="Book Antiqua" w:hAnsi="Book Antiqua"/>
              </w:rPr>
              <w:t xml:space="preserve"> </w:t>
            </w:r>
            <w:r w:rsidRPr="00F23292">
              <w:rPr>
                <w:rFonts w:ascii="Book Antiqua" w:hAnsi="Book Antiqua"/>
              </w:rPr>
              <w:t>1395)</w:t>
            </w:r>
          </w:p>
        </w:tc>
        <w:tc>
          <w:tcPr>
            <w:tcW w:w="2977" w:type="dxa"/>
            <w:noWrap/>
            <w:hideMark/>
          </w:tcPr>
          <w:p w14:paraId="0389ABDA" w14:textId="77777777" w:rsidR="00BE515C" w:rsidRPr="00F23292" w:rsidRDefault="00BE515C" w:rsidP="00F23292">
            <w:pPr>
              <w:adjustRightInd w:val="0"/>
              <w:snapToGrid w:val="0"/>
              <w:spacing w:line="360" w:lineRule="auto"/>
              <w:jc w:val="both"/>
              <w:rPr>
                <w:rFonts w:ascii="Book Antiqua" w:hAnsi="Book Antiqua"/>
              </w:rPr>
            </w:pPr>
            <w:r w:rsidRPr="00F23292">
              <w:rPr>
                <w:rFonts w:ascii="Book Antiqua" w:hAnsi="Book Antiqua"/>
              </w:rPr>
              <w:t>0.51</w:t>
            </w:r>
          </w:p>
        </w:tc>
      </w:tr>
      <w:tr w:rsidR="00BE515C" w:rsidRPr="00F23292" w14:paraId="2846711F" w14:textId="77777777" w:rsidTr="00FC4B1B">
        <w:trPr>
          <w:trHeight w:val="288"/>
        </w:trPr>
        <w:tc>
          <w:tcPr>
            <w:tcW w:w="2358" w:type="dxa"/>
            <w:noWrap/>
            <w:hideMark/>
          </w:tcPr>
          <w:p w14:paraId="37FA097E" w14:textId="01A7C255" w:rsidR="00BE515C" w:rsidRPr="00F23292" w:rsidRDefault="00BE515C" w:rsidP="00F23292">
            <w:pPr>
              <w:adjustRightInd w:val="0"/>
              <w:snapToGrid w:val="0"/>
              <w:spacing w:line="360" w:lineRule="auto"/>
              <w:jc w:val="both"/>
              <w:rPr>
                <w:rFonts w:ascii="Book Antiqua" w:hAnsi="Book Antiqua"/>
              </w:rPr>
            </w:pPr>
            <w:r w:rsidRPr="00F23292">
              <w:rPr>
                <w:rFonts w:ascii="Book Antiqua" w:hAnsi="Book Antiqua"/>
              </w:rPr>
              <w:t>Ferritin</w:t>
            </w:r>
            <w:r w:rsidR="00F23292">
              <w:rPr>
                <w:rFonts w:ascii="Book Antiqua" w:hAnsi="Book Antiqua"/>
              </w:rPr>
              <w:t xml:space="preserve"> </w:t>
            </w:r>
            <w:r w:rsidRPr="00F23292">
              <w:rPr>
                <w:rFonts w:ascii="Book Antiqua" w:hAnsi="Book Antiqua"/>
              </w:rPr>
              <w:t>day</w:t>
            </w:r>
            <w:r w:rsidR="00F23292">
              <w:rPr>
                <w:rFonts w:ascii="Book Antiqua" w:hAnsi="Book Antiqua"/>
              </w:rPr>
              <w:t xml:space="preserve"> </w:t>
            </w:r>
            <w:r w:rsidRPr="00F23292">
              <w:rPr>
                <w:rFonts w:ascii="Book Antiqua" w:hAnsi="Book Antiqua"/>
              </w:rPr>
              <w:t>2</w:t>
            </w:r>
          </w:p>
        </w:tc>
        <w:tc>
          <w:tcPr>
            <w:tcW w:w="1890" w:type="dxa"/>
            <w:noWrap/>
            <w:hideMark/>
          </w:tcPr>
          <w:p w14:paraId="0E4AE6EA" w14:textId="7FC007FC" w:rsidR="00BE515C" w:rsidRPr="00F23292" w:rsidRDefault="00BE515C" w:rsidP="00F23292">
            <w:pPr>
              <w:adjustRightInd w:val="0"/>
              <w:snapToGrid w:val="0"/>
              <w:spacing w:line="360" w:lineRule="auto"/>
              <w:jc w:val="both"/>
              <w:rPr>
                <w:rFonts w:ascii="Book Antiqua" w:hAnsi="Book Antiqua"/>
              </w:rPr>
            </w:pPr>
            <w:r w:rsidRPr="00F23292">
              <w:rPr>
                <w:rFonts w:ascii="Book Antiqua" w:hAnsi="Book Antiqua"/>
              </w:rPr>
              <w:t>822</w:t>
            </w:r>
            <w:r w:rsidR="00F23292">
              <w:rPr>
                <w:rFonts w:ascii="Book Antiqua" w:hAnsi="Book Antiqua"/>
              </w:rPr>
              <w:t xml:space="preserve"> </w:t>
            </w:r>
            <w:r w:rsidRPr="00F23292">
              <w:rPr>
                <w:rFonts w:ascii="Book Antiqua" w:hAnsi="Book Antiqua"/>
              </w:rPr>
              <w:t>(447,</w:t>
            </w:r>
            <w:r w:rsidR="00F23292">
              <w:rPr>
                <w:rFonts w:ascii="Book Antiqua" w:hAnsi="Book Antiqua"/>
              </w:rPr>
              <w:t xml:space="preserve"> </w:t>
            </w:r>
            <w:r w:rsidRPr="00F23292">
              <w:rPr>
                <w:rFonts w:ascii="Book Antiqua" w:hAnsi="Book Antiqua"/>
              </w:rPr>
              <w:t>1432)</w:t>
            </w:r>
          </w:p>
        </w:tc>
        <w:tc>
          <w:tcPr>
            <w:tcW w:w="2381" w:type="dxa"/>
            <w:noWrap/>
            <w:hideMark/>
          </w:tcPr>
          <w:p w14:paraId="6A896510" w14:textId="41FA084F" w:rsidR="00BE515C" w:rsidRPr="00F23292" w:rsidRDefault="00BE515C" w:rsidP="00F23292">
            <w:pPr>
              <w:adjustRightInd w:val="0"/>
              <w:snapToGrid w:val="0"/>
              <w:spacing w:line="360" w:lineRule="auto"/>
              <w:jc w:val="both"/>
              <w:rPr>
                <w:rFonts w:ascii="Book Antiqua" w:hAnsi="Book Antiqua"/>
              </w:rPr>
            </w:pPr>
            <w:r w:rsidRPr="00F23292">
              <w:rPr>
                <w:rFonts w:ascii="Book Antiqua" w:hAnsi="Book Antiqua"/>
              </w:rPr>
              <w:t>1053</w:t>
            </w:r>
            <w:r w:rsidR="00F23292">
              <w:rPr>
                <w:rFonts w:ascii="Book Antiqua" w:hAnsi="Book Antiqua"/>
              </w:rPr>
              <w:t xml:space="preserve"> </w:t>
            </w:r>
            <w:r w:rsidRPr="00F23292">
              <w:rPr>
                <w:rFonts w:ascii="Book Antiqua" w:hAnsi="Book Antiqua"/>
              </w:rPr>
              <w:t>(712,</w:t>
            </w:r>
            <w:r w:rsidR="00F23292">
              <w:rPr>
                <w:rFonts w:ascii="Book Antiqua" w:hAnsi="Book Antiqua"/>
              </w:rPr>
              <w:t xml:space="preserve"> </w:t>
            </w:r>
            <w:r w:rsidRPr="00F23292">
              <w:rPr>
                <w:rFonts w:ascii="Book Antiqua" w:hAnsi="Book Antiqua"/>
              </w:rPr>
              <w:t>2057)</w:t>
            </w:r>
          </w:p>
        </w:tc>
        <w:tc>
          <w:tcPr>
            <w:tcW w:w="2977" w:type="dxa"/>
            <w:noWrap/>
            <w:hideMark/>
          </w:tcPr>
          <w:p w14:paraId="33F710A6" w14:textId="77777777" w:rsidR="00BE515C" w:rsidRPr="00F23292" w:rsidRDefault="00BE515C" w:rsidP="00F23292">
            <w:pPr>
              <w:adjustRightInd w:val="0"/>
              <w:snapToGrid w:val="0"/>
              <w:spacing w:line="360" w:lineRule="auto"/>
              <w:jc w:val="both"/>
              <w:rPr>
                <w:rFonts w:ascii="Book Antiqua" w:hAnsi="Book Antiqua"/>
              </w:rPr>
            </w:pPr>
            <w:r w:rsidRPr="00F23292">
              <w:rPr>
                <w:rFonts w:ascii="Book Antiqua" w:hAnsi="Book Antiqua"/>
              </w:rPr>
              <w:t>0.05</w:t>
            </w:r>
          </w:p>
        </w:tc>
      </w:tr>
    </w:tbl>
    <w:p w14:paraId="316E6A4F" w14:textId="4C0B3A2B" w:rsidR="00BE515C" w:rsidRPr="00F23292" w:rsidRDefault="00BE515C" w:rsidP="00F23292">
      <w:pPr>
        <w:adjustRightInd w:val="0"/>
        <w:snapToGrid w:val="0"/>
        <w:spacing w:line="360" w:lineRule="auto"/>
        <w:jc w:val="both"/>
        <w:rPr>
          <w:rFonts w:ascii="Book Antiqua" w:hAnsi="Book Antiqua"/>
        </w:rPr>
      </w:pPr>
      <w:r w:rsidRPr="00F23292">
        <w:rPr>
          <w:rFonts w:ascii="Book Antiqua" w:hAnsi="Book Antiqua"/>
        </w:rPr>
        <w:t>IL-6</w:t>
      </w:r>
      <w:r w:rsidR="00043584" w:rsidRPr="00F23292">
        <w:rPr>
          <w:rFonts w:ascii="Book Antiqua" w:hAnsi="Book Antiqua"/>
        </w:rPr>
        <w:t>:</w:t>
      </w:r>
      <w:r w:rsidR="00F23292">
        <w:rPr>
          <w:rFonts w:ascii="Book Antiqua" w:hAnsi="Book Antiqua"/>
        </w:rPr>
        <w:t xml:space="preserve"> </w:t>
      </w:r>
      <w:r w:rsidR="00043584" w:rsidRPr="00F23292">
        <w:rPr>
          <w:rFonts w:ascii="Book Antiqua" w:hAnsi="Book Antiqua"/>
        </w:rPr>
        <w:t>I</w:t>
      </w:r>
      <w:r w:rsidRPr="00F23292">
        <w:rPr>
          <w:rFonts w:ascii="Book Antiqua" w:hAnsi="Book Antiqua"/>
        </w:rPr>
        <w:t>nterleukin</w:t>
      </w:r>
      <w:r w:rsidR="00F23292">
        <w:rPr>
          <w:rFonts w:ascii="Book Antiqua" w:hAnsi="Book Antiqua"/>
        </w:rPr>
        <w:t xml:space="preserve"> </w:t>
      </w:r>
      <w:r w:rsidRPr="00F23292">
        <w:rPr>
          <w:rFonts w:ascii="Book Antiqua" w:hAnsi="Book Antiqua"/>
        </w:rPr>
        <w:t>6,</w:t>
      </w:r>
      <w:r w:rsidR="00F23292">
        <w:rPr>
          <w:rFonts w:ascii="Book Antiqua" w:hAnsi="Book Antiqua"/>
        </w:rPr>
        <w:t xml:space="preserve"> </w:t>
      </w:r>
      <w:r w:rsidRPr="00F23292">
        <w:rPr>
          <w:rFonts w:ascii="Book Antiqua" w:hAnsi="Book Antiqua"/>
        </w:rPr>
        <w:t>CRP</w:t>
      </w:r>
      <w:r w:rsidR="00043584" w:rsidRPr="00F23292">
        <w:rPr>
          <w:rFonts w:ascii="Book Antiqua" w:hAnsi="Book Antiqua"/>
        </w:rPr>
        <w:t>:</w:t>
      </w:r>
      <w:r w:rsidR="00F23292">
        <w:rPr>
          <w:rFonts w:ascii="Book Antiqua" w:hAnsi="Book Antiqua"/>
        </w:rPr>
        <w:t xml:space="preserve"> </w:t>
      </w:r>
      <w:r w:rsidRPr="00F23292">
        <w:rPr>
          <w:rFonts w:ascii="Book Antiqua" w:hAnsi="Book Antiqua"/>
        </w:rPr>
        <w:t>C-reactive</w:t>
      </w:r>
      <w:r w:rsidR="00F23292">
        <w:rPr>
          <w:rFonts w:ascii="Book Antiqua" w:hAnsi="Book Antiqua"/>
        </w:rPr>
        <w:t xml:space="preserve"> </w:t>
      </w:r>
      <w:r w:rsidRPr="00F23292">
        <w:rPr>
          <w:rFonts w:ascii="Book Antiqua" w:hAnsi="Book Antiqua"/>
        </w:rPr>
        <w:t>protein.</w:t>
      </w:r>
    </w:p>
    <w:p w14:paraId="43E89497" w14:textId="5F8FAEB7" w:rsidR="00BE515C" w:rsidRPr="00F23292" w:rsidRDefault="00BE515C" w:rsidP="00F23292">
      <w:pPr>
        <w:autoSpaceDE w:val="0"/>
        <w:autoSpaceDN w:val="0"/>
        <w:adjustRightInd w:val="0"/>
        <w:snapToGrid w:val="0"/>
        <w:spacing w:line="360" w:lineRule="auto"/>
        <w:jc w:val="both"/>
        <w:rPr>
          <w:rFonts w:ascii="Book Antiqua" w:hAnsi="Book Antiqua" w:cstheme="minorHAnsi"/>
          <w:b/>
        </w:rPr>
      </w:pPr>
      <w:r w:rsidRPr="00F23292">
        <w:rPr>
          <w:rFonts w:ascii="Book Antiqua" w:hAnsi="Book Antiqua"/>
          <w:lang w:eastAsia="zh-CN"/>
        </w:rPr>
        <w:br w:type="page"/>
      </w:r>
      <w:r w:rsidRPr="00F23292">
        <w:rPr>
          <w:rFonts w:ascii="Book Antiqua" w:hAnsi="Book Antiqua" w:cstheme="minorHAnsi"/>
          <w:b/>
        </w:rPr>
        <w:lastRenderedPageBreak/>
        <w:t>Table</w:t>
      </w:r>
      <w:r w:rsidR="00F23292">
        <w:rPr>
          <w:rFonts w:ascii="Book Antiqua" w:hAnsi="Book Antiqua" w:cstheme="minorHAnsi"/>
          <w:b/>
        </w:rPr>
        <w:t xml:space="preserve"> </w:t>
      </w:r>
      <w:r w:rsidRPr="00F23292">
        <w:rPr>
          <w:rFonts w:ascii="Book Antiqua" w:hAnsi="Book Antiqua" w:cstheme="minorHAnsi"/>
          <w:b/>
        </w:rPr>
        <w:t>5</w:t>
      </w:r>
      <w:r w:rsidR="00F23292">
        <w:rPr>
          <w:rFonts w:ascii="Book Antiqua" w:hAnsi="Book Antiqua" w:cstheme="minorHAnsi"/>
          <w:b/>
        </w:rPr>
        <w:t xml:space="preserve"> </w:t>
      </w:r>
      <w:r w:rsidRPr="00F23292">
        <w:rPr>
          <w:rFonts w:ascii="Book Antiqua" w:hAnsi="Book Antiqua" w:cstheme="minorHAnsi"/>
          <w:b/>
        </w:rPr>
        <w:t>Unadjusted</w:t>
      </w:r>
      <w:r w:rsidR="00F23292">
        <w:rPr>
          <w:rFonts w:ascii="Book Antiqua" w:hAnsi="Book Antiqua" w:cstheme="minorHAnsi"/>
          <w:b/>
        </w:rPr>
        <w:t xml:space="preserve"> </w:t>
      </w:r>
      <w:r w:rsidRPr="00F23292">
        <w:rPr>
          <w:rFonts w:ascii="Book Antiqua" w:hAnsi="Book Antiqua" w:cstheme="minorHAnsi"/>
          <w:b/>
        </w:rPr>
        <w:t>Cox</w:t>
      </w:r>
      <w:r w:rsidR="00F23292">
        <w:rPr>
          <w:rFonts w:ascii="Book Antiqua" w:hAnsi="Book Antiqua" w:cstheme="minorHAnsi"/>
          <w:b/>
        </w:rPr>
        <w:t xml:space="preserve"> </w:t>
      </w:r>
      <w:r w:rsidRPr="00F23292">
        <w:rPr>
          <w:rFonts w:ascii="Book Antiqua" w:hAnsi="Book Antiqua" w:cstheme="minorHAnsi"/>
          <w:b/>
        </w:rPr>
        <w:t>proportional</w:t>
      </w:r>
      <w:r w:rsidR="00F23292">
        <w:rPr>
          <w:rFonts w:ascii="Book Antiqua" w:hAnsi="Book Antiqua" w:cstheme="minorHAnsi"/>
          <w:b/>
        </w:rPr>
        <w:t xml:space="preserve"> </w:t>
      </w:r>
      <w:r w:rsidRPr="00F23292">
        <w:rPr>
          <w:rFonts w:ascii="Book Antiqua" w:hAnsi="Book Antiqua" w:cstheme="minorHAnsi"/>
          <w:b/>
        </w:rPr>
        <w:t>hazards</w:t>
      </w:r>
      <w:r w:rsidR="00F23292">
        <w:rPr>
          <w:rFonts w:ascii="Book Antiqua" w:hAnsi="Book Antiqua" w:cstheme="minorHAnsi"/>
          <w:b/>
        </w:rPr>
        <w:t xml:space="preserve"> </w:t>
      </w:r>
      <w:r w:rsidRPr="00F23292">
        <w:rPr>
          <w:rFonts w:ascii="Book Antiqua" w:hAnsi="Book Antiqua" w:cstheme="minorHAnsi"/>
          <w:b/>
        </w:rPr>
        <w:t>analysis</w:t>
      </w:r>
      <w:r w:rsidR="00F23292">
        <w:rPr>
          <w:rFonts w:ascii="Book Antiqua" w:hAnsi="Book Antiqua" w:cstheme="minorHAnsi"/>
          <w:b/>
        </w:rPr>
        <w:t xml:space="preserve"> </w:t>
      </w:r>
      <w:r w:rsidRPr="00F23292">
        <w:rPr>
          <w:rFonts w:ascii="Book Antiqua" w:hAnsi="Book Antiqua" w:cstheme="minorHAnsi"/>
          <w:b/>
        </w:rPr>
        <w:t>of</w:t>
      </w:r>
      <w:r w:rsidR="00F23292">
        <w:rPr>
          <w:rFonts w:ascii="Book Antiqua" w:hAnsi="Book Antiqua" w:cstheme="minorHAnsi"/>
          <w:b/>
        </w:rPr>
        <w:t xml:space="preserve"> </w:t>
      </w:r>
      <w:r w:rsidRPr="00F23292">
        <w:rPr>
          <w:rFonts w:ascii="Book Antiqua" w:hAnsi="Book Antiqua" w:cstheme="minorHAnsi"/>
          <w:b/>
        </w:rPr>
        <w:t>independent</w:t>
      </w:r>
      <w:r w:rsidR="00F23292">
        <w:rPr>
          <w:rFonts w:ascii="Book Antiqua" w:hAnsi="Book Antiqua" w:cstheme="minorHAnsi"/>
          <w:b/>
        </w:rPr>
        <w:t xml:space="preserve"> </w:t>
      </w:r>
      <w:r w:rsidRPr="00F23292">
        <w:rPr>
          <w:rFonts w:ascii="Book Antiqua" w:hAnsi="Book Antiqua" w:cstheme="minorHAnsi"/>
          <w:b/>
        </w:rPr>
        <w:t>predictors</w:t>
      </w:r>
      <w:r w:rsidR="00F23292">
        <w:rPr>
          <w:rFonts w:ascii="Book Antiqua" w:hAnsi="Book Antiqua" w:cstheme="minorHAnsi"/>
          <w:b/>
        </w:rPr>
        <w:t xml:space="preserve"> </w:t>
      </w:r>
      <w:r w:rsidRPr="00F23292">
        <w:rPr>
          <w:rFonts w:ascii="Book Antiqua" w:hAnsi="Book Antiqua" w:cstheme="minorHAnsi"/>
          <w:b/>
        </w:rPr>
        <w:t>of</w:t>
      </w:r>
      <w:r w:rsidR="00F23292">
        <w:rPr>
          <w:rFonts w:ascii="Book Antiqua" w:hAnsi="Book Antiqua" w:cstheme="minorHAnsi"/>
          <w:b/>
        </w:rPr>
        <w:t xml:space="preserve"> </w:t>
      </w:r>
      <w:r w:rsidRPr="00F23292">
        <w:rPr>
          <w:rFonts w:ascii="Book Antiqua" w:hAnsi="Book Antiqua" w:cstheme="minorHAnsi"/>
          <w:b/>
        </w:rPr>
        <w:t>survival</w:t>
      </w:r>
      <w:r w:rsidR="00F23292">
        <w:rPr>
          <w:rFonts w:ascii="Book Antiqua" w:hAnsi="Book Antiqua" w:cstheme="minorHAnsi"/>
          <w:b/>
        </w:rPr>
        <w:t xml:space="preserve"> </w:t>
      </w:r>
      <w:r w:rsidRPr="00F23292">
        <w:rPr>
          <w:rFonts w:ascii="Book Antiqua" w:hAnsi="Book Antiqua" w:cstheme="minorHAnsi"/>
          <w:b/>
        </w:rPr>
        <w:t>in</w:t>
      </w:r>
      <w:r w:rsidR="00F23292">
        <w:rPr>
          <w:rFonts w:ascii="Book Antiqua" w:hAnsi="Book Antiqua" w:cstheme="minorHAnsi"/>
          <w:b/>
        </w:rPr>
        <w:t xml:space="preserve"> </w:t>
      </w:r>
      <w:r w:rsidR="00043584" w:rsidRPr="00F23292">
        <w:rPr>
          <w:rFonts w:ascii="Book Antiqua" w:eastAsia="Book Antiqua" w:hAnsi="Book Antiqua" w:cs="Book Antiqua"/>
          <w:b/>
          <w:color w:val="000000"/>
        </w:rPr>
        <w:t>intensive</w:t>
      </w:r>
      <w:r w:rsidR="00F23292">
        <w:rPr>
          <w:rFonts w:ascii="Book Antiqua" w:eastAsia="Book Antiqua" w:hAnsi="Book Antiqua" w:cs="Book Antiqua"/>
          <w:b/>
          <w:color w:val="000000"/>
        </w:rPr>
        <w:t xml:space="preserve"> </w:t>
      </w:r>
      <w:r w:rsidR="00043584" w:rsidRPr="00F23292">
        <w:rPr>
          <w:rFonts w:ascii="Book Antiqua" w:eastAsia="Book Antiqua" w:hAnsi="Book Antiqua" w:cs="Book Antiqua"/>
          <w:b/>
          <w:color w:val="000000"/>
        </w:rPr>
        <w:t>care</w:t>
      </w:r>
      <w:r w:rsidR="00F23292">
        <w:rPr>
          <w:rFonts w:ascii="Book Antiqua" w:eastAsia="Book Antiqua" w:hAnsi="Book Antiqua" w:cs="Book Antiqua"/>
          <w:b/>
          <w:color w:val="000000"/>
        </w:rPr>
        <w:t xml:space="preserve"> </w:t>
      </w:r>
      <w:r w:rsidR="00043584" w:rsidRPr="00F23292">
        <w:rPr>
          <w:rFonts w:ascii="Book Antiqua" w:eastAsia="Book Antiqua" w:hAnsi="Book Antiqua" w:cs="Book Antiqua"/>
          <w:b/>
          <w:color w:val="000000"/>
        </w:rPr>
        <w:t>unit</w:t>
      </w:r>
      <w:r w:rsidR="00F23292">
        <w:rPr>
          <w:rFonts w:ascii="Book Antiqua" w:hAnsi="Book Antiqua" w:cstheme="minorHAnsi"/>
          <w:b/>
        </w:rPr>
        <w:t xml:space="preserve"> </w:t>
      </w:r>
      <w:r w:rsidRPr="00F23292">
        <w:rPr>
          <w:rFonts w:ascii="Book Antiqua" w:hAnsi="Book Antiqua" w:cstheme="minorHAnsi"/>
          <w:b/>
        </w:rPr>
        <w:t>patients</w:t>
      </w:r>
      <w:r w:rsidR="00F23292">
        <w:rPr>
          <w:rFonts w:ascii="Book Antiqua" w:hAnsi="Book Antiqua" w:cstheme="minorHAnsi"/>
          <w:b/>
        </w:rPr>
        <w:t xml:space="preserve"> </w:t>
      </w:r>
      <w:r w:rsidRPr="00F23292">
        <w:rPr>
          <w:rFonts w:ascii="Book Antiqua" w:hAnsi="Book Antiqua" w:cstheme="minorHAnsi"/>
          <w:b/>
        </w:rPr>
        <w:t>with</w:t>
      </w:r>
      <w:r w:rsidR="00F23292">
        <w:rPr>
          <w:rFonts w:ascii="Book Antiqua" w:hAnsi="Book Antiqua" w:cstheme="minorHAnsi"/>
          <w:b/>
        </w:rPr>
        <w:t xml:space="preserve"> </w:t>
      </w:r>
      <w:r w:rsidR="00043584" w:rsidRPr="00F23292">
        <w:rPr>
          <w:rFonts w:ascii="Book Antiqua" w:hAnsi="Book Antiqua"/>
          <w:b/>
        </w:rPr>
        <w:t>c</w:t>
      </w:r>
      <w:r w:rsidR="00043584" w:rsidRPr="00F23292">
        <w:rPr>
          <w:rFonts w:ascii="Book Antiqua" w:eastAsia="Book Antiqua" w:hAnsi="Book Antiqua" w:cs="Book Antiqua"/>
          <w:b/>
          <w:color w:val="000000"/>
        </w:rPr>
        <w:t>oronavirus</w:t>
      </w:r>
      <w:r w:rsidR="00F23292">
        <w:rPr>
          <w:rFonts w:ascii="Book Antiqua" w:eastAsia="Book Antiqua" w:hAnsi="Book Antiqua" w:cs="Book Antiqua"/>
          <w:b/>
          <w:color w:val="000000"/>
        </w:rPr>
        <w:t xml:space="preserve"> </w:t>
      </w:r>
      <w:r w:rsidR="00043584" w:rsidRPr="00F23292">
        <w:rPr>
          <w:rFonts w:ascii="Book Antiqua" w:eastAsia="Book Antiqua" w:hAnsi="Book Antiqua" w:cs="Book Antiqua"/>
          <w:b/>
          <w:color w:val="000000"/>
        </w:rPr>
        <w:t>disease</w:t>
      </w:r>
      <w:r w:rsidR="00F23292">
        <w:rPr>
          <w:rFonts w:ascii="Book Antiqua" w:eastAsia="Book Antiqua" w:hAnsi="Book Antiqua" w:cs="Book Antiqua"/>
          <w:b/>
          <w:color w:val="000000"/>
        </w:rPr>
        <w:t xml:space="preserve"> </w:t>
      </w:r>
      <w:r w:rsidR="00043584" w:rsidRPr="00F23292">
        <w:rPr>
          <w:rFonts w:ascii="Book Antiqua" w:eastAsia="Book Antiqua" w:hAnsi="Book Antiqua" w:cs="Book Antiqua"/>
          <w:b/>
          <w:color w:val="000000"/>
        </w:rPr>
        <w:t>2019</w:t>
      </w:r>
    </w:p>
    <w:tbl>
      <w:tblPr>
        <w:tblStyle w:val="ae"/>
        <w:tblW w:w="9602" w:type="dxa"/>
        <w:tblBorders>
          <w:insideH w:val="none" w:sz="0" w:space="0" w:color="auto"/>
          <w:insideV w:val="none" w:sz="0" w:space="0" w:color="auto"/>
        </w:tblBorders>
        <w:tblLook w:val="04A0" w:firstRow="1" w:lastRow="0" w:firstColumn="1" w:lastColumn="0" w:noHBand="0" w:noVBand="1"/>
      </w:tblPr>
      <w:tblGrid>
        <w:gridCol w:w="2700"/>
        <w:gridCol w:w="848"/>
        <w:gridCol w:w="1534"/>
        <w:gridCol w:w="1499"/>
        <w:gridCol w:w="1500"/>
        <w:gridCol w:w="1521"/>
      </w:tblGrid>
      <w:tr w:rsidR="00BE515C" w:rsidRPr="00F23292" w14:paraId="6C1A2CC0" w14:textId="77777777" w:rsidTr="00FC4B1B">
        <w:tc>
          <w:tcPr>
            <w:tcW w:w="2700" w:type="dxa"/>
            <w:tcBorders>
              <w:top w:val="single" w:sz="4" w:space="0" w:color="auto"/>
              <w:left w:val="nil"/>
              <w:bottom w:val="single" w:sz="4" w:space="0" w:color="auto"/>
            </w:tcBorders>
          </w:tcPr>
          <w:p w14:paraId="4C9931A8" w14:textId="77777777" w:rsidR="00BE515C" w:rsidRPr="00F23292" w:rsidRDefault="00BE515C" w:rsidP="00F23292">
            <w:pPr>
              <w:adjustRightInd w:val="0"/>
              <w:snapToGrid w:val="0"/>
              <w:spacing w:line="360" w:lineRule="auto"/>
              <w:jc w:val="both"/>
              <w:rPr>
                <w:rFonts w:ascii="Book Antiqua" w:eastAsia="Calibri" w:hAnsi="Book Antiqua" w:cstheme="minorHAnsi"/>
                <w:b/>
                <w:bCs/>
                <w:color w:val="000000"/>
              </w:rPr>
            </w:pPr>
          </w:p>
        </w:tc>
        <w:tc>
          <w:tcPr>
            <w:tcW w:w="848" w:type="dxa"/>
            <w:tcBorders>
              <w:top w:val="single" w:sz="4" w:space="0" w:color="auto"/>
              <w:bottom w:val="single" w:sz="4" w:space="0" w:color="auto"/>
            </w:tcBorders>
          </w:tcPr>
          <w:p w14:paraId="2C12DAD7" w14:textId="77777777" w:rsidR="00BE515C" w:rsidRPr="00F23292" w:rsidRDefault="00BE515C" w:rsidP="00F23292">
            <w:pPr>
              <w:adjustRightInd w:val="0"/>
              <w:snapToGrid w:val="0"/>
              <w:spacing w:line="360" w:lineRule="auto"/>
              <w:jc w:val="both"/>
              <w:rPr>
                <w:rFonts w:ascii="Book Antiqua" w:eastAsia="Calibri" w:hAnsi="Book Antiqua" w:cstheme="minorHAnsi"/>
                <w:b/>
                <w:bCs/>
                <w:color w:val="000000"/>
              </w:rPr>
            </w:pPr>
            <w:r w:rsidRPr="00F23292">
              <w:rPr>
                <w:rFonts w:ascii="Book Antiqua" w:eastAsia="Calibri" w:hAnsi="Book Antiqua" w:cstheme="minorHAnsi"/>
                <w:b/>
                <w:bCs/>
                <w:color w:val="000000"/>
              </w:rPr>
              <w:t>B</w:t>
            </w:r>
          </w:p>
        </w:tc>
        <w:tc>
          <w:tcPr>
            <w:tcW w:w="1534" w:type="dxa"/>
            <w:tcBorders>
              <w:top w:val="single" w:sz="4" w:space="0" w:color="auto"/>
              <w:bottom w:val="single" w:sz="4" w:space="0" w:color="auto"/>
            </w:tcBorders>
          </w:tcPr>
          <w:p w14:paraId="6A6237A7" w14:textId="77777777" w:rsidR="00BE515C" w:rsidRPr="00F23292" w:rsidRDefault="00BE515C" w:rsidP="00F23292">
            <w:pPr>
              <w:adjustRightInd w:val="0"/>
              <w:snapToGrid w:val="0"/>
              <w:spacing w:line="360" w:lineRule="auto"/>
              <w:jc w:val="both"/>
              <w:rPr>
                <w:rFonts w:ascii="Book Antiqua" w:eastAsia="Calibri" w:hAnsi="Book Antiqua" w:cstheme="minorHAnsi"/>
                <w:b/>
                <w:bCs/>
                <w:color w:val="000000"/>
              </w:rPr>
            </w:pPr>
            <w:r w:rsidRPr="00F23292">
              <w:rPr>
                <w:rFonts w:ascii="Book Antiqua" w:eastAsia="Calibri" w:hAnsi="Book Antiqua" w:cstheme="minorHAnsi"/>
                <w:b/>
                <w:bCs/>
                <w:color w:val="000000"/>
              </w:rPr>
              <w:t>SE</w:t>
            </w:r>
          </w:p>
        </w:tc>
        <w:tc>
          <w:tcPr>
            <w:tcW w:w="1499" w:type="dxa"/>
            <w:tcBorders>
              <w:top w:val="single" w:sz="4" w:space="0" w:color="auto"/>
              <w:bottom w:val="single" w:sz="4" w:space="0" w:color="auto"/>
            </w:tcBorders>
          </w:tcPr>
          <w:p w14:paraId="54FE01CB" w14:textId="6207D494" w:rsidR="00BE515C" w:rsidRPr="00F23292" w:rsidRDefault="00043584" w:rsidP="00F23292">
            <w:pPr>
              <w:adjustRightInd w:val="0"/>
              <w:snapToGrid w:val="0"/>
              <w:spacing w:line="360" w:lineRule="auto"/>
              <w:jc w:val="both"/>
              <w:rPr>
                <w:rFonts w:ascii="Book Antiqua" w:eastAsia="Calibri" w:hAnsi="Book Antiqua" w:cstheme="minorHAnsi"/>
                <w:b/>
                <w:bCs/>
                <w:color w:val="000000"/>
              </w:rPr>
            </w:pPr>
            <w:r w:rsidRPr="00F23292">
              <w:rPr>
                <w:rFonts w:ascii="Book Antiqua" w:eastAsiaTheme="minorEastAsia" w:hAnsi="Book Antiqua"/>
                <w:b/>
                <w:bCs/>
                <w:i/>
                <w:iCs/>
                <w:lang w:eastAsia="zh-CN"/>
              </w:rPr>
              <w:t>P</w:t>
            </w:r>
            <w:r w:rsidR="00F23292">
              <w:rPr>
                <w:rFonts w:ascii="Book Antiqua" w:eastAsiaTheme="minorEastAsia" w:hAnsi="Book Antiqua"/>
                <w:b/>
                <w:bCs/>
                <w:lang w:eastAsia="zh-CN"/>
              </w:rPr>
              <w:t xml:space="preserve"> </w:t>
            </w:r>
            <w:r w:rsidRPr="00F23292">
              <w:rPr>
                <w:rFonts w:ascii="Book Antiqua" w:eastAsiaTheme="minorEastAsia" w:hAnsi="Book Antiqua"/>
                <w:b/>
                <w:bCs/>
                <w:lang w:eastAsia="zh-CN"/>
              </w:rPr>
              <w:t>value</w:t>
            </w:r>
          </w:p>
        </w:tc>
        <w:tc>
          <w:tcPr>
            <w:tcW w:w="1500" w:type="dxa"/>
            <w:tcBorders>
              <w:top w:val="single" w:sz="4" w:space="0" w:color="auto"/>
              <w:bottom w:val="single" w:sz="4" w:space="0" w:color="auto"/>
            </w:tcBorders>
          </w:tcPr>
          <w:p w14:paraId="2F97B9D0" w14:textId="77777777" w:rsidR="00BE515C" w:rsidRPr="00F23292" w:rsidRDefault="00BE515C" w:rsidP="00F23292">
            <w:pPr>
              <w:adjustRightInd w:val="0"/>
              <w:snapToGrid w:val="0"/>
              <w:spacing w:line="360" w:lineRule="auto"/>
              <w:jc w:val="both"/>
              <w:rPr>
                <w:rFonts w:ascii="Book Antiqua" w:eastAsia="Calibri" w:hAnsi="Book Antiqua" w:cstheme="minorHAnsi"/>
                <w:b/>
                <w:bCs/>
                <w:color w:val="000000"/>
              </w:rPr>
            </w:pPr>
            <w:r w:rsidRPr="00F23292">
              <w:rPr>
                <w:rFonts w:ascii="Book Antiqua" w:eastAsia="Calibri" w:hAnsi="Book Antiqua" w:cstheme="minorHAnsi"/>
                <w:b/>
                <w:bCs/>
                <w:color w:val="000000"/>
              </w:rPr>
              <w:t>HR</w:t>
            </w:r>
          </w:p>
        </w:tc>
        <w:tc>
          <w:tcPr>
            <w:tcW w:w="1521" w:type="dxa"/>
            <w:tcBorders>
              <w:top w:val="single" w:sz="4" w:space="0" w:color="auto"/>
              <w:bottom w:val="single" w:sz="4" w:space="0" w:color="auto"/>
              <w:right w:val="nil"/>
            </w:tcBorders>
          </w:tcPr>
          <w:p w14:paraId="6AC03E12" w14:textId="3BA72AF2" w:rsidR="00BE515C" w:rsidRPr="00F23292" w:rsidRDefault="00BE515C" w:rsidP="00F23292">
            <w:pPr>
              <w:adjustRightInd w:val="0"/>
              <w:snapToGrid w:val="0"/>
              <w:spacing w:line="360" w:lineRule="auto"/>
              <w:jc w:val="both"/>
              <w:rPr>
                <w:rFonts w:ascii="Book Antiqua" w:eastAsia="Calibri" w:hAnsi="Book Antiqua" w:cstheme="minorHAnsi"/>
                <w:b/>
                <w:bCs/>
                <w:color w:val="000000"/>
              </w:rPr>
            </w:pPr>
            <w:r w:rsidRPr="00F23292">
              <w:rPr>
                <w:rFonts w:ascii="Book Antiqua" w:eastAsia="Calibri" w:hAnsi="Book Antiqua" w:cstheme="minorHAnsi"/>
                <w:b/>
                <w:bCs/>
                <w:color w:val="000000"/>
              </w:rPr>
              <w:t>95%CI</w:t>
            </w:r>
          </w:p>
        </w:tc>
      </w:tr>
      <w:tr w:rsidR="00BE515C" w:rsidRPr="00F23292" w14:paraId="4399E91C" w14:textId="77777777" w:rsidTr="00FC4B1B">
        <w:tc>
          <w:tcPr>
            <w:tcW w:w="2700" w:type="dxa"/>
            <w:tcBorders>
              <w:top w:val="single" w:sz="4" w:space="0" w:color="auto"/>
              <w:left w:val="nil"/>
            </w:tcBorders>
          </w:tcPr>
          <w:p w14:paraId="4333B763" w14:textId="77777777" w:rsidR="00BE515C" w:rsidRPr="00F23292" w:rsidRDefault="00BE515C" w:rsidP="00F23292">
            <w:pPr>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Age</w:t>
            </w:r>
          </w:p>
        </w:tc>
        <w:tc>
          <w:tcPr>
            <w:tcW w:w="848" w:type="dxa"/>
            <w:tcBorders>
              <w:top w:val="single" w:sz="4" w:space="0" w:color="auto"/>
            </w:tcBorders>
          </w:tcPr>
          <w:p w14:paraId="320F31B3" w14:textId="77777777" w:rsidR="00BE515C" w:rsidRPr="00F23292" w:rsidRDefault="00BE515C"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0.031</w:t>
            </w:r>
          </w:p>
        </w:tc>
        <w:tc>
          <w:tcPr>
            <w:tcW w:w="1534" w:type="dxa"/>
            <w:tcBorders>
              <w:top w:val="single" w:sz="4" w:space="0" w:color="auto"/>
            </w:tcBorders>
          </w:tcPr>
          <w:p w14:paraId="0BF2669D" w14:textId="77777777" w:rsidR="00BE515C" w:rsidRPr="00F23292" w:rsidRDefault="00BE515C"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0.007</w:t>
            </w:r>
          </w:p>
        </w:tc>
        <w:tc>
          <w:tcPr>
            <w:tcW w:w="1499" w:type="dxa"/>
            <w:tcBorders>
              <w:top w:val="single" w:sz="4" w:space="0" w:color="auto"/>
            </w:tcBorders>
          </w:tcPr>
          <w:p w14:paraId="6D574C8E" w14:textId="175176CF" w:rsidR="00BE515C" w:rsidRPr="00F23292" w:rsidRDefault="00BE515C"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&lt;</w:t>
            </w:r>
            <w:r w:rsidR="00F23292">
              <w:rPr>
                <w:rFonts w:ascii="Book Antiqua" w:eastAsia="Calibri" w:hAnsi="Book Antiqua" w:cstheme="minorHAnsi"/>
                <w:color w:val="000000"/>
              </w:rPr>
              <w:t xml:space="preserve"> </w:t>
            </w:r>
            <w:r w:rsidRPr="00F23292">
              <w:rPr>
                <w:rFonts w:ascii="Book Antiqua" w:eastAsia="Calibri" w:hAnsi="Book Antiqua" w:cstheme="minorHAnsi"/>
                <w:color w:val="000000"/>
              </w:rPr>
              <w:t>0.001</w:t>
            </w:r>
          </w:p>
        </w:tc>
        <w:tc>
          <w:tcPr>
            <w:tcW w:w="1500" w:type="dxa"/>
            <w:tcBorders>
              <w:top w:val="single" w:sz="4" w:space="0" w:color="auto"/>
            </w:tcBorders>
          </w:tcPr>
          <w:p w14:paraId="4920D447" w14:textId="77777777" w:rsidR="00BE515C" w:rsidRPr="00F23292" w:rsidRDefault="00BE515C"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1.032</w:t>
            </w:r>
          </w:p>
        </w:tc>
        <w:tc>
          <w:tcPr>
            <w:tcW w:w="1521" w:type="dxa"/>
            <w:tcBorders>
              <w:top w:val="single" w:sz="4" w:space="0" w:color="auto"/>
              <w:right w:val="nil"/>
            </w:tcBorders>
          </w:tcPr>
          <w:p w14:paraId="0B7C88D4" w14:textId="77777777" w:rsidR="00BE515C" w:rsidRPr="00F23292" w:rsidRDefault="00BE515C"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1.02-1.05</w:t>
            </w:r>
          </w:p>
        </w:tc>
      </w:tr>
      <w:tr w:rsidR="00BE515C" w:rsidRPr="00F23292" w14:paraId="7E835D47" w14:textId="77777777" w:rsidTr="00FC4B1B">
        <w:tc>
          <w:tcPr>
            <w:tcW w:w="2700" w:type="dxa"/>
            <w:tcBorders>
              <w:left w:val="nil"/>
            </w:tcBorders>
          </w:tcPr>
          <w:p w14:paraId="0290A494" w14:textId="75BF6D42" w:rsidR="00BE515C" w:rsidRPr="00F23292" w:rsidRDefault="00BE515C" w:rsidP="00F23292">
            <w:pPr>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Sex</w:t>
            </w:r>
            <w:r w:rsidR="00F23292">
              <w:rPr>
                <w:rFonts w:ascii="Book Antiqua" w:eastAsia="Calibri" w:hAnsi="Book Antiqua" w:cstheme="minorHAnsi"/>
                <w:color w:val="000000"/>
              </w:rPr>
              <w:t xml:space="preserve"> </w:t>
            </w:r>
            <w:r w:rsidRPr="00F23292">
              <w:rPr>
                <w:rFonts w:ascii="Book Antiqua" w:eastAsia="Calibri" w:hAnsi="Book Antiqua" w:cstheme="minorHAnsi"/>
                <w:color w:val="000000"/>
              </w:rPr>
              <w:t>(male)</w:t>
            </w:r>
          </w:p>
        </w:tc>
        <w:tc>
          <w:tcPr>
            <w:tcW w:w="848" w:type="dxa"/>
          </w:tcPr>
          <w:p w14:paraId="0206673C" w14:textId="77777777" w:rsidR="00BE515C" w:rsidRPr="00F23292" w:rsidRDefault="00BE515C"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0.39</w:t>
            </w:r>
          </w:p>
        </w:tc>
        <w:tc>
          <w:tcPr>
            <w:tcW w:w="1534" w:type="dxa"/>
          </w:tcPr>
          <w:p w14:paraId="4AB31562" w14:textId="77777777" w:rsidR="00BE515C" w:rsidRPr="00F23292" w:rsidRDefault="00BE515C"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0.2</w:t>
            </w:r>
          </w:p>
        </w:tc>
        <w:tc>
          <w:tcPr>
            <w:tcW w:w="1499" w:type="dxa"/>
          </w:tcPr>
          <w:p w14:paraId="53481DFF" w14:textId="77777777" w:rsidR="00BE515C" w:rsidRPr="00F23292" w:rsidRDefault="00BE515C"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0.046</w:t>
            </w:r>
          </w:p>
        </w:tc>
        <w:tc>
          <w:tcPr>
            <w:tcW w:w="1500" w:type="dxa"/>
          </w:tcPr>
          <w:p w14:paraId="10B3AA30" w14:textId="77777777" w:rsidR="00BE515C" w:rsidRPr="00F23292" w:rsidRDefault="00BE515C"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1.48</w:t>
            </w:r>
          </w:p>
        </w:tc>
        <w:tc>
          <w:tcPr>
            <w:tcW w:w="1521" w:type="dxa"/>
            <w:tcBorders>
              <w:right w:val="nil"/>
            </w:tcBorders>
          </w:tcPr>
          <w:p w14:paraId="5794B227" w14:textId="77777777" w:rsidR="00BE515C" w:rsidRPr="00F23292" w:rsidRDefault="00BE515C"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1.008-2.2</w:t>
            </w:r>
          </w:p>
        </w:tc>
      </w:tr>
      <w:tr w:rsidR="00BE515C" w:rsidRPr="00F23292" w14:paraId="5B8C162B" w14:textId="77777777" w:rsidTr="00FC4B1B">
        <w:tc>
          <w:tcPr>
            <w:tcW w:w="2700" w:type="dxa"/>
            <w:tcBorders>
              <w:left w:val="nil"/>
            </w:tcBorders>
          </w:tcPr>
          <w:p w14:paraId="109E6834" w14:textId="77777777" w:rsidR="00BE515C" w:rsidRPr="00F23292" w:rsidRDefault="00BE515C" w:rsidP="00F23292">
            <w:pPr>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Vasopressors</w:t>
            </w:r>
          </w:p>
        </w:tc>
        <w:tc>
          <w:tcPr>
            <w:tcW w:w="848" w:type="dxa"/>
          </w:tcPr>
          <w:p w14:paraId="28104CAA" w14:textId="77777777" w:rsidR="00BE515C" w:rsidRPr="00F23292" w:rsidRDefault="00BE515C"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0.485</w:t>
            </w:r>
          </w:p>
        </w:tc>
        <w:tc>
          <w:tcPr>
            <w:tcW w:w="1534" w:type="dxa"/>
          </w:tcPr>
          <w:p w14:paraId="1459CAF6" w14:textId="77777777" w:rsidR="00BE515C" w:rsidRPr="00F23292" w:rsidRDefault="00BE515C"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0.2</w:t>
            </w:r>
          </w:p>
        </w:tc>
        <w:tc>
          <w:tcPr>
            <w:tcW w:w="1499" w:type="dxa"/>
          </w:tcPr>
          <w:p w14:paraId="53CBF17E" w14:textId="02B2F3A9" w:rsidR="00BE515C" w:rsidRPr="00F23292" w:rsidRDefault="00BE515C"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0.016</w:t>
            </w:r>
          </w:p>
        </w:tc>
        <w:tc>
          <w:tcPr>
            <w:tcW w:w="1500" w:type="dxa"/>
          </w:tcPr>
          <w:p w14:paraId="51FC5C78" w14:textId="77777777" w:rsidR="00BE515C" w:rsidRPr="00F23292" w:rsidRDefault="00BE515C"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1.62</w:t>
            </w:r>
          </w:p>
        </w:tc>
        <w:tc>
          <w:tcPr>
            <w:tcW w:w="1521" w:type="dxa"/>
            <w:tcBorders>
              <w:right w:val="nil"/>
            </w:tcBorders>
          </w:tcPr>
          <w:p w14:paraId="59743E6F" w14:textId="77777777" w:rsidR="00BE515C" w:rsidRPr="00F23292" w:rsidRDefault="00BE515C"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1.095-2.4</w:t>
            </w:r>
          </w:p>
        </w:tc>
      </w:tr>
      <w:tr w:rsidR="00BE515C" w:rsidRPr="00F23292" w14:paraId="2970AB52" w14:textId="77777777" w:rsidTr="00FC4B1B">
        <w:tc>
          <w:tcPr>
            <w:tcW w:w="2700" w:type="dxa"/>
            <w:tcBorders>
              <w:left w:val="nil"/>
              <w:bottom w:val="single" w:sz="4" w:space="0" w:color="auto"/>
            </w:tcBorders>
          </w:tcPr>
          <w:p w14:paraId="283B5467" w14:textId="06364CAD" w:rsidR="00BE515C" w:rsidRPr="00F23292" w:rsidRDefault="00BE515C" w:rsidP="00F23292">
            <w:pPr>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GC</w:t>
            </w:r>
            <w:r w:rsidR="00F23292">
              <w:rPr>
                <w:rFonts w:ascii="Book Antiqua" w:eastAsia="Calibri" w:hAnsi="Book Antiqua" w:cstheme="minorHAnsi"/>
                <w:color w:val="000000"/>
              </w:rPr>
              <w:t xml:space="preserve"> </w:t>
            </w:r>
            <w:r w:rsidRPr="00F23292">
              <w:rPr>
                <w:rFonts w:ascii="Book Antiqua" w:eastAsia="Calibri" w:hAnsi="Book Antiqua" w:cstheme="minorHAnsi"/>
                <w:color w:val="000000"/>
              </w:rPr>
              <w:t>administration</w:t>
            </w:r>
            <w:r w:rsidR="00F23292">
              <w:rPr>
                <w:rFonts w:ascii="Book Antiqua" w:eastAsia="Calibri" w:hAnsi="Book Antiqua" w:cstheme="minorHAnsi"/>
                <w:color w:val="000000"/>
              </w:rPr>
              <w:t xml:space="preserve"> </w:t>
            </w:r>
            <w:r w:rsidRPr="00F23292">
              <w:rPr>
                <w:rFonts w:ascii="Book Antiqua" w:eastAsia="Calibri" w:hAnsi="Book Antiqua" w:cstheme="minorHAnsi"/>
                <w:color w:val="000000"/>
              </w:rPr>
              <w:t>(all</w:t>
            </w:r>
            <w:r w:rsidR="00F23292">
              <w:rPr>
                <w:rFonts w:ascii="Book Antiqua" w:eastAsia="Calibri" w:hAnsi="Book Antiqua" w:cstheme="minorHAnsi"/>
                <w:color w:val="000000"/>
              </w:rPr>
              <w:t xml:space="preserve"> </w:t>
            </w:r>
            <w:r w:rsidRPr="00F23292">
              <w:rPr>
                <w:rFonts w:ascii="Book Antiqua" w:eastAsia="Calibri" w:hAnsi="Book Antiqua" w:cstheme="minorHAnsi"/>
                <w:color w:val="000000"/>
              </w:rPr>
              <w:t>patients)</w:t>
            </w:r>
            <w:r w:rsidR="00043584" w:rsidRPr="00F23292">
              <w:rPr>
                <w:rFonts w:ascii="Book Antiqua" w:eastAsia="Calibri" w:hAnsi="Book Antiqua" w:cstheme="minorHAnsi"/>
                <w:color w:val="000000"/>
                <w:vertAlign w:val="superscript"/>
              </w:rPr>
              <w:t>1</w:t>
            </w:r>
          </w:p>
        </w:tc>
        <w:tc>
          <w:tcPr>
            <w:tcW w:w="848" w:type="dxa"/>
            <w:tcBorders>
              <w:bottom w:val="single" w:sz="4" w:space="0" w:color="auto"/>
            </w:tcBorders>
          </w:tcPr>
          <w:p w14:paraId="0721B2A9" w14:textId="77777777" w:rsidR="00BE515C" w:rsidRPr="00F23292" w:rsidRDefault="00BE515C"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-0.61</w:t>
            </w:r>
          </w:p>
        </w:tc>
        <w:tc>
          <w:tcPr>
            <w:tcW w:w="1534" w:type="dxa"/>
            <w:tcBorders>
              <w:bottom w:val="single" w:sz="4" w:space="0" w:color="auto"/>
            </w:tcBorders>
          </w:tcPr>
          <w:p w14:paraId="32CFBC8F" w14:textId="77777777" w:rsidR="00BE515C" w:rsidRPr="00F23292" w:rsidRDefault="00BE515C"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0.19</w:t>
            </w:r>
          </w:p>
        </w:tc>
        <w:tc>
          <w:tcPr>
            <w:tcW w:w="1499" w:type="dxa"/>
            <w:tcBorders>
              <w:bottom w:val="single" w:sz="4" w:space="0" w:color="auto"/>
            </w:tcBorders>
          </w:tcPr>
          <w:p w14:paraId="66819882" w14:textId="77777777" w:rsidR="00BE515C" w:rsidRPr="00F23292" w:rsidRDefault="00BE515C"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0.002</w:t>
            </w:r>
          </w:p>
        </w:tc>
        <w:tc>
          <w:tcPr>
            <w:tcW w:w="1500" w:type="dxa"/>
            <w:tcBorders>
              <w:bottom w:val="single" w:sz="4" w:space="0" w:color="auto"/>
            </w:tcBorders>
          </w:tcPr>
          <w:p w14:paraId="14C495E9" w14:textId="77777777" w:rsidR="00BE515C" w:rsidRPr="00F23292" w:rsidRDefault="00BE515C"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0.54</w:t>
            </w:r>
          </w:p>
        </w:tc>
        <w:tc>
          <w:tcPr>
            <w:tcW w:w="1521" w:type="dxa"/>
            <w:tcBorders>
              <w:bottom w:val="single" w:sz="4" w:space="0" w:color="auto"/>
              <w:right w:val="nil"/>
            </w:tcBorders>
          </w:tcPr>
          <w:p w14:paraId="54B7C796" w14:textId="77777777" w:rsidR="00BE515C" w:rsidRPr="00F23292" w:rsidRDefault="00BE515C"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0.37-0.79</w:t>
            </w:r>
          </w:p>
        </w:tc>
      </w:tr>
    </w:tbl>
    <w:p w14:paraId="0009FD90" w14:textId="77777777" w:rsidR="000D33BD" w:rsidRDefault="00043584" w:rsidP="00F23292">
      <w:pPr>
        <w:adjustRightInd w:val="0"/>
        <w:snapToGrid w:val="0"/>
        <w:spacing w:line="360" w:lineRule="auto"/>
        <w:jc w:val="both"/>
        <w:rPr>
          <w:rFonts w:ascii="Book Antiqua" w:hAnsi="Book Antiqua" w:cstheme="minorHAnsi"/>
          <w:bCs/>
        </w:rPr>
      </w:pPr>
      <w:r w:rsidRPr="00F23292">
        <w:rPr>
          <w:rFonts w:ascii="Book Antiqua" w:hAnsi="Book Antiqua" w:cstheme="minorHAnsi"/>
          <w:bCs/>
          <w:vertAlign w:val="superscript"/>
        </w:rPr>
        <w:t>1</w:t>
      </w:r>
      <w:r w:rsidR="00BE515C" w:rsidRPr="00F23292">
        <w:rPr>
          <w:rFonts w:ascii="Book Antiqua" w:hAnsi="Book Antiqua" w:cstheme="minorHAnsi"/>
          <w:bCs/>
        </w:rPr>
        <w:t>Treatment</w:t>
      </w:r>
      <w:r w:rsidR="00F23292">
        <w:rPr>
          <w:rFonts w:ascii="Book Antiqua" w:hAnsi="Book Antiqua" w:cstheme="minorHAnsi"/>
          <w:bCs/>
        </w:rPr>
        <w:t xml:space="preserve"> </w:t>
      </w:r>
      <w:r w:rsidR="00BE515C" w:rsidRPr="00F23292">
        <w:rPr>
          <w:rFonts w:ascii="Book Antiqua" w:hAnsi="Book Antiqua" w:cstheme="minorHAnsi"/>
          <w:bCs/>
        </w:rPr>
        <w:t>stratified</w:t>
      </w:r>
      <w:r w:rsidR="00F23292">
        <w:rPr>
          <w:rFonts w:ascii="Book Antiqua" w:hAnsi="Book Antiqua" w:cstheme="minorHAnsi"/>
          <w:bCs/>
        </w:rPr>
        <w:t xml:space="preserve"> </w:t>
      </w:r>
      <w:r w:rsidR="00BE515C" w:rsidRPr="00F23292">
        <w:rPr>
          <w:rFonts w:ascii="Book Antiqua" w:hAnsi="Book Antiqua" w:cstheme="minorHAnsi"/>
          <w:bCs/>
        </w:rPr>
        <w:t>as</w:t>
      </w:r>
      <w:r w:rsidR="00F23292">
        <w:rPr>
          <w:rFonts w:ascii="Book Antiqua" w:hAnsi="Book Antiqua" w:cstheme="minorHAnsi"/>
          <w:bCs/>
        </w:rPr>
        <w:t xml:space="preserve"> </w:t>
      </w:r>
      <w:r w:rsidR="00BE515C" w:rsidRPr="00F23292">
        <w:rPr>
          <w:rFonts w:ascii="Book Antiqua" w:hAnsi="Book Antiqua" w:cstheme="minorHAnsi"/>
          <w:bCs/>
        </w:rPr>
        <w:t>total</w:t>
      </w:r>
      <w:r w:rsidR="00F23292">
        <w:rPr>
          <w:rFonts w:ascii="Book Antiqua" w:hAnsi="Book Antiqua" w:cstheme="minorHAnsi"/>
          <w:bCs/>
        </w:rPr>
        <w:t xml:space="preserve"> </w:t>
      </w:r>
      <w:r w:rsidR="00BE515C" w:rsidRPr="00F23292">
        <w:rPr>
          <w:rFonts w:ascii="Book Antiqua" w:hAnsi="Book Antiqua" w:cstheme="minorHAnsi"/>
          <w:bCs/>
        </w:rPr>
        <w:t>patients</w:t>
      </w:r>
      <w:r w:rsidR="00F23292">
        <w:rPr>
          <w:rFonts w:ascii="Book Antiqua" w:hAnsi="Book Antiqua" w:cstheme="minorHAnsi"/>
          <w:bCs/>
        </w:rPr>
        <w:t xml:space="preserve"> </w:t>
      </w:r>
      <w:r w:rsidR="00BE515C" w:rsidRPr="00F23292">
        <w:rPr>
          <w:rFonts w:ascii="Book Antiqua" w:hAnsi="Book Antiqua" w:cstheme="minorHAnsi"/>
          <w:bCs/>
        </w:rPr>
        <w:t>receiving</w:t>
      </w:r>
      <w:r w:rsidR="00F23292">
        <w:rPr>
          <w:rFonts w:ascii="Book Antiqua" w:hAnsi="Book Antiqua" w:cstheme="minorHAnsi"/>
          <w:bCs/>
        </w:rPr>
        <w:t xml:space="preserve"> </w:t>
      </w:r>
      <w:r w:rsidR="00BE515C" w:rsidRPr="00F23292">
        <w:rPr>
          <w:rFonts w:ascii="Book Antiqua" w:hAnsi="Book Antiqua" w:cstheme="minorHAnsi"/>
          <w:bCs/>
        </w:rPr>
        <w:t>GC</w:t>
      </w:r>
      <w:r w:rsidR="00F23292">
        <w:rPr>
          <w:rFonts w:ascii="Book Antiqua" w:hAnsi="Book Antiqua" w:cstheme="minorHAnsi"/>
          <w:bCs/>
        </w:rPr>
        <w:t xml:space="preserve"> </w:t>
      </w:r>
      <w:r w:rsidR="00BE515C" w:rsidRPr="00F23292">
        <w:rPr>
          <w:rFonts w:ascii="Book Antiqua" w:hAnsi="Book Antiqua" w:cstheme="minorHAnsi"/>
          <w:bCs/>
        </w:rPr>
        <w:t>therapy</w:t>
      </w:r>
      <w:r w:rsidR="00F23292">
        <w:rPr>
          <w:rFonts w:ascii="Book Antiqua" w:hAnsi="Book Antiqua" w:cstheme="minorHAnsi"/>
          <w:bCs/>
        </w:rPr>
        <w:t xml:space="preserve"> </w:t>
      </w:r>
      <w:r w:rsidR="00BE515C" w:rsidRPr="00F23292">
        <w:rPr>
          <w:rFonts w:ascii="Book Antiqua" w:hAnsi="Book Antiqua" w:cstheme="minorHAnsi"/>
          <w:bCs/>
        </w:rPr>
        <w:t>(GC</w:t>
      </w:r>
      <w:r w:rsidR="00F23292">
        <w:rPr>
          <w:rFonts w:ascii="Book Antiqua" w:hAnsi="Book Antiqua" w:cstheme="minorHAnsi"/>
          <w:bCs/>
        </w:rPr>
        <w:t xml:space="preserve"> </w:t>
      </w:r>
      <w:r w:rsidR="00BE515C" w:rsidRPr="00F23292">
        <w:rPr>
          <w:rFonts w:ascii="Book Antiqua" w:hAnsi="Book Antiqua" w:cstheme="minorHAnsi"/>
          <w:bCs/>
        </w:rPr>
        <w:t>alone</w:t>
      </w:r>
      <w:r w:rsidR="00F23292">
        <w:rPr>
          <w:rFonts w:ascii="Book Antiqua" w:hAnsi="Book Antiqua" w:cstheme="minorHAnsi"/>
          <w:bCs/>
        </w:rPr>
        <w:t xml:space="preserve"> </w:t>
      </w:r>
      <w:r w:rsidR="00BE515C" w:rsidRPr="00F23292">
        <w:rPr>
          <w:rFonts w:ascii="Book Antiqua" w:hAnsi="Book Antiqua" w:cstheme="minorHAnsi"/>
          <w:bCs/>
        </w:rPr>
        <w:t>and</w:t>
      </w:r>
      <w:r w:rsidR="00F23292">
        <w:rPr>
          <w:rFonts w:ascii="Book Antiqua" w:hAnsi="Book Antiqua" w:cstheme="minorHAnsi"/>
          <w:bCs/>
        </w:rPr>
        <w:t xml:space="preserve"> </w:t>
      </w:r>
      <w:r w:rsidR="00BE515C" w:rsidRPr="00F23292">
        <w:rPr>
          <w:rFonts w:ascii="Book Antiqua" w:hAnsi="Book Antiqua" w:cstheme="minorHAnsi"/>
          <w:bCs/>
        </w:rPr>
        <w:t>GC</w:t>
      </w:r>
      <w:r w:rsidR="00F23292">
        <w:rPr>
          <w:rFonts w:ascii="Book Antiqua" w:hAnsi="Book Antiqua" w:cstheme="minorHAnsi"/>
          <w:bCs/>
        </w:rPr>
        <w:t xml:space="preserve"> </w:t>
      </w:r>
      <w:r w:rsidR="00BE515C" w:rsidRPr="00F23292">
        <w:rPr>
          <w:rFonts w:ascii="Book Antiqua" w:hAnsi="Book Antiqua" w:cstheme="minorHAnsi"/>
          <w:bCs/>
        </w:rPr>
        <w:t>+</w:t>
      </w:r>
      <w:r w:rsidR="00F23292">
        <w:rPr>
          <w:rFonts w:ascii="Book Antiqua" w:hAnsi="Book Antiqua" w:cstheme="minorHAnsi"/>
          <w:bCs/>
        </w:rPr>
        <w:t xml:space="preserve"> </w:t>
      </w:r>
      <w:r w:rsidR="00BE515C" w:rsidRPr="00F23292">
        <w:rPr>
          <w:rFonts w:ascii="Book Antiqua" w:hAnsi="Book Antiqua" w:cstheme="minorHAnsi"/>
          <w:bCs/>
        </w:rPr>
        <w:t>tocilizumab)</w:t>
      </w:r>
      <w:r w:rsidRPr="00F23292">
        <w:rPr>
          <w:rFonts w:ascii="Book Antiqua" w:hAnsi="Book Antiqua" w:cstheme="minorHAnsi"/>
          <w:bCs/>
        </w:rPr>
        <w:t>.</w:t>
      </w:r>
      <w:r w:rsidR="00F23292">
        <w:rPr>
          <w:rFonts w:ascii="Book Antiqua" w:hAnsi="Book Antiqua" w:cstheme="minorHAnsi"/>
          <w:bCs/>
        </w:rPr>
        <w:t xml:space="preserve"> </w:t>
      </w:r>
    </w:p>
    <w:p w14:paraId="62693CDB" w14:textId="242023CC" w:rsidR="00BE515C" w:rsidRPr="00F23292" w:rsidRDefault="00043584" w:rsidP="00F23292">
      <w:pPr>
        <w:adjustRightInd w:val="0"/>
        <w:snapToGrid w:val="0"/>
        <w:spacing w:line="360" w:lineRule="auto"/>
        <w:jc w:val="both"/>
        <w:rPr>
          <w:rFonts w:ascii="Book Antiqua" w:hAnsi="Book Antiqua"/>
        </w:rPr>
      </w:pPr>
      <w:r w:rsidRPr="00F23292">
        <w:rPr>
          <w:rFonts w:ascii="Book Antiqua" w:hAnsi="Book Antiqua"/>
        </w:rPr>
        <w:t>HR</w:t>
      </w:r>
      <w:r w:rsidRPr="00F23292">
        <w:rPr>
          <w:rFonts w:ascii="Book Antiqua" w:hAnsi="Book Antiqua"/>
          <w:lang w:eastAsia="zh-CN"/>
        </w:rPr>
        <w:t>:</w:t>
      </w:r>
      <w:r w:rsidR="00F23292">
        <w:rPr>
          <w:rFonts w:ascii="Book Antiqua" w:hAnsi="Book Antiqua"/>
        </w:rPr>
        <w:t xml:space="preserve"> </w:t>
      </w:r>
      <w:r w:rsidRPr="00F23292">
        <w:rPr>
          <w:rFonts w:ascii="Book Antiqua" w:hAnsi="Book Antiqua"/>
        </w:rPr>
        <w:t>Hazard</w:t>
      </w:r>
      <w:r w:rsidR="00F23292">
        <w:rPr>
          <w:rFonts w:ascii="Book Antiqua" w:hAnsi="Book Antiqua"/>
        </w:rPr>
        <w:t xml:space="preserve"> </w:t>
      </w:r>
      <w:r w:rsidRPr="00F23292">
        <w:rPr>
          <w:rFonts w:ascii="Book Antiqua" w:hAnsi="Book Antiqua"/>
        </w:rPr>
        <w:t>ratio;</w:t>
      </w:r>
      <w:r w:rsidR="00F23292">
        <w:rPr>
          <w:rFonts w:ascii="Book Antiqua" w:hAnsi="Book Antiqua"/>
        </w:rPr>
        <w:t xml:space="preserve"> </w:t>
      </w:r>
      <w:r w:rsidRPr="00F23292">
        <w:rPr>
          <w:rFonts w:ascii="Book Antiqua" w:hAnsi="Book Antiqua"/>
        </w:rPr>
        <w:t>CI:</w:t>
      </w:r>
      <w:r w:rsidR="00F23292">
        <w:rPr>
          <w:rFonts w:ascii="Book Antiqua" w:hAnsi="Book Antiqua"/>
        </w:rPr>
        <w:t xml:space="preserve"> </w:t>
      </w:r>
      <w:r w:rsidRPr="00F23292">
        <w:rPr>
          <w:rFonts w:ascii="Book Antiqua" w:hAnsi="Book Antiqua"/>
        </w:rPr>
        <w:t>Confidence</w:t>
      </w:r>
      <w:r w:rsidR="00F23292">
        <w:rPr>
          <w:rFonts w:ascii="Book Antiqua" w:hAnsi="Book Antiqua"/>
        </w:rPr>
        <w:t xml:space="preserve"> </w:t>
      </w:r>
      <w:r w:rsidRPr="00F23292">
        <w:rPr>
          <w:rFonts w:ascii="Book Antiqua" w:hAnsi="Book Antiqua"/>
        </w:rPr>
        <w:t>interval;</w:t>
      </w:r>
      <w:r w:rsidR="00F23292">
        <w:rPr>
          <w:rFonts w:ascii="Book Antiqua" w:hAnsi="Book Antiqua"/>
        </w:rPr>
        <w:t xml:space="preserve"> </w:t>
      </w:r>
      <w:r w:rsidRPr="00F23292">
        <w:rPr>
          <w:rFonts w:ascii="Book Antiqua" w:hAnsi="Book Antiqua"/>
        </w:rPr>
        <w:t>GC:</w:t>
      </w:r>
      <w:r w:rsidR="00F23292">
        <w:rPr>
          <w:rFonts w:ascii="Book Antiqua" w:hAnsi="Book Antiqua"/>
        </w:rPr>
        <w:t xml:space="preserve"> </w:t>
      </w:r>
      <w:r w:rsidRPr="00F23292">
        <w:rPr>
          <w:rFonts w:ascii="Book Antiqua" w:hAnsi="Book Antiqua"/>
        </w:rPr>
        <w:t>Glucocorticoids.</w:t>
      </w:r>
    </w:p>
    <w:p w14:paraId="375609AD" w14:textId="12273929" w:rsidR="00043584" w:rsidRPr="00F23292" w:rsidRDefault="00043584" w:rsidP="00F23292">
      <w:pPr>
        <w:autoSpaceDE w:val="0"/>
        <w:autoSpaceDN w:val="0"/>
        <w:adjustRightInd w:val="0"/>
        <w:snapToGrid w:val="0"/>
        <w:spacing w:line="360" w:lineRule="auto"/>
        <w:jc w:val="both"/>
        <w:rPr>
          <w:rFonts w:ascii="Book Antiqua" w:hAnsi="Book Antiqua" w:cstheme="minorHAnsi"/>
          <w:b/>
        </w:rPr>
      </w:pPr>
      <w:r w:rsidRPr="00F23292">
        <w:rPr>
          <w:rFonts w:ascii="Book Antiqua" w:hAnsi="Book Antiqua"/>
          <w:lang w:eastAsia="zh-CN"/>
        </w:rPr>
        <w:br w:type="page"/>
      </w:r>
      <w:r w:rsidRPr="00F23292">
        <w:rPr>
          <w:rFonts w:ascii="Book Antiqua" w:hAnsi="Book Antiqua" w:cstheme="minorHAnsi"/>
          <w:b/>
        </w:rPr>
        <w:lastRenderedPageBreak/>
        <w:t>Table</w:t>
      </w:r>
      <w:r w:rsidR="00F23292">
        <w:rPr>
          <w:rFonts w:ascii="Book Antiqua" w:hAnsi="Book Antiqua" w:cstheme="minorHAnsi"/>
          <w:b/>
        </w:rPr>
        <w:t xml:space="preserve"> </w:t>
      </w:r>
      <w:r w:rsidRPr="00F23292">
        <w:rPr>
          <w:rFonts w:ascii="Book Antiqua" w:hAnsi="Book Antiqua" w:cstheme="minorHAnsi"/>
          <w:b/>
        </w:rPr>
        <w:t>6</w:t>
      </w:r>
      <w:r w:rsidR="00F23292">
        <w:rPr>
          <w:rFonts w:ascii="Book Antiqua" w:hAnsi="Book Antiqua" w:cstheme="minorHAnsi"/>
          <w:b/>
        </w:rPr>
        <w:t xml:space="preserve"> </w:t>
      </w:r>
      <w:r w:rsidRPr="00F23292">
        <w:rPr>
          <w:rFonts w:ascii="Book Antiqua" w:hAnsi="Book Antiqua" w:cstheme="minorHAnsi"/>
          <w:b/>
        </w:rPr>
        <w:t>Propensity</w:t>
      </w:r>
      <w:r w:rsidR="00F23292">
        <w:rPr>
          <w:rFonts w:ascii="Book Antiqua" w:hAnsi="Book Antiqua" w:cstheme="minorHAnsi"/>
          <w:b/>
        </w:rPr>
        <w:t xml:space="preserve"> </w:t>
      </w:r>
      <w:r w:rsidRPr="00F23292">
        <w:rPr>
          <w:rFonts w:ascii="Book Antiqua" w:hAnsi="Book Antiqua" w:cstheme="minorHAnsi"/>
          <w:b/>
        </w:rPr>
        <w:t>score</w:t>
      </w:r>
      <w:r w:rsidR="00F23292">
        <w:rPr>
          <w:rFonts w:ascii="Book Antiqua" w:hAnsi="Book Antiqua" w:cstheme="minorHAnsi"/>
          <w:b/>
        </w:rPr>
        <w:t xml:space="preserve"> </w:t>
      </w:r>
      <w:r w:rsidRPr="00F23292">
        <w:rPr>
          <w:rFonts w:ascii="Book Antiqua" w:hAnsi="Book Antiqua" w:cstheme="minorHAnsi"/>
          <w:b/>
        </w:rPr>
        <w:t>adjusted</w:t>
      </w:r>
      <w:r w:rsidR="00F23292">
        <w:rPr>
          <w:rFonts w:ascii="Book Antiqua" w:hAnsi="Book Antiqua" w:cstheme="minorHAnsi"/>
          <w:b/>
        </w:rPr>
        <w:t xml:space="preserve"> </w:t>
      </w:r>
      <w:r w:rsidRPr="00F23292">
        <w:rPr>
          <w:rFonts w:ascii="Book Antiqua" w:hAnsi="Book Antiqua" w:cstheme="minorHAnsi"/>
          <w:b/>
        </w:rPr>
        <w:t>Cox</w:t>
      </w:r>
      <w:r w:rsidR="00F23292">
        <w:rPr>
          <w:rFonts w:ascii="Book Antiqua" w:hAnsi="Book Antiqua" w:cstheme="minorHAnsi"/>
          <w:b/>
        </w:rPr>
        <w:t xml:space="preserve"> </w:t>
      </w:r>
      <w:r w:rsidRPr="00F23292">
        <w:rPr>
          <w:rFonts w:ascii="Book Antiqua" w:hAnsi="Book Antiqua" w:cstheme="minorHAnsi"/>
          <w:b/>
        </w:rPr>
        <w:t>proportional</w:t>
      </w:r>
      <w:r w:rsidR="00F23292">
        <w:rPr>
          <w:rFonts w:ascii="Book Antiqua" w:hAnsi="Book Antiqua" w:cstheme="minorHAnsi"/>
          <w:b/>
        </w:rPr>
        <w:t xml:space="preserve"> </w:t>
      </w:r>
      <w:r w:rsidRPr="00F23292">
        <w:rPr>
          <w:rFonts w:ascii="Book Antiqua" w:hAnsi="Book Antiqua" w:cstheme="minorHAnsi"/>
          <w:b/>
        </w:rPr>
        <w:t>hazards</w:t>
      </w:r>
      <w:r w:rsidR="00F23292">
        <w:rPr>
          <w:rFonts w:ascii="Book Antiqua" w:hAnsi="Book Antiqua" w:cstheme="minorHAnsi"/>
          <w:b/>
        </w:rPr>
        <w:t xml:space="preserve"> </w:t>
      </w:r>
      <w:r w:rsidRPr="00F23292">
        <w:rPr>
          <w:rFonts w:ascii="Book Antiqua" w:hAnsi="Book Antiqua" w:cstheme="minorHAnsi"/>
          <w:b/>
        </w:rPr>
        <w:t>analysis</w:t>
      </w:r>
      <w:r w:rsidR="00F23292">
        <w:rPr>
          <w:rFonts w:ascii="Book Antiqua" w:hAnsi="Book Antiqua" w:cstheme="minorHAnsi"/>
          <w:b/>
        </w:rPr>
        <w:t xml:space="preserve"> </w:t>
      </w:r>
      <w:r w:rsidRPr="00F23292">
        <w:rPr>
          <w:rFonts w:ascii="Book Antiqua" w:hAnsi="Book Antiqua" w:cstheme="minorHAnsi"/>
          <w:b/>
        </w:rPr>
        <w:t>of</w:t>
      </w:r>
      <w:r w:rsidR="00F23292">
        <w:rPr>
          <w:rFonts w:ascii="Book Antiqua" w:hAnsi="Book Antiqua" w:cstheme="minorHAnsi"/>
          <w:b/>
        </w:rPr>
        <w:t xml:space="preserve"> </w:t>
      </w:r>
      <w:r w:rsidRPr="00F23292">
        <w:rPr>
          <w:rFonts w:ascii="Book Antiqua" w:hAnsi="Book Antiqua" w:cstheme="minorHAnsi"/>
          <w:b/>
        </w:rPr>
        <w:t>independent</w:t>
      </w:r>
      <w:r w:rsidR="00F23292">
        <w:rPr>
          <w:rFonts w:ascii="Book Antiqua" w:hAnsi="Book Antiqua" w:cstheme="minorHAnsi"/>
          <w:b/>
        </w:rPr>
        <w:t xml:space="preserve"> </w:t>
      </w:r>
      <w:r w:rsidRPr="00F23292">
        <w:rPr>
          <w:rFonts w:ascii="Book Antiqua" w:hAnsi="Book Antiqua" w:cstheme="minorHAnsi"/>
          <w:b/>
        </w:rPr>
        <w:t>predictors</w:t>
      </w:r>
      <w:r w:rsidR="00F23292">
        <w:rPr>
          <w:rFonts w:ascii="Book Antiqua" w:hAnsi="Book Antiqua" w:cstheme="minorHAnsi"/>
          <w:b/>
        </w:rPr>
        <w:t xml:space="preserve"> </w:t>
      </w:r>
      <w:r w:rsidRPr="00F23292">
        <w:rPr>
          <w:rFonts w:ascii="Book Antiqua" w:hAnsi="Book Antiqua" w:cstheme="minorHAnsi"/>
          <w:b/>
        </w:rPr>
        <w:t>of</w:t>
      </w:r>
      <w:r w:rsidR="00F23292">
        <w:rPr>
          <w:rFonts w:ascii="Book Antiqua" w:hAnsi="Book Antiqua" w:cstheme="minorHAnsi"/>
          <w:b/>
        </w:rPr>
        <w:t xml:space="preserve"> </w:t>
      </w:r>
      <w:r w:rsidRPr="00F23292">
        <w:rPr>
          <w:rFonts w:ascii="Book Antiqua" w:hAnsi="Book Antiqua" w:cstheme="minorHAnsi"/>
          <w:b/>
        </w:rPr>
        <w:t>survival</w:t>
      </w:r>
      <w:r w:rsidR="00F23292">
        <w:rPr>
          <w:rFonts w:ascii="Book Antiqua" w:hAnsi="Book Antiqua" w:cstheme="minorHAnsi"/>
          <w:b/>
        </w:rPr>
        <w:t xml:space="preserve"> </w:t>
      </w:r>
      <w:r w:rsidRPr="00F23292">
        <w:rPr>
          <w:rFonts w:ascii="Book Antiqua" w:hAnsi="Book Antiqua" w:cstheme="minorHAnsi"/>
          <w:b/>
        </w:rPr>
        <w:t>in</w:t>
      </w:r>
      <w:r w:rsidR="00F23292">
        <w:rPr>
          <w:rFonts w:ascii="Book Antiqua" w:hAnsi="Book Antiqua" w:cstheme="minorHAnsi"/>
          <w:b/>
        </w:rPr>
        <w:t xml:space="preserve"> </w:t>
      </w:r>
      <w:r w:rsidRPr="00F23292">
        <w:rPr>
          <w:rFonts w:ascii="Book Antiqua" w:eastAsia="Book Antiqua" w:hAnsi="Book Antiqua" w:cs="Book Antiqua"/>
          <w:b/>
          <w:color w:val="000000"/>
        </w:rPr>
        <w:t>intensive</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care</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unit</w:t>
      </w:r>
      <w:r w:rsidR="00F23292">
        <w:rPr>
          <w:rFonts w:ascii="Book Antiqua" w:hAnsi="Book Antiqua" w:cstheme="minorHAnsi"/>
          <w:b/>
        </w:rPr>
        <w:t xml:space="preserve"> </w:t>
      </w:r>
      <w:r w:rsidRPr="00F23292">
        <w:rPr>
          <w:rFonts w:ascii="Book Antiqua" w:hAnsi="Book Antiqua" w:cstheme="minorHAnsi"/>
          <w:b/>
        </w:rPr>
        <w:t>patients</w:t>
      </w:r>
      <w:r w:rsidR="00F23292">
        <w:rPr>
          <w:rFonts w:ascii="Book Antiqua" w:hAnsi="Book Antiqua" w:cstheme="minorHAnsi"/>
          <w:b/>
        </w:rPr>
        <w:t xml:space="preserve"> </w:t>
      </w:r>
      <w:r w:rsidRPr="00F23292">
        <w:rPr>
          <w:rFonts w:ascii="Book Antiqua" w:hAnsi="Book Antiqua" w:cstheme="minorHAnsi"/>
          <w:b/>
        </w:rPr>
        <w:t>with</w:t>
      </w:r>
      <w:r w:rsidR="00F23292">
        <w:rPr>
          <w:rFonts w:ascii="Book Antiqua" w:hAnsi="Book Antiqua" w:cstheme="minorHAnsi"/>
          <w:b/>
        </w:rPr>
        <w:t xml:space="preserve"> </w:t>
      </w:r>
      <w:r w:rsidRPr="00F23292">
        <w:rPr>
          <w:rFonts w:ascii="Book Antiqua" w:hAnsi="Book Antiqua"/>
          <w:b/>
        </w:rPr>
        <w:t>c</w:t>
      </w:r>
      <w:r w:rsidRPr="00F23292">
        <w:rPr>
          <w:rFonts w:ascii="Book Antiqua" w:eastAsia="Book Antiqua" w:hAnsi="Book Antiqua" w:cs="Book Antiqua"/>
          <w:b/>
          <w:color w:val="000000"/>
        </w:rPr>
        <w:t>oronavirus</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disease</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2019</w:t>
      </w:r>
    </w:p>
    <w:tbl>
      <w:tblPr>
        <w:tblStyle w:val="ae"/>
        <w:tblW w:w="0" w:type="auto"/>
        <w:tblInd w:w="-25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1211"/>
        <w:gridCol w:w="1534"/>
        <w:gridCol w:w="1499"/>
        <w:gridCol w:w="1500"/>
        <w:gridCol w:w="1521"/>
      </w:tblGrid>
      <w:tr w:rsidR="00043584" w:rsidRPr="00F23292" w14:paraId="5A0BA5C6" w14:textId="77777777" w:rsidTr="00FC4B1B">
        <w:tc>
          <w:tcPr>
            <w:tcW w:w="2337" w:type="dxa"/>
            <w:tcBorders>
              <w:top w:val="single" w:sz="4" w:space="0" w:color="auto"/>
              <w:bottom w:val="single" w:sz="4" w:space="0" w:color="auto"/>
            </w:tcBorders>
          </w:tcPr>
          <w:p w14:paraId="7907EA93" w14:textId="77777777" w:rsidR="00043584" w:rsidRPr="00F23292" w:rsidRDefault="00043584" w:rsidP="00F23292">
            <w:pPr>
              <w:adjustRightInd w:val="0"/>
              <w:snapToGrid w:val="0"/>
              <w:spacing w:line="360" w:lineRule="auto"/>
              <w:jc w:val="both"/>
              <w:rPr>
                <w:rFonts w:ascii="Book Antiqua" w:eastAsia="Calibri" w:hAnsi="Book Antiqua" w:cstheme="minorHAnsi"/>
                <w:b/>
                <w:bCs/>
                <w:color w:val="000000"/>
              </w:rPr>
            </w:pPr>
          </w:p>
        </w:tc>
        <w:tc>
          <w:tcPr>
            <w:tcW w:w="1211" w:type="dxa"/>
            <w:tcBorders>
              <w:top w:val="single" w:sz="4" w:space="0" w:color="auto"/>
              <w:bottom w:val="single" w:sz="4" w:space="0" w:color="auto"/>
            </w:tcBorders>
          </w:tcPr>
          <w:p w14:paraId="3FBEF2C0" w14:textId="77777777" w:rsidR="00043584" w:rsidRPr="00F23292" w:rsidRDefault="00043584" w:rsidP="00F23292">
            <w:pPr>
              <w:adjustRightInd w:val="0"/>
              <w:snapToGrid w:val="0"/>
              <w:spacing w:line="360" w:lineRule="auto"/>
              <w:jc w:val="both"/>
              <w:rPr>
                <w:rFonts w:ascii="Book Antiqua" w:eastAsia="Calibri" w:hAnsi="Book Antiqua" w:cstheme="minorHAnsi"/>
                <w:b/>
                <w:bCs/>
                <w:color w:val="000000"/>
              </w:rPr>
            </w:pPr>
            <w:r w:rsidRPr="00F23292">
              <w:rPr>
                <w:rFonts w:ascii="Book Antiqua" w:eastAsia="Calibri" w:hAnsi="Book Antiqua" w:cstheme="minorHAnsi"/>
                <w:b/>
                <w:bCs/>
                <w:color w:val="000000"/>
              </w:rPr>
              <w:t>B</w:t>
            </w:r>
          </w:p>
        </w:tc>
        <w:tc>
          <w:tcPr>
            <w:tcW w:w="1534" w:type="dxa"/>
            <w:tcBorders>
              <w:top w:val="single" w:sz="4" w:space="0" w:color="auto"/>
              <w:bottom w:val="single" w:sz="4" w:space="0" w:color="auto"/>
            </w:tcBorders>
          </w:tcPr>
          <w:p w14:paraId="1B739894" w14:textId="77777777" w:rsidR="00043584" w:rsidRPr="00F23292" w:rsidRDefault="00043584" w:rsidP="00F23292">
            <w:pPr>
              <w:adjustRightInd w:val="0"/>
              <w:snapToGrid w:val="0"/>
              <w:spacing w:line="360" w:lineRule="auto"/>
              <w:jc w:val="both"/>
              <w:rPr>
                <w:rFonts w:ascii="Book Antiqua" w:eastAsia="Calibri" w:hAnsi="Book Antiqua" w:cstheme="minorHAnsi"/>
                <w:b/>
                <w:bCs/>
                <w:color w:val="000000"/>
              </w:rPr>
            </w:pPr>
            <w:r w:rsidRPr="00F23292">
              <w:rPr>
                <w:rFonts w:ascii="Book Antiqua" w:eastAsia="Calibri" w:hAnsi="Book Antiqua" w:cstheme="minorHAnsi"/>
                <w:b/>
                <w:bCs/>
                <w:color w:val="000000"/>
              </w:rPr>
              <w:t>SE</w:t>
            </w:r>
          </w:p>
        </w:tc>
        <w:tc>
          <w:tcPr>
            <w:tcW w:w="1499" w:type="dxa"/>
            <w:tcBorders>
              <w:top w:val="single" w:sz="4" w:space="0" w:color="auto"/>
              <w:bottom w:val="single" w:sz="4" w:space="0" w:color="auto"/>
            </w:tcBorders>
          </w:tcPr>
          <w:p w14:paraId="3CB11DAA" w14:textId="79490E2A" w:rsidR="00043584" w:rsidRPr="00F23292" w:rsidRDefault="00043584" w:rsidP="00F23292">
            <w:pPr>
              <w:adjustRightInd w:val="0"/>
              <w:snapToGrid w:val="0"/>
              <w:spacing w:line="360" w:lineRule="auto"/>
              <w:jc w:val="both"/>
              <w:rPr>
                <w:rFonts w:ascii="Book Antiqua" w:eastAsia="Calibri" w:hAnsi="Book Antiqua" w:cstheme="minorHAnsi"/>
                <w:b/>
                <w:bCs/>
                <w:color w:val="000000"/>
              </w:rPr>
            </w:pPr>
            <w:r w:rsidRPr="00F23292">
              <w:rPr>
                <w:rFonts w:ascii="Book Antiqua" w:eastAsiaTheme="minorEastAsia" w:hAnsi="Book Antiqua"/>
                <w:b/>
                <w:bCs/>
                <w:i/>
                <w:iCs/>
                <w:lang w:eastAsia="zh-CN"/>
              </w:rPr>
              <w:t>P</w:t>
            </w:r>
            <w:r w:rsidR="00F23292">
              <w:rPr>
                <w:rFonts w:ascii="Book Antiqua" w:eastAsiaTheme="minorEastAsia" w:hAnsi="Book Antiqua"/>
                <w:b/>
                <w:bCs/>
                <w:lang w:eastAsia="zh-CN"/>
              </w:rPr>
              <w:t xml:space="preserve"> </w:t>
            </w:r>
            <w:r w:rsidRPr="00F23292">
              <w:rPr>
                <w:rFonts w:ascii="Book Antiqua" w:eastAsiaTheme="minorEastAsia" w:hAnsi="Book Antiqua"/>
                <w:b/>
                <w:bCs/>
                <w:lang w:eastAsia="zh-CN"/>
              </w:rPr>
              <w:t>value</w:t>
            </w:r>
          </w:p>
        </w:tc>
        <w:tc>
          <w:tcPr>
            <w:tcW w:w="1500" w:type="dxa"/>
            <w:tcBorders>
              <w:top w:val="single" w:sz="4" w:space="0" w:color="auto"/>
              <w:bottom w:val="single" w:sz="4" w:space="0" w:color="auto"/>
            </w:tcBorders>
          </w:tcPr>
          <w:p w14:paraId="71CBC990" w14:textId="77777777" w:rsidR="00043584" w:rsidRPr="00F23292" w:rsidRDefault="00043584" w:rsidP="00F23292">
            <w:pPr>
              <w:adjustRightInd w:val="0"/>
              <w:snapToGrid w:val="0"/>
              <w:spacing w:line="360" w:lineRule="auto"/>
              <w:jc w:val="both"/>
              <w:rPr>
                <w:rFonts w:ascii="Book Antiqua" w:eastAsia="Calibri" w:hAnsi="Book Antiqua" w:cstheme="minorHAnsi"/>
                <w:b/>
                <w:bCs/>
                <w:color w:val="000000"/>
              </w:rPr>
            </w:pPr>
            <w:r w:rsidRPr="00F23292">
              <w:rPr>
                <w:rFonts w:ascii="Book Antiqua" w:eastAsia="Calibri" w:hAnsi="Book Antiqua" w:cstheme="minorHAnsi"/>
                <w:b/>
                <w:bCs/>
                <w:color w:val="000000"/>
              </w:rPr>
              <w:t>HR</w:t>
            </w:r>
          </w:p>
        </w:tc>
        <w:tc>
          <w:tcPr>
            <w:tcW w:w="1521" w:type="dxa"/>
            <w:tcBorders>
              <w:top w:val="single" w:sz="4" w:space="0" w:color="auto"/>
              <w:bottom w:val="single" w:sz="4" w:space="0" w:color="auto"/>
            </w:tcBorders>
          </w:tcPr>
          <w:p w14:paraId="32008C1B" w14:textId="17BCBCFF" w:rsidR="00043584" w:rsidRPr="00F23292" w:rsidRDefault="00043584" w:rsidP="00F23292">
            <w:pPr>
              <w:adjustRightInd w:val="0"/>
              <w:snapToGrid w:val="0"/>
              <w:spacing w:line="360" w:lineRule="auto"/>
              <w:jc w:val="both"/>
              <w:rPr>
                <w:rFonts w:ascii="Book Antiqua" w:eastAsia="Calibri" w:hAnsi="Book Antiqua" w:cstheme="minorHAnsi"/>
                <w:b/>
                <w:bCs/>
                <w:color w:val="000000"/>
              </w:rPr>
            </w:pPr>
            <w:r w:rsidRPr="00F23292">
              <w:rPr>
                <w:rFonts w:ascii="Book Antiqua" w:eastAsia="Calibri" w:hAnsi="Book Antiqua" w:cstheme="minorHAnsi"/>
                <w:b/>
                <w:bCs/>
                <w:color w:val="000000"/>
              </w:rPr>
              <w:t>95%CI</w:t>
            </w:r>
          </w:p>
        </w:tc>
      </w:tr>
      <w:tr w:rsidR="00043584" w:rsidRPr="00F23292" w14:paraId="33E202B4" w14:textId="77777777" w:rsidTr="00FC4B1B">
        <w:tc>
          <w:tcPr>
            <w:tcW w:w="2337" w:type="dxa"/>
            <w:tcBorders>
              <w:top w:val="single" w:sz="4" w:space="0" w:color="auto"/>
            </w:tcBorders>
          </w:tcPr>
          <w:p w14:paraId="0BE37F17" w14:textId="77777777" w:rsidR="00043584" w:rsidRPr="00F23292" w:rsidRDefault="00043584" w:rsidP="00F23292">
            <w:pPr>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Age</w:t>
            </w:r>
          </w:p>
        </w:tc>
        <w:tc>
          <w:tcPr>
            <w:tcW w:w="1211" w:type="dxa"/>
            <w:tcBorders>
              <w:top w:val="single" w:sz="4" w:space="0" w:color="auto"/>
            </w:tcBorders>
          </w:tcPr>
          <w:p w14:paraId="318F46E2"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0.03</w:t>
            </w:r>
          </w:p>
        </w:tc>
        <w:tc>
          <w:tcPr>
            <w:tcW w:w="1534" w:type="dxa"/>
            <w:tcBorders>
              <w:top w:val="single" w:sz="4" w:space="0" w:color="auto"/>
            </w:tcBorders>
          </w:tcPr>
          <w:p w14:paraId="609F2869"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0.007</w:t>
            </w:r>
          </w:p>
        </w:tc>
        <w:tc>
          <w:tcPr>
            <w:tcW w:w="1499" w:type="dxa"/>
            <w:tcBorders>
              <w:top w:val="single" w:sz="4" w:space="0" w:color="auto"/>
            </w:tcBorders>
          </w:tcPr>
          <w:p w14:paraId="54DE3BF4" w14:textId="68BE4B94"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&lt;</w:t>
            </w:r>
            <w:r w:rsidR="00F23292">
              <w:rPr>
                <w:rFonts w:ascii="Book Antiqua" w:eastAsia="Calibri" w:hAnsi="Book Antiqua" w:cstheme="minorHAnsi"/>
                <w:color w:val="000000"/>
              </w:rPr>
              <w:t xml:space="preserve"> </w:t>
            </w:r>
            <w:r w:rsidRPr="00F23292">
              <w:rPr>
                <w:rFonts w:ascii="Book Antiqua" w:eastAsia="Calibri" w:hAnsi="Book Antiqua" w:cstheme="minorHAnsi"/>
                <w:color w:val="000000"/>
              </w:rPr>
              <w:t>0.001</w:t>
            </w:r>
          </w:p>
        </w:tc>
        <w:tc>
          <w:tcPr>
            <w:tcW w:w="1500" w:type="dxa"/>
            <w:tcBorders>
              <w:top w:val="single" w:sz="4" w:space="0" w:color="auto"/>
            </w:tcBorders>
          </w:tcPr>
          <w:p w14:paraId="6CAEEA7C"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1.031</w:t>
            </w:r>
          </w:p>
        </w:tc>
        <w:tc>
          <w:tcPr>
            <w:tcW w:w="1521" w:type="dxa"/>
            <w:tcBorders>
              <w:top w:val="single" w:sz="4" w:space="0" w:color="auto"/>
            </w:tcBorders>
          </w:tcPr>
          <w:p w14:paraId="0D669800"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1.02-1.05</w:t>
            </w:r>
          </w:p>
        </w:tc>
      </w:tr>
      <w:tr w:rsidR="00043584" w:rsidRPr="00F23292" w14:paraId="7B06C9CD" w14:textId="77777777" w:rsidTr="00FC4B1B">
        <w:tc>
          <w:tcPr>
            <w:tcW w:w="2337" w:type="dxa"/>
          </w:tcPr>
          <w:p w14:paraId="008E90E8" w14:textId="5E1EFDE6" w:rsidR="00043584" w:rsidRPr="00F23292" w:rsidRDefault="00043584" w:rsidP="00F23292">
            <w:pPr>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Sex</w:t>
            </w:r>
            <w:r w:rsidR="00F23292">
              <w:rPr>
                <w:rFonts w:ascii="Book Antiqua" w:eastAsia="Calibri" w:hAnsi="Book Antiqua" w:cstheme="minorHAnsi"/>
                <w:color w:val="000000"/>
              </w:rPr>
              <w:t xml:space="preserve"> </w:t>
            </w:r>
            <w:r w:rsidRPr="00F23292">
              <w:rPr>
                <w:rFonts w:ascii="Book Antiqua" w:eastAsia="Calibri" w:hAnsi="Book Antiqua" w:cstheme="minorHAnsi"/>
                <w:color w:val="000000"/>
              </w:rPr>
              <w:t>(male)</w:t>
            </w:r>
          </w:p>
        </w:tc>
        <w:tc>
          <w:tcPr>
            <w:tcW w:w="1211" w:type="dxa"/>
          </w:tcPr>
          <w:p w14:paraId="7859BBC4"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0.41</w:t>
            </w:r>
          </w:p>
        </w:tc>
        <w:tc>
          <w:tcPr>
            <w:tcW w:w="1534" w:type="dxa"/>
          </w:tcPr>
          <w:p w14:paraId="258543D8"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0.2</w:t>
            </w:r>
          </w:p>
        </w:tc>
        <w:tc>
          <w:tcPr>
            <w:tcW w:w="1499" w:type="dxa"/>
          </w:tcPr>
          <w:p w14:paraId="04887B3B"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0.038</w:t>
            </w:r>
          </w:p>
        </w:tc>
        <w:tc>
          <w:tcPr>
            <w:tcW w:w="1500" w:type="dxa"/>
          </w:tcPr>
          <w:p w14:paraId="02EC3E09"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1.51</w:t>
            </w:r>
          </w:p>
        </w:tc>
        <w:tc>
          <w:tcPr>
            <w:tcW w:w="1521" w:type="dxa"/>
          </w:tcPr>
          <w:p w14:paraId="3C148A34"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1.022-2.22</w:t>
            </w:r>
          </w:p>
        </w:tc>
      </w:tr>
      <w:tr w:rsidR="00043584" w:rsidRPr="00F23292" w14:paraId="0983D6D4" w14:textId="77777777" w:rsidTr="00FC4B1B">
        <w:tc>
          <w:tcPr>
            <w:tcW w:w="2337" w:type="dxa"/>
          </w:tcPr>
          <w:p w14:paraId="4E78B74E" w14:textId="77777777" w:rsidR="00043584" w:rsidRPr="00F23292" w:rsidRDefault="00043584" w:rsidP="00F23292">
            <w:pPr>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Vasopressors</w:t>
            </w:r>
          </w:p>
        </w:tc>
        <w:tc>
          <w:tcPr>
            <w:tcW w:w="1211" w:type="dxa"/>
          </w:tcPr>
          <w:p w14:paraId="081D12AA"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0.47</w:t>
            </w:r>
          </w:p>
        </w:tc>
        <w:tc>
          <w:tcPr>
            <w:tcW w:w="1534" w:type="dxa"/>
          </w:tcPr>
          <w:p w14:paraId="5E61C9BD"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0.23</w:t>
            </w:r>
          </w:p>
        </w:tc>
        <w:tc>
          <w:tcPr>
            <w:tcW w:w="1499" w:type="dxa"/>
          </w:tcPr>
          <w:p w14:paraId="68854A86" w14:textId="1FADB9EF" w:rsidR="00043584" w:rsidRPr="00F23292" w:rsidRDefault="00F23292" w:rsidP="00F23292">
            <w:pPr>
              <w:autoSpaceDE w:val="0"/>
              <w:autoSpaceDN w:val="0"/>
              <w:adjustRightInd w:val="0"/>
              <w:snapToGrid w:val="0"/>
              <w:spacing w:line="360" w:lineRule="auto"/>
              <w:jc w:val="both"/>
              <w:rPr>
                <w:rFonts w:ascii="Book Antiqua" w:eastAsia="Calibri" w:hAnsi="Book Antiqua" w:cstheme="minorHAnsi"/>
                <w:color w:val="000000"/>
              </w:rPr>
            </w:pPr>
            <w:r>
              <w:rPr>
                <w:rFonts w:ascii="Book Antiqua" w:eastAsia="Calibri" w:hAnsi="Book Antiqua" w:cstheme="minorHAnsi"/>
                <w:color w:val="000000"/>
              </w:rPr>
              <w:t xml:space="preserve"> </w:t>
            </w:r>
            <w:r w:rsidR="00043584" w:rsidRPr="00F23292">
              <w:rPr>
                <w:rFonts w:ascii="Book Antiqua" w:eastAsia="Calibri" w:hAnsi="Book Antiqua" w:cstheme="minorHAnsi"/>
                <w:color w:val="000000"/>
              </w:rPr>
              <w:t>0.019</w:t>
            </w:r>
          </w:p>
        </w:tc>
        <w:tc>
          <w:tcPr>
            <w:tcW w:w="1500" w:type="dxa"/>
          </w:tcPr>
          <w:p w14:paraId="5C88E1FA"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1.6</w:t>
            </w:r>
          </w:p>
        </w:tc>
        <w:tc>
          <w:tcPr>
            <w:tcW w:w="1521" w:type="dxa"/>
          </w:tcPr>
          <w:p w14:paraId="0A5211DC"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1.081-2.37</w:t>
            </w:r>
          </w:p>
        </w:tc>
      </w:tr>
      <w:tr w:rsidR="00043584" w:rsidRPr="00F23292" w14:paraId="323F3864" w14:textId="77777777" w:rsidTr="00FC4B1B">
        <w:tc>
          <w:tcPr>
            <w:tcW w:w="2337" w:type="dxa"/>
          </w:tcPr>
          <w:p w14:paraId="21D53572" w14:textId="22AB1B7A" w:rsidR="00043584" w:rsidRPr="00F23292" w:rsidRDefault="00043584" w:rsidP="00F23292">
            <w:pPr>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GC</w:t>
            </w:r>
            <w:r w:rsidR="00F23292">
              <w:rPr>
                <w:rFonts w:ascii="Book Antiqua" w:eastAsia="Calibri" w:hAnsi="Book Antiqua" w:cstheme="minorHAnsi"/>
                <w:color w:val="000000"/>
              </w:rPr>
              <w:t xml:space="preserve"> </w:t>
            </w:r>
            <w:r w:rsidRPr="00F23292">
              <w:rPr>
                <w:rFonts w:ascii="Book Antiqua" w:eastAsia="Calibri" w:hAnsi="Book Antiqua" w:cstheme="minorHAnsi"/>
                <w:color w:val="000000"/>
              </w:rPr>
              <w:t>+</w:t>
            </w:r>
            <w:r w:rsidR="00F23292">
              <w:rPr>
                <w:rFonts w:ascii="Book Antiqua" w:eastAsia="Calibri" w:hAnsi="Book Antiqua" w:cstheme="minorHAnsi"/>
                <w:color w:val="000000"/>
              </w:rPr>
              <w:t xml:space="preserve"> </w:t>
            </w:r>
            <w:r w:rsidRPr="00F23292">
              <w:rPr>
                <w:rFonts w:ascii="Book Antiqua" w:eastAsia="Calibri" w:hAnsi="Book Antiqua" w:cstheme="minorHAnsi"/>
                <w:color w:val="000000"/>
              </w:rPr>
              <w:t>Tocilizumab</w:t>
            </w:r>
          </w:p>
        </w:tc>
        <w:tc>
          <w:tcPr>
            <w:tcW w:w="1211" w:type="dxa"/>
          </w:tcPr>
          <w:p w14:paraId="0B701342"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-0.78</w:t>
            </w:r>
          </w:p>
        </w:tc>
        <w:tc>
          <w:tcPr>
            <w:tcW w:w="1534" w:type="dxa"/>
          </w:tcPr>
          <w:p w14:paraId="659F9155"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0.22</w:t>
            </w:r>
          </w:p>
        </w:tc>
        <w:tc>
          <w:tcPr>
            <w:tcW w:w="1499" w:type="dxa"/>
          </w:tcPr>
          <w:p w14:paraId="35975939"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0.001</w:t>
            </w:r>
          </w:p>
        </w:tc>
        <w:tc>
          <w:tcPr>
            <w:tcW w:w="1500" w:type="dxa"/>
          </w:tcPr>
          <w:p w14:paraId="0A46B667"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0.46</w:t>
            </w:r>
          </w:p>
        </w:tc>
        <w:tc>
          <w:tcPr>
            <w:tcW w:w="1521" w:type="dxa"/>
          </w:tcPr>
          <w:p w14:paraId="55D046F6"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0.29-0.72</w:t>
            </w:r>
          </w:p>
        </w:tc>
      </w:tr>
      <w:tr w:rsidR="00043584" w:rsidRPr="00F23292" w14:paraId="1CC68212" w14:textId="77777777" w:rsidTr="00FC4B1B">
        <w:tc>
          <w:tcPr>
            <w:tcW w:w="2337" w:type="dxa"/>
          </w:tcPr>
          <w:p w14:paraId="3E6312D2" w14:textId="407134B6" w:rsidR="00043584" w:rsidRPr="00F23292" w:rsidRDefault="00043584" w:rsidP="00F23292">
            <w:pPr>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GC</w:t>
            </w:r>
            <w:r w:rsidR="00F23292">
              <w:rPr>
                <w:rFonts w:ascii="Book Antiqua" w:eastAsia="Calibri" w:hAnsi="Book Antiqua" w:cstheme="minorHAnsi"/>
                <w:color w:val="000000"/>
              </w:rPr>
              <w:t xml:space="preserve"> </w:t>
            </w:r>
            <w:r w:rsidRPr="00F23292">
              <w:rPr>
                <w:rFonts w:ascii="Book Antiqua" w:eastAsia="Calibri" w:hAnsi="Book Antiqua" w:cstheme="minorHAnsi"/>
                <w:color w:val="000000"/>
              </w:rPr>
              <w:t>only</w:t>
            </w:r>
          </w:p>
        </w:tc>
        <w:tc>
          <w:tcPr>
            <w:tcW w:w="1211" w:type="dxa"/>
          </w:tcPr>
          <w:p w14:paraId="79D5C87E"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-0.44</w:t>
            </w:r>
          </w:p>
        </w:tc>
        <w:tc>
          <w:tcPr>
            <w:tcW w:w="1534" w:type="dxa"/>
          </w:tcPr>
          <w:p w14:paraId="1979918C"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0.22</w:t>
            </w:r>
          </w:p>
        </w:tc>
        <w:tc>
          <w:tcPr>
            <w:tcW w:w="1499" w:type="dxa"/>
          </w:tcPr>
          <w:p w14:paraId="67D1606E"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0.048</w:t>
            </w:r>
          </w:p>
        </w:tc>
        <w:tc>
          <w:tcPr>
            <w:tcW w:w="1500" w:type="dxa"/>
          </w:tcPr>
          <w:p w14:paraId="666D3B1E"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0.65</w:t>
            </w:r>
          </w:p>
        </w:tc>
        <w:tc>
          <w:tcPr>
            <w:tcW w:w="1521" w:type="dxa"/>
          </w:tcPr>
          <w:p w14:paraId="0781E1F7"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0.42-0.99</w:t>
            </w:r>
          </w:p>
        </w:tc>
      </w:tr>
    </w:tbl>
    <w:p w14:paraId="38109C4A" w14:textId="141CA482" w:rsidR="00043584" w:rsidRPr="00F23292" w:rsidRDefault="00043584" w:rsidP="00F23292">
      <w:pPr>
        <w:adjustRightInd w:val="0"/>
        <w:snapToGrid w:val="0"/>
        <w:spacing w:line="360" w:lineRule="auto"/>
        <w:jc w:val="both"/>
        <w:rPr>
          <w:rFonts w:ascii="Book Antiqua" w:hAnsi="Book Antiqua"/>
        </w:rPr>
      </w:pPr>
      <w:r w:rsidRPr="00F23292">
        <w:rPr>
          <w:rFonts w:ascii="Book Antiqua" w:hAnsi="Book Antiqua"/>
        </w:rPr>
        <w:t>SE:</w:t>
      </w:r>
      <w:r w:rsidR="00F23292">
        <w:rPr>
          <w:rFonts w:ascii="Book Antiqua" w:hAnsi="Book Antiqua"/>
        </w:rPr>
        <w:t xml:space="preserve"> </w:t>
      </w:r>
      <w:r w:rsidRPr="00F23292">
        <w:rPr>
          <w:rFonts w:ascii="Book Antiqua" w:hAnsi="Book Antiqua"/>
        </w:rPr>
        <w:t>Standard</w:t>
      </w:r>
      <w:r w:rsidR="00F23292">
        <w:rPr>
          <w:rFonts w:ascii="Book Antiqua" w:hAnsi="Book Antiqua"/>
        </w:rPr>
        <w:t xml:space="preserve"> </w:t>
      </w:r>
      <w:r w:rsidRPr="00F23292">
        <w:rPr>
          <w:rFonts w:ascii="Book Antiqua" w:hAnsi="Book Antiqua"/>
        </w:rPr>
        <w:t>error;</w:t>
      </w:r>
      <w:r w:rsidR="00F23292">
        <w:rPr>
          <w:rFonts w:ascii="Book Antiqua" w:hAnsi="Book Antiqua"/>
        </w:rPr>
        <w:t xml:space="preserve"> </w:t>
      </w:r>
      <w:r w:rsidRPr="00F23292">
        <w:rPr>
          <w:rFonts w:ascii="Book Antiqua" w:hAnsi="Book Antiqua"/>
        </w:rPr>
        <w:t>HR</w:t>
      </w:r>
      <w:r w:rsidRPr="00F23292">
        <w:rPr>
          <w:rFonts w:ascii="Book Antiqua" w:hAnsi="Book Antiqua"/>
          <w:lang w:eastAsia="zh-CN"/>
        </w:rPr>
        <w:t>:</w:t>
      </w:r>
      <w:r w:rsidR="00F23292">
        <w:rPr>
          <w:rFonts w:ascii="Book Antiqua" w:hAnsi="Book Antiqua"/>
        </w:rPr>
        <w:t xml:space="preserve"> </w:t>
      </w:r>
      <w:r w:rsidRPr="00F23292">
        <w:rPr>
          <w:rFonts w:ascii="Book Antiqua" w:hAnsi="Book Antiqua"/>
        </w:rPr>
        <w:t>Hazard</w:t>
      </w:r>
      <w:r w:rsidR="00F23292">
        <w:rPr>
          <w:rFonts w:ascii="Book Antiqua" w:hAnsi="Book Antiqua"/>
        </w:rPr>
        <w:t xml:space="preserve"> </w:t>
      </w:r>
      <w:r w:rsidRPr="00F23292">
        <w:rPr>
          <w:rFonts w:ascii="Book Antiqua" w:hAnsi="Book Antiqua"/>
        </w:rPr>
        <w:t>ratio;</w:t>
      </w:r>
      <w:r w:rsidR="00F23292">
        <w:rPr>
          <w:rFonts w:ascii="Book Antiqua" w:hAnsi="Book Antiqua"/>
        </w:rPr>
        <w:t xml:space="preserve"> </w:t>
      </w:r>
      <w:r w:rsidRPr="00F23292">
        <w:rPr>
          <w:rFonts w:ascii="Book Antiqua" w:hAnsi="Book Antiqua"/>
        </w:rPr>
        <w:t>CI:</w:t>
      </w:r>
      <w:r w:rsidR="00F23292">
        <w:rPr>
          <w:rFonts w:ascii="Book Antiqua" w:hAnsi="Book Antiqua"/>
        </w:rPr>
        <w:t xml:space="preserve"> </w:t>
      </w:r>
      <w:r w:rsidRPr="00F23292">
        <w:rPr>
          <w:rFonts w:ascii="Book Antiqua" w:hAnsi="Book Antiqua"/>
        </w:rPr>
        <w:t>Confidence</w:t>
      </w:r>
      <w:r w:rsidR="00F23292">
        <w:rPr>
          <w:rFonts w:ascii="Book Antiqua" w:hAnsi="Book Antiqua"/>
        </w:rPr>
        <w:t xml:space="preserve"> </w:t>
      </w:r>
      <w:r w:rsidRPr="00F23292">
        <w:rPr>
          <w:rFonts w:ascii="Book Antiqua" w:hAnsi="Book Antiqua"/>
        </w:rPr>
        <w:t>interval;</w:t>
      </w:r>
      <w:r w:rsidR="00F23292">
        <w:rPr>
          <w:rFonts w:ascii="Book Antiqua" w:hAnsi="Book Antiqua"/>
        </w:rPr>
        <w:t xml:space="preserve"> </w:t>
      </w:r>
      <w:r w:rsidRPr="00F23292">
        <w:rPr>
          <w:rFonts w:ascii="Book Antiqua" w:hAnsi="Book Antiqua"/>
        </w:rPr>
        <w:t>GC:</w:t>
      </w:r>
      <w:r w:rsidR="00F23292">
        <w:rPr>
          <w:rFonts w:ascii="Book Antiqua" w:hAnsi="Book Antiqua"/>
        </w:rPr>
        <w:t xml:space="preserve"> </w:t>
      </w:r>
      <w:r w:rsidRPr="00F23292">
        <w:rPr>
          <w:rFonts w:ascii="Book Antiqua" w:hAnsi="Book Antiqua"/>
        </w:rPr>
        <w:t>Glucocorticoids;</w:t>
      </w:r>
      <w:r w:rsidR="00F23292">
        <w:rPr>
          <w:rFonts w:ascii="Book Antiqua" w:hAnsi="Book Antiqua"/>
        </w:rPr>
        <w:t xml:space="preserve"> </w:t>
      </w:r>
      <w:r w:rsidRPr="00F23292">
        <w:rPr>
          <w:rFonts w:ascii="Book Antiqua" w:hAnsi="Book Antiqua"/>
        </w:rPr>
        <w:t>IV:</w:t>
      </w:r>
      <w:r w:rsidR="00F23292">
        <w:rPr>
          <w:rFonts w:ascii="Book Antiqua" w:hAnsi="Book Antiqua"/>
        </w:rPr>
        <w:t xml:space="preserve"> </w:t>
      </w:r>
      <w:r w:rsidRPr="00F23292">
        <w:rPr>
          <w:rFonts w:ascii="Book Antiqua" w:hAnsi="Book Antiqua"/>
        </w:rPr>
        <w:t>Intravenous.</w:t>
      </w:r>
    </w:p>
    <w:p w14:paraId="47274DFF" w14:textId="4C3AE44F" w:rsidR="00043584" w:rsidRPr="00F23292" w:rsidRDefault="00043584" w:rsidP="00F23292">
      <w:pPr>
        <w:adjustRightInd w:val="0"/>
        <w:snapToGrid w:val="0"/>
        <w:spacing w:line="360" w:lineRule="auto"/>
        <w:jc w:val="both"/>
        <w:rPr>
          <w:rFonts w:ascii="Book Antiqua" w:hAnsi="Book Antiqua" w:cstheme="minorHAnsi"/>
        </w:rPr>
      </w:pPr>
      <w:r w:rsidRPr="00F23292">
        <w:rPr>
          <w:rFonts w:ascii="Book Antiqua" w:eastAsia="Arial" w:hAnsi="Book Antiqua" w:cstheme="minorHAnsi"/>
        </w:rPr>
        <w:br w:type="page"/>
      </w:r>
      <w:r w:rsidRPr="00F23292">
        <w:rPr>
          <w:rFonts w:ascii="Book Antiqua" w:hAnsi="Book Antiqua" w:cstheme="minorHAnsi"/>
          <w:b/>
        </w:rPr>
        <w:lastRenderedPageBreak/>
        <w:t>Table</w:t>
      </w:r>
      <w:r w:rsidR="00F23292">
        <w:rPr>
          <w:rFonts w:ascii="Book Antiqua" w:hAnsi="Book Antiqua" w:cstheme="minorHAnsi"/>
          <w:b/>
        </w:rPr>
        <w:t xml:space="preserve"> </w:t>
      </w:r>
      <w:r w:rsidRPr="00F23292">
        <w:rPr>
          <w:rFonts w:ascii="Book Antiqua" w:hAnsi="Book Antiqua" w:cstheme="minorHAnsi"/>
          <w:b/>
        </w:rPr>
        <w:t>7</w:t>
      </w:r>
      <w:r w:rsidR="00F23292">
        <w:rPr>
          <w:rFonts w:ascii="Book Antiqua" w:hAnsi="Book Antiqua" w:cstheme="minorHAnsi"/>
          <w:b/>
        </w:rPr>
        <w:t xml:space="preserve"> </w:t>
      </w:r>
      <w:r w:rsidRPr="00F23292">
        <w:rPr>
          <w:rFonts w:ascii="Book Antiqua" w:hAnsi="Book Antiqua" w:cstheme="minorHAnsi"/>
          <w:b/>
        </w:rPr>
        <w:t>Propensity</w:t>
      </w:r>
      <w:r w:rsidR="00F23292">
        <w:rPr>
          <w:rFonts w:ascii="Book Antiqua" w:hAnsi="Book Antiqua" w:cstheme="minorHAnsi"/>
          <w:b/>
        </w:rPr>
        <w:t xml:space="preserve"> </w:t>
      </w:r>
      <w:r w:rsidRPr="00F23292">
        <w:rPr>
          <w:rFonts w:ascii="Book Antiqua" w:hAnsi="Book Antiqua" w:cstheme="minorHAnsi"/>
          <w:b/>
        </w:rPr>
        <w:t>score</w:t>
      </w:r>
      <w:r w:rsidR="00F23292">
        <w:rPr>
          <w:rFonts w:ascii="Book Antiqua" w:hAnsi="Book Antiqua" w:cstheme="minorHAnsi"/>
          <w:b/>
        </w:rPr>
        <w:t xml:space="preserve"> </w:t>
      </w:r>
      <w:r w:rsidRPr="00F23292">
        <w:rPr>
          <w:rFonts w:ascii="Book Antiqua" w:hAnsi="Book Antiqua" w:cstheme="minorHAnsi"/>
          <w:b/>
        </w:rPr>
        <w:t>adjusted</w:t>
      </w:r>
      <w:r w:rsidR="00F23292">
        <w:rPr>
          <w:rFonts w:ascii="Book Antiqua" w:hAnsi="Book Antiqua" w:cstheme="minorHAnsi"/>
          <w:b/>
        </w:rPr>
        <w:t xml:space="preserve"> </w:t>
      </w:r>
      <w:r w:rsidRPr="00F23292">
        <w:rPr>
          <w:rFonts w:ascii="Book Antiqua" w:hAnsi="Book Antiqua" w:cstheme="minorHAnsi"/>
          <w:b/>
        </w:rPr>
        <w:t>(</w:t>
      </w:r>
      <w:r w:rsidR="001E2ED6" w:rsidRPr="001E2ED6">
        <w:rPr>
          <w:rFonts w:ascii="Book Antiqua" w:hAnsi="Book Antiqua"/>
          <w:b/>
        </w:rPr>
        <w:t>glucocorticoids</w:t>
      </w:r>
      <w:r w:rsidR="00F23292">
        <w:rPr>
          <w:rFonts w:ascii="Book Antiqua" w:hAnsi="Book Antiqua" w:cstheme="minorHAnsi"/>
          <w:b/>
        </w:rPr>
        <w:t xml:space="preserve"> </w:t>
      </w:r>
      <w:r w:rsidRPr="00F23292">
        <w:rPr>
          <w:rFonts w:ascii="Book Antiqua" w:hAnsi="Book Antiqua" w:cstheme="minorHAnsi"/>
          <w:b/>
        </w:rPr>
        <w:t>as</w:t>
      </w:r>
      <w:r w:rsidR="00F23292">
        <w:rPr>
          <w:rFonts w:ascii="Book Antiqua" w:hAnsi="Book Antiqua" w:cstheme="minorHAnsi"/>
          <w:b/>
        </w:rPr>
        <w:t xml:space="preserve"> </w:t>
      </w:r>
      <w:r w:rsidRPr="00F23292">
        <w:rPr>
          <w:rFonts w:ascii="Book Antiqua" w:hAnsi="Book Antiqua" w:cstheme="minorHAnsi"/>
          <w:b/>
        </w:rPr>
        <w:t>a</w:t>
      </w:r>
      <w:r w:rsidR="00F23292">
        <w:rPr>
          <w:rFonts w:ascii="Book Antiqua" w:hAnsi="Book Antiqua" w:cstheme="minorHAnsi"/>
          <w:b/>
        </w:rPr>
        <w:t xml:space="preserve"> </w:t>
      </w:r>
      <w:r w:rsidRPr="00F23292">
        <w:rPr>
          <w:rFonts w:ascii="Book Antiqua" w:hAnsi="Book Antiqua" w:cstheme="minorHAnsi"/>
          <w:b/>
        </w:rPr>
        <w:t>time-adjusted</w:t>
      </w:r>
      <w:r w:rsidR="00F23292">
        <w:rPr>
          <w:rFonts w:ascii="Book Antiqua" w:hAnsi="Book Antiqua" w:cstheme="minorHAnsi"/>
          <w:b/>
        </w:rPr>
        <w:t xml:space="preserve"> </w:t>
      </w:r>
      <w:r w:rsidRPr="00F23292">
        <w:rPr>
          <w:rFonts w:ascii="Book Antiqua" w:hAnsi="Book Antiqua" w:cstheme="minorHAnsi"/>
          <w:b/>
        </w:rPr>
        <w:t>covariate)</w:t>
      </w:r>
      <w:r w:rsidR="00F23292">
        <w:rPr>
          <w:rFonts w:ascii="Book Antiqua" w:hAnsi="Book Antiqua" w:cstheme="minorHAnsi"/>
          <w:b/>
        </w:rPr>
        <w:t xml:space="preserve"> </w:t>
      </w:r>
      <w:r w:rsidRPr="00F23292">
        <w:rPr>
          <w:rFonts w:ascii="Book Antiqua" w:hAnsi="Book Antiqua" w:cstheme="minorHAnsi"/>
          <w:b/>
        </w:rPr>
        <w:t>Cox</w:t>
      </w:r>
      <w:r w:rsidR="00F23292">
        <w:rPr>
          <w:rFonts w:ascii="Book Antiqua" w:hAnsi="Book Antiqua" w:cstheme="minorHAnsi"/>
          <w:b/>
        </w:rPr>
        <w:t xml:space="preserve"> </w:t>
      </w:r>
      <w:r w:rsidRPr="00F23292">
        <w:rPr>
          <w:rFonts w:ascii="Book Antiqua" w:hAnsi="Book Antiqua" w:cstheme="minorHAnsi"/>
          <w:b/>
        </w:rPr>
        <w:t>proportional</w:t>
      </w:r>
      <w:r w:rsidR="00F23292">
        <w:rPr>
          <w:rFonts w:ascii="Book Antiqua" w:hAnsi="Book Antiqua" w:cstheme="minorHAnsi"/>
          <w:b/>
        </w:rPr>
        <w:t xml:space="preserve"> </w:t>
      </w:r>
      <w:r w:rsidRPr="00F23292">
        <w:rPr>
          <w:rFonts w:ascii="Book Antiqua" w:hAnsi="Book Antiqua" w:cstheme="minorHAnsi"/>
          <w:b/>
        </w:rPr>
        <w:t>hazards</w:t>
      </w:r>
      <w:r w:rsidR="00F23292">
        <w:rPr>
          <w:rFonts w:ascii="Book Antiqua" w:hAnsi="Book Antiqua" w:cstheme="minorHAnsi"/>
          <w:b/>
        </w:rPr>
        <w:t xml:space="preserve"> </w:t>
      </w:r>
      <w:r w:rsidRPr="00F23292">
        <w:rPr>
          <w:rFonts w:ascii="Book Antiqua" w:hAnsi="Book Antiqua" w:cstheme="minorHAnsi"/>
          <w:b/>
        </w:rPr>
        <w:t>analysis</w:t>
      </w:r>
      <w:r w:rsidR="00F23292">
        <w:rPr>
          <w:rFonts w:ascii="Book Antiqua" w:hAnsi="Book Antiqua" w:cstheme="minorHAnsi"/>
          <w:b/>
        </w:rPr>
        <w:t xml:space="preserve"> </w:t>
      </w:r>
      <w:r w:rsidRPr="00F23292">
        <w:rPr>
          <w:rFonts w:ascii="Book Antiqua" w:hAnsi="Book Antiqua" w:cstheme="minorHAnsi"/>
          <w:b/>
        </w:rPr>
        <w:t>of</w:t>
      </w:r>
      <w:r w:rsidR="00F23292">
        <w:rPr>
          <w:rFonts w:ascii="Book Antiqua" w:hAnsi="Book Antiqua" w:cstheme="minorHAnsi"/>
          <w:b/>
        </w:rPr>
        <w:t xml:space="preserve"> </w:t>
      </w:r>
      <w:r w:rsidRPr="00F23292">
        <w:rPr>
          <w:rFonts w:ascii="Book Antiqua" w:hAnsi="Book Antiqua" w:cstheme="minorHAnsi"/>
          <w:b/>
        </w:rPr>
        <w:t>independent</w:t>
      </w:r>
      <w:r w:rsidR="00F23292">
        <w:rPr>
          <w:rFonts w:ascii="Book Antiqua" w:hAnsi="Book Antiqua" w:cstheme="minorHAnsi"/>
          <w:b/>
        </w:rPr>
        <w:t xml:space="preserve"> </w:t>
      </w:r>
      <w:r w:rsidRPr="00F23292">
        <w:rPr>
          <w:rFonts w:ascii="Book Antiqua" w:hAnsi="Book Antiqua" w:cstheme="minorHAnsi"/>
          <w:b/>
        </w:rPr>
        <w:t>predictors</w:t>
      </w:r>
      <w:r w:rsidR="00F23292">
        <w:rPr>
          <w:rFonts w:ascii="Book Antiqua" w:hAnsi="Book Antiqua" w:cstheme="minorHAnsi"/>
          <w:b/>
        </w:rPr>
        <w:t xml:space="preserve"> </w:t>
      </w:r>
      <w:r w:rsidRPr="00F23292">
        <w:rPr>
          <w:rFonts w:ascii="Book Antiqua" w:hAnsi="Book Antiqua" w:cstheme="minorHAnsi"/>
          <w:b/>
        </w:rPr>
        <w:t>of</w:t>
      </w:r>
      <w:r w:rsidR="00F23292">
        <w:rPr>
          <w:rFonts w:ascii="Book Antiqua" w:hAnsi="Book Antiqua" w:cstheme="minorHAnsi"/>
          <w:b/>
        </w:rPr>
        <w:t xml:space="preserve"> </w:t>
      </w:r>
      <w:r w:rsidRPr="00F23292">
        <w:rPr>
          <w:rFonts w:ascii="Book Antiqua" w:hAnsi="Book Antiqua" w:cstheme="minorHAnsi"/>
          <w:b/>
        </w:rPr>
        <w:t>survival</w:t>
      </w:r>
      <w:r w:rsidR="00F23292">
        <w:rPr>
          <w:rFonts w:ascii="Book Antiqua" w:hAnsi="Book Antiqua" w:cstheme="minorHAnsi"/>
          <w:b/>
        </w:rPr>
        <w:t xml:space="preserve"> </w:t>
      </w:r>
      <w:r w:rsidRPr="00F23292">
        <w:rPr>
          <w:rFonts w:ascii="Book Antiqua" w:hAnsi="Book Antiqua" w:cstheme="minorHAnsi"/>
          <w:b/>
        </w:rPr>
        <w:t>in</w:t>
      </w:r>
      <w:r w:rsidR="00F23292">
        <w:rPr>
          <w:rFonts w:ascii="Book Antiqua" w:hAnsi="Book Antiqua" w:cstheme="minorHAnsi"/>
          <w:b/>
        </w:rPr>
        <w:t xml:space="preserve"> </w:t>
      </w:r>
      <w:r w:rsidRPr="00F23292">
        <w:rPr>
          <w:rFonts w:ascii="Book Antiqua" w:eastAsia="Book Antiqua" w:hAnsi="Book Antiqua" w:cs="Book Antiqua"/>
          <w:b/>
          <w:color w:val="000000"/>
        </w:rPr>
        <w:t>intensive</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care</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unit</w:t>
      </w:r>
      <w:r w:rsidR="00F23292">
        <w:rPr>
          <w:rFonts w:ascii="Book Antiqua" w:hAnsi="Book Antiqua" w:cstheme="minorHAnsi"/>
          <w:b/>
        </w:rPr>
        <w:t xml:space="preserve"> </w:t>
      </w:r>
      <w:r w:rsidRPr="00F23292">
        <w:rPr>
          <w:rFonts w:ascii="Book Antiqua" w:hAnsi="Book Antiqua" w:cstheme="minorHAnsi"/>
          <w:b/>
        </w:rPr>
        <w:t>patients</w:t>
      </w:r>
      <w:r w:rsidR="00F23292">
        <w:rPr>
          <w:rFonts w:ascii="Book Antiqua" w:hAnsi="Book Antiqua" w:cstheme="minorHAnsi"/>
          <w:b/>
        </w:rPr>
        <w:t xml:space="preserve"> </w:t>
      </w:r>
      <w:r w:rsidRPr="00F23292">
        <w:rPr>
          <w:rFonts w:ascii="Book Antiqua" w:hAnsi="Book Antiqua" w:cstheme="minorHAnsi"/>
          <w:b/>
        </w:rPr>
        <w:t>with</w:t>
      </w:r>
      <w:r w:rsidR="00F23292">
        <w:rPr>
          <w:rFonts w:ascii="Book Antiqua" w:hAnsi="Book Antiqua" w:cstheme="minorHAnsi"/>
          <w:b/>
        </w:rPr>
        <w:t xml:space="preserve"> </w:t>
      </w:r>
      <w:r w:rsidRPr="00F23292">
        <w:rPr>
          <w:rFonts w:ascii="Book Antiqua" w:hAnsi="Book Antiqua"/>
          <w:b/>
        </w:rPr>
        <w:t>c</w:t>
      </w:r>
      <w:r w:rsidRPr="00F23292">
        <w:rPr>
          <w:rFonts w:ascii="Book Antiqua" w:eastAsia="Book Antiqua" w:hAnsi="Book Antiqua" w:cs="Book Antiqua"/>
          <w:b/>
          <w:color w:val="000000"/>
        </w:rPr>
        <w:t>oronavirus</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disease</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2019</w:t>
      </w:r>
    </w:p>
    <w:tbl>
      <w:tblPr>
        <w:tblStyle w:val="ae"/>
        <w:tblpPr w:leftFromText="180" w:rightFromText="180" w:vertAnchor="text" w:horzAnchor="margin" w:tblpY="462"/>
        <w:tblW w:w="960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1211"/>
        <w:gridCol w:w="1534"/>
        <w:gridCol w:w="1499"/>
        <w:gridCol w:w="1500"/>
        <w:gridCol w:w="1521"/>
      </w:tblGrid>
      <w:tr w:rsidR="00043584" w:rsidRPr="00F23292" w14:paraId="42D9F7DF" w14:textId="77777777" w:rsidTr="00FC4B1B">
        <w:tc>
          <w:tcPr>
            <w:tcW w:w="2337" w:type="dxa"/>
            <w:tcBorders>
              <w:top w:val="single" w:sz="4" w:space="0" w:color="auto"/>
              <w:bottom w:val="single" w:sz="4" w:space="0" w:color="auto"/>
            </w:tcBorders>
          </w:tcPr>
          <w:p w14:paraId="49E80787" w14:textId="77777777" w:rsidR="00043584" w:rsidRPr="00F23292" w:rsidRDefault="00043584" w:rsidP="00F23292">
            <w:pPr>
              <w:adjustRightInd w:val="0"/>
              <w:snapToGrid w:val="0"/>
              <w:spacing w:line="360" w:lineRule="auto"/>
              <w:jc w:val="both"/>
              <w:rPr>
                <w:rFonts w:ascii="Book Antiqua" w:eastAsia="Calibri" w:hAnsi="Book Antiqua" w:cstheme="minorHAnsi"/>
                <w:b/>
                <w:bCs/>
                <w:color w:val="000000"/>
              </w:rPr>
            </w:pPr>
          </w:p>
        </w:tc>
        <w:tc>
          <w:tcPr>
            <w:tcW w:w="1211" w:type="dxa"/>
            <w:tcBorders>
              <w:top w:val="single" w:sz="4" w:space="0" w:color="auto"/>
              <w:bottom w:val="single" w:sz="4" w:space="0" w:color="auto"/>
            </w:tcBorders>
          </w:tcPr>
          <w:p w14:paraId="6575ADD1" w14:textId="77777777" w:rsidR="00043584" w:rsidRPr="00F23292" w:rsidRDefault="00043584" w:rsidP="00F23292">
            <w:pPr>
              <w:adjustRightInd w:val="0"/>
              <w:snapToGrid w:val="0"/>
              <w:spacing w:line="360" w:lineRule="auto"/>
              <w:jc w:val="both"/>
              <w:rPr>
                <w:rFonts w:ascii="Book Antiqua" w:eastAsia="Calibri" w:hAnsi="Book Antiqua" w:cstheme="minorHAnsi"/>
                <w:b/>
                <w:bCs/>
                <w:color w:val="000000"/>
              </w:rPr>
            </w:pPr>
            <w:r w:rsidRPr="00F23292">
              <w:rPr>
                <w:rFonts w:ascii="Book Antiqua" w:eastAsia="Calibri" w:hAnsi="Book Antiqua" w:cstheme="minorHAnsi"/>
                <w:b/>
                <w:bCs/>
                <w:color w:val="000000"/>
              </w:rPr>
              <w:t>B</w:t>
            </w:r>
          </w:p>
        </w:tc>
        <w:tc>
          <w:tcPr>
            <w:tcW w:w="1534" w:type="dxa"/>
            <w:tcBorders>
              <w:top w:val="single" w:sz="4" w:space="0" w:color="auto"/>
              <w:bottom w:val="single" w:sz="4" w:space="0" w:color="auto"/>
            </w:tcBorders>
          </w:tcPr>
          <w:p w14:paraId="6E9A1AB7" w14:textId="77777777" w:rsidR="00043584" w:rsidRPr="00F23292" w:rsidRDefault="00043584" w:rsidP="00F23292">
            <w:pPr>
              <w:adjustRightInd w:val="0"/>
              <w:snapToGrid w:val="0"/>
              <w:spacing w:line="360" w:lineRule="auto"/>
              <w:jc w:val="both"/>
              <w:rPr>
                <w:rFonts w:ascii="Book Antiqua" w:eastAsia="Calibri" w:hAnsi="Book Antiqua" w:cstheme="minorHAnsi"/>
                <w:b/>
                <w:bCs/>
                <w:color w:val="000000"/>
              </w:rPr>
            </w:pPr>
            <w:r w:rsidRPr="00F23292">
              <w:rPr>
                <w:rFonts w:ascii="Book Antiqua" w:eastAsia="Calibri" w:hAnsi="Book Antiqua" w:cstheme="minorHAnsi"/>
                <w:b/>
                <w:bCs/>
                <w:color w:val="000000"/>
              </w:rPr>
              <w:t>SE</w:t>
            </w:r>
          </w:p>
        </w:tc>
        <w:tc>
          <w:tcPr>
            <w:tcW w:w="1499" w:type="dxa"/>
            <w:tcBorders>
              <w:top w:val="single" w:sz="4" w:space="0" w:color="auto"/>
              <w:bottom w:val="single" w:sz="4" w:space="0" w:color="auto"/>
            </w:tcBorders>
          </w:tcPr>
          <w:p w14:paraId="28FFDEFC" w14:textId="5B7B2031" w:rsidR="00043584" w:rsidRPr="00F23292" w:rsidRDefault="00043584" w:rsidP="00F23292">
            <w:pPr>
              <w:adjustRightInd w:val="0"/>
              <w:snapToGrid w:val="0"/>
              <w:spacing w:line="360" w:lineRule="auto"/>
              <w:jc w:val="both"/>
              <w:rPr>
                <w:rFonts w:ascii="Book Antiqua" w:eastAsia="Calibri" w:hAnsi="Book Antiqua" w:cstheme="minorHAnsi"/>
                <w:b/>
                <w:bCs/>
                <w:color w:val="000000"/>
              </w:rPr>
            </w:pPr>
            <w:r w:rsidRPr="00F23292">
              <w:rPr>
                <w:rFonts w:ascii="Book Antiqua" w:eastAsiaTheme="minorEastAsia" w:hAnsi="Book Antiqua"/>
                <w:b/>
                <w:bCs/>
                <w:i/>
                <w:iCs/>
                <w:lang w:eastAsia="zh-CN"/>
              </w:rPr>
              <w:t>P</w:t>
            </w:r>
            <w:r w:rsidR="00F23292">
              <w:rPr>
                <w:rFonts w:ascii="Book Antiqua" w:eastAsiaTheme="minorEastAsia" w:hAnsi="Book Antiqua"/>
                <w:b/>
                <w:bCs/>
                <w:lang w:eastAsia="zh-CN"/>
              </w:rPr>
              <w:t xml:space="preserve"> </w:t>
            </w:r>
            <w:r w:rsidRPr="00F23292">
              <w:rPr>
                <w:rFonts w:ascii="Book Antiqua" w:eastAsiaTheme="minorEastAsia" w:hAnsi="Book Antiqua"/>
                <w:b/>
                <w:bCs/>
                <w:lang w:eastAsia="zh-CN"/>
              </w:rPr>
              <w:t>value</w:t>
            </w:r>
          </w:p>
        </w:tc>
        <w:tc>
          <w:tcPr>
            <w:tcW w:w="1500" w:type="dxa"/>
            <w:tcBorders>
              <w:top w:val="single" w:sz="4" w:space="0" w:color="auto"/>
              <w:bottom w:val="single" w:sz="4" w:space="0" w:color="auto"/>
            </w:tcBorders>
          </w:tcPr>
          <w:p w14:paraId="7B1A30CD" w14:textId="77777777" w:rsidR="00043584" w:rsidRPr="00F23292" w:rsidRDefault="00043584" w:rsidP="00F23292">
            <w:pPr>
              <w:adjustRightInd w:val="0"/>
              <w:snapToGrid w:val="0"/>
              <w:spacing w:line="360" w:lineRule="auto"/>
              <w:jc w:val="both"/>
              <w:rPr>
                <w:rFonts w:ascii="Book Antiqua" w:eastAsia="Calibri" w:hAnsi="Book Antiqua" w:cstheme="minorHAnsi"/>
                <w:b/>
                <w:bCs/>
                <w:color w:val="000000"/>
              </w:rPr>
            </w:pPr>
            <w:r w:rsidRPr="00F23292">
              <w:rPr>
                <w:rFonts w:ascii="Book Antiqua" w:eastAsia="Calibri" w:hAnsi="Book Antiqua" w:cstheme="minorHAnsi"/>
                <w:b/>
                <w:bCs/>
                <w:color w:val="000000"/>
              </w:rPr>
              <w:t>HR</w:t>
            </w:r>
          </w:p>
        </w:tc>
        <w:tc>
          <w:tcPr>
            <w:tcW w:w="1521" w:type="dxa"/>
            <w:tcBorders>
              <w:top w:val="single" w:sz="4" w:space="0" w:color="auto"/>
              <w:bottom w:val="single" w:sz="4" w:space="0" w:color="auto"/>
            </w:tcBorders>
          </w:tcPr>
          <w:p w14:paraId="36CF1EB6" w14:textId="0444DBEF" w:rsidR="00043584" w:rsidRPr="00F23292" w:rsidRDefault="00043584" w:rsidP="00F23292">
            <w:pPr>
              <w:adjustRightInd w:val="0"/>
              <w:snapToGrid w:val="0"/>
              <w:spacing w:line="360" w:lineRule="auto"/>
              <w:jc w:val="both"/>
              <w:rPr>
                <w:rFonts w:ascii="Book Antiqua" w:eastAsia="Calibri" w:hAnsi="Book Antiqua" w:cstheme="minorHAnsi"/>
                <w:b/>
                <w:bCs/>
                <w:color w:val="000000"/>
              </w:rPr>
            </w:pPr>
            <w:r w:rsidRPr="00F23292">
              <w:rPr>
                <w:rFonts w:ascii="Book Antiqua" w:eastAsia="Calibri" w:hAnsi="Book Antiqua" w:cstheme="minorHAnsi"/>
                <w:b/>
                <w:bCs/>
                <w:color w:val="000000"/>
              </w:rPr>
              <w:t>95%CI</w:t>
            </w:r>
          </w:p>
        </w:tc>
      </w:tr>
      <w:tr w:rsidR="00043584" w:rsidRPr="00F23292" w14:paraId="23ECB201" w14:textId="77777777" w:rsidTr="00FC4B1B">
        <w:tc>
          <w:tcPr>
            <w:tcW w:w="2337" w:type="dxa"/>
            <w:tcBorders>
              <w:top w:val="single" w:sz="4" w:space="0" w:color="auto"/>
            </w:tcBorders>
          </w:tcPr>
          <w:p w14:paraId="3F06F1FD" w14:textId="065D246F" w:rsidR="00043584" w:rsidRPr="00F23292" w:rsidRDefault="00043584" w:rsidP="00F23292">
            <w:pPr>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Time</w:t>
            </w:r>
            <w:r w:rsidR="00F23292">
              <w:rPr>
                <w:rFonts w:ascii="Book Antiqua" w:eastAsia="Calibri" w:hAnsi="Book Antiqua" w:cstheme="minorHAnsi"/>
                <w:color w:val="000000"/>
              </w:rPr>
              <w:t xml:space="preserve"> </w:t>
            </w:r>
            <w:r w:rsidRPr="00F23292">
              <w:rPr>
                <w:rFonts w:ascii="Book Antiqua" w:eastAsia="Calibri" w:hAnsi="Book Antiqua" w:cstheme="minorHAnsi"/>
                <w:color w:val="000000"/>
              </w:rPr>
              <w:t>adjusted</w:t>
            </w:r>
            <w:r w:rsidR="00F23292">
              <w:rPr>
                <w:rFonts w:ascii="Book Antiqua" w:eastAsia="Calibri" w:hAnsi="Book Antiqua" w:cstheme="minorHAnsi"/>
                <w:color w:val="000000"/>
              </w:rPr>
              <w:t xml:space="preserve"> </w:t>
            </w:r>
            <w:r w:rsidRPr="00F23292">
              <w:rPr>
                <w:rFonts w:ascii="Book Antiqua" w:eastAsia="Calibri" w:hAnsi="Book Antiqua" w:cstheme="minorHAnsi"/>
                <w:color w:val="000000"/>
              </w:rPr>
              <w:t>GC</w:t>
            </w:r>
          </w:p>
        </w:tc>
        <w:tc>
          <w:tcPr>
            <w:tcW w:w="1211" w:type="dxa"/>
            <w:tcBorders>
              <w:top w:val="single" w:sz="4" w:space="0" w:color="auto"/>
            </w:tcBorders>
          </w:tcPr>
          <w:p w14:paraId="087E57CC"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2.5</w:t>
            </w:r>
          </w:p>
        </w:tc>
        <w:tc>
          <w:tcPr>
            <w:tcW w:w="1534" w:type="dxa"/>
            <w:tcBorders>
              <w:top w:val="single" w:sz="4" w:space="0" w:color="auto"/>
            </w:tcBorders>
          </w:tcPr>
          <w:p w14:paraId="71FADB43"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1.01</w:t>
            </w:r>
          </w:p>
        </w:tc>
        <w:tc>
          <w:tcPr>
            <w:tcW w:w="1499" w:type="dxa"/>
            <w:tcBorders>
              <w:top w:val="single" w:sz="4" w:space="0" w:color="auto"/>
            </w:tcBorders>
          </w:tcPr>
          <w:p w14:paraId="3FBA9559"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0.014</w:t>
            </w:r>
          </w:p>
        </w:tc>
        <w:tc>
          <w:tcPr>
            <w:tcW w:w="1500" w:type="dxa"/>
            <w:tcBorders>
              <w:top w:val="single" w:sz="4" w:space="0" w:color="auto"/>
            </w:tcBorders>
          </w:tcPr>
          <w:p w14:paraId="7400427B"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12.9</w:t>
            </w:r>
          </w:p>
        </w:tc>
        <w:tc>
          <w:tcPr>
            <w:tcW w:w="1521" w:type="dxa"/>
            <w:tcBorders>
              <w:top w:val="single" w:sz="4" w:space="0" w:color="auto"/>
            </w:tcBorders>
          </w:tcPr>
          <w:p w14:paraId="49037001"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1.06-87.5</w:t>
            </w:r>
          </w:p>
        </w:tc>
      </w:tr>
      <w:tr w:rsidR="00043584" w:rsidRPr="00F23292" w14:paraId="3C794DB8" w14:textId="77777777" w:rsidTr="00FC4B1B">
        <w:tc>
          <w:tcPr>
            <w:tcW w:w="2337" w:type="dxa"/>
          </w:tcPr>
          <w:p w14:paraId="4A758975" w14:textId="77777777" w:rsidR="00043584" w:rsidRPr="00F23292" w:rsidRDefault="00043584" w:rsidP="00F23292">
            <w:pPr>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Age</w:t>
            </w:r>
          </w:p>
        </w:tc>
        <w:tc>
          <w:tcPr>
            <w:tcW w:w="1211" w:type="dxa"/>
          </w:tcPr>
          <w:p w14:paraId="1A273715"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0.03</w:t>
            </w:r>
          </w:p>
        </w:tc>
        <w:tc>
          <w:tcPr>
            <w:tcW w:w="1534" w:type="dxa"/>
          </w:tcPr>
          <w:p w14:paraId="6D78D17B"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0.007</w:t>
            </w:r>
          </w:p>
        </w:tc>
        <w:tc>
          <w:tcPr>
            <w:tcW w:w="1499" w:type="dxa"/>
          </w:tcPr>
          <w:p w14:paraId="4F094602" w14:textId="6EC7A7E6"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&lt;</w:t>
            </w:r>
            <w:r w:rsidR="00F23292">
              <w:rPr>
                <w:rFonts w:ascii="Book Antiqua" w:eastAsia="Calibri" w:hAnsi="Book Antiqua" w:cstheme="minorHAnsi"/>
                <w:color w:val="000000"/>
              </w:rPr>
              <w:t xml:space="preserve"> </w:t>
            </w:r>
            <w:r w:rsidRPr="00F23292">
              <w:rPr>
                <w:rFonts w:ascii="Book Antiqua" w:eastAsia="Calibri" w:hAnsi="Book Antiqua" w:cstheme="minorHAnsi"/>
                <w:color w:val="000000"/>
              </w:rPr>
              <w:t>0.001</w:t>
            </w:r>
          </w:p>
        </w:tc>
        <w:tc>
          <w:tcPr>
            <w:tcW w:w="1500" w:type="dxa"/>
          </w:tcPr>
          <w:p w14:paraId="31CF8AFA"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1.03</w:t>
            </w:r>
          </w:p>
        </w:tc>
        <w:tc>
          <w:tcPr>
            <w:tcW w:w="1521" w:type="dxa"/>
          </w:tcPr>
          <w:p w14:paraId="021360E8"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1.01-1.04</w:t>
            </w:r>
          </w:p>
        </w:tc>
      </w:tr>
      <w:tr w:rsidR="00043584" w:rsidRPr="00F23292" w14:paraId="40B3472E" w14:textId="77777777" w:rsidTr="00FC4B1B">
        <w:tc>
          <w:tcPr>
            <w:tcW w:w="2337" w:type="dxa"/>
          </w:tcPr>
          <w:p w14:paraId="14A7507C" w14:textId="00F7000A" w:rsidR="00043584" w:rsidRPr="00F23292" w:rsidRDefault="00043584" w:rsidP="00F23292">
            <w:pPr>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Sex</w:t>
            </w:r>
            <w:r w:rsidR="00F23292">
              <w:rPr>
                <w:rFonts w:ascii="Book Antiqua" w:eastAsia="Calibri" w:hAnsi="Book Antiqua" w:cstheme="minorHAnsi"/>
                <w:color w:val="000000"/>
              </w:rPr>
              <w:t xml:space="preserve"> </w:t>
            </w:r>
            <w:r w:rsidRPr="00F23292">
              <w:rPr>
                <w:rFonts w:ascii="Book Antiqua" w:eastAsia="Calibri" w:hAnsi="Book Antiqua" w:cstheme="minorHAnsi"/>
                <w:color w:val="000000"/>
              </w:rPr>
              <w:t>(male)</w:t>
            </w:r>
          </w:p>
        </w:tc>
        <w:tc>
          <w:tcPr>
            <w:tcW w:w="1211" w:type="dxa"/>
          </w:tcPr>
          <w:p w14:paraId="71C757D8"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0.4</w:t>
            </w:r>
          </w:p>
        </w:tc>
        <w:tc>
          <w:tcPr>
            <w:tcW w:w="1534" w:type="dxa"/>
          </w:tcPr>
          <w:p w14:paraId="0781FF85"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0.2</w:t>
            </w:r>
          </w:p>
        </w:tc>
        <w:tc>
          <w:tcPr>
            <w:tcW w:w="1499" w:type="dxa"/>
          </w:tcPr>
          <w:p w14:paraId="21344325"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0.05</w:t>
            </w:r>
          </w:p>
        </w:tc>
        <w:tc>
          <w:tcPr>
            <w:tcW w:w="1500" w:type="dxa"/>
          </w:tcPr>
          <w:p w14:paraId="6D00B443"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1.5</w:t>
            </w:r>
          </w:p>
        </w:tc>
        <w:tc>
          <w:tcPr>
            <w:tcW w:w="1521" w:type="dxa"/>
          </w:tcPr>
          <w:p w14:paraId="4F1055AA"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1-2.17</w:t>
            </w:r>
          </w:p>
        </w:tc>
      </w:tr>
      <w:tr w:rsidR="00043584" w:rsidRPr="00F23292" w14:paraId="7A8E39E2" w14:textId="77777777" w:rsidTr="00FC4B1B">
        <w:tc>
          <w:tcPr>
            <w:tcW w:w="2337" w:type="dxa"/>
          </w:tcPr>
          <w:p w14:paraId="38BE832F" w14:textId="77777777" w:rsidR="00043584" w:rsidRPr="00F23292" w:rsidRDefault="00043584" w:rsidP="00F23292">
            <w:pPr>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Vasopressors</w:t>
            </w:r>
          </w:p>
        </w:tc>
        <w:tc>
          <w:tcPr>
            <w:tcW w:w="1211" w:type="dxa"/>
          </w:tcPr>
          <w:p w14:paraId="7FBB62E2"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0.51</w:t>
            </w:r>
          </w:p>
        </w:tc>
        <w:tc>
          <w:tcPr>
            <w:tcW w:w="1534" w:type="dxa"/>
          </w:tcPr>
          <w:p w14:paraId="52CD7CE0"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0.2</w:t>
            </w:r>
          </w:p>
        </w:tc>
        <w:tc>
          <w:tcPr>
            <w:tcW w:w="1499" w:type="dxa"/>
          </w:tcPr>
          <w:p w14:paraId="303C721F" w14:textId="5A25AFCB" w:rsidR="00043584" w:rsidRPr="00F23292" w:rsidRDefault="00F23292" w:rsidP="00F23292">
            <w:pPr>
              <w:autoSpaceDE w:val="0"/>
              <w:autoSpaceDN w:val="0"/>
              <w:adjustRightInd w:val="0"/>
              <w:snapToGrid w:val="0"/>
              <w:spacing w:line="360" w:lineRule="auto"/>
              <w:jc w:val="both"/>
              <w:rPr>
                <w:rFonts w:ascii="Book Antiqua" w:eastAsia="Calibri" w:hAnsi="Book Antiqua" w:cstheme="minorHAnsi"/>
                <w:color w:val="000000"/>
              </w:rPr>
            </w:pPr>
            <w:r>
              <w:rPr>
                <w:rFonts w:ascii="Book Antiqua" w:eastAsia="Calibri" w:hAnsi="Book Antiqua" w:cstheme="minorHAnsi"/>
                <w:color w:val="000000"/>
              </w:rPr>
              <w:t xml:space="preserve"> </w:t>
            </w:r>
            <w:r w:rsidR="00043584" w:rsidRPr="00F23292">
              <w:rPr>
                <w:rFonts w:ascii="Book Antiqua" w:eastAsia="Calibri" w:hAnsi="Book Antiqua" w:cstheme="minorHAnsi"/>
                <w:color w:val="000000"/>
              </w:rPr>
              <w:t>0.01</w:t>
            </w:r>
          </w:p>
        </w:tc>
        <w:tc>
          <w:tcPr>
            <w:tcW w:w="1500" w:type="dxa"/>
          </w:tcPr>
          <w:p w14:paraId="19F2D373"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1.66</w:t>
            </w:r>
          </w:p>
        </w:tc>
        <w:tc>
          <w:tcPr>
            <w:tcW w:w="1521" w:type="dxa"/>
          </w:tcPr>
          <w:p w14:paraId="13A6A17F"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1.12-2.4</w:t>
            </w:r>
          </w:p>
        </w:tc>
      </w:tr>
      <w:tr w:rsidR="00043584" w:rsidRPr="00F23292" w14:paraId="030403F7" w14:textId="77777777" w:rsidTr="00FC4B1B">
        <w:tc>
          <w:tcPr>
            <w:tcW w:w="2337" w:type="dxa"/>
          </w:tcPr>
          <w:p w14:paraId="3D4F8E82" w14:textId="79C38607" w:rsidR="00043584" w:rsidRPr="00F23292" w:rsidRDefault="00043584" w:rsidP="00F23292">
            <w:pPr>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GC</w:t>
            </w:r>
            <w:r w:rsidR="00F23292">
              <w:rPr>
                <w:rFonts w:ascii="Book Antiqua" w:eastAsia="Calibri" w:hAnsi="Book Antiqua" w:cstheme="minorHAnsi"/>
                <w:color w:val="000000"/>
              </w:rPr>
              <w:t xml:space="preserve"> </w:t>
            </w:r>
            <w:r w:rsidRPr="00F23292">
              <w:rPr>
                <w:rFonts w:ascii="Book Antiqua" w:eastAsia="Calibri" w:hAnsi="Book Antiqua" w:cstheme="minorHAnsi"/>
                <w:color w:val="000000"/>
              </w:rPr>
              <w:t>(all</w:t>
            </w:r>
            <w:r w:rsidR="00F23292">
              <w:rPr>
                <w:rFonts w:ascii="Book Antiqua" w:eastAsia="Calibri" w:hAnsi="Book Antiqua" w:cstheme="minorHAnsi"/>
                <w:color w:val="000000"/>
              </w:rPr>
              <w:t xml:space="preserve"> </w:t>
            </w:r>
            <w:r w:rsidRPr="00F23292">
              <w:rPr>
                <w:rFonts w:ascii="Book Antiqua" w:eastAsia="Calibri" w:hAnsi="Book Antiqua" w:cstheme="minorHAnsi"/>
                <w:color w:val="000000"/>
              </w:rPr>
              <w:t>patients)</w:t>
            </w:r>
            <w:r w:rsidRPr="00F23292">
              <w:rPr>
                <w:rFonts w:ascii="Book Antiqua" w:eastAsia="Calibri" w:hAnsi="Book Antiqua" w:cstheme="minorHAnsi"/>
                <w:color w:val="000000"/>
                <w:vertAlign w:val="superscript"/>
              </w:rPr>
              <w:t>1</w:t>
            </w:r>
          </w:p>
        </w:tc>
        <w:tc>
          <w:tcPr>
            <w:tcW w:w="1211" w:type="dxa"/>
          </w:tcPr>
          <w:p w14:paraId="301AF15C"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-2.94</w:t>
            </w:r>
          </w:p>
        </w:tc>
        <w:tc>
          <w:tcPr>
            <w:tcW w:w="1534" w:type="dxa"/>
          </w:tcPr>
          <w:p w14:paraId="14AA31FD"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1.01</w:t>
            </w:r>
          </w:p>
        </w:tc>
        <w:tc>
          <w:tcPr>
            <w:tcW w:w="1499" w:type="dxa"/>
          </w:tcPr>
          <w:p w14:paraId="604C6909"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0.004</w:t>
            </w:r>
          </w:p>
        </w:tc>
        <w:tc>
          <w:tcPr>
            <w:tcW w:w="1500" w:type="dxa"/>
          </w:tcPr>
          <w:p w14:paraId="6E666BF6"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0.05</w:t>
            </w:r>
          </w:p>
        </w:tc>
        <w:tc>
          <w:tcPr>
            <w:tcW w:w="1521" w:type="dxa"/>
          </w:tcPr>
          <w:p w14:paraId="6A48B992"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0.007-0.36</w:t>
            </w:r>
          </w:p>
        </w:tc>
      </w:tr>
    </w:tbl>
    <w:p w14:paraId="4C18B9C0" w14:textId="77777777" w:rsidR="00043584" w:rsidRPr="00F23292" w:rsidRDefault="00043584" w:rsidP="00F23292">
      <w:pPr>
        <w:adjustRightInd w:val="0"/>
        <w:snapToGrid w:val="0"/>
        <w:spacing w:line="360" w:lineRule="auto"/>
        <w:jc w:val="both"/>
        <w:rPr>
          <w:rFonts w:ascii="Book Antiqua" w:hAnsi="Book Antiqua" w:cstheme="minorHAnsi"/>
          <w:b/>
        </w:rPr>
      </w:pPr>
    </w:p>
    <w:p w14:paraId="75E307D8" w14:textId="77777777" w:rsidR="000D0E7E" w:rsidRDefault="00043584" w:rsidP="00F23292">
      <w:pPr>
        <w:adjustRightInd w:val="0"/>
        <w:snapToGrid w:val="0"/>
        <w:spacing w:line="360" w:lineRule="auto"/>
        <w:jc w:val="both"/>
        <w:rPr>
          <w:rFonts w:ascii="Book Antiqua" w:hAnsi="Book Antiqua" w:cstheme="minorHAnsi"/>
          <w:bCs/>
        </w:rPr>
      </w:pPr>
      <w:r w:rsidRPr="00F23292">
        <w:rPr>
          <w:rFonts w:ascii="Book Antiqua" w:hAnsi="Book Antiqua" w:cstheme="minorHAnsi"/>
          <w:bCs/>
          <w:vertAlign w:val="superscript"/>
        </w:rPr>
        <w:t>1</w:t>
      </w:r>
      <w:r w:rsidRPr="00F23292">
        <w:rPr>
          <w:rFonts w:ascii="Book Antiqua" w:hAnsi="Book Antiqua" w:cstheme="minorHAnsi"/>
          <w:bCs/>
        </w:rPr>
        <w:t>Treatment</w:t>
      </w:r>
      <w:r w:rsidR="00F23292">
        <w:rPr>
          <w:rFonts w:ascii="Book Antiqua" w:hAnsi="Book Antiqua" w:cstheme="minorHAnsi"/>
          <w:bCs/>
        </w:rPr>
        <w:t xml:space="preserve"> </w:t>
      </w:r>
      <w:r w:rsidRPr="00F23292">
        <w:rPr>
          <w:rFonts w:ascii="Book Antiqua" w:hAnsi="Book Antiqua" w:cstheme="minorHAnsi"/>
          <w:bCs/>
        </w:rPr>
        <w:t>stratified</w:t>
      </w:r>
      <w:r w:rsidR="00F23292">
        <w:rPr>
          <w:rFonts w:ascii="Book Antiqua" w:hAnsi="Book Antiqua" w:cstheme="minorHAnsi"/>
          <w:bCs/>
        </w:rPr>
        <w:t xml:space="preserve"> </w:t>
      </w:r>
      <w:r w:rsidRPr="00F23292">
        <w:rPr>
          <w:rFonts w:ascii="Book Antiqua" w:hAnsi="Book Antiqua" w:cstheme="minorHAnsi"/>
          <w:bCs/>
        </w:rPr>
        <w:t>as</w:t>
      </w:r>
      <w:r w:rsidR="00F23292">
        <w:rPr>
          <w:rFonts w:ascii="Book Antiqua" w:hAnsi="Book Antiqua" w:cstheme="minorHAnsi"/>
          <w:bCs/>
        </w:rPr>
        <w:t xml:space="preserve"> </w:t>
      </w:r>
      <w:r w:rsidRPr="00F23292">
        <w:rPr>
          <w:rFonts w:ascii="Book Antiqua" w:hAnsi="Book Antiqua" w:cstheme="minorHAnsi"/>
          <w:bCs/>
        </w:rPr>
        <w:t>total</w:t>
      </w:r>
      <w:r w:rsidR="00F23292">
        <w:rPr>
          <w:rFonts w:ascii="Book Antiqua" w:hAnsi="Book Antiqua" w:cstheme="minorHAnsi"/>
          <w:bCs/>
        </w:rPr>
        <w:t xml:space="preserve"> </w:t>
      </w:r>
      <w:r w:rsidRPr="00F23292">
        <w:rPr>
          <w:rFonts w:ascii="Book Antiqua" w:hAnsi="Book Antiqua" w:cstheme="minorHAnsi"/>
          <w:bCs/>
        </w:rPr>
        <w:t>patients</w:t>
      </w:r>
      <w:r w:rsidR="00F23292">
        <w:rPr>
          <w:rFonts w:ascii="Book Antiqua" w:hAnsi="Book Antiqua" w:cstheme="minorHAnsi"/>
          <w:bCs/>
        </w:rPr>
        <w:t xml:space="preserve"> </w:t>
      </w:r>
      <w:r w:rsidRPr="00F23292">
        <w:rPr>
          <w:rFonts w:ascii="Book Antiqua" w:hAnsi="Book Antiqua" w:cstheme="minorHAnsi"/>
          <w:bCs/>
        </w:rPr>
        <w:t>receiving</w:t>
      </w:r>
      <w:r w:rsidR="00F23292">
        <w:rPr>
          <w:rFonts w:ascii="Book Antiqua" w:hAnsi="Book Antiqua"/>
          <w:bCs/>
        </w:rPr>
        <w:t xml:space="preserve"> </w:t>
      </w:r>
      <w:r w:rsidRPr="00F23292">
        <w:rPr>
          <w:rFonts w:ascii="Book Antiqua" w:hAnsi="Book Antiqua"/>
          <w:bCs/>
        </w:rPr>
        <w:t>glucocorticoids</w:t>
      </w:r>
      <w:r w:rsidR="00F23292">
        <w:rPr>
          <w:rFonts w:ascii="Book Antiqua" w:hAnsi="Book Antiqua" w:cstheme="minorHAnsi"/>
          <w:bCs/>
        </w:rPr>
        <w:t xml:space="preserve"> </w:t>
      </w:r>
      <w:r w:rsidRPr="00F23292">
        <w:rPr>
          <w:rFonts w:ascii="Book Antiqua" w:hAnsi="Book Antiqua" w:cstheme="minorHAnsi"/>
          <w:bCs/>
        </w:rPr>
        <w:t>(GC)</w:t>
      </w:r>
      <w:r w:rsidR="00F23292">
        <w:rPr>
          <w:rFonts w:ascii="Book Antiqua" w:hAnsi="Book Antiqua" w:cstheme="minorHAnsi"/>
          <w:bCs/>
        </w:rPr>
        <w:t xml:space="preserve"> </w:t>
      </w:r>
      <w:r w:rsidRPr="00F23292">
        <w:rPr>
          <w:rFonts w:ascii="Book Antiqua" w:hAnsi="Book Antiqua" w:cstheme="minorHAnsi"/>
          <w:bCs/>
        </w:rPr>
        <w:t>therapy</w:t>
      </w:r>
      <w:r w:rsidR="00F23292">
        <w:rPr>
          <w:rFonts w:ascii="Book Antiqua" w:hAnsi="Book Antiqua" w:cstheme="minorHAnsi"/>
          <w:bCs/>
        </w:rPr>
        <w:t xml:space="preserve"> </w:t>
      </w:r>
      <w:r w:rsidRPr="00F23292">
        <w:rPr>
          <w:rFonts w:ascii="Book Antiqua" w:hAnsi="Book Antiqua" w:cstheme="minorHAnsi"/>
          <w:bCs/>
        </w:rPr>
        <w:t>(GC</w:t>
      </w:r>
      <w:r w:rsidR="00F23292">
        <w:rPr>
          <w:rFonts w:ascii="Book Antiqua" w:hAnsi="Book Antiqua" w:cstheme="minorHAnsi"/>
          <w:bCs/>
        </w:rPr>
        <w:t xml:space="preserve"> </w:t>
      </w:r>
      <w:r w:rsidRPr="00F23292">
        <w:rPr>
          <w:rFonts w:ascii="Book Antiqua" w:hAnsi="Book Antiqua" w:cstheme="minorHAnsi"/>
          <w:bCs/>
        </w:rPr>
        <w:t>alone</w:t>
      </w:r>
      <w:r w:rsidR="00F23292">
        <w:rPr>
          <w:rFonts w:ascii="Book Antiqua" w:hAnsi="Book Antiqua" w:cstheme="minorHAnsi"/>
          <w:bCs/>
        </w:rPr>
        <w:t xml:space="preserve"> </w:t>
      </w:r>
      <w:r w:rsidRPr="00F23292">
        <w:rPr>
          <w:rFonts w:ascii="Book Antiqua" w:hAnsi="Book Antiqua" w:cstheme="minorHAnsi"/>
          <w:bCs/>
        </w:rPr>
        <w:t>and</w:t>
      </w:r>
      <w:r w:rsidR="00F23292">
        <w:rPr>
          <w:rFonts w:ascii="Book Antiqua" w:hAnsi="Book Antiqua" w:cstheme="minorHAnsi"/>
          <w:bCs/>
        </w:rPr>
        <w:t xml:space="preserve"> </w:t>
      </w:r>
      <w:r w:rsidRPr="00F23292">
        <w:rPr>
          <w:rFonts w:ascii="Book Antiqua" w:hAnsi="Book Antiqua" w:cstheme="minorHAnsi"/>
          <w:bCs/>
        </w:rPr>
        <w:t>GC</w:t>
      </w:r>
      <w:r w:rsidR="00F23292">
        <w:rPr>
          <w:rFonts w:ascii="Book Antiqua" w:hAnsi="Book Antiqua" w:cstheme="minorHAnsi"/>
          <w:bCs/>
        </w:rPr>
        <w:t xml:space="preserve"> </w:t>
      </w:r>
      <w:r w:rsidRPr="00F23292">
        <w:rPr>
          <w:rFonts w:ascii="Book Antiqua" w:hAnsi="Book Antiqua" w:cstheme="minorHAnsi"/>
          <w:bCs/>
        </w:rPr>
        <w:t>+</w:t>
      </w:r>
      <w:r w:rsidR="00F23292">
        <w:rPr>
          <w:rFonts w:ascii="Book Antiqua" w:hAnsi="Book Antiqua" w:cstheme="minorHAnsi"/>
          <w:bCs/>
        </w:rPr>
        <w:t xml:space="preserve"> </w:t>
      </w:r>
      <w:r w:rsidRPr="00F23292">
        <w:rPr>
          <w:rFonts w:ascii="Book Antiqua" w:hAnsi="Book Antiqua" w:cstheme="minorHAnsi"/>
          <w:bCs/>
        </w:rPr>
        <w:t>tocilizumab).</w:t>
      </w:r>
      <w:r w:rsidR="00F23292">
        <w:rPr>
          <w:rFonts w:ascii="Book Antiqua" w:hAnsi="Book Antiqua" w:cstheme="minorHAnsi"/>
          <w:bCs/>
        </w:rPr>
        <w:t xml:space="preserve"> </w:t>
      </w:r>
    </w:p>
    <w:p w14:paraId="2EFFC057" w14:textId="3633A238" w:rsidR="00043584" w:rsidRPr="00F23292" w:rsidRDefault="00043584" w:rsidP="00F23292">
      <w:pPr>
        <w:adjustRightInd w:val="0"/>
        <w:snapToGrid w:val="0"/>
        <w:spacing w:line="360" w:lineRule="auto"/>
        <w:jc w:val="both"/>
        <w:rPr>
          <w:rFonts w:ascii="Book Antiqua" w:hAnsi="Book Antiqua"/>
          <w:bCs/>
        </w:rPr>
      </w:pPr>
      <w:r w:rsidRPr="00F23292">
        <w:rPr>
          <w:rFonts w:ascii="Book Antiqua" w:hAnsi="Book Antiqua"/>
          <w:bCs/>
        </w:rPr>
        <w:t>SE:</w:t>
      </w:r>
      <w:r w:rsidR="00F23292">
        <w:rPr>
          <w:rFonts w:ascii="Book Antiqua" w:hAnsi="Book Antiqua"/>
          <w:bCs/>
        </w:rPr>
        <w:t xml:space="preserve"> </w:t>
      </w:r>
      <w:r w:rsidRPr="00F23292">
        <w:rPr>
          <w:rFonts w:ascii="Book Antiqua" w:hAnsi="Book Antiqua"/>
          <w:bCs/>
        </w:rPr>
        <w:t>Standard</w:t>
      </w:r>
      <w:r w:rsidR="00F23292">
        <w:rPr>
          <w:rFonts w:ascii="Book Antiqua" w:hAnsi="Book Antiqua"/>
          <w:bCs/>
        </w:rPr>
        <w:t xml:space="preserve"> </w:t>
      </w:r>
      <w:r w:rsidRPr="00F23292">
        <w:rPr>
          <w:rFonts w:ascii="Book Antiqua" w:hAnsi="Book Antiqua"/>
          <w:bCs/>
        </w:rPr>
        <w:t>error;</w:t>
      </w:r>
      <w:r w:rsidR="00F23292">
        <w:rPr>
          <w:rFonts w:ascii="Book Antiqua" w:hAnsi="Book Antiqua"/>
          <w:bCs/>
        </w:rPr>
        <w:t xml:space="preserve"> </w:t>
      </w:r>
      <w:r w:rsidRPr="00F23292">
        <w:rPr>
          <w:rFonts w:ascii="Book Antiqua" w:hAnsi="Book Antiqua"/>
          <w:bCs/>
        </w:rPr>
        <w:t>HR</w:t>
      </w:r>
      <w:r w:rsidRPr="00F23292">
        <w:rPr>
          <w:rFonts w:ascii="Book Antiqua" w:hAnsi="Book Antiqua"/>
          <w:bCs/>
          <w:lang w:eastAsia="zh-CN"/>
        </w:rPr>
        <w:t>:</w:t>
      </w:r>
      <w:r w:rsidR="00F23292">
        <w:rPr>
          <w:rFonts w:ascii="Book Antiqua" w:hAnsi="Book Antiqua"/>
          <w:bCs/>
        </w:rPr>
        <w:t xml:space="preserve"> </w:t>
      </w:r>
      <w:r w:rsidRPr="00F23292">
        <w:rPr>
          <w:rFonts w:ascii="Book Antiqua" w:hAnsi="Book Antiqua"/>
          <w:bCs/>
        </w:rPr>
        <w:t>Hazard</w:t>
      </w:r>
      <w:r w:rsidR="00F23292">
        <w:rPr>
          <w:rFonts w:ascii="Book Antiqua" w:hAnsi="Book Antiqua"/>
          <w:bCs/>
        </w:rPr>
        <w:t xml:space="preserve"> </w:t>
      </w:r>
      <w:r w:rsidRPr="00F23292">
        <w:rPr>
          <w:rFonts w:ascii="Book Antiqua" w:hAnsi="Book Antiqua"/>
          <w:bCs/>
        </w:rPr>
        <w:t>ratio;</w:t>
      </w:r>
      <w:r w:rsidR="00F23292">
        <w:rPr>
          <w:rFonts w:ascii="Book Antiqua" w:hAnsi="Book Antiqua"/>
          <w:bCs/>
        </w:rPr>
        <w:t xml:space="preserve"> </w:t>
      </w:r>
      <w:r w:rsidRPr="00F23292">
        <w:rPr>
          <w:rFonts w:ascii="Book Antiqua" w:hAnsi="Book Antiqua"/>
          <w:bCs/>
        </w:rPr>
        <w:t>CI:</w:t>
      </w:r>
      <w:r w:rsidR="00F23292">
        <w:rPr>
          <w:rFonts w:ascii="Book Antiqua" w:hAnsi="Book Antiqua"/>
          <w:bCs/>
        </w:rPr>
        <w:t xml:space="preserve"> </w:t>
      </w:r>
      <w:r w:rsidRPr="00F23292">
        <w:rPr>
          <w:rFonts w:ascii="Book Antiqua" w:hAnsi="Book Antiqua"/>
          <w:bCs/>
        </w:rPr>
        <w:t>Confidence</w:t>
      </w:r>
      <w:r w:rsidR="00F23292">
        <w:rPr>
          <w:rFonts w:ascii="Book Antiqua" w:hAnsi="Book Antiqua"/>
          <w:bCs/>
        </w:rPr>
        <w:t xml:space="preserve"> </w:t>
      </w:r>
      <w:r w:rsidRPr="00F23292">
        <w:rPr>
          <w:rFonts w:ascii="Book Antiqua" w:hAnsi="Book Antiqua"/>
          <w:bCs/>
        </w:rPr>
        <w:t>interval;</w:t>
      </w:r>
      <w:r w:rsidR="00F23292">
        <w:rPr>
          <w:rFonts w:ascii="Book Antiqua" w:hAnsi="Book Antiqua"/>
          <w:bCs/>
        </w:rPr>
        <w:t xml:space="preserve"> </w:t>
      </w:r>
      <w:r w:rsidRPr="00F23292">
        <w:rPr>
          <w:rFonts w:ascii="Book Antiqua" w:hAnsi="Book Antiqua"/>
          <w:bCs/>
        </w:rPr>
        <w:t>GC:</w:t>
      </w:r>
      <w:r w:rsidR="00F23292">
        <w:rPr>
          <w:rFonts w:ascii="Book Antiqua" w:hAnsi="Book Antiqua"/>
          <w:bCs/>
        </w:rPr>
        <w:t xml:space="preserve"> </w:t>
      </w:r>
      <w:r w:rsidRPr="00F23292">
        <w:rPr>
          <w:rFonts w:ascii="Book Antiqua" w:hAnsi="Book Antiqua"/>
          <w:bCs/>
        </w:rPr>
        <w:t>Glucocorticoids.</w:t>
      </w:r>
    </w:p>
    <w:p w14:paraId="60F10006" w14:textId="549C6C6C" w:rsidR="00043584" w:rsidRPr="00F23292" w:rsidRDefault="00043584" w:rsidP="00F23292">
      <w:pPr>
        <w:adjustRightInd w:val="0"/>
        <w:snapToGrid w:val="0"/>
        <w:spacing w:line="360" w:lineRule="auto"/>
        <w:jc w:val="both"/>
        <w:rPr>
          <w:rFonts w:ascii="Book Antiqua" w:hAnsi="Book Antiqua" w:cstheme="minorHAnsi"/>
        </w:rPr>
      </w:pPr>
      <w:r w:rsidRPr="00F23292">
        <w:rPr>
          <w:rFonts w:ascii="Book Antiqua" w:hAnsi="Book Antiqua" w:cstheme="minorHAnsi"/>
        </w:rPr>
        <w:br w:type="page"/>
      </w:r>
      <w:r w:rsidRPr="00F23292">
        <w:rPr>
          <w:rFonts w:ascii="Book Antiqua" w:hAnsi="Book Antiqua" w:cstheme="minorHAnsi"/>
          <w:b/>
        </w:rPr>
        <w:lastRenderedPageBreak/>
        <w:t>Table</w:t>
      </w:r>
      <w:r w:rsidR="00F23292">
        <w:rPr>
          <w:rFonts w:ascii="Book Antiqua" w:hAnsi="Book Antiqua" w:cstheme="minorHAnsi"/>
          <w:b/>
        </w:rPr>
        <w:t xml:space="preserve"> </w:t>
      </w:r>
      <w:r w:rsidRPr="00F23292">
        <w:rPr>
          <w:rFonts w:ascii="Book Antiqua" w:hAnsi="Book Antiqua" w:cstheme="minorHAnsi"/>
          <w:b/>
        </w:rPr>
        <w:t>8</w:t>
      </w:r>
      <w:r w:rsidR="00F23292">
        <w:rPr>
          <w:rFonts w:ascii="Book Antiqua" w:hAnsi="Book Antiqua" w:cstheme="minorHAnsi"/>
          <w:b/>
        </w:rPr>
        <w:t xml:space="preserve"> </w:t>
      </w:r>
      <w:r w:rsidRPr="00F23292">
        <w:rPr>
          <w:rFonts w:ascii="Book Antiqua" w:hAnsi="Book Antiqua" w:cstheme="minorHAnsi"/>
          <w:b/>
        </w:rPr>
        <w:t>Propensity</w:t>
      </w:r>
      <w:r w:rsidR="00F23292">
        <w:rPr>
          <w:rFonts w:ascii="Book Antiqua" w:hAnsi="Book Antiqua" w:cstheme="minorHAnsi"/>
          <w:b/>
        </w:rPr>
        <w:t xml:space="preserve"> </w:t>
      </w:r>
      <w:r w:rsidRPr="00F23292">
        <w:rPr>
          <w:rFonts w:ascii="Book Antiqua" w:hAnsi="Book Antiqua" w:cstheme="minorHAnsi"/>
          <w:b/>
        </w:rPr>
        <w:t>score</w:t>
      </w:r>
      <w:r w:rsidR="00F23292">
        <w:rPr>
          <w:rFonts w:ascii="Book Antiqua" w:hAnsi="Book Antiqua" w:cstheme="minorHAnsi"/>
          <w:b/>
        </w:rPr>
        <w:t xml:space="preserve"> </w:t>
      </w:r>
      <w:r w:rsidRPr="00F23292">
        <w:rPr>
          <w:rFonts w:ascii="Book Antiqua" w:hAnsi="Book Antiqua" w:cstheme="minorHAnsi"/>
          <w:b/>
        </w:rPr>
        <w:t>adjusted</w:t>
      </w:r>
      <w:r w:rsidR="00F23292">
        <w:rPr>
          <w:rFonts w:ascii="Book Antiqua" w:hAnsi="Book Antiqua" w:cstheme="minorHAnsi"/>
          <w:b/>
        </w:rPr>
        <w:t xml:space="preserve"> </w:t>
      </w:r>
      <w:r w:rsidRPr="00F23292">
        <w:rPr>
          <w:rFonts w:ascii="Book Antiqua" w:hAnsi="Book Antiqua" w:cstheme="minorHAnsi"/>
          <w:b/>
        </w:rPr>
        <w:t>(glucocorticoids</w:t>
      </w:r>
      <w:r w:rsidR="00F23292">
        <w:rPr>
          <w:rFonts w:ascii="Book Antiqua" w:hAnsi="Book Antiqua" w:cstheme="minorHAnsi"/>
          <w:b/>
        </w:rPr>
        <w:t xml:space="preserve"> </w:t>
      </w:r>
      <w:r w:rsidRPr="00F23292">
        <w:rPr>
          <w:rFonts w:ascii="Book Antiqua" w:hAnsi="Book Antiqua" w:cstheme="minorHAnsi"/>
          <w:b/>
        </w:rPr>
        <w:t>as</w:t>
      </w:r>
      <w:r w:rsidR="00F23292">
        <w:rPr>
          <w:rFonts w:ascii="Book Antiqua" w:hAnsi="Book Antiqua" w:cstheme="minorHAnsi"/>
          <w:b/>
        </w:rPr>
        <w:t xml:space="preserve"> </w:t>
      </w:r>
      <w:r w:rsidRPr="00F23292">
        <w:rPr>
          <w:rFonts w:ascii="Book Antiqua" w:hAnsi="Book Antiqua" w:cstheme="minorHAnsi"/>
          <w:b/>
        </w:rPr>
        <w:t>a</w:t>
      </w:r>
      <w:r w:rsidR="00F23292">
        <w:rPr>
          <w:rFonts w:ascii="Book Antiqua" w:hAnsi="Book Antiqua" w:cstheme="minorHAnsi"/>
          <w:b/>
        </w:rPr>
        <w:t xml:space="preserve"> </w:t>
      </w:r>
      <w:r w:rsidRPr="00F23292">
        <w:rPr>
          <w:rFonts w:ascii="Book Antiqua" w:hAnsi="Book Antiqua" w:cstheme="minorHAnsi"/>
          <w:b/>
        </w:rPr>
        <w:t>time</w:t>
      </w:r>
      <w:r w:rsidR="00F23292">
        <w:rPr>
          <w:rFonts w:ascii="Book Antiqua" w:hAnsi="Book Antiqua" w:cstheme="minorHAnsi"/>
          <w:b/>
        </w:rPr>
        <w:t xml:space="preserve"> </w:t>
      </w:r>
      <w:r w:rsidRPr="00F23292">
        <w:rPr>
          <w:rFonts w:ascii="Book Antiqua" w:hAnsi="Book Antiqua" w:cstheme="minorHAnsi"/>
          <w:b/>
        </w:rPr>
        <w:t>adjusted</w:t>
      </w:r>
      <w:r w:rsidR="00F23292">
        <w:rPr>
          <w:rFonts w:ascii="Book Antiqua" w:hAnsi="Book Antiqua" w:cstheme="minorHAnsi"/>
          <w:b/>
        </w:rPr>
        <w:t xml:space="preserve"> </w:t>
      </w:r>
      <w:r w:rsidRPr="00F23292">
        <w:rPr>
          <w:rFonts w:ascii="Book Antiqua" w:hAnsi="Book Antiqua" w:cstheme="minorHAnsi"/>
          <w:b/>
        </w:rPr>
        <w:t>covariate)</w:t>
      </w:r>
      <w:r w:rsidR="00F23292">
        <w:rPr>
          <w:rFonts w:ascii="Book Antiqua" w:hAnsi="Book Antiqua" w:cstheme="minorHAnsi"/>
          <w:b/>
        </w:rPr>
        <w:t xml:space="preserve"> </w:t>
      </w:r>
      <w:r w:rsidRPr="00F23292">
        <w:rPr>
          <w:rFonts w:ascii="Book Antiqua" w:hAnsi="Book Antiqua" w:cstheme="minorHAnsi"/>
          <w:b/>
        </w:rPr>
        <w:t>Cox</w:t>
      </w:r>
      <w:r w:rsidR="00F23292">
        <w:rPr>
          <w:rFonts w:ascii="Book Antiqua" w:hAnsi="Book Antiqua" w:cstheme="minorHAnsi"/>
          <w:b/>
        </w:rPr>
        <w:t xml:space="preserve"> </w:t>
      </w:r>
      <w:r w:rsidRPr="00F23292">
        <w:rPr>
          <w:rFonts w:ascii="Book Antiqua" w:hAnsi="Book Antiqua" w:cstheme="minorHAnsi"/>
          <w:b/>
        </w:rPr>
        <w:t>proportional</w:t>
      </w:r>
      <w:r w:rsidR="00F23292">
        <w:rPr>
          <w:rFonts w:ascii="Book Antiqua" w:hAnsi="Book Antiqua" w:cstheme="minorHAnsi"/>
          <w:b/>
        </w:rPr>
        <w:t xml:space="preserve"> </w:t>
      </w:r>
      <w:r w:rsidRPr="00F23292">
        <w:rPr>
          <w:rFonts w:ascii="Book Antiqua" w:hAnsi="Book Antiqua" w:cstheme="minorHAnsi"/>
          <w:b/>
        </w:rPr>
        <w:t>hazards</w:t>
      </w:r>
      <w:r w:rsidR="00F23292">
        <w:rPr>
          <w:rFonts w:ascii="Book Antiqua" w:hAnsi="Book Antiqua" w:cstheme="minorHAnsi"/>
          <w:b/>
        </w:rPr>
        <w:t xml:space="preserve"> </w:t>
      </w:r>
      <w:r w:rsidRPr="00F23292">
        <w:rPr>
          <w:rFonts w:ascii="Book Antiqua" w:hAnsi="Book Antiqua" w:cstheme="minorHAnsi"/>
          <w:b/>
        </w:rPr>
        <w:t>analysis</w:t>
      </w:r>
      <w:r w:rsidR="00F23292">
        <w:rPr>
          <w:rFonts w:ascii="Book Antiqua" w:hAnsi="Book Antiqua" w:cstheme="minorHAnsi"/>
          <w:b/>
        </w:rPr>
        <w:t xml:space="preserve"> </w:t>
      </w:r>
      <w:r w:rsidRPr="00F23292">
        <w:rPr>
          <w:rFonts w:ascii="Book Antiqua" w:hAnsi="Book Antiqua" w:cstheme="minorHAnsi"/>
          <w:b/>
        </w:rPr>
        <w:t>of</w:t>
      </w:r>
      <w:r w:rsidR="00F23292">
        <w:rPr>
          <w:rFonts w:ascii="Book Antiqua" w:hAnsi="Book Antiqua" w:cstheme="minorHAnsi"/>
          <w:b/>
        </w:rPr>
        <w:t xml:space="preserve"> </w:t>
      </w:r>
      <w:r w:rsidRPr="00F23292">
        <w:rPr>
          <w:rFonts w:ascii="Book Antiqua" w:hAnsi="Book Antiqua" w:cstheme="minorHAnsi"/>
          <w:b/>
        </w:rPr>
        <w:t>independent</w:t>
      </w:r>
      <w:r w:rsidR="00F23292">
        <w:rPr>
          <w:rFonts w:ascii="Book Antiqua" w:hAnsi="Book Antiqua" w:cstheme="minorHAnsi"/>
          <w:b/>
        </w:rPr>
        <w:t xml:space="preserve"> </w:t>
      </w:r>
      <w:r w:rsidRPr="00F23292">
        <w:rPr>
          <w:rFonts w:ascii="Book Antiqua" w:hAnsi="Book Antiqua" w:cstheme="minorHAnsi"/>
          <w:b/>
        </w:rPr>
        <w:t>predictors</w:t>
      </w:r>
      <w:r w:rsidR="00F23292">
        <w:rPr>
          <w:rFonts w:ascii="Book Antiqua" w:hAnsi="Book Antiqua" w:cstheme="minorHAnsi"/>
          <w:b/>
        </w:rPr>
        <w:t xml:space="preserve"> </w:t>
      </w:r>
      <w:r w:rsidRPr="00F23292">
        <w:rPr>
          <w:rFonts w:ascii="Book Antiqua" w:hAnsi="Book Antiqua" w:cstheme="minorHAnsi"/>
          <w:b/>
        </w:rPr>
        <w:t>of</w:t>
      </w:r>
      <w:r w:rsidR="00F23292">
        <w:rPr>
          <w:rFonts w:ascii="Book Antiqua" w:hAnsi="Book Antiqua" w:cstheme="minorHAnsi"/>
          <w:b/>
        </w:rPr>
        <w:t xml:space="preserve"> </w:t>
      </w:r>
      <w:r w:rsidRPr="00F23292">
        <w:rPr>
          <w:rFonts w:ascii="Book Antiqua" w:hAnsi="Book Antiqua" w:cstheme="minorHAnsi"/>
          <w:b/>
        </w:rPr>
        <w:t>survival</w:t>
      </w:r>
      <w:r w:rsidR="00F23292">
        <w:rPr>
          <w:rFonts w:ascii="Book Antiqua" w:hAnsi="Book Antiqua" w:cstheme="minorHAnsi"/>
          <w:b/>
        </w:rPr>
        <w:t xml:space="preserve"> </w:t>
      </w:r>
      <w:r w:rsidRPr="00F23292">
        <w:rPr>
          <w:rFonts w:ascii="Book Antiqua" w:hAnsi="Book Antiqua" w:cstheme="minorHAnsi"/>
          <w:b/>
        </w:rPr>
        <w:t>in</w:t>
      </w:r>
      <w:r w:rsidR="00F23292">
        <w:rPr>
          <w:rFonts w:ascii="Book Antiqua" w:hAnsi="Book Antiqua" w:cstheme="minorHAnsi"/>
          <w:b/>
        </w:rPr>
        <w:t xml:space="preserve"> </w:t>
      </w:r>
      <w:r w:rsidRPr="00F23292">
        <w:rPr>
          <w:rFonts w:ascii="Book Antiqua" w:eastAsia="Book Antiqua" w:hAnsi="Book Antiqua" w:cs="Book Antiqua"/>
          <w:b/>
          <w:color w:val="000000"/>
        </w:rPr>
        <w:t>intensive</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care</w:t>
      </w:r>
      <w:r w:rsidR="00F23292">
        <w:rPr>
          <w:rFonts w:ascii="Book Antiqua" w:eastAsia="Book Antiqua" w:hAnsi="Book Antiqua" w:cs="Book Antiqua"/>
          <w:b/>
          <w:color w:val="000000"/>
        </w:rPr>
        <w:t xml:space="preserve"> </w:t>
      </w:r>
      <w:r w:rsidRPr="00F23292">
        <w:rPr>
          <w:rFonts w:ascii="Book Antiqua" w:eastAsia="Book Antiqua" w:hAnsi="Book Antiqua" w:cs="Book Antiqua"/>
          <w:b/>
          <w:color w:val="000000"/>
        </w:rPr>
        <w:t>unit</w:t>
      </w:r>
      <w:r w:rsidR="00F23292">
        <w:rPr>
          <w:rFonts w:ascii="Book Antiqua" w:hAnsi="Book Antiqua" w:cstheme="minorHAnsi"/>
          <w:b/>
        </w:rPr>
        <w:t xml:space="preserve"> </w:t>
      </w:r>
      <w:r w:rsidRPr="00F23292">
        <w:rPr>
          <w:rFonts w:ascii="Book Antiqua" w:hAnsi="Book Antiqua" w:cstheme="minorHAnsi"/>
          <w:b/>
        </w:rPr>
        <w:t>patients</w:t>
      </w:r>
      <w:r w:rsidR="00F23292">
        <w:rPr>
          <w:rFonts w:ascii="Book Antiqua" w:hAnsi="Book Antiqua" w:cstheme="minorHAnsi"/>
          <w:b/>
        </w:rPr>
        <w:t xml:space="preserve"> </w:t>
      </w:r>
      <w:r w:rsidRPr="00F23292">
        <w:rPr>
          <w:rFonts w:ascii="Book Antiqua" w:hAnsi="Book Antiqua" w:cstheme="minorHAnsi"/>
          <w:b/>
        </w:rPr>
        <w:t>with</w:t>
      </w:r>
      <w:r w:rsidR="00F23292">
        <w:rPr>
          <w:rFonts w:ascii="Book Antiqua" w:hAnsi="Book Antiqua" w:cstheme="minorHAnsi"/>
          <w:b/>
        </w:rPr>
        <w:t xml:space="preserve"> </w:t>
      </w:r>
      <w:r w:rsidRPr="00F23292">
        <w:rPr>
          <w:rFonts w:ascii="Book Antiqua" w:hAnsi="Book Antiqua" w:cstheme="minorHAnsi"/>
          <w:b/>
        </w:rPr>
        <w:t>all</w:t>
      </w:r>
      <w:r w:rsidR="00F23292">
        <w:rPr>
          <w:rFonts w:ascii="Book Antiqua" w:hAnsi="Book Antiqua" w:cstheme="minorHAnsi"/>
          <w:b/>
        </w:rPr>
        <w:t xml:space="preserve"> </w:t>
      </w:r>
      <w:r w:rsidRPr="00F23292">
        <w:rPr>
          <w:rFonts w:ascii="Book Antiqua" w:hAnsi="Book Antiqua" w:cstheme="minorHAnsi"/>
          <w:b/>
        </w:rPr>
        <w:t>treatment</w:t>
      </w:r>
      <w:r w:rsidR="00F23292">
        <w:rPr>
          <w:rFonts w:ascii="Book Antiqua" w:hAnsi="Book Antiqua" w:cstheme="minorHAnsi"/>
          <w:b/>
        </w:rPr>
        <w:t xml:space="preserve"> </w:t>
      </w:r>
      <w:r w:rsidRPr="00F23292">
        <w:rPr>
          <w:rFonts w:ascii="Book Antiqua" w:hAnsi="Book Antiqua" w:cstheme="minorHAnsi"/>
          <w:b/>
        </w:rPr>
        <w:t>groups</w:t>
      </w:r>
      <w:r w:rsidR="00F23292">
        <w:rPr>
          <w:rFonts w:ascii="Book Antiqua" w:hAnsi="Book Antiqua" w:cstheme="minorHAnsi"/>
          <w:b/>
        </w:rPr>
        <w:t xml:space="preserve"> </w:t>
      </w:r>
      <w:r w:rsidRPr="00F23292">
        <w:rPr>
          <w:rFonts w:ascii="Book Antiqua" w:hAnsi="Book Antiqua" w:cstheme="minorHAnsi"/>
          <w:b/>
        </w:rPr>
        <w:t>added</w:t>
      </w:r>
      <w:r w:rsidR="00F23292">
        <w:rPr>
          <w:rFonts w:ascii="Book Antiqua" w:hAnsi="Book Antiqua" w:cstheme="minorHAnsi"/>
          <w:b/>
        </w:rPr>
        <w:t xml:space="preserve"> </w:t>
      </w:r>
      <w:r w:rsidRPr="00F23292">
        <w:rPr>
          <w:rFonts w:ascii="Book Antiqua" w:hAnsi="Book Antiqua" w:cstheme="minorHAnsi"/>
          <w:b/>
        </w:rPr>
        <w:t>into</w:t>
      </w:r>
      <w:r w:rsidR="00F23292">
        <w:rPr>
          <w:rFonts w:ascii="Book Antiqua" w:hAnsi="Book Antiqua" w:cstheme="minorHAnsi"/>
          <w:b/>
        </w:rPr>
        <w:t xml:space="preserve"> </w:t>
      </w:r>
      <w:r w:rsidRPr="00F23292">
        <w:rPr>
          <w:rFonts w:ascii="Book Antiqua" w:hAnsi="Book Antiqua" w:cstheme="minorHAnsi"/>
          <w:b/>
        </w:rPr>
        <w:t>the</w:t>
      </w:r>
      <w:r w:rsidR="00F23292">
        <w:rPr>
          <w:rFonts w:ascii="Book Antiqua" w:hAnsi="Book Antiqua" w:cstheme="minorHAnsi"/>
          <w:b/>
        </w:rPr>
        <w:t xml:space="preserve"> </w:t>
      </w:r>
      <w:r w:rsidRPr="00F23292">
        <w:rPr>
          <w:rFonts w:ascii="Book Antiqua" w:hAnsi="Book Antiqua" w:cstheme="minorHAnsi"/>
          <w:b/>
        </w:rPr>
        <w:t>model</w:t>
      </w:r>
    </w:p>
    <w:tbl>
      <w:tblPr>
        <w:tblStyle w:val="ae"/>
        <w:tblW w:w="960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1211"/>
        <w:gridCol w:w="1534"/>
        <w:gridCol w:w="1499"/>
        <w:gridCol w:w="1500"/>
        <w:gridCol w:w="1521"/>
      </w:tblGrid>
      <w:tr w:rsidR="00043584" w:rsidRPr="00F23292" w14:paraId="232D8E51" w14:textId="77777777" w:rsidTr="00FC4B1B">
        <w:tc>
          <w:tcPr>
            <w:tcW w:w="2337" w:type="dxa"/>
            <w:tcBorders>
              <w:top w:val="single" w:sz="4" w:space="0" w:color="auto"/>
              <w:bottom w:val="single" w:sz="4" w:space="0" w:color="auto"/>
            </w:tcBorders>
          </w:tcPr>
          <w:p w14:paraId="24829BA7" w14:textId="77777777" w:rsidR="00043584" w:rsidRPr="00F23292" w:rsidRDefault="00043584" w:rsidP="00F23292">
            <w:pPr>
              <w:adjustRightInd w:val="0"/>
              <w:snapToGrid w:val="0"/>
              <w:spacing w:line="360" w:lineRule="auto"/>
              <w:jc w:val="both"/>
              <w:rPr>
                <w:rFonts w:ascii="Book Antiqua" w:eastAsia="Calibri" w:hAnsi="Book Antiqua" w:cstheme="minorHAnsi"/>
                <w:color w:val="000000"/>
              </w:rPr>
            </w:pPr>
          </w:p>
        </w:tc>
        <w:tc>
          <w:tcPr>
            <w:tcW w:w="1211" w:type="dxa"/>
            <w:tcBorders>
              <w:top w:val="single" w:sz="4" w:space="0" w:color="auto"/>
              <w:bottom w:val="single" w:sz="4" w:space="0" w:color="auto"/>
            </w:tcBorders>
          </w:tcPr>
          <w:p w14:paraId="419A2B89" w14:textId="77777777" w:rsidR="00043584" w:rsidRPr="00F23292" w:rsidRDefault="00043584" w:rsidP="00F23292">
            <w:pPr>
              <w:adjustRightInd w:val="0"/>
              <w:snapToGrid w:val="0"/>
              <w:spacing w:line="360" w:lineRule="auto"/>
              <w:jc w:val="both"/>
              <w:rPr>
                <w:rFonts w:ascii="Book Antiqua" w:eastAsia="Calibri" w:hAnsi="Book Antiqua" w:cstheme="minorHAnsi"/>
                <w:b/>
                <w:bCs/>
                <w:color w:val="000000"/>
              </w:rPr>
            </w:pPr>
            <w:r w:rsidRPr="00F23292">
              <w:rPr>
                <w:rFonts w:ascii="Book Antiqua" w:eastAsia="Calibri" w:hAnsi="Book Antiqua" w:cstheme="minorHAnsi"/>
                <w:b/>
                <w:bCs/>
                <w:color w:val="000000"/>
              </w:rPr>
              <w:t>B</w:t>
            </w:r>
          </w:p>
        </w:tc>
        <w:tc>
          <w:tcPr>
            <w:tcW w:w="1534" w:type="dxa"/>
            <w:tcBorders>
              <w:top w:val="single" w:sz="4" w:space="0" w:color="auto"/>
              <w:bottom w:val="single" w:sz="4" w:space="0" w:color="auto"/>
            </w:tcBorders>
          </w:tcPr>
          <w:p w14:paraId="528506C0" w14:textId="77777777" w:rsidR="00043584" w:rsidRPr="00F23292" w:rsidRDefault="00043584" w:rsidP="00F23292">
            <w:pPr>
              <w:adjustRightInd w:val="0"/>
              <w:snapToGrid w:val="0"/>
              <w:spacing w:line="360" w:lineRule="auto"/>
              <w:jc w:val="both"/>
              <w:rPr>
                <w:rFonts w:ascii="Book Antiqua" w:eastAsia="Calibri" w:hAnsi="Book Antiqua" w:cstheme="minorHAnsi"/>
                <w:b/>
                <w:bCs/>
                <w:color w:val="000000"/>
              </w:rPr>
            </w:pPr>
            <w:r w:rsidRPr="00F23292">
              <w:rPr>
                <w:rFonts w:ascii="Book Antiqua" w:eastAsia="Calibri" w:hAnsi="Book Antiqua" w:cstheme="minorHAnsi"/>
                <w:b/>
                <w:bCs/>
                <w:color w:val="000000"/>
              </w:rPr>
              <w:t>SE</w:t>
            </w:r>
          </w:p>
        </w:tc>
        <w:tc>
          <w:tcPr>
            <w:tcW w:w="1499" w:type="dxa"/>
            <w:tcBorders>
              <w:top w:val="single" w:sz="4" w:space="0" w:color="auto"/>
              <w:bottom w:val="single" w:sz="4" w:space="0" w:color="auto"/>
            </w:tcBorders>
          </w:tcPr>
          <w:p w14:paraId="5460E7BD" w14:textId="45309C89" w:rsidR="00043584" w:rsidRPr="00F23292" w:rsidRDefault="00043584" w:rsidP="00F23292">
            <w:pPr>
              <w:adjustRightInd w:val="0"/>
              <w:snapToGrid w:val="0"/>
              <w:spacing w:line="360" w:lineRule="auto"/>
              <w:jc w:val="both"/>
              <w:rPr>
                <w:rFonts w:ascii="Book Antiqua" w:eastAsia="Calibri" w:hAnsi="Book Antiqua" w:cstheme="minorHAnsi"/>
                <w:b/>
                <w:bCs/>
                <w:color w:val="000000"/>
              </w:rPr>
            </w:pPr>
            <w:r w:rsidRPr="00F23292">
              <w:rPr>
                <w:rFonts w:ascii="Book Antiqua" w:eastAsiaTheme="minorEastAsia" w:hAnsi="Book Antiqua"/>
                <w:b/>
                <w:bCs/>
                <w:i/>
                <w:iCs/>
                <w:lang w:eastAsia="zh-CN"/>
              </w:rPr>
              <w:t>P</w:t>
            </w:r>
            <w:r w:rsidR="00F23292">
              <w:rPr>
                <w:rFonts w:ascii="Book Antiqua" w:eastAsiaTheme="minorEastAsia" w:hAnsi="Book Antiqua"/>
                <w:b/>
                <w:bCs/>
                <w:lang w:eastAsia="zh-CN"/>
              </w:rPr>
              <w:t xml:space="preserve"> </w:t>
            </w:r>
            <w:r w:rsidRPr="00F23292">
              <w:rPr>
                <w:rFonts w:ascii="Book Antiqua" w:eastAsiaTheme="minorEastAsia" w:hAnsi="Book Antiqua"/>
                <w:b/>
                <w:bCs/>
                <w:lang w:eastAsia="zh-CN"/>
              </w:rPr>
              <w:t>value</w:t>
            </w:r>
          </w:p>
        </w:tc>
        <w:tc>
          <w:tcPr>
            <w:tcW w:w="1500" w:type="dxa"/>
            <w:tcBorders>
              <w:top w:val="single" w:sz="4" w:space="0" w:color="auto"/>
              <w:bottom w:val="single" w:sz="4" w:space="0" w:color="auto"/>
            </w:tcBorders>
          </w:tcPr>
          <w:p w14:paraId="24A71E65" w14:textId="77777777" w:rsidR="00043584" w:rsidRPr="00F23292" w:rsidRDefault="00043584" w:rsidP="00F23292">
            <w:pPr>
              <w:adjustRightInd w:val="0"/>
              <w:snapToGrid w:val="0"/>
              <w:spacing w:line="360" w:lineRule="auto"/>
              <w:jc w:val="both"/>
              <w:rPr>
                <w:rFonts w:ascii="Book Antiqua" w:eastAsia="Calibri" w:hAnsi="Book Antiqua" w:cstheme="minorHAnsi"/>
                <w:b/>
                <w:bCs/>
                <w:color w:val="000000"/>
              </w:rPr>
            </w:pPr>
            <w:r w:rsidRPr="00F23292">
              <w:rPr>
                <w:rFonts w:ascii="Book Antiqua" w:eastAsia="Calibri" w:hAnsi="Book Antiqua" w:cstheme="minorHAnsi"/>
                <w:b/>
                <w:bCs/>
                <w:color w:val="000000"/>
              </w:rPr>
              <w:t>HR</w:t>
            </w:r>
          </w:p>
        </w:tc>
        <w:tc>
          <w:tcPr>
            <w:tcW w:w="1521" w:type="dxa"/>
            <w:tcBorders>
              <w:top w:val="single" w:sz="4" w:space="0" w:color="auto"/>
              <w:bottom w:val="single" w:sz="4" w:space="0" w:color="auto"/>
            </w:tcBorders>
          </w:tcPr>
          <w:p w14:paraId="3A45CF46" w14:textId="732918B0" w:rsidR="00043584" w:rsidRPr="00F23292" w:rsidRDefault="00043584" w:rsidP="00F23292">
            <w:pPr>
              <w:adjustRightInd w:val="0"/>
              <w:snapToGrid w:val="0"/>
              <w:spacing w:line="360" w:lineRule="auto"/>
              <w:jc w:val="both"/>
              <w:rPr>
                <w:rFonts w:ascii="Book Antiqua" w:eastAsia="Calibri" w:hAnsi="Book Antiqua" w:cstheme="minorHAnsi"/>
                <w:b/>
                <w:bCs/>
                <w:color w:val="000000"/>
              </w:rPr>
            </w:pPr>
            <w:r w:rsidRPr="00F23292">
              <w:rPr>
                <w:rFonts w:ascii="Book Antiqua" w:eastAsia="Calibri" w:hAnsi="Book Antiqua" w:cstheme="minorHAnsi"/>
                <w:b/>
                <w:bCs/>
                <w:color w:val="000000"/>
              </w:rPr>
              <w:t>95%CI</w:t>
            </w:r>
          </w:p>
        </w:tc>
      </w:tr>
      <w:tr w:rsidR="00043584" w:rsidRPr="00F23292" w14:paraId="3D6F93AD" w14:textId="77777777" w:rsidTr="00FC4B1B">
        <w:tc>
          <w:tcPr>
            <w:tcW w:w="2337" w:type="dxa"/>
            <w:tcBorders>
              <w:top w:val="single" w:sz="4" w:space="0" w:color="auto"/>
            </w:tcBorders>
          </w:tcPr>
          <w:p w14:paraId="25B983C2" w14:textId="1EB69525" w:rsidR="00043584" w:rsidRPr="00F23292" w:rsidRDefault="00043584" w:rsidP="00F23292">
            <w:pPr>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Time</w:t>
            </w:r>
            <w:r w:rsidR="00F23292">
              <w:rPr>
                <w:rFonts w:ascii="Book Antiqua" w:eastAsia="Calibri" w:hAnsi="Book Antiqua" w:cstheme="minorHAnsi"/>
                <w:color w:val="000000"/>
              </w:rPr>
              <w:t xml:space="preserve"> </w:t>
            </w:r>
            <w:r w:rsidRPr="00F23292">
              <w:rPr>
                <w:rFonts w:ascii="Book Antiqua" w:eastAsia="Calibri" w:hAnsi="Book Antiqua" w:cstheme="minorHAnsi"/>
                <w:color w:val="000000"/>
              </w:rPr>
              <w:t>adjusted</w:t>
            </w:r>
            <w:r w:rsidR="00F23292">
              <w:rPr>
                <w:rFonts w:ascii="Book Antiqua" w:eastAsia="Calibri" w:hAnsi="Book Antiqua" w:cstheme="minorHAnsi"/>
                <w:color w:val="000000"/>
              </w:rPr>
              <w:t xml:space="preserve"> </w:t>
            </w:r>
            <w:r w:rsidRPr="00F23292">
              <w:rPr>
                <w:rFonts w:ascii="Book Antiqua" w:eastAsia="Calibri" w:hAnsi="Book Antiqua" w:cstheme="minorHAnsi"/>
                <w:color w:val="000000"/>
              </w:rPr>
              <w:t>GC</w:t>
            </w:r>
          </w:p>
        </w:tc>
        <w:tc>
          <w:tcPr>
            <w:tcW w:w="1211" w:type="dxa"/>
            <w:tcBorders>
              <w:top w:val="single" w:sz="4" w:space="0" w:color="auto"/>
            </w:tcBorders>
          </w:tcPr>
          <w:p w14:paraId="59006425"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2.5</w:t>
            </w:r>
          </w:p>
        </w:tc>
        <w:tc>
          <w:tcPr>
            <w:tcW w:w="1534" w:type="dxa"/>
            <w:tcBorders>
              <w:top w:val="single" w:sz="4" w:space="0" w:color="auto"/>
            </w:tcBorders>
          </w:tcPr>
          <w:p w14:paraId="7F0EC1E5"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1.01</w:t>
            </w:r>
          </w:p>
        </w:tc>
        <w:tc>
          <w:tcPr>
            <w:tcW w:w="1499" w:type="dxa"/>
            <w:tcBorders>
              <w:top w:val="single" w:sz="4" w:space="0" w:color="auto"/>
            </w:tcBorders>
          </w:tcPr>
          <w:p w14:paraId="743161F4"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0.015</w:t>
            </w:r>
          </w:p>
        </w:tc>
        <w:tc>
          <w:tcPr>
            <w:tcW w:w="1500" w:type="dxa"/>
            <w:tcBorders>
              <w:top w:val="single" w:sz="4" w:space="0" w:color="auto"/>
            </w:tcBorders>
          </w:tcPr>
          <w:p w14:paraId="2587BFE9"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12</w:t>
            </w:r>
          </w:p>
        </w:tc>
        <w:tc>
          <w:tcPr>
            <w:tcW w:w="1521" w:type="dxa"/>
            <w:tcBorders>
              <w:top w:val="single" w:sz="4" w:space="0" w:color="auto"/>
            </w:tcBorders>
          </w:tcPr>
          <w:p w14:paraId="63DA0145" w14:textId="78D2E34F"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1.62-85</w:t>
            </w:r>
          </w:p>
        </w:tc>
      </w:tr>
      <w:tr w:rsidR="00043584" w:rsidRPr="00F23292" w14:paraId="262E60DD" w14:textId="77777777" w:rsidTr="00FC4B1B">
        <w:tc>
          <w:tcPr>
            <w:tcW w:w="2337" w:type="dxa"/>
          </w:tcPr>
          <w:p w14:paraId="7C8124FE" w14:textId="77777777" w:rsidR="00043584" w:rsidRPr="00F23292" w:rsidRDefault="00043584" w:rsidP="00F23292">
            <w:pPr>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Age</w:t>
            </w:r>
          </w:p>
        </w:tc>
        <w:tc>
          <w:tcPr>
            <w:tcW w:w="1211" w:type="dxa"/>
          </w:tcPr>
          <w:p w14:paraId="0175199E"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0.03</w:t>
            </w:r>
          </w:p>
        </w:tc>
        <w:tc>
          <w:tcPr>
            <w:tcW w:w="1534" w:type="dxa"/>
          </w:tcPr>
          <w:p w14:paraId="046460E6"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0.007</w:t>
            </w:r>
          </w:p>
        </w:tc>
        <w:tc>
          <w:tcPr>
            <w:tcW w:w="1499" w:type="dxa"/>
          </w:tcPr>
          <w:p w14:paraId="19E60843" w14:textId="39D0D283"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&lt;</w:t>
            </w:r>
            <w:r w:rsidR="00F23292">
              <w:rPr>
                <w:rFonts w:ascii="Book Antiqua" w:eastAsia="Calibri" w:hAnsi="Book Antiqua" w:cstheme="minorHAnsi"/>
                <w:color w:val="000000"/>
              </w:rPr>
              <w:t xml:space="preserve"> </w:t>
            </w:r>
            <w:r w:rsidRPr="00F23292">
              <w:rPr>
                <w:rFonts w:ascii="Book Antiqua" w:eastAsia="Calibri" w:hAnsi="Book Antiqua" w:cstheme="minorHAnsi"/>
                <w:color w:val="000000"/>
              </w:rPr>
              <w:t>0.001</w:t>
            </w:r>
          </w:p>
        </w:tc>
        <w:tc>
          <w:tcPr>
            <w:tcW w:w="1500" w:type="dxa"/>
          </w:tcPr>
          <w:p w14:paraId="28D7B3DD"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1.03</w:t>
            </w:r>
          </w:p>
        </w:tc>
        <w:tc>
          <w:tcPr>
            <w:tcW w:w="1521" w:type="dxa"/>
          </w:tcPr>
          <w:p w14:paraId="761BDE5C"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1.01-1.04</w:t>
            </w:r>
          </w:p>
        </w:tc>
      </w:tr>
      <w:tr w:rsidR="00043584" w:rsidRPr="00F23292" w14:paraId="734B23FC" w14:textId="77777777" w:rsidTr="00FC4B1B">
        <w:tc>
          <w:tcPr>
            <w:tcW w:w="2337" w:type="dxa"/>
          </w:tcPr>
          <w:p w14:paraId="5C46D86C" w14:textId="027C090E" w:rsidR="00043584" w:rsidRPr="00F23292" w:rsidRDefault="00043584" w:rsidP="00F23292">
            <w:pPr>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Sex</w:t>
            </w:r>
            <w:r w:rsidR="00F23292">
              <w:rPr>
                <w:rFonts w:ascii="Book Antiqua" w:eastAsia="Calibri" w:hAnsi="Book Antiqua" w:cstheme="minorHAnsi"/>
                <w:color w:val="000000"/>
              </w:rPr>
              <w:t xml:space="preserve"> </w:t>
            </w:r>
            <w:r w:rsidRPr="00F23292">
              <w:rPr>
                <w:rFonts w:ascii="Book Antiqua" w:eastAsia="Calibri" w:hAnsi="Book Antiqua" w:cstheme="minorHAnsi"/>
                <w:color w:val="000000"/>
              </w:rPr>
              <w:t>(male)</w:t>
            </w:r>
          </w:p>
        </w:tc>
        <w:tc>
          <w:tcPr>
            <w:tcW w:w="1211" w:type="dxa"/>
          </w:tcPr>
          <w:p w14:paraId="24E994C8"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0.4</w:t>
            </w:r>
          </w:p>
        </w:tc>
        <w:tc>
          <w:tcPr>
            <w:tcW w:w="1534" w:type="dxa"/>
          </w:tcPr>
          <w:p w14:paraId="2FFD8590"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0.2</w:t>
            </w:r>
          </w:p>
        </w:tc>
        <w:tc>
          <w:tcPr>
            <w:tcW w:w="1499" w:type="dxa"/>
          </w:tcPr>
          <w:p w14:paraId="2BF9B50A"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0.04</w:t>
            </w:r>
          </w:p>
        </w:tc>
        <w:tc>
          <w:tcPr>
            <w:tcW w:w="1500" w:type="dxa"/>
          </w:tcPr>
          <w:p w14:paraId="25A2FE4D"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1.5</w:t>
            </w:r>
          </w:p>
        </w:tc>
        <w:tc>
          <w:tcPr>
            <w:tcW w:w="1521" w:type="dxa"/>
          </w:tcPr>
          <w:p w14:paraId="79029641"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1.01-2.2</w:t>
            </w:r>
          </w:p>
        </w:tc>
      </w:tr>
      <w:tr w:rsidR="00043584" w:rsidRPr="00F23292" w14:paraId="6E13CA10" w14:textId="77777777" w:rsidTr="00FC4B1B">
        <w:tc>
          <w:tcPr>
            <w:tcW w:w="2337" w:type="dxa"/>
          </w:tcPr>
          <w:p w14:paraId="24B07BCD" w14:textId="77777777" w:rsidR="00043584" w:rsidRPr="00F23292" w:rsidRDefault="00043584" w:rsidP="00F23292">
            <w:pPr>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Vasopressors</w:t>
            </w:r>
          </w:p>
        </w:tc>
        <w:tc>
          <w:tcPr>
            <w:tcW w:w="1211" w:type="dxa"/>
          </w:tcPr>
          <w:p w14:paraId="218A27B0"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0.5</w:t>
            </w:r>
          </w:p>
        </w:tc>
        <w:tc>
          <w:tcPr>
            <w:tcW w:w="1534" w:type="dxa"/>
          </w:tcPr>
          <w:p w14:paraId="4C2157F7"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0.2</w:t>
            </w:r>
          </w:p>
        </w:tc>
        <w:tc>
          <w:tcPr>
            <w:tcW w:w="1499" w:type="dxa"/>
          </w:tcPr>
          <w:p w14:paraId="36386E15" w14:textId="14ED959C" w:rsidR="00043584" w:rsidRPr="00F23292" w:rsidRDefault="00F23292" w:rsidP="00F23292">
            <w:pPr>
              <w:autoSpaceDE w:val="0"/>
              <w:autoSpaceDN w:val="0"/>
              <w:adjustRightInd w:val="0"/>
              <w:snapToGrid w:val="0"/>
              <w:spacing w:line="360" w:lineRule="auto"/>
              <w:jc w:val="both"/>
              <w:rPr>
                <w:rFonts w:ascii="Book Antiqua" w:eastAsia="Calibri" w:hAnsi="Book Antiqua" w:cstheme="minorHAnsi"/>
                <w:color w:val="000000"/>
              </w:rPr>
            </w:pPr>
            <w:r>
              <w:rPr>
                <w:rFonts w:ascii="Book Antiqua" w:eastAsia="Calibri" w:hAnsi="Book Antiqua" w:cstheme="minorHAnsi"/>
                <w:color w:val="000000"/>
              </w:rPr>
              <w:t xml:space="preserve"> </w:t>
            </w:r>
            <w:r w:rsidR="00043584" w:rsidRPr="00F23292">
              <w:rPr>
                <w:rFonts w:ascii="Book Antiqua" w:eastAsia="Calibri" w:hAnsi="Book Antiqua" w:cstheme="minorHAnsi"/>
                <w:color w:val="000000"/>
              </w:rPr>
              <w:t>0.01</w:t>
            </w:r>
          </w:p>
        </w:tc>
        <w:tc>
          <w:tcPr>
            <w:tcW w:w="1500" w:type="dxa"/>
          </w:tcPr>
          <w:p w14:paraId="2DE3DCD1"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1.66</w:t>
            </w:r>
          </w:p>
        </w:tc>
        <w:tc>
          <w:tcPr>
            <w:tcW w:w="1521" w:type="dxa"/>
          </w:tcPr>
          <w:p w14:paraId="199B18D1"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1.12-2.45</w:t>
            </w:r>
          </w:p>
        </w:tc>
      </w:tr>
      <w:tr w:rsidR="00043584" w:rsidRPr="00F23292" w14:paraId="07D98B40" w14:textId="77777777" w:rsidTr="00FC4B1B">
        <w:tc>
          <w:tcPr>
            <w:tcW w:w="2337" w:type="dxa"/>
          </w:tcPr>
          <w:p w14:paraId="083BB43D" w14:textId="5BC7EA28" w:rsidR="00043584" w:rsidRPr="00F23292" w:rsidRDefault="00043584" w:rsidP="00F23292">
            <w:pPr>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GC</w:t>
            </w:r>
            <w:r w:rsidR="00F23292">
              <w:rPr>
                <w:rFonts w:ascii="Book Antiqua" w:eastAsia="Calibri" w:hAnsi="Book Antiqua" w:cstheme="minorHAnsi"/>
                <w:color w:val="000000"/>
              </w:rPr>
              <w:t xml:space="preserve"> </w:t>
            </w:r>
            <w:r w:rsidRPr="00F23292">
              <w:rPr>
                <w:rFonts w:ascii="Book Antiqua" w:eastAsia="Calibri" w:hAnsi="Book Antiqua" w:cstheme="minorHAnsi"/>
                <w:color w:val="000000"/>
              </w:rPr>
              <w:t>+</w:t>
            </w:r>
            <w:r w:rsidR="00F23292">
              <w:rPr>
                <w:rFonts w:ascii="Book Antiqua" w:eastAsia="Calibri" w:hAnsi="Book Antiqua" w:cstheme="minorHAnsi"/>
                <w:color w:val="000000"/>
              </w:rPr>
              <w:t xml:space="preserve"> </w:t>
            </w:r>
            <w:r w:rsidRPr="00F23292">
              <w:rPr>
                <w:rFonts w:ascii="Book Antiqua" w:eastAsia="Calibri" w:hAnsi="Book Antiqua" w:cstheme="minorHAnsi"/>
                <w:color w:val="000000"/>
              </w:rPr>
              <w:t>tocilizumab</w:t>
            </w:r>
          </w:p>
        </w:tc>
        <w:tc>
          <w:tcPr>
            <w:tcW w:w="1211" w:type="dxa"/>
          </w:tcPr>
          <w:p w14:paraId="757E3557"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-3.07</w:t>
            </w:r>
          </w:p>
        </w:tc>
        <w:tc>
          <w:tcPr>
            <w:tcW w:w="1534" w:type="dxa"/>
          </w:tcPr>
          <w:p w14:paraId="05D138C1"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1.02</w:t>
            </w:r>
          </w:p>
        </w:tc>
        <w:tc>
          <w:tcPr>
            <w:tcW w:w="1499" w:type="dxa"/>
          </w:tcPr>
          <w:p w14:paraId="467AF830"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0.003</w:t>
            </w:r>
          </w:p>
        </w:tc>
        <w:tc>
          <w:tcPr>
            <w:tcW w:w="1500" w:type="dxa"/>
          </w:tcPr>
          <w:p w14:paraId="76902C7D"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0.046</w:t>
            </w:r>
          </w:p>
        </w:tc>
        <w:tc>
          <w:tcPr>
            <w:tcW w:w="1521" w:type="dxa"/>
          </w:tcPr>
          <w:p w14:paraId="1407BC90"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0.006-0.46</w:t>
            </w:r>
          </w:p>
        </w:tc>
      </w:tr>
      <w:tr w:rsidR="00043584" w:rsidRPr="00F23292" w14:paraId="7569A1BD" w14:textId="77777777" w:rsidTr="00FC4B1B">
        <w:tc>
          <w:tcPr>
            <w:tcW w:w="2337" w:type="dxa"/>
          </w:tcPr>
          <w:p w14:paraId="3FBFCCCC" w14:textId="7B79F7A5" w:rsidR="00043584" w:rsidRPr="00F23292" w:rsidRDefault="00043584" w:rsidP="00F23292">
            <w:pPr>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GC</w:t>
            </w:r>
            <w:r w:rsidR="00F23292">
              <w:rPr>
                <w:rFonts w:ascii="Book Antiqua" w:eastAsia="Calibri" w:hAnsi="Book Antiqua" w:cstheme="minorHAnsi"/>
                <w:color w:val="000000"/>
              </w:rPr>
              <w:t xml:space="preserve"> </w:t>
            </w:r>
            <w:r w:rsidRPr="00F23292">
              <w:rPr>
                <w:rFonts w:ascii="Book Antiqua" w:eastAsia="Calibri" w:hAnsi="Book Antiqua" w:cstheme="minorHAnsi"/>
                <w:color w:val="000000"/>
              </w:rPr>
              <w:t>(only)</w:t>
            </w:r>
          </w:p>
        </w:tc>
        <w:tc>
          <w:tcPr>
            <w:tcW w:w="1211" w:type="dxa"/>
          </w:tcPr>
          <w:p w14:paraId="3C2090F1"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-2.77</w:t>
            </w:r>
          </w:p>
        </w:tc>
        <w:tc>
          <w:tcPr>
            <w:tcW w:w="1534" w:type="dxa"/>
          </w:tcPr>
          <w:p w14:paraId="4865376E"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1.02</w:t>
            </w:r>
          </w:p>
        </w:tc>
        <w:tc>
          <w:tcPr>
            <w:tcW w:w="1499" w:type="dxa"/>
          </w:tcPr>
          <w:p w14:paraId="6E0C548B"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0.007</w:t>
            </w:r>
          </w:p>
        </w:tc>
        <w:tc>
          <w:tcPr>
            <w:tcW w:w="1500" w:type="dxa"/>
          </w:tcPr>
          <w:p w14:paraId="6A1453AD"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0.06</w:t>
            </w:r>
          </w:p>
        </w:tc>
        <w:tc>
          <w:tcPr>
            <w:tcW w:w="1521" w:type="dxa"/>
          </w:tcPr>
          <w:p w14:paraId="28DB055E" w14:textId="77777777" w:rsidR="00043584" w:rsidRPr="00F23292" w:rsidRDefault="00043584" w:rsidP="00F23292">
            <w:pPr>
              <w:autoSpaceDE w:val="0"/>
              <w:autoSpaceDN w:val="0"/>
              <w:adjustRightInd w:val="0"/>
              <w:snapToGrid w:val="0"/>
              <w:spacing w:line="360" w:lineRule="auto"/>
              <w:jc w:val="both"/>
              <w:rPr>
                <w:rFonts w:ascii="Book Antiqua" w:eastAsia="Calibri" w:hAnsi="Book Antiqua" w:cstheme="minorHAnsi"/>
                <w:color w:val="000000"/>
              </w:rPr>
            </w:pPr>
            <w:r w:rsidRPr="00F23292">
              <w:rPr>
                <w:rFonts w:ascii="Book Antiqua" w:eastAsia="Calibri" w:hAnsi="Book Antiqua" w:cstheme="minorHAnsi"/>
                <w:color w:val="000000"/>
              </w:rPr>
              <w:t>0.008-0.46</w:t>
            </w:r>
          </w:p>
        </w:tc>
      </w:tr>
    </w:tbl>
    <w:p w14:paraId="7D31D2D9" w14:textId="77777777" w:rsidR="00995E39" w:rsidRDefault="00043584" w:rsidP="00F23292">
      <w:pPr>
        <w:adjustRightInd w:val="0"/>
        <w:snapToGrid w:val="0"/>
        <w:spacing w:line="360" w:lineRule="auto"/>
        <w:jc w:val="both"/>
        <w:rPr>
          <w:rFonts w:ascii="Book Antiqua" w:hAnsi="Book Antiqua"/>
          <w:bCs/>
        </w:rPr>
        <w:sectPr w:rsidR="00995E39">
          <w:pgSz w:w="12240" w:h="15840"/>
          <w:pgMar w:top="1440" w:right="1440" w:bottom="1440" w:left="1440" w:header="720" w:footer="720" w:gutter="0"/>
          <w:cols w:space="720"/>
          <w:docGrid w:linePitch="360"/>
        </w:sectPr>
      </w:pPr>
      <w:r w:rsidRPr="00F23292">
        <w:rPr>
          <w:rFonts w:ascii="Book Antiqua" w:hAnsi="Book Antiqua"/>
          <w:bCs/>
        </w:rPr>
        <w:t>SE:</w:t>
      </w:r>
      <w:r w:rsidR="00F23292">
        <w:rPr>
          <w:rFonts w:ascii="Book Antiqua" w:hAnsi="Book Antiqua"/>
          <w:bCs/>
        </w:rPr>
        <w:t xml:space="preserve"> </w:t>
      </w:r>
      <w:r w:rsidRPr="00F23292">
        <w:rPr>
          <w:rFonts w:ascii="Book Antiqua" w:hAnsi="Book Antiqua"/>
          <w:bCs/>
        </w:rPr>
        <w:t>Standard</w:t>
      </w:r>
      <w:r w:rsidR="00F23292">
        <w:rPr>
          <w:rFonts w:ascii="Book Antiqua" w:hAnsi="Book Antiqua"/>
          <w:bCs/>
        </w:rPr>
        <w:t xml:space="preserve"> </w:t>
      </w:r>
      <w:r w:rsidRPr="00F23292">
        <w:rPr>
          <w:rFonts w:ascii="Book Antiqua" w:hAnsi="Book Antiqua"/>
          <w:bCs/>
        </w:rPr>
        <w:t>error;</w:t>
      </w:r>
      <w:r w:rsidR="00F23292">
        <w:rPr>
          <w:rFonts w:ascii="Book Antiqua" w:hAnsi="Book Antiqua"/>
          <w:bCs/>
        </w:rPr>
        <w:t xml:space="preserve"> </w:t>
      </w:r>
      <w:r w:rsidRPr="00F23292">
        <w:rPr>
          <w:rFonts w:ascii="Book Antiqua" w:hAnsi="Book Antiqua"/>
          <w:bCs/>
        </w:rPr>
        <w:t>HR</w:t>
      </w:r>
      <w:r w:rsidRPr="00F23292">
        <w:rPr>
          <w:rFonts w:ascii="Book Antiqua" w:hAnsi="Book Antiqua"/>
          <w:bCs/>
          <w:lang w:eastAsia="zh-CN"/>
        </w:rPr>
        <w:t>:</w:t>
      </w:r>
      <w:r w:rsidR="00F23292">
        <w:rPr>
          <w:rFonts w:ascii="Book Antiqua" w:hAnsi="Book Antiqua"/>
          <w:bCs/>
        </w:rPr>
        <w:t xml:space="preserve"> </w:t>
      </w:r>
      <w:r w:rsidRPr="00F23292">
        <w:rPr>
          <w:rFonts w:ascii="Book Antiqua" w:hAnsi="Book Antiqua"/>
          <w:bCs/>
        </w:rPr>
        <w:t>Hazard</w:t>
      </w:r>
      <w:r w:rsidR="00F23292">
        <w:rPr>
          <w:rFonts w:ascii="Book Antiqua" w:hAnsi="Book Antiqua"/>
          <w:bCs/>
        </w:rPr>
        <w:t xml:space="preserve"> </w:t>
      </w:r>
      <w:r w:rsidRPr="00F23292">
        <w:rPr>
          <w:rFonts w:ascii="Book Antiqua" w:hAnsi="Book Antiqua"/>
          <w:bCs/>
        </w:rPr>
        <w:t>ratio;</w:t>
      </w:r>
      <w:r w:rsidR="00F23292">
        <w:rPr>
          <w:rFonts w:ascii="Book Antiqua" w:hAnsi="Book Antiqua"/>
          <w:bCs/>
        </w:rPr>
        <w:t xml:space="preserve"> </w:t>
      </w:r>
      <w:r w:rsidRPr="00F23292">
        <w:rPr>
          <w:rFonts w:ascii="Book Antiqua" w:hAnsi="Book Antiqua"/>
          <w:bCs/>
        </w:rPr>
        <w:t>CI:</w:t>
      </w:r>
      <w:r w:rsidR="00F23292">
        <w:rPr>
          <w:rFonts w:ascii="Book Antiqua" w:hAnsi="Book Antiqua"/>
          <w:bCs/>
        </w:rPr>
        <w:t xml:space="preserve"> </w:t>
      </w:r>
      <w:r w:rsidRPr="00F23292">
        <w:rPr>
          <w:rFonts w:ascii="Book Antiqua" w:hAnsi="Book Antiqua"/>
          <w:bCs/>
        </w:rPr>
        <w:t>Confidence</w:t>
      </w:r>
      <w:r w:rsidR="00F23292">
        <w:rPr>
          <w:rFonts w:ascii="Book Antiqua" w:hAnsi="Book Antiqua"/>
          <w:bCs/>
        </w:rPr>
        <w:t xml:space="preserve"> </w:t>
      </w:r>
      <w:r w:rsidRPr="00F23292">
        <w:rPr>
          <w:rFonts w:ascii="Book Antiqua" w:hAnsi="Book Antiqua"/>
          <w:bCs/>
        </w:rPr>
        <w:t>interval;</w:t>
      </w:r>
      <w:r w:rsidR="00F23292">
        <w:rPr>
          <w:rFonts w:ascii="Book Antiqua" w:hAnsi="Book Antiqua"/>
          <w:bCs/>
        </w:rPr>
        <w:t xml:space="preserve"> </w:t>
      </w:r>
      <w:r w:rsidRPr="00F23292">
        <w:rPr>
          <w:rFonts w:ascii="Book Antiqua" w:hAnsi="Book Antiqua"/>
          <w:bCs/>
        </w:rPr>
        <w:t>GC:</w:t>
      </w:r>
      <w:r w:rsidR="00F23292">
        <w:rPr>
          <w:rFonts w:ascii="Book Antiqua" w:hAnsi="Book Antiqua"/>
          <w:bCs/>
        </w:rPr>
        <w:t xml:space="preserve"> </w:t>
      </w:r>
      <w:r w:rsidRPr="00F23292">
        <w:rPr>
          <w:rFonts w:ascii="Book Antiqua" w:hAnsi="Book Antiqua"/>
          <w:bCs/>
        </w:rPr>
        <w:t>Glucocorticoids.</w:t>
      </w:r>
    </w:p>
    <w:p w14:paraId="080C5884" w14:textId="77777777" w:rsidR="00995E39" w:rsidRDefault="00995E39" w:rsidP="00995E39">
      <w:pPr>
        <w:jc w:val="center"/>
        <w:rPr>
          <w:rFonts w:ascii="Book Antiqua" w:hAnsi="Book Antiqua"/>
          <w:sz w:val="21"/>
          <w:szCs w:val="22"/>
        </w:rPr>
      </w:pPr>
    </w:p>
    <w:p w14:paraId="5CAC70BB" w14:textId="01F35568" w:rsidR="00995E39" w:rsidRDefault="00995E39" w:rsidP="00995E39">
      <w:pPr>
        <w:jc w:val="center"/>
        <w:rPr>
          <w:rFonts w:ascii="Book Antiqua" w:hAnsi="Book Antiqua"/>
        </w:rPr>
      </w:pPr>
      <w:r>
        <w:rPr>
          <w:rFonts w:ascii="Book Antiqua" w:hAnsi="Book Antiqua"/>
          <w:noProof/>
        </w:rPr>
        <w:drawing>
          <wp:inline distT="0" distB="0" distL="0" distR="0" wp14:anchorId="65EE4600" wp14:editId="2BA20700">
            <wp:extent cx="2498725" cy="1435100"/>
            <wp:effectExtent l="0" t="0" r="0" b="0"/>
            <wp:docPr id="4" name="图片 4"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徽标, 公司名称&#10;&#10;描述已自动生成"/>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8725" cy="1435100"/>
                    </a:xfrm>
                    <a:prstGeom prst="rect">
                      <a:avLst/>
                    </a:prstGeom>
                    <a:noFill/>
                    <a:ln>
                      <a:noFill/>
                    </a:ln>
                  </pic:spPr>
                </pic:pic>
              </a:graphicData>
            </a:graphic>
          </wp:inline>
        </w:drawing>
      </w:r>
    </w:p>
    <w:p w14:paraId="5E6DA4CA" w14:textId="77777777" w:rsidR="00995E39" w:rsidRDefault="00995E39" w:rsidP="00995E39">
      <w:pPr>
        <w:jc w:val="center"/>
        <w:rPr>
          <w:rFonts w:ascii="Book Antiqua" w:hAnsi="Book Antiqua"/>
        </w:rPr>
      </w:pPr>
    </w:p>
    <w:p w14:paraId="2F57BC4A" w14:textId="77777777" w:rsidR="00995E39" w:rsidRDefault="00995E39" w:rsidP="00995E39">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53DF33BB" w14:textId="77777777" w:rsidR="00995E39" w:rsidRDefault="00995E39" w:rsidP="00995E39">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4D06666" w14:textId="77777777" w:rsidR="00995E39" w:rsidRDefault="00995E39" w:rsidP="00995E39">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9F52C40" w14:textId="77777777" w:rsidR="00995E39" w:rsidRDefault="00995E39" w:rsidP="00995E3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DAF5AE3" w14:textId="77777777" w:rsidR="00995E39" w:rsidRDefault="00995E39" w:rsidP="00995E3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B3E5C75" w14:textId="77777777" w:rsidR="00995E39" w:rsidRDefault="00995E39" w:rsidP="00995E39">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426DAB80" w14:textId="77777777" w:rsidR="00995E39" w:rsidRDefault="00995E39" w:rsidP="00995E39">
      <w:pPr>
        <w:jc w:val="center"/>
        <w:rPr>
          <w:rFonts w:ascii="Book Antiqua" w:hAnsi="Book Antiqua"/>
        </w:rPr>
      </w:pPr>
    </w:p>
    <w:p w14:paraId="045933C8" w14:textId="77777777" w:rsidR="00995E39" w:rsidRDefault="00995E39" w:rsidP="00995E39">
      <w:pPr>
        <w:jc w:val="center"/>
        <w:rPr>
          <w:rFonts w:ascii="Book Antiqua" w:hAnsi="Book Antiqua"/>
        </w:rPr>
      </w:pPr>
    </w:p>
    <w:p w14:paraId="6D2430CF" w14:textId="77777777" w:rsidR="00995E39" w:rsidRDefault="00995E39" w:rsidP="00995E39">
      <w:pPr>
        <w:jc w:val="center"/>
        <w:rPr>
          <w:rFonts w:ascii="Book Antiqua" w:hAnsi="Book Antiqua"/>
        </w:rPr>
      </w:pPr>
    </w:p>
    <w:p w14:paraId="20715509" w14:textId="508D00E8" w:rsidR="00995E39" w:rsidRDefault="00995E39" w:rsidP="00995E39">
      <w:pPr>
        <w:jc w:val="center"/>
        <w:rPr>
          <w:rFonts w:ascii="Book Antiqua" w:hAnsi="Book Antiqua"/>
        </w:rPr>
      </w:pPr>
      <w:r>
        <w:rPr>
          <w:rFonts w:ascii="Book Antiqua" w:hAnsi="Book Antiqua"/>
          <w:noProof/>
        </w:rPr>
        <w:drawing>
          <wp:inline distT="0" distB="0" distL="0" distR="0" wp14:anchorId="01006AC3" wp14:editId="286F4A95">
            <wp:extent cx="1445895" cy="1435100"/>
            <wp:effectExtent l="0" t="0" r="1905" b="0"/>
            <wp:docPr id="1"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 代码&#10;&#10;描述已自动生成"/>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5895" cy="1435100"/>
                    </a:xfrm>
                    <a:prstGeom prst="rect">
                      <a:avLst/>
                    </a:prstGeom>
                    <a:noFill/>
                    <a:ln>
                      <a:noFill/>
                    </a:ln>
                  </pic:spPr>
                </pic:pic>
              </a:graphicData>
            </a:graphic>
          </wp:inline>
        </w:drawing>
      </w:r>
    </w:p>
    <w:p w14:paraId="36D7FA09" w14:textId="77777777" w:rsidR="00995E39" w:rsidRDefault="00995E39" w:rsidP="00995E39">
      <w:pPr>
        <w:jc w:val="center"/>
        <w:rPr>
          <w:rFonts w:ascii="Book Antiqua" w:hAnsi="Book Antiqua"/>
        </w:rPr>
      </w:pPr>
    </w:p>
    <w:p w14:paraId="169FF4DA" w14:textId="77777777" w:rsidR="00995E39" w:rsidRDefault="00995E39" w:rsidP="00995E39">
      <w:pPr>
        <w:jc w:val="center"/>
        <w:rPr>
          <w:rFonts w:ascii="Book Antiqua" w:hAnsi="Book Antiqua"/>
        </w:rPr>
      </w:pPr>
    </w:p>
    <w:p w14:paraId="118110E9" w14:textId="77777777" w:rsidR="00995E39" w:rsidRDefault="00995E39" w:rsidP="00995E39">
      <w:pPr>
        <w:jc w:val="center"/>
        <w:rPr>
          <w:rFonts w:ascii="Book Antiqua" w:hAnsi="Book Antiqua"/>
        </w:rPr>
      </w:pPr>
    </w:p>
    <w:p w14:paraId="1F727996" w14:textId="77777777" w:rsidR="00995E39" w:rsidRDefault="00995E39" w:rsidP="00995E39">
      <w:pPr>
        <w:jc w:val="center"/>
        <w:rPr>
          <w:rFonts w:ascii="Book Antiqua" w:hAnsi="Book Antiqua"/>
        </w:rPr>
      </w:pPr>
    </w:p>
    <w:p w14:paraId="05AF3927" w14:textId="77777777" w:rsidR="00995E39" w:rsidRDefault="00995E39" w:rsidP="00995E39">
      <w:pPr>
        <w:jc w:val="center"/>
        <w:rPr>
          <w:rFonts w:ascii="Book Antiqua" w:hAnsi="Book Antiqua"/>
        </w:rPr>
      </w:pPr>
    </w:p>
    <w:p w14:paraId="2E302F7D" w14:textId="77777777" w:rsidR="00995E39" w:rsidRDefault="00995E39" w:rsidP="00995E39">
      <w:pPr>
        <w:jc w:val="center"/>
        <w:rPr>
          <w:rFonts w:ascii="Book Antiqua" w:hAnsi="Book Antiqua"/>
        </w:rPr>
      </w:pPr>
    </w:p>
    <w:p w14:paraId="099A893C" w14:textId="77777777" w:rsidR="00995E39" w:rsidRDefault="00995E39" w:rsidP="00995E39">
      <w:pPr>
        <w:jc w:val="center"/>
        <w:rPr>
          <w:rFonts w:ascii="Book Antiqua" w:hAnsi="Book Antiqua"/>
        </w:rPr>
      </w:pPr>
    </w:p>
    <w:p w14:paraId="088F6677" w14:textId="77777777" w:rsidR="00995E39" w:rsidRDefault="00995E39" w:rsidP="00995E39">
      <w:pPr>
        <w:jc w:val="center"/>
        <w:rPr>
          <w:rFonts w:ascii="Book Antiqua" w:hAnsi="Book Antiqua"/>
        </w:rPr>
      </w:pPr>
    </w:p>
    <w:p w14:paraId="005AA865" w14:textId="77777777" w:rsidR="00995E39" w:rsidRDefault="00995E39" w:rsidP="00995E39">
      <w:pPr>
        <w:jc w:val="center"/>
        <w:rPr>
          <w:rFonts w:ascii="Book Antiqua" w:hAnsi="Book Antiqua"/>
        </w:rPr>
      </w:pPr>
    </w:p>
    <w:p w14:paraId="30FAD0E8" w14:textId="77777777" w:rsidR="00995E39" w:rsidRDefault="00995E39" w:rsidP="00995E39">
      <w:pPr>
        <w:jc w:val="right"/>
        <w:rPr>
          <w:rFonts w:ascii="Book Antiqua" w:hAnsi="Book Antiqua"/>
          <w:color w:val="000000" w:themeColor="text1"/>
        </w:rPr>
      </w:pPr>
    </w:p>
    <w:p w14:paraId="212D2030" w14:textId="77777777" w:rsidR="00995E39" w:rsidRDefault="00995E39" w:rsidP="00995E39">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27E29F90" w14:textId="516A7C5D" w:rsidR="00312CF8" w:rsidRPr="00995E39" w:rsidRDefault="00312CF8" w:rsidP="00F23292">
      <w:pPr>
        <w:adjustRightInd w:val="0"/>
        <w:snapToGrid w:val="0"/>
        <w:spacing w:line="360" w:lineRule="auto"/>
        <w:jc w:val="both"/>
        <w:rPr>
          <w:rFonts w:ascii="Book Antiqua" w:hAnsi="Book Antiqua"/>
          <w:lang w:eastAsia="zh-CN"/>
        </w:rPr>
      </w:pPr>
    </w:p>
    <w:sectPr w:rsidR="00312CF8" w:rsidRPr="00995E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677E9" w14:textId="77777777" w:rsidR="00EA28F3" w:rsidRDefault="00EA28F3" w:rsidP="00277F3D">
      <w:r>
        <w:separator/>
      </w:r>
    </w:p>
  </w:endnote>
  <w:endnote w:type="continuationSeparator" w:id="0">
    <w:p w14:paraId="44EB84F3" w14:textId="77777777" w:rsidR="00EA28F3" w:rsidRDefault="00EA28F3" w:rsidP="00277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297574"/>
      <w:docPartObj>
        <w:docPartGallery w:val="Page Numbers (Bottom of Page)"/>
        <w:docPartUnique/>
      </w:docPartObj>
    </w:sdtPr>
    <w:sdtEndPr/>
    <w:sdtContent>
      <w:sdt>
        <w:sdtPr>
          <w:id w:val="-1705238520"/>
          <w:docPartObj>
            <w:docPartGallery w:val="Page Numbers (Top of Page)"/>
            <w:docPartUnique/>
          </w:docPartObj>
        </w:sdtPr>
        <w:sdtEndPr/>
        <w:sdtContent>
          <w:p w14:paraId="02A261F3" w14:textId="423D28D3" w:rsidR="00256539" w:rsidRDefault="00256539" w:rsidP="00FC4B1B">
            <w:pPr>
              <w:pStyle w:val="a5"/>
              <w:jc w:val="right"/>
            </w:pPr>
            <w:r w:rsidRPr="00FC4B1B">
              <w:rPr>
                <w:rFonts w:ascii="Book Antiqua" w:hAnsi="Book Antiqua"/>
                <w:sz w:val="24"/>
                <w:szCs w:val="24"/>
                <w:lang w:val="zh-CN" w:eastAsia="zh-CN"/>
              </w:rPr>
              <w:t xml:space="preserve"> </w:t>
            </w:r>
            <w:r w:rsidRPr="00FC4B1B">
              <w:rPr>
                <w:rFonts w:ascii="Book Antiqua" w:hAnsi="Book Antiqua"/>
                <w:b/>
                <w:bCs/>
                <w:sz w:val="24"/>
                <w:szCs w:val="24"/>
              </w:rPr>
              <w:fldChar w:fldCharType="begin"/>
            </w:r>
            <w:r w:rsidRPr="00FC4B1B">
              <w:rPr>
                <w:rFonts w:ascii="Book Antiqua" w:hAnsi="Book Antiqua"/>
                <w:b/>
                <w:bCs/>
                <w:sz w:val="24"/>
                <w:szCs w:val="24"/>
              </w:rPr>
              <w:instrText>PAGE</w:instrText>
            </w:r>
            <w:r w:rsidRPr="00FC4B1B">
              <w:rPr>
                <w:rFonts w:ascii="Book Antiqua" w:hAnsi="Book Antiqua"/>
                <w:b/>
                <w:bCs/>
                <w:sz w:val="24"/>
                <w:szCs w:val="24"/>
              </w:rPr>
              <w:fldChar w:fldCharType="separate"/>
            </w:r>
            <w:r w:rsidR="00F808BC">
              <w:rPr>
                <w:rFonts w:ascii="Book Antiqua" w:hAnsi="Book Antiqua"/>
                <w:b/>
                <w:bCs/>
                <w:noProof/>
                <w:sz w:val="24"/>
                <w:szCs w:val="24"/>
              </w:rPr>
              <w:t>1</w:t>
            </w:r>
            <w:r w:rsidRPr="00FC4B1B">
              <w:rPr>
                <w:rFonts w:ascii="Book Antiqua" w:hAnsi="Book Antiqua"/>
                <w:b/>
                <w:bCs/>
                <w:sz w:val="24"/>
                <w:szCs w:val="24"/>
              </w:rPr>
              <w:fldChar w:fldCharType="end"/>
            </w:r>
            <w:r w:rsidRPr="00FC4B1B">
              <w:rPr>
                <w:rFonts w:ascii="Book Antiqua" w:hAnsi="Book Antiqua"/>
                <w:sz w:val="24"/>
                <w:szCs w:val="24"/>
                <w:lang w:val="zh-CN" w:eastAsia="zh-CN"/>
              </w:rPr>
              <w:t xml:space="preserve"> / </w:t>
            </w:r>
            <w:r w:rsidRPr="00FC4B1B">
              <w:rPr>
                <w:rFonts w:ascii="Book Antiqua" w:hAnsi="Book Antiqua"/>
                <w:b/>
                <w:bCs/>
                <w:sz w:val="24"/>
                <w:szCs w:val="24"/>
              </w:rPr>
              <w:fldChar w:fldCharType="begin"/>
            </w:r>
            <w:r w:rsidRPr="00FC4B1B">
              <w:rPr>
                <w:rFonts w:ascii="Book Antiqua" w:hAnsi="Book Antiqua"/>
                <w:b/>
                <w:bCs/>
                <w:sz w:val="24"/>
                <w:szCs w:val="24"/>
              </w:rPr>
              <w:instrText>NUMPAGES</w:instrText>
            </w:r>
            <w:r w:rsidRPr="00FC4B1B">
              <w:rPr>
                <w:rFonts w:ascii="Book Antiqua" w:hAnsi="Book Antiqua"/>
                <w:b/>
                <w:bCs/>
                <w:sz w:val="24"/>
                <w:szCs w:val="24"/>
              </w:rPr>
              <w:fldChar w:fldCharType="separate"/>
            </w:r>
            <w:r w:rsidR="00F808BC">
              <w:rPr>
                <w:rFonts w:ascii="Book Antiqua" w:hAnsi="Book Antiqua"/>
                <w:b/>
                <w:bCs/>
                <w:noProof/>
                <w:sz w:val="24"/>
                <w:szCs w:val="24"/>
              </w:rPr>
              <w:t>41</w:t>
            </w:r>
            <w:r w:rsidRPr="00FC4B1B">
              <w:rPr>
                <w:rFonts w:ascii="Book Antiqua" w:hAnsi="Book Antiqua"/>
                <w:b/>
                <w:bCs/>
                <w:sz w:val="24"/>
                <w:szCs w:val="24"/>
              </w:rPr>
              <w:fldChar w:fldCharType="end"/>
            </w:r>
          </w:p>
        </w:sdtContent>
      </w:sdt>
    </w:sdtContent>
  </w:sdt>
  <w:p w14:paraId="0A4C8B55" w14:textId="77777777" w:rsidR="00256539" w:rsidRDefault="002565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BB48C" w14:textId="77777777" w:rsidR="00EA28F3" w:rsidRDefault="00EA28F3" w:rsidP="00277F3D">
      <w:r>
        <w:separator/>
      </w:r>
    </w:p>
  </w:footnote>
  <w:footnote w:type="continuationSeparator" w:id="0">
    <w:p w14:paraId="54E9F44F" w14:textId="77777777" w:rsidR="00EA28F3" w:rsidRDefault="00EA28F3" w:rsidP="00277F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40F5"/>
    <w:rsid w:val="00043584"/>
    <w:rsid w:val="00083233"/>
    <w:rsid w:val="00093BE2"/>
    <w:rsid w:val="000D0E7E"/>
    <w:rsid w:val="000D33BD"/>
    <w:rsid w:val="001E2ED6"/>
    <w:rsid w:val="0024133B"/>
    <w:rsid w:val="00256539"/>
    <w:rsid w:val="002750D2"/>
    <w:rsid w:val="0027709E"/>
    <w:rsid w:val="00277F3D"/>
    <w:rsid w:val="0029510B"/>
    <w:rsid w:val="002E6E52"/>
    <w:rsid w:val="00312CF8"/>
    <w:rsid w:val="00360ADC"/>
    <w:rsid w:val="003B51E4"/>
    <w:rsid w:val="003D6279"/>
    <w:rsid w:val="0041681F"/>
    <w:rsid w:val="00427DE9"/>
    <w:rsid w:val="00436C80"/>
    <w:rsid w:val="004E26CF"/>
    <w:rsid w:val="004F76D3"/>
    <w:rsid w:val="00554D83"/>
    <w:rsid w:val="00586CC3"/>
    <w:rsid w:val="00612207"/>
    <w:rsid w:val="006751C3"/>
    <w:rsid w:val="006B1C76"/>
    <w:rsid w:val="006D6191"/>
    <w:rsid w:val="0070609E"/>
    <w:rsid w:val="007A0982"/>
    <w:rsid w:val="008245A3"/>
    <w:rsid w:val="008E0404"/>
    <w:rsid w:val="00951D03"/>
    <w:rsid w:val="00995E39"/>
    <w:rsid w:val="00A14D7C"/>
    <w:rsid w:val="00A77B3E"/>
    <w:rsid w:val="00AF0572"/>
    <w:rsid w:val="00B2481E"/>
    <w:rsid w:val="00B66ED6"/>
    <w:rsid w:val="00BE515C"/>
    <w:rsid w:val="00C17B92"/>
    <w:rsid w:val="00C441B4"/>
    <w:rsid w:val="00C62D8D"/>
    <w:rsid w:val="00CA077C"/>
    <w:rsid w:val="00CA2A55"/>
    <w:rsid w:val="00CE096D"/>
    <w:rsid w:val="00D405E6"/>
    <w:rsid w:val="00DA7559"/>
    <w:rsid w:val="00DB7E8D"/>
    <w:rsid w:val="00DE3965"/>
    <w:rsid w:val="00E20EE2"/>
    <w:rsid w:val="00E232E4"/>
    <w:rsid w:val="00EA28F3"/>
    <w:rsid w:val="00F10345"/>
    <w:rsid w:val="00F23292"/>
    <w:rsid w:val="00F35EBD"/>
    <w:rsid w:val="00F46A23"/>
    <w:rsid w:val="00F616B7"/>
    <w:rsid w:val="00F808BC"/>
    <w:rsid w:val="00FB528D"/>
    <w:rsid w:val="00FC4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E6A51C"/>
  <w15:docId w15:val="{E6A0C918-AB31-4BF8-81B0-BE26179E4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7F3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77F3D"/>
    <w:rPr>
      <w:sz w:val="18"/>
      <w:szCs w:val="18"/>
    </w:rPr>
  </w:style>
  <w:style w:type="paragraph" w:styleId="a5">
    <w:name w:val="footer"/>
    <w:basedOn w:val="a"/>
    <w:link w:val="a6"/>
    <w:uiPriority w:val="99"/>
    <w:unhideWhenUsed/>
    <w:rsid w:val="00277F3D"/>
    <w:pPr>
      <w:tabs>
        <w:tab w:val="center" w:pos="4153"/>
        <w:tab w:val="right" w:pos="8306"/>
      </w:tabs>
      <w:snapToGrid w:val="0"/>
    </w:pPr>
    <w:rPr>
      <w:sz w:val="18"/>
      <w:szCs w:val="18"/>
    </w:rPr>
  </w:style>
  <w:style w:type="character" w:customStyle="1" w:styleId="a6">
    <w:name w:val="页脚 字符"/>
    <w:basedOn w:val="a0"/>
    <w:link w:val="a5"/>
    <w:uiPriority w:val="99"/>
    <w:rsid w:val="00277F3D"/>
    <w:rPr>
      <w:sz w:val="18"/>
      <w:szCs w:val="18"/>
    </w:rPr>
  </w:style>
  <w:style w:type="character" w:styleId="a7">
    <w:name w:val="annotation reference"/>
    <w:basedOn w:val="a0"/>
    <w:semiHidden/>
    <w:unhideWhenUsed/>
    <w:rsid w:val="00360ADC"/>
    <w:rPr>
      <w:sz w:val="21"/>
      <w:szCs w:val="21"/>
    </w:rPr>
  </w:style>
  <w:style w:type="paragraph" w:styleId="a8">
    <w:name w:val="annotation text"/>
    <w:basedOn w:val="a"/>
    <w:link w:val="a9"/>
    <w:semiHidden/>
    <w:unhideWhenUsed/>
    <w:rsid w:val="00360ADC"/>
  </w:style>
  <w:style w:type="character" w:customStyle="1" w:styleId="a9">
    <w:name w:val="批注文字 字符"/>
    <w:basedOn w:val="a0"/>
    <w:link w:val="a8"/>
    <w:semiHidden/>
    <w:rsid w:val="00360ADC"/>
    <w:rPr>
      <w:sz w:val="24"/>
      <w:szCs w:val="24"/>
    </w:rPr>
  </w:style>
  <w:style w:type="paragraph" w:styleId="aa">
    <w:name w:val="annotation subject"/>
    <w:basedOn w:val="a8"/>
    <w:next w:val="a8"/>
    <w:link w:val="ab"/>
    <w:semiHidden/>
    <w:unhideWhenUsed/>
    <w:rsid w:val="00360ADC"/>
    <w:rPr>
      <w:b/>
      <w:bCs/>
    </w:rPr>
  </w:style>
  <w:style w:type="character" w:customStyle="1" w:styleId="ab">
    <w:name w:val="批注主题 字符"/>
    <w:basedOn w:val="a9"/>
    <w:link w:val="aa"/>
    <w:semiHidden/>
    <w:rsid w:val="00360ADC"/>
    <w:rPr>
      <w:b/>
      <w:bCs/>
      <w:sz w:val="24"/>
      <w:szCs w:val="24"/>
    </w:rPr>
  </w:style>
  <w:style w:type="paragraph" w:styleId="ac">
    <w:name w:val="Normal (Web)"/>
    <w:basedOn w:val="a"/>
    <w:uiPriority w:val="99"/>
    <w:semiHidden/>
    <w:unhideWhenUsed/>
    <w:rsid w:val="00312CF8"/>
    <w:pPr>
      <w:spacing w:before="100" w:beforeAutospacing="1" w:after="100" w:afterAutospacing="1"/>
    </w:pPr>
    <w:rPr>
      <w:rFonts w:ascii="宋体" w:eastAsia="宋体" w:hAnsi="宋体" w:cs="宋体"/>
      <w:lang w:eastAsia="zh-CN"/>
    </w:rPr>
  </w:style>
  <w:style w:type="table" w:styleId="ad">
    <w:name w:val="Light List"/>
    <w:basedOn w:val="a1"/>
    <w:uiPriority w:val="61"/>
    <w:rsid w:val="00B66ED6"/>
    <w:rPr>
      <w:rFonts w:asciiTheme="minorHAnsi" w:hAnsiTheme="minorHAnsi" w:cstheme="minorBidi"/>
      <w:sz w:val="22"/>
      <w:szCs w:val="22"/>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CAEACE"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e">
    <w:name w:val="Table Grid"/>
    <w:basedOn w:val="a1"/>
    <w:uiPriority w:val="59"/>
    <w:unhideWhenUsed/>
    <w:rsid w:val="00B66ED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7A0982"/>
    <w:rPr>
      <w:rFonts w:ascii="Segoe UI" w:hAnsi="Segoe UI" w:cs="Segoe UI"/>
      <w:sz w:val="18"/>
      <w:szCs w:val="18"/>
    </w:rPr>
  </w:style>
  <w:style w:type="character" w:customStyle="1" w:styleId="af0">
    <w:name w:val="批注框文本 字符"/>
    <w:basedOn w:val="a0"/>
    <w:link w:val="af"/>
    <w:rsid w:val="007A09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66472">
      <w:bodyDiv w:val="1"/>
      <w:marLeft w:val="0"/>
      <w:marRight w:val="0"/>
      <w:marTop w:val="0"/>
      <w:marBottom w:val="0"/>
      <w:divBdr>
        <w:top w:val="none" w:sz="0" w:space="0" w:color="auto"/>
        <w:left w:val="none" w:sz="0" w:space="0" w:color="auto"/>
        <w:bottom w:val="none" w:sz="0" w:space="0" w:color="auto"/>
        <w:right w:val="none" w:sz="0" w:space="0" w:color="auto"/>
      </w:divBdr>
    </w:div>
    <w:div w:id="492377491">
      <w:bodyDiv w:val="1"/>
      <w:marLeft w:val="0"/>
      <w:marRight w:val="0"/>
      <w:marTop w:val="0"/>
      <w:marBottom w:val="0"/>
      <w:divBdr>
        <w:top w:val="none" w:sz="0" w:space="0" w:color="auto"/>
        <w:left w:val="none" w:sz="0" w:space="0" w:color="auto"/>
        <w:bottom w:val="none" w:sz="0" w:space="0" w:color="auto"/>
        <w:right w:val="none" w:sz="0" w:space="0" w:color="auto"/>
      </w:divBdr>
    </w:div>
    <w:div w:id="921184458">
      <w:bodyDiv w:val="1"/>
      <w:marLeft w:val="0"/>
      <w:marRight w:val="0"/>
      <w:marTop w:val="0"/>
      <w:marBottom w:val="0"/>
      <w:divBdr>
        <w:top w:val="none" w:sz="0" w:space="0" w:color="auto"/>
        <w:left w:val="none" w:sz="0" w:space="0" w:color="auto"/>
        <w:bottom w:val="none" w:sz="0" w:space="0" w:color="auto"/>
        <w:right w:val="none" w:sz="0" w:space="0" w:color="auto"/>
      </w:divBdr>
    </w:div>
    <w:div w:id="1530296751">
      <w:bodyDiv w:val="1"/>
      <w:marLeft w:val="0"/>
      <w:marRight w:val="0"/>
      <w:marTop w:val="0"/>
      <w:marBottom w:val="0"/>
      <w:divBdr>
        <w:top w:val="none" w:sz="0" w:space="0" w:color="auto"/>
        <w:left w:val="none" w:sz="0" w:space="0" w:color="auto"/>
        <w:bottom w:val="none" w:sz="0" w:space="0" w:color="auto"/>
        <w:right w:val="none" w:sz="0" w:space="0" w:color="auto"/>
      </w:divBdr>
    </w:div>
    <w:div w:id="1922713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42</Pages>
  <Words>9729</Words>
  <Characters>55459</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Vassallo, Andrew</dc:creator>
  <cp:lastModifiedBy>Wang, Linyutong</cp:lastModifiedBy>
  <cp:revision>44</cp:revision>
  <dcterms:created xsi:type="dcterms:W3CDTF">2021-08-03T14:50:00Z</dcterms:created>
  <dcterms:modified xsi:type="dcterms:W3CDTF">2021-09-08T03:33:00Z</dcterms:modified>
</cp:coreProperties>
</file>