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E9F0" w14:textId="77777777" w:rsidR="00A77B3E" w:rsidRDefault="003445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1125A74" w14:textId="77777777" w:rsidR="00A77B3E" w:rsidRDefault="003445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67418</w:t>
      </w:r>
    </w:p>
    <w:p w14:paraId="7824EBCE" w14:textId="77777777" w:rsidR="00A77B3E" w:rsidRDefault="003445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B772B9B" w14:textId="77777777" w:rsidR="00A77B3E" w:rsidRDefault="00A77B3E">
      <w:pPr>
        <w:spacing w:line="360" w:lineRule="auto"/>
        <w:jc w:val="both"/>
      </w:pPr>
    </w:p>
    <w:p w14:paraId="65D0B731" w14:textId="1176AC10" w:rsidR="00A77B3E" w:rsidRDefault="003445A2">
      <w:pPr>
        <w:spacing w:line="360" w:lineRule="auto"/>
        <w:jc w:val="both"/>
      </w:pPr>
      <w:r>
        <w:rPr>
          <w:rFonts w:ascii="Book Antiqua" w:eastAsia="Book Antiqua" w:hAnsi="Book Antiqua" w:cs="Book Antiqua"/>
          <w:b/>
          <w:bCs/>
          <w:color w:val="000000"/>
        </w:rPr>
        <w:t xml:space="preserve">Efficacy and safety of endoscopic </w:t>
      </w:r>
      <w:r w:rsidR="00D926DF">
        <w:rPr>
          <w:rFonts w:ascii="Book Antiqua" w:hAnsi="Book Antiqua" w:cs="Book Antiqua" w:hint="eastAsia"/>
          <w:b/>
          <w:bCs/>
          <w:color w:val="000000"/>
          <w:lang w:eastAsia="zh-CN"/>
        </w:rPr>
        <w:t>t</w:t>
      </w:r>
      <w:r w:rsidR="001F1A7B">
        <w:rPr>
          <w:rFonts w:ascii="Book Antiqua" w:eastAsia="Book Antiqua" w:hAnsi="Book Antiqua" w:cs="Book Antiqua"/>
          <w:b/>
          <w:bCs/>
          <w:color w:val="000000"/>
        </w:rPr>
        <w:t xml:space="preserve">ranspapillary </w:t>
      </w:r>
      <w:r>
        <w:rPr>
          <w:rFonts w:ascii="Book Antiqua" w:eastAsia="Book Antiqua" w:hAnsi="Book Antiqua" w:cs="Book Antiqua"/>
          <w:b/>
          <w:bCs/>
          <w:color w:val="000000"/>
        </w:rPr>
        <w:t>gallbladder drainage in acute cholecystitis: An updated meta-analysis</w:t>
      </w:r>
    </w:p>
    <w:p w14:paraId="1310C37F" w14:textId="77777777" w:rsidR="00A77B3E" w:rsidRDefault="00A77B3E">
      <w:pPr>
        <w:spacing w:line="360" w:lineRule="auto"/>
        <w:jc w:val="both"/>
      </w:pPr>
    </w:p>
    <w:p w14:paraId="052899CF" w14:textId="77777777" w:rsidR="00A77B3E" w:rsidRPr="00BA5339" w:rsidRDefault="00D54B65">
      <w:pPr>
        <w:spacing w:line="360" w:lineRule="auto"/>
        <w:jc w:val="both"/>
        <w:rPr>
          <w:lang w:val="fr-FR" w:eastAsia="zh-CN"/>
        </w:rPr>
      </w:pPr>
      <w:r w:rsidRPr="00BA5339">
        <w:rPr>
          <w:rFonts w:ascii="Book Antiqua" w:eastAsia="Book Antiqua" w:hAnsi="Book Antiqua" w:cs="Book Antiqua"/>
          <w:color w:val="000000"/>
          <w:lang w:val="fr-FR"/>
        </w:rPr>
        <w:t xml:space="preserve">Jandura </w:t>
      </w:r>
      <w:r w:rsidRPr="00BA5339">
        <w:rPr>
          <w:rFonts w:ascii="Book Antiqua" w:hAnsi="Book Antiqua" w:cs="Book Antiqua"/>
          <w:color w:val="000000"/>
          <w:lang w:val="fr-FR" w:eastAsia="zh-CN"/>
        </w:rPr>
        <w:t xml:space="preserve">DM </w:t>
      </w:r>
      <w:r w:rsidRPr="00BA5339">
        <w:rPr>
          <w:rFonts w:ascii="Book Antiqua" w:hAnsi="Book Antiqua" w:cs="Book Antiqua"/>
          <w:i/>
          <w:color w:val="000000"/>
          <w:lang w:val="fr-FR" w:eastAsia="zh-CN"/>
        </w:rPr>
        <w:t>et al</w:t>
      </w:r>
      <w:r w:rsidRPr="00BA5339">
        <w:rPr>
          <w:rFonts w:ascii="Book Antiqua" w:hAnsi="Book Antiqua" w:cs="Book Antiqua"/>
          <w:color w:val="000000"/>
          <w:lang w:val="fr-FR" w:eastAsia="zh-CN"/>
        </w:rPr>
        <w:t xml:space="preserve">. </w:t>
      </w:r>
      <w:r w:rsidR="003445A2" w:rsidRPr="00BA5339">
        <w:rPr>
          <w:rFonts w:ascii="Book Antiqua" w:eastAsia="Book Antiqua" w:hAnsi="Book Antiqua" w:cs="Book Antiqua"/>
          <w:color w:val="000000"/>
          <w:lang w:val="fr-FR"/>
        </w:rPr>
        <w:t xml:space="preserve">ETGBD in </w:t>
      </w:r>
      <w:r w:rsidRPr="00BA5339">
        <w:rPr>
          <w:rFonts w:ascii="Book Antiqua" w:eastAsia="Book Antiqua" w:hAnsi="Book Antiqua" w:cs="Book Antiqua"/>
          <w:color w:val="000000"/>
          <w:lang w:val="fr-FR"/>
        </w:rPr>
        <w:t>acute cholecyst</w:t>
      </w:r>
      <w:r w:rsidR="003445A2" w:rsidRPr="00BA5339">
        <w:rPr>
          <w:rFonts w:ascii="Book Antiqua" w:eastAsia="Book Antiqua" w:hAnsi="Book Antiqua" w:cs="Book Antiqua"/>
          <w:color w:val="000000"/>
          <w:lang w:val="fr-FR"/>
        </w:rPr>
        <w:t>itis: Meta-analysis</w:t>
      </w:r>
    </w:p>
    <w:p w14:paraId="01A1564C" w14:textId="77777777" w:rsidR="00A77B3E" w:rsidRPr="00BA5339" w:rsidRDefault="00A77B3E">
      <w:pPr>
        <w:spacing w:line="360" w:lineRule="auto"/>
        <w:jc w:val="both"/>
        <w:rPr>
          <w:lang w:val="fr-FR"/>
        </w:rPr>
      </w:pPr>
    </w:p>
    <w:p w14:paraId="257848A6" w14:textId="77777777" w:rsidR="00A77B3E" w:rsidRPr="00BA5339" w:rsidRDefault="003445A2">
      <w:pPr>
        <w:spacing w:line="360" w:lineRule="auto"/>
        <w:jc w:val="both"/>
        <w:rPr>
          <w:lang w:val="fr-FR"/>
        </w:rPr>
      </w:pPr>
      <w:r w:rsidRPr="00BA5339">
        <w:rPr>
          <w:rFonts w:ascii="Book Antiqua" w:eastAsia="Book Antiqua" w:hAnsi="Book Antiqua" w:cs="Book Antiqua"/>
          <w:color w:val="000000"/>
          <w:lang w:val="fr-FR"/>
        </w:rPr>
        <w:t>David M Jandura, Srinivas R Puli</w:t>
      </w:r>
    </w:p>
    <w:p w14:paraId="1287D423" w14:textId="77777777" w:rsidR="00A77B3E" w:rsidRPr="00BA5339" w:rsidRDefault="00A77B3E">
      <w:pPr>
        <w:spacing w:line="360" w:lineRule="auto"/>
        <w:jc w:val="both"/>
        <w:rPr>
          <w:lang w:val="fr-FR"/>
        </w:rPr>
      </w:pPr>
    </w:p>
    <w:p w14:paraId="7FE1FACC" w14:textId="77777777" w:rsidR="00A77B3E" w:rsidRDefault="003445A2">
      <w:pPr>
        <w:spacing w:line="360" w:lineRule="auto"/>
        <w:jc w:val="both"/>
      </w:pPr>
      <w:r>
        <w:rPr>
          <w:rFonts w:ascii="Book Antiqua" w:eastAsia="Book Antiqua" w:hAnsi="Book Antiqua" w:cs="Book Antiqua"/>
          <w:b/>
          <w:bCs/>
          <w:color w:val="000000"/>
        </w:rPr>
        <w:t xml:space="preserve">David M Jandura, </w:t>
      </w:r>
      <w:r>
        <w:rPr>
          <w:rFonts w:ascii="Book Antiqua" w:eastAsia="Book Antiqua" w:hAnsi="Book Antiqua" w:cs="Book Antiqua"/>
          <w:color w:val="000000"/>
        </w:rPr>
        <w:t>Department of Gastroenterology, University of Illinois College of Medicine at Peoria, Peoria, IL 61637, United States</w:t>
      </w:r>
    </w:p>
    <w:p w14:paraId="1B5F4F86" w14:textId="77777777" w:rsidR="00A77B3E" w:rsidRDefault="00A77B3E">
      <w:pPr>
        <w:spacing w:line="360" w:lineRule="auto"/>
        <w:jc w:val="both"/>
      </w:pPr>
    </w:p>
    <w:p w14:paraId="327A76A9" w14:textId="77777777" w:rsidR="00A77B3E" w:rsidRDefault="003445A2">
      <w:pPr>
        <w:spacing w:line="360" w:lineRule="auto"/>
        <w:jc w:val="both"/>
      </w:pPr>
      <w:r>
        <w:rPr>
          <w:rFonts w:ascii="Book Antiqua" w:eastAsia="Book Antiqua" w:hAnsi="Book Antiqua" w:cs="Book Antiqua"/>
          <w:b/>
          <w:bCs/>
          <w:color w:val="000000"/>
        </w:rPr>
        <w:t xml:space="preserve">Srinivas R Puli, </w:t>
      </w:r>
      <w:r>
        <w:rPr>
          <w:rFonts w:ascii="Book Antiqua" w:eastAsia="Book Antiqua" w:hAnsi="Book Antiqua" w:cs="Book Antiqua"/>
          <w:color w:val="000000"/>
        </w:rPr>
        <w:t>Department of Gastroenterology and Hepatology, University of Illinois College of Medicine at Peoria, Peoria, IL 61637, United States</w:t>
      </w:r>
    </w:p>
    <w:p w14:paraId="1F2706F7" w14:textId="77777777" w:rsidR="00A77B3E" w:rsidRDefault="00A77B3E">
      <w:pPr>
        <w:spacing w:line="360" w:lineRule="auto"/>
        <w:jc w:val="both"/>
      </w:pPr>
    </w:p>
    <w:p w14:paraId="3742F5D7" w14:textId="422E6A6F" w:rsidR="00A77B3E" w:rsidRPr="00D54B65" w:rsidRDefault="003445A2">
      <w:pPr>
        <w:spacing w:line="360" w:lineRule="auto"/>
        <w:jc w:val="both"/>
        <w:rPr>
          <w:lang w:eastAsia="zh-CN"/>
        </w:rPr>
      </w:pPr>
      <w:r>
        <w:rPr>
          <w:rFonts w:ascii="Book Antiqua" w:eastAsia="Book Antiqua" w:hAnsi="Book Antiqua" w:cs="Book Antiqua"/>
          <w:b/>
          <w:bCs/>
          <w:color w:val="000000"/>
        </w:rPr>
        <w:t>Author contributions:</w:t>
      </w:r>
      <w:r w:rsidRPr="00D54B65">
        <w:rPr>
          <w:rFonts w:ascii="Book Antiqua" w:eastAsia="Book Antiqua" w:hAnsi="Book Antiqua" w:cs="Book Antiqua"/>
          <w:bCs/>
          <w:color w:val="000000"/>
        </w:rPr>
        <w:t xml:space="preserve"> Jandura</w:t>
      </w:r>
      <w:r w:rsidR="00D54B65" w:rsidRPr="00D54B65">
        <w:rPr>
          <w:rFonts w:ascii="Book Antiqua" w:hAnsi="Book Antiqua" w:cs="Book Antiqua" w:hint="eastAsia"/>
          <w:bCs/>
          <w:color w:val="000000"/>
          <w:lang w:eastAsia="zh-CN"/>
        </w:rPr>
        <w:t xml:space="preserve"> DM</w:t>
      </w:r>
      <w:r w:rsidRPr="00D54B65">
        <w:rPr>
          <w:rFonts w:ascii="Book Antiqua" w:eastAsia="Book Antiqua" w:hAnsi="Book Antiqua" w:cs="Book Antiqua"/>
          <w:color w:val="000000"/>
        </w:rPr>
        <w:t xml:space="preserve"> </w:t>
      </w:r>
      <w:r w:rsidR="00D54B65" w:rsidRPr="00D54B65">
        <w:rPr>
          <w:rFonts w:ascii="Book Antiqua" w:eastAsia="Book Antiqua" w:hAnsi="Book Antiqua" w:cs="Book Antiqua"/>
          <w:color w:val="000000"/>
        </w:rPr>
        <w:t>contribut</w:t>
      </w:r>
      <w:r w:rsidR="00D54B65">
        <w:rPr>
          <w:rFonts w:ascii="Book Antiqua" w:hAnsi="Book Antiqua" w:cs="Book Antiqua" w:hint="eastAsia"/>
          <w:color w:val="000000"/>
          <w:lang w:eastAsia="zh-CN"/>
        </w:rPr>
        <w:t xml:space="preserve">ed </w:t>
      </w:r>
      <w:r w:rsidR="001C3D07">
        <w:rPr>
          <w:rFonts w:ascii="Book Antiqua" w:hAnsi="Book Antiqua" w:cs="Book Antiqua"/>
          <w:color w:val="000000"/>
          <w:lang w:eastAsia="zh-CN"/>
        </w:rPr>
        <w:t xml:space="preserve">to the </w:t>
      </w:r>
      <w:r w:rsidR="00D54B65">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esign, analysis, and interpretation of the data, writing of the article</w:t>
      </w:r>
      <w:r w:rsidR="001C3D07">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critical revision of the article</w:t>
      </w:r>
      <w:r w:rsidR="00D54B65">
        <w:rPr>
          <w:rFonts w:ascii="Book Antiqua" w:hAnsi="Book Antiqua" w:cs="Book Antiqua" w:hint="eastAsia"/>
          <w:color w:val="000000"/>
          <w:shd w:val="clear" w:color="auto" w:fill="FFFFFF"/>
          <w:lang w:eastAsia="zh-CN"/>
        </w:rPr>
        <w:t xml:space="preserve">; </w:t>
      </w:r>
      <w:r w:rsidRPr="00D54B65">
        <w:rPr>
          <w:rFonts w:ascii="Book Antiqua" w:eastAsia="Book Antiqua" w:hAnsi="Book Antiqua" w:cs="Book Antiqua"/>
          <w:bCs/>
          <w:color w:val="000000"/>
        </w:rPr>
        <w:t>Puli</w:t>
      </w:r>
      <w:r w:rsidR="00D54B65">
        <w:rPr>
          <w:rFonts w:ascii="Book Antiqua" w:hAnsi="Book Antiqua" w:cs="Book Antiqua" w:hint="eastAsia"/>
          <w:bCs/>
          <w:color w:val="000000"/>
          <w:lang w:eastAsia="zh-CN"/>
        </w:rPr>
        <w:t xml:space="preserve"> SR</w:t>
      </w:r>
      <w:r w:rsidRPr="00D54B65">
        <w:rPr>
          <w:rFonts w:ascii="Book Antiqua" w:eastAsia="Book Antiqua" w:hAnsi="Book Antiqua" w:cs="Book Antiqua"/>
          <w:color w:val="000000"/>
        </w:rPr>
        <w:t xml:space="preserve"> </w:t>
      </w:r>
      <w:r w:rsidR="00D54B65" w:rsidRPr="00D54B65">
        <w:rPr>
          <w:rFonts w:ascii="Book Antiqua" w:eastAsia="Book Antiqua" w:hAnsi="Book Antiqua" w:cs="Book Antiqua"/>
          <w:color w:val="000000"/>
        </w:rPr>
        <w:t>contribut</w:t>
      </w:r>
      <w:r w:rsidR="00D54B65">
        <w:rPr>
          <w:rFonts w:ascii="Book Antiqua" w:hAnsi="Book Antiqua" w:cs="Book Antiqua" w:hint="eastAsia"/>
          <w:color w:val="000000"/>
          <w:lang w:eastAsia="zh-CN"/>
        </w:rPr>
        <w:t>ed</w:t>
      </w:r>
      <w:r w:rsidR="00D54B65">
        <w:rPr>
          <w:rFonts w:ascii="Book Antiqua" w:eastAsia="Book Antiqua" w:hAnsi="Book Antiqua" w:cs="Book Antiqua"/>
          <w:color w:val="000000"/>
        </w:rPr>
        <w:t xml:space="preserve"> </w:t>
      </w:r>
      <w:r w:rsidR="001C3D07">
        <w:rPr>
          <w:rFonts w:ascii="Book Antiqua" w:eastAsia="Book Antiqua" w:hAnsi="Book Antiqua" w:cs="Book Antiqua"/>
          <w:color w:val="000000"/>
        </w:rPr>
        <w:t xml:space="preserve">to the </w:t>
      </w:r>
      <w:r>
        <w:rPr>
          <w:rFonts w:ascii="Book Antiqua" w:eastAsia="Book Antiqua" w:hAnsi="Book Antiqua" w:cs="Book Antiqua"/>
          <w:color w:val="000000"/>
        </w:rPr>
        <w:t xml:space="preserve">conception, analysis, </w:t>
      </w:r>
      <w:r w:rsidR="001C3D07">
        <w:rPr>
          <w:rFonts w:ascii="Book Antiqua" w:eastAsia="Book Antiqua" w:hAnsi="Book Antiqua" w:cs="Book Antiqua"/>
          <w:color w:val="000000"/>
        </w:rPr>
        <w:t xml:space="preserve">and </w:t>
      </w:r>
      <w:r>
        <w:rPr>
          <w:rFonts w:ascii="Book Antiqua" w:eastAsia="Book Antiqua" w:hAnsi="Book Antiqua" w:cs="Book Antiqua"/>
          <w:color w:val="000000"/>
        </w:rPr>
        <w:t>final approval of the article</w:t>
      </w:r>
      <w:r w:rsidR="00D54B65">
        <w:rPr>
          <w:rFonts w:ascii="Book Antiqua" w:hAnsi="Book Antiqua" w:cs="Book Antiqua" w:hint="eastAsia"/>
          <w:color w:val="000000"/>
          <w:lang w:eastAsia="zh-CN"/>
        </w:rPr>
        <w:t>.</w:t>
      </w:r>
    </w:p>
    <w:p w14:paraId="1EDE1738" w14:textId="77777777" w:rsidR="00A77B3E" w:rsidRDefault="00A77B3E">
      <w:pPr>
        <w:spacing w:line="360" w:lineRule="auto"/>
        <w:jc w:val="both"/>
      </w:pPr>
    </w:p>
    <w:p w14:paraId="492D7837" w14:textId="09B6089C" w:rsidR="00A77B3E" w:rsidRDefault="003445A2">
      <w:pPr>
        <w:spacing w:line="360" w:lineRule="auto"/>
        <w:jc w:val="both"/>
      </w:pPr>
      <w:r>
        <w:rPr>
          <w:rFonts w:ascii="Book Antiqua" w:eastAsia="Book Antiqua" w:hAnsi="Book Antiqua" w:cs="Book Antiqua"/>
          <w:b/>
          <w:bCs/>
          <w:color w:val="000000"/>
        </w:rPr>
        <w:t>Correspond</w:t>
      </w:r>
      <w:r w:rsidR="001C3D07">
        <w:rPr>
          <w:rFonts w:ascii="Book Antiqua" w:eastAsia="Book Antiqua" w:hAnsi="Book Antiqua" w:cs="Book Antiqua"/>
          <w:b/>
          <w:bCs/>
          <w:color w:val="000000"/>
        </w:rPr>
        <w:t>ence to</w:t>
      </w:r>
      <w:r>
        <w:rPr>
          <w:rFonts w:ascii="Book Antiqua" w:eastAsia="Book Antiqua" w:hAnsi="Book Antiqua" w:cs="Book Antiqua"/>
          <w:b/>
          <w:bCs/>
          <w:color w:val="000000"/>
        </w:rPr>
        <w:t xml:space="preserve">: David M </w:t>
      </w:r>
      <w:proofErr w:type="spellStart"/>
      <w:r>
        <w:rPr>
          <w:rFonts w:ascii="Book Antiqua" w:eastAsia="Book Antiqua" w:hAnsi="Book Antiqua" w:cs="Book Antiqua"/>
          <w:b/>
          <w:bCs/>
          <w:color w:val="000000"/>
        </w:rPr>
        <w:t>Jandura</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Department of Gastroenterology, University of Illinois College of Medicine at Peoria, 530 NE Glen Oak Ave, Peoria, IL 61637, United States. djandura7@gmail.com</w:t>
      </w:r>
    </w:p>
    <w:p w14:paraId="7069AAA6" w14:textId="77777777" w:rsidR="00A77B3E" w:rsidRDefault="00A77B3E">
      <w:pPr>
        <w:spacing w:line="360" w:lineRule="auto"/>
        <w:jc w:val="both"/>
      </w:pPr>
    </w:p>
    <w:p w14:paraId="20C485E3" w14:textId="77777777" w:rsidR="00A77B3E" w:rsidRDefault="003445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2021</w:t>
      </w:r>
    </w:p>
    <w:p w14:paraId="2E511861" w14:textId="77777777" w:rsidR="00A77B3E" w:rsidRDefault="003445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7820FC94" w14:textId="50280797" w:rsidR="00A77B3E" w:rsidRDefault="003445A2">
      <w:pPr>
        <w:spacing w:line="360" w:lineRule="auto"/>
        <w:jc w:val="both"/>
      </w:pPr>
      <w:r>
        <w:rPr>
          <w:rFonts w:ascii="Book Antiqua" w:eastAsia="Book Antiqua" w:hAnsi="Book Antiqua" w:cs="Book Antiqua"/>
          <w:b/>
          <w:bCs/>
          <w:color w:val="000000"/>
        </w:rPr>
        <w:t xml:space="preserve">Accepted: </w:t>
      </w:r>
      <w:r w:rsidR="00002026" w:rsidRPr="00992C34">
        <w:rPr>
          <w:rFonts w:ascii="Book Antiqua" w:eastAsia="Book Antiqua" w:hAnsi="Book Antiqua" w:cs="Book Antiqua"/>
          <w:bCs/>
          <w:color w:val="000000"/>
        </w:rPr>
        <w:t>July 5, 2021</w:t>
      </w:r>
    </w:p>
    <w:p w14:paraId="2486B493" w14:textId="77777777" w:rsidR="00A77B3E" w:rsidRDefault="003445A2">
      <w:pPr>
        <w:spacing w:line="360" w:lineRule="auto"/>
        <w:jc w:val="both"/>
      </w:pPr>
      <w:r>
        <w:rPr>
          <w:rFonts w:ascii="Book Antiqua" w:eastAsia="Book Antiqua" w:hAnsi="Book Antiqua" w:cs="Book Antiqua"/>
          <w:b/>
          <w:bCs/>
          <w:color w:val="000000"/>
        </w:rPr>
        <w:t xml:space="preserve">Published online: </w:t>
      </w:r>
    </w:p>
    <w:p w14:paraId="5ECA3A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25C057" w14:textId="77777777" w:rsidR="00A77B3E" w:rsidRDefault="003445A2">
      <w:pPr>
        <w:spacing w:line="360" w:lineRule="auto"/>
        <w:jc w:val="both"/>
      </w:pPr>
      <w:r>
        <w:rPr>
          <w:rFonts w:ascii="Book Antiqua" w:eastAsia="Book Antiqua" w:hAnsi="Book Antiqua" w:cs="Book Antiqua"/>
          <w:b/>
          <w:color w:val="000000"/>
        </w:rPr>
        <w:lastRenderedPageBreak/>
        <w:t>Abstract</w:t>
      </w:r>
    </w:p>
    <w:p w14:paraId="365078BC" w14:textId="77777777" w:rsidR="00A77B3E" w:rsidRDefault="003445A2">
      <w:pPr>
        <w:spacing w:line="360" w:lineRule="auto"/>
        <w:jc w:val="both"/>
      </w:pPr>
      <w:r>
        <w:rPr>
          <w:rFonts w:ascii="Book Antiqua" w:eastAsia="Book Antiqua" w:hAnsi="Book Antiqua" w:cs="Book Antiqua"/>
          <w:color w:val="000000"/>
        </w:rPr>
        <w:t>BACKGROUND</w:t>
      </w:r>
    </w:p>
    <w:p w14:paraId="4834A7CD" w14:textId="7DAF9105" w:rsidR="00A77B3E" w:rsidRPr="00D54B65" w:rsidRDefault="003445A2">
      <w:pPr>
        <w:spacing w:line="360" w:lineRule="auto"/>
        <w:jc w:val="both"/>
        <w:rPr>
          <w:lang w:eastAsia="zh-CN"/>
        </w:rPr>
      </w:pPr>
      <w:r>
        <w:rPr>
          <w:rFonts w:ascii="Book Antiqua" w:eastAsia="Book Antiqua" w:hAnsi="Book Antiqua" w:cs="Book Antiqua"/>
          <w:color w:val="000000"/>
        </w:rPr>
        <w:t>Percutaneous transhepatic gallbladder drainage has been the most frequently performed treatment for acute cholecystitis for patients who are not candidates for surgery. Endoscopic</w:t>
      </w:r>
      <w:r w:rsidR="00D926DF">
        <w:rPr>
          <w:rFonts w:ascii="Book Antiqua" w:hAnsi="Book Antiqua" w:cs="Book Antiqua" w:hint="eastAsia"/>
          <w:color w:val="000000"/>
          <w:lang w:eastAsia="zh-CN"/>
        </w:rPr>
        <w:t xml:space="preserve"> </w:t>
      </w:r>
      <w:r w:rsidR="001F1A7B">
        <w:rPr>
          <w:rFonts w:ascii="Book Antiqua" w:eastAsia="Book Antiqua" w:hAnsi="Book Antiqua" w:cs="Book Antiqua"/>
          <w:color w:val="000000"/>
        </w:rPr>
        <w:t xml:space="preserve">transpapillary </w:t>
      </w:r>
      <w:r>
        <w:rPr>
          <w:rFonts w:ascii="Book Antiqua" w:eastAsia="Book Antiqua" w:hAnsi="Book Antiqua" w:cs="Book Antiqua"/>
          <w:color w:val="000000"/>
        </w:rPr>
        <w:t>gallbladder drainage (ETGBD) has evolved into an alternative treatment. There have been numerous retrospective and prospective studies evaluating ETGB</w:t>
      </w:r>
      <w:r w:rsidR="00F46455">
        <w:rPr>
          <w:rFonts w:ascii="Book Antiqua" w:eastAsia="Book Antiqua" w:hAnsi="Book Antiqua" w:cs="Book Antiqua"/>
          <w:color w:val="000000"/>
        </w:rPr>
        <w:t>D</w:t>
      </w:r>
      <w:r>
        <w:rPr>
          <w:rFonts w:ascii="Book Antiqua" w:eastAsia="Book Antiqua" w:hAnsi="Book Antiqua" w:cs="Book Antiqua"/>
          <w:color w:val="000000"/>
        </w:rPr>
        <w:t xml:space="preserve"> for acute cholecystitis, though results have been variable.</w:t>
      </w:r>
    </w:p>
    <w:p w14:paraId="271645B5" w14:textId="77777777" w:rsidR="00A77B3E" w:rsidRDefault="00A77B3E">
      <w:pPr>
        <w:spacing w:line="360" w:lineRule="auto"/>
        <w:jc w:val="both"/>
      </w:pPr>
    </w:p>
    <w:p w14:paraId="1C7CE941" w14:textId="77777777" w:rsidR="00A77B3E" w:rsidRDefault="003445A2">
      <w:pPr>
        <w:spacing w:line="360" w:lineRule="auto"/>
        <w:jc w:val="both"/>
      </w:pPr>
      <w:r>
        <w:rPr>
          <w:rFonts w:ascii="Book Antiqua" w:eastAsia="Book Antiqua" w:hAnsi="Book Antiqua" w:cs="Book Antiqua"/>
          <w:color w:val="000000"/>
        </w:rPr>
        <w:t>AIM</w:t>
      </w:r>
    </w:p>
    <w:p w14:paraId="7F0D1470" w14:textId="535B6B85" w:rsidR="00A77B3E" w:rsidRPr="00D54B65" w:rsidRDefault="00D54B65">
      <w:pPr>
        <w:spacing w:line="360" w:lineRule="auto"/>
        <w:jc w:val="both"/>
        <w:rPr>
          <w:lang w:eastAsia="zh-CN"/>
        </w:rPr>
      </w:pPr>
      <w:r>
        <w:rPr>
          <w:rFonts w:ascii="Book Antiqua" w:hAnsi="Book Antiqua" w:cs="Book Antiqua" w:hint="eastAsia"/>
          <w:color w:val="000000"/>
          <w:lang w:eastAsia="zh-CN"/>
        </w:rPr>
        <w:t>T</w:t>
      </w:r>
      <w:r w:rsidR="003445A2">
        <w:rPr>
          <w:rFonts w:ascii="Book Antiqua" w:eastAsia="Book Antiqua" w:hAnsi="Book Antiqua" w:cs="Book Antiqua"/>
          <w:color w:val="000000"/>
        </w:rPr>
        <w:t xml:space="preserve">o evaluate the efficacy and safety of ETGBD in the treatment of </w:t>
      </w:r>
      <w:r w:rsidR="006E4490">
        <w:rPr>
          <w:rFonts w:ascii="Book Antiqua" w:eastAsia="Book Antiqua" w:hAnsi="Book Antiqua" w:cs="Book Antiqua"/>
          <w:color w:val="000000"/>
        </w:rPr>
        <w:t xml:space="preserve">inoperable </w:t>
      </w:r>
      <w:r w:rsidR="003445A2">
        <w:rPr>
          <w:rFonts w:ascii="Book Antiqua" w:eastAsia="Book Antiqua" w:hAnsi="Book Antiqua" w:cs="Book Antiqua"/>
          <w:color w:val="000000"/>
        </w:rPr>
        <w:t>patients with acute cholecystitis.</w:t>
      </w:r>
    </w:p>
    <w:p w14:paraId="33D604E0" w14:textId="77777777" w:rsidR="00A77B3E" w:rsidRDefault="00A77B3E">
      <w:pPr>
        <w:spacing w:line="360" w:lineRule="auto"/>
        <w:jc w:val="both"/>
      </w:pPr>
    </w:p>
    <w:p w14:paraId="3485C657" w14:textId="77777777" w:rsidR="00A77B3E" w:rsidRDefault="003445A2">
      <w:pPr>
        <w:spacing w:line="360" w:lineRule="auto"/>
        <w:jc w:val="both"/>
      </w:pPr>
      <w:r>
        <w:rPr>
          <w:rFonts w:ascii="Book Antiqua" w:eastAsia="Book Antiqua" w:hAnsi="Book Antiqua" w:cs="Book Antiqua"/>
          <w:color w:val="000000"/>
        </w:rPr>
        <w:t>METHODS</w:t>
      </w:r>
    </w:p>
    <w:p w14:paraId="0B16BD98" w14:textId="77777777" w:rsidR="00A77B3E" w:rsidRPr="00D54B65" w:rsidRDefault="003445A2">
      <w:pPr>
        <w:spacing w:line="360" w:lineRule="auto"/>
        <w:jc w:val="both"/>
        <w:rPr>
          <w:lang w:eastAsia="zh-CN"/>
        </w:rPr>
      </w:pPr>
      <w:r>
        <w:rPr>
          <w:rFonts w:ascii="Book Antiqua" w:eastAsia="Book Antiqua" w:hAnsi="Book Antiqua" w:cs="Book Antiqua"/>
          <w:color w:val="000000"/>
        </w:rPr>
        <w:t>We performed a systematic review of major literature databases including Pub</w:t>
      </w:r>
      <w:r w:rsidR="00D54B65">
        <w:rPr>
          <w:rFonts w:ascii="Book Antiqua" w:hAnsi="Book Antiqua" w:cs="Book Antiqua" w:hint="eastAsia"/>
          <w:color w:val="000000"/>
          <w:lang w:eastAsia="zh-CN"/>
        </w:rPr>
        <w:t>M</w:t>
      </w:r>
      <w:r>
        <w:rPr>
          <w:rFonts w:ascii="Book Antiqua" w:eastAsia="Book Antiqua" w:hAnsi="Book Antiqua" w:cs="Book Antiqua"/>
          <w:color w:val="000000"/>
        </w:rPr>
        <w:t xml:space="preserve">ed, OVID, </w:t>
      </w:r>
      <w:r w:rsidRPr="00810879">
        <w:rPr>
          <w:rFonts w:ascii="Book Antiqua" w:eastAsia="Book Antiqua" w:hAnsi="Book Antiqua" w:cs="Book Antiqua"/>
          <w:caps/>
          <w:color w:val="000000"/>
        </w:rPr>
        <w:t>s</w:t>
      </w:r>
      <w:r>
        <w:rPr>
          <w:rFonts w:ascii="Book Antiqua" w:eastAsia="Book Antiqua" w:hAnsi="Book Antiqua" w:cs="Book Antiqua"/>
          <w:color w:val="000000"/>
        </w:rPr>
        <w:t xml:space="preserve">cience </w:t>
      </w:r>
      <w:r w:rsidRPr="00810879">
        <w:rPr>
          <w:rFonts w:ascii="Book Antiqua" w:eastAsia="Book Antiqua" w:hAnsi="Book Antiqua" w:cs="Book Antiqua"/>
          <w:caps/>
          <w:color w:val="000000"/>
        </w:rPr>
        <w:t>d</w:t>
      </w:r>
      <w:r>
        <w:rPr>
          <w:rFonts w:ascii="Book Antiqua" w:eastAsia="Book Antiqua" w:hAnsi="Book Antiqua" w:cs="Book Antiqua"/>
          <w:color w:val="000000"/>
        </w:rPr>
        <w:t xml:space="preserve">irect, </w:t>
      </w:r>
      <w:r w:rsidR="00D54B65">
        <w:rPr>
          <w:rFonts w:ascii="Book Antiqua" w:hAnsi="Book Antiqua" w:cs="Book Antiqua" w:hint="eastAsia"/>
          <w:color w:val="000000"/>
          <w:lang w:eastAsia="zh-CN"/>
        </w:rPr>
        <w:t>G</w:t>
      </w:r>
      <w:r>
        <w:rPr>
          <w:rFonts w:ascii="Book Antiqua" w:eastAsia="Book Antiqua" w:hAnsi="Book Antiqua" w:cs="Book Antiqua"/>
          <w:color w:val="000000"/>
        </w:rPr>
        <w:t xml:space="preserve">oogle </w:t>
      </w:r>
      <w:r w:rsidRPr="00001ACA">
        <w:rPr>
          <w:rFonts w:ascii="Book Antiqua" w:eastAsia="Book Antiqua" w:hAnsi="Book Antiqua" w:cs="Book Antiqua"/>
          <w:caps/>
          <w:color w:val="000000"/>
        </w:rPr>
        <w:t>s</w:t>
      </w:r>
      <w:r>
        <w:rPr>
          <w:rFonts w:ascii="Book Antiqua" w:eastAsia="Book Antiqua" w:hAnsi="Book Antiqua" w:cs="Book Antiqua"/>
          <w:color w:val="000000"/>
        </w:rPr>
        <w:t>cholar (from inception to March 2021) to identify studies reporting technical and clinical success, and post procedure adverse events in ETGBD. Weighted pooled rates were then calculated using fixed effects models for technical and clinical success, and post procedure adverse events, including recurrent cholecystitis.</w:t>
      </w:r>
    </w:p>
    <w:p w14:paraId="0274165D" w14:textId="77777777" w:rsidR="00A77B3E" w:rsidRDefault="00A77B3E">
      <w:pPr>
        <w:spacing w:line="360" w:lineRule="auto"/>
        <w:jc w:val="both"/>
      </w:pPr>
    </w:p>
    <w:p w14:paraId="3A8A8C5B" w14:textId="77777777" w:rsidR="00A77B3E" w:rsidRDefault="003445A2">
      <w:pPr>
        <w:spacing w:line="360" w:lineRule="auto"/>
        <w:jc w:val="both"/>
      </w:pPr>
      <w:r>
        <w:rPr>
          <w:rFonts w:ascii="Book Antiqua" w:eastAsia="Book Antiqua" w:hAnsi="Book Antiqua" w:cs="Book Antiqua"/>
          <w:color w:val="000000"/>
        </w:rPr>
        <w:t>RESULTS</w:t>
      </w:r>
    </w:p>
    <w:p w14:paraId="70375D18" w14:textId="1A5770DC" w:rsidR="00A77B3E" w:rsidRDefault="003445A2">
      <w:pPr>
        <w:spacing w:line="360" w:lineRule="auto"/>
        <w:jc w:val="both"/>
      </w:pPr>
      <w:r>
        <w:rPr>
          <w:rFonts w:ascii="Book Antiqua" w:eastAsia="Book Antiqua" w:hAnsi="Book Antiqua" w:cs="Book Antiqua"/>
          <w:color w:val="000000"/>
        </w:rPr>
        <w:t xml:space="preserve">We found 21 relevant articles that were then included in the study. In all 1307 patients were identified. The pooled technical success rate was 82.62% </w:t>
      </w:r>
      <w:r w:rsidR="00D54B65">
        <w:rPr>
          <w:rFonts w:ascii="Book Antiqua" w:hAnsi="Book Antiqua" w:cs="Book Antiqua" w:hint="eastAsia"/>
          <w:color w:val="000000"/>
          <w:lang w:eastAsia="zh-CN"/>
        </w:rPr>
        <w:t>[</w:t>
      </w:r>
      <w:r>
        <w:rPr>
          <w:rFonts w:ascii="Book Antiqua" w:eastAsia="Book Antiqua" w:hAnsi="Book Antiqua" w:cs="Book Antiqua"/>
          <w:color w:val="000000"/>
        </w:rPr>
        <w:t>95%</w:t>
      </w:r>
      <w:bookmarkStart w:id="0" w:name="_Hlk58003882"/>
      <w:r w:rsidR="00D54B65" w:rsidRPr="00D54B65">
        <w:rPr>
          <w:rFonts w:ascii="Book Antiqua" w:eastAsia="Malgun Gothic" w:hAnsi="Book Antiqua"/>
        </w:rPr>
        <w:t xml:space="preserve"> </w:t>
      </w:r>
      <w:r w:rsidR="00D54B65" w:rsidRPr="00616F4C">
        <w:rPr>
          <w:rFonts w:ascii="Book Antiqua" w:eastAsia="Malgun Gothic" w:hAnsi="Book Antiqua"/>
        </w:rPr>
        <w:t>confidence interval</w:t>
      </w:r>
      <w:bookmarkEnd w:id="0"/>
      <w:r w:rsidR="00D54B65">
        <w:rPr>
          <w:rFonts w:ascii="Book Antiqua" w:eastAsia="Book Antiqua" w:hAnsi="Book Antiqua" w:cs="Book Antiqua"/>
          <w:color w:val="000000"/>
        </w:rPr>
        <w:t xml:space="preserve"> </w:t>
      </w:r>
      <w:r w:rsidR="00D54B65">
        <w:rPr>
          <w:rFonts w:ascii="Book Antiqua" w:hAnsi="Book Antiqua" w:cs="Book Antiqua" w:hint="eastAsia"/>
          <w:color w:val="000000"/>
          <w:lang w:eastAsia="zh-CN"/>
        </w:rPr>
        <w:t>(</w:t>
      </w:r>
      <w:r>
        <w:rPr>
          <w:rFonts w:ascii="Book Antiqua" w:eastAsia="Book Antiqua" w:hAnsi="Book Antiqua" w:cs="Book Antiqua"/>
          <w:color w:val="000000"/>
        </w:rPr>
        <w:t>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D54B65">
        <w:rPr>
          <w:rFonts w:ascii="Book Antiqua" w:hAnsi="Book Antiqua" w:cs="Book Antiqua" w:hint="eastAsia"/>
          <w:color w:val="000000"/>
          <w:lang w:eastAsia="zh-CN"/>
        </w:rPr>
        <w:t>]</w:t>
      </w:r>
      <w:r>
        <w:rPr>
          <w:rFonts w:ascii="Book Antiqua" w:eastAsia="Book Antiqua" w:hAnsi="Book Antiqua" w:cs="Book Antiqua"/>
          <w:color w:val="000000"/>
        </w:rPr>
        <w:t>. The pooled clinical success rate was found to be 94.87%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D54B65">
        <w:rPr>
          <w:rFonts w:ascii="Book Antiqua" w:hAnsi="Book Antiqua" w:cs="Book Antiqua" w:hint="eastAsia"/>
          <w:color w:val="000000"/>
          <w:lang w:eastAsia="zh-CN"/>
        </w:rPr>
        <w:t>-</w:t>
      </w:r>
      <w:r>
        <w:rPr>
          <w:rFonts w:ascii="Book Antiqua" w:eastAsia="Book Antiqua" w:hAnsi="Book Antiqua" w:cs="Book Antiqua"/>
          <w:color w:val="000000"/>
        </w:rPr>
        <w:t>96.05). The pooled overall complication rate was 8.83%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7.42-10.34). Pooled rates of post procedure adverse events were bleeding 1.03%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D54B65">
        <w:rPr>
          <w:rFonts w:ascii="Book Antiqua" w:hAnsi="Book Antiqua" w:cs="Book Antiqua" w:hint="eastAsia"/>
          <w:color w:val="000000"/>
          <w:lang w:eastAsia="zh-CN"/>
        </w:rPr>
        <w:t>-</w:t>
      </w:r>
      <w:r>
        <w:rPr>
          <w:rFonts w:ascii="Book Antiqua" w:eastAsia="Book Antiqua" w:hAnsi="Book Antiqua" w:cs="Book Antiqua"/>
          <w:color w:val="000000"/>
        </w:rPr>
        <w:t>1.62), perforation 0.78%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0.45%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0.87), </w:t>
      </w:r>
      <w:r w:rsidR="0047779D" w:rsidRPr="0047779D">
        <w:rPr>
          <w:rFonts w:ascii="Book Antiqua" w:eastAsia="Book Antiqua" w:hAnsi="Book Antiqua" w:cs="Book Antiqua"/>
          <w:color w:val="000000"/>
        </w:rPr>
        <w:t xml:space="preserve">and </w:t>
      </w:r>
      <w:r>
        <w:rPr>
          <w:rFonts w:ascii="Book Antiqua" w:eastAsia="Book Antiqua" w:hAnsi="Book Antiqua" w:cs="Book Antiqua"/>
          <w:color w:val="000000"/>
        </w:rPr>
        <w:t>pancreatitis 1.98%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1.33</w:t>
      </w:r>
      <w:r w:rsidR="00D54B65">
        <w:rPr>
          <w:rFonts w:ascii="Book Antiqua" w:hAnsi="Book Antiqua" w:cs="Book Antiqua" w:hint="eastAsia"/>
          <w:color w:val="000000"/>
          <w:lang w:eastAsia="zh-CN"/>
        </w:rPr>
        <w:t>-</w:t>
      </w:r>
      <w:r>
        <w:rPr>
          <w:rFonts w:ascii="Book Antiqua" w:eastAsia="Book Antiqua" w:hAnsi="Book Antiqua" w:cs="Book Antiqua"/>
          <w:color w:val="000000"/>
        </w:rPr>
        <w:t>2.76). The pooled rates of stent occlusion and migration were 0.39% (95%CI</w:t>
      </w:r>
      <w:r w:rsidR="00D54B65">
        <w:rPr>
          <w:rFonts w:ascii="Book Antiqua" w:hAnsi="Book Antiqua" w:cs="Book Antiqua" w:hint="eastAsia"/>
          <w:color w:val="000000"/>
          <w:lang w:eastAsia="zh-CN"/>
        </w:rPr>
        <w:t>:</w:t>
      </w:r>
      <w:r w:rsidR="00D926DF">
        <w:rPr>
          <w:rFonts w:ascii="Book Antiqua" w:hAnsi="Book Antiqua" w:cs="Book Antiqua" w:hint="eastAsia"/>
          <w:color w:val="000000"/>
          <w:lang w:eastAsia="zh-CN"/>
        </w:rPr>
        <w:t xml:space="preserve"> </w:t>
      </w:r>
      <w:r>
        <w:rPr>
          <w:rFonts w:ascii="Book Antiqua" w:eastAsia="Book Antiqua" w:hAnsi="Book Antiqua" w:cs="Book Antiqua"/>
          <w:color w:val="000000"/>
        </w:rPr>
        <w:t>0.13</w:t>
      </w:r>
      <w:r w:rsidR="00D54B65">
        <w:rPr>
          <w:rFonts w:ascii="Book Antiqua" w:hAnsi="Book Antiqua" w:cs="Book Antiqua" w:hint="eastAsia"/>
          <w:color w:val="000000"/>
          <w:lang w:eastAsia="zh-CN"/>
        </w:rPr>
        <w:t>-</w:t>
      </w:r>
      <w:r>
        <w:rPr>
          <w:rFonts w:ascii="Book Antiqua" w:eastAsia="Book Antiqua" w:hAnsi="Book Antiqua" w:cs="Book Antiqua"/>
          <w:color w:val="000000"/>
        </w:rPr>
        <w:t>0.78) and 1.3%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D54B65">
        <w:rPr>
          <w:rFonts w:ascii="Book Antiqua" w:hAnsi="Book Antiqua" w:cs="Book Antiqua" w:hint="eastAsia"/>
          <w:color w:val="000000"/>
          <w:lang w:eastAsia="zh-CN"/>
        </w:rPr>
        <w:t>-</w:t>
      </w:r>
      <w:r>
        <w:rPr>
          <w:rFonts w:ascii="Book Antiqua" w:eastAsia="Book Antiqua" w:hAnsi="Book Antiqua" w:cs="Book Antiqua"/>
          <w:color w:val="000000"/>
        </w:rPr>
        <w:t>1.99) respectively. The pooled rate of cholecystitis recurrence following ETGBD was 1.48%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D54B65">
        <w:rPr>
          <w:rFonts w:ascii="Book Antiqua" w:hAnsi="Book Antiqua" w:cs="Book Antiqua" w:hint="eastAsia"/>
          <w:color w:val="000000"/>
          <w:lang w:eastAsia="zh-CN"/>
        </w:rPr>
        <w:t>-</w:t>
      </w:r>
      <w:r>
        <w:rPr>
          <w:rFonts w:ascii="Book Antiqua" w:eastAsia="Book Antiqua" w:hAnsi="Book Antiqua" w:cs="Book Antiqua"/>
          <w:color w:val="000000"/>
        </w:rPr>
        <w:t>2.16).</w:t>
      </w:r>
    </w:p>
    <w:p w14:paraId="16FB50FD" w14:textId="77777777" w:rsidR="00A77B3E" w:rsidRDefault="00A77B3E">
      <w:pPr>
        <w:spacing w:line="360" w:lineRule="auto"/>
        <w:jc w:val="both"/>
      </w:pPr>
    </w:p>
    <w:p w14:paraId="425EC9B5" w14:textId="77777777" w:rsidR="00A77B3E" w:rsidRDefault="003445A2">
      <w:pPr>
        <w:spacing w:line="360" w:lineRule="auto"/>
        <w:jc w:val="both"/>
      </w:pPr>
      <w:r>
        <w:rPr>
          <w:rFonts w:ascii="Book Antiqua" w:eastAsia="Book Antiqua" w:hAnsi="Book Antiqua" w:cs="Book Antiqua"/>
          <w:color w:val="000000"/>
        </w:rPr>
        <w:lastRenderedPageBreak/>
        <w:t>CONCLUSION</w:t>
      </w:r>
    </w:p>
    <w:p w14:paraId="496D0FC0" w14:textId="6A192BDF" w:rsidR="00A77B3E" w:rsidRPr="00D54B65" w:rsidRDefault="003445A2">
      <w:pPr>
        <w:spacing w:line="360" w:lineRule="auto"/>
        <w:jc w:val="both"/>
        <w:rPr>
          <w:lang w:eastAsia="zh-CN"/>
        </w:rPr>
      </w:pPr>
      <w:r>
        <w:rPr>
          <w:rFonts w:ascii="Book Antiqua" w:eastAsia="Book Antiqua" w:hAnsi="Book Antiqua" w:cs="Book Antiqua"/>
          <w:color w:val="000000"/>
        </w:rPr>
        <w:t xml:space="preserve">Our meta-analysis suggests that ETGBD is a feasible and efficacious treatment for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patients with acute cholecystitis.</w:t>
      </w:r>
    </w:p>
    <w:p w14:paraId="78022146" w14:textId="77777777" w:rsidR="00A77B3E" w:rsidRDefault="00A77B3E">
      <w:pPr>
        <w:spacing w:line="360" w:lineRule="auto"/>
        <w:jc w:val="both"/>
      </w:pPr>
    </w:p>
    <w:p w14:paraId="04C3632F" w14:textId="634FE52E" w:rsidR="00A77B3E" w:rsidRDefault="003445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w:t>
      </w:r>
      <w:r w:rsidR="001F1A7B">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w:t>
      </w:r>
      <w:r w:rsidR="00D54B65">
        <w:rPr>
          <w:rFonts w:ascii="Book Antiqua" w:hAnsi="Book Antiqua" w:cs="Book Antiqua" w:hint="eastAsia"/>
          <w:color w:val="000000"/>
          <w:lang w:eastAsia="zh-CN"/>
        </w:rPr>
        <w:t>A</w:t>
      </w:r>
      <w:r>
        <w:rPr>
          <w:rFonts w:ascii="Book Antiqua" w:eastAsia="Book Antiqua" w:hAnsi="Book Antiqua" w:cs="Book Antiqua"/>
          <w:color w:val="000000"/>
        </w:rPr>
        <w:t xml:space="preserve">cute cholecystitis;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 xml:space="preserve">treatment; </w:t>
      </w:r>
      <w:r w:rsidR="00D54B65">
        <w:rPr>
          <w:rFonts w:ascii="Book Antiqua" w:hAnsi="Book Antiqua" w:cs="Book Antiqua" w:hint="eastAsia"/>
          <w:color w:val="000000"/>
          <w:lang w:eastAsia="zh-CN"/>
        </w:rPr>
        <w:t>D</w:t>
      </w:r>
      <w:r>
        <w:rPr>
          <w:rFonts w:ascii="Book Antiqua" w:eastAsia="Book Antiqua" w:hAnsi="Book Antiqua" w:cs="Book Antiqua"/>
          <w:color w:val="000000"/>
        </w:rPr>
        <w:t xml:space="preserve">ouble pigtail stent; </w:t>
      </w:r>
      <w:r w:rsidR="00D926DF">
        <w:rPr>
          <w:rFonts w:ascii="Book Antiqua" w:hAnsi="Book Antiqua" w:cs="Book Antiqua" w:hint="eastAsia"/>
          <w:color w:val="000000"/>
          <w:lang w:eastAsia="zh-CN"/>
        </w:rPr>
        <w:t>N</w:t>
      </w:r>
      <w:r w:rsidR="001F1A7B">
        <w:rPr>
          <w:rFonts w:ascii="Book Antiqua" w:hAnsi="Book Antiqua" w:cs="Book Antiqua"/>
          <w:color w:val="000000"/>
          <w:lang w:eastAsia="zh-CN"/>
        </w:rPr>
        <w:t>asobiliary</w:t>
      </w:r>
      <w:r>
        <w:rPr>
          <w:rFonts w:ascii="Book Antiqua" w:eastAsia="Book Antiqua" w:hAnsi="Book Antiqua" w:cs="Book Antiqua"/>
          <w:color w:val="000000"/>
        </w:rPr>
        <w:t xml:space="preserve"> drainage</w:t>
      </w:r>
    </w:p>
    <w:p w14:paraId="56C0B327" w14:textId="77777777" w:rsidR="00A77B3E" w:rsidRDefault="00A77B3E">
      <w:pPr>
        <w:spacing w:line="360" w:lineRule="auto"/>
        <w:jc w:val="both"/>
      </w:pPr>
    </w:p>
    <w:p w14:paraId="39A5B809" w14:textId="0B17FD31" w:rsidR="00A77B3E" w:rsidRDefault="003445A2">
      <w:pPr>
        <w:spacing w:line="360" w:lineRule="auto"/>
        <w:jc w:val="both"/>
      </w:pPr>
      <w:r>
        <w:rPr>
          <w:rFonts w:ascii="Book Antiqua" w:eastAsia="Book Antiqua" w:hAnsi="Book Antiqua" w:cs="Book Antiqua"/>
          <w:color w:val="000000"/>
        </w:rPr>
        <w:t xml:space="preserve">Jandura DM, Puli SR. Efficacy and safety of endoscopic </w:t>
      </w:r>
      <w:r w:rsidR="001F1A7B">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in acute cholecystitis: An updated meta-analysis.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2591F515" w14:textId="77777777" w:rsidR="00A77B3E" w:rsidRDefault="00A77B3E">
      <w:pPr>
        <w:spacing w:line="360" w:lineRule="auto"/>
        <w:jc w:val="both"/>
      </w:pPr>
    </w:p>
    <w:p w14:paraId="6B73E8DD" w14:textId="4DF9D783" w:rsidR="00A77B3E" w:rsidRDefault="003445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offer the most updated meta</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analysis evaluating the efficacy, feasibility and safety of endoscopic </w:t>
      </w:r>
      <w:r w:rsidR="002D3011">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for the treatment of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acute cholecystitis. We included 21 studies in our analysis. Our results conclude that this modality of gallbladder d</w:t>
      </w:r>
      <w:r w:rsidR="00D54B65">
        <w:rPr>
          <w:rFonts w:ascii="Book Antiqua" w:eastAsia="Book Antiqua" w:hAnsi="Book Antiqua" w:cs="Book Antiqua"/>
          <w:color w:val="000000"/>
        </w:rPr>
        <w:t>rainage is safe and efficacious</w:t>
      </w:r>
      <w:r>
        <w:rPr>
          <w:rFonts w:ascii="Book Antiqua" w:eastAsia="Book Antiqua" w:hAnsi="Book Antiqua" w:cs="Book Antiqua"/>
          <w:color w:val="000000"/>
        </w:rPr>
        <w:t>.</w:t>
      </w:r>
    </w:p>
    <w:p w14:paraId="58B95601" w14:textId="77777777" w:rsidR="00A77B3E" w:rsidRDefault="00D54B65">
      <w:pPr>
        <w:spacing w:line="360" w:lineRule="auto"/>
        <w:jc w:val="both"/>
      </w:pPr>
      <w:r>
        <w:br w:type="page"/>
      </w:r>
      <w:r w:rsidR="003445A2">
        <w:rPr>
          <w:rFonts w:ascii="Book Antiqua" w:eastAsia="Book Antiqua" w:hAnsi="Book Antiqua" w:cs="Book Antiqua"/>
          <w:b/>
          <w:caps/>
          <w:color w:val="000000"/>
          <w:u w:val="single"/>
        </w:rPr>
        <w:lastRenderedPageBreak/>
        <w:t>INTRODUCTION</w:t>
      </w:r>
    </w:p>
    <w:p w14:paraId="5925379B" w14:textId="4F4A6058" w:rsidR="00A77B3E" w:rsidRPr="00D54B65" w:rsidRDefault="003445A2">
      <w:pPr>
        <w:spacing w:line="360" w:lineRule="auto"/>
        <w:jc w:val="both"/>
        <w:rPr>
          <w:lang w:eastAsia="zh-CN"/>
        </w:rPr>
      </w:pPr>
      <w:r>
        <w:rPr>
          <w:rFonts w:ascii="Book Antiqua" w:eastAsia="Book Antiqua" w:hAnsi="Book Antiqua" w:cs="Book Antiqua"/>
          <w:color w:val="000000"/>
        </w:rPr>
        <w:t xml:space="preserve">Cholelithiasis is a common condition that affects 6% of men and 9% of women in the United </w:t>
      </w:r>
      <w:r w:rsidR="006E4490">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[1]</w:t>
      </w:r>
      <w:r w:rsidRPr="00D54B65">
        <w:rPr>
          <w:rFonts w:ascii="Book Antiqua" w:eastAsia="Book Antiqua" w:hAnsi="Book Antiqua" w:cs="Book Antiqua"/>
          <w:color w:val="000000"/>
          <w:szCs w:val="30"/>
        </w:rPr>
        <w:t>.</w:t>
      </w:r>
      <w:r>
        <w:rPr>
          <w:rFonts w:ascii="Book Antiqua" w:eastAsia="Book Antiqua" w:hAnsi="Book Antiqua" w:cs="Book Antiqua"/>
          <w:color w:val="000000"/>
        </w:rPr>
        <w:t xml:space="preserve"> Acute cholecystitis is a syndrome of right upper quadrant abdominal pain, fevers and leukocytosis that is associated with inflammation of the gallbladder. Occurring in about </w:t>
      </w:r>
      <w:r>
        <w:rPr>
          <w:rFonts w:ascii="Book Antiqua" w:eastAsia="Book Antiqua" w:hAnsi="Book Antiqua" w:cs="Book Antiqua"/>
          <w:color w:val="000000"/>
          <w:shd w:val="clear" w:color="auto" w:fill="FFFFFF"/>
        </w:rPr>
        <w:t>6</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11</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patients with symptomatic gallstones, it is the most common gallbladder </w:t>
      </w:r>
      <w:proofErr w:type="gramStart"/>
      <w:r>
        <w:rPr>
          <w:rFonts w:ascii="Book Antiqua" w:eastAsia="Book Antiqua" w:hAnsi="Book Antiqua" w:cs="Book Antiqua"/>
          <w:color w:val="000000"/>
          <w:shd w:val="clear" w:color="auto" w:fill="FFFFFF"/>
        </w:rPr>
        <w:t>syndrome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The standard of care treatment for acute cholecystitis is antibiotic therapy and definitive surgical intervention with cholecystectomy. For patients unsuitable for surgery, the ideal choice has been percutaneous transhepatic drainage.</w:t>
      </w:r>
    </w:p>
    <w:p w14:paraId="03D32DF2" w14:textId="735EF9EA" w:rsidR="00A77B3E" w:rsidRPr="00D54B65" w:rsidRDefault="003445A2" w:rsidP="00D54B6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Percutaneous drainage is well established in the literature with strong technical success rates of nearly 97%, and with more variable clinical response rates ranging from 56%</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sidRPr="00D54B65">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Though effective, complications related to externalized drainage including bile leakage, peritonitis, bleeding and catheter misplacement/removal have been noted</w:t>
      </w:r>
      <w:r>
        <w:rPr>
          <w:rFonts w:ascii="Book Antiqua" w:eastAsia="Book Antiqua" w:hAnsi="Book Antiqua" w:cs="Book Antiqua"/>
          <w:color w:val="000000"/>
          <w:szCs w:val="30"/>
          <w:shd w:val="clear" w:color="auto" w:fill="FFFFFF"/>
          <w:vertAlign w:val="superscript"/>
        </w:rPr>
        <w:t>[6]</w:t>
      </w:r>
      <w:r w:rsidR="00D54B6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 satisfaction and quality of life have also been of concern, with patient discomfort occurring in up to 25% of patients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Coagulopathy and decompensated liver disease with ascites</w:t>
      </w:r>
      <w:r w:rsidR="00D926DF">
        <w:rPr>
          <w:rFonts w:ascii="Book Antiqua" w:hAnsi="Book Antiqua" w:cs="Book Antiqua" w:hint="eastAsia"/>
          <w:color w:val="000000"/>
          <w:shd w:val="clear" w:color="auto" w:fill="FFFFFF"/>
          <w:lang w:eastAsia="zh-CN"/>
        </w:rPr>
        <w:t xml:space="preserve"> </w:t>
      </w:r>
      <w:r w:rsidR="00F46455">
        <w:rPr>
          <w:rFonts w:ascii="Book Antiqua" w:eastAsia="Book Antiqua" w:hAnsi="Book Antiqua" w:cs="Book Antiqua"/>
          <w:color w:val="000000"/>
          <w:shd w:val="clear" w:color="auto" w:fill="FFFFFF"/>
        </w:rPr>
        <w:t xml:space="preserve">have also been </w:t>
      </w:r>
      <w:r>
        <w:rPr>
          <w:rFonts w:ascii="Book Antiqua" w:eastAsia="Book Antiqua" w:hAnsi="Book Antiqua" w:cs="Book Antiqua"/>
          <w:color w:val="000000"/>
          <w:shd w:val="clear" w:color="auto" w:fill="FFFFFF"/>
        </w:rPr>
        <w:t>contraindications to percutaneous drainage</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xml:space="preserve">. Another drawback to percutaneous drainage is </w:t>
      </w:r>
      <w:r w:rsidR="001F1A7B">
        <w:rPr>
          <w:rFonts w:ascii="Book Antiqua" w:eastAsia="Book Antiqua" w:hAnsi="Book Antiqua" w:cs="Book Antiqua"/>
          <w:color w:val="000000"/>
          <w:shd w:val="clear" w:color="auto" w:fill="FFFFFF"/>
        </w:rPr>
        <w:t xml:space="preserve">that it </w:t>
      </w:r>
      <w:r w:rsidR="002D3011">
        <w:rPr>
          <w:rFonts w:ascii="Book Antiqua" w:eastAsia="Book Antiqua" w:hAnsi="Book Antiqua" w:cs="Book Antiqua"/>
          <w:color w:val="000000"/>
          <w:shd w:val="clear" w:color="auto" w:fill="FFFFFF"/>
        </w:rPr>
        <w:t>may be</w:t>
      </w:r>
      <w:r w:rsidR="001F1A7B">
        <w:rPr>
          <w:rFonts w:ascii="Book Antiqua" w:eastAsia="Book Antiqua" w:hAnsi="Book Antiqua" w:cs="Book Antiqua"/>
          <w:color w:val="000000"/>
          <w:shd w:val="clear" w:color="auto" w:fill="FFFFFF"/>
        </w:rPr>
        <w:t xml:space="preserve"> an impermanent solution</w:t>
      </w:r>
      <w:r>
        <w:rPr>
          <w:rFonts w:ascii="Book Antiqua" w:eastAsia="Book Antiqua" w:hAnsi="Book Antiqua" w:cs="Book Antiqua"/>
          <w:color w:val="000000"/>
          <w:shd w:val="clear" w:color="auto" w:fill="FFFFFF"/>
        </w:rPr>
        <w:t>. Patients who did not undergo cholecystectomy following percutaneous catheter removal had significant recurrence rates of cholecystitis ranging from 22</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-47%</w:t>
      </w:r>
      <w:r>
        <w:rPr>
          <w:rFonts w:ascii="Book Antiqua" w:eastAsia="Book Antiqua" w:hAnsi="Book Antiqua" w:cs="Book Antiqua"/>
          <w:color w:val="000000"/>
          <w:szCs w:val="30"/>
          <w:shd w:val="clear" w:color="auto" w:fill="FFFFFF"/>
          <w:vertAlign w:val="superscript"/>
        </w:rPr>
        <w:t>[10,11]</w:t>
      </w:r>
      <w:r>
        <w:rPr>
          <w:rFonts w:ascii="Book Antiqua" w:eastAsia="Book Antiqua" w:hAnsi="Book Antiqua" w:cs="Book Antiqua"/>
          <w:color w:val="000000"/>
          <w:shd w:val="clear" w:color="auto" w:fill="FFFFFF"/>
        </w:rPr>
        <w:t>.</w:t>
      </w:r>
    </w:p>
    <w:p w14:paraId="57966153" w14:textId="49D7ED51" w:rsidR="00A77B3E" w:rsidRPr="00045E2C" w:rsidRDefault="003445A2" w:rsidP="00D54B6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Endoscopic techniques for gallbladder drainage have been evaluated in </w:t>
      </w:r>
      <w:r w:rsidR="00EF190D">
        <w:rPr>
          <w:rFonts w:ascii="Book Antiqua" w:eastAsia="Book Antiqua" w:hAnsi="Book Antiqua" w:cs="Book Antiqua"/>
          <w:color w:val="000000"/>
          <w:shd w:val="clear" w:color="auto" w:fill="FFFFFF"/>
        </w:rPr>
        <w:t xml:space="preserve">inoperable </w:t>
      </w:r>
      <w:r>
        <w:rPr>
          <w:rFonts w:ascii="Book Antiqua" w:eastAsia="Book Antiqua" w:hAnsi="Book Antiqua" w:cs="Book Antiqua"/>
          <w:color w:val="000000"/>
          <w:shd w:val="clear" w:color="auto" w:fill="FFFFFF"/>
        </w:rPr>
        <w:t xml:space="preserve">patients with cholecystitis who are not suitable for percutaneous drainage. Two endoscopic approaches to gallbladder drainage exist, they include a transmural approach performed with endoscopic ultrasound (EUS), and </w:t>
      </w:r>
      <w:r w:rsidR="00D54B65">
        <w:rPr>
          <w:rFonts w:ascii="Book Antiqua" w:eastAsia="Book Antiqua" w:hAnsi="Book Antiqua" w:cs="Book Antiqua"/>
          <w:color w:val="000000"/>
        </w:rPr>
        <w:t>endoscopic</w:t>
      </w:r>
      <w:r w:rsidR="00D54B65">
        <w:rPr>
          <w:rFonts w:ascii="Book Antiqua" w:eastAsia="Book Antiqua" w:hAnsi="Book Antiqua" w:cs="Book Antiqua"/>
          <w:color w:val="000000"/>
          <w:shd w:val="clear" w:color="auto" w:fill="FFFFFF"/>
        </w:rPr>
        <w:t xml:space="preserve"> </w:t>
      </w:r>
      <w:r w:rsidR="002D3011">
        <w:rPr>
          <w:rFonts w:ascii="Book Antiqua" w:eastAsia="Book Antiqua" w:hAnsi="Book Antiqua" w:cs="Book Antiqua"/>
          <w:color w:val="000000"/>
          <w:shd w:val="clear" w:color="auto" w:fill="FFFFFF"/>
        </w:rPr>
        <w:t>transpapillary</w:t>
      </w:r>
      <w:r>
        <w:rPr>
          <w:rFonts w:ascii="Book Antiqua" w:eastAsia="Book Antiqua" w:hAnsi="Book Antiqua" w:cs="Book Antiqua"/>
          <w:color w:val="000000"/>
          <w:shd w:val="clear" w:color="auto" w:fill="FFFFFF"/>
        </w:rPr>
        <w:t xml:space="preserve"> gallbladder drainage (ETGBD) which utilizes endoscopic retrograde cholangiopancreatography (ERCP). EUS guided gallbladder drainage was first described in 2007, with well-established efficacy. Technical and clinical success rates of 84.6</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-100% and 86.7</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-100% respectively have been demonstrated</w:t>
      </w:r>
      <w:r>
        <w:rPr>
          <w:rFonts w:ascii="Book Antiqua" w:eastAsia="Book Antiqua" w:hAnsi="Book Antiqua" w:cs="Book Antiqua"/>
          <w:color w:val="000000"/>
          <w:szCs w:val="30"/>
          <w:shd w:val="clear" w:color="auto" w:fill="FFFFFF"/>
          <w:vertAlign w:val="superscript"/>
        </w:rPr>
        <w:t>[12,13]</w:t>
      </w:r>
      <w:r>
        <w:rPr>
          <w:rFonts w:ascii="Book Antiqua" w:eastAsia="Book Antiqua" w:hAnsi="Book Antiqua" w:cs="Book Antiqua"/>
          <w:color w:val="000000"/>
          <w:shd w:val="clear" w:color="auto" w:fill="FFFFFF"/>
        </w:rPr>
        <w:t xml:space="preserve">. Drawbacks, such as the need for a high level of expertise, procedure costs and the risk of adverse events in the setting of technical failure, have been noted. The development of lumen opposing stents (LAMS) has improved the feasibility and efficacy and has helped to decrease the rate of procedure </w:t>
      </w:r>
      <w:r>
        <w:rPr>
          <w:rFonts w:ascii="Book Antiqua" w:eastAsia="Book Antiqua" w:hAnsi="Book Antiqua" w:cs="Book Antiqua"/>
          <w:color w:val="000000"/>
          <w:shd w:val="clear" w:color="auto" w:fill="FFFFFF"/>
        </w:rPr>
        <w:lastRenderedPageBreak/>
        <w:t xml:space="preserve">related complications. Nevertheless, there is uncertainly of the effects of retained LAMS and its contribution to adverse events </w:t>
      </w:r>
      <w:r w:rsidR="001F1A7B">
        <w:rPr>
          <w:rFonts w:ascii="Book Antiqua" w:eastAsia="Book Antiqua" w:hAnsi="Book Antiqua" w:cs="Book Antiqua"/>
          <w:color w:val="000000"/>
          <w:shd w:val="clear" w:color="auto" w:fill="FFFFFF"/>
        </w:rPr>
        <w:t xml:space="preserve">as well as </w:t>
      </w:r>
      <w:r>
        <w:rPr>
          <w:rFonts w:ascii="Book Antiqua" w:eastAsia="Book Antiqua" w:hAnsi="Book Antiqua" w:cs="Book Antiqua"/>
          <w:color w:val="000000"/>
          <w:shd w:val="clear" w:color="auto" w:fill="FFFFFF"/>
        </w:rPr>
        <w:t>its effect on future surgical options.</w:t>
      </w:r>
    </w:p>
    <w:p w14:paraId="3F2080C6" w14:textId="148B00F0" w:rsidR="00A77B3E" w:rsidRPr="00045E2C" w:rsidRDefault="002D3011" w:rsidP="00045E2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gallbladder drainage is an important option for </w:t>
      </w:r>
      <w:r w:rsidR="00EF190D">
        <w:rPr>
          <w:rFonts w:ascii="Book Antiqua" w:eastAsia="Book Antiqua" w:hAnsi="Book Antiqua" w:cs="Book Antiqua"/>
          <w:color w:val="000000"/>
          <w:shd w:val="clear" w:color="auto" w:fill="FFFFFF"/>
        </w:rPr>
        <w:t xml:space="preserve">inoperable </w:t>
      </w:r>
      <w:r w:rsidR="003445A2">
        <w:rPr>
          <w:rFonts w:ascii="Book Antiqua" w:eastAsia="Book Antiqua" w:hAnsi="Book Antiqua" w:cs="Book Antiqua"/>
          <w:color w:val="000000"/>
          <w:shd w:val="clear" w:color="auto" w:fill="FFFFFF"/>
        </w:rPr>
        <w:t xml:space="preserve">patients requiring treatment of acute cholecystitis. It consists of ERCP bile duct cannulation followed by endoscopic </w:t>
      </w: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gallbladder stenting or endoscopic </w:t>
      </w:r>
      <w:r>
        <w:rPr>
          <w:rFonts w:ascii="Book Antiqua" w:eastAsia="Book Antiqua" w:hAnsi="Book Antiqua" w:cs="Book Antiqua"/>
          <w:color w:val="000000"/>
          <w:shd w:val="clear" w:color="auto" w:fill="FFFFFF"/>
        </w:rPr>
        <w:t>nasobiliary</w:t>
      </w:r>
      <w:r w:rsidR="003445A2">
        <w:rPr>
          <w:rFonts w:ascii="Book Antiqua" w:eastAsia="Book Antiqua" w:hAnsi="Book Antiqua" w:cs="Book Antiqua"/>
          <w:color w:val="000000"/>
          <w:shd w:val="clear" w:color="auto" w:fill="FFFFFF"/>
        </w:rPr>
        <w:t xml:space="preserve"> gallbladder drainage (ENGBD). Both approaches have been useful in patients with concomitant choledocholithiasis or in the presence of biliary stricture. Unlike ENGBD, a </w:t>
      </w: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approach has evolved as an especially advantageous method due to its relatively non-invasive nature with improved patient quality of life without the need for externalized drainage. Drawbacks to this method include the potential for post ERCP complications, along with the technical difficulty of the procedure itself, though there have been variable results in the literature. We performed a systematic review including more recent studies evaluating ETGBD in </w:t>
      </w:r>
      <w:r w:rsidR="00EF190D">
        <w:rPr>
          <w:rFonts w:ascii="Book Antiqua" w:eastAsia="Book Antiqua" w:hAnsi="Book Antiqua" w:cs="Book Antiqua"/>
          <w:color w:val="000000"/>
          <w:shd w:val="clear" w:color="auto" w:fill="FFFFFF"/>
        </w:rPr>
        <w:t xml:space="preserve">inoperable </w:t>
      </w:r>
      <w:r w:rsidR="003445A2">
        <w:rPr>
          <w:rFonts w:ascii="Book Antiqua" w:eastAsia="Book Antiqua" w:hAnsi="Book Antiqua" w:cs="Book Antiqua"/>
          <w:color w:val="000000"/>
          <w:shd w:val="clear" w:color="auto" w:fill="FFFFFF"/>
        </w:rPr>
        <w:t>patients with acute cholecystitis. We present an updated meta-analysis evaluating the technical and clinical success of ETGBD. We also evaluate the safety of ETGBD by analyzing pooled rates of procedural adverse events.</w:t>
      </w:r>
    </w:p>
    <w:p w14:paraId="5CF8FAAE" w14:textId="77777777" w:rsidR="00A77B3E" w:rsidRDefault="00A77B3E">
      <w:pPr>
        <w:spacing w:line="360" w:lineRule="auto"/>
        <w:jc w:val="both"/>
      </w:pPr>
    </w:p>
    <w:p w14:paraId="56B5BB61" w14:textId="77777777" w:rsidR="00A77B3E" w:rsidRDefault="003445A2">
      <w:pPr>
        <w:spacing w:line="360" w:lineRule="auto"/>
        <w:jc w:val="both"/>
      </w:pPr>
      <w:r>
        <w:rPr>
          <w:rFonts w:ascii="Book Antiqua" w:eastAsia="Book Antiqua" w:hAnsi="Book Antiqua" w:cs="Book Antiqua"/>
          <w:b/>
          <w:caps/>
          <w:color w:val="000000"/>
          <w:u w:val="single"/>
        </w:rPr>
        <w:t>MATERIALS AND METHODS</w:t>
      </w:r>
    </w:p>
    <w:p w14:paraId="14E24DBC"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Search methodology</w:t>
      </w:r>
    </w:p>
    <w:p w14:paraId="48CCE270" w14:textId="33AFC3FB" w:rsidR="00A77B3E" w:rsidRDefault="003445A2">
      <w:pPr>
        <w:spacing w:line="360" w:lineRule="auto"/>
        <w:jc w:val="both"/>
      </w:pPr>
      <w:r>
        <w:rPr>
          <w:rFonts w:ascii="Book Antiqua" w:eastAsia="Book Antiqua" w:hAnsi="Book Antiqua" w:cs="Book Antiqua"/>
          <w:color w:val="000000"/>
          <w:shd w:val="clear" w:color="auto" w:fill="FFFFFF"/>
        </w:rPr>
        <w:t xml:space="preserve">We performed a literature search using the electronic database engines PubMed, OVID, ScienceDirect, </w:t>
      </w:r>
      <w:r w:rsidR="00D54B65">
        <w:rPr>
          <w:rFonts w:ascii="Book Antiqua" w:hAnsi="Book Antiqua" w:cs="Book Antiqua" w:hint="eastAsia"/>
          <w:color w:val="000000"/>
          <w:shd w:val="clear" w:color="auto" w:fill="FFFFFF"/>
          <w:lang w:eastAsia="zh-CN"/>
        </w:rPr>
        <w:t>G</w:t>
      </w:r>
      <w:r>
        <w:rPr>
          <w:rFonts w:ascii="Book Antiqua" w:eastAsia="Book Antiqua" w:hAnsi="Book Antiqua" w:cs="Book Antiqua"/>
          <w:color w:val="000000"/>
          <w:shd w:val="clear" w:color="auto" w:fill="FFFFFF"/>
        </w:rPr>
        <w:t xml:space="preserve">oogle scholar from inception to March 2021 to identify published articles and reports which addressed the use of ETGBD as treatment for acute cholecystitis. The search terms “endoscopic </w:t>
      </w:r>
      <w:r w:rsidR="002D3011">
        <w:rPr>
          <w:rFonts w:ascii="Book Antiqua" w:eastAsia="Book Antiqua" w:hAnsi="Book Antiqua" w:cs="Book Antiqua"/>
          <w:color w:val="000000"/>
          <w:shd w:val="clear" w:color="auto" w:fill="FFFFFF"/>
        </w:rPr>
        <w:t>transpapillary</w:t>
      </w:r>
      <w:r>
        <w:rPr>
          <w:rFonts w:ascii="Book Antiqua" w:eastAsia="Book Antiqua" w:hAnsi="Book Antiqua" w:cs="Book Antiqua"/>
          <w:color w:val="000000"/>
          <w:shd w:val="clear" w:color="auto" w:fill="FFFFFF"/>
        </w:rPr>
        <w:t xml:space="preserve"> gallbladder drainage”, “acute cholecystitis”, “complications”, “technical success”, “clinical success”, “adverse events” in different combinations were used. The reference lists of eligible studies were reviewed to identify additional studies. The retrieved studies were carefully examined to exclude potential duplicates or overlapping data. Resultant titles and abstracts were selected from the initial search, they were scanned, and the full papers of potential eligible studies were reviewed.</w:t>
      </w:r>
    </w:p>
    <w:p w14:paraId="7717C4EA" w14:textId="77777777" w:rsidR="00A77B3E" w:rsidRDefault="00A77B3E">
      <w:pPr>
        <w:spacing w:line="360" w:lineRule="auto"/>
        <w:jc w:val="both"/>
      </w:pPr>
    </w:p>
    <w:p w14:paraId="65EA4A3A"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lastRenderedPageBreak/>
        <w:t>Study eligibility</w:t>
      </w:r>
    </w:p>
    <w:p w14:paraId="682E91C6" w14:textId="1DA68012" w:rsidR="00A77B3E" w:rsidRPr="00045E2C" w:rsidRDefault="003445A2">
      <w:pPr>
        <w:spacing w:line="360" w:lineRule="auto"/>
        <w:jc w:val="both"/>
        <w:rPr>
          <w:lang w:eastAsia="zh-CN"/>
        </w:rPr>
      </w:pPr>
      <w:r>
        <w:rPr>
          <w:rFonts w:ascii="Book Antiqua" w:eastAsia="Book Antiqua" w:hAnsi="Book Antiqua" w:cs="Book Antiqua"/>
          <w:color w:val="000000"/>
        </w:rPr>
        <w:t xml:space="preserve">The relevance of the studies was initially screened based on title, abstract and the full manuscript. Published studies were eligible for inclusion if they reported the use of </w:t>
      </w:r>
      <w:r>
        <w:rPr>
          <w:rFonts w:ascii="Book Antiqua" w:eastAsia="Book Antiqua" w:hAnsi="Book Antiqua" w:cs="Book Antiqua"/>
          <w:color w:val="000000"/>
          <w:shd w:val="clear" w:color="auto" w:fill="FFFFFF"/>
        </w:rPr>
        <w:t>ETGBD</w:t>
      </w:r>
      <w:r>
        <w:rPr>
          <w:rFonts w:ascii="Book Antiqua" w:eastAsia="Book Antiqua" w:hAnsi="Book Antiqua" w:cs="Book Antiqua"/>
          <w:color w:val="000000"/>
        </w:rPr>
        <w:t xml:space="preserve"> for the treatment of acute cholecystitis. Studies that evaluated technical and clinical success, along with procedure related adverse events were included. Articles were excluded if they were not available in English, or if they did not have reported outcomes. In studies that compared multiple methods of treatment for acute cholecystitis, data from the cohort of patients who underwent EGTBD were collected and analyzed. Each article title and abstract was reviewed by two investigators (</w:t>
      </w:r>
      <w:r w:rsidR="00045E2C">
        <w:rPr>
          <w:rFonts w:ascii="Book Antiqua" w:eastAsia="Book Antiqua" w:hAnsi="Book Antiqua" w:cs="Book Antiqua"/>
          <w:color w:val="000000"/>
        </w:rPr>
        <w:t>Jandura DM</w:t>
      </w:r>
      <w:r w:rsidR="00045E2C">
        <w:rPr>
          <w:rFonts w:ascii="Book Antiqua" w:hAnsi="Book Antiqua" w:cs="Book Antiqua" w:hint="eastAsia"/>
          <w:color w:val="000000"/>
          <w:lang w:eastAsia="zh-CN"/>
        </w:rPr>
        <w:t xml:space="preserve"> and</w:t>
      </w:r>
      <w:r w:rsidR="00045E2C">
        <w:rPr>
          <w:rFonts w:ascii="Book Antiqua" w:eastAsia="Book Antiqua" w:hAnsi="Book Antiqua" w:cs="Book Antiqua"/>
          <w:color w:val="000000"/>
        </w:rPr>
        <w:t xml:space="preserve"> Puli SR</w:t>
      </w:r>
      <w:r>
        <w:rPr>
          <w:rFonts w:ascii="Book Antiqua" w:eastAsia="Book Antiqua" w:hAnsi="Book Antiqua" w:cs="Book Antiqua"/>
          <w:color w:val="000000"/>
        </w:rPr>
        <w:t>). They obtained full articles that met the inclusion and exclusion criteria, and after an independent review of the full content of each article, they extracted the data. Any differences were resolved by mutual agreement. The agreement between reviewers gave a Cohen’s κ 1.0.</w:t>
      </w:r>
    </w:p>
    <w:p w14:paraId="5D9B38B0" w14:textId="77777777" w:rsidR="00A77B3E" w:rsidRDefault="00A77B3E">
      <w:pPr>
        <w:spacing w:line="360" w:lineRule="auto"/>
        <w:jc w:val="both"/>
      </w:pPr>
    </w:p>
    <w:p w14:paraId="26DA9706"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Data extraction and quality assessment</w:t>
      </w:r>
    </w:p>
    <w:p w14:paraId="2AE087EA" w14:textId="77777777" w:rsidR="00A77B3E" w:rsidRPr="00045E2C" w:rsidRDefault="003445A2">
      <w:pPr>
        <w:spacing w:line="360" w:lineRule="auto"/>
        <w:jc w:val="both"/>
        <w:rPr>
          <w:lang w:eastAsia="zh-CN"/>
        </w:rPr>
      </w:pPr>
      <w:r>
        <w:rPr>
          <w:rFonts w:ascii="Book Antiqua" w:eastAsia="Book Antiqua" w:hAnsi="Book Antiqua" w:cs="Book Antiqua"/>
          <w:color w:val="000000"/>
        </w:rPr>
        <w:t>The following data was independently abstracted into a standardized form: study characteristics (primary author, year of publication), study design, baseline characteristics of study population (number of patients enrolled, patient demographics) and intervention details (procedure indications) and outcomes (technical and clinical success, adverse events). The risk of bias was rated by two authors independently.</w:t>
      </w:r>
    </w:p>
    <w:p w14:paraId="02CAE178" w14:textId="77777777" w:rsidR="00A77B3E" w:rsidRDefault="00A77B3E">
      <w:pPr>
        <w:spacing w:line="360" w:lineRule="auto"/>
        <w:jc w:val="both"/>
      </w:pPr>
    </w:p>
    <w:p w14:paraId="3C387AAE"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Outcome definition</w:t>
      </w:r>
    </w:p>
    <w:p w14:paraId="5DC746FE" w14:textId="77777777" w:rsidR="00A77B3E" w:rsidRPr="00045E2C" w:rsidRDefault="003445A2">
      <w:pPr>
        <w:spacing w:line="360" w:lineRule="auto"/>
        <w:jc w:val="both"/>
        <w:rPr>
          <w:lang w:eastAsia="zh-CN"/>
        </w:rPr>
      </w:pPr>
      <w:r>
        <w:rPr>
          <w:rFonts w:ascii="Book Antiqua" w:eastAsia="Book Antiqua" w:hAnsi="Book Antiqua" w:cs="Book Antiqua"/>
          <w:color w:val="000000"/>
        </w:rPr>
        <w:t>The primary outcome of interest was assessment of ETGBD efficacy in terms of technical and clinical success. Clinical success was calculated based on the cohort of patients that achieved technical success in each study. The secondary outcomes that were assessed were overall and individual procedure related adverse events, and the rates of recurrent cholecystitis following the intervention.</w:t>
      </w:r>
    </w:p>
    <w:p w14:paraId="40FB70B0" w14:textId="77777777" w:rsidR="00A77B3E" w:rsidRDefault="00A77B3E">
      <w:pPr>
        <w:spacing w:line="360" w:lineRule="auto"/>
        <w:jc w:val="both"/>
      </w:pPr>
    </w:p>
    <w:p w14:paraId="091EF7CB"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 xml:space="preserve">Statistical </w:t>
      </w:r>
      <w:r w:rsidR="00045E2C" w:rsidRPr="00045E2C">
        <w:rPr>
          <w:rFonts w:ascii="Book Antiqua" w:hAnsi="Book Antiqua" w:cs="Book Antiqua" w:hint="eastAsia"/>
          <w:b/>
          <w:bCs/>
          <w:i/>
          <w:color w:val="000000"/>
          <w:shd w:val="clear" w:color="auto" w:fill="FFFFFF"/>
          <w:lang w:eastAsia="zh-CN"/>
        </w:rPr>
        <w:t>a</w:t>
      </w:r>
      <w:r w:rsidRPr="00045E2C">
        <w:rPr>
          <w:rFonts w:ascii="Book Antiqua" w:eastAsia="Book Antiqua" w:hAnsi="Book Antiqua" w:cs="Book Antiqua"/>
          <w:b/>
          <w:bCs/>
          <w:i/>
          <w:color w:val="000000"/>
          <w:shd w:val="clear" w:color="auto" w:fill="FFFFFF"/>
        </w:rPr>
        <w:t>nalysis</w:t>
      </w:r>
    </w:p>
    <w:p w14:paraId="0414D0C9" w14:textId="61BDDC95"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lastRenderedPageBreak/>
        <w:t>This meta-analysis was performed by calculating pooled proportions. First, the individual study proportions was transformed into a quantity using a Freeman-Tukey variant of the arcsine square root transformed proportion. The pooled proportion was calculated as the back-transform of the weighted mean of the transformed proportions, using inverse arcsine variance weights for the fixed effects model and DerSimonian-Laird weights for the random effects model</w:t>
      </w:r>
      <w:r>
        <w:rPr>
          <w:rFonts w:ascii="Book Antiqua" w:eastAsia="Book Antiqua" w:hAnsi="Book Antiqua" w:cs="Book Antiqua"/>
          <w:color w:val="000000"/>
          <w:szCs w:val="30"/>
          <w:shd w:val="clear" w:color="auto" w:fill="FFFFFF"/>
          <w:vertAlign w:val="superscript"/>
        </w:rPr>
        <w:t>[14,15]</w:t>
      </w:r>
      <w:r>
        <w:rPr>
          <w:rFonts w:ascii="Book Antiqua" w:eastAsia="Book Antiqua" w:hAnsi="Book Antiqua" w:cs="Book Antiqua"/>
          <w:color w:val="000000"/>
          <w:shd w:val="clear" w:color="auto" w:fill="FFFFFF"/>
        </w:rPr>
        <w:t>. Forest plots were drawn to show the point estimates in each study in relation to the summary pooled estimate. The width of the point estimates in the forest plots indicates the assigned weight to that study. The effect of publication and selection bias on the summary estimates was tested by the Harboud-Egger indicator</w:t>
      </w:r>
      <w:r>
        <w:rPr>
          <w:rFonts w:ascii="Book Antiqua" w:eastAsia="Book Antiqua" w:hAnsi="Book Antiqua" w:cs="Book Antiqua"/>
          <w:color w:val="000000"/>
          <w:szCs w:val="30"/>
          <w:shd w:val="clear" w:color="auto" w:fill="FFFFFF"/>
          <w:vertAlign w:val="superscript"/>
        </w:rPr>
        <w:t>[16]</w:t>
      </w:r>
      <w:r w:rsidR="00045E2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 funnel plots were constructed to evaluate potential publication bias</w:t>
      </w:r>
      <w:r>
        <w:rPr>
          <w:rFonts w:ascii="Book Antiqua" w:eastAsia="Book Antiqua" w:hAnsi="Book Antiqua" w:cs="Book Antiqua"/>
          <w:color w:val="000000"/>
          <w:szCs w:val="30"/>
          <w:shd w:val="clear" w:color="auto" w:fill="FFFFFF"/>
          <w:vertAlign w:val="superscript"/>
        </w:rPr>
        <w:t>[17,18]</w:t>
      </w:r>
      <w:r>
        <w:rPr>
          <w:rFonts w:ascii="Book Antiqua" w:eastAsia="Book Antiqua" w:hAnsi="Book Antiqua" w:cs="Book Antiqua"/>
          <w:color w:val="000000"/>
          <w:shd w:val="clear" w:color="auto" w:fill="FFFFFF"/>
        </w:rPr>
        <w:t>.</w:t>
      </w:r>
    </w:p>
    <w:p w14:paraId="2D9A5EAD" w14:textId="77777777" w:rsidR="00A77B3E" w:rsidRDefault="00A77B3E">
      <w:pPr>
        <w:spacing w:line="360" w:lineRule="auto"/>
        <w:jc w:val="both"/>
      </w:pPr>
    </w:p>
    <w:p w14:paraId="162EDA68" w14:textId="77777777" w:rsidR="00A77B3E" w:rsidRDefault="003445A2">
      <w:pPr>
        <w:spacing w:line="360" w:lineRule="auto"/>
        <w:jc w:val="both"/>
      </w:pPr>
      <w:r>
        <w:rPr>
          <w:rFonts w:ascii="Book Antiqua" w:eastAsia="Book Antiqua" w:hAnsi="Book Antiqua" w:cs="Book Antiqua"/>
          <w:b/>
          <w:caps/>
          <w:color w:val="000000"/>
          <w:u w:val="single"/>
        </w:rPr>
        <w:t>RESULTS</w:t>
      </w:r>
    </w:p>
    <w:p w14:paraId="1E7D8D2B"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Study selection</w:t>
      </w:r>
    </w:p>
    <w:p w14:paraId="519D65BD" w14:textId="77777777"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t>In summary, 21 studies identified by our search using the literature databases w</w:t>
      </w:r>
      <w:r w:rsidR="00045E2C">
        <w:rPr>
          <w:rFonts w:ascii="Book Antiqua" w:eastAsia="Book Antiqua" w:hAnsi="Book Antiqua" w:cs="Book Antiqua"/>
          <w:color w:val="000000"/>
          <w:shd w:val="clear" w:color="auto" w:fill="FFFFFF"/>
        </w:rPr>
        <w:t xml:space="preserve">ere included for our analysis. </w:t>
      </w:r>
      <w:r>
        <w:rPr>
          <w:rFonts w:ascii="Book Antiqua" w:eastAsia="Book Antiqua" w:hAnsi="Book Antiqua" w:cs="Book Antiqua"/>
          <w:color w:val="000000"/>
          <w:shd w:val="clear" w:color="auto" w:fill="FFFFFF"/>
        </w:rPr>
        <w:t xml:space="preserve">A flow diagram of this systematic review is included in </w:t>
      </w:r>
      <w:r w:rsidR="00045E2C">
        <w:rPr>
          <w:rFonts w:ascii="Book Antiqua"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igure 1.</w:t>
      </w:r>
    </w:p>
    <w:p w14:paraId="1E54E991" w14:textId="77777777" w:rsidR="00A77B3E" w:rsidRDefault="00A77B3E">
      <w:pPr>
        <w:spacing w:line="360" w:lineRule="auto"/>
        <w:jc w:val="both"/>
      </w:pPr>
    </w:p>
    <w:p w14:paraId="3A91145A"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Characteristics of the included studies</w:t>
      </w:r>
    </w:p>
    <w:p w14:paraId="6AC68EC5" w14:textId="2ACEEECE" w:rsidR="00A77B3E" w:rsidRPr="00045E2C" w:rsidRDefault="003445A2">
      <w:pPr>
        <w:spacing w:line="360" w:lineRule="auto"/>
        <w:jc w:val="both"/>
        <w:rPr>
          <w:lang w:eastAsia="zh-CN"/>
        </w:rPr>
      </w:pPr>
      <w:r>
        <w:rPr>
          <w:rFonts w:ascii="Book Antiqua" w:eastAsia="Book Antiqua" w:hAnsi="Book Antiqua" w:cs="Book Antiqua"/>
          <w:color w:val="000000"/>
        </w:rPr>
        <w:t xml:space="preserve">In all, </w:t>
      </w:r>
      <w:r w:rsidR="001C3D07">
        <w:rPr>
          <w:rFonts w:ascii="Book Antiqua" w:eastAsia="Book Antiqua" w:hAnsi="Book Antiqua" w:cs="Book Antiqua"/>
          <w:color w:val="000000"/>
        </w:rPr>
        <w:t xml:space="preserve">8 </w:t>
      </w:r>
      <w:r>
        <w:rPr>
          <w:rFonts w:ascii="Book Antiqua" w:eastAsia="Book Antiqua" w:hAnsi="Book Antiqua" w:cs="Book Antiqua"/>
          <w:color w:val="000000"/>
        </w:rPr>
        <w:t xml:space="preserve">studies were performed in Japan, </w:t>
      </w:r>
      <w:r w:rsidR="001C3D07">
        <w:rPr>
          <w:rFonts w:ascii="Book Antiqua" w:eastAsia="Book Antiqua" w:hAnsi="Book Antiqua" w:cs="Book Antiqua"/>
          <w:color w:val="000000"/>
        </w:rPr>
        <w:t xml:space="preserve">6 </w:t>
      </w:r>
      <w:r>
        <w:rPr>
          <w:rFonts w:ascii="Book Antiqua" w:eastAsia="Book Antiqua" w:hAnsi="Book Antiqua" w:cs="Book Antiqua"/>
          <w:color w:val="000000"/>
        </w:rPr>
        <w:t>were performed in the U</w:t>
      </w:r>
      <w:r w:rsidR="00045E2C">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w:t>
      </w:r>
      <w:r w:rsidR="001C3D07">
        <w:rPr>
          <w:rFonts w:ascii="Book Antiqua" w:eastAsia="Book Antiqua" w:hAnsi="Book Antiqua" w:cs="Book Antiqua"/>
          <w:color w:val="000000"/>
        </w:rPr>
        <w:t xml:space="preserve">4 </w:t>
      </w:r>
      <w:r>
        <w:rPr>
          <w:rFonts w:ascii="Book Antiqua" w:eastAsia="Book Antiqua" w:hAnsi="Book Antiqua" w:cs="Book Antiqua"/>
          <w:color w:val="000000"/>
        </w:rPr>
        <w:t>were performed in South Korea. 3 of the remaining studies included in our meta-analysis were originally performed in Germany, Denmark and Italy. Most of the studies were retrospective, however prospective and one random controlled trial was included.</w:t>
      </w:r>
    </w:p>
    <w:p w14:paraId="5E5FFFBE" w14:textId="77777777" w:rsidR="00A77B3E" w:rsidRDefault="00A77B3E">
      <w:pPr>
        <w:spacing w:line="360" w:lineRule="auto"/>
        <w:jc w:val="both"/>
      </w:pPr>
    </w:p>
    <w:p w14:paraId="23E316AF"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Participants</w:t>
      </w:r>
    </w:p>
    <w:p w14:paraId="59E9F850" w14:textId="77777777"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t>A total of 1307 patients from 21 studies w</w:t>
      </w:r>
      <w:r w:rsidR="00045E2C">
        <w:rPr>
          <w:rFonts w:ascii="Book Antiqua" w:hAnsi="Book Antiqua" w:cs="Book Antiqua" w:hint="eastAsia"/>
          <w:color w:val="000000"/>
          <w:shd w:val="clear" w:color="auto" w:fill="FFFFFF"/>
          <w:lang w:eastAsia="zh-CN"/>
        </w:rPr>
        <w:t>ere</w:t>
      </w:r>
      <w:r>
        <w:rPr>
          <w:rFonts w:ascii="Book Antiqua" w:eastAsia="Book Antiqua" w:hAnsi="Book Antiqua" w:cs="Book Antiqua"/>
          <w:color w:val="000000"/>
          <w:shd w:val="clear" w:color="auto" w:fill="FFFFFF"/>
        </w:rPr>
        <w:t xml:space="preserve"> included in the meta-analysis. In this meta-analysis, 61.44% of the patients included were males and 38.56% were females. The median age of study subject was 68.41 (range: 48.5-79.7).</w:t>
      </w:r>
    </w:p>
    <w:p w14:paraId="7FE7EC80" w14:textId="77777777" w:rsidR="00A77B3E" w:rsidRDefault="00A77B3E">
      <w:pPr>
        <w:spacing w:line="360" w:lineRule="auto"/>
        <w:jc w:val="both"/>
      </w:pPr>
    </w:p>
    <w:p w14:paraId="7F68E9BA"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Interventions</w:t>
      </w:r>
    </w:p>
    <w:p w14:paraId="76DB6EE4" w14:textId="4DC66C24"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lastRenderedPageBreak/>
        <w:t xml:space="preserve">ETGBD was performed in </w:t>
      </w:r>
      <w:r w:rsidR="00186F45">
        <w:rPr>
          <w:rFonts w:ascii="Book Antiqua" w:eastAsia="Book Antiqua" w:hAnsi="Book Antiqua" w:cs="Book Antiqua"/>
          <w:color w:val="000000"/>
          <w:shd w:val="clear" w:color="auto" w:fill="FFFFFF"/>
        </w:rPr>
        <w:t xml:space="preserve">inoperable </w:t>
      </w:r>
      <w:r>
        <w:rPr>
          <w:rFonts w:ascii="Book Antiqua" w:eastAsia="Book Antiqua" w:hAnsi="Book Antiqua" w:cs="Book Antiqua"/>
          <w:color w:val="000000"/>
          <w:shd w:val="clear" w:color="auto" w:fill="FFFFFF"/>
        </w:rPr>
        <w:t>patients with acute cholecystitis with placement of a double pig</w:t>
      </w:r>
      <w:r w:rsidR="00045E2C">
        <w:rPr>
          <w:rFonts w:ascii="Book Antiqua" w:eastAsia="Book Antiqua" w:hAnsi="Book Antiqua" w:cs="Book Antiqua"/>
          <w:color w:val="000000"/>
          <w:shd w:val="clear" w:color="auto" w:fill="FFFFFF"/>
        </w:rPr>
        <w:t>tail stent in 57.1% of studies.</w:t>
      </w:r>
      <w:r>
        <w:rPr>
          <w:rFonts w:ascii="Book Antiqua" w:eastAsia="Book Antiqua" w:hAnsi="Book Antiqua" w:cs="Book Antiqua"/>
          <w:color w:val="000000"/>
          <w:shd w:val="clear" w:color="auto" w:fill="FFFFFF"/>
        </w:rPr>
        <w:t xml:space="preserve"> Plastic stents were used in 40.0% of studies. </w:t>
      </w:r>
      <w:r w:rsidR="00186F45">
        <w:rPr>
          <w:rFonts w:ascii="Book Antiqua" w:eastAsia="Book Antiqua" w:hAnsi="Book Antiqua" w:cs="Book Antiqua"/>
          <w:color w:val="000000"/>
          <w:shd w:val="clear" w:color="auto" w:fill="FFFFFF"/>
        </w:rPr>
        <w:t>Nasobiliary</w:t>
      </w:r>
      <w:r>
        <w:rPr>
          <w:rFonts w:ascii="Book Antiqua" w:eastAsia="Book Antiqua" w:hAnsi="Book Antiqua" w:cs="Book Antiqua"/>
          <w:color w:val="000000"/>
          <w:shd w:val="clear" w:color="auto" w:fill="FFFFFF"/>
        </w:rPr>
        <w:t xml:space="preserve"> stenting was performed in 45.0% of the studies included in the meta-analysis.</w:t>
      </w:r>
    </w:p>
    <w:p w14:paraId="5B3A1770" w14:textId="77777777" w:rsidR="00A77B3E" w:rsidRDefault="00A77B3E">
      <w:pPr>
        <w:spacing w:line="360" w:lineRule="auto"/>
        <w:jc w:val="both"/>
      </w:pPr>
    </w:p>
    <w:p w14:paraId="5EA21235"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rPr>
        <w:t>Outcomes</w:t>
      </w:r>
    </w:p>
    <w:p w14:paraId="0AA15206" w14:textId="77777777" w:rsidR="00A77B3E" w:rsidRPr="00045E2C" w:rsidRDefault="003445A2">
      <w:pPr>
        <w:spacing w:line="360" w:lineRule="auto"/>
        <w:jc w:val="both"/>
        <w:rPr>
          <w:lang w:eastAsia="zh-CN"/>
        </w:rPr>
      </w:pPr>
      <w:r>
        <w:rPr>
          <w:rFonts w:ascii="Book Antiqua" w:eastAsia="Book Antiqua" w:hAnsi="Book Antiqua" w:cs="Book Antiqua"/>
          <w:color w:val="000000"/>
        </w:rPr>
        <w:t>Technical success was reported by all the studies included in the analysis. The prevalence of successfully performed procedures ranged from 70.59%</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100%. The pooled rate of technical success of ETGBD was 82.62% </w:t>
      </w:r>
      <w:r w:rsidR="00045E2C">
        <w:rPr>
          <w:rFonts w:ascii="Book Antiqua" w:hAnsi="Book Antiqua" w:cs="Book Antiqua" w:hint="eastAsia"/>
          <w:color w:val="000000"/>
          <w:lang w:eastAsia="zh-CN"/>
        </w:rPr>
        <w:t>[</w:t>
      </w:r>
      <w:r>
        <w:rPr>
          <w:rFonts w:ascii="Book Antiqua" w:eastAsia="Book Antiqua" w:hAnsi="Book Antiqua" w:cs="Book Antiqua"/>
          <w:color w:val="000000"/>
        </w:rPr>
        <w:t>95%</w:t>
      </w:r>
      <w:r w:rsidR="00045E2C" w:rsidRPr="00045E2C">
        <w:rPr>
          <w:rFonts w:ascii="Book Antiqua" w:eastAsia="Malgun Gothic" w:hAnsi="Book Antiqua"/>
        </w:rPr>
        <w:t xml:space="preserve"> </w:t>
      </w:r>
      <w:r w:rsidR="00045E2C" w:rsidRPr="00616F4C">
        <w:rPr>
          <w:rFonts w:ascii="Book Antiqua" w:eastAsia="Malgun Gothic" w:hAnsi="Book Antiqua"/>
        </w:rPr>
        <w:t>confidence interval</w:t>
      </w:r>
      <w:r w:rsidR="00045E2C">
        <w:rPr>
          <w:rFonts w:ascii="Book Antiqua" w:eastAsia="Book Antiqua" w:hAnsi="Book Antiqua" w:cs="Book Antiqua"/>
          <w:color w:val="000000"/>
        </w:rPr>
        <w:t xml:space="preserve"> </w:t>
      </w:r>
      <w:r w:rsidR="00045E2C">
        <w:rPr>
          <w:rFonts w:ascii="Book Antiqua" w:hAnsi="Book Antiqua" w:cs="Book Antiqua" w:hint="eastAsia"/>
          <w:color w:val="000000"/>
          <w:lang w:eastAsia="zh-CN"/>
        </w:rPr>
        <w:t>(</w:t>
      </w:r>
      <w:r>
        <w:rPr>
          <w:rFonts w:ascii="Book Antiqua" w:eastAsia="Book Antiqua" w:hAnsi="Book Antiqua" w:cs="Book Antiqua"/>
          <w:color w:val="000000"/>
        </w:rPr>
        <w:t>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The individual study rates and the pooled proportion of technical success is shown as a forest plot in </w:t>
      </w:r>
      <w:r w:rsidR="00045E2C">
        <w:rPr>
          <w:rFonts w:ascii="Book Antiqua" w:hAnsi="Book Antiqua" w:cs="Book Antiqua" w:hint="eastAsia"/>
          <w:color w:val="000000"/>
          <w:lang w:eastAsia="zh-CN"/>
        </w:rPr>
        <w:t>F</w:t>
      </w:r>
      <w:r>
        <w:rPr>
          <w:rFonts w:ascii="Book Antiqua" w:eastAsia="Book Antiqua" w:hAnsi="Book Antiqua" w:cs="Book Antiqua"/>
          <w:color w:val="000000"/>
        </w:rPr>
        <w:t>igure 2.</w:t>
      </w:r>
    </w:p>
    <w:p w14:paraId="69D470B1" w14:textId="77777777" w:rsidR="00A77B3E" w:rsidRDefault="00A77B3E">
      <w:pPr>
        <w:spacing w:line="360" w:lineRule="auto"/>
        <w:jc w:val="both"/>
      </w:pPr>
    </w:p>
    <w:p w14:paraId="15F41F34"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Efficacy</w:t>
      </w:r>
    </w:p>
    <w:p w14:paraId="515DCCC1" w14:textId="77777777" w:rsidR="00A77B3E" w:rsidRPr="00045E2C" w:rsidRDefault="003445A2">
      <w:pPr>
        <w:spacing w:line="360" w:lineRule="auto"/>
        <w:jc w:val="both"/>
        <w:rPr>
          <w:lang w:eastAsia="zh-CN"/>
        </w:rPr>
      </w:pPr>
      <w:r>
        <w:rPr>
          <w:rFonts w:ascii="Book Antiqua" w:eastAsia="Book Antiqua" w:hAnsi="Book Antiqua" w:cs="Book Antiqua"/>
          <w:color w:val="000000"/>
        </w:rPr>
        <w:t>Procedure efficacy, as represented by clinical success was described by all the studies included in the analysis. Prevalence of ETGBD efficacy in successful treatment of cholecystitis ranged from 64.29</w:t>
      </w:r>
      <w:r w:rsidR="00045E2C">
        <w:rPr>
          <w:rFonts w:ascii="Book Antiqua" w:hAnsi="Book Antiqua" w:cs="Book Antiqua" w:hint="eastAsia"/>
          <w:color w:val="000000"/>
          <w:lang w:eastAsia="zh-CN"/>
        </w:rPr>
        <w:t>%-</w:t>
      </w:r>
      <w:r>
        <w:rPr>
          <w:rFonts w:ascii="Book Antiqua" w:eastAsia="Book Antiqua" w:hAnsi="Book Antiqua" w:cs="Book Antiqua"/>
          <w:color w:val="000000"/>
        </w:rPr>
        <w:t>100%. The pooled proportion of clinical success of ETGBD was 94.87%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045E2C">
        <w:rPr>
          <w:rFonts w:ascii="Book Antiqua" w:hAnsi="Book Antiqua" w:cs="Book Antiqua" w:hint="eastAsia"/>
          <w:color w:val="000000"/>
          <w:lang w:eastAsia="zh-CN"/>
        </w:rPr>
        <w:t>-</w:t>
      </w:r>
      <w:r>
        <w:rPr>
          <w:rFonts w:ascii="Book Antiqua" w:eastAsia="Book Antiqua" w:hAnsi="Book Antiqua" w:cs="Book Antiqua"/>
          <w:color w:val="000000"/>
        </w:rPr>
        <w:t>96.05). Figure 3 shows the forest plot of the pooled proportion of clinical success.</w:t>
      </w:r>
    </w:p>
    <w:p w14:paraId="1684F12A" w14:textId="77777777" w:rsidR="00A77B3E" w:rsidRDefault="00A77B3E">
      <w:pPr>
        <w:spacing w:line="360" w:lineRule="auto"/>
        <w:jc w:val="both"/>
      </w:pPr>
    </w:p>
    <w:p w14:paraId="0524A510"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Safety</w:t>
      </w:r>
    </w:p>
    <w:p w14:paraId="69DD1141" w14:textId="77777777" w:rsidR="00A77B3E" w:rsidRPr="00045E2C" w:rsidRDefault="003445A2">
      <w:pPr>
        <w:spacing w:line="360" w:lineRule="auto"/>
        <w:jc w:val="both"/>
        <w:rPr>
          <w:lang w:eastAsia="zh-CN"/>
        </w:rPr>
      </w:pPr>
      <w:r>
        <w:rPr>
          <w:rFonts w:ascii="Book Antiqua" w:eastAsia="Book Antiqua" w:hAnsi="Book Antiqua" w:cs="Book Antiqua"/>
          <w:color w:val="000000"/>
        </w:rPr>
        <w:t>The overall pooled rate of post procedural complications was 8.83%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7.42-10.34). The forest plot depicting the pooled proportion of complications is in </w:t>
      </w:r>
      <w:r w:rsidR="00045E2C">
        <w:rPr>
          <w:rFonts w:ascii="Book Antiqua" w:hAnsi="Book Antiqua" w:cs="Book Antiqua" w:hint="eastAsia"/>
          <w:color w:val="000000"/>
          <w:lang w:eastAsia="zh-CN"/>
        </w:rPr>
        <w:t>F</w:t>
      </w:r>
      <w:r>
        <w:rPr>
          <w:rFonts w:ascii="Book Antiqua" w:eastAsia="Book Antiqua" w:hAnsi="Book Antiqua" w:cs="Book Antiqua"/>
          <w:color w:val="000000"/>
        </w:rPr>
        <w:t>igure 4. The pooled proportion of patients with bleeding as an adverse event following ETGBD was 1.03% (95%CI</w:t>
      </w:r>
      <w:r w:rsidR="00045E2C">
        <w:rPr>
          <w:rFonts w:ascii="Book Antiqua" w:hAnsi="Book Antiqua" w:cs="Book Antiqua" w:hint="eastAsia"/>
          <w:color w:val="000000"/>
          <w:lang w:eastAsia="zh-CN"/>
        </w:rPr>
        <w:t>:</w:t>
      </w:r>
      <w:r w:rsidR="00045E2C">
        <w:rPr>
          <w:rFonts w:ascii="Book Antiqua" w:eastAsia="Book Antiqua" w:hAnsi="Book Antiqua" w:cs="Book Antiqua"/>
          <w:color w:val="000000"/>
        </w:rPr>
        <w:t xml:space="preserve"> 0.58</w:t>
      </w:r>
      <w:r w:rsidR="00045E2C">
        <w:rPr>
          <w:rFonts w:ascii="Book Antiqua" w:hAnsi="Book Antiqua" w:cs="Book Antiqua" w:hint="eastAsia"/>
          <w:color w:val="000000"/>
          <w:lang w:eastAsia="zh-CN"/>
        </w:rPr>
        <w:t>-</w:t>
      </w:r>
      <w:r>
        <w:rPr>
          <w:rFonts w:ascii="Book Antiqua" w:eastAsia="Book Antiqua" w:hAnsi="Book Antiqua" w:cs="Book Antiqua"/>
          <w:color w:val="000000"/>
        </w:rPr>
        <w:t>1.62). Pooled proportion of patients with perforation as an adverse event following ETGBD was 0.78%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as an adverse event following ETGBD was calculated as a pooled proportion and was 0.45%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045E2C">
        <w:rPr>
          <w:rFonts w:ascii="Book Antiqua" w:hAnsi="Book Antiqua" w:cs="Book Antiqua" w:hint="eastAsia"/>
          <w:color w:val="000000"/>
          <w:lang w:eastAsia="zh-CN"/>
        </w:rPr>
        <w:t>-</w:t>
      </w:r>
      <w:r>
        <w:rPr>
          <w:rFonts w:ascii="Book Antiqua" w:eastAsia="Book Antiqua" w:hAnsi="Book Antiqua" w:cs="Book Antiqua"/>
          <w:color w:val="000000"/>
        </w:rPr>
        <w:t>0.87). The pooled proportion of patients with pancreatitis following ETGBD was 1.98%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1.33</w:t>
      </w:r>
      <w:r w:rsidR="00045E2C">
        <w:rPr>
          <w:rFonts w:ascii="Book Antiqua" w:hAnsi="Book Antiqua" w:cs="Book Antiqua" w:hint="eastAsia"/>
          <w:color w:val="000000"/>
          <w:lang w:eastAsia="zh-CN"/>
        </w:rPr>
        <w:t>-</w:t>
      </w:r>
      <w:r>
        <w:rPr>
          <w:rFonts w:ascii="Book Antiqua" w:eastAsia="Book Antiqua" w:hAnsi="Book Antiqua" w:cs="Book Antiqua"/>
          <w:color w:val="000000"/>
        </w:rPr>
        <w:t>2.76).</w:t>
      </w:r>
    </w:p>
    <w:p w14:paraId="60EBDE87"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 xml:space="preserve">Stent related procedure complications were also featured in the analysis as adverse events in all the included studies. They included both stent occlusion and stent migration. The pooled proportion of patients with stent occlusion following ETGBD was 0.39% </w:t>
      </w:r>
      <w:r>
        <w:rPr>
          <w:rFonts w:ascii="Book Antiqua" w:eastAsia="Book Antiqua" w:hAnsi="Book Antiqua" w:cs="Book Antiqua"/>
          <w:color w:val="000000"/>
        </w:rPr>
        <w:lastRenderedPageBreak/>
        <w:t>(95%CI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0.13</w:t>
      </w:r>
      <w:r w:rsidR="00045E2C">
        <w:rPr>
          <w:rFonts w:ascii="Book Antiqua" w:hAnsi="Book Antiqua" w:cs="Book Antiqua" w:hint="eastAsia"/>
          <w:color w:val="000000"/>
          <w:lang w:eastAsia="zh-CN"/>
        </w:rPr>
        <w:t>-</w:t>
      </w:r>
      <w:r>
        <w:rPr>
          <w:rFonts w:ascii="Book Antiqua" w:eastAsia="Book Antiqua" w:hAnsi="Book Antiqua" w:cs="Book Antiqua"/>
          <w:color w:val="000000"/>
        </w:rPr>
        <w:t>0.78). The pooled proportion of patients with stent migration was 1.3%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045E2C">
        <w:rPr>
          <w:rFonts w:ascii="Book Antiqua" w:hAnsi="Book Antiqua" w:cs="Book Antiqua" w:hint="eastAsia"/>
          <w:color w:val="000000"/>
          <w:lang w:eastAsia="zh-CN"/>
        </w:rPr>
        <w:t>-</w:t>
      </w:r>
      <w:r>
        <w:rPr>
          <w:rFonts w:ascii="Book Antiqua" w:eastAsia="Book Antiqua" w:hAnsi="Book Antiqua" w:cs="Book Antiqua"/>
          <w:color w:val="000000"/>
        </w:rPr>
        <w:t>1.99).</w:t>
      </w:r>
    </w:p>
    <w:p w14:paraId="53C4BACE"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Recurrent cholecystitis was also included as a secondary outcome measure. There were 6 studies which reported a recurrence of cholecystitis following ETGBD. The pooled proportion of patients with recurrent cholecystitis following ETGBD was 1.48%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045E2C">
        <w:rPr>
          <w:rFonts w:ascii="Book Antiqua" w:hAnsi="Book Antiqua" w:cs="Book Antiqua" w:hint="eastAsia"/>
          <w:color w:val="000000"/>
          <w:lang w:eastAsia="zh-CN"/>
        </w:rPr>
        <w:t>-</w:t>
      </w:r>
      <w:r>
        <w:rPr>
          <w:rFonts w:ascii="Book Antiqua" w:eastAsia="Book Antiqua" w:hAnsi="Book Antiqua" w:cs="Book Antiqua"/>
          <w:color w:val="000000"/>
        </w:rPr>
        <w:t>2.16).</w:t>
      </w:r>
    </w:p>
    <w:p w14:paraId="3D3F61E7"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shd w:val="clear" w:color="auto" w:fill="FCFCFC"/>
        </w:rPr>
        <w:t>Publication bias calculation using the Harbord-Egger bias indicator gave a value of</w:t>
      </w:r>
      <w:r w:rsidR="00045E2C">
        <w:rPr>
          <w:rFonts w:ascii="Book Antiqua" w:hAnsi="Book Antiqua" w:cs="Book Antiqua" w:hint="eastAsia"/>
          <w:color w:val="000000"/>
          <w:shd w:val="clear" w:color="auto" w:fill="FCFCFC"/>
          <w:lang w:eastAsia="zh-CN"/>
        </w:rPr>
        <w:t xml:space="preserve"> </w:t>
      </w:r>
      <w:r>
        <w:rPr>
          <w:rFonts w:ascii="Book Antiqua" w:eastAsia="Book Antiqua" w:hAnsi="Book Antiqua" w:cs="Book Antiqua"/>
          <w:color w:val="000000"/>
          <w:shd w:val="clear" w:color="auto" w:fill="FCFCFC"/>
        </w:rPr>
        <w:t>-1.61 (95%CI</w:t>
      </w:r>
      <w:r w:rsidR="00045E2C">
        <w:rPr>
          <w:rFonts w:ascii="Book Antiqua" w:hAnsi="Book Antiqua" w:cs="Book Antiqua" w:hint="eastAsia"/>
          <w:color w:val="000000"/>
          <w:lang w:eastAsia="zh-CN"/>
        </w:rPr>
        <w:t>:</w:t>
      </w:r>
      <w:r>
        <w:rPr>
          <w:rFonts w:ascii="Book Antiqua" w:eastAsia="Book Antiqua" w:hAnsi="Book Antiqua" w:cs="Book Antiqua"/>
          <w:color w:val="000000"/>
          <w:shd w:val="clear" w:color="auto" w:fill="FCFCFC"/>
        </w:rPr>
        <w:t xml:space="preserve"> -4.70-1.49) (</w:t>
      </w:r>
      <w:r>
        <w:rPr>
          <w:rFonts w:ascii="Book Antiqua" w:eastAsia="Book Antiqua" w:hAnsi="Book Antiqua" w:cs="Book Antiqua"/>
          <w:i/>
          <w:iCs/>
          <w:color w:val="000000"/>
          <w:shd w:val="clear" w:color="auto" w:fill="FCFCFC"/>
        </w:rPr>
        <w:t>P</w:t>
      </w:r>
      <w:r>
        <w:rPr>
          <w:rFonts w:ascii="Book Antiqua" w:eastAsia="Book Antiqua" w:hAnsi="Book Antiqua" w:cs="Book Antiqua"/>
          <w:color w:val="000000"/>
          <w:shd w:val="clear" w:color="auto" w:fill="FCFCFC"/>
        </w:rPr>
        <w:t xml:space="preserve"> = 0.29), indicating that there was no publication bias. The funnel plot in Figure 5 shows no publication bias for ETGBD clinical success.</w:t>
      </w:r>
    </w:p>
    <w:p w14:paraId="439BB86E" w14:textId="77777777" w:rsidR="00A77B3E" w:rsidRDefault="00A77B3E">
      <w:pPr>
        <w:spacing w:line="360" w:lineRule="auto"/>
        <w:jc w:val="both"/>
      </w:pPr>
    </w:p>
    <w:p w14:paraId="47FF21D0" w14:textId="77777777" w:rsidR="00A77B3E" w:rsidRDefault="003445A2">
      <w:pPr>
        <w:spacing w:line="360" w:lineRule="auto"/>
        <w:jc w:val="both"/>
      </w:pPr>
      <w:r>
        <w:rPr>
          <w:rFonts w:ascii="Book Antiqua" w:eastAsia="Book Antiqua" w:hAnsi="Book Antiqua" w:cs="Book Antiqua"/>
          <w:b/>
          <w:caps/>
          <w:color w:val="000000"/>
          <w:u w:val="single"/>
        </w:rPr>
        <w:t>DISCUSSION</w:t>
      </w:r>
    </w:p>
    <w:p w14:paraId="21C0F7D7" w14:textId="651A4A17" w:rsidR="00A77B3E" w:rsidRDefault="003445A2">
      <w:pPr>
        <w:spacing w:line="360" w:lineRule="auto"/>
        <w:jc w:val="both"/>
      </w:pPr>
      <w:r>
        <w:rPr>
          <w:rFonts w:ascii="Book Antiqua" w:eastAsia="Book Antiqua" w:hAnsi="Book Antiqua" w:cs="Book Antiqua"/>
          <w:color w:val="000000"/>
        </w:rPr>
        <w:t>Cholecystectomy is the standard of care for the treatment of acute cholecystitis, however a subset of patients exists with co-morbidities or poor clinical status that are not candidates for surgery. Based on Tokyo guidelines from 2018, the standard non-surgical approach recommendation for high-risk patients has been percutaneous guided gallbladder drainage</w:t>
      </w:r>
      <w:r>
        <w:rPr>
          <w:rFonts w:ascii="Book Antiqua" w:eastAsia="Book Antiqua" w:hAnsi="Book Antiqua" w:cs="Book Antiqua"/>
          <w:color w:val="000000"/>
          <w:szCs w:val="30"/>
          <w:vertAlign w:val="superscript"/>
        </w:rPr>
        <w:t>[19]</w:t>
      </w:r>
      <w:r w:rsidRPr="00045E2C">
        <w:rPr>
          <w:rFonts w:ascii="Book Antiqua" w:eastAsia="Book Antiqua" w:hAnsi="Book Antiqua" w:cs="Book Antiqua"/>
          <w:color w:val="000000"/>
          <w:szCs w:val="30"/>
        </w:rPr>
        <w:t>.</w:t>
      </w:r>
      <w:r w:rsidRPr="002F6B7D">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It has remained the most frequently used intervention for </w:t>
      </w:r>
      <w:r w:rsidR="00186F45">
        <w:rPr>
          <w:rFonts w:ascii="Book Antiqua" w:eastAsia="Book Antiqua" w:hAnsi="Book Antiqua" w:cs="Book Antiqua"/>
          <w:color w:val="000000"/>
        </w:rPr>
        <w:t xml:space="preserve">inoperable </w:t>
      </w:r>
      <w:r>
        <w:rPr>
          <w:rFonts w:ascii="Book Antiqua" w:eastAsia="Book Antiqua" w:hAnsi="Book Antiqua" w:cs="Book Antiqua"/>
          <w:color w:val="000000"/>
        </w:rPr>
        <w:t>patients due to the vast procedural expertise that exists as well as its significant representation within the literature.</w:t>
      </w:r>
      <w:r w:rsidR="00045E2C">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of cholecystitis has evolved to include endoscopic methods of treatment, and choosing the appropriate intervention requires consideration of multiple factors including patient co-morbidities and preferences, technica</w:t>
      </w:r>
      <w:r w:rsidR="002F6B7D">
        <w:rPr>
          <w:rFonts w:ascii="Book Antiqua" w:eastAsia="Book Antiqua" w:hAnsi="Book Antiqua" w:cs="Book Antiqua"/>
          <w:color w:val="000000"/>
        </w:rPr>
        <w:t>l factors, and local expertise.</w:t>
      </w:r>
      <w:r>
        <w:rPr>
          <w:rFonts w:ascii="Book Antiqua" w:eastAsia="Book Antiqua" w:hAnsi="Book Antiqua" w:cs="Book Antiqua"/>
          <w:color w:val="000000"/>
        </w:rPr>
        <w:t xml:space="preserve"> Endoscopic therapies have been advantageous o</w:t>
      </w:r>
      <w:r w:rsidR="00D926DF">
        <w:rPr>
          <w:rFonts w:ascii="Book Antiqua" w:eastAsia="Book Antiqua" w:hAnsi="Book Antiqua" w:cs="Book Antiqua"/>
          <w:color w:val="000000"/>
        </w:rPr>
        <w:t>ver percutaneous drainage</w:t>
      </w:r>
      <w:r>
        <w:rPr>
          <w:rFonts w:ascii="Book Antiqua" w:eastAsia="Book Antiqua" w:hAnsi="Book Antiqua" w:cs="Book Antiqua"/>
          <w:color w:val="000000"/>
        </w:rPr>
        <w:t xml:space="preserve"> when tolerability of externalized drainage is an issue due to patient discomfort and given the potential for these drains to migrate, occlude or become secondarily infected. Other patient factors such as ascites or coagulopathy also need to be considered. Technical factors such as suspected biliary obstruction due to choledocholithiasis and biliary stricture, also support the preferential use of </w:t>
      </w:r>
      <w:r w:rsidR="00186F45">
        <w:rPr>
          <w:rFonts w:ascii="Book Antiqua" w:eastAsia="Book Antiqua" w:hAnsi="Book Antiqua" w:cs="Book Antiqua"/>
          <w:color w:val="000000"/>
        </w:rPr>
        <w:t>transpapilla</w:t>
      </w:r>
      <w:r w:rsidR="001C3D07">
        <w:rPr>
          <w:rFonts w:ascii="Book Antiqua" w:eastAsia="Book Antiqua" w:hAnsi="Book Antiqua" w:cs="Book Antiqua"/>
          <w:color w:val="000000"/>
        </w:rPr>
        <w:t>r</w:t>
      </w:r>
      <w:r w:rsidR="00186F45">
        <w:rPr>
          <w:rFonts w:ascii="Book Antiqua" w:eastAsia="Book Antiqua" w:hAnsi="Book Antiqua" w:cs="Book Antiqua"/>
          <w:color w:val="000000"/>
        </w:rPr>
        <w:t xml:space="preserve">y </w:t>
      </w:r>
      <w:r>
        <w:rPr>
          <w:rFonts w:ascii="Book Antiqua" w:eastAsia="Book Antiqua" w:hAnsi="Book Antiqua" w:cs="Book Antiqua"/>
          <w:color w:val="000000"/>
        </w:rPr>
        <w:t>gallbladder drainage.</w:t>
      </w:r>
    </w:p>
    <w:p w14:paraId="02F0AD54" w14:textId="5FAC25E8" w:rsidR="00A77B3E" w:rsidRPr="00045E2C" w:rsidRDefault="003445A2" w:rsidP="00045E2C">
      <w:pPr>
        <w:spacing w:line="360" w:lineRule="auto"/>
        <w:ind w:firstLineChars="100" w:firstLine="240"/>
        <w:jc w:val="both"/>
        <w:rPr>
          <w:lang w:eastAsia="zh-CN"/>
        </w:rPr>
      </w:pP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drainage can be technically challenging, specifically due to the difficult nature of cannulation of the bile duct and traversal of the cystic duct. Our pooled rates of technical and clinical success were 83% and 95% respectively. Rates of initial failure are </w:t>
      </w:r>
      <w:r>
        <w:rPr>
          <w:rFonts w:ascii="Book Antiqua" w:eastAsia="Book Antiqua" w:hAnsi="Book Antiqua" w:cs="Book Antiqua"/>
          <w:color w:val="000000"/>
        </w:rPr>
        <w:lastRenderedPageBreak/>
        <w:t>not negligible, however if successfully performed the vast majority of patients found clinical success. Studies have shown that centers with high volume and expertise have benefited from their increased experience, with improved technical success rates.</w:t>
      </w:r>
      <w:r w:rsidR="00045E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Kjaer </w:t>
      </w:r>
      <w:r>
        <w:rPr>
          <w:rFonts w:ascii="Book Antiqua" w:eastAsia="Book Antiqua" w:hAnsi="Book Antiqua" w:cs="Book Antiqua"/>
          <w:i/>
          <w:iCs/>
          <w:color w:val="000000"/>
        </w:rPr>
        <w:t>et al</w:t>
      </w:r>
      <w:r w:rsidR="00045E2C">
        <w:rPr>
          <w:rFonts w:ascii="Book Antiqua" w:eastAsia="Book Antiqua" w:hAnsi="Book Antiqua" w:cs="Book Antiqua"/>
          <w:color w:val="000000"/>
          <w:szCs w:val="30"/>
          <w:vertAlign w:val="superscript"/>
        </w:rPr>
        <w:t>[</w:t>
      </w:r>
      <w:r w:rsidR="00045E2C">
        <w:rPr>
          <w:rFonts w:ascii="Book Antiqua" w:hAnsi="Book Antiqua" w:cs="Book Antiqua" w:hint="eastAsia"/>
          <w:color w:val="000000"/>
          <w:szCs w:val="30"/>
          <w:vertAlign w:val="superscript"/>
          <w:lang w:eastAsia="zh-CN"/>
        </w:rPr>
        <w:t>20</w:t>
      </w:r>
      <w:r w:rsidR="00045E2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an improvement in technical success from 50% in the first 4 years of the study to 89% in the final 5 years of the study, indicating that there is a learning curve that could be overcome with experience. Prior studies have demonstrated similar results when evaluating efficacy of endoscopic drainage in regards to technical and clinical success compared to percutaneous methods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though further comparison trials are required.</w:t>
      </w:r>
    </w:p>
    <w:p w14:paraId="66362829" w14:textId="605F867F"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 xml:space="preserve">Lyu </w:t>
      </w:r>
      <w:r>
        <w:rPr>
          <w:rFonts w:ascii="Book Antiqua" w:eastAsia="Book Antiqua" w:hAnsi="Book Antiqua" w:cs="Book Antiqua"/>
          <w:i/>
          <w:iCs/>
          <w:color w:val="000000"/>
        </w:rPr>
        <w:t>et al</w:t>
      </w:r>
      <w:r w:rsidR="00045E2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the adverse event and mortality rates amongst EUS guided gallbladder drainage, </w:t>
      </w:r>
      <w:r w:rsidR="00186F45">
        <w:rPr>
          <w:rFonts w:ascii="Book Antiqua" w:eastAsia="Book Antiqua" w:hAnsi="Book Antiqua" w:cs="Book Antiqua"/>
          <w:color w:val="000000"/>
        </w:rPr>
        <w:t xml:space="preserve">transpapillary </w:t>
      </w:r>
      <w:r>
        <w:rPr>
          <w:rFonts w:ascii="Book Antiqua" w:eastAsia="Book Antiqua" w:hAnsi="Book Antiqua" w:cs="Book Antiqua"/>
          <w:color w:val="000000"/>
        </w:rPr>
        <w:t>gallbladder drainage and percutaneous gallbladder drainage were comparable</w:t>
      </w:r>
      <w:r w:rsidRPr="00045E2C">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Nonetheless, post-operative complications related to endoscopic interventions such as EUSGBD and ETGBD tended to have higher risk adverse events that had a higher propensity to lead to death, such as perforation, bleeding, and pancreatitis. Our overall pooled complication rate was about 9%, with the highest being pooled rates of pancreatitis. ERCP related complications have been an increased concern, given the need for cannulation of the bile duct for successful </w:t>
      </w:r>
      <w:r w:rsidR="00995045">
        <w:rPr>
          <w:rFonts w:ascii="Book Antiqua" w:eastAsia="Book Antiqua" w:hAnsi="Book Antiqua" w:cs="Book Antiqua"/>
          <w:color w:val="000000"/>
        </w:rPr>
        <w:t>transpapillary</w:t>
      </w:r>
      <w:r>
        <w:rPr>
          <w:rFonts w:ascii="Book Antiqua" w:eastAsia="Book Antiqua" w:hAnsi="Book Antiqua" w:cs="Book Antiqua"/>
          <w:color w:val="000000"/>
        </w:rPr>
        <w:t xml:space="preserve"> gallbladder drainage and stenting to occur. Given the burden of potentially severe adverse events, ETGBD should be reserved for patients who are otherwise not candidates for standard percutaneous drainage. Such therapies should also be performed in centers with high expertise and specifically when other biliary interventions are called for, such as in the case of concomitant choledocholithiasis.</w:t>
      </w:r>
    </w:p>
    <w:p w14:paraId="46AF9306" w14:textId="5F4B96C3"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 xml:space="preserve">Based on our results, recurrent cholecystitis occurred in about 1% of patients undergoing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drainage and stenting. These patients with recurrence may require repeat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drainage, or other methods of gallbladder drainage. A subset of patients can eventually undergo definitive cholecystectomy when clinically stabilized. A particular benefit of ETGBD over other endoscopic interventions such as EUS guided stenting is the avoidance of creating a chole-duodenal or gastric fistula, which can make eventual surgical intervention difficult. Stents placed during ETGBD may be removed just prior to planned cholecystectomy.</w:t>
      </w:r>
    </w:p>
    <w:p w14:paraId="58A82DC3" w14:textId="4FF2177A"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Our study had several limitations. Most of the studies included were retrospective analysis, with only one randomized controlled trial. This could have led to selection and time bias. The exclusion of non-English studies could have also led to bias. Inclusion of these studies could have led to more randomized control trials in our analysis. Many of the studies included in the pooled analysis, included the use of </w:t>
      </w:r>
      <w:r w:rsidR="00995045">
        <w:rPr>
          <w:rFonts w:ascii="Book Antiqua" w:eastAsia="Book Antiqua" w:hAnsi="Book Antiqua" w:cs="Book Antiqua"/>
          <w:color w:val="000000"/>
        </w:rPr>
        <w:t xml:space="preserve">nasobiliary </w:t>
      </w:r>
      <w:r>
        <w:rPr>
          <w:rFonts w:ascii="Book Antiqua" w:eastAsia="Book Antiqua" w:hAnsi="Book Antiqua" w:cs="Book Antiqua"/>
          <w:color w:val="000000"/>
        </w:rPr>
        <w:t xml:space="preserve">drainage. Over the past several years, this method that has been utilized less frequently, in favor of double pigtail stents making the application of </w:t>
      </w:r>
      <w:r w:rsidR="00633517">
        <w:rPr>
          <w:rFonts w:ascii="Book Antiqua" w:eastAsia="Book Antiqua" w:hAnsi="Book Antiqua" w:cs="Book Antiqua"/>
          <w:color w:val="000000"/>
        </w:rPr>
        <w:t xml:space="preserve">our </w:t>
      </w:r>
      <w:r>
        <w:rPr>
          <w:rFonts w:ascii="Book Antiqua" w:eastAsia="Book Antiqua" w:hAnsi="Book Antiqua" w:cs="Book Antiqua"/>
          <w:color w:val="000000"/>
        </w:rPr>
        <w:t xml:space="preserve">data to everyday practice more difficult. Though based on prior subgroup analysis, double pigtail stenting was compared to </w:t>
      </w:r>
      <w:r w:rsidR="00995045">
        <w:rPr>
          <w:rFonts w:ascii="Book Antiqua" w:eastAsia="Book Antiqua" w:hAnsi="Book Antiqua" w:cs="Book Antiqua"/>
          <w:color w:val="000000"/>
        </w:rPr>
        <w:t xml:space="preserve">nasobiliary </w:t>
      </w:r>
      <w:r>
        <w:rPr>
          <w:rFonts w:ascii="Book Antiqua" w:eastAsia="Book Antiqua" w:hAnsi="Book Antiqua" w:cs="Book Antiqua"/>
          <w:color w:val="000000"/>
        </w:rPr>
        <w:t xml:space="preserve">drainage with similar rates of technical (85% </w:t>
      </w:r>
      <w:r w:rsidRPr="00045E2C">
        <w:rPr>
          <w:rFonts w:ascii="Book Antiqua" w:eastAsia="Book Antiqua" w:hAnsi="Book Antiqua" w:cs="Book Antiqua"/>
          <w:i/>
          <w:color w:val="000000"/>
        </w:rPr>
        <w:t>vs</w:t>
      </w:r>
      <w:r>
        <w:rPr>
          <w:rFonts w:ascii="Book Antiqua" w:eastAsia="Book Antiqua" w:hAnsi="Book Antiqua" w:cs="Book Antiqua"/>
          <w:color w:val="000000"/>
        </w:rPr>
        <w:t xml:space="preserve"> 81%), and clinical success (95% </w:t>
      </w:r>
      <w:r w:rsidRPr="00045E2C">
        <w:rPr>
          <w:rFonts w:ascii="Book Antiqua" w:eastAsia="Book Antiqua" w:hAnsi="Book Antiqua" w:cs="Book Antiqua"/>
          <w:i/>
          <w:color w:val="000000"/>
        </w:rPr>
        <w:t>vs</w:t>
      </w:r>
      <w:r>
        <w:rPr>
          <w:rFonts w:ascii="Book Antiqua" w:eastAsia="Book Antiqua" w:hAnsi="Book Antiqua" w:cs="Book Antiqua"/>
          <w:color w:val="000000"/>
        </w:rPr>
        <w:t xml:space="preserve"> 93%)</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Outcome definitions, including technical success and clinical success varied among the</w:t>
      </w:r>
      <w:r w:rsidR="00045E2C">
        <w:rPr>
          <w:rFonts w:ascii="Book Antiqua" w:eastAsia="Book Antiqua" w:hAnsi="Book Antiqua" w:cs="Book Antiqua"/>
          <w:color w:val="000000"/>
        </w:rPr>
        <w:t xml:space="preserve"> included studies.</w:t>
      </w:r>
      <w:r>
        <w:rPr>
          <w:rFonts w:ascii="Book Antiqua" w:eastAsia="Book Antiqua" w:hAnsi="Book Antiqua" w:cs="Book Antiqua"/>
          <w:color w:val="000000"/>
        </w:rPr>
        <w:t xml:space="preserve"> This may have confounded the pooled results, though publication bias was not significant based on indicators that were used.</w:t>
      </w:r>
    </w:p>
    <w:p w14:paraId="46F070D9" w14:textId="77777777" w:rsidR="00A77B3E" w:rsidRDefault="00A77B3E">
      <w:pPr>
        <w:spacing w:line="360" w:lineRule="auto"/>
        <w:jc w:val="both"/>
      </w:pPr>
    </w:p>
    <w:p w14:paraId="11261AF6" w14:textId="77777777" w:rsidR="00A77B3E" w:rsidRDefault="003445A2">
      <w:pPr>
        <w:spacing w:line="360" w:lineRule="auto"/>
        <w:jc w:val="both"/>
      </w:pPr>
      <w:r>
        <w:rPr>
          <w:rFonts w:ascii="Book Antiqua" w:eastAsia="Book Antiqua" w:hAnsi="Book Antiqua" w:cs="Book Antiqua"/>
          <w:b/>
          <w:caps/>
          <w:color w:val="000000"/>
          <w:u w:val="single"/>
        </w:rPr>
        <w:t>CONCLUSION</w:t>
      </w:r>
    </w:p>
    <w:p w14:paraId="7DE518F1" w14:textId="77777777" w:rsidR="00A77B3E" w:rsidRPr="00045E2C" w:rsidRDefault="003445A2">
      <w:pPr>
        <w:spacing w:line="360" w:lineRule="auto"/>
        <w:jc w:val="both"/>
        <w:rPr>
          <w:lang w:eastAsia="zh-CN"/>
        </w:rPr>
      </w:pPr>
      <w:r>
        <w:rPr>
          <w:rFonts w:ascii="Book Antiqua" w:eastAsia="Book Antiqua" w:hAnsi="Book Antiqua" w:cs="Book Antiqua"/>
          <w:color w:val="000000"/>
        </w:rPr>
        <w:t>In conclusion, our study supports that ETGBD is a safe and efficacious procedure for inoperable patients with cholecystitis. Given its relative technical difficulty, which is inherent to ERCP, it should be performed in high volume centers and when patients are unfit for percutaneous drainage. Its clinical success rates were comparable to prior analyses, and rates of adverse events were acceptable. At this time further data and prospective trials would be beneficial in evaluating the long-term outcomes of ETGBD.</w:t>
      </w:r>
    </w:p>
    <w:p w14:paraId="58FAE3FD" w14:textId="77777777" w:rsidR="00A77B3E" w:rsidRDefault="00A77B3E">
      <w:pPr>
        <w:spacing w:line="360" w:lineRule="auto"/>
        <w:jc w:val="both"/>
      </w:pPr>
    </w:p>
    <w:p w14:paraId="2C09464A" w14:textId="77777777" w:rsidR="00A77B3E" w:rsidRDefault="003445A2">
      <w:pPr>
        <w:spacing w:line="360" w:lineRule="auto"/>
        <w:jc w:val="both"/>
      </w:pPr>
      <w:r>
        <w:rPr>
          <w:rFonts w:ascii="Book Antiqua" w:eastAsia="Book Antiqua" w:hAnsi="Book Antiqua" w:cs="Book Antiqua"/>
          <w:b/>
          <w:caps/>
          <w:color w:val="000000"/>
          <w:u w:val="single"/>
        </w:rPr>
        <w:t>ARTICLE HIGHLIGHTS</w:t>
      </w:r>
    </w:p>
    <w:p w14:paraId="7ADA5581" w14:textId="77777777" w:rsidR="00A77B3E" w:rsidRDefault="003445A2">
      <w:pPr>
        <w:spacing w:line="360" w:lineRule="auto"/>
        <w:jc w:val="both"/>
      </w:pPr>
      <w:r>
        <w:rPr>
          <w:rFonts w:ascii="Book Antiqua" w:eastAsia="Book Antiqua" w:hAnsi="Book Antiqua" w:cs="Book Antiqua"/>
          <w:b/>
          <w:i/>
          <w:color w:val="000000"/>
        </w:rPr>
        <w:t>Research background</w:t>
      </w:r>
    </w:p>
    <w:p w14:paraId="250F20CA" w14:textId="157B8195" w:rsidR="00A77B3E" w:rsidRPr="00045E2C" w:rsidRDefault="003445A2">
      <w:pPr>
        <w:spacing w:line="360" w:lineRule="auto"/>
        <w:jc w:val="both"/>
        <w:rPr>
          <w:lang w:eastAsia="zh-CN"/>
        </w:rPr>
      </w:pPr>
      <w:r>
        <w:rPr>
          <w:rFonts w:ascii="Book Antiqua" w:eastAsia="Book Antiqua" w:hAnsi="Book Antiqua" w:cs="Book Antiqua"/>
          <w:color w:val="000000"/>
        </w:rPr>
        <w:t xml:space="preserve">Percutaneous gallbladder drainage has been the standard treatment of acute cholecystitis in patients who are not surgical candidates. Our study sought to evaluate the efficacy and safety of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drainage for acute cholecystitis in this subset of patients.</w:t>
      </w:r>
    </w:p>
    <w:p w14:paraId="5069A0A7" w14:textId="77777777" w:rsidR="00A77B3E" w:rsidRDefault="00A77B3E">
      <w:pPr>
        <w:spacing w:line="360" w:lineRule="auto"/>
        <w:jc w:val="both"/>
      </w:pPr>
    </w:p>
    <w:p w14:paraId="7F44F424" w14:textId="77777777" w:rsidR="00A77B3E" w:rsidRDefault="003445A2">
      <w:pPr>
        <w:spacing w:line="360" w:lineRule="auto"/>
        <w:jc w:val="both"/>
      </w:pPr>
      <w:r>
        <w:rPr>
          <w:rFonts w:ascii="Book Antiqua" w:eastAsia="Book Antiqua" w:hAnsi="Book Antiqua" w:cs="Book Antiqua"/>
          <w:b/>
          <w:i/>
          <w:color w:val="000000"/>
        </w:rPr>
        <w:t>Research motivation</w:t>
      </w:r>
    </w:p>
    <w:p w14:paraId="1357023D" w14:textId="77777777" w:rsidR="00A77B3E" w:rsidRPr="00045E2C" w:rsidRDefault="003445A2">
      <w:pPr>
        <w:spacing w:line="360" w:lineRule="auto"/>
        <w:jc w:val="both"/>
        <w:rPr>
          <w:lang w:eastAsia="zh-CN"/>
        </w:rPr>
      </w:pPr>
      <w:r>
        <w:rPr>
          <w:rFonts w:ascii="Book Antiqua" w:eastAsia="Book Antiqua" w:hAnsi="Book Antiqua" w:cs="Book Antiqua"/>
          <w:color w:val="000000"/>
        </w:rPr>
        <w:t xml:space="preserve">The key topics of interest include non-surgical, less-invasive techniques to treat acute cholecystitis. The evolution of safe and effective treatments in acute cholecystitis can lead </w:t>
      </w:r>
      <w:r>
        <w:rPr>
          <w:rFonts w:ascii="Book Antiqua" w:eastAsia="Book Antiqua" w:hAnsi="Book Antiqua" w:cs="Book Antiqua"/>
          <w:color w:val="000000"/>
        </w:rPr>
        <w:lastRenderedPageBreak/>
        <w:t>to improved patient outcomes and quali</w:t>
      </w:r>
      <w:r w:rsidR="00045E2C">
        <w:rPr>
          <w:rFonts w:ascii="Book Antiqua" w:eastAsia="Book Antiqua" w:hAnsi="Book Antiqua" w:cs="Book Antiqua"/>
          <w:color w:val="000000"/>
        </w:rPr>
        <w:t>ty of life following treatment.</w:t>
      </w:r>
      <w:r>
        <w:rPr>
          <w:rFonts w:ascii="Book Antiqua" w:eastAsia="Book Antiqua" w:hAnsi="Book Antiqua" w:cs="Book Antiqua"/>
          <w:color w:val="000000"/>
        </w:rPr>
        <w:t xml:space="preserve"> Future research can also have a positive effect on cost effectiveness and health care utilization.</w:t>
      </w:r>
    </w:p>
    <w:p w14:paraId="0BFDAD10" w14:textId="77777777" w:rsidR="00A77B3E" w:rsidRDefault="00A77B3E">
      <w:pPr>
        <w:spacing w:line="360" w:lineRule="auto"/>
        <w:jc w:val="both"/>
      </w:pPr>
    </w:p>
    <w:p w14:paraId="1DE4FC8E" w14:textId="77777777" w:rsidR="00A77B3E" w:rsidRDefault="003445A2">
      <w:pPr>
        <w:spacing w:line="360" w:lineRule="auto"/>
        <w:jc w:val="both"/>
      </w:pPr>
      <w:r>
        <w:rPr>
          <w:rFonts w:ascii="Book Antiqua" w:eastAsia="Book Antiqua" w:hAnsi="Book Antiqua" w:cs="Book Antiqua"/>
          <w:b/>
          <w:i/>
          <w:color w:val="000000"/>
        </w:rPr>
        <w:t>Research objectives</w:t>
      </w:r>
    </w:p>
    <w:p w14:paraId="74B9A0D6" w14:textId="78027E9C" w:rsidR="00A77B3E" w:rsidRPr="00045E2C" w:rsidRDefault="003445A2">
      <w:pPr>
        <w:spacing w:line="360" w:lineRule="auto"/>
        <w:jc w:val="both"/>
        <w:rPr>
          <w:lang w:eastAsia="zh-CN"/>
        </w:rPr>
      </w:pPr>
      <w:r>
        <w:rPr>
          <w:rFonts w:ascii="Book Antiqua" w:eastAsia="Book Antiqua" w:hAnsi="Book Antiqua" w:cs="Book Antiqua"/>
          <w:color w:val="000000"/>
        </w:rPr>
        <w:t xml:space="preserve">The main objectives were to evaluate feasibility, efficacy and safety of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in </w:t>
      </w:r>
      <w:r w:rsidR="00995045">
        <w:rPr>
          <w:rFonts w:ascii="Book Antiqua" w:eastAsia="Book Antiqua" w:hAnsi="Book Antiqua" w:cs="Book Antiqua"/>
          <w:color w:val="000000"/>
        </w:rPr>
        <w:t xml:space="preserve">inoperable </w:t>
      </w:r>
      <w:r>
        <w:rPr>
          <w:rFonts w:ascii="Book Antiqua" w:eastAsia="Book Antiqua" w:hAnsi="Book Antiqua" w:cs="Book Antiqua"/>
          <w:color w:val="000000"/>
        </w:rPr>
        <w:t>patients for the trea</w:t>
      </w:r>
      <w:r w:rsidR="00045E2C">
        <w:rPr>
          <w:rFonts w:ascii="Book Antiqua" w:eastAsia="Book Antiqua" w:hAnsi="Book Antiqua" w:cs="Book Antiqua"/>
          <w:color w:val="000000"/>
        </w:rPr>
        <w:t xml:space="preserve">tment of acute cholecystitis. </w:t>
      </w:r>
      <w:r>
        <w:rPr>
          <w:rFonts w:ascii="Book Antiqua" w:eastAsia="Book Antiqua" w:hAnsi="Book Antiqua" w:cs="Book Antiqua"/>
          <w:color w:val="000000"/>
        </w:rPr>
        <w:t>This can positively affect further research and direct comparison trials.</w:t>
      </w:r>
    </w:p>
    <w:p w14:paraId="105C1600" w14:textId="77777777" w:rsidR="00A77B3E" w:rsidRDefault="00A77B3E">
      <w:pPr>
        <w:spacing w:line="360" w:lineRule="auto"/>
        <w:jc w:val="both"/>
      </w:pPr>
    </w:p>
    <w:p w14:paraId="37C4B2FA" w14:textId="77777777" w:rsidR="00A77B3E" w:rsidRDefault="003445A2">
      <w:pPr>
        <w:spacing w:line="360" w:lineRule="auto"/>
        <w:jc w:val="both"/>
      </w:pPr>
      <w:r>
        <w:rPr>
          <w:rFonts w:ascii="Book Antiqua" w:eastAsia="Book Antiqua" w:hAnsi="Book Antiqua" w:cs="Book Antiqua"/>
          <w:b/>
          <w:i/>
          <w:color w:val="000000"/>
        </w:rPr>
        <w:t>Research methods</w:t>
      </w:r>
    </w:p>
    <w:p w14:paraId="1012E469" w14:textId="77777777" w:rsidR="00A77B3E" w:rsidRPr="00045E2C" w:rsidRDefault="003445A2">
      <w:pPr>
        <w:spacing w:line="360" w:lineRule="auto"/>
        <w:jc w:val="both"/>
        <w:rPr>
          <w:lang w:eastAsia="zh-CN"/>
        </w:rPr>
      </w:pPr>
      <w:r>
        <w:rPr>
          <w:rFonts w:ascii="Book Antiqua" w:eastAsia="Book Antiqua" w:hAnsi="Book Antiqua" w:cs="Book Antiqua"/>
          <w:color w:val="000000"/>
        </w:rPr>
        <w:t>A systematic review was performed followed by updated meta-analysis.</w:t>
      </w:r>
    </w:p>
    <w:p w14:paraId="3FD13D7A" w14:textId="77777777" w:rsidR="00A77B3E" w:rsidRDefault="00A77B3E">
      <w:pPr>
        <w:spacing w:line="360" w:lineRule="auto"/>
        <w:jc w:val="both"/>
      </w:pPr>
    </w:p>
    <w:p w14:paraId="59304709" w14:textId="77777777" w:rsidR="00A77B3E" w:rsidRDefault="003445A2">
      <w:pPr>
        <w:spacing w:line="360" w:lineRule="auto"/>
        <w:jc w:val="both"/>
      </w:pPr>
      <w:r>
        <w:rPr>
          <w:rFonts w:ascii="Book Antiqua" w:eastAsia="Book Antiqua" w:hAnsi="Book Antiqua" w:cs="Book Antiqua"/>
          <w:b/>
          <w:i/>
          <w:color w:val="000000"/>
        </w:rPr>
        <w:t>Research results</w:t>
      </w:r>
    </w:p>
    <w:p w14:paraId="2C221CAE" w14:textId="71E3A31C" w:rsidR="00A77B3E" w:rsidRDefault="003445A2">
      <w:pPr>
        <w:spacing w:line="360" w:lineRule="auto"/>
        <w:jc w:val="both"/>
      </w:pPr>
      <w:r>
        <w:rPr>
          <w:rFonts w:ascii="Book Antiqua" w:eastAsia="Book Antiqua" w:hAnsi="Book Antiqua" w:cs="Book Antiqua"/>
          <w:color w:val="000000"/>
        </w:rPr>
        <w:t xml:space="preserve">The pooled technical success rate of </w:t>
      </w:r>
      <w:r w:rsidR="00D54B65">
        <w:rPr>
          <w:rFonts w:ascii="Book Antiqua" w:hAnsi="Book Antiqua" w:cs="Book Antiqua" w:hint="eastAsia"/>
          <w:color w:val="000000"/>
          <w:lang w:eastAsia="zh-CN"/>
        </w:rPr>
        <w:t>e</w:t>
      </w:r>
      <w:r w:rsidR="00D54B65">
        <w:rPr>
          <w:rFonts w:ascii="Book Antiqua" w:eastAsia="Book Antiqua" w:hAnsi="Book Antiqua" w:cs="Book Antiqua"/>
          <w:color w:val="000000"/>
        </w:rPr>
        <w:t xml:space="preserve">ndoscopic </w:t>
      </w:r>
      <w:proofErr w:type="spellStart"/>
      <w:r w:rsidR="00D54B65">
        <w:rPr>
          <w:rFonts w:ascii="Book Antiqua" w:eastAsia="Book Antiqua" w:hAnsi="Book Antiqua" w:cs="Book Antiqua"/>
          <w:color w:val="000000"/>
        </w:rPr>
        <w:t>transpapillary</w:t>
      </w:r>
      <w:proofErr w:type="spellEnd"/>
      <w:r w:rsidR="00D54B65">
        <w:rPr>
          <w:rFonts w:ascii="Book Antiqua" w:eastAsia="Book Antiqua" w:hAnsi="Book Antiqua" w:cs="Book Antiqua"/>
          <w:color w:val="000000"/>
        </w:rPr>
        <w:t xml:space="preserve"> gallbladder drainage (ETGBD)</w:t>
      </w:r>
      <w:r>
        <w:rPr>
          <w:rFonts w:ascii="Book Antiqua" w:eastAsia="Book Antiqua" w:hAnsi="Book Antiqua" w:cs="Book Antiqua"/>
          <w:color w:val="000000"/>
        </w:rPr>
        <w:t xml:space="preserve"> was 82.62% </w:t>
      </w:r>
      <w:r w:rsidR="00045E2C">
        <w:rPr>
          <w:rFonts w:ascii="Book Antiqua" w:hAnsi="Book Antiqua" w:cs="Book Antiqua" w:hint="eastAsia"/>
          <w:color w:val="000000"/>
          <w:lang w:eastAsia="zh-CN"/>
        </w:rPr>
        <w:t>[</w:t>
      </w:r>
      <w:r>
        <w:rPr>
          <w:rFonts w:ascii="Book Antiqua" w:eastAsia="Book Antiqua" w:hAnsi="Book Antiqua" w:cs="Book Antiqua"/>
          <w:color w:val="000000"/>
        </w:rPr>
        <w:t>95%</w:t>
      </w:r>
      <w:r w:rsidR="00045E2C" w:rsidRPr="00045E2C">
        <w:rPr>
          <w:rFonts w:ascii="Book Antiqua" w:eastAsia="Malgun Gothic" w:hAnsi="Book Antiqua"/>
        </w:rPr>
        <w:t xml:space="preserve"> </w:t>
      </w:r>
      <w:r w:rsidR="00045E2C" w:rsidRPr="00616F4C">
        <w:rPr>
          <w:rFonts w:ascii="Book Antiqua" w:eastAsia="Malgun Gothic" w:hAnsi="Book Antiqua"/>
        </w:rPr>
        <w:t>confidence interval</w:t>
      </w:r>
      <w:r w:rsidR="00045E2C">
        <w:rPr>
          <w:rFonts w:ascii="Book Antiqua" w:eastAsia="Book Antiqua" w:hAnsi="Book Antiqua" w:cs="Book Antiqua"/>
          <w:color w:val="000000"/>
        </w:rPr>
        <w:t xml:space="preserve"> </w:t>
      </w:r>
      <w:r w:rsidR="00045E2C">
        <w:rPr>
          <w:rFonts w:ascii="Book Antiqua" w:hAnsi="Book Antiqua" w:cs="Book Antiqua" w:hint="eastAsia"/>
          <w:color w:val="000000"/>
          <w:lang w:eastAsia="zh-CN"/>
        </w:rPr>
        <w:t>(</w:t>
      </w:r>
      <w:r>
        <w:rPr>
          <w:rFonts w:ascii="Book Antiqua" w:eastAsia="Book Antiqua" w:hAnsi="Book Antiqua" w:cs="Book Antiqua"/>
          <w:color w:val="000000"/>
        </w:rPr>
        <w:t>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045E2C">
        <w:rPr>
          <w:rFonts w:ascii="Book Antiqua" w:hAnsi="Book Antiqua" w:cs="Book Antiqua" w:hint="eastAsia"/>
          <w:color w:val="000000"/>
          <w:lang w:eastAsia="zh-CN"/>
        </w:rPr>
        <w:t>]</w:t>
      </w:r>
      <w:r>
        <w:rPr>
          <w:rFonts w:ascii="Book Antiqua" w:eastAsia="Book Antiqua" w:hAnsi="Book Antiqua" w:cs="Book Antiqua"/>
          <w:color w:val="000000"/>
        </w:rPr>
        <w:t>. The pooled clinical success rate was found to be 94.87%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045E2C">
        <w:rPr>
          <w:rFonts w:ascii="Book Antiqua" w:hAnsi="Book Antiqua" w:cs="Book Antiqua" w:hint="eastAsia"/>
          <w:color w:val="000000"/>
          <w:lang w:eastAsia="zh-CN"/>
        </w:rPr>
        <w:t>-</w:t>
      </w:r>
      <w:r>
        <w:rPr>
          <w:rFonts w:ascii="Book Antiqua" w:eastAsia="Book Antiqua" w:hAnsi="Book Antiqua" w:cs="Book Antiqua"/>
          <w:color w:val="000000"/>
        </w:rPr>
        <w:t>96.05). The pooled overall complication rate was 8.83%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7.42-10.34). Pooled rates of post procedure adverse events were bleeding 1.03%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045E2C">
        <w:rPr>
          <w:rFonts w:ascii="Book Antiqua" w:hAnsi="Book Antiqua" w:cs="Book Antiqua" w:hint="eastAsia"/>
          <w:color w:val="000000"/>
          <w:lang w:eastAsia="zh-CN"/>
        </w:rPr>
        <w:t>-</w:t>
      </w:r>
      <w:r>
        <w:rPr>
          <w:rFonts w:ascii="Book Antiqua" w:eastAsia="Book Antiqua" w:hAnsi="Book Antiqua" w:cs="Book Antiqua"/>
          <w:color w:val="000000"/>
        </w:rPr>
        <w:t>1.62), perforation 0.78%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0.45%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0.87), </w:t>
      </w:r>
      <w:r w:rsidR="00995045">
        <w:rPr>
          <w:rFonts w:ascii="Book Antiqua" w:eastAsia="Book Antiqua" w:hAnsi="Book Antiqua" w:cs="Book Antiqua"/>
          <w:color w:val="000000"/>
        </w:rPr>
        <w:t xml:space="preserve">and </w:t>
      </w:r>
      <w:r>
        <w:rPr>
          <w:rFonts w:ascii="Book Antiqua" w:eastAsia="Book Antiqua" w:hAnsi="Book Antiqua" w:cs="Book Antiqua"/>
          <w:color w:val="000000"/>
        </w:rPr>
        <w:t>pancreatitis 1.98% (95%CI</w:t>
      </w:r>
      <w:r w:rsidR="00045E2C">
        <w:rPr>
          <w:rFonts w:ascii="Book Antiqua" w:hAnsi="Book Antiqua" w:cs="Book Antiqua" w:hint="eastAsia"/>
          <w:color w:val="000000"/>
          <w:lang w:eastAsia="zh-CN"/>
        </w:rPr>
        <w:t>:</w:t>
      </w:r>
      <w:r w:rsidR="00045E2C">
        <w:rPr>
          <w:rFonts w:ascii="Book Antiqua" w:eastAsia="Book Antiqua" w:hAnsi="Book Antiqua" w:cs="Book Antiqua"/>
          <w:color w:val="000000"/>
        </w:rPr>
        <w:t xml:space="preserve"> 1.33</w:t>
      </w:r>
      <w:r w:rsidR="00045E2C">
        <w:rPr>
          <w:rFonts w:ascii="Book Antiqua" w:hAnsi="Book Antiqua" w:cs="Book Antiqua" w:hint="eastAsia"/>
          <w:color w:val="000000"/>
          <w:lang w:eastAsia="zh-CN"/>
        </w:rPr>
        <w:t>-</w:t>
      </w:r>
      <w:r>
        <w:rPr>
          <w:rFonts w:ascii="Book Antiqua" w:eastAsia="Book Antiqua" w:hAnsi="Book Antiqua" w:cs="Book Antiqua"/>
          <w:color w:val="000000"/>
        </w:rPr>
        <w:t>2.76). The pooled rates of stent occlusion and migration were 0.39%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0.13</w:t>
      </w:r>
      <w:r w:rsidR="00045E2C">
        <w:rPr>
          <w:rFonts w:ascii="Book Antiqua" w:hAnsi="Book Antiqua" w:cs="Book Antiqua" w:hint="eastAsia"/>
          <w:color w:val="000000"/>
          <w:lang w:eastAsia="zh-CN"/>
        </w:rPr>
        <w:t>-</w:t>
      </w:r>
      <w:r>
        <w:rPr>
          <w:rFonts w:ascii="Book Antiqua" w:eastAsia="Book Antiqua" w:hAnsi="Book Antiqua" w:cs="Book Antiqua"/>
          <w:color w:val="000000"/>
        </w:rPr>
        <w:t>0.78) and 1.3%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045E2C">
        <w:rPr>
          <w:rFonts w:ascii="Book Antiqua" w:hAnsi="Book Antiqua" w:cs="Book Antiqua" w:hint="eastAsia"/>
          <w:color w:val="000000"/>
          <w:lang w:eastAsia="zh-CN"/>
        </w:rPr>
        <w:t>-</w:t>
      </w:r>
      <w:r>
        <w:rPr>
          <w:rFonts w:ascii="Book Antiqua" w:eastAsia="Book Antiqua" w:hAnsi="Book Antiqua" w:cs="Book Antiqua"/>
          <w:color w:val="000000"/>
        </w:rPr>
        <w:t>1.99) respectively. The pooled rate of cholecystitis recurrence following ETGBD was 1.48%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045E2C">
        <w:rPr>
          <w:rFonts w:ascii="Book Antiqua" w:hAnsi="Book Antiqua" w:cs="Book Antiqua" w:hint="eastAsia"/>
          <w:color w:val="000000"/>
          <w:lang w:eastAsia="zh-CN"/>
        </w:rPr>
        <w:t>-</w:t>
      </w:r>
      <w:r>
        <w:rPr>
          <w:rFonts w:ascii="Book Antiqua" w:eastAsia="Book Antiqua" w:hAnsi="Book Antiqua" w:cs="Book Antiqua"/>
          <w:color w:val="000000"/>
        </w:rPr>
        <w:t>2.16).</w:t>
      </w:r>
    </w:p>
    <w:p w14:paraId="33B31514" w14:textId="77777777" w:rsidR="00A77B3E" w:rsidRDefault="00A77B3E">
      <w:pPr>
        <w:spacing w:line="360" w:lineRule="auto"/>
        <w:jc w:val="both"/>
      </w:pPr>
    </w:p>
    <w:p w14:paraId="783C803F" w14:textId="77777777" w:rsidR="00A77B3E" w:rsidRDefault="003445A2">
      <w:pPr>
        <w:spacing w:line="360" w:lineRule="auto"/>
        <w:jc w:val="both"/>
      </w:pPr>
      <w:r>
        <w:rPr>
          <w:rFonts w:ascii="Book Antiqua" w:eastAsia="Book Antiqua" w:hAnsi="Book Antiqua" w:cs="Book Antiqua"/>
          <w:b/>
          <w:i/>
          <w:color w:val="000000"/>
        </w:rPr>
        <w:t>Research conclusions</w:t>
      </w:r>
    </w:p>
    <w:p w14:paraId="4410E4E0" w14:textId="2E1A4370" w:rsidR="00A77B3E" w:rsidRPr="00045E2C" w:rsidRDefault="003445A2">
      <w:pPr>
        <w:spacing w:line="360" w:lineRule="auto"/>
        <w:jc w:val="both"/>
        <w:rPr>
          <w:lang w:eastAsia="zh-CN"/>
        </w:rPr>
      </w:pPr>
      <w:r>
        <w:rPr>
          <w:rFonts w:ascii="Book Antiqua" w:eastAsia="Book Antiqua" w:hAnsi="Book Antiqua" w:cs="Book Antiqua"/>
          <w:color w:val="000000"/>
        </w:rPr>
        <w:t xml:space="preserve">Our results demonstrated that </w:t>
      </w:r>
      <w:r w:rsidR="00995045">
        <w:rPr>
          <w:rFonts w:ascii="Book Antiqua" w:eastAsia="Book Antiqua" w:hAnsi="Book Antiqua" w:cs="Book Antiqua"/>
          <w:color w:val="000000"/>
        </w:rPr>
        <w:t>transpapil</w:t>
      </w:r>
      <w:r w:rsidR="00633517">
        <w:rPr>
          <w:rFonts w:ascii="Book Antiqua" w:eastAsia="Book Antiqua" w:hAnsi="Book Antiqua" w:cs="Book Antiqua"/>
          <w:color w:val="000000"/>
        </w:rPr>
        <w:t>l</w:t>
      </w:r>
      <w:r w:rsidR="00995045">
        <w:rPr>
          <w:rFonts w:ascii="Book Antiqua" w:eastAsia="Book Antiqua" w:hAnsi="Book Antiqua" w:cs="Book Antiqua"/>
          <w:color w:val="000000"/>
        </w:rPr>
        <w:t>ary</w:t>
      </w:r>
      <w:r>
        <w:rPr>
          <w:rFonts w:ascii="Book Antiqua" w:eastAsia="Book Antiqua" w:hAnsi="Book Antiqua" w:cs="Book Antiqua"/>
          <w:color w:val="000000"/>
        </w:rPr>
        <w:t xml:space="preserve"> gallbladder drainage for treatment of acute cholecystitis is both an efficacious and safe procedure in patients that are </w:t>
      </w:r>
      <w:r w:rsidR="00995045">
        <w:rPr>
          <w:rFonts w:ascii="Book Antiqua" w:eastAsia="Book Antiqua" w:hAnsi="Book Antiqua" w:cs="Book Antiqua"/>
          <w:color w:val="000000"/>
        </w:rPr>
        <w:t>inoperable</w:t>
      </w:r>
      <w:r>
        <w:rPr>
          <w:rFonts w:ascii="Book Antiqua" w:eastAsia="Book Antiqua" w:hAnsi="Book Antiqua" w:cs="Book Antiqua"/>
          <w:color w:val="000000"/>
        </w:rPr>
        <w:t>. This particular method of gallbladder drainage may offer an alternative to a certain subset of</w:t>
      </w:r>
      <w:r w:rsidR="00995045">
        <w:rPr>
          <w:rFonts w:ascii="Book Antiqua" w:eastAsia="Book Antiqua" w:hAnsi="Book Antiqua" w:cs="Book Antiqua"/>
          <w:color w:val="000000"/>
        </w:rPr>
        <w:t xml:space="preserve"> inoperable</w:t>
      </w:r>
      <w:r>
        <w:rPr>
          <w:rFonts w:ascii="Book Antiqua" w:eastAsia="Book Antiqua" w:hAnsi="Book Antiqua" w:cs="Book Antiqua"/>
          <w:color w:val="000000"/>
        </w:rPr>
        <w:t xml:space="preserve"> patients who are otherwise not candidates for percutaneous drainage. Patients who demonstrate signs of concomitant choledocholithiasis or cholangitis </w:t>
      </w:r>
      <w:r w:rsidR="00633517">
        <w:rPr>
          <w:rFonts w:ascii="Book Antiqua" w:eastAsia="Book Antiqua" w:hAnsi="Book Antiqua" w:cs="Book Antiqua"/>
          <w:color w:val="000000"/>
        </w:rPr>
        <w:t>also</w:t>
      </w:r>
      <w:r>
        <w:rPr>
          <w:rFonts w:ascii="Book Antiqua" w:eastAsia="Book Antiqua" w:hAnsi="Book Antiqua" w:cs="Book Antiqua"/>
          <w:color w:val="000000"/>
        </w:rPr>
        <w:t xml:space="preserve"> benefit. Comparison between percutaneous drainage, and endoscopic drainage methods with </w:t>
      </w:r>
      <w:r>
        <w:rPr>
          <w:rFonts w:ascii="Book Antiqua" w:eastAsia="Book Antiqua" w:hAnsi="Book Antiqua" w:cs="Book Antiqua"/>
          <w:color w:val="000000"/>
        </w:rPr>
        <w:lastRenderedPageBreak/>
        <w:t xml:space="preserve">endoscopic ultrasound or a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approach has been explored however results remain inconclusive.</w:t>
      </w:r>
    </w:p>
    <w:p w14:paraId="5729461B" w14:textId="77777777" w:rsidR="00A77B3E" w:rsidRDefault="00A77B3E">
      <w:pPr>
        <w:spacing w:line="360" w:lineRule="auto"/>
        <w:jc w:val="both"/>
      </w:pPr>
    </w:p>
    <w:p w14:paraId="657366C1" w14:textId="77777777" w:rsidR="00A77B3E" w:rsidRDefault="003445A2">
      <w:pPr>
        <w:spacing w:line="360" w:lineRule="auto"/>
        <w:jc w:val="both"/>
      </w:pPr>
      <w:r>
        <w:rPr>
          <w:rFonts w:ascii="Book Antiqua" w:eastAsia="Book Antiqua" w:hAnsi="Book Antiqua" w:cs="Book Antiqua"/>
          <w:b/>
          <w:i/>
          <w:color w:val="000000"/>
        </w:rPr>
        <w:t>Research perspectives</w:t>
      </w:r>
    </w:p>
    <w:p w14:paraId="1739D800" w14:textId="77777777" w:rsidR="00A77B3E" w:rsidRPr="00045E2C" w:rsidRDefault="003445A2">
      <w:pPr>
        <w:spacing w:line="360" w:lineRule="auto"/>
        <w:jc w:val="both"/>
        <w:rPr>
          <w:lang w:eastAsia="zh-CN"/>
        </w:rPr>
      </w:pPr>
      <w:r>
        <w:rPr>
          <w:rFonts w:ascii="Book Antiqua" w:eastAsia="Book Antiqua" w:hAnsi="Book Antiqua" w:cs="Book Antiqua"/>
          <w:color w:val="000000"/>
        </w:rPr>
        <w:t>Future research should involve randomized controlled trials to compare the different non-surgical techniques used in treatment of acute cholecystitis. In regards to ETGBD, emphasis should be placed on different stenting methods, along with assessment of long term outcomes.</w:t>
      </w:r>
    </w:p>
    <w:p w14:paraId="21204255" w14:textId="77777777" w:rsidR="00A77B3E" w:rsidRDefault="00A77B3E">
      <w:pPr>
        <w:spacing w:line="360" w:lineRule="auto"/>
        <w:jc w:val="both"/>
      </w:pPr>
    </w:p>
    <w:p w14:paraId="6D9D718C" w14:textId="77777777" w:rsidR="00A77B3E" w:rsidRDefault="003445A2">
      <w:pPr>
        <w:spacing w:line="360" w:lineRule="auto"/>
        <w:jc w:val="both"/>
      </w:pPr>
      <w:r>
        <w:rPr>
          <w:rFonts w:ascii="Book Antiqua" w:eastAsia="Book Antiqua" w:hAnsi="Book Antiqua" w:cs="Book Antiqua"/>
          <w:b/>
          <w:color w:val="000000"/>
        </w:rPr>
        <w:t>REFERENCES</w:t>
      </w:r>
    </w:p>
    <w:p w14:paraId="4C19EA51" w14:textId="77777777" w:rsidR="00A77B3E" w:rsidRDefault="003445A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Everhart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Khare</w:t>
      </w:r>
      <w:proofErr w:type="spellEnd"/>
      <w:r>
        <w:rPr>
          <w:rFonts w:ascii="Book Antiqua" w:eastAsia="Book Antiqua" w:hAnsi="Book Antiqua" w:cs="Book Antiqua"/>
          <w:color w:val="000000"/>
        </w:rPr>
        <w:t xml:space="preserve"> M, Hill M, Maurer KR. Prevalence and ethnic differences in gallbladder disease in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632-639 [PMID: 10464139 DOI: 10.1016/s0016-5085(99)70456-7]</w:t>
      </w:r>
    </w:p>
    <w:p w14:paraId="193EF2FB" w14:textId="77777777" w:rsidR="00A77B3E" w:rsidRDefault="003445A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Friedman GD</w:t>
      </w:r>
      <w:r>
        <w:rPr>
          <w:rFonts w:ascii="Book Antiqua" w:eastAsia="Book Antiqua" w:hAnsi="Book Antiqua" w:cs="Book Antiqua"/>
          <w:color w:val="000000"/>
        </w:rPr>
        <w:t xml:space="preserve">. Natural history of asymptomatic and symptomatic gallstones.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165</w:t>
      </w:r>
      <w:r>
        <w:rPr>
          <w:rFonts w:ascii="Book Antiqua" w:eastAsia="Book Antiqua" w:hAnsi="Book Antiqua" w:cs="Book Antiqua"/>
          <w:color w:val="000000"/>
        </w:rPr>
        <w:t>: 399-404 [PMID: 8480871 DOI: 10.1016/s0002-9610(05)80930-4]</w:t>
      </w:r>
    </w:p>
    <w:p w14:paraId="1EFC3A96" w14:textId="77777777" w:rsidR="00A77B3E" w:rsidRDefault="003445A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Winbladh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Gullstrand P, </w:t>
      </w:r>
      <w:proofErr w:type="spellStart"/>
      <w:r>
        <w:rPr>
          <w:rFonts w:ascii="Book Antiqua" w:eastAsia="Book Antiqua" w:hAnsi="Book Antiqua" w:cs="Book Antiqua"/>
          <w:color w:val="000000"/>
        </w:rPr>
        <w:t>Svanvik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Sandström</w:t>
      </w:r>
      <w:proofErr w:type="spellEnd"/>
      <w:r>
        <w:rPr>
          <w:rFonts w:ascii="Book Antiqua" w:eastAsia="Book Antiqua" w:hAnsi="Book Antiqua" w:cs="Book Antiqua"/>
          <w:color w:val="000000"/>
        </w:rPr>
        <w:t xml:space="preserve"> P. Systematic review of cholecystostomy as a treatment option in acute cholecystitis.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183-193 [PMID: 19590646 DOI: 10.1111/j.1477-2574.2009.00052.x]</w:t>
      </w:r>
    </w:p>
    <w:p w14:paraId="4D605732" w14:textId="77777777" w:rsidR="00A77B3E" w:rsidRDefault="003445A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Kiviniemi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Mäkelä</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Autio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Tikkakoski</w:t>
      </w:r>
      <w:proofErr w:type="spellEnd"/>
      <w:r>
        <w:rPr>
          <w:rFonts w:ascii="Book Antiqua" w:eastAsia="Book Antiqua" w:hAnsi="Book Antiqua" w:cs="Book Antiqua"/>
          <w:color w:val="000000"/>
        </w:rPr>
        <w:t xml:space="preserve"> T, Leinonen S, </w:t>
      </w:r>
      <w:proofErr w:type="spellStart"/>
      <w:r>
        <w:rPr>
          <w:rFonts w:ascii="Book Antiqua" w:eastAsia="Book Antiqua" w:hAnsi="Book Antiqua" w:cs="Book Antiqua"/>
          <w:color w:val="000000"/>
        </w:rPr>
        <w:t>Siniluoto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Perälä</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Päivänsalo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Merikanto</w:t>
      </w:r>
      <w:proofErr w:type="spellEnd"/>
      <w:r>
        <w:rPr>
          <w:rFonts w:ascii="Book Antiqua" w:eastAsia="Book Antiqua" w:hAnsi="Book Antiqua" w:cs="Book Antiqua"/>
          <w:color w:val="000000"/>
        </w:rPr>
        <w:t xml:space="preserve"> J. Percutaneous cholecystostomy in acute cholecystitis in high-risk patients: an analysis of 69 patients.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83</w:t>
      </w:r>
      <w:r>
        <w:rPr>
          <w:rFonts w:ascii="Book Antiqua" w:eastAsia="Book Antiqua" w:hAnsi="Book Antiqua" w:cs="Book Antiqua"/>
          <w:color w:val="000000"/>
        </w:rPr>
        <w:t>: 299-302 [PMID: 10096746]</w:t>
      </w:r>
    </w:p>
    <w:p w14:paraId="03FDF6AE" w14:textId="77777777" w:rsidR="00A77B3E" w:rsidRDefault="003445A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MJ</w:t>
      </w:r>
      <w:r>
        <w:rPr>
          <w:rFonts w:ascii="Book Antiqua" w:eastAsia="Book Antiqua" w:hAnsi="Book Antiqua" w:cs="Book Antiqua"/>
          <w:color w:val="000000"/>
        </w:rPr>
        <w:t xml:space="preserve">, Saini S, Brink JA, Hahn PF, Simeone JF, Morrison MC, Rattner D, Mueller PR. Treatment of critically ill patients with sepsis of unknown cause: value of percutaneous cholecystostomy.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156</w:t>
      </w:r>
      <w:r>
        <w:rPr>
          <w:rFonts w:ascii="Book Antiqua" w:eastAsia="Book Antiqua" w:hAnsi="Book Antiqua" w:cs="Book Antiqua"/>
          <w:color w:val="000000"/>
        </w:rPr>
        <w:t>: 1163-1166 [PMID: 2028859 DOI: 10.2214/ajr.156.6.2028859]</w:t>
      </w:r>
    </w:p>
    <w:p w14:paraId="40ED18B3" w14:textId="77777777" w:rsidR="00A77B3E" w:rsidRDefault="003445A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Itokawa F, Tsuchiya T,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T, Ishii K, Tsuji S,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N, Tsukamoto S, Takeuchi M, Kawai T,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F. Endoscopic transpapillary gallbladder drainage in patients with acute cholecystitis in whom percutaneous transhepatic approach is contraindicated or anatomically impossible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455-460 [PMID: 18561927 DOI: 10.1016/j.gie.2008.02.052]</w:t>
      </w:r>
    </w:p>
    <w:p w14:paraId="62D95A4D" w14:textId="77777777" w:rsidR="00A77B3E" w:rsidRDefault="003445A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Kim TH</w:t>
      </w:r>
      <w:r>
        <w:rPr>
          <w:rFonts w:ascii="Book Antiqua" w:eastAsia="Book Antiqua" w:hAnsi="Book Antiqua" w:cs="Book Antiqua"/>
          <w:color w:val="000000"/>
        </w:rPr>
        <w:t xml:space="preserve">, Park DE, Chon HK. Endoscopic transpapillary gallbladder drainage for the management of acute calculus cholecystitis patients unfit for urgent cholecystectomy.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e0240219 [PMID: 33035230 DOI: 10.1371/journal.pone.0240219]</w:t>
      </w:r>
    </w:p>
    <w:p w14:paraId="476A1C8E" w14:textId="77777777" w:rsidR="00A77B3E" w:rsidRDefault="003445A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Doi S</w:t>
      </w:r>
      <w:r>
        <w:rPr>
          <w:rFonts w:ascii="Book Antiqua" w:eastAsia="Book Antiqua" w:hAnsi="Book Antiqua" w:cs="Book Antiqua"/>
          <w:color w:val="000000"/>
        </w:rPr>
        <w:t xml:space="preserve">, Yasuda I, Mabuchi M, Iwata K, Ando N, Iwashita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M, Mukai T, Adachi S, Taniguchi K. Hybrid procedure combining endoscopic gallbladder lavage and internal drainage with elective cholecystectomy for acute cholecystitis: A prospective pilot study (The BLADE study).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501-507 [PMID: 29399891 DOI: 10.1111/den.13028]</w:t>
      </w:r>
    </w:p>
    <w:p w14:paraId="4CD65298" w14:textId="77777777" w:rsidR="00A77B3E" w:rsidRDefault="003445A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Sagami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Ujihara</w:t>
      </w:r>
      <w:proofErr w:type="spellEnd"/>
      <w:r>
        <w:rPr>
          <w:rFonts w:ascii="Book Antiqua" w:eastAsia="Book Antiqua" w:hAnsi="Book Antiqua" w:cs="Book Antiqua"/>
          <w:color w:val="000000"/>
        </w:rPr>
        <w:t xml:space="preserve"> T, Nakahara R, Murakami D, Iwaki T,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Y, Harada H, </w:t>
      </w:r>
      <w:proofErr w:type="spellStart"/>
      <w:r>
        <w:rPr>
          <w:rFonts w:ascii="Book Antiqua" w:eastAsia="Book Antiqua" w:hAnsi="Book Antiqua" w:cs="Book Antiqua"/>
          <w:color w:val="000000"/>
        </w:rPr>
        <w:t>Nishikiori</w:t>
      </w:r>
      <w:proofErr w:type="spellEnd"/>
      <w:r>
        <w:rPr>
          <w:rFonts w:ascii="Book Antiqua" w:eastAsia="Book Antiqua" w:hAnsi="Book Antiqua" w:cs="Book Antiqua"/>
          <w:color w:val="000000"/>
        </w:rPr>
        <w:t xml:space="preserve"> H, Murakami K, Amano Y. Endoscopic transpapillary gallbladder drainage for acute cholecystitis is feasible for patients receiving antithrombotic therapy.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1092-1099 [PMID: 32052507 DOI: 10.1111/den.13650]</w:t>
      </w:r>
    </w:p>
    <w:p w14:paraId="552B7758" w14:textId="77777777" w:rsidR="00A77B3E" w:rsidRDefault="003445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Sanjay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Mittapalli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Marioud</w:t>
      </w:r>
      <w:proofErr w:type="spellEnd"/>
      <w:r>
        <w:rPr>
          <w:rFonts w:ascii="Book Antiqua" w:eastAsia="Book Antiqua" w:hAnsi="Book Antiqua" w:cs="Book Antiqua"/>
          <w:color w:val="000000"/>
        </w:rPr>
        <w:t xml:space="preserve"> A, White RD, Ram R, </w:t>
      </w:r>
      <w:proofErr w:type="spellStart"/>
      <w:r>
        <w:rPr>
          <w:rFonts w:ascii="Book Antiqua" w:eastAsia="Book Antiqua" w:hAnsi="Book Antiqua" w:cs="Book Antiqua"/>
          <w:color w:val="000000"/>
        </w:rPr>
        <w:t>Alijani</w:t>
      </w:r>
      <w:proofErr w:type="spellEnd"/>
      <w:r>
        <w:rPr>
          <w:rFonts w:ascii="Book Antiqua" w:eastAsia="Book Antiqua" w:hAnsi="Book Antiqua" w:cs="Book Antiqua"/>
          <w:color w:val="000000"/>
        </w:rPr>
        <w:t xml:space="preserve"> A. Clinical outcomes of a percutaneous cholecystostomy for acute cholecystitis: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511-516 [PMID: 23750493 DOI: 10.1111/j.1477-2574.2012.00610.x]</w:t>
      </w:r>
    </w:p>
    <w:p w14:paraId="7F8E5AE8" w14:textId="77777777" w:rsidR="00A77B3E" w:rsidRDefault="003445A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McGillicuddy</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Schuster KM, Barre K, Suarez L, Hall MR, </w:t>
      </w:r>
      <w:proofErr w:type="spellStart"/>
      <w:r>
        <w:rPr>
          <w:rFonts w:ascii="Book Antiqua" w:eastAsia="Book Antiqua" w:hAnsi="Book Antiqua" w:cs="Book Antiqua"/>
          <w:color w:val="000000"/>
        </w:rPr>
        <w:t>Kaml</w:t>
      </w:r>
      <w:proofErr w:type="spellEnd"/>
      <w:r>
        <w:rPr>
          <w:rFonts w:ascii="Book Antiqua" w:eastAsia="Book Antiqua" w:hAnsi="Book Antiqua" w:cs="Book Antiqua"/>
          <w:color w:val="000000"/>
        </w:rPr>
        <w:t xml:space="preserve"> GJ, Davis KA, Longo WE. Non-operative management of acute cholecystitis in the elderly.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1254-1261 [PMID: 22829411 DOI: 10.1002/bjs.8836]</w:t>
      </w:r>
    </w:p>
    <w:p w14:paraId="134284B9" w14:textId="77777777" w:rsidR="00A77B3E" w:rsidRPr="00BA5339" w:rsidRDefault="003445A2">
      <w:pPr>
        <w:spacing w:line="360" w:lineRule="auto"/>
        <w:jc w:val="both"/>
        <w:rPr>
          <w:lang w:val="fr-FR"/>
        </w:rPr>
      </w:pPr>
      <w:r>
        <w:rPr>
          <w:rFonts w:ascii="Book Antiqua" w:eastAsia="Book Antiqua" w:hAnsi="Book Antiqua" w:cs="Book Antiqua"/>
          <w:color w:val="000000"/>
        </w:rPr>
        <w:t xml:space="preserve">12 </w:t>
      </w:r>
      <w:r>
        <w:rPr>
          <w:rFonts w:ascii="Book Antiqua" w:eastAsia="Book Antiqua" w:hAnsi="Book Antiqua" w:cs="Book Antiqua"/>
          <w:b/>
          <w:bCs/>
          <w:color w:val="000000"/>
        </w:rPr>
        <w:t>de la Serna-Higuera C</w:t>
      </w:r>
      <w:r>
        <w:rPr>
          <w:rFonts w:ascii="Book Antiqua" w:eastAsia="Book Antiqua" w:hAnsi="Book Antiqua" w:cs="Book Antiqua"/>
          <w:color w:val="000000"/>
        </w:rPr>
        <w:t>, Pérez-Miranda M, Gil-Simón P, Ruiz-</w:t>
      </w:r>
      <w:proofErr w:type="spellStart"/>
      <w:r>
        <w:rPr>
          <w:rFonts w:ascii="Book Antiqua" w:eastAsia="Book Antiqua" w:hAnsi="Book Antiqua" w:cs="Book Antiqua"/>
          <w:color w:val="000000"/>
        </w:rPr>
        <w:t>Zorrilla</w:t>
      </w:r>
      <w:proofErr w:type="spellEnd"/>
      <w:r>
        <w:rPr>
          <w:rFonts w:ascii="Book Antiqua" w:eastAsia="Book Antiqua" w:hAnsi="Book Antiqua" w:cs="Book Antiqua"/>
          <w:color w:val="000000"/>
        </w:rPr>
        <w:t xml:space="preserve"> R, Diez-Redondo P, Alcaide N, Sancho-del Val L, </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-Rodriguez H. EUS-guided </w:t>
      </w:r>
      <w:proofErr w:type="spellStart"/>
      <w:r>
        <w:rPr>
          <w:rFonts w:ascii="Book Antiqua" w:eastAsia="Book Antiqua" w:hAnsi="Book Antiqua" w:cs="Book Antiqua"/>
          <w:color w:val="000000"/>
        </w:rPr>
        <w:t>transenteric</w:t>
      </w:r>
      <w:proofErr w:type="spellEnd"/>
      <w:r>
        <w:rPr>
          <w:rFonts w:ascii="Book Antiqua" w:eastAsia="Book Antiqua" w:hAnsi="Book Antiqua" w:cs="Book Antiqua"/>
          <w:color w:val="000000"/>
        </w:rPr>
        <w:t xml:space="preserve"> gallbladder drainage with a new fistula-forming, lumen-apposing metal stent. </w:t>
      </w:r>
      <w:proofErr w:type="spellStart"/>
      <w:r w:rsidRPr="00BA5339">
        <w:rPr>
          <w:rFonts w:ascii="Book Antiqua" w:eastAsia="Book Antiqua" w:hAnsi="Book Antiqua" w:cs="Book Antiqua"/>
          <w:i/>
          <w:iCs/>
          <w:color w:val="000000"/>
          <w:lang w:val="fr-FR"/>
        </w:rPr>
        <w:t>Gastrointest</w:t>
      </w:r>
      <w:proofErr w:type="spellEnd"/>
      <w:r w:rsidRPr="00BA5339">
        <w:rPr>
          <w:rFonts w:ascii="Book Antiqua" w:eastAsia="Book Antiqua" w:hAnsi="Book Antiqua" w:cs="Book Antiqua"/>
          <w:i/>
          <w:iCs/>
          <w:color w:val="000000"/>
          <w:lang w:val="fr-FR"/>
        </w:rPr>
        <w:t xml:space="preserve"> </w:t>
      </w:r>
      <w:proofErr w:type="spellStart"/>
      <w:r w:rsidRPr="00BA5339">
        <w:rPr>
          <w:rFonts w:ascii="Book Antiqua" w:eastAsia="Book Antiqua" w:hAnsi="Book Antiqua" w:cs="Book Antiqua"/>
          <w:i/>
          <w:iCs/>
          <w:color w:val="000000"/>
          <w:lang w:val="fr-FR"/>
        </w:rPr>
        <w:t>Endosc</w:t>
      </w:r>
      <w:proofErr w:type="spellEnd"/>
      <w:r w:rsidRPr="00BA5339">
        <w:rPr>
          <w:rFonts w:ascii="Book Antiqua" w:eastAsia="Book Antiqua" w:hAnsi="Book Antiqua" w:cs="Book Antiqua"/>
          <w:color w:val="000000"/>
          <w:lang w:val="fr-FR"/>
        </w:rPr>
        <w:t xml:space="preserve"> 2013; </w:t>
      </w:r>
      <w:r w:rsidRPr="00BA5339">
        <w:rPr>
          <w:rFonts w:ascii="Book Antiqua" w:eastAsia="Book Antiqua" w:hAnsi="Book Antiqua" w:cs="Book Antiqua"/>
          <w:b/>
          <w:bCs/>
          <w:color w:val="000000"/>
          <w:lang w:val="fr-FR"/>
        </w:rPr>
        <w:t>77</w:t>
      </w:r>
      <w:r w:rsidRPr="00BA5339">
        <w:rPr>
          <w:rFonts w:ascii="Book Antiqua" w:eastAsia="Book Antiqua" w:hAnsi="Book Antiqua" w:cs="Book Antiqua"/>
          <w:color w:val="000000"/>
          <w:lang w:val="fr-FR"/>
        </w:rPr>
        <w:t>: 303-308 [PMID: 23206813 DOI: 10.1016/j.gie.2012.09.021]</w:t>
      </w:r>
    </w:p>
    <w:p w14:paraId="79EA6C38" w14:textId="77777777" w:rsidR="00A77B3E" w:rsidRDefault="003445A2">
      <w:pPr>
        <w:spacing w:line="360" w:lineRule="auto"/>
        <w:jc w:val="both"/>
      </w:pPr>
      <w:r w:rsidRPr="00BA5339">
        <w:rPr>
          <w:rFonts w:ascii="Book Antiqua" w:eastAsia="Book Antiqua" w:hAnsi="Book Antiqua" w:cs="Book Antiqua"/>
          <w:color w:val="000000"/>
          <w:lang w:val="fr-FR"/>
        </w:rPr>
        <w:t xml:space="preserve">13 </w:t>
      </w:r>
      <w:r w:rsidRPr="00BA5339">
        <w:rPr>
          <w:rFonts w:ascii="Book Antiqua" w:eastAsia="Book Antiqua" w:hAnsi="Book Antiqua" w:cs="Book Antiqua"/>
          <w:b/>
          <w:bCs/>
          <w:color w:val="000000"/>
          <w:lang w:val="fr-FR"/>
        </w:rPr>
        <w:t>Walter D</w:t>
      </w:r>
      <w:r w:rsidRPr="00BA5339">
        <w:rPr>
          <w:rFonts w:ascii="Book Antiqua" w:eastAsia="Book Antiqua" w:hAnsi="Book Antiqua" w:cs="Book Antiqua"/>
          <w:color w:val="000000"/>
          <w:lang w:val="fr-FR"/>
        </w:rPr>
        <w:t xml:space="preserve">, </w:t>
      </w:r>
      <w:proofErr w:type="spellStart"/>
      <w:r w:rsidRPr="00BA5339">
        <w:rPr>
          <w:rFonts w:ascii="Book Antiqua" w:eastAsia="Book Antiqua" w:hAnsi="Book Antiqua" w:cs="Book Antiqua"/>
          <w:color w:val="000000"/>
          <w:lang w:val="fr-FR"/>
        </w:rPr>
        <w:t>Teoh</w:t>
      </w:r>
      <w:proofErr w:type="spellEnd"/>
      <w:r w:rsidRPr="00BA5339">
        <w:rPr>
          <w:rFonts w:ascii="Book Antiqua" w:eastAsia="Book Antiqua" w:hAnsi="Book Antiqua" w:cs="Book Antiqua"/>
          <w:color w:val="000000"/>
          <w:lang w:val="fr-FR"/>
        </w:rPr>
        <w:t xml:space="preserve"> AY, </w:t>
      </w:r>
      <w:proofErr w:type="spellStart"/>
      <w:r w:rsidRPr="00BA5339">
        <w:rPr>
          <w:rFonts w:ascii="Book Antiqua" w:eastAsia="Book Antiqua" w:hAnsi="Book Antiqua" w:cs="Book Antiqua"/>
          <w:color w:val="000000"/>
          <w:lang w:val="fr-FR"/>
        </w:rPr>
        <w:t>Itoi</w:t>
      </w:r>
      <w:proofErr w:type="spellEnd"/>
      <w:r w:rsidRPr="00BA5339">
        <w:rPr>
          <w:rFonts w:ascii="Book Antiqua" w:eastAsia="Book Antiqua" w:hAnsi="Book Antiqua" w:cs="Book Antiqua"/>
          <w:color w:val="000000"/>
          <w:lang w:val="fr-FR"/>
        </w:rPr>
        <w:t xml:space="preserve"> T, Pérez-Miranda M, </w:t>
      </w:r>
      <w:proofErr w:type="spellStart"/>
      <w:r w:rsidRPr="00BA5339">
        <w:rPr>
          <w:rFonts w:ascii="Book Antiqua" w:eastAsia="Book Antiqua" w:hAnsi="Book Antiqua" w:cs="Book Antiqua"/>
          <w:color w:val="000000"/>
          <w:lang w:val="fr-FR"/>
        </w:rPr>
        <w:t>Larghi</w:t>
      </w:r>
      <w:proofErr w:type="spellEnd"/>
      <w:r w:rsidRPr="00BA5339">
        <w:rPr>
          <w:rFonts w:ascii="Book Antiqua" w:eastAsia="Book Antiqua" w:hAnsi="Book Antiqua" w:cs="Book Antiqua"/>
          <w:color w:val="000000"/>
          <w:lang w:val="fr-FR"/>
        </w:rPr>
        <w:t xml:space="preserve"> A, Sanchez-</w:t>
      </w:r>
      <w:proofErr w:type="spellStart"/>
      <w:r w:rsidRPr="00BA5339">
        <w:rPr>
          <w:rFonts w:ascii="Book Antiqua" w:eastAsia="Book Antiqua" w:hAnsi="Book Antiqua" w:cs="Book Antiqua"/>
          <w:color w:val="000000"/>
          <w:lang w:val="fr-FR"/>
        </w:rPr>
        <w:t>Yague</w:t>
      </w:r>
      <w:proofErr w:type="spellEnd"/>
      <w:r w:rsidRPr="00BA5339">
        <w:rPr>
          <w:rFonts w:ascii="Book Antiqua" w:eastAsia="Book Antiqua" w:hAnsi="Book Antiqua" w:cs="Book Antiqua"/>
          <w:color w:val="000000"/>
          <w:lang w:val="fr-FR"/>
        </w:rPr>
        <w:t xml:space="preserve"> A, </w:t>
      </w:r>
      <w:proofErr w:type="spellStart"/>
      <w:r w:rsidRPr="00BA5339">
        <w:rPr>
          <w:rFonts w:ascii="Book Antiqua" w:eastAsia="Book Antiqua" w:hAnsi="Book Antiqua" w:cs="Book Antiqua"/>
          <w:color w:val="000000"/>
          <w:lang w:val="fr-FR"/>
        </w:rPr>
        <w:t>Siersema</w:t>
      </w:r>
      <w:proofErr w:type="spellEnd"/>
      <w:r w:rsidRPr="00BA5339">
        <w:rPr>
          <w:rFonts w:ascii="Book Antiqua" w:eastAsia="Book Antiqua" w:hAnsi="Book Antiqua" w:cs="Book Antiqua"/>
          <w:color w:val="000000"/>
          <w:lang w:val="fr-FR"/>
        </w:rPr>
        <w:t xml:space="preserve"> PD, </w:t>
      </w:r>
      <w:proofErr w:type="spellStart"/>
      <w:r w:rsidRPr="00BA5339">
        <w:rPr>
          <w:rFonts w:ascii="Book Antiqua" w:eastAsia="Book Antiqua" w:hAnsi="Book Antiqua" w:cs="Book Antiqua"/>
          <w:color w:val="000000"/>
          <w:lang w:val="fr-FR"/>
        </w:rPr>
        <w:t>Vleggaar</w:t>
      </w:r>
      <w:proofErr w:type="spellEnd"/>
      <w:r w:rsidRPr="00BA5339">
        <w:rPr>
          <w:rFonts w:ascii="Book Antiqua" w:eastAsia="Book Antiqua" w:hAnsi="Book Antiqua" w:cs="Book Antiqua"/>
          <w:color w:val="000000"/>
          <w:lang w:val="fr-FR"/>
        </w:rPr>
        <w:t xml:space="preserve"> FP. </w:t>
      </w:r>
      <w:r>
        <w:rPr>
          <w:rFonts w:ascii="Book Antiqua" w:eastAsia="Book Antiqua" w:hAnsi="Book Antiqua" w:cs="Book Antiqua"/>
          <w:color w:val="000000"/>
        </w:rPr>
        <w:t xml:space="preserve">EUS-guided gall bladder drainage with a lumen-apposing metal stent: a prospective long-term evaluation.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6-8 [PMID: 26041748 DOI: 10.1136/gutjnl-2015-309925]</w:t>
      </w:r>
    </w:p>
    <w:p w14:paraId="31469755" w14:textId="77777777" w:rsidR="00A77B3E" w:rsidRPr="00E20169" w:rsidRDefault="003445A2">
      <w:pPr>
        <w:spacing w:line="360" w:lineRule="auto"/>
        <w:jc w:val="both"/>
        <w:rPr>
          <w:lang w:eastAsia="zh-CN"/>
        </w:rPr>
      </w:pPr>
      <w:r w:rsidRPr="00E20169">
        <w:rPr>
          <w:rFonts w:ascii="Book Antiqua" w:eastAsia="Book Antiqua" w:hAnsi="Book Antiqua" w:cs="Book Antiqua"/>
          <w:color w:val="000000"/>
          <w:highlight w:val="yellow"/>
        </w:rPr>
        <w:t xml:space="preserve">14 </w:t>
      </w:r>
      <w:r w:rsidRPr="00E20169">
        <w:rPr>
          <w:rFonts w:ascii="Book Antiqua" w:eastAsia="Book Antiqua" w:hAnsi="Book Antiqua" w:cs="Book Antiqua"/>
          <w:b/>
          <w:bCs/>
          <w:color w:val="000000"/>
          <w:highlight w:val="yellow"/>
        </w:rPr>
        <w:t>Stuart A</w:t>
      </w:r>
      <w:r w:rsidRPr="00E20169">
        <w:rPr>
          <w:rFonts w:ascii="Book Antiqua" w:eastAsia="Book Antiqua" w:hAnsi="Book Antiqua" w:cs="Book Antiqua"/>
          <w:bCs/>
          <w:color w:val="000000"/>
          <w:highlight w:val="yellow"/>
        </w:rPr>
        <w:t>,</w:t>
      </w:r>
      <w:r w:rsidRPr="00E20169">
        <w:rPr>
          <w:rFonts w:ascii="Book Antiqua" w:eastAsia="Book Antiqua" w:hAnsi="Book Antiqua" w:cs="Book Antiqua"/>
          <w:color w:val="000000"/>
          <w:highlight w:val="yellow"/>
        </w:rPr>
        <w:t xml:space="preserve"> Ord JK. Kendall’s Advanced Theory of Statistics. 6th ed. London: Edward Arnold</w:t>
      </w:r>
      <w:r w:rsidR="00E20169">
        <w:rPr>
          <w:rFonts w:ascii="Book Antiqua" w:hAnsi="Book Antiqua" w:cs="Book Antiqua" w:hint="eastAsia"/>
          <w:color w:val="000000"/>
          <w:highlight w:val="yellow"/>
          <w:lang w:eastAsia="zh-CN"/>
        </w:rPr>
        <w:t>,</w:t>
      </w:r>
      <w:r w:rsidRPr="00E20169">
        <w:rPr>
          <w:rFonts w:ascii="Book Antiqua" w:eastAsia="Book Antiqua" w:hAnsi="Book Antiqua" w:cs="Book Antiqua"/>
          <w:color w:val="000000"/>
          <w:highlight w:val="yellow"/>
        </w:rPr>
        <w:t xml:space="preserve"> 1994</w:t>
      </w:r>
    </w:p>
    <w:p w14:paraId="7C285C6F" w14:textId="77777777" w:rsidR="00A77B3E" w:rsidRDefault="003445A2">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DerSimonian R</w:t>
      </w:r>
      <w:r>
        <w:rPr>
          <w:rFonts w:ascii="Book Antiqua" w:eastAsia="Book Antiqua" w:hAnsi="Book Antiqua" w:cs="Book Antiqua"/>
          <w:color w:val="000000"/>
        </w:rPr>
        <w:t xml:space="preserve">, Laird N. Meta-analysis in clinical trials. </w:t>
      </w:r>
      <w:r>
        <w:rPr>
          <w:rFonts w:ascii="Book Antiqua" w:eastAsia="Book Antiqua" w:hAnsi="Book Antiqua" w:cs="Book Antiqua"/>
          <w:i/>
          <w:iCs/>
          <w:color w:val="000000"/>
        </w:rPr>
        <w:t>Control Clin Trials</w:t>
      </w:r>
      <w:r>
        <w:rPr>
          <w:rFonts w:ascii="Book Antiqua" w:eastAsia="Book Antiqua" w:hAnsi="Book Antiqua" w:cs="Book Antiqua"/>
          <w:color w:val="000000"/>
        </w:rPr>
        <w:t xml:space="preserve"> 1986; </w:t>
      </w:r>
      <w:r>
        <w:rPr>
          <w:rFonts w:ascii="Book Antiqua" w:eastAsia="Book Antiqua" w:hAnsi="Book Antiqua" w:cs="Book Antiqua"/>
          <w:b/>
          <w:bCs/>
          <w:color w:val="000000"/>
        </w:rPr>
        <w:t>7</w:t>
      </w:r>
      <w:r>
        <w:rPr>
          <w:rFonts w:ascii="Book Antiqua" w:eastAsia="Book Antiqua" w:hAnsi="Book Antiqua" w:cs="Book Antiqua"/>
          <w:color w:val="000000"/>
        </w:rPr>
        <w:t>: 177-188 [PMID: 3802833 DOI: 10.1016/0197-2456(86)90046-2]</w:t>
      </w:r>
    </w:p>
    <w:p w14:paraId="336F163F" w14:textId="77777777" w:rsidR="00A77B3E" w:rsidRDefault="003445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Harbord RM</w:t>
      </w:r>
      <w:r>
        <w:rPr>
          <w:rFonts w:ascii="Book Antiqua" w:eastAsia="Book Antiqua" w:hAnsi="Book Antiqua" w:cs="Book Antiqua"/>
          <w:color w:val="000000"/>
        </w:rPr>
        <w:t xml:space="preserve">, Egger M, Sterne JA. A modified test for small-study effects in meta-analyses of controlled trials with binary endpoints.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3443-3457 [PMID: 16345038 DOI: 10.1002/sim.2380]</w:t>
      </w:r>
    </w:p>
    <w:p w14:paraId="47B5358B" w14:textId="77777777" w:rsidR="00A77B3E" w:rsidRDefault="003445A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Sterne JA</w:t>
      </w:r>
      <w:r>
        <w:rPr>
          <w:rFonts w:ascii="Book Antiqua" w:eastAsia="Book Antiqua" w:hAnsi="Book Antiqua" w:cs="Book Antiqua"/>
          <w:color w:val="000000"/>
        </w:rPr>
        <w:t xml:space="preserve">, Egger M, Smith GD. Systematic reviews in health care: Investigating and dealing with publication and other biases in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2001; </w:t>
      </w:r>
      <w:r>
        <w:rPr>
          <w:rFonts w:ascii="Book Antiqua" w:eastAsia="Book Antiqua" w:hAnsi="Book Antiqua" w:cs="Book Antiqua"/>
          <w:b/>
          <w:bCs/>
          <w:color w:val="000000"/>
        </w:rPr>
        <w:t>323</w:t>
      </w:r>
      <w:r>
        <w:rPr>
          <w:rFonts w:ascii="Book Antiqua" w:eastAsia="Book Antiqua" w:hAnsi="Book Antiqua" w:cs="Book Antiqua"/>
          <w:color w:val="000000"/>
        </w:rPr>
        <w:t>: 101-105 [PMID: 11451790 DOI: 10.1136/bmj.323.7304.101]</w:t>
      </w:r>
    </w:p>
    <w:p w14:paraId="0DD3FA5A" w14:textId="77777777" w:rsidR="00A77B3E" w:rsidRDefault="003445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Sterne JA</w:t>
      </w:r>
      <w:r>
        <w:rPr>
          <w:rFonts w:ascii="Book Antiqua" w:eastAsia="Book Antiqua" w:hAnsi="Book Antiqua" w:cs="Book Antiqua"/>
          <w:color w:val="000000"/>
        </w:rPr>
        <w:t xml:space="preserve">, Egger M. Funnel plots for detecting bias in meta-analysis: guidelines on choice of axis.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1046-1055 [PMID: 11576817 DOI: 10.1016/s0895-4356(01)00377-8]</w:t>
      </w:r>
    </w:p>
    <w:p w14:paraId="183814E8" w14:textId="77777777" w:rsidR="00A77B3E" w:rsidRDefault="003445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Mori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Baron TH, Takada T, Strasberg SM, Pitt HA, </w:t>
      </w:r>
      <w:proofErr w:type="spellStart"/>
      <w:r>
        <w:rPr>
          <w:rFonts w:ascii="Book Antiqua" w:eastAsia="Book Antiqua" w:hAnsi="Book Antiqua" w:cs="Book Antiqua"/>
          <w:color w:val="000000"/>
        </w:rPr>
        <w:t>Ukai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S, Noguchi Y, Teoh AYB, Kim MH,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Endo I,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Miura F, Okamoto K, Suzuki K,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Iwashita Y,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Wakabayashi G, Han HS, Yoon YS, Choi IS, Hwang TL, Chen MF, Garden OJ, Singh H, Liau KH, Huang WS,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Belli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Santibañes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Windsor JA, Lau WY,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Jagannath P, Supe AN, Liu KH,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Deziel</w:t>
      </w:r>
      <w:proofErr w:type="spellEnd"/>
      <w:r>
        <w:rPr>
          <w:rFonts w:ascii="Book Antiqua" w:eastAsia="Book Antiqua" w:hAnsi="Book Antiqua" w:cs="Book Antiqua"/>
          <w:color w:val="000000"/>
        </w:rPr>
        <w:t xml:space="preserve"> DJ, Chen XP, Fan ST, Ker CG, Jonas E, Padbury R, Mukai S, Honda G, Sugioka A,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K, Higuchi R, Wada K, Yoshida M, Mayumi T, Hirata K,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Y, Inui K, Yamamoto M. Tokyo Guidelines 2018: management strategies for gallbladder drainage in patients with acute cholecystitis (with videos).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87-95 [PMID: 28888080 DOI: 10.1002/jhbp.504]</w:t>
      </w:r>
    </w:p>
    <w:p w14:paraId="3A86C353" w14:textId="77777777" w:rsidR="00A77B3E" w:rsidRDefault="003445A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Kjaer DW</w:t>
      </w:r>
      <w:r>
        <w:rPr>
          <w:rFonts w:ascii="Book Antiqua" w:eastAsia="Book Antiqua" w:hAnsi="Book Antiqua" w:cs="Book Antiqua"/>
          <w:color w:val="000000"/>
        </w:rPr>
        <w:t xml:space="preserve">, Kruse A, </w:t>
      </w:r>
      <w:proofErr w:type="spellStart"/>
      <w:r>
        <w:rPr>
          <w:rFonts w:ascii="Book Antiqua" w:eastAsia="Book Antiqua" w:hAnsi="Book Antiqua" w:cs="Book Antiqua"/>
          <w:color w:val="000000"/>
        </w:rPr>
        <w:t>Funch</w:t>
      </w:r>
      <w:proofErr w:type="spellEnd"/>
      <w:r>
        <w:rPr>
          <w:rFonts w:ascii="Book Antiqua" w:eastAsia="Book Antiqua" w:hAnsi="Book Antiqua" w:cs="Book Antiqua"/>
          <w:color w:val="000000"/>
        </w:rPr>
        <w:t xml:space="preserve">-Jensen P. Endoscopic gallbladder drainage of patients with acute cholecystitis.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304-308 [PMID: 17427067 DOI: 10.1055/s-2007-966335]</w:t>
      </w:r>
    </w:p>
    <w:p w14:paraId="5F002616" w14:textId="77777777" w:rsidR="00A77B3E" w:rsidRPr="00BA5339" w:rsidRDefault="003445A2">
      <w:pPr>
        <w:spacing w:line="360" w:lineRule="auto"/>
        <w:jc w:val="both"/>
        <w:rPr>
          <w:lang w:val="fr-FR"/>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Khan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Atiq</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Kubiliun</w:t>
      </w:r>
      <w:proofErr w:type="spellEnd"/>
      <w:r>
        <w:rPr>
          <w:rFonts w:ascii="Book Antiqua" w:eastAsia="Book Antiqua" w:hAnsi="Book Antiqua" w:cs="Book Antiqua"/>
          <w:color w:val="000000"/>
        </w:rPr>
        <w:t xml:space="preserve"> N, Ali B, Kamal F, </w:t>
      </w:r>
      <w:proofErr w:type="spellStart"/>
      <w:r>
        <w:rPr>
          <w:rFonts w:ascii="Book Antiqua" w:eastAsia="Book Antiqua" w:hAnsi="Book Antiqua" w:cs="Book Antiqua"/>
          <w:color w:val="000000"/>
        </w:rPr>
        <w:t>Nollan</w:t>
      </w:r>
      <w:proofErr w:type="spellEnd"/>
      <w:r>
        <w:rPr>
          <w:rFonts w:ascii="Book Antiqua" w:eastAsia="Book Antiqua" w:hAnsi="Book Antiqua" w:cs="Book Antiqua"/>
          <w:color w:val="000000"/>
        </w:rPr>
        <w:t xml:space="preserve"> R, Ismail MK, </w:t>
      </w:r>
      <w:proofErr w:type="spellStart"/>
      <w:r>
        <w:rPr>
          <w:rFonts w:ascii="Book Antiqua" w:eastAsia="Book Antiqua" w:hAnsi="Book Antiqua" w:cs="Book Antiqua"/>
          <w:color w:val="000000"/>
        </w:rPr>
        <w:t>Tombazzi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Baron TH. Efficacy and safety of endoscopic gallbladder drainage in acute cholecystitis: Is it better than percutaneous gallbladder drainage? </w:t>
      </w:r>
      <w:proofErr w:type="spellStart"/>
      <w:r w:rsidRPr="00BA5339">
        <w:rPr>
          <w:rFonts w:ascii="Book Antiqua" w:eastAsia="Book Antiqua" w:hAnsi="Book Antiqua" w:cs="Book Antiqua"/>
          <w:i/>
          <w:iCs/>
          <w:color w:val="000000"/>
          <w:lang w:val="fr-FR"/>
        </w:rPr>
        <w:t>Gastrointest</w:t>
      </w:r>
      <w:proofErr w:type="spellEnd"/>
      <w:r w:rsidRPr="00BA5339">
        <w:rPr>
          <w:rFonts w:ascii="Book Antiqua" w:eastAsia="Book Antiqua" w:hAnsi="Book Antiqua" w:cs="Book Antiqua"/>
          <w:i/>
          <w:iCs/>
          <w:color w:val="000000"/>
          <w:lang w:val="fr-FR"/>
        </w:rPr>
        <w:t xml:space="preserve"> </w:t>
      </w:r>
      <w:proofErr w:type="spellStart"/>
      <w:r w:rsidRPr="00BA5339">
        <w:rPr>
          <w:rFonts w:ascii="Book Antiqua" w:eastAsia="Book Antiqua" w:hAnsi="Book Antiqua" w:cs="Book Antiqua"/>
          <w:i/>
          <w:iCs/>
          <w:color w:val="000000"/>
          <w:lang w:val="fr-FR"/>
        </w:rPr>
        <w:t>Endosc</w:t>
      </w:r>
      <w:proofErr w:type="spellEnd"/>
      <w:r w:rsidRPr="00BA5339">
        <w:rPr>
          <w:rFonts w:ascii="Book Antiqua" w:eastAsia="Book Antiqua" w:hAnsi="Book Antiqua" w:cs="Book Antiqua"/>
          <w:color w:val="000000"/>
          <w:lang w:val="fr-FR"/>
        </w:rPr>
        <w:t xml:space="preserve"> 2017; </w:t>
      </w:r>
      <w:r w:rsidRPr="00BA5339">
        <w:rPr>
          <w:rFonts w:ascii="Book Antiqua" w:eastAsia="Book Antiqua" w:hAnsi="Book Antiqua" w:cs="Book Antiqua"/>
          <w:b/>
          <w:bCs/>
          <w:color w:val="000000"/>
          <w:lang w:val="fr-FR"/>
        </w:rPr>
        <w:t>85</w:t>
      </w:r>
      <w:r w:rsidRPr="00BA5339">
        <w:rPr>
          <w:rFonts w:ascii="Book Antiqua" w:eastAsia="Book Antiqua" w:hAnsi="Book Antiqua" w:cs="Book Antiqua"/>
          <w:color w:val="000000"/>
          <w:lang w:val="fr-FR"/>
        </w:rPr>
        <w:t>: 76-87.e3 [PMID: 27343412 DOI: 10.1016/j.gie.2016.06.032]</w:t>
      </w:r>
    </w:p>
    <w:p w14:paraId="23C1F927" w14:textId="77777777" w:rsidR="00A77B3E" w:rsidRDefault="003445A2">
      <w:pPr>
        <w:spacing w:line="360" w:lineRule="auto"/>
        <w:jc w:val="both"/>
      </w:pPr>
      <w:r w:rsidRPr="00BA5339">
        <w:rPr>
          <w:rFonts w:ascii="Book Antiqua" w:eastAsia="Book Antiqua" w:hAnsi="Book Antiqua" w:cs="Book Antiqua"/>
          <w:color w:val="000000"/>
          <w:lang w:val="fr-FR"/>
        </w:rPr>
        <w:t xml:space="preserve">22 </w:t>
      </w:r>
      <w:proofErr w:type="spellStart"/>
      <w:r w:rsidRPr="00BA5339">
        <w:rPr>
          <w:rFonts w:ascii="Book Antiqua" w:eastAsia="Book Antiqua" w:hAnsi="Book Antiqua" w:cs="Book Antiqua"/>
          <w:b/>
          <w:bCs/>
          <w:color w:val="000000"/>
          <w:lang w:val="fr-FR"/>
        </w:rPr>
        <w:t>Higa</w:t>
      </w:r>
      <w:proofErr w:type="spellEnd"/>
      <w:r w:rsidRPr="00BA5339">
        <w:rPr>
          <w:rFonts w:ascii="Book Antiqua" w:eastAsia="Book Antiqua" w:hAnsi="Book Antiqua" w:cs="Book Antiqua"/>
          <w:b/>
          <w:bCs/>
          <w:color w:val="000000"/>
          <w:lang w:val="fr-FR"/>
        </w:rPr>
        <w:t xml:space="preserve"> JT</w:t>
      </w:r>
      <w:r w:rsidRPr="00BA5339">
        <w:rPr>
          <w:rFonts w:ascii="Book Antiqua" w:eastAsia="Book Antiqua" w:hAnsi="Book Antiqua" w:cs="Book Antiqua"/>
          <w:color w:val="000000"/>
          <w:lang w:val="fr-FR"/>
        </w:rPr>
        <w:t xml:space="preserve">, </w:t>
      </w:r>
      <w:proofErr w:type="spellStart"/>
      <w:r w:rsidRPr="00BA5339">
        <w:rPr>
          <w:rFonts w:ascii="Book Antiqua" w:eastAsia="Book Antiqua" w:hAnsi="Book Antiqua" w:cs="Book Antiqua"/>
          <w:color w:val="000000"/>
          <w:lang w:val="fr-FR"/>
        </w:rPr>
        <w:t>Sahar</w:t>
      </w:r>
      <w:proofErr w:type="spellEnd"/>
      <w:r w:rsidRPr="00BA5339">
        <w:rPr>
          <w:rFonts w:ascii="Book Antiqua" w:eastAsia="Book Antiqua" w:hAnsi="Book Antiqua" w:cs="Book Antiqua"/>
          <w:color w:val="000000"/>
          <w:lang w:val="fr-FR"/>
        </w:rPr>
        <w:t xml:space="preserve"> N, </w:t>
      </w:r>
      <w:proofErr w:type="spellStart"/>
      <w:r w:rsidRPr="00BA5339">
        <w:rPr>
          <w:rFonts w:ascii="Book Antiqua" w:eastAsia="Book Antiqua" w:hAnsi="Book Antiqua" w:cs="Book Antiqua"/>
          <w:color w:val="000000"/>
          <w:lang w:val="fr-FR"/>
        </w:rPr>
        <w:t>Kozarek</w:t>
      </w:r>
      <w:proofErr w:type="spellEnd"/>
      <w:r w:rsidRPr="00BA5339">
        <w:rPr>
          <w:rFonts w:ascii="Book Antiqua" w:eastAsia="Book Antiqua" w:hAnsi="Book Antiqua" w:cs="Book Antiqua"/>
          <w:color w:val="000000"/>
          <w:lang w:val="fr-FR"/>
        </w:rPr>
        <w:t xml:space="preserve"> RA, La Selva D, Larsen MC, Gan SI, Ross AS, </w:t>
      </w:r>
      <w:proofErr w:type="spellStart"/>
      <w:r w:rsidRPr="00BA5339">
        <w:rPr>
          <w:rFonts w:ascii="Book Antiqua" w:eastAsia="Book Antiqua" w:hAnsi="Book Antiqua" w:cs="Book Antiqua"/>
          <w:color w:val="000000"/>
          <w:lang w:val="fr-FR"/>
        </w:rPr>
        <w:t>Irani</w:t>
      </w:r>
      <w:proofErr w:type="spellEnd"/>
      <w:r w:rsidRPr="00BA5339">
        <w:rPr>
          <w:rFonts w:ascii="Book Antiqua" w:eastAsia="Book Antiqua" w:hAnsi="Book Antiqua" w:cs="Book Antiqua"/>
          <w:color w:val="000000"/>
          <w:lang w:val="fr-FR"/>
        </w:rPr>
        <w:t xml:space="preserve"> SS. </w:t>
      </w:r>
      <w:r>
        <w:rPr>
          <w:rFonts w:ascii="Book Antiqua" w:eastAsia="Book Antiqua" w:hAnsi="Book Antiqua" w:cs="Book Antiqua"/>
          <w:color w:val="000000"/>
        </w:rPr>
        <w:t xml:space="preserve">EUS-guided gallbladder drainage with a lumen-apposing metal stent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w:t>
      </w:r>
      <w:r>
        <w:rPr>
          <w:rFonts w:ascii="Book Antiqua" w:eastAsia="Book Antiqua" w:hAnsi="Book Antiqua" w:cs="Book Antiqua"/>
          <w:color w:val="000000"/>
        </w:rPr>
        <w:lastRenderedPageBreak/>
        <w:t xml:space="preserve">transpapillary gallbladder drainage for the treatment of acute cholecystitis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483-492 [PMID: 31054909 DOI: 10.1016/j.gie.2019.04.238]</w:t>
      </w:r>
    </w:p>
    <w:p w14:paraId="63801ADE" w14:textId="763B5F4B" w:rsidR="00A77B3E" w:rsidRDefault="003445A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Lyu Y</w:t>
      </w:r>
      <w:r>
        <w:rPr>
          <w:rFonts w:ascii="Book Antiqua" w:eastAsia="Book Antiqua" w:hAnsi="Book Antiqua" w:cs="Book Antiqua"/>
          <w:color w:val="000000"/>
        </w:rPr>
        <w:t xml:space="preserve">, Li T, Wang B, Cheng Y, Chen L, Zhao S. Comparison of Three Methods of Gallbladder Drainage for Patients with Acute Cholecystitis Who Are at High Surgical Risk: A Network Meta-Analysis and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2021 [PMID: 33416417 DOI: 10.1089/</w:t>
      </w:r>
      <w:r w:rsidR="00BB1914">
        <w:rPr>
          <w:rFonts w:ascii="Book Antiqua" w:hAnsi="Book Antiqua" w:cs="Book Antiqua" w:hint="eastAsia"/>
          <w:color w:val="000000"/>
          <w:lang w:eastAsia="zh-CN"/>
        </w:rPr>
        <w:t>l</w:t>
      </w:r>
      <w:r>
        <w:rPr>
          <w:rFonts w:ascii="Book Antiqua" w:eastAsia="Book Antiqua" w:hAnsi="Book Antiqua" w:cs="Book Antiqua"/>
          <w:color w:val="000000"/>
        </w:rPr>
        <w:t>ap.2020.0897]</w:t>
      </w:r>
    </w:p>
    <w:p w14:paraId="44939E59" w14:textId="77777777" w:rsidR="00A77B3E" w:rsidRDefault="003445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Storm AC</w:t>
      </w:r>
      <w:r>
        <w:rPr>
          <w:rFonts w:ascii="Book Antiqua" w:eastAsia="Book Antiqua" w:hAnsi="Book Antiqua" w:cs="Book Antiqua"/>
          <w:color w:val="000000"/>
        </w:rPr>
        <w:t xml:space="preserve">, Vargas EJ, Chin JY, Chandrasekhara V,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Levy MJ, Martin JA,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Andrews JC, Schiller HJ, Kamath PS, Petersen BT. Transpapillary gallbladder stent placement for long-term therapy of acute cholecystitis.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[PMID: 33798540 DOI: 10.1016/j.gie.2021.03.025]</w:t>
      </w:r>
    </w:p>
    <w:p w14:paraId="6E2EA527" w14:textId="77777777" w:rsidR="00A77B3E" w:rsidRDefault="003445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Hayes D</w:t>
      </w:r>
      <w:r>
        <w:rPr>
          <w:rFonts w:ascii="Book Antiqua" w:eastAsia="Book Antiqua" w:hAnsi="Book Antiqua" w:cs="Book Antiqua"/>
          <w:color w:val="000000"/>
        </w:rPr>
        <w:t xml:space="preserve">, Lucas G, </w:t>
      </w:r>
      <w:proofErr w:type="spellStart"/>
      <w:r>
        <w:rPr>
          <w:rFonts w:ascii="Book Antiqua" w:eastAsia="Book Antiqua" w:hAnsi="Book Antiqua" w:cs="Book Antiqua"/>
          <w:color w:val="000000"/>
        </w:rPr>
        <w:t>Discolo</w:t>
      </w:r>
      <w:proofErr w:type="spellEnd"/>
      <w:r>
        <w:rPr>
          <w:rFonts w:ascii="Book Antiqua" w:eastAsia="Book Antiqua" w:hAnsi="Book Antiqua" w:cs="Book Antiqua"/>
          <w:color w:val="000000"/>
        </w:rPr>
        <w:t xml:space="preserve"> A, French B, </w:t>
      </w:r>
      <w:proofErr w:type="spellStart"/>
      <w:r>
        <w:rPr>
          <w:rFonts w:ascii="Book Antiqua" w:eastAsia="Book Antiqua" w:hAnsi="Book Antiqua" w:cs="Book Antiqua"/>
          <w:color w:val="000000"/>
        </w:rPr>
        <w:t>Wells</w:t>
      </w:r>
      <w:proofErr w:type="spellEnd"/>
      <w:r>
        <w:rPr>
          <w:rFonts w:ascii="Book Antiqua" w:eastAsia="Book Antiqua" w:hAnsi="Book Antiqua" w:cs="Book Antiqua"/>
          <w:color w:val="000000"/>
        </w:rPr>
        <w:t xml:space="preserve"> S. Endoscopic transpapillary stenting for the management of acute cholecystitis.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191-198 [PMID: 32318834 DOI: 10.1007/s00423-020-01870-7]</w:t>
      </w:r>
    </w:p>
    <w:p w14:paraId="0E82CDCB" w14:textId="77777777" w:rsidR="00A77B3E" w:rsidRDefault="003445A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Nakahara K</w:t>
      </w:r>
      <w:r>
        <w:rPr>
          <w:rFonts w:ascii="Book Antiqua" w:eastAsia="Book Antiqua" w:hAnsi="Book Antiqua" w:cs="Book Antiqua"/>
          <w:color w:val="000000"/>
        </w:rPr>
        <w:t xml:space="preserve">, Morita R, </w:t>
      </w:r>
      <w:proofErr w:type="spellStart"/>
      <w:r>
        <w:rPr>
          <w:rFonts w:ascii="Book Antiqua" w:eastAsia="Book Antiqua" w:hAnsi="Book Antiqua" w:cs="Book Antiqua"/>
          <w:color w:val="000000"/>
        </w:rPr>
        <w:t>Michikawa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Suetani</w:t>
      </w:r>
      <w:proofErr w:type="spellEnd"/>
      <w:r>
        <w:rPr>
          <w:rFonts w:ascii="Book Antiqua" w:eastAsia="Book Antiqua" w:hAnsi="Book Antiqua" w:cs="Book Antiqua"/>
          <w:color w:val="000000"/>
        </w:rPr>
        <w:t xml:space="preserve"> K, Morita N, Fujita A, Sato J, Igarashi Y, Ikeda H, Matsunaga K, Watanabe T, Kobayashi S, </w:t>
      </w:r>
      <w:proofErr w:type="spellStart"/>
      <w:r>
        <w:rPr>
          <w:rFonts w:ascii="Book Antiqua" w:eastAsia="Book Antiqua" w:hAnsi="Book Antiqua" w:cs="Book Antiqua"/>
          <w:color w:val="000000"/>
        </w:rPr>
        <w:t>Otsubo</w:t>
      </w:r>
      <w:proofErr w:type="spellEnd"/>
      <w:r>
        <w:rPr>
          <w:rFonts w:ascii="Book Antiqua" w:eastAsia="Book Antiqua" w:hAnsi="Book Antiqua" w:cs="Book Antiqua"/>
          <w:color w:val="000000"/>
        </w:rPr>
        <w:t xml:space="preserve"> T, Itoh F. Endoscopic Transpapillary Gallbladder Drainage for Acute Cholecystitis After Biliary Self-Expandable Metal Stent Placement.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416-423 [PMID: 32398448 DOI: 10.1097/SLE.0000000000000802]</w:t>
      </w:r>
    </w:p>
    <w:p w14:paraId="4B1DABB4" w14:textId="77777777" w:rsidR="00A77B3E" w:rsidRDefault="003445A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Oh D</w:t>
      </w:r>
      <w:r>
        <w:rPr>
          <w:rFonts w:ascii="Book Antiqua" w:eastAsia="Book Antiqua" w:hAnsi="Book Antiqua" w:cs="Book Antiqua"/>
          <w:color w:val="000000"/>
        </w:rPr>
        <w:t xml:space="preserve">, Song TJ, Cho DH, Park DH, Seo DW, Lee SK, Kim MH, Lee SS. EUS-guided cholecystostomy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transpapillary cholecystostomy for acute cholecystitis in high-risk surgical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289-298 [PMID: 30213575 DOI: 10.1016/j.gie.2018.08.052]</w:t>
      </w:r>
    </w:p>
    <w:p w14:paraId="4C50F2C1" w14:textId="77777777" w:rsidR="00A77B3E" w:rsidRDefault="003445A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Iino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Igarashi T,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T, Ishii K, Sakamoto J, </w:t>
      </w:r>
      <w:proofErr w:type="spellStart"/>
      <w:r>
        <w:rPr>
          <w:rFonts w:ascii="Book Antiqua" w:eastAsia="Book Antiqua" w:hAnsi="Book Antiqua" w:cs="Book Antiqua"/>
          <w:color w:val="000000"/>
        </w:rPr>
        <w:t>Tono</w:t>
      </w:r>
      <w:proofErr w:type="spellEnd"/>
      <w:r>
        <w:rPr>
          <w:rFonts w:ascii="Book Antiqua" w:eastAsia="Book Antiqua" w:hAnsi="Book Antiqua" w:cs="Book Antiqua"/>
          <w:color w:val="000000"/>
        </w:rPr>
        <w:t xml:space="preserve"> H, Fukuda S. Comparable efficacy of endoscopic transpapillary gallbladder drainage and percutaneous transhepatic gallbladder drainage in acute cholecystitis.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E594-E601 [PMID: 29744378 DOI: 10.1055/s-0044-102091]</w:t>
      </w:r>
    </w:p>
    <w:p w14:paraId="587DB233" w14:textId="77777777" w:rsidR="00A77B3E" w:rsidRDefault="003445A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Takada T, Hwang TL, Endo I,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Miura F, Chen MF, Jan YY, Ker CG, Wang HP,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Wada K,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Miyazaki M, Yamamoto M. Percutaneous and endoscopic gallbladder drainage for acute cholecystitis: </w:t>
      </w:r>
      <w:r>
        <w:rPr>
          <w:rFonts w:ascii="Book Antiqua" w:eastAsia="Book Antiqua" w:hAnsi="Book Antiqua" w:cs="Book Antiqua"/>
          <w:color w:val="000000"/>
        </w:rPr>
        <w:lastRenderedPageBreak/>
        <w:t xml:space="preserve">international multicenter comparative study using propensity score-matched analysis.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362-368 [PMID: 28371480 DOI: 10.1002/jhbp.454]</w:t>
      </w:r>
    </w:p>
    <w:p w14:paraId="692A316E" w14:textId="77777777" w:rsidR="00A77B3E" w:rsidRDefault="003445A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BM, Kim JH, Hwang JC,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NH, Kim SS, Lim SG, Kim JH, Shin SJ, Cheong JY, Lee KM, Lee KJ, Kim WH, Cho SW. Endoscopic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-gallbladder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gallbladder stenting before cholecystectomy in patients with acute cholecystitis and a high suspicion of choledocholithiasis: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preliminary study.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472-478 [PMID: 26595503 DOI: 10.3109/00365521.2015.1115116]</w:t>
      </w:r>
    </w:p>
    <w:p w14:paraId="12B7402D" w14:textId="77777777" w:rsidR="00A77B3E" w:rsidRDefault="003445A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Okumura F, </w:t>
      </w:r>
      <w:proofErr w:type="spellStart"/>
      <w:r>
        <w:rPr>
          <w:rFonts w:ascii="Book Antiqua" w:eastAsia="Book Antiqua" w:hAnsi="Book Antiqua" w:cs="Book Antiqua"/>
          <w:color w:val="000000"/>
        </w:rPr>
        <w:t>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Fukusada</w:t>
      </w:r>
      <w:proofErr w:type="spellEnd"/>
      <w:r>
        <w:rPr>
          <w:rFonts w:ascii="Book Antiqua" w:eastAsia="Book Antiqua" w:hAnsi="Book Antiqua" w:cs="Book Antiqua"/>
          <w:color w:val="000000"/>
        </w:rPr>
        <w:t xml:space="preserve"> S, Iwasaki H, Ozeki T, Suzuki Y, </w:t>
      </w:r>
      <w:proofErr w:type="spellStart"/>
      <w:r>
        <w:rPr>
          <w:rFonts w:ascii="Book Antiqua" w:eastAsia="Book Antiqua" w:hAnsi="Book Antiqua" w:cs="Book Antiqua"/>
          <w:color w:val="000000"/>
        </w:rPr>
        <w:t>Anbe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Nishie</w:t>
      </w:r>
      <w:proofErr w:type="spellEnd"/>
      <w:r>
        <w:rPr>
          <w:rFonts w:ascii="Book Antiqua" w:eastAsia="Book Antiqua" w:hAnsi="Book Antiqua" w:cs="Book Antiqua"/>
          <w:color w:val="000000"/>
        </w:rPr>
        <w:t xml:space="preserve"> H, Mizushima T, Sano H. Long-term outcomes of endoscopic gallbladder stenting in high-risk surgical patients with calculous cholecystitis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905-913 [PMID: 26364963 DOI: 10.1016/j.gie.2015.08.072]</w:t>
      </w:r>
    </w:p>
    <w:p w14:paraId="1B25B174" w14:textId="77777777" w:rsidR="00A77B3E" w:rsidRDefault="003445A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McCarthy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Tujios</w:t>
      </w:r>
      <w:proofErr w:type="spellEnd"/>
      <w:r>
        <w:rPr>
          <w:rFonts w:ascii="Book Antiqua" w:eastAsia="Book Antiqua" w:hAnsi="Book Antiqua" w:cs="Book Antiqua"/>
          <w:color w:val="000000"/>
        </w:rPr>
        <w:t xml:space="preserve"> S, Fontana RJ, </w:t>
      </w:r>
      <w:proofErr w:type="spellStart"/>
      <w:r>
        <w:rPr>
          <w:rFonts w:ascii="Book Antiqua" w:eastAsia="Book Antiqua" w:hAnsi="Book Antiqua" w:cs="Book Antiqua"/>
          <w:color w:val="000000"/>
        </w:rPr>
        <w:t>Rahnama</w:t>
      </w:r>
      <w:proofErr w:type="spellEnd"/>
      <w:r>
        <w:rPr>
          <w:rFonts w:ascii="Book Antiqua" w:eastAsia="Book Antiqua" w:hAnsi="Book Antiqua" w:cs="Book Antiqua"/>
          <w:color w:val="000000"/>
        </w:rPr>
        <w:t xml:space="preserve">-Moghadam S,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Kwon RS, </w:t>
      </w:r>
      <w:proofErr w:type="spellStart"/>
      <w:r>
        <w:rPr>
          <w:rFonts w:ascii="Book Antiqua" w:eastAsia="Book Antiqua" w:hAnsi="Book Antiqua" w:cs="Book Antiqua"/>
          <w:color w:val="000000"/>
        </w:rPr>
        <w:t>Wamsteker</w:t>
      </w:r>
      <w:proofErr w:type="spellEnd"/>
      <w:r>
        <w:rPr>
          <w:rFonts w:ascii="Book Antiqua" w:eastAsia="Book Antiqua" w:hAnsi="Book Antiqua" w:cs="Book Antiqua"/>
          <w:color w:val="000000"/>
        </w:rPr>
        <w:t xml:space="preserve"> EJ, Anderson MA,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Piraka</w:t>
      </w:r>
      <w:proofErr w:type="spellEnd"/>
      <w:r>
        <w:rPr>
          <w:rFonts w:ascii="Book Antiqua" w:eastAsia="Book Antiqua" w:hAnsi="Book Antiqua" w:cs="Book Antiqua"/>
          <w:color w:val="000000"/>
        </w:rPr>
        <w:t xml:space="preserve"> CR. Endoscopic Transpapillary Gallbladder Stent Placement Is Safe and Effective in High-Risk Patients Without Cirrhosis.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2516-2522 [PMID: 25287001 DOI: 10.1007/s10620-014-3371-4]</w:t>
      </w:r>
    </w:p>
    <w:p w14:paraId="10155DF9" w14:textId="77777777" w:rsidR="00A77B3E" w:rsidRDefault="003445A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Widmer J</w:t>
      </w:r>
      <w:r>
        <w:rPr>
          <w:rFonts w:ascii="Book Antiqua" w:eastAsia="Book Antiqua" w:hAnsi="Book Antiqua" w:cs="Book Antiqua"/>
          <w:color w:val="000000"/>
        </w:rPr>
        <w:t xml:space="preserve">, Alvarez P,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Gossain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Sarkaria</w:t>
      </w:r>
      <w:proofErr w:type="spellEnd"/>
      <w:r>
        <w:rPr>
          <w:rFonts w:ascii="Book Antiqua" w:eastAsia="Book Antiqua" w:hAnsi="Book Antiqua" w:cs="Book Antiqua"/>
          <w:color w:val="000000"/>
        </w:rPr>
        <w:t xml:space="preserve"> S, Sethi A, Turner BG, Millman J, Lieberman M, Nandakumar G, </w:t>
      </w:r>
      <w:proofErr w:type="spellStart"/>
      <w:r>
        <w:rPr>
          <w:rFonts w:ascii="Book Antiqua" w:eastAsia="Book Antiqua" w:hAnsi="Book Antiqua" w:cs="Book Antiqua"/>
          <w:color w:val="000000"/>
        </w:rPr>
        <w:t>Umrania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Endoscopic Gallbladder Drainage for Acute Cholecystitis.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411-420 [PMID: 26473125 DOI: 10.5946/ce.2015.48.5.411]</w:t>
      </w:r>
    </w:p>
    <w:p w14:paraId="1EC2E117" w14:textId="77777777" w:rsidR="00A77B3E" w:rsidRDefault="003445A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Kawakami H,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Itokawa F, Tsuchiya T, Tanaka R, Umeda J,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Doi S, Sakamoto N, Yasuda I. Endoscopic </w:t>
      </w:r>
      <w:proofErr w:type="spellStart"/>
      <w:r>
        <w:rPr>
          <w:rFonts w:ascii="Book Antiqua" w:eastAsia="Book Antiqua" w:hAnsi="Book Antiqua" w:cs="Book Antiqua"/>
          <w:color w:val="000000"/>
        </w:rPr>
        <w:t>nasogallbladder</w:t>
      </w:r>
      <w:proofErr w:type="spellEnd"/>
      <w:r>
        <w:rPr>
          <w:rFonts w:ascii="Book Antiqua" w:eastAsia="Book Antiqua" w:hAnsi="Book Antiqua" w:cs="Book Antiqua"/>
          <w:color w:val="000000"/>
        </w:rPr>
        <w:t xml:space="preserve"> tube or stent placement in acute cholecystitis: a preliminary prospective randomized trial in Japan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111-118 [PMID: 25527052 DOI: 10.1016/j.gie.2014.09.046]</w:t>
      </w:r>
    </w:p>
    <w:p w14:paraId="3541FBB5" w14:textId="77777777" w:rsidR="00A77B3E" w:rsidRDefault="003445A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Maekawa S</w:t>
      </w:r>
      <w:r>
        <w:rPr>
          <w:rFonts w:ascii="Book Antiqua" w:eastAsia="Book Antiqua" w:hAnsi="Book Antiqua" w:cs="Book Antiqua"/>
          <w:color w:val="000000"/>
        </w:rPr>
        <w:t xml:space="preserve">, Nomura R,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T, Ann Y, </w:t>
      </w:r>
      <w:proofErr w:type="spellStart"/>
      <w:r>
        <w:rPr>
          <w:rFonts w:ascii="Book Antiqua" w:eastAsia="Book Antiqua" w:hAnsi="Book Antiqua" w:cs="Book Antiqua"/>
          <w:color w:val="000000"/>
        </w:rPr>
        <w:t>Oeholm</w:t>
      </w:r>
      <w:proofErr w:type="spellEnd"/>
      <w:r>
        <w:rPr>
          <w:rFonts w:ascii="Book Antiqua" w:eastAsia="Book Antiqua" w:hAnsi="Book Antiqua" w:cs="Book Antiqua"/>
          <w:color w:val="000000"/>
        </w:rPr>
        <w:t xml:space="preserve"> M, Harada M. Endoscopic gallbladder stenting for acute cholecystitis: a retrospective study of 46 elderly patients aged 65 years or older.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65 [PMID: 23586815 DOI: 10.1186/1471-230X-13-65]</w:t>
      </w:r>
    </w:p>
    <w:p w14:paraId="3F622C1D" w14:textId="77777777" w:rsidR="00A77B3E" w:rsidRDefault="003445A2">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Lee TH</w:t>
      </w:r>
      <w:r>
        <w:rPr>
          <w:rFonts w:ascii="Book Antiqua" w:eastAsia="Book Antiqua" w:hAnsi="Book Antiqua" w:cs="Book Antiqua"/>
          <w:color w:val="000000"/>
        </w:rPr>
        <w:t xml:space="preserve">, Park DH, Lee SS, Seo DW, Park SH, Lee SK, Kim MH, Kim SJ. Outcomes of endoscopic transpapillary gallbladder stenting for symptomatic gallbladder diseases: a multicenter prospective follow-up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702-708 [PMID: 21425042 DOI: 10.1055/s-0030-1256226]</w:t>
      </w:r>
    </w:p>
    <w:p w14:paraId="34433AD0" w14:textId="77777777" w:rsidR="00A77B3E" w:rsidRDefault="003445A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Mutignani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Iacopini</w:t>
      </w:r>
      <w:proofErr w:type="spellEnd"/>
      <w:r>
        <w:rPr>
          <w:rFonts w:ascii="Book Antiqua" w:eastAsia="Book Antiqua" w:hAnsi="Book Antiqua" w:cs="Book Antiqua"/>
          <w:color w:val="000000"/>
        </w:rPr>
        <w:t xml:space="preserve"> F, Perri V, </w:t>
      </w:r>
      <w:proofErr w:type="spellStart"/>
      <w:r>
        <w:rPr>
          <w:rFonts w:ascii="Book Antiqua" w:eastAsia="Book Antiqua" w:hAnsi="Book Antiqua" w:cs="Book Antiqua"/>
          <w:color w:val="000000"/>
        </w:rPr>
        <w:t>Familiari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Spada C, </w:t>
      </w:r>
      <w:proofErr w:type="spellStart"/>
      <w:r>
        <w:rPr>
          <w:rFonts w:ascii="Book Antiqua" w:eastAsia="Book Antiqua" w:hAnsi="Book Antiqua" w:cs="Book Antiqua"/>
          <w:color w:val="000000"/>
        </w:rPr>
        <w:t>Ingrosso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Endoscopic gallbladder drainage for acute cholecystitis: technical and clinical results.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539-546 [PMID: 19533559 DOI: 10.1055/s-0029-1214727]</w:t>
      </w:r>
    </w:p>
    <w:p w14:paraId="12341515" w14:textId="77777777" w:rsidR="00A77B3E" w:rsidRDefault="003445A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Petersen BT, </w:t>
      </w:r>
      <w:proofErr w:type="spellStart"/>
      <w:r>
        <w:rPr>
          <w:rFonts w:ascii="Book Antiqua" w:eastAsia="Book Antiqua" w:hAnsi="Book Antiqua" w:cs="Book Antiqua"/>
          <w:color w:val="000000"/>
        </w:rPr>
        <w:t>Gostout</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Levy MJ, Baron TH. Endoscopic transpapillary gallbladder drainage: 10-year single center experience. </w:t>
      </w:r>
      <w:r>
        <w:rPr>
          <w:rFonts w:ascii="Book Antiqua" w:eastAsia="Book Antiqua" w:hAnsi="Book Antiqua" w:cs="Book Antiqua"/>
          <w:i/>
          <w:iCs/>
          <w:color w:val="000000"/>
        </w:rPr>
        <w:t xml:space="preserve">Minerva Gastroenterol </w:t>
      </w:r>
      <w:proofErr w:type="spellStart"/>
      <w:r>
        <w:rPr>
          <w:rFonts w:ascii="Book Antiqua" w:eastAsia="Book Antiqua" w:hAnsi="Book Antiqua" w:cs="Book Antiqua"/>
          <w:i/>
          <w:iCs/>
          <w:color w:val="000000"/>
        </w:rPr>
        <w:t>Dietol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54</w:t>
      </w:r>
      <w:r>
        <w:rPr>
          <w:rFonts w:ascii="Book Antiqua" w:eastAsia="Book Antiqua" w:hAnsi="Book Antiqua" w:cs="Book Antiqua"/>
          <w:color w:val="000000"/>
        </w:rPr>
        <w:t>: 107-113 [PMID: 18319682]</w:t>
      </w:r>
    </w:p>
    <w:p w14:paraId="73198019" w14:textId="77777777" w:rsidR="00A77B3E" w:rsidRDefault="003445A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Schlenker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Trotter JF, Shah RJ, Everson G, Chen YK, </w:t>
      </w:r>
      <w:proofErr w:type="spellStart"/>
      <w:r>
        <w:rPr>
          <w:rFonts w:ascii="Book Antiqua" w:eastAsia="Book Antiqua" w:hAnsi="Book Antiqua" w:cs="Book Antiqua"/>
          <w:color w:val="000000"/>
        </w:rPr>
        <w:t>Antillon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Antillon</w:t>
      </w:r>
      <w:proofErr w:type="spellEnd"/>
      <w:r>
        <w:rPr>
          <w:rFonts w:ascii="Book Antiqua" w:eastAsia="Book Antiqua" w:hAnsi="Book Antiqua" w:cs="Book Antiqua"/>
          <w:color w:val="000000"/>
        </w:rPr>
        <w:t xml:space="preserve"> MR. Endoscopic gallbladder stent placement for treatment of symptomatic cholelithiasis in patients with end-stage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278-283 [PMID: 16454831 DOI: 10.1111/j.1572-0241.2006.00403.x]</w:t>
      </w:r>
    </w:p>
    <w:p w14:paraId="34542523" w14:textId="77777777" w:rsidR="00A77B3E" w:rsidRDefault="003445A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Tamada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Seki H, Sato K, Kano T, Sugiyama S, </w:t>
      </w:r>
      <w:proofErr w:type="spellStart"/>
      <w:r>
        <w:rPr>
          <w:rFonts w:ascii="Book Antiqua" w:eastAsia="Book Antiqua" w:hAnsi="Book Antiqua" w:cs="Book Antiqua"/>
          <w:color w:val="000000"/>
        </w:rPr>
        <w:t>Ichiyama</w:t>
      </w:r>
      <w:proofErr w:type="spellEnd"/>
      <w:r>
        <w:rPr>
          <w:rFonts w:ascii="Book Antiqua" w:eastAsia="Book Antiqua" w:hAnsi="Book Antiqua" w:cs="Book Antiqua"/>
          <w:color w:val="000000"/>
        </w:rPr>
        <w:t xml:space="preserve"> M, Wada S, Ohashi A, Tomiyama G, Ueno A. Efficacy of endoscopic retrograde </w:t>
      </w:r>
      <w:proofErr w:type="spellStart"/>
      <w:r>
        <w:rPr>
          <w:rFonts w:ascii="Book Antiqua" w:eastAsia="Book Antiqua" w:hAnsi="Book Antiqua" w:cs="Book Antiqua"/>
          <w:color w:val="000000"/>
        </w:rPr>
        <w:t>cholecystoendoprosthesis</w:t>
      </w:r>
      <w:proofErr w:type="spellEnd"/>
      <w:r>
        <w:rPr>
          <w:rFonts w:ascii="Book Antiqua" w:eastAsia="Book Antiqua" w:hAnsi="Book Antiqua" w:cs="Book Antiqua"/>
          <w:color w:val="000000"/>
        </w:rPr>
        <w:t xml:space="preserve"> (ERCCE) for cholecystitis.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2-3 [PMID: 2009832 DOI: 10.1055/s-2007-1010596]</w:t>
      </w:r>
    </w:p>
    <w:p w14:paraId="1B2172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318616" w14:textId="77777777" w:rsidR="00A77B3E" w:rsidRDefault="003445A2">
      <w:pPr>
        <w:spacing w:line="360" w:lineRule="auto"/>
        <w:jc w:val="both"/>
      </w:pPr>
      <w:r>
        <w:rPr>
          <w:rFonts w:ascii="Book Antiqua" w:eastAsia="Book Antiqua" w:hAnsi="Book Antiqua" w:cs="Book Antiqua"/>
          <w:b/>
          <w:color w:val="000000"/>
        </w:rPr>
        <w:lastRenderedPageBreak/>
        <w:t>Footnotes</w:t>
      </w:r>
    </w:p>
    <w:p w14:paraId="1FF1FD0B" w14:textId="44F55512" w:rsidR="00A77B3E" w:rsidRPr="00045E2C" w:rsidRDefault="003445A2">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1C3D07">
        <w:rPr>
          <w:rFonts w:ascii="Book Antiqua" w:eastAsia="Book Antiqua" w:hAnsi="Book Antiqua" w:cs="Book Antiqua"/>
          <w:color w:val="000000"/>
        </w:rPr>
        <w:t xml:space="preserve"> authors declare</w:t>
      </w:r>
      <w:r>
        <w:rPr>
          <w:rFonts w:ascii="Book Antiqua" w:eastAsia="Book Antiqua" w:hAnsi="Book Antiqua" w:cs="Book Antiqua"/>
          <w:color w:val="000000"/>
        </w:rPr>
        <w:t xml:space="preserve"> no conflicts of interest.</w:t>
      </w:r>
    </w:p>
    <w:p w14:paraId="21855D00" w14:textId="77777777" w:rsidR="00A77B3E" w:rsidRDefault="00A77B3E">
      <w:pPr>
        <w:spacing w:line="360" w:lineRule="auto"/>
        <w:jc w:val="both"/>
      </w:pPr>
    </w:p>
    <w:p w14:paraId="144D7FDA" w14:textId="77777777" w:rsidR="00A77B3E" w:rsidRDefault="003445A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C2E802B" w14:textId="77777777" w:rsidR="00A77B3E" w:rsidRDefault="00A77B3E">
      <w:pPr>
        <w:spacing w:line="360" w:lineRule="auto"/>
        <w:jc w:val="both"/>
      </w:pPr>
    </w:p>
    <w:p w14:paraId="1EF7F7BF" w14:textId="77777777" w:rsidR="00A77B3E" w:rsidRDefault="003445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81342" w14:textId="77777777" w:rsidR="00A77B3E" w:rsidRDefault="00A77B3E">
      <w:pPr>
        <w:spacing w:line="360" w:lineRule="auto"/>
        <w:jc w:val="both"/>
      </w:pPr>
    </w:p>
    <w:p w14:paraId="47379FA5" w14:textId="77777777" w:rsidR="00A77B3E" w:rsidRDefault="003445A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2016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40CCD12" w14:textId="77777777" w:rsidR="00AD20A7" w:rsidRDefault="00AD20A7">
      <w:pPr>
        <w:spacing w:line="360" w:lineRule="auto"/>
        <w:jc w:val="both"/>
      </w:pPr>
    </w:p>
    <w:p w14:paraId="3BF46086" w14:textId="41168AD3" w:rsidR="00A77B3E" w:rsidRDefault="003445A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48589; American Gastroenterological Association,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1325879; American Society for Gastrointestinal Endoscopy,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164312; </w:t>
      </w:r>
      <w:r w:rsidR="006D7C4A">
        <w:rPr>
          <w:rFonts w:ascii="Book Antiqua" w:eastAsia="Book Antiqua" w:hAnsi="Book Antiqua" w:cs="Book Antiqua"/>
          <w:color w:val="000000"/>
        </w:rPr>
        <w:t xml:space="preserve">and </w:t>
      </w:r>
      <w:r>
        <w:rPr>
          <w:rFonts w:ascii="Book Antiqua" w:eastAsia="Book Antiqua" w:hAnsi="Book Antiqua" w:cs="Book Antiqua"/>
          <w:color w:val="000000"/>
        </w:rPr>
        <w:t>American Association for the Study of Liver Diseases.</w:t>
      </w:r>
    </w:p>
    <w:p w14:paraId="2927B784" w14:textId="77777777" w:rsidR="00A77B3E" w:rsidRDefault="00A77B3E">
      <w:pPr>
        <w:spacing w:line="360" w:lineRule="auto"/>
        <w:jc w:val="both"/>
      </w:pPr>
    </w:p>
    <w:p w14:paraId="73B81DB0" w14:textId="77777777" w:rsidR="00A77B3E" w:rsidRDefault="003445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23, 2021</w:t>
      </w:r>
    </w:p>
    <w:p w14:paraId="7957E7DD" w14:textId="77777777" w:rsidR="00A77B3E" w:rsidRDefault="003445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3C66FE19" w14:textId="77777777" w:rsidR="00A77B3E" w:rsidRDefault="003445A2">
      <w:pPr>
        <w:spacing w:line="360" w:lineRule="auto"/>
        <w:jc w:val="both"/>
      </w:pPr>
      <w:r>
        <w:rPr>
          <w:rFonts w:ascii="Book Antiqua" w:eastAsia="Book Antiqua" w:hAnsi="Book Antiqua" w:cs="Book Antiqua"/>
          <w:b/>
          <w:color w:val="000000"/>
        </w:rPr>
        <w:t xml:space="preserve">Article in press: </w:t>
      </w:r>
    </w:p>
    <w:p w14:paraId="562EE5D0" w14:textId="77777777" w:rsidR="00A77B3E" w:rsidRDefault="00A77B3E">
      <w:pPr>
        <w:spacing w:line="360" w:lineRule="auto"/>
        <w:jc w:val="both"/>
      </w:pPr>
    </w:p>
    <w:p w14:paraId="60334982" w14:textId="77777777" w:rsidR="00A77B3E" w:rsidRDefault="003445A2">
      <w:pPr>
        <w:spacing w:line="360" w:lineRule="auto"/>
        <w:jc w:val="both"/>
      </w:pPr>
      <w:r>
        <w:rPr>
          <w:rFonts w:ascii="Book Antiqua" w:eastAsia="Book Antiqua" w:hAnsi="Book Antiqua" w:cs="Book Antiqua"/>
          <w:b/>
          <w:color w:val="000000"/>
        </w:rPr>
        <w:t xml:space="preserve">Specialty type: </w:t>
      </w:r>
      <w:r w:rsidR="00E20169" w:rsidRPr="00E700C2">
        <w:rPr>
          <w:rFonts w:ascii="Book Antiqua" w:eastAsia="Microsoft YaHei" w:hAnsi="Book Antiqua" w:cs="SimSun"/>
        </w:rPr>
        <w:t>Gastroenterology and hepatology</w:t>
      </w:r>
    </w:p>
    <w:p w14:paraId="2A97DE1D" w14:textId="77777777" w:rsidR="00A77B3E" w:rsidRDefault="003445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F30C8DE" w14:textId="77777777" w:rsidR="00A77B3E" w:rsidRDefault="003445A2">
      <w:pPr>
        <w:spacing w:line="360" w:lineRule="auto"/>
        <w:jc w:val="both"/>
      </w:pPr>
      <w:r>
        <w:rPr>
          <w:rFonts w:ascii="Book Antiqua" w:eastAsia="Book Antiqua" w:hAnsi="Book Antiqua" w:cs="Book Antiqua"/>
          <w:b/>
          <w:color w:val="000000"/>
        </w:rPr>
        <w:t>Peer-review report’s scientific quality classification</w:t>
      </w:r>
    </w:p>
    <w:p w14:paraId="2D96A752" w14:textId="77777777" w:rsidR="00A77B3E" w:rsidRDefault="003445A2">
      <w:pPr>
        <w:spacing w:line="360" w:lineRule="auto"/>
        <w:jc w:val="both"/>
      </w:pPr>
      <w:r>
        <w:rPr>
          <w:rFonts w:ascii="Book Antiqua" w:eastAsia="Book Antiqua" w:hAnsi="Book Antiqua" w:cs="Book Antiqua"/>
          <w:color w:val="000000"/>
        </w:rPr>
        <w:t>Grade A (Excellent): 0</w:t>
      </w:r>
    </w:p>
    <w:p w14:paraId="079DB0E3" w14:textId="77777777" w:rsidR="00A77B3E" w:rsidRDefault="003445A2">
      <w:pPr>
        <w:spacing w:line="360" w:lineRule="auto"/>
        <w:jc w:val="both"/>
      </w:pPr>
      <w:r>
        <w:rPr>
          <w:rFonts w:ascii="Book Antiqua" w:eastAsia="Book Antiqua" w:hAnsi="Book Antiqua" w:cs="Book Antiqua"/>
          <w:color w:val="000000"/>
        </w:rPr>
        <w:t>Grade B (Very good): B</w:t>
      </w:r>
    </w:p>
    <w:p w14:paraId="47979B81" w14:textId="77777777" w:rsidR="00A77B3E" w:rsidRDefault="003445A2">
      <w:pPr>
        <w:spacing w:line="360" w:lineRule="auto"/>
        <w:jc w:val="both"/>
      </w:pPr>
      <w:r>
        <w:rPr>
          <w:rFonts w:ascii="Book Antiqua" w:eastAsia="Book Antiqua" w:hAnsi="Book Antiqua" w:cs="Book Antiqua"/>
          <w:color w:val="000000"/>
        </w:rPr>
        <w:t>Grade C (Good): C</w:t>
      </w:r>
    </w:p>
    <w:p w14:paraId="1E356FB1" w14:textId="77777777" w:rsidR="00A77B3E" w:rsidRDefault="003445A2">
      <w:pPr>
        <w:spacing w:line="360" w:lineRule="auto"/>
        <w:jc w:val="both"/>
      </w:pPr>
      <w:r>
        <w:rPr>
          <w:rFonts w:ascii="Book Antiqua" w:eastAsia="Book Antiqua" w:hAnsi="Book Antiqua" w:cs="Book Antiqua"/>
          <w:color w:val="000000"/>
        </w:rPr>
        <w:lastRenderedPageBreak/>
        <w:t>Grade D (Fair): 0</w:t>
      </w:r>
    </w:p>
    <w:p w14:paraId="030AAC40" w14:textId="77777777" w:rsidR="00A77B3E" w:rsidRDefault="003445A2">
      <w:pPr>
        <w:spacing w:line="360" w:lineRule="auto"/>
        <w:jc w:val="both"/>
      </w:pPr>
      <w:r>
        <w:rPr>
          <w:rFonts w:ascii="Book Antiqua" w:eastAsia="Book Antiqua" w:hAnsi="Book Antiqua" w:cs="Book Antiqua"/>
          <w:color w:val="000000"/>
        </w:rPr>
        <w:t>Grade E (Poor): 0</w:t>
      </w:r>
    </w:p>
    <w:p w14:paraId="4B7EC9A6" w14:textId="77777777" w:rsidR="00A77B3E" w:rsidRDefault="00A77B3E">
      <w:pPr>
        <w:spacing w:line="360" w:lineRule="auto"/>
        <w:jc w:val="both"/>
      </w:pPr>
    </w:p>
    <w:p w14:paraId="5A0ABA33" w14:textId="12CD5C99" w:rsidR="00A77B3E" w:rsidRDefault="003445A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Martínez-Pérez A, Sekine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3788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8961FA6" w14:textId="77777777" w:rsidR="00A77B3E" w:rsidRDefault="003445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2491D70" w14:textId="77777777" w:rsidR="00045E2C" w:rsidRPr="00045E2C" w:rsidRDefault="00045E2C">
      <w:pPr>
        <w:spacing w:line="360" w:lineRule="auto"/>
        <w:jc w:val="both"/>
        <w:rPr>
          <w:lang w:eastAsia="zh-CN"/>
        </w:rPr>
      </w:pPr>
      <w:r>
        <w:rPr>
          <w:noProof/>
          <w:lang w:eastAsia="zh-CN"/>
        </w:rPr>
        <w:drawing>
          <wp:inline distT="0" distB="0" distL="0" distR="0" wp14:anchorId="354817A9" wp14:editId="29C08071">
            <wp:extent cx="4397121" cy="3436918"/>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97121" cy="3436918"/>
                    </a:xfrm>
                    <a:prstGeom prst="rect">
                      <a:avLst/>
                    </a:prstGeom>
                  </pic:spPr>
                </pic:pic>
              </a:graphicData>
            </a:graphic>
          </wp:inline>
        </w:drawing>
      </w:r>
    </w:p>
    <w:p w14:paraId="29FB2E60" w14:textId="6B6610E0" w:rsidR="00045E2C" w:rsidRDefault="003445A2">
      <w:pPr>
        <w:spacing w:line="360" w:lineRule="auto"/>
        <w:jc w:val="both"/>
        <w:rPr>
          <w:rFonts w:ascii="Book Antiqua" w:eastAsia="Book Antiqua" w:hAnsi="Book Antiqua" w:cs="Book Antiqua"/>
          <w:b/>
          <w:color w:val="000000"/>
        </w:rPr>
      </w:pPr>
      <w:r w:rsidRPr="00045E2C">
        <w:rPr>
          <w:rFonts w:ascii="Book Antiqua" w:eastAsia="Book Antiqua" w:hAnsi="Book Antiqua" w:cs="Book Antiqua"/>
          <w:b/>
          <w:color w:val="000000"/>
        </w:rPr>
        <w:t>Figure 1</w:t>
      </w:r>
      <w:r w:rsidR="00045E2C" w:rsidRPr="00045E2C">
        <w:rPr>
          <w:rFonts w:ascii="Book Antiqua" w:hAnsi="Book Antiqua" w:cs="Book Antiqua" w:hint="eastAsia"/>
          <w:b/>
          <w:color w:val="000000"/>
          <w:lang w:eastAsia="zh-CN"/>
        </w:rPr>
        <w:t xml:space="preserve"> </w:t>
      </w:r>
      <w:r w:rsidRPr="00045E2C">
        <w:rPr>
          <w:rFonts w:ascii="Book Antiqua" w:eastAsia="Book Antiqua" w:hAnsi="Book Antiqua" w:cs="Book Antiqua"/>
          <w:b/>
          <w:color w:val="000000"/>
        </w:rPr>
        <w:t>Flowchart of search results.</w:t>
      </w:r>
    </w:p>
    <w:p w14:paraId="242EE6CD" w14:textId="77777777" w:rsidR="00A77B3E" w:rsidRPr="00045E2C" w:rsidRDefault="00045E2C">
      <w:pPr>
        <w:spacing w:line="360" w:lineRule="auto"/>
        <w:jc w:val="both"/>
        <w:rPr>
          <w:b/>
        </w:rPr>
      </w:pPr>
      <w:r>
        <w:rPr>
          <w:rFonts w:ascii="Book Antiqua" w:eastAsia="Book Antiqua" w:hAnsi="Book Antiqua" w:cs="Book Antiqua"/>
          <w:b/>
          <w:color w:val="000000"/>
        </w:rPr>
        <w:br w:type="page"/>
      </w:r>
      <w:r w:rsidRPr="00045E2C">
        <w:rPr>
          <w:rFonts w:ascii="Book Antiqua" w:eastAsia="Book Antiqua" w:hAnsi="Book Antiqua" w:cs="Book Antiqua"/>
          <w:b/>
          <w:noProof/>
          <w:color w:val="000000"/>
          <w:lang w:eastAsia="zh-CN"/>
        </w:rPr>
        <w:lastRenderedPageBreak/>
        <w:drawing>
          <wp:inline distT="0" distB="0" distL="0" distR="0" wp14:anchorId="590C44EB" wp14:editId="46BCCB5B">
            <wp:extent cx="3690257" cy="4381500"/>
            <wp:effectExtent l="0" t="0" r="0" b="0"/>
            <wp:docPr id="7" name="Content Placeholder 6">
              <a:extLst xmlns:a="http://schemas.openxmlformats.org/drawingml/2006/main">
                <a:ext uri="{FF2B5EF4-FFF2-40B4-BE49-F238E27FC236}">
                  <a16:creationId xmlns:a16="http://schemas.microsoft.com/office/drawing/2014/main" id="{52C3F444-5C43-844F-AA12-EC0C5C032FA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52C3F444-5C43-844F-AA12-EC0C5C032FA9}"/>
                        </a:ext>
                      </a:extLst>
                    </pic:cNvPr>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0257" cy="4381500"/>
                    </a:xfrm>
                    <a:prstGeom prst="rect">
                      <a:avLst/>
                    </a:prstGeom>
                    <a:noFill/>
                    <a:ln>
                      <a:noFill/>
                    </a:ln>
                  </pic:spPr>
                </pic:pic>
              </a:graphicData>
            </a:graphic>
          </wp:inline>
        </w:drawing>
      </w:r>
    </w:p>
    <w:p w14:paraId="36591CB7" w14:textId="45A26387" w:rsidR="002F6B7D" w:rsidRDefault="003445A2">
      <w:pPr>
        <w:spacing w:line="360" w:lineRule="auto"/>
        <w:jc w:val="both"/>
        <w:rPr>
          <w:rFonts w:ascii="Book Antiqua" w:eastAsia="Book Antiqua" w:hAnsi="Book Antiqua" w:cs="Book Antiqua"/>
          <w:color w:val="000000"/>
        </w:rPr>
      </w:pPr>
      <w:r w:rsidRPr="002F6B7D">
        <w:rPr>
          <w:rFonts w:ascii="Book Antiqua" w:eastAsia="Book Antiqua" w:hAnsi="Book Antiqua" w:cs="Book Antiqua"/>
          <w:b/>
          <w:color w:val="000000"/>
        </w:rPr>
        <w:t>Figure 2</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 xml:space="preserve">ndoscopic </w:t>
      </w:r>
      <w:proofErr w:type="spellStart"/>
      <w:r w:rsidR="00D54B65" w:rsidRPr="002F6B7D">
        <w:rPr>
          <w:rFonts w:ascii="Book Antiqua" w:eastAsia="Book Antiqua" w:hAnsi="Book Antiqua" w:cs="Book Antiqua"/>
          <w:b/>
          <w:color w:val="000000"/>
        </w:rPr>
        <w:t>transpapillary</w:t>
      </w:r>
      <w:proofErr w:type="spellEnd"/>
      <w:r w:rsidR="00D54B65" w:rsidRPr="002F6B7D">
        <w:rPr>
          <w:rFonts w:ascii="Book Antiqua" w:eastAsia="Book Antiqua" w:hAnsi="Book Antiqua" w:cs="Book Antiqua"/>
          <w:b/>
          <w:color w:val="000000"/>
        </w:rPr>
        <w:t xml:space="preserve"> gallbladder drainage</w:t>
      </w:r>
      <w:r w:rsidRPr="002F6B7D">
        <w:rPr>
          <w:rFonts w:ascii="Book Antiqua" w:eastAsia="Book Antiqua" w:hAnsi="Book Antiqua" w:cs="Book Antiqua"/>
          <w:b/>
          <w:color w:val="000000"/>
        </w:rPr>
        <w:t xml:space="preserve"> technical success in relation to the pooled </w:t>
      </w:r>
      <w:proofErr w:type="gramStart"/>
      <w:r w:rsidRPr="002F6B7D">
        <w:rPr>
          <w:rFonts w:ascii="Book Antiqua" w:eastAsia="Book Antiqua" w:hAnsi="Book Antiqua" w:cs="Book Antiqua"/>
          <w:b/>
          <w:color w:val="000000"/>
        </w:rPr>
        <w:t>rate</w:t>
      </w:r>
      <w:r w:rsidR="00D926DF" w:rsidRPr="00D926DF">
        <w:rPr>
          <w:rFonts w:ascii="Book Antiqua" w:hAnsi="Book Antiqua" w:cs="Book Antiqua" w:hint="eastAsia"/>
          <w:b/>
          <w:color w:val="000000"/>
          <w:vertAlign w:val="superscript"/>
          <w:lang w:eastAsia="zh-CN"/>
        </w:rPr>
        <w:t>[</w:t>
      </w:r>
      <w:proofErr w:type="gramEnd"/>
      <w:r w:rsidR="00D926DF" w:rsidRPr="00D926DF">
        <w:rPr>
          <w:rFonts w:ascii="Book Antiqua" w:hAnsi="Book Antiqua" w:cs="Book Antiqua"/>
          <w:b/>
          <w:color w:val="000000"/>
          <w:vertAlign w:val="superscript"/>
          <w:lang w:eastAsia="zh-CN"/>
        </w:rPr>
        <w:t>7,9,22,24-40</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13AF74F2"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53D22FAF" wp14:editId="417C2D4F">
            <wp:extent cx="3668486" cy="4027714"/>
            <wp:effectExtent l="0" t="0" r="0" b="0"/>
            <wp:docPr id="4" name="Content Placeholder 3">
              <a:extLst xmlns:a="http://schemas.openxmlformats.org/drawingml/2006/main">
                <a:ext uri="{FF2B5EF4-FFF2-40B4-BE49-F238E27FC236}">
                  <a16:creationId xmlns:a16="http://schemas.microsoft.com/office/drawing/2014/main" id="{FE577A79-DBFF-DA41-91DC-BE2CC467FDCB}"/>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FE577A79-DBFF-DA41-91DC-BE2CC467FDCB}"/>
                        </a:ext>
                      </a:extLst>
                    </pic:cNvPr>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333" cy="4028644"/>
                    </a:xfrm>
                    <a:prstGeom prst="rect">
                      <a:avLst/>
                    </a:prstGeom>
                    <a:noFill/>
                    <a:ln>
                      <a:noFill/>
                    </a:ln>
                  </pic:spPr>
                </pic:pic>
              </a:graphicData>
            </a:graphic>
          </wp:inline>
        </w:drawing>
      </w:r>
    </w:p>
    <w:p w14:paraId="4D2620EF" w14:textId="01D0F927" w:rsidR="002F6B7D" w:rsidRPr="002F6B7D" w:rsidRDefault="003445A2">
      <w:pPr>
        <w:spacing w:line="360" w:lineRule="auto"/>
        <w:jc w:val="both"/>
        <w:rPr>
          <w:rFonts w:ascii="Book Antiqua" w:eastAsia="Book Antiqua" w:hAnsi="Book Antiqua" w:cs="Book Antiqua"/>
          <w:b/>
          <w:color w:val="000000"/>
        </w:rPr>
      </w:pPr>
      <w:r w:rsidRPr="002F6B7D">
        <w:rPr>
          <w:rFonts w:ascii="Book Antiqua" w:eastAsia="Book Antiqua" w:hAnsi="Book Antiqua" w:cs="Book Antiqua"/>
          <w:b/>
          <w:color w:val="000000"/>
        </w:rPr>
        <w:t>Figure 3</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 xml:space="preserve">ndoscopic </w:t>
      </w:r>
      <w:proofErr w:type="spellStart"/>
      <w:r w:rsidR="00D54B65" w:rsidRPr="002F6B7D">
        <w:rPr>
          <w:rFonts w:ascii="Book Antiqua" w:eastAsia="Book Antiqua" w:hAnsi="Book Antiqua" w:cs="Book Antiqua"/>
          <w:b/>
          <w:color w:val="000000"/>
        </w:rPr>
        <w:t>transpapillary</w:t>
      </w:r>
      <w:proofErr w:type="spellEnd"/>
      <w:r w:rsidR="00D54B65" w:rsidRPr="002F6B7D">
        <w:rPr>
          <w:rFonts w:ascii="Book Antiqua" w:eastAsia="Book Antiqua" w:hAnsi="Book Antiqua" w:cs="Book Antiqua"/>
          <w:b/>
          <w:color w:val="000000"/>
        </w:rPr>
        <w:t xml:space="preserve"> gallbladder drainage</w:t>
      </w:r>
      <w:r w:rsidRPr="002F6B7D">
        <w:rPr>
          <w:rFonts w:ascii="Book Antiqua" w:eastAsia="Book Antiqua" w:hAnsi="Book Antiqua" w:cs="Book Antiqua"/>
          <w:b/>
          <w:color w:val="000000"/>
        </w:rPr>
        <w:t xml:space="preserve"> clinical success in relation to the pooled </w:t>
      </w:r>
      <w:proofErr w:type="gramStart"/>
      <w:r w:rsidRPr="002F6B7D">
        <w:rPr>
          <w:rFonts w:ascii="Book Antiqua" w:eastAsia="Book Antiqua" w:hAnsi="Book Antiqua" w:cs="Book Antiqua"/>
          <w:b/>
          <w:color w:val="000000"/>
        </w:rPr>
        <w:t>rate</w:t>
      </w:r>
      <w:r w:rsidR="00D926DF" w:rsidRPr="00D926DF">
        <w:rPr>
          <w:rFonts w:ascii="Book Antiqua" w:hAnsi="Book Antiqua" w:cs="Book Antiqua" w:hint="eastAsia"/>
          <w:b/>
          <w:color w:val="000000"/>
          <w:vertAlign w:val="superscript"/>
          <w:lang w:eastAsia="zh-CN"/>
        </w:rPr>
        <w:t>[</w:t>
      </w:r>
      <w:proofErr w:type="gramEnd"/>
      <w:r w:rsidR="00D926DF" w:rsidRPr="00D926DF">
        <w:rPr>
          <w:rFonts w:ascii="Book Antiqua" w:hAnsi="Book Antiqua" w:cs="Book Antiqua"/>
          <w:b/>
          <w:color w:val="000000"/>
          <w:vertAlign w:val="superscript"/>
          <w:lang w:eastAsia="zh-CN"/>
        </w:rPr>
        <w:t>7,9,22,24-40</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4ACA536E"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53E2F648" wp14:editId="450F060B">
            <wp:extent cx="3276600" cy="4103914"/>
            <wp:effectExtent l="0" t="0" r="0" b="0"/>
            <wp:docPr id="2" name="Picture 3">
              <a:extLst xmlns:a="http://schemas.openxmlformats.org/drawingml/2006/main">
                <a:ext uri="{FF2B5EF4-FFF2-40B4-BE49-F238E27FC236}">
                  <a16:creationId xmlns:a16="http://schemas.microsoft.com/office/drawing/2014/main" id="{95101047-E65A-1747-872B-0FB8315C60BA}"/>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101047-E65A-1747-872B-0FB8315C60BA}"/>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7553" cy="4105108"/>
                    </a:xfrm>
                    <a:prstGeom prst="rect">
                      <a:avLst/>
                    </a:prstGeom>
                    <a:noFill/>
                    <a:ln>
                      <a:noFill/>
                    </a:ln>
                  </pic:spPr>
                </pic:pic>
              </a:graphicData>
            </a:graphic>
          </wp:inline>
        </w:drawing>
      </w:r>
    </w:p>
    <w:p w14:paraId="4EEF7E4C" w14:textId="48F30F1B" w:rsidR="002F6B7D" w:rsidRPr="00D926DF" w:rsidRDefault="003445A2">
      <w:pPr>
        <w:spacing w:line="360" w:lineRule="auto"/>
        <w:jc w:val="both"/>
        <w:rPr>
          <w:rFonts w:ascii="Book Antiqua" w:hAnsi="Book Antiqua" w:cs="Book Antiqua"/>
          <w:b/>
          <w:color w:val="000000"/>
          <w:lang w:eastAsia="zh-CN"/>
        </w:rPr>
      </w:pPr>
      <w:r w:rsidRPr="002F6B7D">
        <w:rPr>
          <w:rFonts w:ascii="Book Antiqua" w:eastAsia="Book Antiqua" w:hAnsi="Book Antiqua" w:cs="Book Antiqua"/>
          <w:b/>
          <w:color w:val="000000"/>
        </w:rPr>
        <w:t>Figure 4</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 xml:space="preserve">ndoscopic </w:t>
      </w:r>
      <w:proofErr w:type="spellStart"/>
      <w:r w:rsidR="00D54B65" w:rsidRPr="002F6B7D">
        <w:rPr>
          <w:rFonts w:ascii="Book Antiqua" w:eastAsia="Book Antiqua" w:hAnsi="Book Antiqua" w:cs="Book Antiqua"/>
          <w:b/>
          <w:color w:val="000000"/>
        </w:rPr>
        <w:t>transpapillary</w:t>
      </w:r>
      <w:proofErr w:type="spellEnd"/>
      <w:r w:rsidR="00D54B65" w:rsidRPr="002F6B7D">
        <w:rPr>
          <w:rFonts w:ascii="Book Antiqua" w:eastAsia="Book Antiqua" w:hAnsi="Book Antiqua" w:cs="Book Antiqua"/>
          <w:b/>
          <w:color w:val="000000"/>
        </w:rPr>
        <w:t xml:space="preserve"> gallbladder drainage</w:t>
      </w:r>
      <w:r w:rsidRPr="002F6B7D">
        <w:rPr>
          <w:rFonts w:ascii="Book Antiqua" w:eastAsia="Book Antiqua" w:hAnsi="Book Antiqua" w:cs="Book Antiqua"/>
          <w:b/>
          <w:color w:val="000000"/>
        </w:rPr>
        <w:t xml:space="preserve"> related adverse events in relation to the pooled </w:t>
      </w:r>
      <w:proofErr w:type="gramStart"/>
      <w:r w:rsidRPr="002F6B7D">
        <w:rPr>
          <w:rFonts w:ascii="Book Antiqua" w:eastAsia="Book Antiqua" w:hAnsi="Book Antiqua" w:cs="Book Antiqua"/>
          <w:b/>
          <w:color w:val="000000"/>
        </w:rPr>
        <w:t>rate</w:t>
      </w:r>
      <w:r w:rsidR="00D926DF" w:rsidRPr="00D926DF">
        <w:rPr>
          <w:rFonts w:ascii="Book Antiqua" w:hAnsi="Book Antiqua" w:cs="Book Antiqua" w:hint="eastAsia"/>
          <w:b/>
          <w:color w:val="000000"/>
          <w:vertAlign w:val="superscript"/>
          <w:lang w:eastAsia="zh-CN"/>
        </w:rPr>
        <w:t>[</w:t>
      </w:r>
      <w:proofErr w:type="gramEnd"/>
      <w:r w:rsidR="00D926DF" w:rsidRPr="00D926DF">
        <w:rPr>
          <w:rFonts w:ascii="Book Antiqua" w:hAnsi="Book Antiqua" w:cs="Book Antiqua"/>
          <w:b/>
          <w:color w:val="000000"/>
          <w:vertAlign w:val="superscript"/>
          <w:lang w:eastAsia="zh-CN"/>
        </w:rPr>
        <w:t>7,9,22,24-39</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54CD138F"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6C679E53" wp14:editId="5E31B72F">
            <wp:extent cx="4223657" cy="2732314"/>
            <wp:effectExtent l="0" t="0" r="0" b="0"/>
            <wp:docPr id="3" name="Content Placeholder 3">
              <a:extLst xmlns:a="http://schemas.openxmlformats.org/drawingml/2006/main">
                <a:ext uri="{FF2B5EF4-FFF2-40B4-BE49-F238E27FC236}">
                  <a16:creationId xmlns:a16="http://schemas.microsoft.com/office/drawing/2014/main" id="{2E933C2D-FBF1-F646-A4FA-FAA794533EA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E933C2D-FBF1-F646-A4FA-FAA794533EAC}"/>
                        </a:ext>
                      </a:extLst>
                    </pic:cNvPr>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5832" cy="2733721"/>
                    </a:xfrm>
                    <a:prstGeom prst="rect">
                      <a:avLst/>
                    </a:prstGeom>
                    <a:noFill/>
                    <a:ln>
                      <a:noFill/>
                    </a:ln>
                  </pic:spPr>
                </pic:pic>
              </a:graphicData>
            </a:graphic>
          </wp:inline>
        </w:drawing>
      </w:r>
    </w:p>
    <w:p w14:paraId="5A7428A5" w14:textId="2F9752A8" w:rsidR="00A77B3E" w:rsidRPr="002F6B7D" w:rsidRDefault="003445A2">
      <w:pPr>
        <w:spacing w:line="360" w:lineRule="auto"/>
        <w:jc w:val="both"/>
        <w:rPr>
          <w:b/>
        </w:rPr>
      </w:pPr>
      <w:r w:rsidRPr="002F6B7D">
        <w:rPr>
          <w:rFonts w:ascii="Book Antiqua" w:eastAsia="Book Antiqua" w:hAnsi="Book Antiqua" w:cs="Book Antiqua"/>
          <w:b/>
          <w:color w:val="000000"/>
        </w:rPr>
        <w:t>Figure 5</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Funnel plot evaluating the effect of publication bias on individual studies rates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ndoscopic transpapillary gallbladder drainage</w:t>
      </w:r>
      <w:r w:rsidRPr="002F6B7D">
        <w:rPr>
          <w:rFonts w:ascii="Book Antiqua" w:eastAsia="Book Antiqua" w:hAnsi="Book Antiqua" w:cs="Book Antiqua"/>
          <w:b/>
          <w:color w:val="000000"/>
        </w:rPr>
        <w:t xml:space="preserve"> success.</w:t>
      </w:r>
    </w:p>
    <w:sectPr w:rsidR="00A77B3E" w:rsidRPr="002F6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5029" w14:textId="77777777" w:rsidR="00AB2802" w:rsidRDefault="00AB2802" w:rsidP="000E00D9">
      <w:r>
        <w:separator/>
      </w:r>
    </w:p>
  </w:endnote>
  <w:endnote w:type="continuationSeparator" w:id="0">
    <w:p w14:paraId="7F75A2E9" w14:textId="77777777" w:rsidR="00AB2802" w:rsidRDefault="00AB2802" w:rsidP="000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444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72F6E2" w14:textId="77777777" w:rsidR="000E00D9" w:rsidRPr="000E00D9" w:rsidRDefault="000E00D9" w:rsidP="000E00D9">
            <w:pPr>
              <w:pStyle w:val="Footer"/>
              <w:jc w:val="right"/>
              <w:rPr>
                <w:rFonts w:ascii="Book Antiqua" w:hAnsi="Book Antiqua"/>
                <w:sz w:val="24"/>
                <w:szCs w:val="24"/>
              </w:rPr>
            </w:pPr>
            <w:r w:rsidRPr="000E00D9">
              <w:rPr>
                <w:rFonts w:ascii="Book Antiqua" w:hAnsi="Book Antiqua"/>
                <w:sz w:val="24"/>
                <w:szCs w:val="24"/>
                <w:lang w:val="zh-CN" w:eastAsia="zh-CN"/>
              </w:rPr>
              <w:t xml:space="preserve"> </w:t>
            </w:r>
            <w:r w:rsidRPr="000E00D9">
              <w:rPr>
                <w:rFonts w:ascii="Book Antiqua" w:hAnsi="Book Antiqua"/>
                <w:bCs/>
                <w:sz w:val="24"/>
                <w:szCs w:val="24"/>
              </w:rPr>
              <w:fldChar w:fldCharType="begin"/>
            </w:r>
            <w:r w:rsidRPr="000E00D9">
              <w:rPr>
                <w:rFonts w:ascii="Book Antiqua" w:hAnsi="Book Antiqua"/>
                <w:bCs/>
                <w:sz w:val="24"/>
                <w:szCs w:val="24"/>
              </w:rPr>
              <w:instrText>PAGE</w:instrText>
            </w:r>
            <w:r w:rsidRPr="000E00D9">
              <w:rPr>
                <w:rFonts w:ascii="Book Antiqua" w:hAnsi="Book Antiqua"/>
                <w:bCs/>
                <w:sz w:val="24"/>
                <w:szCs w:val="24"/>
              </w:rPr>
              <w:fldChar w:fldCharType="separate"/>
            </w:r>
            <w:r w:rsidR="006D7C4A">
              <w:rPr>
                <w:rFonts w:ascii="Book Antiqua" w:hAnsi="Book Antiqua"/>
                <w:bCs/>
                <w:noProof/>
                <w:sz w:val="24"/>
                <w:szCs w:val="24"/>
              </w:rPr>
              <w:t>25</w:t>
            </w:r>
            <w:r w:rsidRPr="000E00D9">
              <w:rPr>
                <w:rFonts w:ascii="Book Antiqua" w:hAnsi="Book Antiqua"/>
                <w:bCs/>
                <w:sz w:val="24"/>
                <w:szCs w:val="24"/>
              </w:rPr>
              <w:fldChar w:fldCharType="end"/>
            </w:r>
            <w:r w:rsidRPr="000E00D9">
              <w:rPr>
                <w:rFonts w:ascii="Book Antiqua" w:hAnsi="Book Antiqua"/>
                <w:sz w:val="24"/>
                <w:szCs w:val="24"/>
                <w:lang w:val="zh-CN" w:eastAsia="zh-CN"/>
              </w:rPr>
              <w:t xml:space="preserve"> / </w:t>
            </w:r>
            <w:r w:rsidRPr="000E00D9">
              <w:rPr>
                <w:rFonts w:ascii="Book Antiqua" w:hAnsi="Book Antiqua"/>
                <w:bCs/>
                <w:sz w:val="24"/>
                <w:szCs w:val="24"/>
              </w:rPr>
              <w:fldChar w:fldCharType="begin"/>
            </w:r>
            <w:r w:rsidRPr="000E00D9">
              <w:rPr>
                <w:rFonts w:ascii="Book Antiqua" w:hAnsi="Book Antiqua"/>
                <w:bCs/>
                <w:sz w:val="24"/>
                <w:szCs w:val="24"/>
              </w:rPr>
              <w:instrText>NUMPAGES</w:instrText>
            </w:r>
            <w:r w:rsidRPr="000E00D9">
              <w:rPr>
                <w:rFonts w:ascii="Book Antiqua" w:hAnsi="Book Antiqua"/>
                <w:bCs/>
                <w:sz w:val="24"/>
                <w:szCs w:val="24"/>
              </w:rPr>
              <w:fldChar w:fldCharType="separate"/>
            </w:r>
            <w:r w:rsidR="006D7C4A">
              <w:rPr>
                <w:rFonts w:ascii="Book Antiqua" w:hAnsi="Book Antiqua"/>
                <w:bCs/>
                <w:noProof/>
                <w:sz w:val="24"/>
                <w:szCs w:val="24"/>
              </w:rPr>
              <w:t>26</w:t>
            </w:r>
            <w:r w:rsidRPr="000E00D9">
              <w:rPr>
                <w:rFonts w:ascii="Book Antiqua" w:hAnsi="Book Antiqua"/>
                <w:bCs/>
                <w:sz w:val="24"/>
                <w:szCs w:val="24"/>
              </w:rPr>
              <w:fldChar w:fldCharType="end"/>
            </w:r>
          </w:p>
        </w:sdtContent>
      </w:sdt>
    </w:sdtContent>
  </w:sdt>
  <w:p w14:paraId="1D762BD2" w14:textId="77777777" w:rsidR="000E00D9" w:rsidRPr="000E00D9" w:rsidRDefault="000E00D9" w:rsidP="000E00D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765D" w14:textId="77777777" w:rsidR="00AB2802" w:rsidRDefault="00AB2802" w:rsidP="000E00D9">
      <w:r>
        <w:separator/>
      </w:r>
    </w:p>
  </w:footnote>
  <w:footnote w:type="continuationSeparator" w:id="0">
    <w:p w14:paraId="0D04A971" w14:textId="77777777" w:rsidR="00AB2802" w:rsidRDefault="00AB2802" w:rsidP="000E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CA"/>
    <w:rsid w:val="00002026"/>
    <w:rsid w:val="00045E2C"/>
    <w:rsid w:val="0005353E"/>
    <w:rsid w:val="00087E42"/>
    <w:rsid w:val="000E00D9"/>
    <w:rsid w:val="00186F45"/>
    <w:rsid w:val="001B56E9"/>
    <w:rsid w:val="001B7019"/>
    <w:rsid w:val="001C3D07"/>
    <w:rsid w:val="001F1A7B"/>
    <w:rsid w:val="002D3011"/>
    <w:rsid w:val="002F6B7D"/>
    <w:rsid w:val="00337882"/>
    <w:rsid w:val="003445A2"/>
    <w:rsid w:val="00374C1A"/>
    <w:rsid w:val="003A051B"/>
    <w:rsid w:val="003A5CC0"/>
    <w:rsid w:val="00440A98"/>
    <w:rsid w:val="00474C63"/>
    <w:rsid w:val="0047779D"/>
    <w:rsid w:val="00487DAE"/>
    <w:rsid w:val="00537C04"/>
    <w:rsid w:val="005C0178"/>
    <w:rsid w:val="005E138D"/>
    <w:rsid w:val="00633517"/>
    <w:rsid w:val="006D7C4A"/>
    <w:rsid w:val="006E4490"/>
    <w:rsid w:val="006F298D"/>
    <w:rsid w:val="00700101"/>
    <w:rsid w:val="00810879"/>
    <w:rsid w:val="00843B6B"/>
    <w:rsid w:val="00874906"/>
    <w:rsid w:val="008F0942"/>
    <w:rsid w:val="009777A7"/>
    <w:rsid w:val="00995045"/>
    <w:rsid w:val="009B0719"/>
    <w:rsid w:val="00A77B3E"/>
    <w:rsid w:val="00AB2802"/>
    <w:rsid w:val="00AD20A7"/>
    <w:rsid w:val="00B02D36"/>
    <w:rsid w:val="00BA5339"/>
    <w:rsid w:val="00BB1914"/>
    <w:rsid w:val="00CA2A55"/>
    <w:rsid w:val="00D148C3"/>
    <w:rsid w:val="00D54B65"/>
    <w:rsid w:val="00D62839"/>
    <w:rsid w:val="00D926DF"/>
    <w:rsid w:val="00E20169"/>
    <w:rsid w:val="00E255DA"/>
    <w:rsid w:val="00E86222"/>
    <w:rsid w:val="00EF190D"/>
    <w:rsid w:val="00F3451A"/>
    <w:rsid w:val="00F41E00"/>
    <w:rsid w:val="00F46455"/>
    <w:rsid w:val="00FB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D734"/>
  <w15:docId w15:val="{B8147019-D521-4981-BABD-9EDD1E8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5E2C"/>
    <w:rPr>
      <w:sz w:val="18"/>
      <w:szCs w:val="18"/>
    </w:rPr>
  </w:style>
  <w:style w:type="character" w:customStyle="1" w:styleId="BalloonTextChar">
    <w:name w:val="Balloon Text Char"/>
    <w:basedOn w:val="DefaultParagraphFont"/>
    <w:link w:val="BalloonText"/>
    <w:rsid w:val="00045E2C"/>
    <w:rPr>
      <w:sz w:val="18"/>
      <w:szCs w:val="18"/>
    </w:rPr>
  </w:style>
  <w:style w:type="character" w:styleId="CommentReference">
    <w:name w:val="annotation reference"/>
    <w:basedOn w:val="DefaultParagraphFont"/>
    <w:rsid w:val="002F6B7D"/>
    <w:rPr>
      <w:sz w:val="21"/>
      <w:szCs w:val="21"/>
    </w:rPr>
  </w:style>
  <w:style w:type="paragraph" w:styleId="CommentText">
    <w:name w:val="annotation text"/>
    <w:basedOn w:val="Normal"/>
    <w:link w:val="CommentTextChar"/>
    <w:rsid w:val="002F6B7D"/>
  </w:style>
  <w:style w:type="character" w:customStyle="1" w:styleId="CommentTextChar">
    <w:name w:val="Comment Text Char"/>
    <w:basedOn w:val="DefaultParagraphFont"/>
    <w:link w:val="CommentText"/>
    <w:rsid w:val="002F6B7D"/>
    <w:rPr>
      <w:sz w:val="24"/>
      <w:szCs w:val="24"/>
    </w:rPr>
  </w:style>
  <w:style w:type="paragraph" w:styleId="CommentSubject">
    <w:name w:val="annotation subject"/>
    <w:basedOn w:val="CommentText"/>
    <w:next w:val="CommentText"/>
    <w:link w:val="CommentSubjectChar"/>
    <w:rsid w:val="002F6B7D"/>
    <w:rPr>
      <w:b/>
      <w:bCs/>
    </w:rPr>
  </w:style>
  <w:style w:type="character" w:customStyle="1" w:styleId="CommentSubjectChar">
    <w:name w:val="Comment Subject Char"/>
    <w:basedOn w:val="CommentTextChar"/>
    <w:link w:val="CommentSubject"/>
    <w:rsid w:val="002F6B7D"/>
    <w:rPr>
      <w:b/>
      <w:bCs/>
      <w:sz w:val="24"/>
      <w:szCs w:val="24"/>
    </w:rPr>
  </w:style>
  <w:style w:type="paragraph" w:styleId="Header">
    <w:name w:val="header"/>
    <w:basedOn w:val="Normal"/>
    <w:link w:val="HeaderChar"/>
    <w:rsid w:val="000E00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00D9"/>
    <w:rPr>
      <w:sz w:val="18"/>
      <w:szCs w:val="18"/>
    </w:rPr>
  </w:style>
  <w:style w:type="paragraph" w:styleId="Footer">
    <w:name w:val="footer"/>
    <w:basedOn w:val="Normal"/>
    <w:link w:val="FooterChar"/>
    <w:uiPriority w:val="99"/>
    <w:rsid w:val="000E00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0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Donna Fox</cp:lastModifiedBy>
  <cp:revision>2</cp:revision>
  <dcterms:created xsi:type="dcterms:W3CDTF">2021-07-10T21:35:00Z</dcterms:created>
  <dcterms:modified xsi:type="dcterms:W3CDTF">2021-07-10T21:35:00Z</dcterms:modified>
</cp:coreProperties>
</file>