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E7B71"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Name of Journal: </w:t>
      </w:r>
      <w:r w:rsidRPr="0055786B">
        <w:rPr>
          <w:rFonts w:ascii="Book Antiqua" w:eastAsia="Book Antiqua" w:hAnsi="Book Antiqua" w:cs="Book Antiqua"/>
          <w:i/>
          <w:color w:val="000000"/>
        </w:rPr>
        <w:t>World Journal of Clinical Cases</w:t>
      </w:r>
    </w:p>
    <w:p w14:paraId="7F92654E"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Manuscript NO: </w:t>
      </w:r>
      <w:r w:rsidRPr="0055786B">
        <w:rPr>
          <w:rFonts w:ascii="Book Antiqua" w:eastAsia="Book Antiqua" w:hAnsi="Book Antiqua" w:cs="Book Antiqua"/>
          <w:color w:val="000000"/>
        </w:rPr>
        <w:t>67575</w:t>
      </w:r>
    </w:p>
    <w:p w14:paraId="2E455793"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Manuscript Type: </w:t>
      </w:r>
      <w:r w:rsidRPr="0055786B">
        <w:rPr>
          <w:rFonts w:ascii="Book Antiqua" w:eastAsia="Book Antiqua" w:hAnsi="Book Antiqua" w:cs="Book Antiqua"/>
          <w:color w:val="000000"/>
        </w:rPr>
        <w:t>CASE REPORT</w:t>
      </w:r>
    </w:p>
    <w:p w14:paraId="353D6E28" w14:textId="77777777" w:rsidR="00A77B3E" w:rsidRPr="0055786B" w:rsidRDefault="00A77B3E" w:rsidP="0055786B">
      <w:pPr>
        <w:spacing w:line="360" w:lineRule="auto"/>
        <w:jc w:val="both"/>
        <w:rPr>
          <w:rFonts w:ascii="Book Antiqua" w:hAnsi="Book Antiqua"/>
        </w:rPr>
      </w:pPr>
    </w:p>
    <w:p w14:paraId="10B7C083"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Necrotizing fasciitis of cryptoglandular infection treated with multiple incisions and thread-dragging therapy: A case report</w:t>
      </w:r>
    </w:p>
    <w:p w14:paraId="74611C1B" w14:textId="77777777" w:rsidR="00A77B3E" w:rsidRPr="0055786B" w:rsidRDefault="00A77B3E" w:rsidP="0055786B">
      <w:pPr>
        <w:spacing w:line="360" w:lineRule="auto"/>
        <w:jc w:val="both"/>
        <w:rPr>
          <w:rFonts w:ascii="Book Antiqua" w:hAnsi="Book Antiqua"/>
        </w:rPr>
      </w:pPr>
    </w:p>
    <w:p w14:paraId="4C8032B1" w14:textId="77777777" w:rsidR="00A77B3E" w:rsidRPr="0055786B" w:rsidRDefault="0055786B" w:rsidP="0055786B">
      <w:pPr>
        <w:spacing w:line="360" w:lineRule="auto"/>
        <w:jc w:val="both"/>
        <w:rPr>
          <w:rFonts w:ascii="Book Antiqua" w:hAnsi="Book Antiqua"/>
        </w:rPr>
      </w:pPr>
      <w:r>
        <w:rPr>
          <w:rFonts w:ascii="Book Antiqua" w:hAnsi="Book Antiqua" w:cs="Book Antiqua" w:hint="eastAsia"/>
          <w:color w:val="000000"/>
          <w:lang w:eastAsia="zh-CN"/>
        </w:rPr>
        <w:t xml:space="preserve">Tao XC </w:t>
      </w:r>
      <w:r w:rsidRPr="0055786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A2162" w:rsidRPr="0055786B">
        <w:rPr>
          <w:rFonts w:ascii="Book Antiqua" w:eastAsia="Book Antiqua" w:hAnsi="Book Antiqua" w:cs="Book Antiqua"/>
          <w:color w:val="000000"/>
        </w:rPr>
        <w:t>TCM therapy for necrotizing fasciitis</w:t>
      </w:r>
    </w:p>
    <w:p w14:paraId="6D2585F1" w14:textId="77777777" w:rsidR="00A77B3E" w:rsidRPr="0055786B" w:rsidRDefault="00A77B3E" w:rsidP="0055786B">
      <w:pPr>
        <w:spacing w:line="360" w:lineRule="auto"/>
        <w:jc w:val="both"/>
        <w:rPr>
          <w:rFonts w:ascii="Book Antiqua" w:hAnsi="Book Antiqua"/>
        </w:rPr>
      </w:pPr>
    </w:p>
    <w:p w14:paraId="53905FFE"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Xiao-Chun Tao, De-Chang Hu, Li-Xin Yin, Chen Wang, Jin-Gen Lu</w:t>
      </w:r>
    </w:p>
    <w:p w14:paraId="64BF6D69" w14:textId="77777777" w:rsidR="00A77B3E" w:rsidRPr="0055786B" w:rsidRDefault="00A77B3E" w:rsidP="0055786B">
      <w:pPr>
        <w:spacing w:line="360" w:lineRule="auto"/>
        <w:jc w:val="both"/>
        <w:rPr>
          <w:rFonts w:ascii="Book Antiqua" w:hAnsi="Book Antiqua"/>
        </w:rPr>
      </w:pPr>
    </w:p>
    <w:p w14:paraId="1ED542B1" w14:textId="2FF58A35"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Xiao-Chun Tao, De-Chang Hu, Li-Xin Yin, Chen Wang, Jin-Gen Lu, </w:t>
      </w:r>
      <w:r w:rsidR="0055786B" w:rsidRPr="0055786B">
        <w:rPr>
          <w:rFonts w:ascii="Book Antiqua" w:eastAsia="Book Antiqua" w:hAnsi="Book Antiqua" w:cs="Book Antiqua"/>
          <w:color w:val="000000"/>
        </w:rPr>
        <w:t xml:space="preserve">Department </w:t>
      </w:r>
      <w:r w:rsidR="0055786B">
        <w:rPr>
          <w:rFonts w:ascii="Book Antiqua" w:hAnsi="Book Antiqua" w:cs="Book Antiqua" w:hint="eastAsia"/>
          <w:color w:val="000000"/>
          <w:lang w:eastAsia="zh-CN"/>
        </w:rPr>
        <w:t xml:space="preserve">of </w:t>
      </w:r>
      <w:r w:rsidRPr="0055786B">
        <w:rPr>
          <w:rFonts w:ascii="Book Antiqua" w:eastAsia="Book Antiqua" w:hAnsi="Book Antiqua" w:cs="Book Antiqua"/>
          <w:color w:val="000000"/>
        </w:rPr>
        <w:t xml:space="preserve">Anorectal, </w:t>
      </w:r>
      <w:r w:rsidR="00A074BC" w:rsidRPr="0055786B">
        <w:rPr>
          <w:rFonts w:ascii="Book Antiqua" w:eastAsia="Book Antiqua" w:hAnsi="Book Antiqua" w:cs="Book Antiqua"/>
          <w:color w:val="000000"/>
        </w:rPr>
        <w:t>Long</w:t>
      </w:r>
      <w:r w:rsidR="00A074BC">
        <w:rPr>
          <w:rFonts w:ascii="Book Antiqua" w:eastAsia="Book Antiqua" w:hAnsi="Book Antiqua" w:cs="Book Antiqua"/>
          <w:color w:val="000000"/>
        </w:rPr>
        <w:t>H</w:t>
      </w:r>
      <w:r w:rsidR="00A074BC" w:rsidRPr="0055786B">
        <w:rPr>
          <w:rFonts w:ascii="Book Antiqua" w:eastAsia="Book Antiqua" w:hAnsi="Book Antiqua" w:cs="Book Antiqua"/>
          <w:color w:val="000000"/>
        </w:rPr>
        <w:t xml:space="preserve">ua </w:t>
      </w:r>
      <w:r w:rsidRPr="0055786B">
        <w:rPr>
          <w:rFonts w:ascii="Book Antiqua" w:eastAsia="Book Antiqua" w:hAnsi="Book Antiqua" w:cs="Book Antiqua"/>
          <w:color w:val="000000"/>
        </w:rPr>
        <w:t>Hospital Shanghai University of Traditional Chinese Medicine, Shanghai 200032, China</w:t>
      </w:r>
    </w:p>
    <w:p w14:paraId="766C4934" w14:textId="77777777" w:rsidR="00A77B3E" w:rsidRPr="0055786B" w:rsidRDefault="00A77B3E" w:rsidP="0055786B">
      <w:pPr>
        <w:spacing w:line="360" w:lineRule="auto"/>
        <w:jc w:val="both"/>
        <w:rPr>
          <w:rFonts w:ascii="Book Antiqua" w:hAnsi="Book Antiqua"/>
        </w:rPr>
      </w:pPr>
    </w:p>
    <w:p w14:paraId="334145FB" w14:textId="180E7526"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Author contributions: </w:t>
      </w:r>
      <w:r w:rsidRPr="0055786B">
        <w:rPr>
          <w:rFonts w:ascii="Book Antiqua" w:eastAsia="Book Antiqua" w:hAnsi="Book Antiqua" w:cs="Book Antiqua"/>
          <w:color w:val="000000"/>
        </w:rPr>
        <w:t>Tao XC and Hu DC performed the operation</w:t>
      </w:r>
      <w:r w:rsidR="002E01D0">
        <w:rPr>
          <w:rFonts w:ascii="Book Antiqua" w:eastAsia="Book Antiqua" w:hAnsi="Book Antiqua" w:cs="Book Antiqua"/>
          <w:color w:val="000000"/>
        </w:rPr>
        <w:t>;</w:t>
      </w:r>
      <w:r w:rsidRPr="0055786B">
        <w:rPr>
          <w:rFonts w:ascii="Book Antiqua" w:eastAsia="Book Antiqua" w:hAnsi="Book Antiqua" w:cs="Book Antiqua"/>
          <w:color w:val="000000"/>
        </w:rPr>
        <w:t xml:space="preserve"> Yin LX and Wang C assisted in the follow-up treatment</w:t>
      </w:r>
      <w:r w:rsidR="0055786B">
        <w:rPr>
          <w:rFonts w:ascii="Book Antiqua" w:hAnsi="Book Antiqua" w:cs="Book Antiqua" w:hint="eastAsia"/>
          <w:color w:val="000000"/>
          <w:lang w:eastAsia="zh-CN"/>
        </w:rPr>
        <w:t>;</w:t>
      </w:r>
      <w:r w:rsidRPr="0055786B">
        <w:rPr>
          <w:rFonts w:ascii="Book Antiqua" w:eastAsia="Book Antiqua" w:hAnsi="Book Antiqua" w:cs="Book Antiqua"/>
          <w:color w:val="000000"/>
        </w:rPr>
        <w:t xml:space="preserve"> Tao XC wrote the initial draft of the article</w:t>
      </w:r>
      <w:r w:rsidR="002E01D0">
        <w:rPr>
          <w:rFonts w:ascii="Book Antiqua" w:eastAsia="Book Antiqua" w:hAnsi="Book Antiqua" w:cs="Book Antiqua"/>
          <w:color w:val="000000"/>
        </w:rPr>
        <w:t>;</w:t>
      </w:r>
      <w:r w:rsidRPr="0055786B">
        <w:rPr>
          <w:rFonts w:ascii="Book Antiqua" w:eastAsia="Book Antiqua" w:hAnsi="Book Antiqua" w:cs="Book Antiqua"/>
          <w:color w:val="000000"/>
        </w:rPr>
        <w:t xml:space="preserve"> Wang C and Lu JG reviewed and edited the article</w:t>
      </w:r>
      <w:r w:rsidR="0055786B">
        <w:rPr>
          <w:rFonts w:ascii="Book Antiqua" w:hAnsi="Book Antiqua" w:cs="Book Antiqua" w:hint="eastAsia"/>
          <w:color w:val="000000"/>
          <w:lang w:eastAsia="zh-CN"/>
        </w:rPr>
        <w:t xml:space="preserve">; </w:t>
      </w:r>
      <w:r w:rsidR="002E01D0">
        <w:rPr>
          <w:rFonts w:ascii="Book Antiqua" w:hAnsi="Book Antiqua" w:cs="Book Antiqua"/>
          <w:color w:val="000000"/>
          <w:lang w:eastAsia="zh-CN"/>
        </w:rPr>
        <w:t>A</w:t>
      </w:r>
      <w:r w:rsidRPr="0055786B">
        <w:rPr>
          <w:rFonts w:ascii="Book Antiqua" w:eastAsia="Book Antiqua" w:hAnsi="Book Antiqua" w:cs="Book Antiqua"/>
          <w:color w:val="000000"/>
        </w:rPr>
        <w:t>ll authors actively reviewed and revised the manuscript and approved the finally submitted manuscript.</w:t>
      </w:r>
    </w:p>
    <w:p w14:paraId="6A266BD9" w14:textId="77777777" w:rsidR="00A77B3E" w:rsidRPr="0055786B" w:rsidRDefault="00A77B3E" w:rsidP="0055786B">
      <w:pPr>
        <w:spacing w:line="360" w:lineRule="auto"/>
        <w:jc w:val="both"/>
        <w:rPr>
          <w:rFonts w:ascii="Book Antiqua" w:hAnsi="Book Antiqua"/>
        </w:rPr>
      </w:pPr>
    </w:p>
    <w:p w14:paraId="5F04507A"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Supported by </w:t>
      </w:r>
      <w:r w:rsidR="0055786B" w:rsidRPr="00621831">
        <w:rPr>
          <w:rFonts w:ascii="Book Antiqua" w:hAnsi="Book Antiqua" w:cs="Book Antiqua"/>
          <w:color w:val="000000"/>
          <w:lang w:eastAsia="zh-CN"/>
        </w:rPr>
        <w:t xml:space="preserve">the </w:t>
      </w:r>
      <w:r w:rsidRPr="00621831">
        <w:rPr>
          <w:rFonts w:ascii="Book Antiqua" w:eastAsia="Book Antiqua" w:hAnsi="Book Antiqua" w:cs="Book Antiqua"/>
          <w:color w:val="000000"/>
        </w:rPr>
        <w:t>Young Talent Program of LongHua Hospital Shanghai University of Traditional Chinese Medicine</w:t>
      </w:r>
      <w:r w:rsidR="0055786B" w:rsidRPr="00621831">
        <w:rPr>
          <w:rFonts w:ascii="Book Antiqua" w:hAnsi="Book Antiqua" w:cs="Book Antiqua"/>
          <w:color w:val="000000"/>
          <w:lang w:eastAsia="zh-CN"/>
        </w:rPr>
        <w:t>, No.</w:t>
      </w:r>
      <w:r w:rsidRPr="00621831">
        <w:rPr>
          <w:rFonts w:ascii="Book Antiqua" w:eastAsia="Book Antiqua" w:hAnsi="Book Antiqua" w:cs="Book Antiqua"/>
          <w:color w:val="000000"/>
        </w:rPr>
        <w:t xml:space="preserve"> RC-2019-01-01</w:t>
      </w:r>
      <w:r w:rsidR="0055786B">
        <w:rPr>
          <w:rFonts w:ascii="Book Antiqua" w:hAnsi="Book Antiqua" w:cs="Book Antiqua" w:hint="eastAsia"/>
          <w:color w:val="000000"/>
          <w:lang w:eastAsia="zh-CN"/>
        </w:rPr>
        <w:t xml:space="preserve">; and the </w:t>
      </w:r>
      <w:r w:rsidRPr="0055786B">
        <w:rPr>
          <w:rFonts w:ascii="Book Antiqua" w:eastAsia="Book Antiqua" w:hAnsi="Book Antiqua" w:cs="Book Antiqua"/>
          <w:color w:val="000000"/>
        </w:rPr>
        <w:t>Shanghai Three-year Action Plan of Further Accelerated Development in Traditional Chinese Medicine</w:t>
      </w:r>
      <w:r w:rsidR="0055786B">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N</w:t>
      </w:r>
      <w:r w:rsidR="0055786B">
        <w:rPr>
          <w:rFonts w:ascii="Book Antiqua" w:hAnsi="Book Antiqua" w:cs="Book Antiqua" w:hint="eastAsia"/>
          <w:color w:val="000000"/>
          <w:lang w:eastAsia="zh-CN"/>
        </w:rPr>
        <w:t>o</w:t>
      </w:r>
      <w:r w:rsidRPr="0055786B">
        <w:rPr>
          <w:rFonts w:ascii="Book Antiqua" w:eastAsia="Book Antiqua" w:hAnsi="Book Antiqua" w:cs="Book Antiqua"/>
          <w:color w:val="000000"/>
        </w:rPr>
        <w:t>. ZY (2018-2020)-CCCX-1007.</w:t>
      </w:r>
    </w:p>
    <w:p w14:paraId="439040B2" w14:textId="77777777" w:rsidR="00A77B3E" w:rsidRPr="0055786B" w:rsidRDefault="00A77B3E" w:rsidP="0055786B">
      <w:pPr>
        <w:spacing w:line="360" w:lineRule="auto"/>
        <w:jc w:val="both"/>
        <w:rPr>
          <w:rFonts w:ascii="Book Antiqua" w:hAnsi="Book Antiqua"/>
        </w:rPr>
      </w:pPr>
    </w:p>
    <w:p w14:paraId="100EC77B" w14:textId="04A40709"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Corresponding author: Chen Wang, MD, Surgeon, </w:t>
      </w:r>
      <w:r w:rsidRPr="0055786B">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sidRPr="0055786B">
        <w:rPr>
          <w:rFonts w:ascii="Book Antiqua" w:eastAsia="Book Antiqua" w:hAnsi="Book Antiqua" w:cs="Book Antiqua"/>
          <w:color w:val="000000"/>
        </w:rPr>
        <w:t xml:space="preserve">Anorectal, </w:t>
      </w:r>
      <w:r w:rsidR="00A074BC" w:rsidRPr="0055786B">
        <w:rPr>
          <w:rFonts w:ascii="Book Antiqua" w:eastAsia="Book Antiqua" w:hAnsi="Book Antiqua" w:cs="Book Antiqua"/>
          <w:color w:val="000000"/>
        </w:rPr>
        <w:t>Long</w:t>
      </w:r>
      <w:r w:rsidR="00A074BC">
        <w:rPr>
          <w:rFonts w:ascii="Book Antiqua" w:eastAsia="Book Antiqua" w:hAnsi="Book Antiqua" w:cs="Book Antiqua"/>
          <w:color w:val="000000"/>
        </w:rPr>
        <w:t>H</w:t>
      </w:r>
      <w:r w:rsidR="00A074BC" w:rsidRPr="0055786B">
        <w:rPr>
          <w:rFonts w:ascii="Book Antiqua" w:eastAsia="Book Antiqua" w:hAnsi="Book Antiqua" w:cs="Book Antiqua"/>
          <w:color w:val="000000"/>
        </w:rPr>
        <w:t xml:space="preserve">ua </w:t>
      </w:r>
      <w:r w:rsidRPr="0055786B">
        <w:rPr>
          <w:rFonts w:ascii="Book Antiqua" w:eastAsia="Book Antiqua" w:hAnsi="Book Antiqua" w:cs="Book Antiqua"/>
          <w:color w:val="000000"/>
        </w:rPr>
        <w:t>Hospital Shanghai University of Traditional Chinese Medicine, No.</w:t>
      </w:r>
      <w:r>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725 South Wan</w:t>
      </w:r>
      <w:r>
        <w:rPr>
          <w:rFonts w:ascii="Book Antiqua" w:hAnsi="Book Antiqua" w:cs="Book Antiqua" w:hint="eastAsia"/>
          <w:color w:val="000000"/>
          <w:lang w:eastAsia="zh-CN"/>
        </w:rPr>
        <w:t>p</w:t>
      </w:r>
      <w:r w:rsidRPr="0055786B">
        <w:rPr>
          <w:rFonts w:ascii="Book Antiqua" w:eastAsia="Book Antiqua" w:hAnsi="Book Antiqua" w:cs="Book Antiqua"/>
          <w:color w:val="000000"/>
        </w:rPr>
        <w:t>ing Road, Shanghai 200032, China. wangchen_longhua@163.com</w:t>
      </w:r>
    </w:p>
    <w:p w14:paraId="220772DB" w14:textId="77777777" w:rsidR="00A77B3E" w:rsidRPr="0055786B" w:rsidRDefault="00A77B3E" w:rsidP="0055786B">
      <w:pPr>
        <w:spacing w:line="360" w:lineRule="auto"/>
        <w:jc w:val="both"/>
        <w:rPr>
          <w:rFonts w:ascii="Book Antiqua" w:hAnsi="Book Antiqua"/>
        </w:rPr>
      </w:pPr>
    </w:p>
    <w:p w14:paraId="12CE05BE"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Received: </w:t>
      </w:r>
      <w:r w:rsidRPr="0055786B">
        <w:rPr>
          <w:rFonts w:ascii="Book Antiqua" w:eastAsia="Book Antiqua" w:hAnsi="Book Antiqua" w:cs="Book Antiqua"/>
          <w:color w:val="000000"/>
        </w:rPr>
        <w:t>May 6, 2021</w:t>
      </w:r>
    </w:p>
    <w:p w14:paraId="04BEF6C2" w14:textId="77777777" w:rsidR="00A77B3E" w:rsidRPr="001A2162" w:rsidRDefault="001A2162" w:rsidP="0055786B">
      <w:pPr>
        <w:spacing w:line="360" w:lineRule="auto"/>
        <w:jc w:val="both"/>
        <w:rPr>
          <w:rFonts w:ascii="Book Antiqua" w:hAnsi="Book Antiqua"/>
          <w:lang w:eastAsia="zh-CN"/>
        </w:rPr>
      </w:pPr>
      <w:r w:rsidRPr="0055786B">
        <w:rPr>
          <w:rFonts w:ascii="Book Antiqua" w:eastAsia="Book Antiqua" w:hAnsi="Book Antiqua" w:cs="Book Antiqua"/>
          <w:b/>
          <w:bCs/>
          <w:color w:val="000000"/>
        </w:rPr>
        <w:lastRenderedPageBreak/>
        <w:t>Revised:</w:t>
      </w:r>
      <w:r w:rsidRPr="001A2162">
        <w:rPr>
          <w:rFonts w:ascii="Book Antiqua" w:eastAsia="Book Antiqua" w:hAnsi="Book Antiqua" w:cs="Book Antiqua"/>
          <w:bCs/>
          <w:color w:val="000000"/>
        </w:rPr>
        <w:t xml:space="preserve"> </w:t>
      </w:r>
      <w:r w:rsidRPr="001A2162">
        <w:rPr>
          <w:rFonts w:ascii="Book Antiqua" w:hAnsi="Book Antiqua" w:cs="Book Antiqua" w:hint="eastAsia"/>
          <w:bCs/>
          <w:color w:val="000000"/>
          <w:lang w:eastAsia="zh-CN"/>
        </w:rPr>
        <w:t>June 19, 2021</w:t>
      </w:r>
    </w:p>
    <w:p w14:paraId="2D0D34D0" w14:textId="1B1D5225"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Accepted: </w:t>
      </w:r>
      <w:bookmarkStart w:id="0" w:name="OLE_LINK15"/>
      <w:bookmarkStart w:id="1" w:name="OLE_LINK33"/>
      <w:bookmarkStart w:id="2" w:name="OLE_LINK48"/>
      <w:r w:rsidR="006C377D">
        <w:rPr>
          <w:rFonts w:ascii="Book Antiqua" w:eastAsia="SimSun" w:hAnsi="Book Antiqua" w:hint="eastAsia"/>
          <w:color w:val="000000" w:themeColor="text1"/>
        </w:rPr>
        <w:t>Au</w:t>
      </w:r>
      <w:r w:rsidR="006C377D">
        <w:rPr>
          <w:rFonts w:ascii="Book Antiqua" w:eastAsia="SimSun" w:hAnsi="Book Antiqua"/>
          <w:color w:val="000000" w:themeColor="text1"/>
        </w:rPr>
        <w:t>gust</w:t>
      </w:r>
      <w:r w:rsidR="006C377D" w:rsidRPr="00F06907">
        <w:rPr>
          <w:rFonts w:ascii="Book Antiqua" w:eastAsia="SimSun" w:hAnsi="Book Antiqua"/>
          <w:color w:val="000000" w:themeColor="text1"/>
        </w:rPr>
        <w:t xml:space="preserve"> </w:t>
      </w:r>
      <w:r w:rsidR="006C377D">
        <w:rPr>
          <w:rFonts w:ascii="Book Antiqua" w:eastAsia="SimSun" w:hAnsi="Book Antiqua"/>
          <w:color w:val="000000" w:themeColor="text1"/>
        </w:rPr>
        <w:t>6</w:t>
      </w:r>
      <w:r w:rsidR="006C377D" w:rsidRPr="00F06907">
        <w:rPr>
          <w:rFonts w:ascii="Book Antiqua" w:eastAsia="SimSun" w:hAnsi="Book Antiqua"/>
          <w:color w:val="000000" w:themeColor="text1"/>
        </w:rPr>
        <w:t>, 2021</w:t>
      </w:r>
      <w:bookmarkEnd w:id="0"/>
      <w:bookmarkEnd w:id="1"/>
      <w:bookmarkEnd w:id="2"/>
    </w:p>
    <w:p w14:paraId="6EAFDC36"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Published online: </w:t>
      </w:r>
    </w:p>
    <w:p w14:paraId="6B9FFCD9" w14:textId="77777777" w:rsidR="00A77B3E" w:rsidRPr="0055786B" w:rsidRDefault="00A77B3E" w:rsidP="0055786B">
      <w:pPr>
        <w:spacing w:line="360" w:lineRule="auto"/>
        <w:jc w:val="both"/>
        <w:rPr>
          <w:rFonts w:ascii="Book Antiqua" w:hAnsi="Book Antiqua"/>
        </w:rPr>
        <w:sectPr w:rsidR="00A77B3E" w:rsidRPr="0055786B">
          <w:footerReference w:type="default" r:id="rId7"/>
          <w:pgSz w:w="12240" w:h="15840"/>
          <w:pgMar w:top="1440" w:right="1440" w:bottom="1440" w:left="1440" w:header="720" w:footer="720" w:gutter="0"/>
          <w:cols w:space="720"/>
          <w:docGrid w:linePitch="360"/>
        </w:sectPr>
      </w:pPr>
    </w:p>
    <w:p w14:paraId="73B40D23"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lastRenderedPageBreak/>
        <w:t>Abstract</w:t>
      </w:r>
    </w:p>
    <w:p w14:paraId="5D68DEBD"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BACKGROUND</w:t>
      </w:r>
    </w:p>
    <w:p w14:paraId="1B35EF93" w14:textId="05D59176"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Necrotizing fasciitis is a fulminant necrotizing soft tissue disease with a high fatality rate. It always starts with impact on the deep fascia rapidly and might result in secondary necrosis of the subcutaneous tissue, fascia</w:t>
      </w:r>
      <w:r w:rsidR="002E01D0">
        <w:rPr>
          <w:rFonts w:ascii="Book Antiqua" w:eastAsia="Book Antiqua" w:hAnsi="Book Antiqua" w:cs="Book Antiqua"/>
          <w:color w:val="000000"/>
        </w:rPr>
        <w:t>,</w:t>
      </w:r>
      <w:r w:rsidRPr="0055786B">
        <w:rPr>
          <w:rFonts w:ascii="Book Antiqua" w:eastAsia="Book Antiqua" w:hAnsi="Book Antiqua" w:cs="Book Antiqua"/>
          <w:color w:val="000000"/>
        </w:rPr>
        <w:t xml:space="preserve"> and muscle. Thus, timely and multiple surgical operations are needed for the treatment. Meanwhile, the damage of skin and soft tissue caused by multiple surgical operations may require dermatoplasty and other treatments </w:t>
      </w:r>
      <w:r w:rsidR="002E01D0">
        <w:rPr>
          <w:rFonts w:ascii="Book Antiqua" w:eastAsia="Book Antiqua" w:hAnsi="Book Antiqua" w:cs="Book Antiqua"/>
          <w:color w:val="000000"/>
        </w:rPr>
        <w:t>as a</w:t>
      </w:r>
      <w:r w:rsidRPr="0055786B">
        <w:rPr>
          <w:rFonts w:ascii="Book Antiqua" w:eastAsia="Book Antiqua" w:hAnsi="Book Antiqua" w:cs="Book Antiqua"/>
          <w:color w:val="000000"/>
        </w:rPr>
        <w:t xml:space="preserve"> consequence. </w:t>
      </w:r>
    </w:p>
    <w:p w14:paraId="7F3497FD" w14:textId="77777777" w:rsidR="00A77B3E" w:rsidRPr="0055786B" w:rsidRDefault="00A77B3E" w:rsidP="0055786B">
      <w:pPr>
        <w:spacing w:line="360" w:lineRule="auto"/>
        <w:jc w:val="both"/>
        <w:rPr>
          <w:rFonts w:ascii="Book Antiqua" w:hAnsi="Book Antiqua"/>
        </w:rPr>
      </w:pPr>
    </w:p>
    <w:p w14:paraId="1FB7D0F4"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CASE SUMMARY</w:t>
      </w:r>
    </w:p>
    <w:p w14:paraId="69D7E6D9" w14:textId="694E5EE9" w:rsidR="00A77B3E" w:rsidRPr="0055786B" w:rsidRDefault="002E01D0" w:rsidP="0055786B">
      <w:pPr>
        <w:spacing w:line="360" w:lineRule="auto"/>
        <w:jc w:val="both"/>
        <w:rPr>
          <w:rFonts w:ascii="Book Antiqua" w:hAnsi="Book Antiqua"/>
        </w:rPr>
      </w:pPr>
      <w:r>
        <w:rPr>
          <w:rFonts w:ascii="Book Antiqua" w:eastAsia="Book Antiqua" w:hAnsi="Book Antiqua" w:cs="Book Antiqua"/>
          <w:color w:val="000000"/>
        </w:rPr>
        <w:t xml:space="preserve">Here, we </w:t>
      </w:r>
      <w:r w:rsidR="001A2162" w:rsidRPr="0055786B">
        <w:rPr>
          <w:rFonts w:ascii="Book Antiqua" w:eastAsia="Book Antiqua" w:hAnsi="Book Antiqua" w:cs="Book Antiqua"/>
          <w:color w:val="000000"/>
        </w:rPr>
        <w:t xml:space="preserve">report a case of 50-year-old male patient who was admitted to our hospital with symptoms of necrotizing fasciitis caused by cryptoglandular infection in the perianal and perineal region. The symptoms of necrotizing fasciitis, also known as the cardinal features, include hyperpyrexia, excruciatingly painful lesions, demonstration gas in the tissue, an obnoxious foul odor and uroschesis. The results of postoperative pathology met the diagnosis. Based on the premise of complete debridement, multiple incisions combined with thread-dragging therapy (a traditional Chinese medicine therapy) and intensive supportive therapies including comprising antibiotics, nutrition and fluids were given. The outcome of the treatment was satisfactory. The patient recovered quickly and achieved ideal anal function and morphology. </w:t>
      </w:r>
    </w:p>
    <w:p w14:paraId="1ABFF43E" w14:textId="77777777" w:rsidR="00A77B3E" w:rsidRPr="0055786B" w:rsidRDefault="00A77B3E" w:rsidP="0055786B">
      <w:pPr>
        <w:spacing w:line="360" w:lineRule="auto"/>
        <w:jc w:val="both"/>
        <w:rPr>
          <w:rFonts w:ascii="Book Antiqua" w:hAnsi="Book Antiqua"/>
        </w:rPr>
      </w:pPr>
    </w:p>
    <w:p w14:paraId="5109A718"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CONCLUSION</w:t>
      </w:r>
    </w:p>
    <w:p w14:paraId="7A5C22E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Timely and effective debridement and multiple incisions combined with thread-dragging therapy are an integrated treatment for necrotizing fasciitis.</w:t>
      </w:r>
    </w:p>
    <w:p w14:paraId="3BB2DF71" w14:textId="77777777" w:rsidR="00A77B3E" w:rsidRPr="0055786B" w:rsidRDefault="00A77B3E" w:rsidP="0055786B">
      <w:pPr>
        <w:spacing w:line="360" w:lineRule="auto"/>
        <w:jc w:val="both"/>
        <w:rPr>
          <w:rFonts w:ascii="Book Antiqua" w:hAnsi="Book Antiqua"/>
        </w:rPr>
      </w:pPr>
    </w:p>
    <w:p w14:paraId="5832B376"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Key Words: </w:t>
      </w:r>
      <w:r w:rsidRPr="0055786B">
        <w:rPr>
          <w:rFonts w:ascii="Book Antiqua" w:eastAsia="Book Antiqua" w:hAnsi="Book Antiqua" w:cs="Book Antiqua"/>
          <w:color w:val="000000"/>
        </w:rPr>
        <w:t xml:space="preserve">Necrotizing fasciitis; Cryptoglandular infection; Traditional Chinese </w:t>
      </w:r>
      <w:r w:rsidR="0081491B">
        <w:rPr>
          <w:rFonts w:ascii="Book Antiqua" w:hAnsi="Book Antiqua" w:cs="Book Antiqua" w:hint="eastAsia"/>
          <w:color w:val="000000"/>
          <w:lang w:eastAsia="zh-CN"/>
        </w:rPr>
        <w:t>m</w:t>
      </w:r>
      <w:r w:rsidRPr="0055786B">
        <w:rPr>
          <w:rFonts w:ascii="Book Antiqua" w:eastAsia="Book Antiqua" w:hAnsi="Book Antiqua" w:cs="Book Antiqua"/>
          <w:color w:val="000000"/>
        </w:rPr>
        <w:t>edicine; Multiple incisions and thread-dragging therapy; Integrated treatment; Case report</w:t>
      </w:r>
    </w:p>
    <w:p w14:paraId="2C1BA5A9" w14:textId="77777777" w:rsidR="00A77B3E" w:rsidRPr="0055786B" w:rsidRDefault="00A77B3E" w:rsidP="0055786B">
      <w:pPr>
        <w:spacing w:line="360" w:lineRule="auto"/>
        <w:jc w:val="both"/>
        <w:rPr>
          <w:rFonts w:ascii="Book Antiqua" w:hAnsi="Book Antiqua"/>
        </w:rPr>
      </w:pPr>
    </w:p>
    <w:p w14:paraId="3BAF1E89"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lastRenderedPageBreak/>
        <w:t xml:space="preserve">Tao XC, Hu DC, Yin LX, Wang C, Lu JG. Necrotizing fasciitis of cryptoglandular infection treated with multiple incisions and thread-dragging therapy: A case report. </w:t>
      </w:r>
      <w:r w:rsidRPr="0055786B">
        <w:rPr>
          <w:rFonts w:ascii="Book Antiqua" w:eastAsia="Book Antiqua" w:hAnsi="Book Antiqua" w:cs="Book Antiqua"/>
          <w:i/>
          <w:iCs/>
          <w:color w:val="000000"/>
        </w:rPr>
        <w:t>World J Clin Cases</w:t>
      </w:r>
      <w:r w:rsidRPr="0055786B">
        <w:rPr>
          <w:rFonts w:ascii="Book Antiqua" w:eastAsia="Book Antiqua" w:hAnsi="Book Antiqua" w:cs="Book Antiqua"/>
          <w:color w:val="000000"/>
        </w:rPr>
        <w:t xml:space="preserve"> 2021; In press</w:t>
      </w:r>
    </w:p>
    <w:p w14:paraId="483334F4" w14:textId="77777777" w:rsidR="00A77B3E" w:rsidRPr="0055786B" w:rsidRDefault="00A77B3E" w:rsidP="0055786B">
      <w:pPr>
        <w:spacing w:line="360" w:lineRule="auto"/>
        <w:jc w:val="both"/>
        <w:rPr>
          <w:rFonts w:ascii="Book Antiqua" w:hAnsi="Book Antiqua"/>
        </w:rPr>
      </w:pPr>
    </w:p>
    <w:p w14:paraId="6F833D8B" w14:textId="36016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Core Tip: </w:t>
      </w:r>
      <w:r w:rsidRPr="0055786B">
        <w:rPr>
          <w:rFonts w:ascii="Book Antiqua" w:eastAsia="Book Antiqua" w:hAnsi="Book Antiqua" w:cs="Book Antiqua"/>
          <w:color w:val="000000"/>
        </w:rPr>
        <w:t xml:space="preserve">Necrotizing fasciitis is a fulminant necrotizing soft tissue disease, which usually progress quickly with a high fatality rate. A basic treatment is timely and thorough debridement. However, an extensive debridement may cause bleeding, nutritional deterioration, or even ends up with dermatoplasty. </w:t>
      </w:r>
      <w:r w:rsidR="002E01D0">
        <w:rPr>
          <w:rFonts w:ascii="Book Antiqua" w:eastAsia="Book Antiqua" w:hAnsi="Book Antiqua" w:cs="Book Antiqua"/>
          <w:color w:val="000000"/>
        </w:rPr>
        <w:t xml:space="preserve">Here, we </w:t>
      </w:r>
      <w:r w:rsidRPr="0055786B">
        <w:rPr>
          <w:rFonts w:ascii="Book Antiqua" w:eastAsia="Book Antiqua" w:hAnsi="Book Antiqua" w:cs="Book Antiqua"/>
          <w:color w:val="000000"/>
        </w:rPr>
        <w:t>report a patient diagnosed with perianal and perineal necrotizing fasciitis. The main treatment is multiple incisions combined with thread-dragging therapy, a common traditional Chinese medicine</w:t>
      </w:r>
      <w:r w:rsidR="0081491B">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 xml:space="preserve">surgery </w:t>
      </w:r>
      <w:r w:rsidR="002E01D0">
        <w:rPr>
          <w:rFonts w:ascii="Book Antiqua" w:eastAsia="Book Antiqua" w:hAnsi="Book Antiqua" w:cs="Book Antiqua"/>
          <w:color w:val="000000"/>
        </w:rPr>
        <w:t xml:space="preserve">that </w:t>
      </w:r>
      <w:r w:rsidRPr="0055786B">
        <w:rPr>
          <w:rFonts w:ascii="Book Antiqua" w:eastAsia="Book Antiqua" w:hAnsi="Book Antiqua" w:cs="Book Antiqua"/>
          <w:color w:val="000000"/>
        </w:rPr>
        <w:t xml:space="preserve">usually results in rapid recovery and </w:t>
      </w:r>
      <w:r w:rsidR="002E01D0">
        <w:rPr>
          <w:rFonts w:ascii="Book Antiqua" w:eastAsia="Book Antiqua" w:hAnsi="Book Antiqua" w:cs="Book Antiqua"/>
          <w:color w:val="000000"/>
        </w:rPr>
        <w:t xml:space="preserve">a </w:t>
      </w:r>
      <w:r w:rsidRPr="0055786B">
        <w:rPr>
          <w:rFonts w:ascii="Book Antiqua" w:eastAsia="Book Antiqua" w:hAnsi="Book Antiqua" w:cs="Book Antiqua"/>
          <w:color w:val="000000"/>
        </w:rPr>
        <w:t>low chance of subsequent dermatoplasty. The patient was fully cured and discharged with satisfaction of the treatment.</w:t>
      </w:r>
    </w:p>
    <w:p w14:paraId="18DCF396" w14:textId="77777777" w:rsidR="00A77B3E" w:rsidRPr="0055786B" w:rsidRDefault="00A77B3E" w:rsidP="0055786B">
      <w:pPr>
        <w:spacing w:line="360" w:lineRule="auto"/>
        <w:jc w:val="both"/>
        <w:rPr>
          <w:rFonts w:ascii="Book Antiqua" w:hAnsi="Book Antiqua"/>
        </w:rPr>
      </w:pPr>
    </w:p>
    <w:p w14:paraId="6F797F28" w14:textId="77777777" w:rsidR="00A77B3E" w:rsidRPr="0055786B" w:rsidRDefault="0081491B" w:rsidP="0055786B">
      <w:pPr>
        <w:spacing w:line="360" w:lineRule="auto"/>
        <w:jc w:val="both"/>
        <w:rPr>
          <w:rFonts w:ascii="Book Antiqua" w:hAnsi="Book Antiqua"/>
        </w:rPr>
      </w:pPr>
      <w:r>
        <w:rPr>
          <w:rFonts w:ascii="Book Antiqua" w:eastAsia="Book Antiqua" w:hAnsi="Book Antiqua" w:cs="Book Antiqua"/>
          <w:b/>
          <w:caps/>
          <w:color w:val="000000"/>
          <w:u w:val="single"/>
        </w:rPr>
        <w:br w:type="page"/>
      </w:r>
      <w:r w:rsidR="001A2162" w:rsidRPr="0055786B">
        <w:rPr>
          <w:rFonts w:ascii="Book Antiqua" w:eastAsia="Book Antiqua" w:hAnsi="Book Antiqua" w:cs="Book Antiqua"/>
          <w:b/>
          <w:caps/>
          <w:color w:val="000000"/>
          <w:u w:val="single"/>
        </w:rPr>
        <w:lastRenderedPageBreak/>
        <w:t>INTRODUCTION</w:t>
      </w:r>
    </w:p>
    <w:p w14:paraId="08C1BD5E" w14:textId="5CCC8C10" w:rsidR="002E01D0" w:rsidRDefault="001A2162" w:rsidP="0055786B">
      <w:pPr>
        <w:spacing w:line="360" w:lineRule="auto"/>
        <w:jc w:val="both"/>
        <w:rPr>
          <w:rFonts w:ascii="Book Antiqua" w:eastAsia="Book Antiqua" w:hAnsi="Book Antiqua" w:cs="Book Antiqua"/>
          <w:color w:val="000000"/>
        </w:rPr>
      </w:pPr>
      <w:r w:rsidRPr="0055786B">
        <w:rPr>
          <w:rFonts w:ascii="Book Antiqua" w:eastAsia="Book Antiqua" w:hAnsi="Book Antiqua" w:cs="Book Antiqua"/>
          <w:color w:val="000000"/>
        </w:rPr>
        <w:t>Perianal necrotizing fasciitis is a rare but life-threatening condition that usually impacts the perianal and perineal region</w:t>
      </w:r>
      <w:r w:rsidR="002E01D0">
        <w:rPr>
          <w:rFonts w:ascii="Book Antiqua" w:eastAsia="Book Antiqua" w:hAnsi="Book Antiqua" w:cs="Book Antiqua"/>
          <w:color w:val="000000"/>
        </w:rPr>
        <w:t>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1]</w:t>
      </w:r>
      <w:r w:rsidRPr="0055786B">
        <w:rPr>
          <w:rFonts w:ascii="Book Antiqua" w:eastAsia="Book Antiqua" w:hAnsi="Book Antiqua" w:cs="Book Antiqua"/>
          <w:color w:val="000000"/>
        </w:rPr>
        <w:t>. The disease progresses rapidly</w:t>
      </w:r>
      <w:r w:rsidR="002E01D0">
        <w:rPr>
          <w:rFonts w:ascii="Book Antiqua" w:eastAsia="Book Antiqua" w:hAnsi="Book Antiqua" w:cs="Book Antiqua"/>
          <w:color w:val="000000"/>
        </w:rPr>
        <w:t>,</w:t>
      </w:r>
      <w:r w:rsidRPr="0055786B">
        <w:rPr>
          <w:rFonts w:ascii="Book Antiqua" w:eastAsia="Book Antiqua" w:hAnsi="Book Antiqua" w:cs="Book Antiqua"/>
          <w:color w:val="000000"/>
        </w:rPr>
        <w:t xml:space="preserve"> which can cause systemic sepsis through blood circulation and it is often accompanied </w:t>
      </w:r>
      <w:r w:rsidR="002E01D0">
        <w:rPr>
          <w:rFonts w:ascii="Book Antiqua" w:eastAsia="Book Antiqua" w:hAnsi="Book Antiqua" w:cs="Book Antiqua"/>
          <w:color w:val="000000"/>
        </w:rPr>
        <w:t>by</w:t>
      </w:r>
      <w:r w:rsidR="002E01D0" w:rsidRPr="0055786B">
        <w:rPr>
          <w:rFonts w:ascii="Book Antiqua" w:eastAsia="Book Antiqua" w:hAnsi="Book Antiqua" w:cs="Book Antiqua"/>
          <w:color w:val="000000"/>
        </w:rPr>
        <w:t xml:space="preserve"> </w:t>
      </w:r>
      <w:r w:rsidRPr="0055786B">
        <w:rPr>
          <w:rFonts w:ascii="Book Antiqua" w:eastAsia="Book Antiqua" w:hAnsi="Book Antiqua" w:cs="Book Antiqua"/>
          <w:color w:val="000000"/>
        </w:rPr>
        <w:t xml:space="preserve">the complications of shock, multiple organ dysfunction syndrome, and/or death. Meanwhile, most patients with necrotizing fasciitis suffer from various underlying medical conditions. The search of case reports of perianal necrotizing fasciitis in PubMed </w:t>
      </w:r>
      <w:r w:rsidR="002E01D0">
        <w:rPr>
          <w:rFonts w:ascii="Book Antiqua" w:eastAsia="Book Antiqua" w:hAnsi="Book Antiqua" w:cs="Book Antiqua"/>
          <w:color w:val="000000"/>
        </w:rPr>
        <w:t>revealed</w:t>
      </w:r>
      <w:r w:rsidRPr="0055786B">
        <w:rPr>
          <w:rFonts w:ascii="Book Antiqua" w:eastAsia="Book Antiqua" w:hAnsi="Book Antiqua" w:cs="Book Antiqua"/>
          <w:color w:val="000000"/>
        </w:rPr>
        <w:t xml:space="preserve"> less than 15 articles in the last 5 years as of March 2021, and most patients in these articles ha</w:t>
      </w:r>
      <w:r w:rsidR="002E01D0">
        <w:rPr>
          <w:rFonts w:ascii="Book Antiqua" w:eastAsia="Book Antiqua" w:hAnsi="Book Antiqua" w:cs="Book Antiqua"/>
          <w:color w:val="000000"/>
        </w:rPr>
        <w:t>d</w:t>
      </w:r>
      <w:r w:rsidRPr="0055786B">
        <w:rPr>
          <w:rFonts w:ascii="Book Antiqua" w:eastAsia="Book Antiqua" w:hAnsi="Book Antiqua" w:cs="Book Antiqua"/>
          <w:color w:val="000000"/>
        </w:rPr>
        <w:t xml:space="preserve"> a variety of underlying diseases including type 2 diabetes and lymphoma. Delay in diagnos</w:t>
      </w:r>
      <w:r w:rsidR="002E01D0">
        <w:rPr>
          <w:rFonts w:ascii="Book Antiqua" w:eastAsia="Book Antiqua" w:hAnsi="Book Antiqua" w:cs="Book Antiqua"/>
          <w:color w:val="000000"/>
        </w:rPr>
        <w:t>is</w:t>
      </w:r>
      <w:r w:rsidRPr="0055786B">
        <w:rPr>
          <w:rFonts w:ascii="Book Antiqua" w:eastAsia="Book Antiqua" w:hAnsi="Book Antiqua" w:cs="Book Antiqua"/>
          <w:color w:val="000000"/>
        </w:rPr>
        <w:t xml:space="preserve"> and treatment of this infection may increase the risk of mortality to as high as 76%</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2]</w:t>
      </w:r>
      <w:r w:rsidRPr="0055786B">
        <w:rPr>
          <w:rFonts w:ascii="Book Antiqua" w:eastAsia="Book Antiqua" w:hAnsi="Book Antiqua" w:cs="Book Antiqua"/>
          <w:color w:val="000000"/>
        </w:rPr>
        <w:t>. The basic treatment principles are early and complete debridement and drainage, use of broad-spectrum antibiotics, nutrition supportive therapy, close monitoring of vital signs, and repeated assessments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3]</w:t>
      </w:r>
      <w:r w:rsidRPr="0055786B">
        <w:rPr>
          <w:rFonts w:ascii="Book Antiqua" w:eastAsia="Book Antiqua" w:hAnsi="Book Antiqua" w:cs="Book Antiqua"/>
          <w:color w:val="000000"/>
        </w:rPr>
        <w:t xml:space="preserve">. However, extensive debridement may cause bleeding, nutritional deterioration, and the eventual need of dermatoplasty. </w:t>
      </w:r>
    </w:p>
    <w:p w14:paraId="23100E2E" w14:textId="45001259" w:rsidR="00A77B3E" w:rsidRPr="0055786B" w:rsidRDefault="002E01D0" w:rsidP="001C3DFE">
      <w:pPr>
        <w:spacing w:line="360" w:lineRule="auto"/>
        <w:ind w:firstLine="270"/>
        <w:jc w:val="both"/>
        <w:rPr>
          <w:rFonts w:ascii="Book Antiqua" w:hAnsi="Book Antiqua"/>
        </w:rPr>
      </w:pPr>
      <w:r>
        <w:rPr>
          <w:rFonts w:ascii="Book Antiqua" w:eastAsia="Book Antiqua" w:hAnsi="Book Antiqua" w:cs="Book Antiqua"/>
          <w:color w:val="000000"/>
        </w:rPr>
        <w:t xml:space="preserve">Here, we </w:t>
      </w:r>
      <w:r w:rsidR="001A2162" w:rsidRPr="0055786B">
        <w:rPr>
          <w:rFonts w:ascii="Book Antiqua" w:eastAsia="Book Antiqua" w:hAnsi="Book Antiqua" w:cs="Book Antiqua"/>
          <w:color w:val="000000"/>
        </w:rPr>
        <w:t xml:space="preserve">report a case of a patient who had no underlying diseases but </w:t>
      </w:r>
      <w:r>
        <w:rPr>
          <w:rFonts w:ascii="Book Antiqua" w:eastAsia="Book Antiqua" w:hAnsi="Book Antiqua" w:cs="Book Antiqua"/>
          <w:color w:val="000000"/>
        </w:rPr>
        <w:t>had a</w:t>
      </w:r>
      <w:r w:rsidRPr="0055786B">
        <w:rPr>
          <w:rFonts w:ascii="Book Antiqua" w:eastAsia="Book Antiqua" w:hAnsi="Book Antiqua" w:cs="Book Antiqua"/>
          <w:color w:val="000000"/>
        </w:rPr>
        <w:t xml:space="preserve"> </w:t>
      </w:r>
      <w:r w:rsidR="001A2162" w:rsidRPr="0055786B">
        <w:rPr>
          <w:rFonts w:ascii="Book Antiqua" w:eastAsia="Book Antiqua" w:hAnsi="Book Antiqua" w:cs="Book Antiqua"/>
          <w:color w:val="000000"/>
        </w:rPr>
        <w:t xml:space="preserve">medical history of perianal abscess drainage, which was considered to be a case of perianal and perineal necrotizing fasciitis caused by cryptoglandular infection and aggravated by inadequate drainage of perianal abscess. The internal opening was found intraoperatively and the presence of </w:t>
      </w:r>
      <w:r w:rsidR="001A2162" w:rsidRPr="0055786B">
        <w:rPr>
          <w:rFonts w:ascii="Book Antiqua" w:eastAsia="Book Antiqua" w:hAnsi="Book Antiqua" w:cs="Book Antiqua"/>
          <w:i/>
          <w:iCs/>
          <w:color w:val="000000"/>
        </w:rPr>
        <w:t>Proteus mirabilis</w:t>
      </w:r>
      <w:r w:rsidR="001A2162" w:rsidRPr="0055786B">
        <w:rPr>
          <w:rFonts w:ascii="Book Antiqua" w:eastAsia="Book Antiqua" w:hAnsi="Book Antiqua" w:cs="Book Antiqua"/>
          <w:color w:val="000000"/>
        </w:rPr>
        <w:t xml:space="preserve"> may support the cause. </w:t>
      </w:r>
      <w:r>
        <w:rPr>
          <w:rFonts w:ascii="Book Antiqua" w:eastAsia="Book Antiqua" w:hAnsi="Book Antiqua" w:cs="Book Antiqua"/>
          <w:color w:val="000000"/>
        </w:rPr>
        <w:t>To</w:t>
      </w:r>
      <w:r w:rsidR="001A2162" w:rsidRPr="0055786B">
        <w:rPr>
          <w:rFonts w:ascii="Book Antiqua" w:eastAsia="Book Antiqua" w:hAnsi="Book Antiqua" w:cs="Book Antiqua"/>
          <w:color w:val="000000"/>
        </w:rPr>
        <w:t xml:space="preserve"> strike a balance between thorough debridement and less tissue impact, the patient was treated with multiple incisions combined with thread-dragging therapy. The thread-dragging therapy as a standard traditional Chinese medicine (TCM) surgery has </w:t>
      </w:r>
      <w:r>
        <w:rPr>
          <w:rFonts w:ascii="Book Antiqua" w:eastAsia="Book Antiqua" w:hAnsi="Book Antiqua" w:cs="Book Antiqua"/>
          <w:color w:val="000000"/>
        </w:rPr>
        <w:t xml:space="preserve">the </w:t>
      </w:r>
      <w:r w:rsidR="001A2162" w:rsidRPr="0055786B">
        <w:rPr>
          <w:rFonts w:ascii="Book Antiqua" w:eastAsia="Book Antiqua" w:hAnsi="Book Antiqua" w:cs="Book Antiqua"/>
          <w:color w:val="000000"/>
        </w:rPr>
        <w:t>advantages of rapid recovery and less chance for subsequent dermatoplasty.</w:t>
      </w:r>
    </w:p>
    <w:p w14:paraId="39FCBCE0" w14:textId="77777777" w:rsidR="00A77B3E" w:rsidRPr="0055786B" w:rsidRDefault="00A77B3E" w:rsidP="0055786B">
      <w:pPr>
        <w:spacing w:line="360" w:lineRule="auto"/>
        <w:jc w:val="both"/>
        <w:rPr>
          <w:rFonts w:ascii="Book Antiqua" w:hAnsi="Book Antiqua"/>
        </w:rPr>
      </w:pPr>
    </w:p>
    <w:p w14:paraId="2FE69FC3"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aps/>
          <w:color w:val="000000"/>
          <w:u w:val="single"/>
        </w:rPr>
        <w:t>CASE PRESENTATION</w:t>
      </w:r>
    </w:p>
    <w:p w14:paraId="3D8BD322"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i/>
          <w:color w:val="000000"/>
        </w:rPr>
        <w:t>Chief complaints</w:t>
      </w:r>
    </w:p>
    <w:p w14:paraId="382F8A48"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A 50-year-old male patient was admitted to our institute for perianal swelling and discomfort.</w:t>
      </w:r>
    </w:p>
    <w:p w14:paraId="12D8B836" w14:textId="77777777" w:rsidR="00A77B3E" w:rsidRPr="0055786B" w:rsidRDefault="00A77B3E" w:rsidP="0055786B">
      <w:pPr>
        <w:spacing w:line="360" w:lineRule="auto"/>
        <w:jc w:val="both"/>
        <w:rPr>
          <w:rFonts w:ascii="Book Antiqua" w:hAnsi="Book Antiqua"/>
        </w:rPr>
      </w:pPr>
    </w:p>
    <w:p w14:paraId="1F1FB11B"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i/>
          <w:color w:val="000000"/>
        </w:rPr>
        <w:lastRenderedPageBreak/>
        <w:t>History of present illness</w:t>
      </w:r>
    </w:p>
    <w:p w14:paraId="1DDA2936" w14:textId="3FB35CF3"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The patient had become aware of anal pain and discomfort with no obvious cause </w:t>
      </w:r>
      <w:r w:rsidR="002E01D0">
        <w:rPr>
          <w:rFonts w:ascii="Book Antiqua" w:eastAsia="Book Antiqua" w:hAnsi="Book Antiqua" w:cs="Book Antiqua"/>
          <w:color w:val="000000"/>
        </w:rPr>
        <w:t xml:space="preserve">6 d </w:t>
      </w:r>
      <w:r w:rsidRPr="0055786B">
        <w:rPr>
          <w:rFonts w:ascii="Book Antiqua" w:eastAsia="Book Antiqua" w:hAnsi="Book Antiqua" w:cs="Book Antiqua"/>
          <w:color w:val="000000"/>
        </w:rPr>
        <w:t xml:space="preserve">prior to admission. He did not report abdominal pain, and there was no bleeding during defecation. He had visited the local hospital </w:t>
      </w:r>
      <w:r w:rsidR="002E01D0">
        <w:rPr>
          <w:rFonts w:ascii="Book Antiqua" w:eastAsia="Book Antiqua" w:hAnsi="Book Antiqua" w:cs="Book Antiqua"/>
          <w:color w:val="000000"/>
        </w:rPr>
        <w:t>2 d</w:t>
      </w:r>
      <w:r w:rsidRPr="0055786B">
        <w:rPr>
          <w:rFonts w:ascii="Book Antiqua" w:eastAsia="Book Antiqua" w:hAnsi="Book Antiqua" w:cs="Book Antiqua"/>
          <w:color w:val="000000"/>
        </w:rPr>
        <w:t xml:space="preserve"> earlier for pain, </w:t>
      </w:r>
      <w:r w:rsidR="002E01D0">
        <w:rPr>
          <w:rFonts w:ascii="Book Antiqua" w:eastAsia="Book Antiqua" w:hAnsi="Book Antiqua" w:cs="Book Antiqua"/>
          <w:color w:val="000000"/>
        </w:rPr>
        <w:t xml:space="preserve">at which time </w:t>
      </w:r>
      <w:r w:rsidRPr="0055786B">
        <w:rPr>
          <w:rFonts w:ascii="Book Antiqua" w:eastAsia="Book Antiqua" w:hAnsi="Book Antiqua" w:cs="Book Antiqua"/>
          <w:color w:val="000000"/>
        </w:rPr>
        <w:t xml:space="preserve">the doctor diagnosed a perianal abscess and performed an incision and drainage. One day later, the perianal swelling had not subsided and had spread to the base of the scrotum; </w:t>
      </w:r>
      <w:r w:rsidR="002E01D0">
        <w:rPr>
          <w:rFonts w:ascii="Book Antiqua" w:eastAsia="Book Antiqua" w:hAnsi="Book Antiqua" w:cs="Book Antiqua"/>
          <w:color w:val="000000"/>
        </w:rPr>
        <w:t>a</w:t>
      </w:r>
      <w:r w:rsidR="002E01D0" w:rsidRPr="0055786B">
        <w:rPr>
          <w:rFonts w:ascii="Book Antiqua" w:eastAsia="Book Antiqua" w:hAnsi="Book Antiqua" w:cs="Book Antiqua"/>
          <w:color w:val="000000"/>
        </w:rPr>
        <w:t xml:space="preserve"> </w:t>
      </w:r>
      <w:r w:rsidRPr="0055786B">
        <w:rPr>
          <w:rFonts w:ascii="Book Antiqua" w:eastAsia="Book Antiqua" w:hAnsi="Book Antiqua" w:cs="Book Antiqua"/>
          <w:color w:val="000000"/>
        </w:rPr>
        <w:t xml:space="preserve">local incision showed yellowish gray necrotic tissue with a fishy odor. At the same time, the patient developed </w:t>
      </w:r>
      <w:r w:rsidR="002E01D0">
        <w:rPr>
          <w:rFonts w:ascii="Book Antiqua" w:eastAsia="Book Antiqua" w:hAnsi="Book Antiqua" w:cs="Book Antiqua"/>
          <w:color w:val="000000"/>
        </w:rPr>
        <w:t xml:space="preserve">a </w:t>
      </w:r>
      <w:r w:rsidRPr="0055786B">
        <w:rPr>
          <w:rFonts w:ascii="Book Antiqua" w:eastAsia="Book Antiqua" w:hAnsi="Book Antiqua" w:cs="Book Antiqua"/>
          <w:color w:val="000000"/>
        </w:rPr>
        <w:t xml:space="preserve">high fever. He was admitted to our hospital with </w:t>
      </w:r>
      <w:r w:rsidR="002E01D0">
        <w:rPr>
          <w:rFonts w:ascii="Book Antiqua" w:eastAsia="Book Antiqua" w:hAnsi="Book Antiqua" w:cs="Book Antiqua"/>
          <w:color w:val="000000"/>
        </w:rPr>
        <w:t xml:space="preserve">a </w:t>
      </w:r>
      <w:r w:rsidRPr="0055786B">
        <w:rPr>
          <w:rFonts w:ascii="Book Antiqua" w:eastAsia="Book Antiqua" w:hAnsi="Book Antiqua" w:cs="Book Antiqua"/>
          <w:color w:val="000000"/>
        </w:rPr>
        <w:t>body temperature of 38.2</w:t>
      </w:r>
      <w:r w:rsidR="0081491B">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°C, respiratory rate of 21 breaths/min, heart rate of 81 beats/min, blood pressure of 105/69 mmHg, and dysuresia.</w:t>
      </w:r>
    </w:p>
    <w:p w14:paraId="556BAC45" w14:textId="77777777" w:rsidR="00A77B3E" w:rsidRPr="0055786B" w:rsidRDefault="00A77B3E" w:rsidP="0055786B">
      <w:pPr>
        <w:spacing w:line="360" w:lineRule="auto"/>
        <w:jc w:val="both"/>
        <w:rPr>
          <w:rFonts w:ascii="Book Antiqua" w:hAnsi="Book Antiqua"/>
        </w:rPr>
      </w:pPr>
    </w:p>
    <w:p w14:paraId="1EBCC0FD"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i/>
          <w:color w:val="000000"/>
        </w:rPr>
        <w:t>History of past illness</w:t>
      </w:r>
    </w:p>
    <w:p w14:paraId="4A446F4B" w14:textId="5F01BD2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On admission, the case was considered perianal necrotizing fasciitis extending to the perineal</w:t>
      </w:r>
      <w:r w:rsidR="00FB7FF8">
        <w:rPr>
          <w:rFonts w:ascii="Book Antiqua" w:eastAsia="Book Antiqua" w:hAnsi="Book Antiqua" w:cs="Book Antiqua"/>
          <w:color w:val="000000"/>
        </w:rPr>
        <w:t xml:space="preserve"> region</w:t>
      </w:r>
      <w:r w:rsidRPr="0055786B">
        <w:rPr>
          <w:rFonts w:ascii="Book Antiqua" w:eastAsia="Book Antiqua" w:hAnsi="Book Antiqua" w:cs="Book Antiqua"/>
          <w:color w:val="000000"/>
        </w:rPr>
        <w:t>. In contrast to conventional cases of necrotizing fasciitis, the patient denied any underlying diseases. In addition, his physical and laboratory examination confirmed no signs of type 2 diabetes, malignancy</w:t>
      </w:r>
      <w:r w:rsidR="002E01D0">
        <w:rPr>
          <w:rFonts w:ascii="Book Antiqua" w:eastAsia="Book Antiqua" w:hAnsi="Book Antiqua" w:cs="Book Antiqua"/>
          <w:color w:val="000000"/>
        </w:rPr>
        <w:t>,</w:t>
      </w:r>
      <w:r w:rsidRPr="0055786B">
        <w:rPr>
          <w:rFonts w:ascii="Book Antiqua" w:eastAsia="Book Antiqua" w:hAnsi="Book Antiqua" w:cs="Book Antiqua"/>
          <w:color w:val="000000"/>
        </w:rPr>
        <w:t xml:space="preserve"> or any </w:t>
      </w:r>
      <w:r w:rsidR="002E01D0">
        <w:rPr>
          <w:rFonts w:ascii="Book Antiqua" w:eastAsia="Book Antiqua" w:hAnsi="Book Antiqua" w:cs="Book Antiqua"/>
          <w:color w:val="000000"/>
        </w:rPr>
        <w:t xml:space="preserve">of the </w:t>
      </w:r>
      <w:r w:rsidRPr="0055786B">
        <w:rPr>
          <w:rFonts w:ascii="Book Antiqua" w:eastAsia="Book Antiqua" w:hAnsi="Book Antiqua" w:cs="Book Antiqua"/>
          <w:color w:val="000000"/>
        </w:rPr>
        <w:t>other common diseases associated with necrotizing fasciitis. </w:t>
      </w:r>
    </w:p>
    <w:p w14:paraId="3E6E71BA" w14:textId="77777777" w:rsidR="00A77B3E" w:rsidRPr="0055786B" w:rsidRDefault="00A77B3E" w:rsidP="0055786B">
      <w:pPr>
        <w:spacing w:line="360" w:lineRule="auto"/>
        <w:jc w:val="both"/>
        <w:rPr>
          <w:rFonts w:ascii="Book Antiqua" w:hAnsi="Book Antiqua"/>
        </w:rPr>
      </w:pPr>
    </w:p>
    <w:p w14:paraId="2E0DD279"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i/>
          <w:color w:val="000000"/>
        </w:rPr>
        <w:t>Personal and family history</w:t>
      </w:r>
    </w:p>
    <w:p w14:paraId="635046FE" w14:textId="397AE8BD" w:rsidR="00A77B3E" w:rsidRPr="0055786B" w:rsidRDefault="00FB7FF8" w:rsidP="0055786B">
      <w:pPr>
        <w:spacing w:line="360" w:lineRule="auto"/>
        <w:jc w:val="both"/>
        <w:rPr>
          <w:rFonts w:ascii="Book Antiqua" w:hAnsi="Book Antiqua"/>
        </w:rPr>
      </w:pPr>
      <w:r>
        <w:rPr>
          <w:rFonts w:ascii="Book Antiqua" w:eastAsia="Book Antiqua" w:hAnsi="Book Antiqua" w:cs="Book Antiqua"/>
          <w:color w:val="000000"/>
        </w:rPr>
        <w:t>The patient</w:t>
      </w:r>
      <w:r w:rsidR="001A2162" w:rsidRPr="0055786B">
        <w:rPr>
          <w:rFonts w:ascii="Book Antiqua" w:eastAsia="Book Antiqua" w:hAnsi="Book Antiqua" w:cs="Book Antiqua"/>
          <w:color w:val="000000"/>
        </w:rPr>
        <w:t xml:space="preserve"> stated that he has no </w:t>
      </w:r>
      <w:r>
        <w:rPr>
          <w:rFonts w:ascii="Book Antiqua" w:eastAsia="Book Antiqua" w:hAnsi="Book Antiqua" w:cs="Book Antiqua"/>
          <w:color w:val="000000"/>
        </w:rPr>
        <w:t xml:space="preserve">relevant </w:t>
      </w:r>
      <w:r w:rsidR="001A2162" w:rsidRPr="0055786B">
        <w:rPr>
          <w:rFonts w:ascii="Book Antiqua" w:eastAsia="Book Antiqua" w:hAnsi="Book Antiqua" w:cs="Book Antiqua"/>
          <w:color w:val="000000"/>
        </w:rPr>
        <w:t>family history.</w:t>
      </w:r>
    </w:p>
    <w:p w14:paraId="19C072B7" w14:textId="77777777" w:rsidR="00A77B3E" w:rsidRPr="0055786B" w:rsidRDefault="00A77B3E" w:rsidP="0055786B">
      <w:pPr>
        <w:spacing w:line="360" w:lineRule="auto"/>
        <w:jc w:val="both"/>
        <w:rPr>
          <w:rFonts w:ascii="Book Antiqua" w:hAnsi="Book Antiqua"/>
        </w:rPr>
      </w:pPr>
    </w:p>
    <w:p w14:paraId="06FD944D"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i/>
          <w:color w:val="000000"/>
        </w:rPr>
        <w:t>Physical examination</w:t>
      </w:r>
    </w:p>
    <w:p w14:paraId="492EFBD4" w14:textId="6759B6AE"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Physical examination showed that the entire anal margin was swollen and the skin was in red and black. It was also found after palpation that the previous incision on the posterior of the anal margin had yellow-white frothy secretions overflowed. The patient complained of severe pain. The skin on both sides</w:t>
      </w:r>
      <w:r w:rsidR="00695263">
        <w:rPr>
          <w:rFonts w:ascii="Book Antiqua" w:eastAsia="Book Antiqua" w:hAnsi="Book Antiqua" w:cs="Book Antiqua"/>
          <w:color w:val="000000"/>
        </w:rPr>
        <w:t xml:space="preserve"> and the base</w:t>
      </w:r>
      <w:r w:rsidRPr="0055786B">
        <w:rPr>
          <w:rFonts w:ascii="Book Antiqua" w:eastAsia="Book Antiqua" w:hAnsi="Book Antiqua" w:cs="Book Antiqua"/>
          <w:color w:val="000000"/>
        </w:rPr>
        <w:t xml:space="preserve"> of the scrotum felt tender and warm to the touch, and there was crepitus when palpating the level of t</w:t>
      </w:r>
      <w:r w:rsidR="0081491B">
        <w:rPr>
          <w:rFonts w:ascii="Book Antiqua" w:eastAsia="Book Antiqua" w:hAnsi="Book Antiqua" w:cs="Book Antiqua"/>
          <w:color w:val="000000"/>
        </w:rPr>
        <w:t>he left pubic symphysis (Figure</w:t>
      </w:r>
      <w:r w:rsidRPr="0055786B">
        <w:rPr>
          <w:rFonts w:ascii="Book Antiqua" w:eastAsia="Book Antiqua" w:hAnsi="Book Antiqua" w:cs="Book Antiqua"/>
          <w:color w:val="000000"/>
        </w:rPr>
        <w:t xml:space="preserve"> 1).</w:t>
      </w:r>
    </w:p>
    <w:p w14:paraId="2A7FD426" w14:textId="77777777" w:rsidR="00A77B3E" w:rsidRPr="0055786B" w:rsidRDefault="00A77B3E" w:rsidP="0055786B">
      <w:pPr>
        <w:spacing w:line="360" w:lineRule="auto"/>
        <w:jc w:val="both"/>
        <w:rPr>
          <w:rFonts w:ascii="Book Antiqua" w:hAnsi="Book Antiqua"/>
        </w:rPr>
      </w:pPr>
    </w:p>
    <w:p w14:paraId="04FA915F"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i/>
          <w:color w:val="000000"/>
        </w:rPr>
        <w:t>Laboratory examinations</w:t>
      </w:r>
    </w:p>
    <w:p w14:paraId="1BA79BA4"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lastRenderedPageBreak/>
        <w:t xml:space="preserve">Laboratory and imaging examinations were promptly performed upon admission. Laboratory examination results during the patient’s hospital stay are shown in Table 1. </w:t>
      </w:r>
    </w:p>
    <w:p w14:paraId="080AA9EA" w14:textId="77777777" w:rsidR="00A77B3E" w:rsidRPr="0055786B" w:rsidRDefault="00A77B3E" w:rsidP="0055786B">
      <w:pPr>
        <w:spacing w:line="360" w:lineRule="auto"/>
        <w:jc w:val="both"/>
        <w:rPr>
          <w:rFonts w:ascii="Book Antiqua" w:hAnsi="Book Antiqua"/>
        </w:rPr>
      </w:pPr>
    </w:p>
    <w:p w14:paraId="1C25267D"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i/>
          <w:color w:val="000000"/>
        </w:rPr>
        <w:t>Imaging examinations</w:t>
      </w:r>
    </w:p>
    <w:p w14:paraId="584250E4"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A lower abdominal and pelvic computed tomography (CT) scan suggested necrotizing fasciitis based on the demonstration of gas in the tissue on both sides of the buttocks, left perineal area, the subcutaneous soft tissues of the groin and the root of the thigh. The scan also showed urine retention and multiple lymph nod</w:t>
      </w:r>
      <w:r w:rsidR="00CC7D89" w:rsidRPr="0055786B">
        <w:rPr>
          <w:rFonts w:ascii="Book Antiqua" w:eastAsia="Book Antiqua" w:hAnsi="Book Antiqua" w:cs="Book Antiqua"/>
          <w:color w:val="000000"/>
        </w:rPr>
        <w:t>es in the inguinal area (Figure</w:t>
      </w:r>
      <w:r w:rsidRPr="0055786B">
        <w:rPr>
          <w:rFonts w:ascii="Book Antiqua" w:eastAsia="Book Antiqua" w:hAnsi="Book Antiqua" w:cs="Book Antiqua"/>
          <w:color w:val="000000"/>
        </w:rPr>
        <w:t xml:space="preserve"> 2).</w:t>
      </w:r>
    </w:p>
    <w:p w14:paraId="03261F9C" w14:textId="77777777" w:rsidR="00A77B3E" w:rsidRPr="0055786B" w:rsidRDefault="00A77B3E" w:rsidP="0055786B">
      <w:pPr>
        <w:spacing w:line="360" w:lineRule="auto"/>
        <w:jc w:val="both"/>
        <w:rPr>
          <w:rFonts w:ascii="Book Antiqua" w:hAnsi="Book Antiqua"/>
        </w:rPr>
      </w:pPr>
    </w:p>
    <w:p w14:paraId="689762E9"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aps/>
          <w:color w:val="000000"/>
          <w:u w:val="single"/>
        </w:rPr>
        <w:t>FINAL DIAGNOSIS</w:t>
      </w:r>
    </w:p>
    <w:p w14:paraId="12BA6A2E"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After a comprehensive assessment of symptoms, signs and the examination results, the patient was diagnosed with perianal and perineal necrotizing fasciitis, unfortunately aggravated by inadequate drainage in the early stage.</w:t>
      </w:r>
    </w:p>
    <w:p w14:paraId="14880F8D" w14:textId="77777777" w:rsidR="00A77B3E" w:rsidRPr="0055786B" w:rsidRDefault="00A77B3E" w:rsidP="0055786B">
      <w:pPr>
        <w:spacing w:line="360" w:lineRule="auto"/>
        <w:jc w:val="both"/>
        <w:rPr>
          <w:rFonts w:ascii="Book Antiqua" w:hAnsi="Book Antiqua"/>
        </w:rPr>
      </w:pPr>
    </w:p>
    <w:p w14:paraId="42C94779"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aps/>
          <w:color w:val="000000"/>
          <w:u w:val="single"/>
        </w:rPr>
        <w:t>TREATMENT</w:t>
      </w:r>
    </w:p>
    <w:p w14:paraId="3EC7D016" w14:textId="1B7B421F"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Based on a clear diagnosis, the operation was performed under </w:t>
      </w:r>
      <w:r w:rsidR="002E01D0">
        <w:rPr>
          <w:rFonts w:ascii="Book Antiqua" w:eastAsia="Book Antiqua" w:hAnsi="Book Antiqua" w:cs="Book Antiqua"/>
          <w:color w:val="000000"/>
        </w:rPr>
        <w:t xml:space="preserve">timely </w:t>
      </w:r>
      <w:r w:rsidRPr="0055786B">
        <w:rPr>
          <w:rFonts w:ascii="Book Antiqua" w:eastAsia="Book Antiqua" w:hAnsi="Book Antiqua" w:cs="Book Antiqua"/>
          <w:color w:val="000000"/>
          <w:shd w:val="clear" w:color="auto" w:fill="FFFFFF"/>
        </w:rPr>
        <w:t>spinal anesthesia</w:t>
      </w:r>
      <w:r w:rsidRPr="0055786B">
        <w:rPr>
          <w:rFonts w:ascii="Book Antiqua" w:eastAsia="Book Antiqua" w:hAnsi="Book Antiqua" w:cs="Book Antiqua"/>
          <w:color w:val="000000"/>
        </w:rPr>
        <w:t xml:space="preserve">. </w:t>
      </w:r>
      <w:r w:rsidR="002E01D0">
        <w:rPr>
          <w:rFonts w:ascii="Book Antiqua" w:eastAsia="Book Antiqua" w:hAnsi="Book Antiqua" w:cs="Book Antiqua"/>
          <w:color w:val="000000"/>
        </w:rPr>
        <w:t>To</w:t>
      </w:r>
      <w:r w:rsidRPr="0055786B">
        <w:rPr>
          <w:rFonts w:ascii="Book Antiqua" w:eastAsia="Book Antiqua" w:hAnsi="Book Antiqua" w:cs="Book Antiqua"/>
          <w:color w:val="000000"/>
        </w:rPr>
        <w:t xml:space="preserve"> distinguish the structure and avoid urethra damage, urethra catheter surgery was performed before surgery. Under a lithotomy position, an obvious defect was found in the anal gland near the posterior dentate line, which was considered to be the primary opening, and the defect was connected to the previous wound. Therefore, it was inferred that the internal opening was the resource of this infection, which means the case was caused by cryptoglandular infection and aggravated by the poor drainage.</w:t>
      </w:r>
    </w:p>
    <w:p w14:paraId="1286C1BF" w14:textId="34EE98D5" w:rsidR="00A77B3E" w:rsidRPr="0055786B" w:rsidRDefault="001A2162" w:rsidP="00ED33C3">
      <w:pPr>
        <w:spacing w:line="360" w:lineRule="auto"/>
        <w:ind w:firstLineChars="100" w:firstLine="240"/>
        <w:jc w:val="both"/>
        <w:rPr>
          <w:rFonts w:ascii="Book Antiqua" w:hAnsi="Book Antiqua"/>
        </w:rPr>
      </w:pPr>
      <w:r w:rsidRPr="0055786B">
        <w:rPr>
          <w:rFonts w:ascii="Book Antiqua" w:eastAsia="Book Antiqua" w:hAnsi="Book Antiqua" w:cs="Book Antiqua"/>
          <w:color w:val="000000"/>
        </w:rPr>
        <w:t xml:space="preserve">During the surgery, the main incision between the previous wound and the internal opening was completely excised and debrided. </w:t>
      </w:r>
      <w:r w:rsidR="002E01D0">
        <w:rPr>
          <w:rFonts w:ascii="Book Antiqua" w:eastAsia="Book Antiqua" w:hAnsi="Book Antiqua" w:cs="Book Antiqua"/>
          <w:color w:val="000000"/>
        </w:rPr>
        <w:t>A</w:t>
      </w:r>
      <w:r w:rsidRPr="0055786B">
        <w:rPr>
          <w:rFonts w:ascii="Book Antiqua" w:eastAsia="Book Antiqua" w:hAnsi="Book Antiqua" w:cs="Book Antiqua"/>
          <w:color w:val="000000"/>
        </w:rPr>
        <w:t xml:space="preserve"> probe and clamp </w:t>
      </w:r>
      <w:r w:rsidR="002E01D0">
        <w:rPr>
          <w:rFonts w:ascii="Book Antiqua" w:eastAsia="Book Antiqua" w:hAnsi="Book Antiqua" w:cs="Book Antiqua"/>
          <w:color w:val="000000"/>
        </w:rPr>
        <w:t xml:space="preserve">were used </w:t>
      </w:r>
      <w:r w:rsidRPr="0055786B">
        <w:rPr>
          <w:rFonts w:ascii="Book Antiqua" w:eastAsia="Book Antiqua" w:hAnsi="Book Antiqua" w:cs="Book Antiqua"/>
          <w:color w:val="000000"/>
        </w:rPr>
        <w:t xml:space="preserve">to explore the infection area </w:t>
      </w:r>
      <w:r w:rsidR="002E01D0">
        <w:rPr>
          <w:rFonts w:ascii="Book Antiqua" w:eastAsia="Book Antiqua" w:hAnsi="Book Antiqua" w:cs="Book Antiqua"/>
          <w:color w:val="000000"/>
        </w:rPr>
        <w:t>and</w:t>
      </w:r>
      <w:r w:rsidRPr="0055786B">
        <w:rPr>
          <w:rFonts w:ascii="Book Antiqua" w:eastAsia="Book Antiqua" w:hAnsi="Book Antiqua" w:cs="Book Antiqua"/>
          <w:color w:val="000000"/>
        </w:rPr>
        <w:t xml:space="preserve"> scissors and diathotomy </w:t>
      </w:r>
      <w:r w:rsidR="002E01D0">
        <w:rPr>
          <w:rFonts w:ascii="Book Antiqua" w:eastAsia="Book Antiqua" w:hAnsi="Book Antiqua" w:cs="Book Antiqua"/>
          <w:color w:val="000000"/>
        </w:rPr>
        <w:t xml:space="preserve">were used </w:t>
      </w:r>
      <w:r w:rsidRPr="0055786B">
        <w:rPr>
          <w:rFonts w:ascii="Book Antiqua" w:eastAsia="Book Antiqua" w:hAnsi="Book Antiqua" w:cs="Book Antiqua"/>
          <w:color w:val="000000"/>
        </w:rPr>
        <w:t>to remove the necrotic tissues. Multiple incisions were performed in the epidermis within a distance of 5</w:t>
      </w:r>
      <w:r w:rsidR="0081491B">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to 8</w:t>
      </w:r>
      <w:r w:rsidR="0081491B">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cm from the main incision. Later, other incisions were performed in the epidermis within a distance of 5</w:t>
      </w:r>
      <w:r w:rsidR="0081491B">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to 8</w:t>
      </w:r>
      <w:r w:rsidR="0081491B">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 xml:space="preserve">cm from the former ones until the outermost incision enveloped the entire area of infection. Rubber catheters were used as loose setons for adequate drainage </w:t>
      </w:r>
      <w:r w:rsidRPr="0055786B">
        <w:rPr>
          <w:rFonts w:ascii="Book Antiqua" w:eastAsia="Book Antiqua" w:hAnsi="Book Antiqua" w:cs="Book Antiqua"/>
          <w:color w:val="000000"/>
        </w:rPr>
        <w:lastRenderedPageBreak/>
        <w:t xml:space="preserve">between the incisions on two ends. Finally, the incision outside the level of the bilateral symphysis pubis reached outward of the skin on both sides of the ischium nodules and a total of 21 </w:t>
      </w:r>
      <w:r w:rsidR="0081491B">
        <w:rPr>
          <w:rFonts w:ascii="Book Antiqua" w:hAnsi="Book Antiqua" w:cs="Book Antiqua" w:hint="eastAsia"/>
          <w:color w:val="000000"/>
          <w:lang w:eastAsia="zh-CN"/>
        </w:rPr>
        <w:t>l</w:t>
      </w:r>
      <w:r w:rsidRPr="0055786B">
        <w:rPr>
          <w:rFonts w:ascii="Book Antiqua" w:eastAsia="Book Antiqua" w:hAnsi="Book Antiqua" w:cs="Book Antiqua"/>
          <w:color w:val="000000"/>
        </w:rPr>
        <w:t>oose rubber setons were used for these incisions. It is important to keep the skin at the base of the scrotum intact to avoid extensive damage and postoperative sexual dysfunction.</w:t>
      </w:r>
    </w:p>
    <w:p w14:paraId="56C3897D" w14:textId="4069F2F4" w:rsidR="00A77B3E" w:rsidRPr="0055786B" w:rsidRDefault="001A2162" w:rsidP="0081491B">
      <w:pPr>
        <w:spacing w:line="360" w:lineRule="auto"/>
        <w:ind w:firstLineChars="100" w:firstLine="240"/>
        <w:jc w:val="both"/>
        <w:rPr>
          <w:rFonts w:ascii="Book Antiqua" w:hAnsi="Book Antiqua"/>
        </w:rPr>
      </w:pPr>
      <w:r w:rsidRPr="0055786B">
        <w:rPr>
          <w:rFonts w:ascii="Book Antiqua" w:eastAsia="Book Antiqua" w:hAnsi="Book Antiqua" w:cs="Book Antiqua"/>
          <w:color w:val="000000"/>
        </w:rPr>
        <w:t xml:space="preserve">The patient was transferred to the intensive care unit after surgery. Fourth-generation cephalosporin and metronidazole were given to control the infection, and human blood albumin, vitamins, lipids, and other essential </w:t>
      </w:r>
      <w:r w:rsidR="00076BE3" w:rsidRPr="0055786B">
        <w:rPr>
          <w:rFonts w:ascii="Book Antiqua" w:eastAsia="Book Antiqua" w:hAnsi="Book Antiqua" w:cs="Book Antiqua"/>
          <w:color w:val="000000"/>
        </w:rPr>
        <w:t>nutrition</w:t>
      </w:r>
      <w:r w:rsidRPr="0055786B">
        <w:rPr>
          <w:rFonts w:ascii="Book Antiqua" w:eastAsia="Book Antiqua" w:hAnsi="Book Antiqua" w:cs="Book Antiqua"/>
          <w:color w:val="000000"/>
        </w:rPr>
        <w:t xml:space="preserve"> were administered as supportive treatments. Daily laboratory examination was performed to observe the dynamic changes and to adjust treatment (Table 1). The wound was cleaned and changed daily. The surgical area was rinsed with 1:1 hydrogen peroxide and oxygenate and the necrotic tissue was trimmed. The rubber setons were removed after pus was no longer observed.</w:t>
      </w:r>
    </w:p>
    <w:p w14:paraId="267E56BB" w14:textId="3B9A50BC" w:rsidR="00A77B3E" w:rsidRPr="0055786B" w:rsidRDefault="001A2162" w:rsidP="0081491B">
      <w:pPr>
        <w:spacing w:line="360" w:lineRule="auto"/>
        <w:ind w:firstLineChars="100" w:firstLine="240"/>
        <w:jc w:val="both"/>
        <w:rPr>
          <w:rFonts w:ascii="Book Antiqua" w:hAnsi="Book Antiqua"/>
        </w:rPr>
      </w:pPr>
      <w:r w:rsidRPr="0055786B">
        <w:rPr>
          <w:rFonts w:ascii="Book Antiqua" w:eastAsia="Book Antiqua" w:hAnsi="Book Antiqua" w:cs="Book Antiqua"/>
          <w:color w:val="000000"/>
        </w:rPr>
        <w:t>Three days after surgery, the necrotic perineal skin was completely removed. Another CT scan of lower abdomen and pelvis showed the loose setons around the anus, buttocks, perineum, and scrotum, with a small amount of gas shado</w:t>
      </w:r>
      <w:r w:rsidR="00CC7D89" w:rsidRPr="0055786B">
        <w:rPr>
          <w:rFonts w:ascii="Book Antiqua" w:eastAsia="Book Antiqua" w:hAnsi="Book Antiqua" w:cs="Book Antiqua"/>
          <w:color w:val="000000"/>
        </w:rPr>
        <w:t>w and catheter drainage (Figure</w:t>
      </w:r>
      <w:r w:rsidRPr="0055786B">
        <w:rPr>
          <w:rFonts w:ascii="Book Antiqua" w:eastAsia="Book Antiqua" w:hAnsi="Book Antiqua" w:cs="Book Antiqua"/>
          <w:color w:val="000000"/>
        </w:rPr>
        <w:t xml:space="preserve"> 3). A final drainage incision was made at the junction of the patient's right groin and pubic symphysis</w:t>
      </w:r>
      <w:r w:rsidR="0081491B">
        <w:rPr>
          <w:rFonts w:ascii="Book Antiqua" w:eastAsia="Book Antiqua" w:hAnsi="Book Antiqua" w:cs="Book Antiqua"/>
          <w:color w:val="000000"/>
        </w:rPr>
        <w:t xml:space="preserve"> under local anesthesia (Figure</w:t>
      </w:r>
      <w:r w:rsidRPr="0055786B">
        <w:rPr>
          <w:rFonts w:ascii="Book Antiqua" w:eastAsia="Book Antiqua" w:hAnsi="Book Antiqua" w:cs="Book Antiqua"/>
          <w:color w:val="000000"/>
        </w:rPr>
        <w:t xml:space="preserve"> 4).</w:t>
      </w:r>
    </w:p>
    <w:p w14:paraId="57D20100" w14:textId="2A180AD3" w:rsidR="00A77B3E" w:rsidRPr="0055786B" w:rsidRDefault="001A2162" w:rsidP="0081491B">
      <w:pPr>
        <w:spacing w:line="360" w:lineRule="auto"/>
        <w:ind w:firstLineChars="100" w:firstLine="240"/>
        <w:jc w:val="both"/>
        <w:rPr>
          <w:rFonts w:ascii="Book Antiqua" w:hAnsi="Book Antiqua"/>
        </w:rPr>
      </w:pPr>
      <w:r w:rsidRPr="0055786B">
        <w:rPr>
          <w:rFonts w:ascii="Book Antiqua" w:eastAsia="Book Antiqua" w:hAnsi="Book Antiqua" w:cs="Book Antiqua"/>
          <w:color w:val="000000"/>
        </w:rPr>
        <w:t>Perianal magnetic resonance imaging</w:t>
      </w:r>
      <w:r w:rsidR="00B11E52">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 xml:space="preserve">and laboratory examinations (Table 1) were performed </w:t>
      </w:r>
      <w:r w:rsidR="00706FF6">
        <w:rPr>
          <w:rFonts w:ascii="Book Antiqua" w:eastAsia="Book Antiqua" w:hAnsi="Book Antiqua" w:cs="Book Antiqua"/>
          <w:color w:val="000000"/>
        </w:rPr>
        <w:t>1 wk</w:t>
      </w:r>
      <w:r w:rsidRPr="0055786B">
        <w:rPr>
          <w:rFonts w:ascii="Book Antiqua" w:eastAsia="Book Antiqua" w:hAnsi="Book Antiqua" w:cs="Book Antiqua"/>
          <w:color w:val="000000"/>
        </w:rPr>
        <w:t xml:space="preserve"> after the surgery, and all results showed the patient was stable. He was transferred to the general ward in the anorectal department. The antibiotic treatment was stopped but nutrition support continued. Daily dressing changes were perfo</w:t>
      </w:r>
      <w:r w:rsidR="0081491B">
        <w:rPr>
          <w:rFonts w:ascii="Book Antiqua" w:eastAsia="Book Antiqua" w:hAnsi="Book Antiqua" w:cs="Book Antiqua"/>
          <w:color w:val="000000"/>
        </w:rPr>
        <w:t>rmed as described above (Figure</w:t>
      </w:r>
      <w:r w:rsidRPr="0055786B">
        <w:rPr>
          <w:rFonts w:ascii="Book Antiqua" w:eastAsia="Book Antiqua" w:hAnsi="Book Antiqua" w:cs="Book Antiqua"/>
          <w:color w:val="000000"/>
        </w:rPr>
        <w:t xml:space="preserve"> 4).</w:t>
      </w:r>
    </w:p>
    <w:p w14:paraId="2E7D3844" w14:textId="77777777" w:rsidR="00A77B3E" w:rsidRPr="0055786B" w:rsidRDefault="00A77B3E" w:rsidP="0055786B">
      <w:pPr>
        <w:spacing w:line="360" w:lineRule="auto"/>
        <w:jc w:val="both"/>
        <w:rPr>
          <w:rFonts w:ascii="Book Antiqua" w:hAnsi="Book Antiqua"/>
        </w:rPr>
      </w:pPr>
    </w:p>
    <w:p w14:paraId="14E44553"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aps/>
          <w:color w:val="000000"/>
          <w:u w:val="single"/>
        </w:rPr>
        <w:t>OUTCOME AND FOLLOW-UP</w:t>
      </w:r>
    </w:p>
    <w:p w14:paraId="1444329C" w14:textId="52AA4FDD"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Two weeks after admission, the patient clinically improved and was discharged with the stable laboratory examinat</w:t>
      </w:r>
      <w:r w:rsidR="0081491B">
        <w:rPr>
          <w:rFonts w:ascii="Book Antiqua" w:eastAsia="Book Antiqua" w:hAnsi="Book Antiqua" w:cs="Book Antiqua"/>
          <w:color w:val="000000"/>
        </w:rPr>
        <w:t>ion results (Figure</w:t>
      </w:r>
      <w:r w:rsidRPr="0055786B">
        <w:rPr>
          <w:rFonts w:ascii="Book Antiqua" w:eastAsia="Book Antiqua" w:hAnsi="Book Antiqua" w:cs="Book Antiqua"/>
          <w:color w:val="000000"/>
        </w:rPr>
        <w:t xml:space="preserve"> 5 and Table 1). He continued to visit the outpatient department for examination once a week. Most parts of wound had healed </w:t>
      </w:r>
      <w:r w:rsidR="002E01D0">
        <w:rPr>
          <w:rFonts w:ascii="Book Antiqua" w:eastAsia="Book Antiqua" w:hAnsi="Book Antiqua" w:cs="Book Antiqua"/>
          <w:color w:val="000000"/>
        </w:rPr>
        <w:t>at 3 wk</w:t>
      </w:r>
      <w:r w:rsidRPr="0055786B">
        <w:rPr>
          <w:rFonts w:ascii="Book Antiqua" w:eastAsia="Book Antiqua" w:hAnsi="Book Antiqua" w:cs="Book Antiqua"/>
          <w:color w:val="000000"/>
        </w:rPr>
        <w:t xml:space="preserve"> after discharge (Figure 6). At the </w:t>
      </w:r>
      <w:r w:rsidR="002E01D0">
        <w:rPr>
          <w:rFonts w:ascii="Book Antiqua" w:eastAsia="Book Antiqua" w:hAnsi="Book Antiqua" w:cs="Book Antiqua"/>
          <w:color w:val="000000"/>
        </w:rPr>
        <w:t>6 mo</w:t>
      </w:r>
      <w:r w:rsidRPr="0055786B">
        <w:rPr>
          <w:rFonts w:ascii="Book Antiqua" w:eastAsia="Book Antiqua" w:hAnsi="Book Antiqua" w:cs="Book Antiqua"/>
          <w:color w:val="000000"/>
        </w:rPr>
        <w:t xml:space="preserve"> follow-up, the perianal morphology was retained (Figure 6), and anorectal manometry results indicated the function had recovered. The patient was cured and satisfied with the treatment.</w:t>
      </w:r>
    </w:p>
    <w:p w14:paraId="61EE913C"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aps/>
          <w:color w:val="000000"/>
          <w:u w:val="single"/>
        </w:rPr>
        <w:lastRenderedPageBreak/>
        <w:t>DISCUSSION</w:t>
      </w:r>
    </w:p>
    <w:p w14:paraId="18469546" w14:textId="3E8C7F0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Necrotizing fasciitis is a fulminant soft tissue disease with a high fatality rate. The affected patients often have comorbid diabetes, tumors, hypohepatia, chronic renal failure, immune system disorders and other chronic conditions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4]</w:t>
      </w:r>
      <w:r w:rsidRPr="0055786B">
        <w:rPr>
          <w:rFonts w:ascii="Book Antiqua" w:eastAsia="Book Antiqua" w:hAnsi="Book Antiqua" w:cs="Book Antiqua"/>
          <w:color w:val="000000"/>
        </w:rPr>
        <w:t>. In this case, the patient denied any underlying disease, but he presented with varying signs and symptoms including fever greater than 38</w:t>
      </w:r>
      <w:r w:rsidR="0081491B">
        <w:rPr>
          <w:rFonts w:ascii="Book Antiqua" w:hAnsi="Book Antiqua" w:cs="Book Antiqua" w:hint="eastAsia"/>
          <w:color w:val="000000"/>
          <w:lang w:eastAsia="zh-CN"/>
        </w:rPr>
        <w:t xml:space="preserve"> </w:t>
      </w:r>
      <w:r w:rsidR="0081491B" w:rsidRPr="001C3DFE">
        <w:rPr>
          <w:rFonts w:ascii="Cambria Math" w:eastAsia="SimSun" w:hAnsi="Cambria Math" w:cs="Cambria Math" w:hint="eastAsia"/>
          <w:color w:val="000000"/>
          <w:lang w:eastAsia="zh-CN"/>
        </w:rPr>
        <w:t>℃</w:t>
      </w:r>
      <w:r w:rsidRPr="0055786B">
        <w:rPr>
          <w:rFonts w:ascii="Book Antiqua" w:eastAsia="Book Antiqua" w:hAnsi="Book Antiqua" w:cs="Book Antiqua"/>
          <w:color w:val="000000"/>
        </w:rPr>
        <w:t xml:space="preserve">, scrotal swelling, purulence or wound discharge and </w:t>
      </w:r>
      <w:r w:rsidR="002217ED">
        <w:rPr>
          <w:rFonts w:ascii="Book Antiqua" w:eastAsia="Book Antiqua" w:hAnsi="Book Antiqua" w:cs="Book Antiqua"/>
          <w:color w:val="000000"/>
        </w:rPr>
        <w:t>flatulence</w:t>
      </w:r>
      <w:r w:rsidRPr="0055786B">
        <w:rPr>
          <w:rFonts w:ascii="Book Antiqua" w:eastAsia="Book Antiqua" w:hAnsi="Book Antiqua" w:cs="Book Antiqua"/>
          <w:color w:val="000000"/>
        </w:rPr>
        <w:t xml:space="preserve"> </w:t>
      </w:r>
      <w:r w:rsidR="002217ED">
        <w:rPr>
          <w:rFonts w:ascii="Book Antiqua" w:eastAsia="Book Antiqua" w:hAnsi="Book Antiqua" w:cs="Book Antiqua"/>
          <w:color w:val="000000"/>
        </w:rPr>
        <w:t>All</w:t>
      </w:r>
      <w:r w:rsidRPr="0055786B">
        <w:rPr>
          <w:rFonts w:ascii="Book Antiqua" w:eastAsia="Book Antiqua" w:hAnsi="Book Antiqua" w:cs="Book Antiqua"/>
          <w:color w:val="000000"/>
        </w:rPr>
        <w:t xml:space="preserve"> symptoms and signs </w:t>
      </w:r>
      <w:r w:rsidR="002217ED">
        <w:rPr>
          <w:rFonts w:ascii="Book Antiqua" w:eastAsia="Book Antiqua" w:hAnsi="Book Antiqua" w:cs="Book Antiqua"/>
          <w:color w:val="000000"/>
        </w:rPr>
        <w:t>led to</w:t>
      </w:r>
      <w:r w:rsidRPr="0055786B">
        <w:rPr>
          <w:rFonts w:ascii="Book Antiqua" w:eastAsia="Book Antiqua" w:hAnsi="Book Antiqua" w:cs="Book Antiqua"/>
          <w:color w:val="000000"/>
        </w:rPr>
        <w:t xml:space="preserve"> </w:t>
      </w:r>
      <w:r w:rsidR="002217ED">
        <w:rPr>
          <w:rFonts w:ascii="Book Antiqua" w:eastAsia="Book Antiqua" w:hAnsi="Book Antiqua" w:cs="Book Antiqua"/>
          <w:color w:val="000000"/>
        </w:rPr>
        <w:t>a</w:t>
      </w:r>
      <w:r w:rsidRPr="0055786B">
        <w:rPr>
          <w:rFonts w:ascii="Book Antiqua" w:eastAsia="Book Antiqua" w:hAnsi="Book Antiqua" w:cs="Book Antiqua"/>
          <w:color w:val="000000"/>
        </w:rPr>
        <w:t xml:space="preserve"> tentative diagnosis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5]</w:t>
      </w:r>
      <w:r w:rsidRPr="0055786B">
        <w:rPr>
          <w:rFonts w:ascii="Book Antiqua" w:eastAsia="Book Antiqua" w:hAnsi="Book Antiqua" w:cs="Book Antiqua"/>
          <w:color w:val="000000"/>
        </w:rPr>
        <w:t xml:space="preserve">. </w:t>
      </w:r>
      <w:r w:rsidR="002217ED">
        <w:rPr>
          <w:rFonts w:ascii="Book Antiqua" w:eastAsia="Book Antiqua" w:hAnsi="Book Antiqua" w:cs="Book Antiqua"/>
          <w:color w:val="000000"/>
        </w:rPr>
        <w:t>A</w:t>
      </w:r>
      <w:r w:rsidR="002217ED" w:rsidRPr="0055786B">
        <w:rPr>
          <w:rFonts w:ascii="Book Antiqua" w:eastAsia="Book Antiqua" w:hAnsi="Book Antiqua" w:cs="Book Antiqua"/>
          <w:color w:val="000000"/>
        </w:rPr>
        <w:t xml:space="preserve"> </w:t>
      </w:r>
      <w:r w:rsidRPr="0055786B">
        <w:rPr>
          <w:rFonts w:ascii="Book Antiqua" w:eastAsia="Book Antiqua" w:hAnsi="Book Antiqua" w:cs="Book Antiqua"/>
          <w:color w:val="000000"/>
        </w:rPr>
        <w:t>strong “repulsive, fetid odor” is also one overwhelming feature of the presentation that is associated with the condition. Thus, combined with the examination results</w:t>
      </w:r>
      <w:r w:rsidR="002217ED">
        <w:rPr>
          <w:rFonts w:ascii="Book Antiqua" w:eastAsia="Book Antiqua" w:hAnsi="Book Antiqua" w:cs="Book Antiqua"/>
          <w:color w:val="000000"/>
        </w:rPr>
        <w:t>,</w:t>
      </w:r>
      <w:r w:rsidRPr="0055786B">
        <w:rPr>
          <w:rFonts w:ascii="Book Antiqua" w:eastAsia="Book Antiqua" w:hAnsi="Book Antiqua" w:cs="Book Antiqua"/>
          <w:color w:val="000000"/>
        </w:rPr>
        <w:t xml:space="preserve"> the diagnosis can be clearly defined as perianal and perineal necrotizing fasciitis.</w:t>
      </w:r>
    </w:p>
    <w:p w14:paraId="66D9562D" w14:textId="77777777" w:rsidR="00A77B3E" w:rsidRPr="0055786B" w:rsidRDefault="001A2162" w:rsidP="001C3DFE">
      <w:pPr>
        <w:spacing w:line="360" w:lineRule="auto"/>
        <w:ind w:firstLineChars="112" w:firstLine="269"/>
        <w:jc w:val="both"/>
        <w:rPr>
          <w:rFonts w:ascii="Book Antiqua" w:hAnsi="Book Antiqua"/>
        </w:rPr>
      </w:pPr>
      <w:r w:rsidRPr="0055786B">
        <w:rPr>
          <w:rFonts w:ascii="Book Antiqua" w:eastAsia="Book Antiqua" w:hAnsi="Book Antiqua" w:cs="Book Antiqua"/>
          <w:color w:val="000000"/>
        </w:rPr>
        <w:t xml:space="preserve">The peculiarity of this case is the cause, and the intraoperative examination gave the answer. An obvious defect on the anal gland confirmed the cryptoglandular infection was the resource of the subsequent necrotizing fasciitis. More confirmation of this point was the pus culture. It showed the presence of </w:t>
      </w:r>
      <w:r w:rsidRPr="0055786B">
        <w:rPr>
          <w:rFonts w:ascii="Book Antiqua" w:eastAsia="Book Antiqua" w:hAnsi="Book Antiqua" w:cs="Book Antiqua"/>
          <w:i/>
          <w:iCs/>
          <w:color w:val="000000"/>
        </w:rPr>
        <w:t>Proteus mirabilis</w:t>
      </w:r>
      <w:r w:rsidRPr="0055786B">
        <w:rPr>
          <w:rFonts w:ascii="Book Antiqua" w:eastAsia="Book Antiqua" w:hAnsi="Book Antiqua" w:cs="Book Antiqua"/>
          <w:color w:val="000000"/>
        </w:rPr>
        <w:t>, which is usually be found in the intestinal and urinary tracts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6]</w:t>
      </w:r>
      <w:r w:rsidRPr="0055786B">
        <w:rPr>
          <w:rFonts w:ascii="Book Antiqua" w:eastAsia="Book Antiqua" w:hAnsi="Book Antiqua" w:cs="Book Antiqua"/>
          <w:color w:val="000000"/>
        </w:rPr>
        <w:t>, not a common pathogen of necrotizing fasciitis. A review of the present illness history bears out that necrotizing fasciitis onset is largely related to poor drainage of perianal abscesses and failed treatment of the infected internal opening in the early stage. It emphasizes the importance of complete debridement and drainage for perianal abscesses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7]</w:t>
      </w:r>
      <w:r w:rsidRPr="0055786B">
        <w:rPr>
          <w:rFonts w:ascii="Book Antiqua" w:eastAsia="Book Antiqua" w:hAnsi="Book Antiqua" w:cs="Book Antiqua"/>
          <w:color w:val="000000"/>
        </w:rPr>
        <w:t>. Early identification and treatment of the infection source are critical when addressing severe perianal infections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8]</w:t>
      </w:r>
      <w:r w:rsidRPr="0055786B">
        <w:rPr>
          <w:rFonts w:ascii="Book Antiqua" w:eastAsia="Book Antiqua" w:hAnsi="Book Antiqua" w:cs="Book Antiqua"/>
          <w:color w:val="000000"/>
        </w:rPr>
        <w:t>. In this case, the patient's condition was under control after the internal opening was completely excised and debrided.</w:t>
      </w:r>
    </w:p>
    <w:p w14:paraId="3ACBDB95" w14:textId="13C10469" w:rsidR="00A77B3E" w:rsidRPr="0055786B" w:rsidRDefault="001A2162" w:rsidP="001C3DFE">
      <w:pPr>
        <w:spacing w:line="360" w:lineRule="auto"/>
        <w:ind w:firstLineChars="112" w:firstLine="269"/>
        <w:jc w:val="both"/>
        <w:rPr>
          <w:rFonts w:ascii="Book Antiqua" w:hAnsi="Book Antiqua"/>
        </w:rPr>
      </w:pPr>
      <w:r w:rsidRPr="0055786B">
        <w:rPr>
          <w:rFonts w:ascii="Book Antiqua" w:eastAsia="Book Antiqua" w:hAnsi="Book Antiqua" w:cs="Book Antiqua"/>
          <w:color w:val="000000"/>
        </w:rPr>
        <w:t>What’s more, the key to cure necrotizing fasciitis is timely and thoroughly debriding the affected area</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9]</w:t>
      </w:r>
      <w:r w:rsidRPr="0055786B">
        <w:rPr>
          <w:rFonts w:ascii="Book Antiqua" w:eastAsia="Book Antiqua" w:hAnsi="Book Antiqua" w:cs="Book Antiqua"/>
          <w:color w:val="000000"/>
        </w:rPr>
        <w:t>. The reason why we performed surgery immediately after the patient’s admission was based on the symptoms and examination findings, which surely confirmed the diagnosis. Since necrotizing fasciitis is always caused by anaerobic bacteria, complete debridement is one of the treatment principles. Drainage of the wounds makes the oxygen in the air to react with anaerobic bacteria. T</w:t>
      </w:r>
      <w:r w:rsidRPr="0055786B">
        <w:rPr>
          <w:rFonts w:ascii="Book Antiqua" w:eastAsia="Book Antiqua" w:hAnsi="Book Antiqua" w:cs="Book Antiqua"/>
          <w:color w:val="000000"/>
          <w:shd w:val="clear" w:color="auto" w:fill="FFFFFF"/>
        </w:rPr>
        <w:t xml:space="preserve">he physiological effects have the ability to enhance leukocyte to kill aerobic bacteria, stimulate the formation of collagen and increase the levels of superoxide dismutase, resulting in better </w:t>
      </w:r>
      <w:r w:rsidRPr="0055786B">
        <w:rPr>
          <w:rFonts w:ascii="Book Antiqua" w:eastAsia="Book Antiqua" w:hAnsi="Book Antiqua" w:cs="Book Antiqua"/>
          <w:color w:val="000000"/>
          <w:shd w:val="clear" w:color="auto" w:fill="FFFFFF"/>
        </w:rPr>
        <w:lastRenderedPageBreak/>
        <w:t>tissue survival</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10]</w:t>
      </w:r>
      <w:r w:rsidRPr="0055786B">
        <w:rPr>
          <w:rFonts w:ascii="Book Antiqua" w:eastAsia="Book Antiqua" w:hAnsi="Book Antiqua" w:cs="Book Antiqua"/>
          <w:color w:val="000000"/>
          <w:shd w:val="clear" w:color="auto" w:fill="FFFFFF"/>
        </w:rPr>
        <w:t>.</w:t>
      </w:r>
      <w:r w:rsidRPr="0055786B">
        <w:rPr>
          <w:rFonts w:ascii="Book Antiqua" w:eastAsia="Book Antiqua" w:hAnsi="Book Antiqua" w:cs="Book Antiqua"/>
          <w:color w:val="000000"/>
        </w:rPr>
        <w:t xml:space="preserve"> Hydrogen peroxide is also used to achieve this effect in dressing change. Sometimes, patients will even be placed in an environment of increased ambient pressure for breathing 100% oxygen to take hyperbaric oxygen therapy. Adequate oxygenation has the benefits of optimal neutrophil phagocytic function, inhibition of anaerobic growth, increased fibroblast proliferation and angiogenesis, reduction of edema by vasoconstriction, and increased intracellular antibiotics transportation</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11]</w:t>
      </w:r>
      <w:r w:rsidRPr="0055786B">
        <w:rPr>
          <w:rFonts w:ascii="Book Antiqua" w:eastAsia="Book Antiqua" w:hAnsi="Book Antiqua" w:cs="Book Antiqua"/>
          <w:color w:val="000000"/>
        </w:rPr>
        <w:t>. More and more studies demonstrated that hyperbaric oxygenation is an important therapeutic adjunct in the treatment of necrotizing fasciitis</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12]</w:t>
      </w:r>
      <w:r w:rsidRPr="0055786B">
        <w:rPr>
          <w:rFonts w:ascii="Book Antiqua" w:eastAsia="Book Antiqua" w:hAnsi="Book Antiqua" w:cs="Book Antiqua"/>
          <w:color w:val="000000"/>
        </w:rPr>
        <w:t>,</w:t>
      </w:r>
      <w:r w:rsidRPr="0055786B">
        <w:rPr>
          <w:rFonts w:ascii="Book Antiqua" w:eastAsia="Book Antiqua" w:hAnsi="Book Antiqua" w:cs="Book Antiqua"/>
          <w:color w:val="000000"/>
          <w:vertAlign w:val="superscript"/>
        </w:rPr>
        <w:t xml:space="preserve"> </w:t>
      </w:r>
      <w:r w:rsidRPr="0055786B">
        <w:rPr>
          <w:rFonts w:ascii="Book Antiqua" w:eastAsia="Book Antiqua" w:hAnsi="Book Antiqua" w:cs="Book Antiqua"/>
          <w:color w:val="000000"/>
        </w:rPr>
        <w:t>including improving the effectiveness of several antibiotics such as vancomycin and ciprofloxacin.</w:t>
      </w:r>
    </w:p>
    <w:p w14:paraId="39B3B7CC" w14:textId="77777777" w:rsidR="00A77B3E" w:rsidRPr="0055786B" w:rsidRDefault="001A2162" w:rsidP="001C3DFE">
      <w:pPr>
        <w:spacing w:line="360" w:lineRule="auto"/>
        <w:ind w:firstLineChars="112" w:firstLine="269"/>
        <w:jc w:val="both"/>
        <w:rPr>
          <w:rFonts w:ascii="Book Antiqua" w:hAnsi="Book Antiqua"/>
        </w:rPr>
      </w:pPr>
      <w:r w:rsidRPr="0055786B">
        <w:rPr>
          <w:rFonts w:ascii="Book Antiqua" w:eastAsia="Book Antiqua" w:hAnsi="Book Antiqua" w:cs="Book Antiqua"/>
          <w:color w:val="000000"/>
        </w:rPr>
        <w:t>When it comes to antibiotics, empiric broad-spectrum antibiotic therapy should be instituted as soon as possible according to the guidelines. Since the pathogens of necrotizing fasciitis also include staphylococcal and streptococcal bacteria, gram-negative, coliforms, pseudomonas, bacteroides, and clostridium, third or fourth generation cefalosporins, aminoglycosides, metronidazole and penicillin are all recommended, which is called a classically triple therapy</w:t>
      </w:r>
      <w:r w:rsidRPr="0055786B">
        <w:rPr>
          <w:rFonts w:ascii="Book Antiqua" w:eastAsia="Book Antiqua" w:hAnsi="Book Antiqua" w:cs="Book Antiqua"/>
          <w:color w:val="000000"/>
          <w:vertAlign w:val="superscript"/>
        </w:rPr>
        <w:t>[2]</w:t>
      </w:r>
      <w:r w:rsidRPr="0055786B">
        <w:rPr>
          <w:rFonts w:ascii="Book Antiqua" w:eastAsia="Book Antiqua" w:hAnsi="Book Antiqua" w:cs="Book Antiqua"/>
          <w:color w:val="000000"/>
        </w:rPr>
        <w:t>. Fourth-generation cephalosporin and metronidazole were given in this case. And some clinical guidelines recommend the use of carbapenems or piperaziline-tazobactam to replace the classically triple therapy for the advantages of larger distribution and lesser renal toxicity</w:t>
      </w:r>
      <w:r w:rsidRPr="0055786B">
        <w:rPr>
          <w:rFonts w:ascii="Book Antiqua" w:eastAsia="Book Antiqua" w:hAnsi="Book Antiqua" w:cs="Book Antiqua"/>
          <w:color w:val="000000"/>
          <w:vertAlign w:val="superscript"/>
        </w:rPr>
        <w:t>[13]</w:t>
      </w:r>
      <w:r w:rsidRPr="0055786B">
        <w:rPr>
          <w:rFonts w:ascii="Book Antiqua" w:eastAsia="Book Antiqua" w:hAnsi="Book Antiqua" w:cs="Book Antiqua"/>
          <w:color w:val="000000"/>
        </w:rPr>
        <w:t>.</w:t>
      </w:r>
    </w:p>
    <w:p w14:paraId="3E9EF0B1" w14:textId="77777777" w:rsidR="00A77B3E" w:rsidRPr="0055786B" w:rsidRDefault="001A2162" w:rsidP="001C3DFE">
      <w:pPr>
        <w:spacing w:line="360" w:lineRule="auto"/>
        <w:ind w:firstLineChars="112" w:firstLine="269"/>
        <w:jc w:val="both"/>
        <w:rPr>
          <w:rFonts w:ascii="Book Antiqua" w:hAnsi="Book Antiqua"/>
        </w:rPr>
      </w:pPr>
      <w:r w:rsidRPr="0055786B">
        <w:rPr>
          <w:rFonts w:ascii="Book Antiqua" w:eastAsia="Book Antiqua" w:hAnsi="Book Antiqua" w:cs="Book Antiqua"/>
          <w:color w:val="000000"/>
        </w:rPr>
        <w:t>In our experience, although debridement is conducive to adequate oxygen, extensive skin damage caused by surgery may generate other side effects, such as increasing the risks of postoperative hypoproteinemia, wound bleeding, slow healing and dermatoplasty. Mallikarjuna suggested debridement should be stopped when separation of the skin and the subcutaneous is not performed easily, because the cutaneous necrosis is not a good marker</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14]</w:t>
      </w:r>
      <w:r w:rsidRPr="0055786B">
        <w:rPr>
          <w:rFonts w:ascii="Book Antiqua" w:eastAsia="Book Antiqua" w:hAnsi="Book Antiqua" w:cs="Book Antiqua"/>
          <w:color w:val="000000"/>
        </w:rPr>
        <w:t>. Keeping as much normal skin tissue as possible may avoid large scale scar. In particular, a large scar at the base of the scrotum may cause erection difficulties due to scar contracture, which need further scrotal skin flap or dermatoplasty</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15]</w:t>
      </w:r>
      <w:r w:rsidRPr="0055786B">
        <w:rPr>
          <w:rFonts w:ascii="Book Antiqua" w:eastAsia="Book Antiqua" w:hAnsi="Book Antiqua" w:cs="Book Antiqua"/>
          <w:color w:val="000000"/>
        </w:rPr>
        <w:t>. Even skin grafting was used, the penis and scrotum may still lose normal shape and form artificial deformity. It means the patient may loss the normal erection function, or get barely erection with no normal intercourse</w:t>
      </w:r>
      <w:r w:rsidR="0055786B" w:rsidRPr="0055786B">
        <w:rPr>
          <w:rFonts w:ascii="Book Antiqua" w:eastAsia="Book Antiqua" w:hAnsi="Book Antiqua" w:cs="Book Antiqua"/>
          <w:color w:val="000000"/>
          <w:vertAlign w:val="superscript"/>
        </w:rPr>
        <w:t>[</w:t>
      </w:r>
      <w:r w:rsidRPr="0055786B">
        <w:rPr>
          <w:rFonts w:ascii="Book Antiqua" w:eastAsia="Book Antiqua" w:hAnsi="Book Antiqua" w:cs="Book Antiqua"/>
          <w:color w:val="000000"/>
          <w:vertAlign w:val="superscript"/>
        </w:rPr>
        <w:t>16]</w:t>
      </w:r>
      <w:r w:rsidRPr="0055786B">
        <w:rPr>
          <w:rFonts w:ascii="Book Antiqua" w:eastAsia="Book Antiqua" w:hAnsi="Book Antiqua" w:cs="Book Antiqua"/>
          <w:color w:val="000000"/>
        </w:rPr>
        <w:t>. Therefore, we insist that attention should be paid to the protection of scrotal skin at the first time.</w:t>
      </w:r>
    </w:p>
    <w:p w14:paraId="72847922" w14:textId="496318B8" w:rsidR="00A77B3E" w:rsidRPr="0055786B" w:rsidRDefault="001A2162" w:rsidP="001C3DFE">
      <w:pPr>
        <w:spacing w:line="360" w:lineRule="auto"/>
        <w:ind w:firstLineChars="112" w:firstLine="269"/>
        <w:jc w:val="both"/>
        <w:rPr>
          <w:rFonts w:ascii="Book Antiqua" w:hAnsi="Book Antiqua"/>
        </w:rPr>
      </w:pPr>
      <w:r w:rsidRPr="0055786B">
        <w:rPr>
          <w:rFonts w:ascii="Book Antiqua" w:eastAsia="Book Antiqua" w:hAnsi="Book Antiqua" w:cs="Book Antiqua"/>
          <w:color w:val="000000"/>
        </w:rPr>
        <w:lastRenderedPageBreak/>
        <w:t xml:space="preserve">In this case, we performed multiple incisions and implanted loose rubber setons to minimize skin and muscle tissue damage on the basement of complete drainage and oxygenation. This approach was combined with standard anti-infective treatment and nutrition support therapy. The patient was discharged </w:t>
      </w:r>
      <w:r w:rsidR="002217ED">
        <w:rPr>
          <w:rFonts w:ascii="Book Antiqua" w:eastAsia="Book Antiqua" w:hAnsi="Book Antiqua" w:cs="Book Antiqua"/>
          <w:color w:val="000000"/>
        </w:rPr>
        <w:t>2 wk</w:t>
      </w:r>
      <w:r w:rsidRPr="0055786B">
        <w:rPr>
          <w:rFonts w:ascii="Book Antiqua" w:eastAsia="Book Antiqua" w:hAnsi="Book Antiqua" w:cs="Book Antiqua"/>
          <w:color w:val="000000"/>
        </w:rPr>
        <w:t xml:space="preserve"> post</w:t>
      </w:r>
      <w:r w:rsidR="00706FF6">
        <w:rPr>
          <w:rFonts w:ascii="Book Antiqua" w:eastAsia="Book Antiqua" w:hAnsi="Book Antiqua" w:cs="Book Antiqua"/>
          <w:color w:val="000000"/>
        </w:rPr>
        <w:t>-</w:t>
      </w:r>
      <w:r w:rsidRPr="0055786B">
        <w:rPr>
          <w:rFonts w:ascii="Book Antiqua" w:eastAsia="Book Antiqua" w:hAnsi="Book Antiqua" w:cs="Book Antiqua"/>
          <w:color w:val="000000"/>
        </w:rPr>
        <w:t xml:space="preserve">operation and fully recovered </w:t>
      </w:r>
      <w:r w:rsidR="00706FF6">
        <w:rPr>
          <w:rFonts w:ascii="Book Antiqua" w:eastAsia="Book Antiqua" w:hAnsi="Book Antiqua" w:cs="Book Antiqua"/>
          <w:color w:val="000000"/>
        </w:rPr>
        <w:t>5 wk</w:t>
      </w:r>
      <w:r w:rsidRPr="0055786B">
        <w:rPr>
          <w:rFonts w:ascii="Book Antiqua" w:eastAsia="Book Antiqua" w:hAnsi="Book Antiqua" w:cs="Book Antiqua"/>
          <w:color w:val="000000"/>
        </w:rPr>
        <w:t> post</w:t>
      </w:r>
      <w:r w:rsidR="00706FF6">
        <w:rPr>
          <w:rFonts w:ascii="Book Antiqua" w:eastAsia="Book Antiqua" w:hAnsi="Book Antiqua" w:cs="Book Antiqua"/>
          <w:color w:val="000000"/>
        </w:rPr>
        <w:t>-</w:t>
      </w:r>
      <w:r w:rsidRPr="0055786B">
        <w:rPr>
          <w:rFonts w:ascii="Book Antiqua" w:eastAsia="Book Antiqua" w:hAnsi="Book Antiqua" w:cs="Book Antiqua"/>
          <w:color w:val="000000"/>
        </w:rPr>
        <w:t>operation. Thorough debridement in this case did not require the removal of all the skin and tissue involved; rather, we ensured that the drainage orifice reached the edge of the lesion, and the central area was addressed with incisions to ensure complete drainage. The use of multiple incisions reduced damage and maintained morphology; it also decreased fluid leakage, reduced energy consumption, thus less nutrition support was required. Satisfactory treatment results were obtained by removing necrotic tissue during daily dressing changes, which means “Staged Therapy</w:t>
      </w:r>
      <w:r w:rsidR="002217ED">
        <w:rPr>
          <w:rFonts w:ascii="Book Antiqua" w:eastAsia="Book Antiqua" w:hAnsi="Book Antiqua" w:cs="Book Antiqua"/>
          <w:color w:val="000000"/>
        </w:rPr>
        <w:t>,</w:t>
      </w:r>
      <w:r w:rsidRPr="0055786B">
        <w:rPr>
          <w:rFonts w:ascii="Book Antiqua" w:eastAsia="Book Antiqua" w:hAnsi="Book Antiqua" w:cs="Book Antiqua"/>
          <w:color w:val="000000"/>
        </w:rPr>
        <w:t>” also called “Canshi Therapy” in TCM, a special method that is just like silkworm eating the mulberry leaf.</w:t>
      </w:r>
    </w:p>
    <w:p w14:paraId="5F280E74" w14:textId="77777777" w:rsidR="00A77B3E" w:rsidRPr="0055786B" w:rsidRDefault="00A77B3E" w:rsidP="0055786B">
      <w:pPr>
        <w:spacing w:line="360" w:lineRule="auto"/>
        <w:jc w:val="both"/>
        <w:rPr>
          <w:rFonts w:ascii="Book Antiqua" w:hAnsi="Book Antiqua"/>
        </w:rPr>
      </w:pPr>
    </w:p>
    <w:p w14:paraId="1EBF50C8"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aps/>
          <w:color w:val="000000"/>
          <w:u w:val="single"/>
        </w:rPr>
        <w:t>CONCLUSION</w:t>
      </w:r>
    </w:p>
    <w:p w14:paraId="2C8ADDED" w14:textId="79B81DA3" w:rsidR="00A77B3E" w:rsidRPr="003A09A2" w:rsidRDefault="001A2162" w:rsidP="0055786B">
      <w:pPr>
        <w:spacing w:line="360" w:lineRule="auto"/>
        <w:jc w:val="both"/>
        <w:rPr>
          <w:rFonts w:ascii="Book Antiqua" w:hAnsi="Book Antiqua"/>
          <w:lang w:eastAsia="zh-CN"/>
        </w:rPr>
      </w:pPr>
      <w:r w:rsidRPr="0055786B">
        <w:rPr>
          <w:rFonts w:ascii="Book Antiqua" w:eastAsia="Book Antiqua" w:hAnsi="Book Antiqua" w:cs="Book Antiqua"/>
          <w:color w:val="000000"/>
        </w:rPr>
        <w:t xml:space="preserve">We describe a case </w:t>
      </w:r>
      <w:r w:rsidR="002D3404">
        <w:rPr>
          <w:rFonts w:ascii="Book Antiqua" w:eastAsia="Book Antiqua" w:hAnsi="Book Antiqua" w:cs="Book Antiqua"/>
          <w:color w:val="000000"/>
        </w:rPr>
        <w:t xml:space="preserve">with </w:t>
      </w:r>
      <w:r w:rsidRPr="0055786B">
        <w:rPr>
          <w:rFonts w:ascii="Book Antiqua" w:eastAsia="Book Antiqua" w:hAnsi="Book Antiqua" w:cs="Book Antiqua"/>
          <w:color w:val="000000"/>
        </w:rPr>
        <w:t>necrotizing fasciitis of cryptoglandular infection in the perianal and perineal region that was successfully treated in our hospital. We hypothesize that the timely diagnosis and thorough treatment are the main reasons for the positive outcome.</w:t>
      </w:r>
      <w:r w:rsidR="002D3404" w:rsidRPr="002D3404">
        <w:t xml:space="preserve"> </w:t>
      </w:r>
      <w:r w:rsidR="002D3404" w:rsidRPr="002D3404">
        <w:rPr>
          <w:rFonts w:ascii="Book Antiqua" w:eastAsia="Book Antiqua" w:hAnsi="Book Antiqua" w:cs="Book Antiqua"/>
          <w:color w:val="000000"/>
        </w:rPr>
        <w:t>Meanwhile, multiple incisions combined with thread-dragging therapy expressed a curative effect with more effective tissue protection and accelerated recovery comparing to the traditional complete debridement.</w:t>
      </w:r>
    </w:p>
    <w:p w14:paraId="66709BB2" w14:textId="77777777" w:rsidR="00A77B3E" w:rsidRPr="0055786B" w:rsidRDefault="00A77B3E" w:rsidP="0055786B">
      <w:pPr>
        <w:spacing w:line="360" w:lineRule="auto"/>
        <w:jc w:val="both"/>
        <w:rPr>
          <w:rFonts w:ascii="Book Antiqua" w:hAnsi="Book Antiqua"/>
        </w:rPr>
      </w:pPr>
    </w:p>
    <w:p w14:paraId="0911EA43"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REFERENCES</w:t>
      </w:r>
    </w:p>
    <w:p w14:paraId="0F54C3B7" w14:textId="29B385E0" w:rsidR="00A77B3E" w:rsidRPr="0055786B" w:rsidRDefault="001A2162" w:rsidP="0055786B">
      <w:pPr>
        <w:spacing w:line="360" w:lineRule="auto"/>
        <w:jc w:val="both"/>
        <w:rPr>
          <w:rFonts w:ascii="Book Antiqua" w:hAnsi="Book Antiqua"/>
        </w:rPr>
      </w:pPr>
      <w:bookmarkStart w:id="3" w:name="OLE_LINK1"/>
      <w:r w:rsidRPr="006C377D">
        <w:rPr>
          <w:rFonts w:ascii="Book Antiqua" w:eastAsia="Book Antiqua" w:hAnsi="Book Antiqua" w:cs="Book Antiqua"/>
          <w:color w:val="000000"/>
          <w:highlight w:val="yellow"/>
        </w:rPr>
        <w:t xml:space="preserve">1 </w:t>
      </w:r>
      <w:r w:rsidRPr="006C377D">
        <w:rPr>
          <w:rFonts w:ascii="Book Antiqua" w:eastAsia="Book Antiqua" w:hAnsi="Book Antiqua" w:cs="Book Antiqua"/>
          <w:b/>
          <w:bCs/>
          <w:color w:val="000000"/>
          <w:highlight w:val="yellow"/>
        </w:rPr>
        <w:t>Davis BR,</w:t>
      </w:r>
      <w:r w:rsidRPr="006C377D">
        <w:rPr>
          <w:rFonts w:ascii="Book Antiqua" w:eastAsia="Book Antiqua" w:hAnsi="Book Antiqua" w:cs="Book Antiqua"/>
          <w:color w:val="000000"/>
          <w:highlight w:val="yellow"/>
        </w:rPr>
        <w:t xml:space="preserve"> Kasten KR. Anorectal abscess and fistula. In: Steele SR, Hull TL, Read TE, Saclarides TJ, Senagore AJ, Whitlow CN. The ASCRS textbook of colon and rectal surgery. 3</w:t>
      </w:r>
      <w:r w:rsidRPr="006C377D">
        <w:rPr>
          <w:rFonts w:ascii="Book Antiqua" w:eastAsia="Book Antiqua" w:hAnsi="Book Antiqua" w:cs="Book Antiqua"/>
          <w:color w:val="000000"/>
          <w:highlight w:val="yellow"/>
          <w:vertAlign w:val="superscript"/>
        </w:rPr>
        <w:t>rd</w:t>
      </w:r>
      <w:r w:rsidRPr="006C377D">
        <w:rPr>
          <w:rFonts w:ascii="Book Antiqua" w:eastAsia="Book Antiqua" w:hAnsi="Book Antiqua" w:cs="Book Antiqua"/>
          <w:color w:val="000000"/>
          <w:highlight w:val="yellow"/>
        </w:rPr>
        <w:t xml:space="preserve"> ed. </w:t>
      </w:r>
      <w:r w:rsidRPr="006C377D">
        <w:rPr>
          <w:rFonts w:ascii="Book Antiqua" w:eastAsia="Book Antiqua" w:hAnsi="Book Antiqua" w:cs="Book Antiqua"/>
          <w:iCs/>
          <w:color w:val="000000"/>
          <w:highlight w:val="yellow"/>
        </w:rPr>
        <w:t>Springer</w:t>
      </w:r>
      <w:r w:rsidR="00143BBD" w:rsidRPr="006C377D">
        <w:rPr>
          <w:rFonts w:ascii="Book Antiqua" w:eastAsia="Book Antiqua" w:hAnsi="Book Antiqua" w:cs="Book Antiqua"/>
          <w:iCs/>
          <w:color w:val="000000"/>
          <w:highlight w:val="yellow"/>
        </w:rPr>
        <w:t>,</w:t>
      </w:r>
      <w:r w:rsidR="00EC4D0C" w:rsidRPr="006C377D">
        <w:rPr>
          <w:rFonts w:ascii="Book Antiqua" w:hAnsi="Book Antiqua" w:cs="Book Antiqua"/>
          <w:color w:val="000000"/>
          <w:highlight w:val="yellow"/>
          <w:lang w:eastAsia="zh-CN"/>
        </w:rPr>
        <w:t xml:space="preserve"> </w:t>
      </w:r>
      <w:r w:rsidRPr="006C377D">
        <w:rPr>
          <w:rFonts w:ascii="Book Antiqua" w:eastAsia="Book Antiqua" w:hAnsi="Book Antiqua" w:cs="Book Antiqua"/>
          <w:color w:val="000000"/>
          <w:highlight w:val="yellow"/>
        </w:rPr>
        <w:t>2016</w:t>
      </w:r>
      <w:r w:rsidR="00143BBD" w:rsidRPr="006C377D">
        <w:rPr>
          <w:rFonts w:ascii="Book Antiqua" w:hAnsi="Book Antiqua" w:cs="Book Antiqua"/>
          <w:color w:val="000000"/>
          <w:highlight w:val="yellow"/>
          <w:lang w:eastAsia="zh-CN"/>
        </w:rPr>
        <w:t>:</w:t>
      </w:r>
      <w:r w:rsidRPr="006C377D">
        <w:rPr>
          <w:rFonts w:ascii="Book Antiqua" w:eastAsia="Book Antiqua" w:hAnsi="Book Antiqua" w:cs="Book Antiqua"/>
          <w:color w:val="000000"/>
          <w:highlight w:val="yellow"/>
        </w:rPr>
        <w:t xml:space="preserve"> 223-224</w:t>
      </w:r>
    </w:p>
    <w:p w14:paraId="41E4FFDF" w14:textId="13159F9D"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2 </w:t>
      </w:r>
      <w:r w:rsidRPr="0055786B">
        <w:rPr>
          <w:rFonts w:ascii="Book Antiqua" w:eastAsia="Book Antiqua" w:hAnsi="Book Antiqua" w:cs="Book Antiqua"/>
          <w:b/>
          <w:bCs/>
          <w:color w:val="000000"/>
        </w:rPr>
        <w:t xml:space="preserve">Benjelloun </w:t>
      </w:r>
      <w:r w:rsidR="00E872FF" w:rsidRPr="0055786B">
        <w:rPr>
          <w:rFonts w:ascii="Book Antiqua" w:eastAsia="Book Antiqua" w:hAnsi="Book Antiqua" w:cs="Book Antiqua"/>
          <w:b/>
          <w:bCs/>
          <w:color w:val="000000"/>
        </w:rPr>
        <w:t xml:space="preserve">el </w:t>
      </w:r>
      <w:r w:rsidRPr="0055786B">
        <w:rPr>
          <w:rFonts w:ascii="Book Antiqua" w:eastAsia="Book Antiqua" w:hAnsi="Book Antiqua" w:cs="Book Antiqua"/>
          <w:b/>
          <w:bCs/>
          <w:color w:val="000000"/>
        </w:rPr>
        <w:t>B</w:t>
      </w:r>
      <w:r w:rsidRPr="0055786B">
        <w:rPr>
          <w:rFonts w:ascii="Book Antiqua" w:eastAsia="Book Antiqua" w:hAnsi="Book Antiqua" w:cs="Book Antiqua"/>
          <w:color w:val="000000"/>
        </w:rPr>
        <w:t xml:space="preserve">, Souiki T, Yakla N, Ousadden A, Mazaz K, Louchi A, Kanjaa N, Taleb KA. Fournier's gangrene: our experience with 50 patients and analysis of factors affecting mortality. </w:t>
      </w:r>
      <w:r w:rsidRPr="0055786B">
        <w:rPr>
          <w:rFonts w:ascii="Book Antiqua" w:eastAsia="Book Antiqua" w:hAnsi="Book Antiqua" w:cs="Book Antiqua"/>
          <w:i/>
          <w:iCs/>
          <w:color w:val="000000"/>
        </w:rPr>
        <w:t>World J Emerg Surg</w:t>
      </w:r>
      <w:r w:rsidRPr="0055786B">
        <w:rPr>
          <w:rFonts w:ascii="Book Antiqua" w:eastAsia="Book Antiqua" w:hAnsi="Book Antiqua" w:cs="Book Antiqua"/>
          <w:color w:val="000000"/>
        </w:rPr>
        <w:t xml:space="preserve"> 2013; </w:t>
      </w:r>
      <w:r w:rsidRPr="0055786B">
        <w:rPr>
          <w:rFonts w:ascii="Book Antiqua" w:eastAsia="Book Antiqua" w:hAnsi="Book Antiqua" w:cs="Book Antiqua"/>
          <w:b/>
          <w:bCs/>
          <w:color w:val="000000"/>
        </w:rPr>
        <w:t>8</w:t>
      </w:r>
      <w:r w:rsidRPr="0055786B">
        <w:rPr>
          <w:rFonts w:ascii="Book Antiqua" w:eastAsia="Book Antiqua" w:hAnsi="Book Antiqua" w:cs="Book Antiqua"/>
          <w:color w:val="000000"/>
        </w:rPr>
        <w:t>: 13 [PMID: 23547796 DOI: 10.1186/1749-7922-8-13]</w:t>
      </w:r>
    </w:p>
    <w:p w14:paraId="0938F74A"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lastRenderedPageBreak/>
        <w:t xml:space="preserve">3 </w:t>
      </w:r>
      <w:r w:rsidRPr="0055786B">
        <w:rPr>
          <w:rFonts w:ascii="Book Antiqua" w:eastAsia="Book Antiqua" w:hAnsi="Book Antiqua" w:cs="Book Antiqua"/>
          <w:b/>
          <w:bCs/>
          <w:color w:val="000000"/>
        </w:rPr>
        <w:t xml:space="preserve">Clinical Guidelines Committee, </w:t>
      </w:r>
      <w:r w:rsidRPr="00EC4D0C">
        <w:rPr>
          <w:rFonts w:ascii="Book Antiqua" w:eastAsia="Book Antiqua" w:hAnsi="Book Antiqua" w:cs="Book Antiqua"/>
          <w:bCs/>
          <w:color w:val="000000"/>
        </w:rPr>
        <w:t>Colorectal Surgeons Branch of Chinese Medical Doctor Association</w:t>
      </w:r>
      <w:r w:rsidR="00EC4D0C" w:rsidRPr="00EC4D0C">
        <w:rPr>
          <w:rFonts w:ascii="Book Antiqua" w:hAnsi="Book Antiqua" w:cs="Book Antiqua" w:hint="eastAsia"/>
          <w:bCs/>
          <w:color w:val="000000"/>
          <w:lang w:eastAsia="zh-CN"/>
        </w:rPr>
        <w:t xml:space="preserve">. </w:t>
      </w:r>
      <w:r w:rsidRPr="0055786B">
        <w:rPr>
          <w:rFonts w:ascii="Book Antiqua" w:eastAsia="Book Antiqua" w:hAnsi="Book Antiqua" w:cs="Book Antiqua"/>
          <w:color w:val="000000"/>
        </w:rPr>
        <w:t>Chinese expert consensus on diagnosis and treatment of perianal necrotizing fasciitis</w:t>
      </w:r>
      <w:r w:rsidR="00EC4D0C">
        <w:rPr>
          <w:rFonts w:ascii="Book Antiqua" w:eastAsia="Book Antiqua" w:hAnsi="Book Antiqua" w:cs="Book Antiqua"/>
          <w:color w:val="000000"/>
        </w:rPr>
        <w:t xml:space="preserve"> (2019)</w:t>
      </w:r>
      <w:r w:rsidRPr="0055786B">
        <w:rPr>
          <w:rFonts w:ascii="Book Antiqua" w:eastAsia="Book Antiqua" w:hAnsi="Book Antiqua" w:cs="Book Antiqua"/>
          <w:color w:val="000000"/>
        </w:rPr>
        <w:t xml:space="preserve">. </w:t>
      </w:r>
      <w:r w:rsidRPr="0055786B">
        <w:rPr>
          <w:rFonts w:ascii="Book Antiqua" w:eastAsia="Book Antiqua" w:hAnsi="Book Antiqua" w:cs="Book Antiqua"/>
          <w:i/>
          <w:iCs/>
          <w:color w:val="000000"/>
        </w:rPr>
        <w:t>Zhonghua Wei Chang Wai Ke Za Zhi</w:t>
      </w:r>
      <w:r w:rsidRPr="0055786B">
        <w:rPr>
          <w:rFonts w:ascii="Book Antiqua" w:eastAsia="Book Antiqua" w:hAnsi="Book Antiqua" w:cs="Book Antiqua"/>
          <w:color w:val="000000"/>
        </w:rPr>
        <w:t xml:space="preserve"> 2019; </w:t>
      </w:r>
      <w:r w:rsidRPr="0055786B">
        <w:rPr>
          <w:rFonts w:ascii="Book Antiqua" w:eastAsia="Book Antiqua" w:hAnsi="Book Antiqua" w:cs="Book Antiqua"/>
          <w:b/>
          <w:bCs/>
          <w:color w:val="000000"/>
        </w:rPr>
        <w:t>22</w:t>
      </w:r>
      <w:r w:rsidRPr="0055786B">
        <w:rPr>
          <w:rFonts w:ascii="Book Antiqua" w:eastAsia="Book Antiqua" w:hAnsi="Book Antiqua" w:cs="Book Antiqua"/>
          <w:color w:val="000000"/>
        </w:rPr>
        <w:t>: 689-693 [PMID: 31302971 DOI: 10.3760/cma.j.issn.1671-0274.2019.07.017]</w:t>
      </w:r>
    </w:p>
    <w:p w14:paraId="69738D39"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4 </w:t>
      </w:r>
      <w:r w:rsidRPr="0055786B">
        <w:rPr>
          <w:rFonts w:ascii="Book Antiqua" w:eastAsia="Book Antiqua" w:hAnsi="Book Antiqua" w:cs="Book Antiqua"/>
          <w:b/>
          <w:bCs/>
          <w:color w:val="000000"/>
        </w:rPr>
        <w:t>Rebai L</w:t>
      </w:r>
      <w:r w:rsidRPr="0055786B">
        <w:rPr>
          <w:rFonts w:ascii="Book Antiqua" w:eastAsia="Book Antiqua" w:hAnsi="Book Antiqua" w:cs="Book Antiqua"/>
          <w:color w:val="000000"/>
        </w:rPr>
        <w:t xml:space="preserve">, Daghmouri A, Boussaidi I. Necrotizing fasciitis of chest and right abdominal wall caused by acute perforated appendicitis: Case report. </w:t>
      </w:r>
      <w:r w:rsidRPr="0055786B">
        <w:rPr>
          <w:rFonts w:ascii="Book Antiqua" w:eastAsia="Book Antiqua" w:hAnsi="Book Antiqua" w:cs="Book Antiqua"/>
          <w:i/>
          <w:iCs/>
          <w:color w:val="000000"/>
        </w:rPr>
        <w:t>Int J Surg Case Rep</w:t>
      </w:r>
      <w:r w:rsidRPr="0055786B">
        <w:rPr>
          <w:rFonts w:ascii="Book Antiqua" w:eastAsia="Book Antiqua" w:hAnsi="Book Antiqua" w:cs="Book Antiqua"/>
          <w:color w:val="000000"/>
        </w:rPr>
        <w:t xml:space="preserve"> 2018; </w:t>
      </w:r>
      <w:r w:rsidRPr="0055786B">
        <w:rPr>
          <w:rFonts w:ascii="Book Antiqua" w:eastAsia="Book Antiqua" w:hAnsi="Book Antiqua" w:cs="Book Antiqua"/>
          <w:b/>
          <w:bCs/>
          <w:color w:val="000000"/>
        </w:rPr>
        <w:t>53</w:t>
      </w:r>
      <w:r w:rsidRPr="0055786B">
        <w:rPr>
          <w:rFonts w:ascii="Book Antiqua" w:eastAsia="Book Antiqua" w:hAnsi="Book Antiqua" w:cs="Book Antiqua"/>
          <w:color w:val="000000"/>
        </w:rPr>
        <w:t>: 32-34 [PMID: 30368121 DOI: 10.1016/j.ijscr.2018.09.036]</w:t>
      </w:r>
    </w:p>
    <w:p w14:paraId="10FDBE85"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5 </w:t>
      </w:r>
      <w:r w:rsidRPr="0055786B">
        <w:rPr>
          <w:rFonts w:ascii="Book Antiqua" w:eastAsia="Book Antiqua" w:hAnsi="Book Antiqua" w:cs="Book Antiqua"/>
          <w:b/>
          <w:bCs/>
          <w:color w:val="000000"/>
        </w:rPr>
        <w:t>Yeniyol CO</w:t>
      </w:r>
      <w:r w:rsidRPr="0055786B">
        <w:rPr>
          <w:rFonts w:ascii="Book Antiqua" w:eastAsia="Book Antiqua" w:hAnsi="Book Antiqua" w:cs="Book Antiqua"/>
          <w:color w:val="000000"/>
        </w:rPr>
        <w:t xml:space="preserve">, Suelozgen T, Arslan M, Ayder AR. Fournier's gangrene: experience with 25 patients and use of Fournier's gangrene severity index score. </w:t>
      </w:r>
      <w:r w:rsidRPr="0055786B">
        <w:rPr>
          <w:rFonts w:ascii="Book Antiqua" w:eastAsia="Book Antiqua" w:hAnsi="Book Antiqua" w:cs="Book Antiqua"/>
          <w:i/>
          <w:iCs/>
          <w:color w:val="000000"/>
        </w:rPr>
        <w:t>Urology</w:t>
      </w:r>
      <w:r w:rsidRPr="0055786B">
        <w:rPr>
          <w:rFonts w:ascii="Book Antiqua" w:eastAsia="Book Antiqua" w:hAnsi="Book Antiqua" w:cs="Book Antiqua"/>
          <w:color w:val="000000"/>
        </w:rPr>
        <w:t xml:space="preserve"> 2004; </w:t>
      </w:r>
      <w:r w:rsidRPr="0055786B">
        <w:rPr>
          <w:rFonts w:ascii="Book Antiqua" w:eastAsia="Book Antiqua" w:hAnsi="Book Antiqua" w:cs="Book Antiqua"/>
          <w:b/>
          <w:bCs/>
          <w:color w:val="000000"/>
        </w:rPr>
        <w:t>64</w:t>
      </w:r>
      <w:r w:rsidRPr="0055786B">
        <w:rPr>
          <w:rFonts w:ascii="Book Antiqua" w:eastAsia="Book Antiqua" w:hAnsi="Book Antiqua" w:cs="Book Antiqua"/>
          <w:color w:val="000000"/>
        </w:rPr>
        <w:t>: 218-222 [PMID: 15302463 DOI: 10.1016/j.urology.2004.03.049]</w:t>
      </w:r>
    </w:p>
    <w:p w14:paraId="71829CA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6 </w:t>
      </w:r>
      <w:r w:rsidRPr="0055786B">
        <w:rPr>
          <w:rFonts w:ascii="Book Antiqua" w:eastAsia="Book Antiqua" w:hAnsi="Book Antiqua" w:cs="Book Antiqua"/>
          <w:b/>
          <w:bCs/>
          <w:color w:val="000000"/>
        </w:rPr>
        <w:t>Tiri B,</w:t>
      </w:r>
      <w:r w:rsidRPr="0055786B">
        <w:rPr>
          <w:rFonts w:ascii="Book Antiqua" w:eastAsia="Book Antiqua" w:hAnsi="Book Antiqua" w:cs="Book Antiqua"/>
          <w:color w:val="000000"/>
        </w:rPr>
        <w:t xml:space="preserve"> Priante G, Mariottini A, Sensi E, Gioia S, Costantini MM, Andreani P, Martella LA, Vernelli C and Cappanera S. Endocarditis of Native Valve due to Proteus mirabilis: Case Report and Literature Review. </w:t>
      </w:r>
      <w:r w:rsidRPr="00EC4D0C">
        <w:rPr>
          <w:rFonts w:ascii="Book Antiqua" w:eastAsia="Book Antiqua" w:hAnsi="Book Antiqua" w:cs="Book Antiqua"/>
          <w:i/>
          <w:color w:val="000000"/>
        </w:rPr>
        <w:t>SN Compr Clin Med</w:t>
      </w:r>
      <w:r w:rsidRPr="0055786B">
        <w:rPr>
          <w:rFonts w:ascii="Book Antiqua" w:eastAsia="Book Antiqua" w:hAnsi="Book Antiqua" w:cs="Book Antiqua"/>
          <w:color w:val="000000"/>
        </w:rPr>
        <w:t xml:space="preserve"> 2021;</w:t>
      </w:r>
      <w:r w:rsidR="00EC4D0C">
        <w:rPr>
          <w:rFonts w:ascii="Book Antiqua" w:hAnsi="Book Antiqua" w:cs="Book Antiqua" w:hint="eastAsia"/>
          <w:color w:val="000000"/>
          <w:lang w:eastAsia="zh-CN"/>
        </w:rPr>
        <w:t xml:space="preserve"> </w:t>
      </w:r>
      <w:r w:rsidRPr="0055786B">
        <w:rPr>
          <w:rFonts w:ascii="Book Antiqua" w:eastAsia="Book Antiqua" w:hAnsi="Book Antiqua" w:cs="Book Antiqua"/>
          <w:b/>
          <w:bCs/>
          <w:color w:val="000000"/>
        </w:rPr>
        <w:t>3</w:t>
      </w:r>
      <w:r w:rsidRPr="0055786B">
        <w:rPr>
          <w:rFonts w:ascii="Book Antiqua" w:eastAsia="Book Antiqua" w:hAnsi="Book Antiqua" w:cs="Book Antiqua"/>
          <w:color w:val="000000"/>
        </w:rPr>
        <w:t>:</w:t>
      </w:r>
      <w:r w:rsidR="00EC4D0C">
        <w:rPr>
          <w:rFonts w:ascii="Book Antiqua" w:hAnsi="Book Antiqua" w:cs="Book Antiqua" w:hint="eastAsia"/>
          <w:color w:val="000000"/>
          <w:lang w:eastAsia="zh-CN"/>
        </w:rPr>
        <w:t xml:space="preserve"> </w:t>
      </w:r>
      <w:r w:rsidRPr="0055786B">
        <w:rPr>
          <w:rFonts w:ascii="Book Antiqua" w:eastAsia="Book Antiqua" w:hAnsi="Book Antiqua" w:cs="Book Antiqua"/>
          <w:color w:val="000000"/>
        </w:rPr>
        <w:t>312-316 [DOI: 10.1007/s42399-020-00721-2]</w:t>
      </w:r>
    </w:p>
    <w:p w14:paraId="3ABF9BB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7 </w:t>
      </w:r>
      <w:r w:rsidRPr="0055786B">
        <w:rPr>
          <w:rFonts w:ascii="Book Antiqua" w:eastAsia="Book Antiqua" w:hAnsi="Book Antiqua" w:cs="Book Antiqua"/>
          <w:b/>
          <w:bCs/>
          <w:color w:val="000000"/>
        </w:rPr>
        <w:t>Vogel JD</w:t>
      </w:r>
      <w:r w:rsidRPr="0055786B">
        <w:rPr>
          <w:rFonts w:ascii="Book Antiqua" w:eastAsia="Book Antiqua" w:hAnsi="Book Antiqua" w:cs="Book Antiqua"/>
          <w:color w:val="000000"/>
        </w:rPr>
        <w:t xml:space="preserve">, Johnson EK, Morris AM, Paquette IM, Saclarides TJ, Feingold DL, Steele SR. Clinical Practice Guideline for the Management of Anorectal Abscess, Fistula-in-Ano, and Rectovaginal Fistula. </w:t>
      </w:r>
      <w:r w:rsidRPr="0055786B">
        <w:rPr>
          <w:rFonts w:ascii="Book Antiqua" w:eastAsia="Book Antiqua" w:hAnsi="Book Antiqua" w:cs="Book Antiqua"/>
          <w:i/>
          <w:iCs/>
          <w:color w:val="000000"/>
        </w:rPr>
        <w:t>Dis Colon Rectum</w:t>
      </w:r>
      <w:r w:rsidRPr="0055786B">
        <w:rPr>
          <w:rFonts w:ascii="Book Antiqua" w:eastAsia="Book Antiqua" w:hAnsi="Book Antiqua" w:cs="Book Antiqua"/>
          <w:color w:val="000000"/>
        </w:rPr>
        <w:t xml:space="preserve"> 2016; </w:t>
      </w:r>
      <w:r w:rsidRPr="0055786B">
        <w:rPr>
          <w:rFonts w:ascii="Book Antiqua" w:eastAsia="Book Antiqua" w:hAnsi="Book Antiqua" w:cs="Book Antiqua"/>
          <w:b/>
          <w:bCs/>
          <w:color w:val="000000"/>
        </w:rPr>
        <w:t>59</w:t>
      </w:r>
      <w:r w:rsidRPr="0055786B">
        <w:rPr>
          <w:rFonts w:ascii="Book Antiqua" w:eastAsia="Book Antiqua" w:hAnsi="Book Antiqua" w:cs="Book Antiqua"/>
          <w:color w:val="000000"/>
        </w:rPr>
        <w:t>: 1117-1133 [PMID: 27824697 DOI: 10.1097/DCR.0000000000000733]</w:t>
      </w:r>
    </w:p>
    <w:p w14:paraId="63C488A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8 </w:t>
      </w:r>
      <w:r w:rsidRPr="0055786B">
        <w:rPr>
          <w:rFonts w:ascii="Book Antiqua" w:eastAsia="Book Antiqua" w:hAnsi="Book Antiqua" w:cs="Book Antiqua"/>
          <w:b/>
          <w:bCs/>
          <w:color w:val="000000"/>
        </w:rPr>
        <w:t>Sharpe JP</w:t>
      </w:r>
      <w:r w:rsidRPr="0055786B">
        <w:rPr>
          <w:rFonts w:ascii="Book Antiqua" w:eastAsia="Book Antiqua" w:hAnsi="Book Antiqua" w:cs="Book Antiqua"/>
          <w:color w:val="000000"/>
        </w:rPr>
        <w:t xml:space="preserve">, Magnotti LJ, Weinberg JA, Shahan CP, Cullinan DR, Marino KA, Fabian TC, Croce MA. Applicability of an established management algorithm for destructive colon injuries after abbreviated laparotomy: a 17-year experience. </w:t>
      </w:r>
      <w:r w:rsidRPr="0055786B">
        <w:rPr>
          <w:rFonts w:ascii="Book Antiqua" w:eastAsia="Book Antiqua" w:hAnsi="Book Antiqua" w:cs="Book Antiqua"/>
          <w:i/>
          <w:iCs/>
          <w:color w:val="000000"/>
        </w:rPr>
        <w:t>J Am Coll Surg</w:t>
      </w:r>
      <w:r w:rsidRPr="0055786B">
        <w:rPr>
          <w:rFonts w:ascii="Book Antiqua" w:eastAsia="Book Antiqua" w:hAnsi="Book Antiqua" w:cs="Book Antiqua"/>
          <w:color w:val="000000"/>
        </w:rPr>
        <w:t xml:space="preserve"> 2014; </w:t>
      </w:r>
      <w:r w:rsidRPr="0055786B">
        <w:rPr>
          <w:rFonts w:ascii="Book Antiqua" w:eastAsia="Book Antiqua" w:hAnsi="Book Antiqua" w:cs="Book Antiqua"/>
          <w:b/>
          <w:bCs/>
          <w:color w:val="000000"/>
        </w:rPr>
        <w:t>218</w:t>
      </w:r>
      <w:r w:rsidRPr="0055786B">
        <w:rPr>
          <w:rFonts w:ascii="Book Antiqua" w:eastAsia="Book Antiqua" w:hAnsi="Book Antiqua" w:cs="Book Antiqua"/>
          <w:color w:val="000000"/>
        </w:rPr>
        <w:t>: 636-641 [PMID: 24529811 DOI: 10.1016/j.jamcollsurg.2013.12.028]</w:t>
      </w:r>
    </w:p>
    <w:p w14:paraId="05BA4C3A"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9 </w:t>
      </w:r>
      <w:r w:rsidRPr="0055786B">
        <w:rPr>
          <w:rFonts w:ascii="Book Antiqua" w:eastAsia="Book Antiqua" w:hAnsi="Book Antiqua" w:cs="Book Antiqua"/>
          <w:b/>
          <w:bCs/>
          <w:color w:val="000000"/>
        </w:rPr>
        <w:t>Baig MZ</w:t>
      </w:r>
      <w:r w:rsidRPr="0055786B">
        <w:rPr>
          <w:rFonts w:ascii="Book Antiqua" w:eastAsia="Book Antiqua" w:hAnsi="Book Antiqua" w:cs="Book Antiqua"/>
          <w:color w:val="000000"/>
        </w:rPr>
        <w:t xml:space="preserve">, Aziz A, Abdullah UEH, Khalil MS, Abbasi S. Perianal Necrotizing Fasciitis with Retroperitoneal Extension: A Case Report from Pakistan. </w:t>
      </w:r>
      <w:r w:rsidRPr="0055786B">
        <w:rPr>
          <w:rFonts w:ascii="Book Antiqua" w:eastAsia="Book Antiqua" w:hAnsi="Book Antiqua" w:cs="Book Antiqua"/>
          <w:i/>
          <w:iCs/>
          <w:color w:val="000000"/>
        </w:rPr>
        <w:t>Cureus</w:t>
      </w:r>
      <w:r w:rsidRPr="0055786B">
        <w:rPr>
          <w:rFonts w:ascii="Book Antiqua" w:eastAsia="Book Antiqua" w:hAnsi="Book Antiqua" w:cs="Book Antiqua"/>
          <w:color w:val="000000"/>
        </w:rPr>
        <w:t xml:space="preserve"> 2019; </w:t>
      </w:r>
      <w:r w:rsidRPr="0055786B">
        <w:rPr>
          <w:rFonts w:ascii="Book Antiqua" w:eastAsia="Book Antiqua" w:hAnsi="Book Antiqua" w:cs="Book Antiqua"/>
          <w:b/>
          <w:bCs/>
          <w:color w:val="000000"/>
        </w:rPr>
        <w:t>11</w:t>
      </w:r>
      <w:r w:rsidRPr="0055786B">
        <w:rPr>
          <w:rFonts w:ascii="Book Antiqua" w:eastAsia="Book Antiqua" w:hAnsi="Book Antiqua" w:cs="Book Antiqua"/>
          <w:color w:val="000000"/>
        </w:rPr>
        <w:t>: e5052 [PMID: 31516767 DOI: 10.7759/cureus.5052]</w:t>
      </w:r>
    </w:p>
    <w:p w14:paraId="570B0856"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10 </w:t>
      </w:r>
      <w:r w:rsidRPr="0055786B">
        <w:rPr>
          <w:rFonts w:ascii="Book Antiqua" w:eastAsia="Book Antiqua" w:hAnsi="Book Antiqua" w:cs="Book Antiqua"/>
          <w:b/>
          <w:bCs/>
          <w:color w:val="000000"/>
        </w:rPr>
        <w:t>Chennamsetty A</w:t>
      </w:r>
      <w:r w:rsidRPr="0055786B">
        <w:rPr>
          <w:rFonts w:ascii="Book Antiqua" w:eastAsia="Book Antiqua" w:hAnsi="Book Antiqua" w:cs="Book Antiqua"/>
          <w:color w:val="000000"/>
        </w:rPr>
        <w:t xml:space="preserve">, Khourdaji I, Burks F, Killinger KA. Contemporary diagnosis and management of Fournier's gangrene. </w:t>
      </w:r>
      <w:r w:rsidRPr="0055786B">
        <w:rPr>
          <w:rFonts w:ascii="Book Antiqua" w:eastAsia="Book Antiqua" w:hAnsi="Book Antiqua" w:cs="Book Antiqua"/>
          <w:i/>
          <w:iCs/>
          <w:color w:val="000000"/>
        </w:rPr>
        <w:t>Ther Adv Urol</w:t>
      </w:r>
      <w:r w:rsidRPr="0055786B">
        <w:rPr>
          <w:rFonts w:ascii="Book Antiqua" w:eastAsia="Book Antiqua" w:hAnsi="Book Antiqua" w:cs="Book Antiqua"/>
          <w:color w:val="000000"/>
        </w:rPr>
        <w:t xml:space="preserve"> 2015; </w:t>
      </w:r>
      <w:r w:rsidRPr="0055786B">
        <w:rPr>
          <w:rFonts w:ascii="Book Antiqua" w:eastAsia="Book Antiqua" w:hAnsi="Book Antiqua" w:cs="Book Antiqua"/>
          <w:b/>
          <w:bCs/>
          <w:color w:val="000000"/>
        </w:rPr>
        <w:t>7</w:t>
      </w:r>
      <w:r w:rsidRPr="0055786B">
        <w:rPr>
          <w:rFonts w:ascii="Book Antiqua" w:eastAsia="Book Antiqua" w:hAnsi="Book Antiqua" w:cs="Book Antiqua"/>
          <w:color w:val="000000"/>
        </w:rPr>
        <w:t>: 203-215 [PMID: 26445600 DOI: 10.1177/1756287215584740]</w:t>
      </w:r>
    </w:p>
    <w:p w14:paraId="5D4BBF14"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11 </w:t>
      </w:r>
      <w:r w:rsidRPr="0055786B">
        <w:rPr>
          <w:rFonts w:ascii="Book Antiqua" w:eastAsia="Book Antiqua" w:hAnsi="Book Antiqua" w:cs="Book Antiqua"/>
          <w:b/>
          <w:bCs/>
          <w:color w:val="000000"/>
        </w:rPr>
        <w:t>Capelli-Schellpfeffer M</w:t>
      </w:r>
      <w:r w:rsidRPr="0055786B">
        <w:rPr>
          <w:rFonts w:ascii="Book Antiqua" w:eastAsia="Book Antiqua" w:hAnsi="Book Antiqua" w:cs="Book Antiqua"/>
          <w:color w:val="000000"/>
        </w:rPr>
        <w:t xml:space="preserve">, Gerber GS. The use of hyperbaric oxygen in urology. </w:t>
      </w:r>
      <w:r w:rsidRPr="0055786B">
        <w:rPr>
          <w:rFonts w:ascii="Book Antiqua" w:eastAsia="Book Antiqua" w:hAnsi="Book Antiqua" w:cs="Book Antiqua"/>
          <w:i/>
          <w:iCs/>
          <w:color w:val="000000"/>
        </w:rPr>
        <w:t>J Urol</w:t>
      </w:r>
      <w:r w:rsidRPr="0055786B">
        <w:rPr>
          <w:rFonts w:ascii="Book Antiqua" w:eastAsia="Book Antiqua" w:hAnsi="Book Antiqua" w:cs="Book Antiqua"/>
          <w:color w:val="000000"/>
        </w:rPr>
        <w:t xml:space="preserve"> 1999; </w:t>
      </w:r>
      <w:r w:rsidRPr="0055786B">
        <w:rPr>
          <w:rFonts w:ascii="Book Antiqua" w:eastAsia="Book Antiqua" w:hAnsi="Book Antiqua" w:cs="Book Antiqua"/>
          <w:b/>
          <w:bCs/>
          <w:color w:val="000000"/>
        </w:rPr>
        <w:t>162</w:t>
      </w:r>
      <w:r w:rsidRPr="0055786B">
        <w:rPr>
          <w:rFonts w:ascii="Book Antiqua" w:eastAsia="Book Antiqua" w:hAnsi="Book Antiqua" w:cs="Book Antiqua"/>
          <w:color w:val="000000"/>
        </w:rPr>
        <w:t>: 647-654 [PMID: 10458334 DOI: 10.1097/00005392-199909010-00002]</w:t>
      </w:r>
    </w:p>
    <w:p w14:paraId="3DEE5B6D"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lastRenderedPageBreak/>
        <w:t xml:space="preserve">12 </w:t>
      </w:r>
      <w:r w:rsidRPr="0055786B">
        <w:rPr>
          <w:rFonts w:ascii="Book Antiqua" w:eastAsia="Book Antiqua" w:hAnsi="Book Antiqua" w:cs="Book Antiqua"/>
          <w:b/>
          <w:bCs/>
          <w:color w:val="000000"/>
        </w:rPr>
        <w:t>Jallali N</w:t>
      </w:r>
      <w:r w:rsidRPr="0055786B">
        <w:rPr>
          <w:rFonts w:ascii="Book Antiqua" w:eastAsia="Book Antiqua" w:hAnsi="Book Antiqua" w:cs="Book Antiqua"/>
          <w:color w:val="000000"/>
        </w:rPr>
        <w:t xml:space="preserve">, Withey S, Butler PE. Hyperbaric oxygen as adjuvant therapy in the management of necrotizing fasciitis. </w:t>
      </w:r>
      <w:r w:rsidRPr="0055786B">
        <w:rPr>
          <w:rFonts w:ascii="Book Antiqua" w:eastAsia="Book Antiqua" w:hAnsi="Book Antiqua" w:cs="Book Antiqua"/>
          <w:i/>
          <w:iCs/>
          <w:color w:val="000000"/>
        </w:rPr>
        <w:t>Am J Surg</w:t>
      </w:r>
      <w:r w:rsidRPr="0055786B">
        <w:rPr>
          <w:rFonts w:ascii="Book Antiqua" w:eastAsia="Book Antiqua" w:hAnsi="Book Antiqua" w:cs="Book Antiqua"/>
          <w:color w:val="000000"/>
        </w:rPr>
        <w:t xml:space="preserve"> 2005; </w:t>
      </w:r>
      <w:r w:rsidRPr="0055786B">
        <w:rPr>
          <w:rFonts w:ascii="Book Antiqua" w:eastAsia="Book Antiqua" w:hAnsi="Book Antiqua" w:cs="Book Antiqua"/>
          <w:b/>
          <w:bCs/>
          <w:color w:val="000000"/>
        </w:rPr>
        <w:t>189</w:t>
      </w:r>
      <w:r w:rsidRPr="0055786B">
        <w:rPr>
          <w:rFonts w:ascii="Book Antiqua" w:eastAsia="Book Antiqua" w:hAnsi="Book Antiqua" w:cs="Book Antiqua"/>
          <w:color w:val="000000"/>
        </w:rPr>
        <w:t>: 462-466 [PMID: 15820462 DOI: 10.1016/j.amjsurg.2005.01.012]</w:t>
      </w:r>
    </w:p>
    <w:p w14:paraId="7C36336B"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13 </w:t>
      </w:r>
      <w:r w:rsidRPr="0055786B">
        <w:rPr>
          <w:rFonts w:ascii="Book Antiqua" w:eastAsia="Book Antiqua" w:hAnsi="Book Antiqua" w:cs="Book Antiqua"/>
          <w:b/>
          <w:bCs/>
          <w:color w:val="000000"/>
        </w:rPr>
        <w:t>Jimeno J</w:t>
      </w:r>
      <w:r w:rsidR="00EC4D0C">
        <w:rPr>
          <w:rFonts w:ascii="Book Antiqua" w:eastAsia="Book Antiqua" w:hAnsi="Book Antiqua" w:cs="Book Antiqua"/>
          <w:color w:val="000000"/>
        </w:rPr>
        <w:t xml:space="preserve">, Díaz De Brito V, Parés D. </w:t>
      </w:r>
      <w:r w:rsidRPr="0055786B">
        <w:rPr>
          <w:rFonts w:ascii="Book Antiqua" w:eastAsia="Book Antiqua" w:hAnsi="Book Antiqua" w:cs="Book Antiqua"/>
          <w:color w:val="000000"/>
        </w:rPr>
        <w:t>Antibiotic t</w:t>
      </w:r>
      <w:r w:rsidR="00EC4D0C">
        <w:rPr>
          <w:rFonts w:ascii="Book Antiqua" w:eastAsia="Book Antiqua" w:hAnsi="Book Antiqua" w:cs="Book Antiqua"/>
          <w:color w:val="000000"/>
        </w:rPr>
        <w:t>reatment in Fournier's gangrene</w:t>
      </w:r>
      <w:r w:rsidRPr="0055786B">
        <w:rPr>
          <w:rFonts w:ascii="Book Antiqua" w:eastAsia="Book Antiqua" w:hAnsi="Book Antiqua" w:cs="Book Antiqua"/>
          <w:color w:val="000000"/>
        </w:rPr>
        <w:t xml:space="preserve">. </w:t>
      </w:r>
      <w:r w:rsidRPr="0055786B">
        <w:rPr>
          <w:rFonts w:ascii="Book Antiqua" w:eastAsia="Book Antiqua" w:hAnsi="Book Antiqua" w:cs="Book Antiqua"/>
          <w:i/>
          <w:iCs/>
          <w:color w:val="000000"/>
        </w:rPr>
        <w:t>Cir Esp</w:t>
      </w:r>
      <w:r w:rsidRPr="0055786B">
        <w:rPr>
          <w:rFonts w:ascii="Book Antiqua" w:eastAsia="Book Antiqua" w:hAnsi="Book Antiqua" w:cs="Book Antiqua"/>
          <w:color w:val="000000"/>
        </w:rPr>
        <w:t xml:space="preserve"> 2010; </w:t>
      </w:r>
      <w:r w:rsidRPr="0055786B">
        <w:rPr>
          <w:rFonts w:ascii="Book Antiqua" w:eastAsia="Book Antiqua" w:hAnsi="Book Antiqua" w:cs="Book Antiqua"/>
          <w:b/>
          <w:bCs/>
          <w:color w:val="000000"/>
        </w:rPr>
        <w:t>88</w:t>
      </w:r>
      <w:r w:rsidRPr="0055786B">
        <w:rPr>
          <w:rFonts w:ascii="Book Antiqua" w:eastAsia="Book Antiqua" w:hAnsi="Book Antiqua" w:cs="Book Antiqua"/>
          <w:color w:val="000000"/>
        </w:rPr>
        <w:t>: 347-8 [PMID: 20851388 DOI: 10.1016/j.ciresp.2010.06.009]</w:t>
      </w:r>
    </w:p>
    <w:p w14:paraId="465F935F"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14 </w:t>
      </w:r>
      <w:r w:rsidRPr="0055786B">
        <w:rPr>
          <w:rFonts w:ascii="Book Antiqua" w:eastAsia="Book Antiqua" w:hAnsi="Book Antiqua" w:cs="Book Antiqua"/>
          <w:b/>
          <w:bCs/>
          <w:color w:val="000000"/>
        </w:rPr>
        <w:t>Mallikarjuna MN</w:t>
      </w:r>
      <w:r w:rsidRPr="0055786B">
        <w:rPr>
          <w:rFonts w:ascii="Book Antiqua" w:eastAsia="Book Antiqua" w:hAnsi="Book Antiqua" w:cs="Book Antiqua"/>
          <w:color w:val="000000"/>
        </w:rPr>
        <w:t xml:space="preserve">, Vijayakumar A, Patil VS, Shivswamy BS. Fournier's Gangrene: Current Practices. </w:t>
      </w:r>
      <w:r w:rsidRPr="0055786B">
        <w:rPr>
          <w:rFonts w:ascii="Book Antiqua" w:eastAsia="Book Antiqua" w:hAnsi="Book Antiqua" w:cs="Book Antiqua"/>
          <w:i/>
          <w:iCs/>
          <w:color w:val="000000"/>
        </w:rPr>
        <w:t>ISRN Surg</w:t>
      </w:r>
      <w:r w:rsidRPr="0055786B">
        <w:rPr>
          <w:rFonts w:ascii="Book Antiqua" w:eastAsia="Book Antiqua" w:hAnsi="Book Antiqua" w:cs="Book Antiqua"/>
          <w:color w:val="000000"/>
        </w:rPr>
        <w:t xml:space="preserve"> 2012; </w:t>
      </w:r>
      <w:r w:rsidRPr="0055786B">
        <w:rPr>
          <w:rFonts w:ascii="Book Antiqua" w:eastAsia="Book Antiqua" w:hAnsi="Book Antiqua" w:cs="Book Antiqua"/>
          <w:b/>
          <w:bCs/>
          <w:color w:val="000000"/>
        </w:rPr>
        <w:t>2012</w:t>
      </w:r>
      <w:r w:rsidRPr="0055786B">
        <w:rPr>
          <w:rFonts w:ascii="Book Antiqua" w:eastAsia="Book Antiqua" w:hAnsi="Book Antiqua" w:cs="Book Antiqua"/>
          <w:color w:val="000000"/>
        </w:rPr>
        <w:t>: 942437 [PMID: 23251819 DOI: 10.5402/2012/942437]</w:t>
      </w:r>
    </w:p>
    <w:p w14:paraId="5BA574F5"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15 </w:t>
      </w:r>
      <w:r w:rsidRPr="0055786B">
        <w:rPr>
          <w:rFonts w:ascii="Book Antiqua" w:eastAsia="Book Antiqua" w:hAnsi="Book Antiqua" w:cs="Book Antiqua"/>
          <w:b/>
          <w:bCs/>
          <w:color w:val="000000"/>
        </w:rPr>
        <w:t>Guo L</w:t>
      </w:r>
      <w:r w:rsidRPr="0055786B">
        <w:rPr>
          <w:rFonts w:ascii="Book Antiqua" w:eastAsia="Book Antiqua" w:hAnsi="Book Antiqua" w:cs="Book Antiqua"/>
          <w:color w:val="000000"/>
        </w:rPr>
        <w:t xml:space="preserve">, Zhang M, Zeng J, Liang P, Zhang P, Huang X. Utilities of scrotal flap for reconstruction of penile skin defects after severe burn injury. </w:t>
      </w:r>
      <w:r w:rsidRPr="0055786B">
        <w:rPr>
          <w:rFonts w:ascii="Book Antiqua" w:eastAsia="Book Antiqua" w:hAnsi="Book Antiqua" w:cs="Book Antiqua"/>
          <w:i/>
          <w:iCs/>
          <w:color w:val="000000"/>
        </w:rPr>
        <w:t>Int Urol Nephrol</w:t>
      </w:r>
      <w:r w:rsidRPr="0055786B">
        <w:rPr>
          <w:rFonts w:ascii="Book Antiqua" w:eastAsia="Book Antiqua" w:hAnsi="Book Antiqua" w:cs="Book Antiqua"/>
          <w:color w:val="000000"/>
        </w:rPr>
        <w:t xml:space="preserve"> 2017; </w:t>
      </w:r>
      <w:r w:rsidRPr="0055786B">
        <w:rPr>
          <w:rFonts w:ascii="Book Antiqua" w:eastAsia="Book Antiqua" w:hAnsi="Book Antiqua" w:cs="Book Antiqua"/>
          <w:b/>
          <w:bCs/>
          <w:color w:val="000000"/>
        </w:rPr>
        <w:t>49</w:t>
      </w:r>
      <w:r w:rsidRPr="0055786B">
        <w:rPr>
          <w:rFonts w:ascii="Book Antiqua" w:eastAsia="Book Antiqua" w:hAnsi="Book Antiqua" w:cs="Book Antiqua"/>
          <w:color w:val="000000"/>
        </w:rPr>
        <w:t>: 1593-1603 [PMID: 28589215 DOI: 10.1007/s11255-017-1635-6]</w:t>
      </w:r>
    </w:p>
    <w:p w14:paraId="7584C5D9"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 xml:space="preserve">16 </w:t>
      </w:r>
      <w:r w:rsidRPr="0055786B">
        <w:rPr>
          <w:rFonts w:ascii="Book Antiqua" w:eastAsia="Book Antiqua" w:hAnsi="Book Antiqua" w:cs="Book Antiqua"/>
          <w:b/>
          <w:bCs/>
          <w:color w:val="000000"/>
        </w:rPr>
        <w:t>Ying J</w:t>
      </w:r>
      <w:r w:rsidRPr="0055786B">
        <w:rPr>
          <w:rFonts w:ascii="Book Antiqua" w:eastAsia="Book Antiqua" w:hAnsi="Book Antiqua" w:cs="Book Antiqua"/>
          <w:color w:val="000000"/>
        </w:rPr>
        <w:t>, Yao DH, Cheng KX, Ren XM, Shu MJ, Yao HJ.</w:t>
      </w:r>
      <w:r w:rsidR="00EA6C6C">
        <w:rPr>
          <w:rFonts w:ascii="Book Antiqua" w:eastAsia="Book Antiqua" w:hAnsi="Book Antiqua" w:cs="Book Antiqua"/>
          <w:color w:val="000000"/>
        </w:rPr>
        <w:t xml:space="preserve"> </w:t>
      </w:r>
      <w:r w:rsidRPr="0055786B">
        <w:rPr>
          <w:rFonts w:ascii="Book Antiqua" w:eastAsia="Book Antiqua" w:hAnsi="Book Antiqua" w:cs="Book Antiqua"/>
          <w:color w:val="000000"/>
        </w:rPr>
        <w:t>Reconstruction of extended skin defect after the radical resection procedure</w:t>
      </w:r>
      <w:r w:rsidR="00EA6C6C">
        <w:rPr>
          <w:rFonts w:ascii="Book Antiqua" w:eastAsia="Book Antiqua" w:hAnsi="Book Antiqua" w:cs="Book Antiqua"/>
          <w:color w:val="000000"/>
        </w:rPr>
        <w:t xml:space="preserve"> for penile scrotum skin cancer</w:t>
      </w:r>
      <w:r w:rsidRPr="0055786B">
        <w:rPr>
          <w:rFonts w:ascii="Book Antiqua" w:eastAsia="Book Antiqua" w:hAnsi="Book Antiqua" w:cs="Book Antiqua"/>
          <w:color w:val="000000"/>
        </w:rPr>
        <w:t xml:space="preserve">. </w:t>
      </w:r>
      <w:r w:rsidRPr="0055786B">
        <w:rPr>
          <w:rFonts w:ascii="Book Antiqua" w:eastAsia="Book Antiqua" w:hAnsi="Book Antiqua" w:cs="Book Antiqua"/>
          <w:i/>
          <w:iCs/>
          <w:color w:val="000000"/>
        </w:rPr>
        <w:t>Zhonghua Wai Ke Za Zhi</w:t>
      </w:r>
      <w:r w:rsidRPr="0055786B">
        <w:rPr>
          <w:rFonts w:ascii="Book Antiqua" w:eastAsia="Book Antiqua" w:hAnsi="Book Antiqua" w:cs="Book Antiqua"/>
          <w:color w:val="000000"/>
        </w:rPr>
        <w:t xml:space="preserve"> 2007; </w:t>
      </w:r>
      <w:r w:rsidRPr="0055786B">
        <w:rPr>
          <w:rFonts w:ascii="Book Antiqua" w:eastAsia="Book Antiqua" w:hAnsi="Book Antiqua" w:cs="Book Antiqua"/>
          <w:b/>
          <w:bCs/>
          <w:color w:val="000000"/>
        </w:rPr>
        <w:t>45</w:t>
      </w:r>
      <w:r w:rsidRPr="0055786B">
        <w:rPr>
          <w:rFonts w:ascii="Book Antiqua" w:eastAsia="Book Antiqua" w:hAnsi="Book Antiqua" w:cs="Book Antiqua"/>
          <w:color w:val="000000"/>
        </w:rPr>
        <w:t>: 1257-1259 [PMID: 18067739]</w:t>
      </w:r>
    </w:p>
    <w:bookmarkEnd w:id="3"/>
    <w:p w14:paraId="01A716CA" w14:textId="77777777" w:rsidR="00A77B3E" w:rsidRPr="0055786B" w:rsidRDefault="00A77B3E" w:rsidP="0055786B">
      <w:pPr>
        <w:spacing w:line="360" w:lineRule="auto"/>
        <w:jc w:val="both"/>
        <w:rPr>
          <w:rFonts w:ascii="Book Antiqua" w:hAnsi="Book Antiqua"/>
        </w:rPr>
        <w:sectPr w:rsidR="00A77B3E" w:rsidRPr="0055786B">
          <w:pgSz w:w="12240" w:h="15840"/>
          <w:pgMar w:top="1440" w:right="1440" w:bottom="1440" w:left="1440" w:header="720" w:footer="720" w:gutter="0"/>
          <w:cols w:space="720"/>
          <w:docGrid w:linePitch="360"/>
        </w:sectPr>
      </w:pPr>
    </w:p>
    <w:p w14:paraId="0221E7BA"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lastRenderedPageBreak/>
        <w:t>Footnotes</w:t>
      </w:r>
    </w:p>
    <w:p w14:paraId="69C381B7"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Informed consent statement: </w:t>
      </w:r>
      <w:r w:rsidRPr="0055786B">
        <w:rPr>
          <w:rFonts w:ascii="Book Antiqua" w:eastAsia="Book Antiqua" w:hAnsi="Book Antiqua" w:cs="Book Antiqua"/>
          <w:color w:val="000000"/>
          <w:shd w:val="clear" w:color="auto" w:fill="FFFFFF"/>
        </w:rPr>
        <w:t>The patient provided the consent form to give his consent for materials in the report to appear in academic journals and associated publications.</w:t>
      </w:r>
    </w:p>
    <w:p w14:paraId="0C544932" w14:textId="77777777" w:rsidR="00A77B3E" w:rsidRPr="0055786B" w:rsidRDefault="00A77B3E" w:rsidP="0055786B">
      <w:pPr>
        <w:spacing w:line="360" w:lineRule="auto"/>
        <w:jc w:val="both"/>
        <w:rPr>
          <w:rFonts w:ascii="Book Antiqua" w:hAnsi="Book Antiqua"/>
        </w:rPr>
      </w:pPr>
    </w:p>
    <w:p w14:paraId="1888CA2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Conflict-of-interest statement: </w:t>
      </w:r>
      <w:r w:rsidRPr="0055786B">
        <w:rPr>
          <w:rFonts w:ascii="Book Antiqua" w:eastAsia="Book Antiqua" w:hAnsi="Book Antiqua" w:cs="Book Antiqua"/>
          <w:color w:val="000000"/>
        </w:rPr>
        <w:t>All the authors declare that we do not have any commercial or associative interest that represents a conflict of interest in connection with the work submitted.</w:t>
      </w:r>
    </w:p>
    <w:p w14:paraId="52BEE1A0" w14:textId="77777777" w:rsidR="00A77B3E" w:rsidRPr="0055786B" w:rsidRDefault="00A77B3E" w:rsidP="0055786B">
      <w:pPr>
        <w:spacing w:line="360" w:lineRule="auto"/>
        <w:jc w:val="both"/>
        <w:rPr>
          <w:rFonts w:ascii="Book Antiqua" w:hAnsi="Book Antiqua"/>
        </w:rPr>
      </w:pPr>
    </w:p>
    <w:p w14:paraId="7FE29335"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CARE Checklist (2016) statement: </w:t>
      </w:r>
      <w:r w:rsidRPr="0055786B">
        <w:rPr>
          <w:rFonts w:ascii="Book Antiqua" w:eastAsia="Book Antiqua" w:hAnsi="Book Antiqua" w:cs="Book Antiqua"/>
          <w:color w:val="000000"/>
        </w:rPr>
        <w:t>The authors have read the CARE Checklist (2016), and the manuscript was prepared and revised according to the CARE Checklist (2016).</w:t>
      </w:r>
    </w:p>
    <w:p w14:paraId="32366186" w14:textId="77777777" w:rsidR="00A77B3E" w:rsidRPr="0055786B" w:rsidRDefault="00A77B3E" w:rsidP="0055786B">
      <w:pPr>
        <w:spacing w:line="360" w:lineRule="auto"/>
        <w:jc w:val="both"/>
        <w:rPr>
          <w:rFonts w:ascii="Book Antiqua" w:hAnsi="Book Antiqua"/>
        </w:rPr>
      </w:pPr>
    </w:p>
    <w:p w14:paraId="6B482286"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bCs/>
          <w:color w:val="000000"/>
        </w:rPr>
        <w:t xml:space="preserve">Open-Access: </w:t>
      </w:r>
      <w:r w:rsidRPr="005578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616E82" w14:textId="77777777" w:rsidR="00A77B3E" w:rsidRPr="0055786B" w:rsidRDefault="00A77B3E" w:rsidP="0055786B">
      <w:pPr>
        <w:spacing w:line="360" w:lineRule="auto"/>
        <w:jc w:val="both"/>
        <w:rPr>
          <w:rFonts w:ascii="Book Antiqua" w:hAnsi="Book Antiqua"/>
        </w:rPr>
      </w:pPr>
    </w:p>
    <w:p w14:paraId="39D94692"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Manuscript source: </w:t>
      </w:r>
      <w:r w:rsidRPr="0055786B">
        <w:rPr>
          <w:rFonts w:ascii="Book Antiqua" w:eastAsia="Book Antiqua" w:hAnsi="Book Antiqua" w:cs="Book Antiqua"/>
          <w:color w:val="000000"/>
        </w:rPr>
        <w:t xml:space="preserve">Unsolicited </w:t>
      </w:r>
      <w:r w:rsidR="00925D6F">
        <w:rPr>
          <w:rFonts w:ascii="Book Antiqua" w:hAnsi="Book Antiqua" w:cs="Book Antiqua" w:hint="eastAsia"/>
          <w:color w:val="000000"/>
          <w:lang w:eastAsia="zh-CN"/>
        </w:rPr>
        <w:t>m</w:t>
      </w:r>
      <w:r w:rsidRPr="0055786B">
        <w:rPr>
          <w:rFonts w:ascii="Book Antiqua" w:eastAsia="Book Antiqua" w:hAnsi="Book Antiqua" w:cs="Book Antiqua"/>
          <w:color w:val="000000"/>
        </w:rPr>
        <w:t>anuscript</w:t>
      </w:r>
    </w:p>
    <w:p w14:paraId="5F75249B" w14:textId="77777777" w:rsidR="00A77B3E" w:rsidRPr="0055786B" w:rsidRDefault="00A77B3E" w:rsidP="0055786B">
      <w:pPr>
        <w:spacing w:line="360" w:lineRule="auto"/>
        <w:jc w:val="both"/>
        <w:rPr>
          <w:rFonts w:ascii="Book Antiqua" w:hAnsi="Book Antiqua"/>
        </w:rPr>
      </w:pPr>
    </w:p>
    <w:p w14:paraId="2C0A38C9"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Peer-review started: </w:t>
      </w:r>
      <w:r w:rsidRPr="0055786B">
        <w:rPr>
          <w:rFonts w:ascii="Book Antiqua" w:eastAsia="Book Antiqua" w:hAnsi="Book Antiqua" w:cs="Book Antiqua"/>
          <w:color w:val="000000"/>
        </w:rPr>
        <w:t>May 6, 2021</w:t>
      </w:r>
    </w:p>
    <w:p w14:paraId="1F312EC5"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First decision: </w:t>
      </w:r>
      <w:r w:rsidRPr="0055786B">
        <w:rPr>
          <w:rFonts w:ascii="Book Antiqua" w:eastAsia="Book Antiqua" w:hAnsi="Book Antiqua" w:cs="Book Antiqua"/>
          <w:color w:val="000000"/>
        </w:rPr>
        <w:t>June 6, 2021</w:t>
      </w:r>
    </w:p>
    <w:p w14:paraId="3CDBF47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Article in press: </w:t>
      </w:r>
    </w:p>
    <w:p w14:paraId="5D3D415B" w14:textId="77777777" w:rsidR="00A77B3E" w:rsidRPr="0055786B" w:rsidRDefault="00A77B3E" w:rsidP="0055786B">
      <w:pPr>
        <w:spacing w:line="360" w:lineRule="auto"/>
        <w:jc w:val="both"/>
        <w:rPr>
          <w:rFonts w:ascii="Book Antiqua" w:hAnsi="Book Antiqua"/>
        </w:rPr>
      </w:pPr>
    </w:p>
    <w:p w14:paraId="120123A4"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Specialty type: </w:t>
      </w:r>
      <w:r w:rsidR="00925D6F" w:rsidRPr="00925D6F">
        <w:rPr>
          <w:rFonts w:ascii="Book Antiqua" w:eastAsia="Book Antiqua" w:hAnsi="Book Antiqua" w:cs="Book Antiqua"/>
          <w:color w:val="000000"/>
        </w:rPr>
        <w:t>Medicine, research and experimental</w:t>
      </w:r>
    </w:p>
    <w:p w14:paraId="50C10D6A"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 xml:space="preserve">Country/Territory of origin: </w:t>
      </w:r>
      <w:r w:rsidRPr="0055786B">
        <w:rPr>
          <w:rFonts w:ascii="Book Antiqua" w:eastAsia="Book Antiqua" w:hAnsi="Book Antiqua" w:cs="Book Antiqua"/>
          <w:color w:val="000000"/>
        </w:rPr>
        <w:t>China</w:t>
      </w:r>
    </w:p>
    <w:p w14:paraId="192C764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b/>
          <w:color w:val="000000"/>
        </w:rPr>
        <w:t>Peer-review report’s scientific quality classification</w:t>
      </w:r>
    </w:p>
    <w:p w14:paraId="59C12773"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Grade A (Excellent): A</w:t>
      </w:r>
    </w:p>
    <w:p w14:paraId="62135B70"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Grade B (Very good): 0</w:t>
      </w:r>
    </w:p>
    <w:p w14:paraId="1BA7D0C6" w14:textId="77777777" w:rsidR="00A77B3E" w:rsidRPr="0055786B" w:rsidRDefault="001A2162" w:rsidP="0055786B">
      <w:pPr>
        <w:spacing w:line="360" w:lineRule="auto"/>
        <w:jc w:val="both"/>
        <w:rPr>
          <w:rFonts w:ascii="Book Antiqua" w:hAnsi="Book Antiqua"/>
          <w:lang w:eastAsia="zh-CN"/>
        </w:rPr>
      </w:pPr>
      <w:r w:rsidRPr="0055786B">
        <w:rPr>
          <w:rFonts w:ascii="Book Antiqua" w:eastAsia="Book Antiqua" w:hAnsi="Book Antiqua" w:cs="Book Antiqua"/>
          <w:color w:val="000000"/>
        </w:rPr>
        <w:t xml:space="preserve">Grade C (Good): </w:t>
      </w:r>
      <w:r w:rsidR="00B73519" w:rsidRPr="0055786B">
        <w:rPr>
          <w:rFonts w:ascii="Book Antiqua" w:hAnsi="Book Antiqua" w:cs="Book Antiqua"/>
          <w:color w:val="000000"/>
          <w:lang w:eastAsia="zh-CN"/>
        </w:rPr>
        <w:t>C</w:t>
      </w:r>
    </w:p>
    <w:p w14:paraId="100103CA"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lastRenderedPageBreak/>
        <w:t>Grade D (Fair): D</w:t>
      </w:r>
    </w:p>
    <w:p w14:paraId="11FB1748" w14:textId="77777777" w:rsidR="00A77B3E" w:rsidRPr="0055786B" w:rsidRDefault="001A2162" w:rsidP="0055786B">
      <w:pPr>
        <w:spacing w:line="360" w:lineRule="auto"/>
        <w:jc w:val="both"/>
        <w:rPr>
          <w:rFonts w:ascii="Book Antiqua" w:hAnsi="Book Antiqua"/>
        </w:rPr>
      </w:pPr>
      <w:r w:rsidRPr="0055786B">
        <w:rPr>
          <w:rFonts w:ascii="Book Antiqua" w:eastAsia="Book Antiqua" w:hAnsi="Book Antiqua" w:cs="Book Antiqua"/>
          <w:color w:val="000000"/>
        </w:rPr>
        <w:t>Grade E (Poor): 0</w:t>
      </w:r>
    </w:p>
    <w:p w14:paraId="68B8CFCA" w14:textId="77777777" w:rsidR="00A77B3E" w:rsidRPr="0055786B" w:rsidRDefault="00A77B3E" w:rsidP="0055786B">
      <w:pPr>
        <w:spacing w:line="360" w:lineRule="auto"/>
        <w:jc w:val="both"/>
        <w:rPr>
          <w:rFonts w:ascii="Book Antiqua" w:hAnsi="Book Antiqua"/>
        </w:rPr>
      </w:pPr>
    </w:p>
    <w:p w14:paraId="15085FC9" w14:textId="2C935D9D" w:rsidR="00A77B3E" w:rsidRPr="0055786B" w:rsidRDefault="001A2162" w:rsidP="0055786B">
      <w:pPr>
        <w:spacing w:line="360" w:lineRule="auto"/>
        <w:jc w:val="both"/>
        <w:rPr>
          <w:rFonts w:ascii="Book Antiqua" w:hAnsi="Book Antiqua"/>
        </w:rPr>
        <w:sectPr w:rsidR="00A77B3E" w:rsidRPr="0055786B">
          <w:pgSz w:w="12240" w:h="15840"/>
          <w:pgMar w:top="1440" w:right="1440" w:bottom="1440" w:left="1440" w:header="720" w:footer="720" w:gutter="0"/>
          <w:cols w:space="720"/>
          <w:docGrid w:linePitch="360"/>
        </w:sectPr>
      </w:pPr>
      <w:r w:rsidRPr="0055786B">
        <w:rPr>
          <w:rFonts w:ascii="Book Antiqua" w:eastAsia="Book Antiqua" w:hAnsi="Book Antiqua" w:cs="Book Antiqua"/>
          <w:b/>
          <w:color w:val="000000"/>
        </w:rPr>
        <w:t xml:space="preserve">P-Reviewer: </w:t>
      </w:r>
      <w:r w:rsidRPr="0055786B">
        <w:rPr>
          <w:rFonts w:ascii="Book Antiqua" w:eastAsia="Book Antiqua" w:hAnsi="Book Antiqua" w:cs="Book Antiqua"/>
          <w:color w:val="000000"/>
        </w:rPr>
        <w:t>De Nardi P, Liakina V</w:t>
      </w:r>
      <w:r w:rsidRPr="0055786B">
        <w:rPr>
          <w:rFonts w:ascii="Book Antiqua" w:eastAsia="Book Antiqua" w:hAnsi="Book Antiqua" w:cs="Book Antiqua"/>
          <w:b/>
          <w:color w:val="000000"/>
        </w:rPr>
        <w:t xml:space="preserve"> S-Editor: </w:t>
      </w:r>
      <w:r w:rsidR="00B73519" w:rsidRPr="0055786B">
        <w:rPr>
          <w:rFonts w:ascii="Book Antiqua" w:hAnsi="Book Antiqua" w:cs="Book Antiqua"/>
          <w:color w:val="000000"/>
          <w:lang w:eastAsia="zh-CN"/>
        </w:rPr>
        <w:t>Wang LL</w:t>
      </w:r>
      <w:r w:rsidRPr="0055786B">
        <w:rPr>
          <w:rFonts w:ascii="Book Antiqua" w:eastAsia="Book Antiqua" w:hAnsi="Book Antiqua" w:cs="Book Antiqua"/>
          <w:b/>
          <w:color w:val="000000"/>
        </w:rPr>
        <w:t xml:space="preserve"> L-Editor: </w:t>
      </w:r>
      <w:r w:rsidR="00812933">
        <w:rPr>
          <w:rFonts w:ascii="Book Antiqua" w:eastAsia="Book Antiqua" w:hAnsi="Book Antiqua" w:cs="Book Antiqua"/>
          <w:bCs/>
          <w:color w:val="000000"/>
        </w:rPr>
        <w:t>Filipodia</w:t>
      </w:r>
      <w:r w:rsidRPr="0055786B">
        <w:rPr>
          <w:rFonts w:ascii="Book Antiqua" w:eastAsia="Book Antiqua" w:hAnsi="Book Antiqua" w:cs="Book Antiqua"/>
          <w:b/>
          <w:color w:val="000000"/>
        </w:rPr>
        <w:t xml:space="preserve"> P-Editor: </w:t>
      </w:r>
    </w:p>
    <w:p w14:paraId="7D4F6EF8" w14:textId="77777777" w:rsidR="00A77B3E" w:rsidRPr="0055786B" w:rsidRDefault="001A2162" w:rsidP="0055786B">
      <w:pPr>
        <w:spacing w:line="360" w:lineRule="auto"/>
        <w:jc w:val="both"/>
        <w:rPr>
          <w:rFonts w:ascii="Book Antiqua" w:hAnsi="Book Antiqua" w:cs="Book Antiqua"/>
          <w:b/>
          <w:color w:val="000000"/>
          <w:lang w:eastAsia="zh-CN"/>
        </w:rPr>
      </w:pPr>
      <w:r w:rsidRPr="0055786B">
        <w:rPr>
          <w:rFonts w:ascii="Book Antiqua" w:eastAsia="Book Antiqua" w:hAnsi="Book Antiqua" w:cs="Book Antiqua"/>
          <w:b/>
          <w:color w:val="000000"/>
        </w:rPr>
        <w:lastRenderedPageBreak/>
        <w:t>Figure Legends</w:t>
      </w:r>
    </w:p>
    <w:p w14:paraId="6B610ED6" w14:textId="77777777" w:rsidR="00CC7D89" w:rsidRPr="0055786B" w:rsidRDefault="00CC7D89" w:rsidP="0055786B">
      <w:pPr>
        <w:spacing w:line="360" w:lineRule="auto"/>
        <w:jc w:val="both"/>
        <w:rPr>
          <w:rFonts w:ascii="Book Antiqua" w:hAnsi="Book Antiqua"/>
          <w:lang w:eastAsia="zh-CN"/>
        </w:rPr>
      </w:pPr>
      <w:r w:rsidRPr="0055786B">
        <w:rPr>
          <w:rFonts w:ascii="Book Antiqua" w:hAnsi="Book Antiqua"/>
          <w:noProof/>
          <w:lang w:eastAsia="zh-CN"/>
        </w:rPr>
        <w:drawing>
          <wp:inline distT="0" distB="0" distL="0" distR="0" wp14:anchorId="15F56E40" wp14:editId="03935808">
            <wp:extent cx="5715000" cy="2072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365" cy="2072272"/>
                    </a:xfrm>
                    <a:prstGeom prst="rect">
                      <a:avLst/>
                    </a:prstGeom>
                    <a:noFill/>
                  </pic:spPr>
                </pic:pic>
              </a:graphicData>
            </a:graphic>
          </wp:inline>
        </w:drawing>
      </w:r>
    </w:p>
    <w:p w14:paraId="05831391" w14:textId="77777777" w:rsidR="00CC7D89" w:rsidRPr="00925D6F" w:rsidRDefault="001A2162" w:rsidP="0055786B">
      <w:pPr>
        <w:spacing w:line="360" w:lineRule="auto"/>
        <w:jc w:val="both"/>
        <w:rPr>
          <w:rFonts w:ascii="Book Antiqua" w:hAnsi="Book Antiqua" w:cs="Book Antiqua"/>
          <w:b/>
          <w:color w:val="000000"/>
          <w:lang w:eastAsia="zh-CN"/>
        </w:rPr>
      </w:pPr>
      <w:r w:rsidRPr="00925D6F">
        <w:rPr>
          <w:rFonts w:ascii="Book Antiqua" w:eastAsia="Book Antiqua" w:hAnsi="Book Antiqua" w:cs="Book Antiqua"/>
          <w:b/>
          <w:color w:val="000000"/>
        </w:rPr>
        <w:t>Fig</w:t>
      </w:r>
      <w:r w:rsidR="00925D6F" w:rsidRPr="00925D6F">
        <w:rPr>
          <w:rFonts w:ascii="Book Antiqua" w:hAnsi="Book Antiqua" w:cs="Book Antiqua" w:hint="eastAsia"/>
          <w:b/>
          <w:color w:val="000000"/>
          <w:lang w:eastAsia="zh-CN"/>
        </w:rPr>
        <w:t>ure</w:t>
      </w:r>
      <w:r w:rsidRPr="00925D6F">
        <w:rPr>
          <w:rFonts w:ascii="Book Antiqua" w:eastAsia="Book Antiqua" w:hAnsi="Book Antiqua" w:cs="Book Antiqua"/>
          <w:b/>
          <w:color w:val="000000"/>
        </w:rPr>
        <w:t xml:space="preserve"> 1</w:t>
      </w:r>
      <w:r w:rsidR="00925D6F" w:rsidRPr="00925D6F">
        <w:rPr>
          <w:rFonts w:ascii="Book Antiqua" w:hAnsi="Book Antiqua" w:cs="Book Antiqua" w:hint="eastAsia"/>
          <w:b/>
          <w:color w:val="000000"/>
          <w:lang w:eastAsia="zh-CN"/>
        </w:rPr>
        <w:t xml:space="preserve"> </w:t>
      </w:r>
      <w:r w:rsidRPr="00925D6F">
        <w:rPr>
          <w:rFonts w:ascii="Book Antiqua" w:eastAsia="Book Antiqua" w:hAnsi="Book Antiqua" w:cs="Book Antiqua"/>
          <w:b/>
          <w:color w:val="000000"/>
        </w:rPr>
        <w:t>The condition at the time of admission</w:t>
      </w:r>
      <w:r w:rsidR="00925D6F" w:rsidRPr="00925D6F">
        <w:rPr>
          <w:rFonts w:ascii="Book Antiqua" w:hAnsi="Book Antiqua" w:cs="Book Antiqua" w:hint="eastAsia"/>
          <w:b/>
          <w:color w:val="000000"/>
          <w:lang w:eastAsia="zh-CN"/>
        </w:rPr>
        <w:t>.</w:t>
      </w:r>
    </w:p>
    <w:p w14:paraId="109263D7" w14:textId="3F7E53F6" w:rsidR="00A77B3E" w:rsidRPr="0055786B" w:rsidRDefault="00CC7D89" w:rsidP="0055786B">
      <w:pPr>
        <w:spacing w:line="360" w:lineRule="auto"/>
        <w:jc w:val="both"/>
        <w:rPr>
          <w:rFonts w:ascii="Book Antiqua" w:hAnsi="Book Antiqua"/>
        </w:rPr>
      </w:pPr>
      <w:r w:rsidRPr="0055786B">
        <w:rPr>
          <w:rFonts w:ascii="Book Antiqua" w:eastAsia="Book Antiqua" w:hAnsi="Book Antiqua" w:cs="Book Antiqua"/>
          <w:color w:val="000000"/>
        </w:rPr>
        <w:br w:type="page"/>
      </w:r>
      <w:r w:rsidR="00720808" w:rsidRPr="00B11E52">
        <w:rPr>
          <w:rFonts w:ascii="Book Antiqua" w:eastAsia="Book Antiqua" w:hAnsi="Book Antiqua" w:cs="Book Antiqua"/>
          <w:noProof/>
          <w:color w:val="000000"/>
          <w:lang w:eastAsia="zh-CN"/>
        </w:rPr>
        <w:lastRenderedPageBreak/>
        <w:drawing>
          <wp:inline distT="0" distB="0" distL="0" distR="0" wp14:anchorId="3FEE783C" wp14:editId="6B1611E7">
            <wp:extent cx="5943600" cy="1292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292225"/>
                    </a:xfrm>
                    <a:prstGeom prst="rect">
                      <a:avLst/>
                    </a:prstGeom>
                  </pic:spPr>
                </pic:pic>
              </a:graphicData>
            </a:graphic>
          </wp:inline>
        </w:drawing>
      </w:r>
    </w:p>
    <w:p w14:paraId="5B0CF17E" w14:textId="77777777" w:rsidR="00CC7D89" w:rsidRPr="00925D6F" w:rsidRDefault="001A2162" w:rsidP="0055786B">
      <w:pPr>
        <w:spacing w:line="360" w:lineRule="auto"/>
        <w:jc w:val="both"/>
        <w:rPr>
          <w:rFonts w:ascii="Book Antiqua" w:hAnsi="Book Antiqua" w:cs="Book Antiqua"/>
          <w:b/>
          <w:color w:val="000000"/>
          <w:lang w:eastAsia="zh-CN"/>
        </w:rPr>
      </w:pPr>
      <w:r w:rsidRPr="00925D6F">
        <w:rPr>
          <w:rFonts w:ascii="Book Antiqua" w:eastAsia="Book Antiqua" w:hAnsi="Book Antiqua" w:cs="Book Antiqua"/>
          <w:b/>
          <w:color w:val="000000"/>
        </w:rPr>
        <w:t>Fig</w:t>
      </w:r>
      <w:r w:rsidR="00925D6F" w:rsidRPr="00925D6F">
        <w:rPr>
          <w:rFonts w:ascii="Book Antiqua" w:hAnsi="Book Antiqua" w:cs="Book Antiqua" w:hint="eastAsia"/>
          <w:b/>
          <w:color w:val="000000"/>
          <w:lang w:eastAsia="zh-CN"/>
        </w:rPr>
        <w:t xml:space="preserve">ure </w:t>
      </w:r>
      <w:r w:rsidRPr="00925D6F">
        <w:rPr>
          <w:rFonts w:ascii="Book Antiqua" w:eastAsia="Book Antiqua" w:hAnsi="Book Antiqua" w:cs="Book Antiqua"/>
          <w:b/>
          <w:color w:val="000000"/>
        </w:rPr>
        <w:t>2</w:t>
      </w:r>
      <w:r w:rsidR="00925D6F" w:rsidRPr="00925D6F">
        <w:rPr>
          <w:rFonts w:ascii="Book Antiqua" w:hAnsi="Book Antiqua" w:cs="Book Antiqua" w:hint="eastAsia"/>
          <w:b/>
          <w:color w:val="000000"/>
          <w:lang w:eastAsia="zh-CN"/>
        </w:rPr>
        <w:t xml:space="preserve"> </w:t>
      </w:r>
      <w:r w:rsidRPr="00925D6F">
        <w:rPr>
          <w:rFonts w:ascii="Book Antiqua" w:eastAsia="Book Antiqua" w:hAnsi="Book Antiqua" w:cs="Book Antiqua"/>
          <w:b/>
          <w:color w:val="000000"/>
        </w:rPr>
        <w:t>A lower abdominal and pelvic computed tomography scan on admission</w:t>
      </w:r>
      <w:r w:rsidR="00925D6F" w:rsidRPr="00925D6F">
        <w:rPr>
          <w:rFonts w:ascii="Book Antiqua" w:hAnsi="Book Antiqua" w:cs="Book Antiqua" w:hint="eastAsia"/>
          <w:b/>
          <w:color w:val="000000"/>
          <w:lang w:eastAsia="zh-CN"/>
        </w:rPr>
        <w:t>.</w:t>
      </w:r>
    </w:p>
    <w:p w14:paraId="1A994611" w14:textId="6038ED53" w:rsidR="00A77B3E" w:rsidRPr="0055786B" w:rsidRDefault="00CC7D89" w:rsidP="0055786B">
      <w:pPr>
        <w:spacing w:line="360" w:lineRule="auto"/>
        <w:jc w:val="both"/>
        <w:rPr>
          <w:rFonts w:ascii="Book Antiqua" w:hAnsi="Book Antiqua"/>
        </w:rPr>
      </w:pPr>
      <w:r w:rsidRPr="0055786B">
        <w:rPr>
          <w:rFonts w:ascii="Book Antiqua" w:eastAsia="Book Antiqua" w:hAnsi="Book Antiqua" w:cs="Book Antiqua"/>
          <w:color w:val="000000"/>
        </w:rPr>
        <w:br w:type="page"/>
      </w:r>
      <w:r w:rsidR="00720808" w:rsidRPr="00B11E52">
        <w:rPr>
          <w:rFonts w:ascii="Book Antiqua" w:eastAsia="Book Antiqua" w:hAnsi="Book Antiqua" w:cs="Book Antiqua"/>
          <w:noProof/>
          <w:color w:val="000000"/>
          <w:lang w:eastAsia="zh-CN"/>
        </w:rPr>
        <w:lastRenderedPageBreak/>
        <w:drawing>
          <wp:inline distT="0" distB="0" distL="0" distR="0" wp14:anchorId="282C6DD8" wp14:editId="7C79B12E">
            <wp:extent cx="5943600" cy="13423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p w14:paraId="0521C51C" w14:textId="7CBD95E1" w:rsidR="00CC7D89" w:rsidRPr="00925D6F" w:rsidRDefault="001A2162" w:rsidP="0055786B">
      <w:pPr>
        <w:spacing w:line="360" w:lineRule="auto"/>
        <w:jc w:val="both"/>
        <w:rPr>
          <w:rFonts w:ascii="Book Antiqua" w:hAnsi="Book Antiqua" w:cs="Book Antiqua"/>
          <w:b/>
          <w:color w:val="000000"/>
          <w:lang w:eastAsia="zh-CN"/>
        </w:rPr>
      </w:pPr>
      <w:r w:rsidRPr="00925D6F">
        <w:rPr>
          <w:rFonts w:ascii="Book Antiqua" w:eastAsia="Book Antiqua" w:hAnsi="Book Antiqua" w:cs="Book Antiqua"/>
          <w:b/>
          <w:color w:val="000000"/>
        </w:rPr>
        <w:t>Fig</w:t>
      </w:r>
      <w:r w:rsidR="00925D6F" w:rsidRPr="00925D6F">
        <w:rPr>
          <w:rFonts w:ascii="Book Antiqua" w:hAnsi="Book Antiqua" w:cs="Book Antiqua" w:hint="eastAsia"/>
          <w:b/>
          <w:color w:val="000000"/>
          <w:lang w:eastAsia="zh-CN"/>
        </w:rPr>
        <w:t>ure</w:t>
      </w:r>
      <w:r w:rsidRPr="00925D6F">
        <w:rPr>
          <w:rFonts w:ascii="Book Antiqua" w:eastAsia="Book Antiqua" w:hAnsi="Book Antiqua" w:cs="Book Antiqua"/>
          <w:b/>
          <w:color w:val="000000"/>
        </w:rPr>
        <w:t xml:space="preserve"> 3</w:t>
      </w:r>
      <w:r w:rsidR="00925D6F" w:rsidRPr="00925D6F">
        <w:rPr>
          <w:rFonts w:ascii="Book Antiqua" w:hAnsi="Book Antiqua" w:cs="Book Antiqua" w:hint="eastAsia"/>
          <w:b/>
          <w:color w:val="000000"/>
          <w:lang w:eastAsia="zh-CN"/>
        </w:rPr>
        <w:t xml:space="preserve"> </w:t>
      </w:r>
      <w:r w:rsidRPr="00925D6F">
        <w:rPr>
          <w:rFonts w:ascii="Book Antiqua" w:eastAsia="Book Antiqua" w:hAnsi="Book Antiqua" w:cs="Book Antiqua"/>
          <w:b/>
          <w:color w:val="000000"/>
        </w:rPr>
        <w:t xml:space="preserve">A lower abdominal and pelvic </w:t>
      </w:r>
      <w:r w:rsidR="00925D6F" w:rsidRPr="00925D6F">
        <w:rPr>
          <w:rFonts w:ascii="Book Antiqua" w:eastAsia="Book Antiqua" w:hAnsi="Book Antiqua" w:cs="Book Antiqua"/>
          <w:b/>
          <w:color w:val="000000"/>
        </w:rPr>
        <w:t>computed tomography</w:t>
      </w:r>
      <w:r w:rsidRPr="00925D6F">
        <w:rPr>
          <w:rFonts w:ascii="Book Antiqua" w:eastAsia="Book Antiqua" w:hAnsi="Book Antiqua" w:cs="Book Antiqua"/>
          <w:b/>
          <w:color w:val="000000"/>
        </w:rPr>
        <w:t xml:space="preserve"> scan on </w:t>
      </w:r>
      <w:r w:rsidR="00076BE3">
        <w:rPr>
          <w:rFonts w:ascii="Book Antiqua" w:eastAsia="Book Antiqua" w:hAnsi="Book Antiqua" w:cs="Book Antiqua"/>
          <w:b/>
          <w:color w:val="000000"/>
        </w:rPr>
        <w:t>day 3</w:t>
      </w:r>
      <w:r w:rsidRPr="00925D6F">
        <w:rPr>
          <w:rFonts w:ascii="Book Antiqua" w:eastAsia="Book Antiqua" w:hAnsi="Book Antiqua" w:cs="Book Antiqua"/>
          <w:b/>
          <w:color w:val="000000"/>
        </w:rPr>
        <w:t xml:space="preserve"> postoperation</w:t>
      </w:r>
      <w:r w:rsidR="00925D6F">
        <w:rPr>
          <w:rFonts w:ascii="Book Antiqua" w:hAnsi="Book Antiqua" w:cs="Book Antiqua" w:hint="eastAsia"/>
          <w:b/>
          <w:color w:val="000000"/>
          <w:lang w:eastAsia="zh-CN"/>
        </w:rPr>
        <w:t>.</w:t>
      </w:r>
    </w:p>
    <w:p w14:paraId="7B9368DC" w14:textId="77777777" w:rsidR="00A77B3E" w:rsidRPr="0055786B" w:rsidRDefault="00CC7D89" w:rsidP="0055786B">
      <w:pPr>
        <w:spacing w:line="360" w:lineRule="auto"/>
        <w:jc w:val="both"/>
        <w:rPr>
          <w:rFonts w:ascii="Book Antiqua" w:hAnsi="Book Antiqua"/>
        </w:rPr>
      </w:pPr>
      <w:r w:rsidRPr="0055786B">
        <w:rPr>
          <w:rFonts w:ascii="Book Antiqua" w:eastAsia="Book Antiqua" w:hAnsi="Book Antiqua" w:cs="Book Antiqua"/>
          <w:color w:val="000000"/>
        </w:rPr>
        <w:br w:type="page"/>
      </w:r>
      <w:r w:rsidRPr="0055786B">
        <w:rPr>
          <w:rFonts w:ascii="Book Antiqua" w:eastAsia="Book Antiqua" w:hAnsi="Book Antiqua" w:cs="Book Antiqua"/>
          <w:noProof/>
          <w:color w:val="000000"/>
          <w:lang w:eastAsia="zh-CN"/>
        </w:rPr>
        <w:lastRenderedPageBreak/>
        <w:drawing>
          <wp:inline distT="0" distB="0" distL="0" distR="0" wp14:anchorId="7CDEC11A" wp14:editId="08A2EA73">
            <wp:extent cx="6089344" cy="19264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2604" cy="1927508"/>
                    </a:xfrm>
                    <a:prstGeom prst="rect">
                      <a:avLst/>
                    </a:prstGeom>
                    <a:noFill/>
                  </pic:spPr>
                </pic:pic>
              </a:graphicData>
            </a:graphic>
          </wp:inline>
        </w:drawing>
      </w:r>
    </w:p>
    <w:p w14:paraId="612AA7C5" w14:textId="77777777" w:rsidR="00CC7D89" w:rsidRPr="00925D6F" w:rsidRDefault="001A2162" w:rsidP="0055786B">
      <w:pPr>
        <w:spacing w:line="360" w:lineRule="auto"/>
        <w:jc w:val="both"/>
        <w:rPr>
          <w:rFonts w:ascii="Book Antiqua" w:hAnsi="Book Antiqua" w:cs="Book Antiqua"/>
          <w:b/>
          <w:color w:val="000000"/>
          <w:lang w:eastAsia="zh-CN"/>
        </w:rPr>
      </w:pPr>
      <w:r w:rsidRPr="00925D6F">
        <w:rPr>
          <w:rFonts w:ascii="Book Antiqua" w:eastAsia="Book Antiqua" w:hAnsi="Book Antiqua" w:cs="Book Antiqua"/>
          <w:b/>
          <w:color w:val="000000"/>
        </w:rPr>
        <w:t>Fig</w:t>
      </w:r>
      <w:r w:rsidR="00925D6F" w:rsidRPr="00925D6F">
        <w:rPr>
          <w:rFonts w:ascii="Book Antiqua" w:hAnsi="Book Antiqua" w:cs="Book Antiqua" w:hint="eastAsia"/>
          <w:b/>
          <w:color w:val="000000"/>
          <w:lang w:eastAsia="zh-CN"/>
        </w:rPr>
        <w:t>ure</w:t>
      </w:r>
      <w:r w:rsidRPr="00925D6F">
        <w:rPr>
          <w:rFonts w:ascii="Book Antiqua" w:eastAsia="Book Antiqua" w:hAnsi="Book Antiqua" w:cs="Book Antiqua"/>
          <w:b/>
          <w:color w:val="000000"/>
        </w:rPr>
        <w:t xml:space="preserve"> 4 The change of wounds during hospitalization</w:t>
      </w:r>
      <w:r w:rsidR="00925D6F" w:rsidRPr="00925D6F">
        <w:rPr>
          <w:rFonts w:ascii="Book Antiqua" w:hAnsi="Book Antiqua" w:cs="Book Antiqua" w:hint="eastAsia"/>
          <w:b/>
          <w:color w:val="000000"/>
          <w:lang w:eastAsia="zh-CN"/>
        </w:rPr>
        <w:t>.</w:t>
      </w:r>
    </w:p>
    <w:p w14:paraId="3C73277A" w14:textId="77777777" w:rsidR="00A77B3E" w:rsidRPr="0055786B" w:rsidRDefault="00CC7D89" w:rsidP="0055786B">
      <w:pPr>
        <w:spacing w:line="360" w:lineRule="auto"/>
        <w:jc w:val="both"/>
        <w:rPr>
          <w:rFonts w:ascii="Book Antiqua" w:hAnsi="Book Antiqua"/>
        </w:rPr>
      </w:pPr>
      <w:r w:rsidRPr="0055786B">
        <w:rPr>
          <w:rFonts w:ascii="Book Antiqua" w:eastAsia="Book Antiqua" w:hAnsi="Book Antiqua" w:cs="Book Antiqua"/>
          <w:color w:val="000000"/>
        </w:rPr>
        <w:br w:type="page"/>
      </w:r>
      <w:r w:rsidRPr="0055786B">
        <w:rPr>
          <w:rFonts w:ascii="Book Antiqua" w:eastAsia="Book Antiqua" w:hAnsi="Book Antiqua" w:cs="Book Antiqua"/>
          <w:noProof/>
          <w:color w:val="000000"/>
          <w:lang w:eastAsia="zh-CN"/>
        </w:rPr>
        <w:lastRenderedPageBreak/>
        <w:drawing>
          <wp:inline distT="0" distB="0" distL="0" distR="0" wp14:anchorId="6D08F5BF" wp14:editId="0BC89487">
            <wp:extent cx="6039794" cy="2118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9794" cy="2118360"/>
                    </a:xfrm>
                    <a:prstGeom prst="rect">
                      <a:avLst/>
                    </a:prstGeom>
                    <a:noFill/>
                  </pic:spPr>
                </pic:pic>
              </a:graphicData>
            </a:graphic>
          </wp:inline>
        </w:drawing>
      </w:r>
    </w:p>
    <w:p w14:paraId="28BE5747" w14:textId="77777777" w:rsidR="00CC7D89" w:rsidRPr="00621831" w:rsidRDefault="001A2162" w:rsidP="0055786B">
      <w:pPr>
        <w:spacing w:line="360" w:lineRule="auto"/>
        <w:jc w:val="both"/>
        <w:rPr>
          <w:rFonts w:ascii="Book Antiqua" w:eastAsia="Book Antiqua" w:hAnsi="Book Antiqua" w:cs="Book Antiqua"/>
          <w:b/>
          <w:bCs/>
          <w:color w:val="000000"/>
          <w:lang w:eastAsia="zh-CN"/>
        </w:rPr>
      </w:pPr>
      <w:r w:rsidRPr="00621831">
        <w:rPr>
          <w:rFonts w:ascii="Book Antiqua" w:eastAsia="Book Antiqua" w:hAnsi="Book Antiqua" w:cs="Book Antiqua"/>
          <w:b/>
          <w:bCs/>
          <w:color w:val="000000"/>
        </w:rPr>
        <w:t>Fig</w:t>
      </w:r>
      <w:r w:rsidR="00925D6F" w:rsidRPr="00621831">
        <w:rPr>
          <w:rFonts w:ascii="Book Antiqua" w:hAnsi="Book Antiqua" w:cs="Book Antiqua"/>
          <w:b/>
          <w:bCs/>
          <w:color w:val="000000"/>
          <w:lang w:eastAsia="zh-CN"/>
        </w:rPr>
        <w:t xml:space="preserve">ure </w:t>
      </w:r>
      <w:r w:rsidRPr="00621831">
        <w:rPr>
          <w:rFonts w:ascii="Book Antiqua" w:eastAsia="Book Antiqua" w:hAnsi="Book Antiqua" w:cs="Book Antiqua"/>
          <w:b/>
          <w:bCs/>
          <w:color w:val="000000"/>
        </w:rPr>
        <w:t>5</w:t>
      </w:r>
      <w:r w:rsidR="00925D6F" w:rsidRPr="00621831">
        <w:rPr>
          <w:rFonts w:ascii="Book Antiqua" w:hAnsi="Book Antiqua" w:cs="Book Antiqua"/>
          <w:b/>
          <w:bCs/>
          <w:color w:val="000000"/>
          <w:lang w:eastAsia="zh-CN"/>
        </w:rPr>
        <w:t xml:space="preserve"> </w:t>
      </w:r>
      <w:r w:rsidRPr="00621831">
        <w:rPr>
          <w:rFonts w:ascii="Book Antiqua" w:eastAsia="Book Antiqua" w:hAnsi="Book Antiqua" w:cs="Book Antiqua"/>
          <w:b/>
          <w:bCs/>
          <w:color w:val="000000"/>
        </w:rPr>
        <w:t>Two weeks postoperation</w:t>
      </w:r>
      <w:r w:rsidR="00925D6F" w:rsidRPr="00621831">
        <w:rPr>
          <w:rFonts w:ascii="Book Antiqua" w:eastAsia="SimSun" w:hAnsi="Book Antiqua" w:cs="SimSun"/>
          <w:b/>
          <w:bCs/>
          <w:color w:val="000000"/>
          <w:lang w:eastAsia="zh-CN"/>
        </w:rPr>
        <w:t xml:space="preserve"> (</w:t>
      </w:r>
      <w:r w:rsidR="00925D6F" w:rsidRPr="00621831">
        <w:rPr>
          <w:rFonts w:ascii="Book Antiqua" w:hAnsi="Book Antiqua" w:cs="Book Antiqua"/>
          <w:b/>
          <w:bCs/>
          <w:color w:val="000000"/>
          <w:lang w:eastAsia="zh-CN"/>
        </w:rPr>
        <w:t>b</w:t>
      </w:r>
      <w:r w:rsidRPr="00621831">
        <w:rPr>
          <w:rFonts w:ascii="Book Antiqua" w:eastAsia="Book Antiqua" w:hAnsi="Book Antiqua" w:cs="Book Antiqua"/>
          <w:b/>
          <w:bCs/>
          <w:color w:val="000000"/>
        </w:rPr>
        <w:t>efore discharge</w:t>
      </w:r>
      <w:r w:rsidR="00925D6F" w:rsidRPr="00621831">
        <w:rPr>
          <w:rFonts w:ascii="Book Antiqua" w:eastAsia="SimSun" w:hAnsi="Book Antiqua" w:cs="SimSun"/>
          <w:b/>
          <w:bCs/>
          <w:color w:val="000000"/>
          <w:lang w:eastAsia="zh-CN"/>
        </w:rPr>
        <w:t>).</w:t>
      </w:r>
    </w:p>
    <w:p w14:paraId="2926FE1C" w14:textId="77777777" w:rsidR="00A77B3E" w:rsidRPr="0055786B" w:rsidRDefault="00CC7D89" w:rsidP="0055786B">
      <w:pPr>
        <w:spacing w:line="360" w:lineRule="auto"/>
        <w:jc w:val="both"/>
        <w:rPr>
          <w:rFonts w:ascii="Book Antiqua" w:hAnsi="Book Antiqua"/>
        </w:rPr>
      </w:pPr>
      <w:r w:rsidRPr="0055786B">
        <w:rPr>
          <w:rFonts w:ascii="Book Antiqua" w:eastAsia="Book Antiqua" w:hAnsi="Book Antiqua" w:cs="Book Antiqua"/>
          <w:color w:val="000000"/>
        </w:rPr>
        <w:br w:type="page"/>
      </w:r>
      <w:r w:rsidRPr="0055786B">
        <w:rPr>
          <w:rFonts w:ascii="Book Antiqua" w:eastAsia="Book Antiqua" w:hAnsi="Book Antiqua" w:cs="Book Antiqua"/>
          <w:noProof/>
          <w:color w:val="000000"/>
          <w:lang w:eastAsia="zh-CN"/>
        </w:rPr>
        <w:lastRenderedPageBreak/>
        <w:drawing>
          <wp:inline distT="0" distB="0" distL="0" distR="0" wp14:anchorId="28F6C780" wp14:editId="1E5045C8">
            <wp:extent cx="5880649" cy="2423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666" cy="2423167"/>
                    </a:xfrm>
                    <a:prstGeom prst="rect">
                      <a:avLst/>
                    </a:prstGeom>
                    <a:noFill/>
                  </pic:spPr>
                </pic:pic>
              </a:graphicData>
            </a:graphic>
          </wp:inline>
        </w:drawing>
      </w:r>
    </w:p>
    <w:p w14:paraId="57EF3E4E" w14:textId="77777777" w:rsidR="00CC7D89" w:rsidRPr="00925D6F" w:rsidRDefault="001A2162" w:rsidP="0055786B">
      <w:pPr>
        <w:spacing w:line="360" w:lineRule="auto"/>
        <w:jc w:val="both"/>
        <w:rPr>
          <w:rFonts w:ascii="Book Antiqua" w:hAnsi="Book Antiqua" w:cs="Book Antiqua"/>
          <w:b/>
          <w:color w:val="000000"/>
          <w:lang w:eastAsia="zh-CN"/>
        </w:rPr>
      </w:pPr>
      <w:r w:rsidRPr="00925D6F">
        <w:rPr>
          <w:rFonts w:ascii="Book Antiqua" w:eastAsia="Book Antiqua" w:hAnsi="Book Antiqua" w:cs="Book Antiqua"/>
          <w:b/>
          <w:color w:val="000000"/>
        </w:rPr>
        <w:t>Fig</w:t>
      </w:r>
      <w:r w:rsidR="00925D6F" w:rsidRPr="00925D6F">
        <w:rPr>
          <w:rFonts w:ascii="Book Antiqua" w:hAnsi="Book Antiqua" w:cs="Book Antiqua" w:hint="eastAsia"/>
          <w:b/>
          <w:color w:val="000000"/>
          <w:lang w:eastAsia="zh-CN"/>
        </w:rPr>
        <w:t xml:space="preserve">ure </w:t>
      </w:r>
      <w:r w:rsidRPr="00925D6F">
        <w:rPr>
          <w:rFonts w:ascii="Book Antiqua" w:eastAsia="Book Antiqua" w:hAnsi="Book Antiqua" w:cs="Book Antiqua"/>
          <w:b/>
          <w:color w:val="000000"/>
        </w:rPr>
        <w:t>6</w:t>
      </w:r>
      <w:r w:rsidR="00925D6F" w:rsidRPr="00925D6F">
        <w:rPr>
          <w:rFonts w:ascii="Book Antiqua" w:hAnsi="Book Antiqua" w:cs="Book Antiqua" w:hint="eastAsia"/>
          <w:b/>
          <w:color w:val="000000"/>
          <w:lang w:eastAsia="zh-CN"/>
        </w:rPr>
        <w:t xml:space="preserve"> </w:t>
      </w:r>
      <w:r w:rsidRPr="00925D6F">
        <w:rPr>
          <w:rFonts w:ascii="Book Antiqua" w:eastAsia="Book Antiqua" w:hAnsi="Book Antiqua" w:cs="Book Antiqua"/>
          <w:b/>
          <w:color w:val="000000"/>
        </w:rPr>
        <w:t>Postoperative follow-up</w:t>
      </w:r>
      <w:r w:rsidR="00925D6F" w:rsidRPr="00925D6F">
        <w:rPr>
          <w:rFonts w:ascii="Book Antiqua" w:hAnsi="Book Antiqua" w:cs="Book Antiqua" w:hint="eastAsia"/>
          <w:b/>
          <w:color w:val="000000"/>
          <w:lang w:eastAsia="zh-CN"/>
        </w:rPr>
        <w:t>.</w:t>
      </w:r>
    </w:p>
    <w:p w14:paraId="103610C7" w14:textId="77777777" w:rsidR="00B73519" w:rsidRPr="00925D6F" w:rsidRDefault="00CC7D89" w:rsidP="0055786B">
      <w:pPr>
        <w:spacing w:line="360" w:lineRule="auto"/>
        <w:jc w:val="both"/>
        <w:rPr>
          <w:rFonts w:ascii="Book Antiqua" w:hAnsi="Book Antiqua"/>
          <w:b/>
        </w:rPr>
      </w:pPr>
      <w:r w:rsidRPr="0055786B">
        <w:rPr>
          <w:rFonts w:ascii="Book Antiqua" w:eastAsia="Book Antiqua" w:hAnsi="Book Antiqua" w:cs="Book Antiqua"/>
          <w:color w:val="000000"/>
        </w:rPr>
        <w:br w:type="page"/>
      </w:r>
      <w:r w:rsidR="00925D6F" w:rsidRPr="00925D6F">
        <w:rPr>
          <w:rFonts w:ascii="Book Antiqua" w:hAnsi="Book Antiqua"/>
          <w:b/>
        </w:rPr>
        <w:lastRenderedPageBreak/>
        <w:t>Table 1</w:t>
      </w:r>
      <w:r w:rsidR="00925D6F" w:rsidRPr="00925D6F">
        <w:rPr>
          <w:rFonts w:ascii="Book Antiqua" w:hAnsi="Book Antiqua" w:hint="eastAsia"/>
          <w:b/>
          <w:lang w:eastAsia="zh-CN"/>
        </w:rPr>
        <w:t xml:space="preserve"> </w:t>
      </w:r>
      <w:r w:rsidR="00925D6F" w:rsidRPr="00925D6F">
        <w:rPr>
          <w:rFonts w:ascii="Book Antiqua" w:hAnsi="Book Antiqua"/>
          <w:b/>
        </w:rPr>
        <w:t xml:space="preserve">Laboratory </w:t>
      </w:r>
      <w:r w:rsidR="00925D6F" w:rsidRPr="00925D6F">
        <w:rPr>
          <w:rFonts w:ascii="Book Antiqua" w:hAnsi="Book Antiqua" w:hint="eastAsia"/>
          <w:b/>
          <w:lang w:eastAsia="zh-CN"/>
        </w:rPr>
        <w:t>d</w:t>
      </w:r>
      <w:r w:rsidR="00925D6F" w:rsidRPr="00925D6F">
        <w:rPr>
          <w:rFonts w:ascii="Book Antiqua" w:hAnsi="Book Antiqua"/>
          <w:b/>
        </w:rPr>
        <w:t>ata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1302"/>
        <w:gridCol w:w="931"/>
        <w:gridCol w:w="957"/>
        <w:gridCol w:w="957"/>
        <w:gridCol w:w="957"/>
        <w:gridCol w:w="957"/>
        <w:gridCol w:w="1262"/>
      </w:tblGrid>
      <w:tr w:rsidR="00B73519" w:rsidRPr="00925D6F" w14:paraId="304D2DD2" w14:textId="77777777" w:rsidTr="005A77D7">
        <w:tc>
          <w:tcPr>
            <w:tcW w:w="1087" w:type="pct"/>
            <w:tcBorders>
              <w:top w:val="single" w:sz="4" w:space="0" w:color="auto"/>
              <w:bottom w:val="single" w:sz="4" w:space="0" w:color="auto"/>
            </w:tcBorders>
          </w:tcPr>
          <w:p w14:paraId="052E5EFD" w14:textId="77777777" w:rsidR="00B73519" w:rsidRPr="00925D6F" w:rsidRDefault="00B73519" w:rsidP="005A77D7">
            <w:pPr>
              <w:spacing w:line="360" w:lineRule="auto"/>
              <w:jc w:val="both"/>
              <w:rPr>
                <w:rFonts w:ascii="Book Antiqua" w:hAnsi="Book Antiqua"/>
                <w:b/>
              </w:rPr>
            </w:pPr>
            <w:r w:rsidRPr="00925D6F">
              <w:rPr>
                <w:rFonts w:ascii="Book Antiqua" w:hAnsi="Book Antiqua"/>
                <w:b/>
              </w:rPr>
              <w:t>Variable</w:t>
            </w:r>
          </w:p>
        </w:tc>
        <w:tc>
          <w:tcPr>
            <w:tcW w:w="729" w:type="pct"/>
            <w:tcBorders>
              <w:top w:val="single" w:sz="4" w:space="0" w:color="auto"/>
              <w:bottom w:val="single" w:sz="4" w:space="0" w:color="auto"/>
            </w:tcBorders>
          </w:tcPr>
          <w:p w14:paraId="5EFEC854" w14:textId="77777777" w:rsidR="00B73519" w:rsidRPr="00925D6F" w:rsidRDefault="00B73519" w:rsidP="005A77D7">
            <w:pPr>
              <w:spacing w:line="360" w:lineRule="auto"/>
              <w:jc w:val="both"/>
              <w:rPr>
                <w:rFonts w:ascii="Book Antiqua" w:hAnsi="Book Antiqua"/>
                <w:b/>
              </w:rPr>
            </w:pPr>
            <w:r w:rsidRPr="00925D6F">
              <w:rPr>
                <w:rFonts w:ascii="Book Antiqua" w:hAnsi="Book Antiqua"/>
                <w:b/>
              </w:rPr>
              <w:t>Reference</w:t>
            </w:r>
            <w:r w:rsidR="00925D6F">
              <w:rPr>
                <w:rFonts w:ascii="Book Antiqua" w:hAnsi="Book Antiqua" w:hint="eastAsia"/>
                <w:b/>
              </w:rPr>
              <w:t xml:space="preserve"> </w:t>
            </w:r>
            <w:r w:rsidRPr="00925D6F">
              <w:rPr>
                <w:rFonts w:ascii="Book Antiqua" w:hAnsi="Book Antiqua"/>
                <w:b/>
              </w:rPr>
              <w:t>(range)</w:t>
            </w:r>
          </w:p>
        </w:tc>
        <w:tc>
          <w:tcPr>
            <w:tcW w:w="489" w:type="pct"/>
            <w:tcBorders>
              <w:top w:val="single" w:sz="4" w:space="0" w:color="auto"/>
              <w:bottom w:val="single" w:sz="4" w:space="0" w:color="auto"/>
            </w:tcBorders>
          </w:tcPr>
          <w:p w14:paraId="6F583619" w14:textId="77777777" w:rsidR="00B73519" w:rsidRPr="00925D6F" w:rsidRDefault="00B73519" w:rsidP="005A77D7">
            <w:pPr>
              <w:spacing w:line="360" w:lineRule="auto"/>
              <w:jc w:val="both"/>
              <w:rPr>
                <w:rFonts w:ascii="Book Antiqua" w:hAnsi="Book Antiqua"/>
                <w:b/>
              </w:rPr>
            </w:pPr>
            <w:r w:rsidRPr="00925D6F">
              <w:rPr>
                <w:rFonts w:ascii="Book Antiqua" w:hAnsi="Book Antiqua"/>
                <w:b/>
              </w:rPr>
              <w:t>On arrival</w:t>
            </w:r>
          </w:p>
        </w:tc>
        <w:tc>
          <w:tcPr>
            <w:tcW w:w="523" w:type="pct"/>
            <w:tcBorders>
              <w:top w:val="single" w:sz="4" w:space="0" w:color="auto"/>
              <w:bottom w:val="single" w:sz="4" w:space="0" w:color="auto"/>
            </w:tcBorders>
          </w:tcPr>
          <w:p w14:paraId="26205964" w14:textId="045C2092" w:rsidR="00B73519" w:rsidRPr="00925D6F" w:rsidRDefault="00B73519" w:rsidP="005A77D7">
            <w:pPr>
              <w:spacing w:line="360" w:lineRule="auto"/>
              <w:jc w:val="both"/>
              <w:rPr>
                <w:rFonts w:ascii="Book Antiqua" w:hAnsi="Book Antiqua"/>
                <w:b/>
              </w:rPr>
            </w:pPr>
            <w:r w:rsidRPr="00925D6F">
              <w:rPr>
                <w:rFonts w:ascii="Book Antiqua" w:hAnsi="Book Antiqua"/>
                <w:b/>
              </w:rPr>
              <w:t>2 h</w:t>
            </w:r>
            <w:r w:rsidR="00925D6F">
              <w:rPr>
                <w:rFonts w:ascii="Book Antiqua" w:hAnsi="Book Antiqua" w:hint="eastAsia"/>
                <w:b/>
              </w:rPr>
              <w:t xml:space="preserve"> </w:t>
            </w:r>
            <w:r w:rsidRPr="00925D6F">
              <w:rPr>
                <w:rFonts w:ascii="Book Antiqua" w:hAnsi="Book Antiqua"/>
                <w:b/>
              </w:rPr>
              <w:t>postop</w:t>
            </w:r>
          </w:p>
        </w:tc>
        <w:tc>
          <w:tcPr>
            <w:tcW w:w="503" w:type="pct"/>
            <w:tcBorders>
              <w:top w:val="single" w:sz="4" w:space="0" w:color="auto"/>
              <w:bottom w:val="single" w:sz="4" w:space="0" w:color="auto"/>
            </w:tcBorders>
          </w:tcPr>
          <w:p w14:paraId="421211FE" w14:textId="77777777" w:rsidR="00B73519" w:rsidRPr="00925D6F" w:rsidRDefault="00925D6F" w:rsidP="005A77D7">
            <w:pPr>
              <w:spacing w:line="360" w:lineRule="auto"/>
              <w:jc w:val="both"/>
              <w:rPr>
                <w:rFonts w:ascii="Book Antiqua" w:hAnsi="Book Antiqua"/>
                <w:b/>
              </w:rPr>
            </w:pPr>
            <w:r>
              <w:rPr>
                <w:rFonts w:ascii="Book Antiqua" w:hAnsi="Book Antiqua" w:hint="eastAsia"/>
                <w:b/>
              </w:rPr>
              <w:t>T</w:t>
            </w:r>
            <w:r w:rsidR="00B73519" w:rsidRPr="00925D6F">
              <w:rPr>
                <w:rFonts w:ascii="Book Antiqua" w:hAnsi="Book Antiqua"/>
                <w:b/>
              </w:rPr>
              <w:t>he postop</w:t>
            </w:r>
            <w:r>
              <w:rPr>
                <w:rFonts w:ascii="Book Antiqua" w:hAnsi="Book Antiqua" w:hint="eastAsia"/>
                <w:b/>
              </w:rPr>
              <w:t xml:space="preserve"> </w:t>
            </w:r>
            <w:r w:rsidR="00B73519" w:rsidRPr="00925D6F">
              <w:rPr>
                <w:rFonts w:ascii="Book Antiqua" w:hAnsi="Book Antiqua"/>
                <w:b/>
              </w:rPr>
              <w:t>day</w:t>
            </w:r>
          </w:p>
        </w:tc>
        <w:tc>
          <w:tcPr>
            <w:tcW w:w="503" w:type="pct"/>
            <w:tcBorders>
              <w:top w:val="single" w:sz="4" w:space="0" w:color="auto"/>
              <w:bottom w:val="single" w:sz="4" w:space="0" w:color="auto"/>
            </w:tcBorders>
          </w:tcPr>
          <w:p w14:paraId="4A490DBF" w14:textId="77777777" w:rsidR="00B73519" w:rsidRPr="00925D6F" w:rsidRDefault="00B73519" w:rsidP="005A77D7">
            <w:pPr>
              <w:spacing w:line="360" w:lineRule="auto"/>
              <w:jc w:val="both"/>
              <w:rPr>
                <w:rFonts w:ascii="Book Antiqua" w:hAnsi="Book Antiqua"/>
                <w:b/>
              </w:rPr>
            </w:pPr>
            <w:r w:rsidRPr="00925D6F">
              <w:rPr>
                <w:rFonts w:ascii="Book Antiqua" w:hAnsi="Book Antiqua"/>
                <w:b/>
              </w:rPr>
              <w:t>3 d postop</w:t>
            </w:r>
          </w:p>
        </w:tc>
        <w:tc>
          <w:tcPr>
            <w:tcW w:w="503" w:type="pct"/>
            <w:tcBorders>
              <w:top w:val="single" w:sz="4" w:space="0" w:color="auto"/>
              <w:bottom w:val="single" w:sz="4" w:space="0" w:color="auto"/>
            </w:tcBorders>
          </w:tcPr>
          <w:p w14:paraId="6FA1355F" w14:textId="77777777" w:rsidR="00B73519" w:rsidRPr="00925D6F" w:rsidRDefault="00B73519" w:rsidP="005A77D7">
            <w:pPr>
              <w:spacing w:line="360" w:lineRule="auto"/>
              <w:jc w:val="both"/>
              <w:rPr>
                <w:rFonts w:ascii="Book Antiqua" w:hAnsi="Book Antiqua"/>
                <w:b/>
              </w:rPr>
            </w:pPr>
            <w:r w:rsidRPr="00925D6F">
              <w:rPr>
                <w:rFonts w:ascii="Book Antiqua" w:hAnsi="Book Antiqua"/>
                <w:b/>
              </w:rPr>
              <w:t>7 d</w:t>
            </w:r>
            <w:r w:rsidR="00925D6F">
              <w:rPr>
                <w:rFonts w:ascii="Book Antiqua" w:hAnsi="Book Antiqua" w:hint="eastAsia"/>
                <w:b/>
              </w:rPr>
              <w:t xml:space="preserve"> </w:t>
            </w:r>
            <w:r w:rsidRPr="00925D6F">
              <w:rPr>
                <w:rFonts w:ascii="Book Antiqua" w:hAnsi="Book Antiqua"/>
                <w:b/>
              </w:rPr>
              <w:t>postop</w:t>
            </w:r>
          </w:p>
        </w:tc>
        <w:tc>
          <w:tcPr>
            <w:tcW w:w="663" w:type="pct"/>
            <w:tcBorders>
              <w:top w:val="single" w:sz="4" w:space="0" w:color="auto"/>
              <w:bottom w:val="single" w:sz="4" w:space="0" w:color="auto"/>
            </w:tcBorders>
          </w:tcPr>
          <w:p w14:paraId="16896750" w14:textId="77777777" w:rsidR="00B73519" w:rsidRPr="00925D6F" w:rsidRDefault="00B73519" w:rsidP="005A77D7">
            <w:pPr>
              <w:spacing w:line="360" w:lineRule="auto"/>
              <w:jc w:val="both"/>
              <w:rPr>
                <w:rFonts w:ascii="Book Antiqua" w:hAnsi="Book Antiqua"/>
                <w:b/>
              </w:rPr>
            </w:pPr>
            <w:r w:rsidRPr="00925D6F">
              <w:rPr>
                <w:rFonts w:ascii="Book Antiqua" w:hAnsi="Book Antiqua"/>
                <w:b/>
              </w:rPr>
              <w:t>Before discharge</w:t>
            </w:r>
          </w:p>
        </w:tc>
      </w:tr>
      <w:tr w:rsidR="00B73519" w:rsidRPr="00925D6F" w14:paraId="385204F3" w14:textId="77777777" w:rsidTr="005A77D7">
        <w:tc>
          <w:tcPr>
            <w:tcW w:w="1087" w:type="pct"/>
            <w:tcBorders>
              <w:top w:val="single" w:sz="4" w:space="0" w:color="auto"/>
            </w:tcBorders>
          </w:tcPr>
          <w:p w14:paraId="1BE3AF40" w14:textId="77777777" w:rsidR="00B73519" w:rsidRPr="00925D6F" w:rsidRDefault="00B73519" w:rsidP="005A77D7">
            <w:pPr>
              <w:spacing w:line="360" w:lineRule="auto"/>
              <w:jc w:val="both"/>
              <w:rPr>
                <w:rFonts w:ascii="Book Antiqua" w:hAnsi="Book Antiqua"/>
              </w:rPr>
            </w:pPr>
            <w:r w:rsidRPr="00925D6F">
              <w:rPr>
                <w:rFonts w:ascii="Book Antiqua" w:hAnsi="Book Antiqua"/>
              </w:rPr>
              <w:t>White cell count (</w:t>
            </w:r>
            <w:r w:rsidR="00925D6F" w:rsidRPr="00925D6F">
              <w:rPr>
                <w:rFonts w:ascii="Book Antiqua" w:hAnsi="Book Antiqua"/>
              </w:rPr>
              <w:t>×</w:t>
            </w:r>
            <w:r w:rsidR="00925D6F">
              <w:rPr>
                <w:rFonts w:ascii="Book Antiqua" w:hAnsi="Book Antiqua" w:hint="eastAsia"/>
              </w:rPr>
              <w:t xml:space="preserve"> </w:t>
            </w:r>
            <w:r w:rsidRPr="00925D6F">
              <w:rPr>
                <w:rFonts w:ascii="Book Antiqua" w:hAnsi="Book Antiqua"/>
              </w:rPr>
              <w:t>10</w:t>
            </w:r>
            <w:r w:rsidRPr="00925D6F">
              <w:rPr>
                <w:rFonts w:ascii="Book Antiqua" w:hAnsi="Book Antiqua"/>
                <w:vertAlign w:val="superscript"/>
              </w:rPr>
              <w:t>9</w:t>
            </w:r>
            <w:r w:rsidRPr="00925D6F">
              <w:rPr>
                <w:rFonts w:ascii="Book Antiqua" w:hAnsi="Book Antiqua"/>
              </w:rPr>
              <w:t>/L)</w:t>
            </w:r>
          </w:p>
        </w:tc>
        <w:tc>
          <w:tcPr>
            <w:tcW w:w="729" w:type="pct"/>
            <w:tcBorders>
              <w:top w:val="single" w:sz="4" w:space="0" w:color="auto"/>
            </w:tcBorders>
          </w:tcPr>
          <w:p w14:paraId="08C6FB8D" w14:textId="77777777" w:rsidR="00B73519" w:rsidRPr="00925D6F" w:rsidRDefault="00B73519" w:rsidP="005A77D7">
            <w:pPr>
              <w:spacing w:line="360" w:lineRule="auto"/>
              <w:jc w:val="both"/>
              <w:rPr>
                <w:rFonts w:ascii="Book Antiqua" w:hAnsi="Book Antiqua"/>
              </w:rPr>
            </w:pPr>
            <w:r w:rsidRPr="00925D6F">
              <w:rPr>
                <w:rFonts w:ascii="Book Antiqua" w:hAnsi="Book Antiqua"/>
              </w:rPr>
              <w:t>3.50-9.50</w:t>
            </w:r>
          </w:p>
        </w:tc>
        <w:tc>
          <w:tcPr>
            <w:tcW w:w="489" w:type="pct"/>
            <w:tcBorders>
              <w:top w:val="single" w:sz="4" w:space="0" w:color="auto"/>
            </w:tcBorders>
          </w:tcPr>
          <w:p w14:paraId="54AD06C5" w14:textId="77777777" w:rsidR="00B73519" w:rsidRPr="00925D6F" w:rsidRDefault="00B73519" w:rsidP="005A77D7">
            <w:pPr>
              <w:spacing w:line="360" w:lineRule="auto"/>
              <w:jc w:val="both"/>
              <w:rPr>
                <w:rFonts w:ascii="Book Antiqua" w:hAnsi="Book Antiqua"/>
              </w:rPr>
            </w:pPr>
            <w:r w:rsidRPr="00925D6F">
              <w:rPr>
                <w:rFonts w:ascii="Book Antiqua" w:hAnsi="Book Antiqua"/>
              </w:rPr>
              <w:t>14.29</w:t>
            </w:r>
          </w:p>
        </w:tc>
        <w:tc>
          <w:tcPr>
            <w:tcW w:w="523" w:type="pct"/>
            <w:tcBorders>
              <w:top w:val="single" w:sz="4" w:space="0" w:color="auto"/>
            </w:tcBorders>
          </w:tcPr>
          <w:p w14:paraId="0CE99666" w14:textId="77777777" w:rsidR="00B73519" w:rsidRPr="00925D6F" w:rsidRDefault="00B73519" w:rsidP="005A77D7">
            <w:pPr>
              <w:spacing w:line="360" w:lineRule="auto"/>
              <w:jc w:val="both"/>
              <w:rPr>
                <w:rFonts w:ascii="Book Antiqua" w:hAnsi="Book Antiqua"/>
              </w:rPr>
            </w:pPr>
            <w:r w:rsidRPr="00925D6F">
              <w:rPr>
                <w:rFonts w:ascii="Book Antiqua" w:hAnsi="Book Antiqua"/>
              </w:rPr>
              <w:t>15.26</w:t>
            </w:r>
          </w:p>
        </w:tc>
        <w:tc>
          <w:tcPr>
            <w:tcW w:w="503" w:type="pct"/>
            <w:tcBorders>
              <w:top w:val="single" w:sz="4" w:space="0" w:color="auto"/>
            </w:tcBorders>
          </w:tcPr>
          <w:p w14:paraId="783B90EE" w14:textId="77777777" w:rsidR="00B73519" w:rsidRPr="00925D6F" w:rsidRDefault="00B73519" w:rsidP="005A77D7">
            <w:pPr>
              <w:spacing w:line="360" w:lineRule="auto"/>
              <w:jc w:val="both"/>
              <w:rPr>
                <w:rFonts w:ascii="Book Antiqua" w:hAnsi="Book Antiqua"/>
              </w:rPr>
            </w:pPr>
            <w:r w:rsidRPr="00925D6F">
              <w:rPr>
                <w:rFonts w:ascii="Book Antiqua" w:hAnsi="Book Antiqua"/>
              </w:rPr>
              <w:t>11.64</w:t>
            </w:r>
          </w:p>
        </w:tc>
        <w:tc>
          <w:tcPr>
            <w:tcW w:w="503" w:type="pct"/>
            <w:tcBorders>
              <w:top w:val="single" w:sz="4" w:space="0" w:color="auto"/>
            </w:tcBorders>
          </w:tcPr>
          <w:p w14:paraId="2033FE69" w14:textId="77777777" w:rsidR="00B73519" w:rsidRPr="00925D6F" w:rsidRDefault="00B73519" w:rsidP="005A77D7">
            <w:pPr>
              <w:spacing w:line="360" w:lineRule="auto"/>
              <w:jc w:val="both"/>
              <w:rPr>
                <w:rFonts w:ascii="Book Antiqua" w:hAnsi="Book Antiqua"/>
              </w:rPr>
            </w:pPr>
            <w:r w:rsidRPr="00925D6F">
              <w:rPr>
                <w:rFonts w:ascii="Book Antiqua" w:hAnsi="Book Antiqua"/>
              </w:rPr>
              <w:t>8.82</w:t>
            </w:r>
          </w:p>
        </w:tc>
        <w:tc>
          <w:tcPr>
            <w:tcW w:w="503" w:type="pct"/>
            <w:tcBorders>
              <w:top w:val="single" w:sz="4" w:space="0" w:color="auto"/>
            </w:tcBorders>
          </w:tcPr>
          <w:p w14:paraId="05B3D70B" w14:textId="77777777" w:rsidR="00B73519" w:rsidRPr="00925D6F" w:rsidRDefault="00B73519" w:rsidP="005A77D7">
            <w:pPr>
              <w:spacing w:line="360" w:lineRule="auto"/>
              <w:jc w:val="both"/>
              <w:rPr>
                <w:rFonts w:ascii="Book Antiqua" w:hAnsi="Book Antiqua"/>
              </w:rPr>
            </w:pPr>
            <w:r w:rsidRPr="00925D6F">
              <w:rPr>
                <w:rFonts w:ascii="Book Antiqua" w:hAnsi="Book Antiqua"/>
              </w:rPr>
              <w:t>6.68</w:t>
            </w:r>
          </w:p>
        </w:tc>
        <w:tc>
          <w:tcPr>
            <w:tcW w:w="663" w:type="pct"/>
            <w:tcBorders>
              <w:top w:val="single" w:sz="4" w:space="0" w:color="auto"/>
            </w:tcBorders>
          </w:tcPr>
          <w:p w14:paraId="5F4D6CC1" w14:textId="77777777" w:rsidR="00B73519" w:rsidRPr="00925D6F" w:rsidRDefault="00B73519" w:rsidP="005A77D7">
            <w:pPr>
              <w:spacing w:line="360" w:lineRule="auto"/>
              <w:jc w:val="both"/>
              <w:rPr>
                <w:rFonts w:ascii="Book Antiqua" w:hAnsi="Book Antiqua"/>
              </w:rPr>
            </w:pPr>
            <w:r w:rsidRPr="00925D6F">
              <w:rPr>
                <w:rFonts w:ascii="Book Antiqua" w:hAnsi="Book Antiqua"/>
              </w:rPr>
              <w:t>6.44</w:t>
            </w:r>
          </w:p>
        </w:tc>
      </w:tr>
      <w:tr w:rsidR="00B73519" w:rsidRPr="00925D6F" w14:paraId="0DB5C515" w14:textId="77777777" w:rsidTr="005A77D7">
        <w:tc>
          <w:tcPr>
            <w:tcW w:w="5000" w:type="pct"/>
            <w:gridSpan w:val="8"/>
          </w:tcPr>
          <w:p w14:paraId="3D94BA24" w14:textId="77777777" w:rsidR="00B73519" w:rsidRPr="00925D6F" w:rsidRDefault="00B73519" w:rsidP="005A77D7">
            <w:pPr>
              <w:spacing w:line="360" w:lineRule="auto"/>
              <w:jc w:val="both"/>
              <w:rPr>
                <w:rFonts w:ascii="Book Antiqua" w:hAnsi="Book Antiqua"/>
              </w:rPr>
            </w:pPr>
            <w:r w:rsidRPr="00925D6F">
              <w:rPr>
                <w:rFonts w:ascii="Book Antiqua" w:hAnsi="Book Antiqua"/>
              </w:rPr>
              <w:t>Differential count (%)</w:t>
            </w:r>
          </w:p>
        </w:tc>
      </w:tr>
      <w:tr w:rsidR="00B73519" w:rsidRPr="00925D6F" w14:paraId="2FA1AC4F" w14:textId="77777777" w:rsidTr="005A77D7">
        <w:tc>
          <w:tcPr>
            <w:tcW w:w="1087" w:type="pct"/>
          </w:tcPr>
          <w:p w14:paraId="11566D7B" w14:textId="77777777" w:rsidR="00B73519" w:rsidRPr="00925D6F" w:rsidRDefault="00B73519" w:rsidP="005A77D7">
            <w:pPr>
              <w:spacing w:line="360" w:lineRule="auto"/>
              <w:jc w:val="both"/>
              <w:rPr>
                <w:rFonts w:ascii="Book Antiqua" w:hAnsi="Book Antiqua"/>
              </w:rPr>
            </w:pPr>
            <w:r w:rsidRPr="00925D6F">
              <w:rPr>
                <w:rFonts w:ascii="Book Antiqua" w:hAnsi="Book Antiqua"/>
              </w:rPr>
              <w:t>Neutrophils</w:t>
            </w:r>
          </w:p>
        </w:tc>
        <w:tc>
          <w:tcPr>
            <w:tcW w:w="729" w:type="pct"/>
          </w:tcPr>
          <w:p w14:paraId="3BB2B9A9" w14:textId="77777777" w:rsidR="00B73519" w:rsidRPr="00925D6F" w:rsidRDefault="00B73519" w:rsidP="005A77D7">
            <w:pPr>
              <w:spacing w:line="360" w:lineRule="auto"/>
              <w:jc w:val="both"/>
              <w:rPr>
                <w:rFonts w:ascii="Book Antiqua" w:hAnsi="Book Antiqua"/>
              </w:rPr>
            </w:pPr>
            <w:r w:rsidRPr="00925D6F">
              <w:rPr>
                <w:rFonts w:ascii="Book Antiqua" w:hAnsi="Book Antiqua"/>
              </w:rPr>
              <w:t>40.00</w:t>
            </w:r>
            <w:r w:rsidR="00925D6F">
              <w:rPr>
                <w:rFonts w:ascii="Book Antiqua" w:hAnsi="Book Antiqua" w:hint="eastAsia"/>
              </w:rPr>
              <w:t>-</w:t>
            </w:r>
            <w:r w:rsidRPr="00925D6F">
              <w:rPr>
                <w:rFonts w:ascii="Book Antiqua" w:hAnsi="Book Antiqua"/>
              </w:rPr>
              <w:t>75.00</w:t>
            </w:r>
          </w:p>
        </w:tc>
        <w:tc>
          <w:tcPr>
            <w:tcW w:w="489" w:type="pct"/>
          </w:tcPr>
          <w:p w14:paraId="52896827" w14:textId="77777777" w:rsidR="00B73519" w:rsidRPr="00925D6F" w:rsidRDefault="00B73519" w:rsidP="005A77D7">
            <w:pPr>
              <w:spacing w:line="360" w:lineRule="auto"/>
              <w:jc w:val="both"/>
              <w:rPr>
                <w:rFonts w:ascii="Book Antiqua" w:hAnsi="Book Antiqua"/>
              </w:rPr>
            </w:pPr>
            <w:r w:rsidRPr="00925D6F">
              <w:rPr>
                <w:rFonts w:ascii="Book Antiqua" w:hAnsi="Book Antiqua"/>
              </w:rPr>
              <w:t>85.10</w:t>
            </w:r>
          </w:p>
        </w:tc>
        <w:tc>
          <w:tcPr>
            <w:tcW w:w="523" w:type="pct"/>
          </w:tcPr>
          <w:p w14:paraId="7C6D7F40" w14:textId="77777777" w:rsidR="00B73519" w:rsidRPr="00925D6F" w:rsidRDefault="00B73519" w:rsidP="005A77D7">
            <w:pPr>
              <w:spacing w:line="360" w:lineRule="auto"/>
              <w:jc w:val="both"/>
              <w:rPr>
                <w:rFonts w:ascii="Book Antiqua" w:hAnsi="Book Antiqua"/>
              </w:rPr>
            </w:pPr>
            <w:r w:rsidRPr="00925D6F">
              <w:rPr>
                <w:rFonts w:ascii="Book Antiqua" w:hAnsi="Book Antiqua"/>
              </w:rPr>
              <w:t>79.90</w:t>
            </w:r>
          </w:p>
        </w:tc>
        <w:tc>
          <w:tcPr>
            <w:tcW w:w="503" w:type="pct"/>
          </w:tcPr>
          <w:p w14:paraId="0FB7A759" w14:textId="77777777" w:rsidR="00B73519" w:rsidRPr="00925D6F" w:rsidRDefault="00B73519" w:rsidP="005A77D7">
            <w:pPr>
              <w:spacing w:line="360" w:lineRule="auto"/>
              <w:jc w:val="both"/>
              <w:rPr>
                <w:rFonts w:ascii="Book Antiqua" w:hAnsi="Book Antiqua"/>
              </w:rPr>
            </w:pPr>
            <w:r w:rsidRPr="00925D6F">
              <w:rPr>
                <w:rFonts w:ascii="Book Antiqua" w:hAnsi="Book Antiqua"/>
              </w:rPr>
              <w:t>72.10</w:t>
            </w:r>
          </w:p>
        </w:tc>
        <w:tc>
          <w:tcPr>
            <w:tcW w:w="503" w:type="pct"/>
          </w:tcPr>
          <w:p w14:paraId="139BC6CB" w14:textId="77777777" w:rsidR="00B73519" w:rsidRPr="00925D6F" w:rsidRDefault="00B73519" w:rsidP="005A77D7">
            <w:pPr>
              <w:spacing w:line="360" w:lineRule="auto"/>
              <w:jc w:val="both"/>
              <w:rPr>
                <w:rFonts w:ascii="Book Antiqua" w:hAnsi="Book Antiqua"/>
              </w:rPr>
            </w:pPr>
            <w:r w:rsidRPr="00925D6F">
              <w:rPr>
                <w:rFonts w:ascii="Book Antiqua" w:hAnsi="Book Antiqua"/>
              </w:rPr>
              <w:t>75.00</w:t>
            </w:r>
          </w:p>
        </w:tc>
        <w:tc>
          <w:tcPr>
            <w:tcW w:w="503" w:type="pct"/>
          </w:tcPr>
          <w:p w14:paraId="5A261BD5" w14:textId="77777777" w:rsidR="00B73519" w:rsidRPr="00925D6F" w:rsidRDefault="00B73519" w:rsidP="005A77D7">
            <w:pPr>
              <w:spacing w:line="360" w:lineRule="auto"/>
              <w:jc w:val="both"/>
              <w:rPr>
                <w:rFonts w:ascii="Book Antiqua" w:hAnsi="Book Antiqua"/>
              </w:rPr>
            </w:pPr>
            <w:r w:rsidRPr="00925D6F">
              <w:rPr>
                <w:rFonts w:ascii="Book Antiqua" w:hAnsi="Book Antiqua"/>
              </w:rPr>
              <w:t>74.00</w:t>
            </w:r>
          </w:p>
        </w:tc>
        <w:tc>
          <w:tcPr>
            <w:tcW w:w="663" w:type="pct"/>
          </w:tcPr>
          <w:p w14:paraId="03069C2A" w14:textId="77777777" w:rsidR="00B73519" w:rsidRPr="00925D6F" w:rsidRDefault="00B73519" w:rsidP="005A77D7">
            <w:pPr>
              <w:spacing w:line="360" w:lineRule="auto"/>
              <w:jc w:val="both"/>
              <w:rPr>
                <w:rFonts w:ascii="Book Antiqua" w:hAnsi="Book Antiqua"/>
              </w:rPr>
            </w:pPr>
            <w:r w:rsidRPr="00925D6F">
              <w:rPr>
                <w:rFonts w:ascii="Book Antiqua" w:hAnsi="Book Antiqua"/>
              </w:rPr>
              <w:t>71.30</w:t>
            </w:r>
          </w:p>
        </w:tc>
      </w:tr>
      <w:tr w:rsidR="00B73519" w:rsidRPr="00925D6F" w14:paraId="215677DA" w14:textId="77777777" w:rsidTr="005A77D7">
        <w:tc>
          <w:tcPr>
            <w:tcW w:w="1087" w:type="pct"/>
          </w:tcPr>
          <w:p w14:paraId="685C1D41" w14:textId="77777777" w:rsidR="00B73519" w:rsidRPr="00925D6F" w:rsidRDefault="00B73519" w:rsidP="005A77D7">
            <w:pPr>
              <w:spacing w:line="360" w:lineRule="auto"/>
              <w:jc w:val="both"/>
              <w:rPr>
                <w:rFonts w:ascii="Book Antiqua" w:hAnsi="Book Antiqua"/>
              </w:rPr>
            </w:pPr>
            <w:r w:rsidRPr="00925D6F">
              <w:rPr>
                <w:rFonts w:ascii="Book Antiqua" w:hAnsi="Book Antiqua"/>
              </w:rPr>
              <w:t>Lymphocytes</w:t>
            </w:r>
          </w:p>
        </w:tc>
        <w:tc>
          <w:tcPr>
            <w:tcW w:w="729" w:type="pct"/>
          </w:tcPr>
          <w:p w14:paraId="30DB2D31" w14:textId="77777777" w:rsidR="00B73519" w:rsidRPr="00925D6F" w:rsidRDefault="00B73519" w:rsidP="005A77D7">
            <w:pPr>
              <w:spacing w:line="360" w:lineRule="auto"/>
              <w:jc w:val="both"/>
              <w:rPr>
                <w:rFonts w:ascii="Book Antiqua" w:hAnsi="Book Antiqua"/>
              </w:rPr>
            </w:pPr>
            <w:r w:rsidRPr="00925D6F">
              <w:rPr>
                <w:rFonts w:ascii="Book Antiqua" w:hAnsi="Book Antiqua"/>
              </w:rPr>
              <w:t>20.00-50.00</w:t>
            </w:r>
          </w:p>
        </w:tc>
        <w:tc>
          <w:tcPr>
            <w:tcW w:w="489" w:type="pct"/>
          </w:tcPr>
          <w:p w14:paraId="63617DD3" w14:textId="77777777" w:rsidR="00B73519" w:rsidRPr="00925D6F" w:rsidRDefault="00B73519" w:rsidP="005A77D7">
            <w:pPr>
              <w:spacing w:line="360" w:lineRule="auto"/>
              <w:jc w:val="both"/>
              <w:rPr>
                <w:rFonts w:ascii="Book Antiqua" w:hAnsi="Book Antiqua"/>
              </w:rPr>
            </w:pPr>
            <w:r w:rsidRPr="00925D6F">
              <w:rPr>
                <w:rFonts w:ascii="Book Antiqua" w:hAnsi="Book Antiqua"/>
              </w:rPr>
              <w:t>6.70</w:t>
            </w:r>
          </w:p>
        </w:tc>
        <w:tc>
          <w:tcPr>
            <w:tcW w:w="523" w:type="pct"/>
          </w:tcPr>
          <w:p w14:paraId="2E24FD5E" w14:textId="77777777" w:rsidR="00B73519" w:rsidRPr="00925D6F" w:rsidRDefault="00B73519" w:rsidP="005A77D7">
            <w:pPr>
              <w:spacing w:line="360" w:lineRule="auto"/>
              <w:jc w:val="both"/>
              <w:rPr>
                <w:rFonts w:ascii="Book Antiqua" w:hAnsi="Book Antiqua"/>
              </w:rPr>
            </w:pPr>
            <w:r w:rsidRPr="00925D6F">
              <w:rPr>
                <w:rFonts w:ascii="Book Antiqua" w:hAnsi="Book Antiqua"/>
              </w:rPr>
              <w:t>8.30</w:t>
            </w:r>
          </w:p>
        </w:tc>
        <w:tc>
          <w:tcPr>
            <w:tcW w:w="503" w:type="pct"/>
          </w:tcPr>
          <w:p w14:paraId="5C18C056" w14:textId="77777777" w:rsidR="00B73519" w:rsidRPr="00925D6F" w:rsidRDefault="00B73519" w:rsidP="005A77D7">
            <w:pPr>
              <w:spacing w:line="360" w:lineRule="auto"/>
              <w:jc w:val="both"/>
              <w:rPr>
                <w:rFonts w:ascii="Book Antiqua" w:hAnsi="Book Antiqua"/>
              </w:rPr>
            </w:pPr>
            <w:r w:rsidRPr="00925D6F">
              <w:rPr>
                <w:rFonts w:ascii="Book Antiqua" w:hAnsi="Book Antiqua"/>
              </w:rPr>
              <w:t>14.30</w:t>
            </w:r>
          </w:p>
        </w:tc>
        <w:tc>
          <w:tcPr>
            <w:tcW w:w="503" w:type="pct"/>
          </w:tcPr>
          <w:p w14:paraId="3C977E21" w14:textId="77777777" w:rsidR="00B73519" w:rsidRPr="00925D6F" w:rsidRDefault="00B73519" w:rsidP="005A77D7">
            <w:pPr>
              <w:spacing w:line="360" w:lineRule="auto"/>
              <w:jc w:val="both"/>
              <w:rPr>
                <w:rFonts w:ascii="Book Antiqua" w:hAnsi="Book Antiqua"/>
              </w:rPr>
            </w:pPr>
            <w:r w:rsidRPr="00925D6F">
              <w:rPr>
                <w:rFonts w:ascii="Book Antiqua" w:hAnsi="Book Antiqua"/>
              </w:rPr>
              <w:t>11.00</w:t>
            </w:r>
          </w:p>
        </w:tc>
        <w:tc>
          <w:tcPr>
            <w:tcW w:w="503" w:type="pct"/>
          </w:tcPr>
          <w:p w14:paraId="1ACE9E7E" w14:textId="77777777" w:rsidR="00B73519" w:rsidRPr="00925D6F" w:rsidRDefault="00B73519" w:rsidP="005A77D7">
            <w:pPr>
              <w:spacing w:line="360" w:lineRule="auto"/>
              <w:jc w:val="both"/>
              <w:rPr>
                <w:rFonts w:ascii="Book Antiqua" w:hAnsi="Book Antiqua"/>
              </w:rPr>
            </w:pPr>
            <w:r w:rsidRPr="00925D6F">
              <w:rPr>
                <w:rFonts w:ascii="Book Antiqua" w:hAnsi="Book Antiqua"/>
              </w:rPr>
              <w:t>20.00</w:t>
            </w:r>
          </w:p>
        </w:tc>
        <w:tc>
          <w:tcPr>
            <w:tcW w:w="663" w:type="pct"/>
          </w:tcPr>
          <w:p w14:paraId="03A30DD6" w14:textId="77777777" w:rsidR="00B73519" w:rsidRPr="00925D6F" w:rsidRDefault="00B73519" w:rsidP="005A77D7">
            <w:pPr>
              <w:spacing w:line="360" w:lineRule="auto"/>
              <w:jc w:val="both"/>
              <w:rPr>
                <w:rFonts w:ascii="Book Antiqua" w:hAnsi="Book Antiqua"/>
              </w:rPr>
            </w:pPr>
            <w:r w:rsidRPr="00925D6F">
              <w:rPr>
                <w:rFonts w:ascii="Book Antiqua" w:hAnsi="Book Antiqua"/>
              </w:rPr>
              <w:t>21.70</w:t>
            </w:r>
          </w:p>
        </w:tc>
      </w:tr>
      <w:tr w:rsidR="00B73519" w:rsidRPr="00925D6F" w14:paraId="76B851C2" w14:textId="77777777" w:rsidTr="005A77D7">
        <w:tc>
          <w:tcPr>
            <w:tcW w:w="1087" w:type="pct"/>
          </w:tcPr>
          <w:p w14:paraId="0D40A703" w14:textId="77777777" w:rsidR="00B73519" w:rsidRPr="00925D6F" w:rsidRDefault="00B73519" w:rsidP="005A77D7">
            <w:pPr>
              <w:spacing w:line="360" w:lineRule="auto"/>
              <w:jc w:val="both"/>
              <w:rPr>
                <w:rFonts w:ascii="Book Antiqua" w:hAnsi="Book Antiqua"/>
              </w:rPr>
            </w:pPr>
            <w:r w:rsidRPr="00925D6F">
              <w:rPr>
                <w:rFonts w:ascii="Book Antiqua" w:hAnsi="Book Antiqua"/>
              </w:rPr>
              <w:t>Monocytes</w:t>
            </w:r>
          </w:p>
        </w:tc>
        <w:tc>
          <w:tcPr>
            <w:tcW w:w="729" w:type="pct"/>
          </w:tcPr>
          <w:p w14:paraId="0453D624" w14:textId="77777777" w:rsidR="00B73519" w:rsidRPr="00925D6F" w:rsidRDefault="00B73519" w:rsidP="005A77D7">
            <w:pPr>
              <w:spacing w:line="360" w:lineRule="auto"/>
              <w:jc w:val="both"/>
              <w:rPr>
                <w:rFonts w:ascii="Book Antiqua" w:hAnsi="Book Antiqua"/>
              </w:rPr>
            </w:pPr>
            <w:r w:rsidRPr="00925D6F">
              <w:rPr>
                <w:rFonts w:ascii="Book Antiqua" w:hAnsi="Book Antiqua"/>
              </w:rPr>
              <w:t>3.00-10.00</w:t>
            </w:r>
          </w:p>
        </w:tc>
        <w:tc>
          <w:tcPr>
            <w:tcW w:w="489" w:type="pct"/>
          </w:tcPr>
          <w:p w14:paraId="1F4AD176" w14:textId="77777777" w:rsidR="00B73519" w:rsidRPr="00925D6F" w:rsidRDefault="00B73519" w:rsidP="005A77D7">
            <w:pPr>
              <w:spacing w:line="360" w:lineRule="auto"/>
              <w:jc w:val="both"/>
              <w:rPr>
                <w:rFonts w:ascii="Book Antiqua" w:hAnsi="Book Antiqua"/>
              </w:rPr>
            </w:pPr>
            <w:r w:rsidRPr="00925D6F">
              <w:rPr>
                <w:rFonts w:ascii="Book Antiqua" w:hAnsi="Book Antiqua"/>
              </w:rPr>
              <w:t>8.00</w:t>
            </w:r>
          </w:p>
        </w:tc>
        <w:tc>
          <w:tcPr>
            <w:tcW w:w="523" w:type="pct"/>
          </w:tcPr>
          <w:p w14:paraId="1452600E" w14:textId="77777777" w:rsidR="00B73519" w:rsidRPr="00925D6F" w:rsidRDefault="00B73519" w:rsidP="005A77D7">
            <w:pPr>
              <w:spacing w:line="360" w:lineRule="auto"/>
              <w:jc w:val="both"/>
              <w:rPr>
                <w:rFonts w:ascii="Book Antiqua" w:hAnsi="Book Antiqua"/>
              </w:rPr>
            </w:pPr>
            <w:r w:rsidRPr="00925D6F">
              <w:rPr>
                <w:rFonts w:ascii="Book Antiqua" w:hAnsi="Book Antiqua"/>
              </w:rPr>
              <w:t>11.60</w:t>
            </w:r>
          </w:p>
        </w:tc>
        <w:tc>
          <w:tcPr>
            <w:tcW w:w="503" w:type="pct"/>
          </w:tcPr>
          <w:p w14:paraId="373BB7CD" w14:textId="77777777" w:rsidR="00B73519" w:rsidRPr="00925D6F" w:rsidRDefault="00B73519" w:rsidP="005A77D7">
            <w:pPr>
              <w:spacing w:line="360" w:lineRule="auto"/>
              <w:jc w:val="both"/>
              <w:rPr>
                <w:rFonts w:ascii="Book Antiqua" w:hAnsi="Book Antiqua"/>
              </w:rPr>
            </w:pPr>
            <w:r w:rsidRPr="00925D6F">
              <w:rPr>
                <w:rFonts w:ascii="Book Antiqua" w:hAnsi="Book Antiqua"/>
              </w:rPr>
              <w:t>11.30</w:t>
            </w:r>
          </w:p>
        </w:tc>
        <w:tc>
          <w:tcPr>
            <w:tcW w:w="503" w:type="pct"/>
          </w:tcPr>
          <w:p w14:paraId="09070E97" w14:textId="77777777" w:rsidR="00B73519" w:rsidRPr="00925D6F" w:rsidRDefault="00B73519" w:rsidP="005A77D7">
            <w:pPr>
              <w:spacing w:line="360" w:lineRule="auto"/>
              <w:jc w:val="both"/>
              <w:rPr>
                <w:rFonts w:ascii="Book Antiqua" w:hAnsi="Book Antiqua"/>
              </w:rPr>
            </w:pPr>
            <w:r w:rsidRPr="00925D6F">
              <w:rPr>
                <w:rFonts w:ascii="Book Antiqua" w:hAnsi="Book Antiqua"/>
              </w:rPr>
              <w:t>6.00</w:t>
            </w:r>
          </w:p>
        </w:tc>
        <w:tc>
          <w:tcPr>
            <w:tcW w:w="503" w:type="pct"/>
          </w:tcPr>
          <w:p w14:paraId="6EC76589" w14:textId="77777777" w:rsidR="00B73519" w:rsidRPr="00925D6F" w:rsidRDefault="00B73519" w:rsidP="005A77D7">
            <w:pPr>
              <w:spacing w:line="360" w:lineRule="auto"/>
              <w:jc w:val="both"/>
              <w:rPr>
                <w:rFonts w:ascii="Book Antiqua" w:hAnsi="Book Antiqua"/>
              </w:rPr>
            </w:pPr>
            <w:r w:rsidRPr="00925D6F">
              <w:rPr>
                <w:rFonts w:ascii="Book Antiqua" w:hAnsi="Book Antiqua"/>
              </w:rPr>
              <w:t>5.00</w:t>
            </w:r>
          </w:p>
        </w:tc>
        <w:tc>
          <w:tcPr>
            <w:tcW w:w="663" w:type="pct"/>
          </w:tcPr>
          <w:p w14:paraId="728F18D3" w14:textId="77777777" w:rsidR="00B73519" w:rsidRPr="00925D6F" w:rsidRDefault="00B73519" w:rsidP="005A77D7">
            <w:pPr>
              <w:spacing w:line="360" w:lineRule="auto"/>
              <w:jc w:val="both"/>
              <w:rPr>
                <w:rFonts w:ascii="Book Antiqua" w:hAnsi="Book Antiqua"/>
              </w:rPr>
            </w:pPr>
            <w:r w:rsidRPr="00925D6F">
              <w:rPr>
                <w:rFonts w:ascii="Book Antiqua" w:hAnsi="Book Antiqua"/>
              </w:rPr>
              <w:t>5.90</w:t>
            </w:r>
          </w:p>
        </w:tc>
      </w:tr>
      <w:tr w:rsidR="00B73519" w:rsidRPr="00925D6F" w14:paraId="2A328DD1" w14:textId="77777777" w:rsidTr="005A77D7">
        <w:tc>
          <w:tcPr>
            <w:tcW w:w="1087" w:type="pct"/>
          </w:tcPr>
          <w:p w14:paraId="18256A1A" w14:textId="77777777" w:rsidR="00B73519" w:rsidRPr="00925D6F" w:rsidRDefault="00B73519" w:rsidP="005A77D7">
            <w:pPr>
              <w:spacing w:line="360" w:lineRule="auto"/>
              <w:jc w:val="both"/>
              <w:rPr>
                <w:rFonts w:ascii="Book Antiqua" w:hAnsi="Book Antiqua"/>
              </w:rPr>
            </w:pPr>
            <w:r w:rsidRPr="00925D6F">
              <w:rPr>
                <w:rFonts w:ascii="Book Antiqua" w:hAnsi="Book Antiqua"/>
              </w:rPr>
              <w:t>Eosinophils</w:t>
            </w:r>
          </w:p>
        </w:tc>
        <w:tc>
          <w:tcPr>
            <w:tcW w:w="729" w:type="pct"/>
          </w:tcPr>
          <w:p w14:paraId="6E642D33" w14:textId="77777777" w:rsidR="00B73519" w:rsidRPr="00925D6F" w:rsidRDefault="00B73519" w:rsidP="005A77D7">
            <w:pPr>
              <w:spacing w:line="360" w:lineRule="auto"/>
              <w:jc w:val="both"/>
              <w:rPr>
                <w:rFonts w:ascii="Book Antiqua" w:hAnsi="Book Antiqua"/>
              </w:rPr>
            </w:pPr>
            <w:r w:rsidRPr="00925D6F">
              <w:rPr>
                <w:rFonts w:ascii="Book Antiqua" w:hAnsi="Book Antiqua"/>
              </w:rPr>
              <w:t>0.40-8.00</w:t>
            </w:r>
          </w:p>
        </w:tc>
        <w:tc>
          <w:tcPr>
            <w:tcW w:w="489" w:type="pct"/>
          </w:tcPr>
          <w:p w14:paraId="142701DB" w14:textId="77777777" w:rsidR="00B73519" w:rsidRPr="00925D6F" w:rsidRDefault="00B73519" w:rsidP="005A77D7">
            <w:pPr>
              <w:spacing w:line="360" w:lineRule="auto"/>
              <w:jc w:val="both"/>
              <w:rPr>
                <w:rFonts w:ascii="Book Antiqua" w:hAnsi="Book Antiqua"/>
              </w:rPr>
            </w:pPr>
            <w:r w:rsidRPr="00925D6F">
              <w:rPr>
                <w:rFonts w:ascii="Book Antiqua" w:hAnsi="Book Antiqua"/>
              </w:rPr>
              <w:t>0.10</w:t>
            </w:r>
          </w:p>
        </w:tc>
        <w:tc>
          <w:tcPr>
            <w:tcW w:w="523" w:type="pct"/>
          </w:tcPr>
          <w:p w14:paraId="377ED9A5" w14:textId="77777777" w:rsidR="00B73519" w:rsidRPr="00925D6F" w:rsidRDefault="00B73519" w:rsidP="005A77D7">
            <w:pPr>
              <w:spacing w:line="360" w:lineRule="auto"/>
              <w:jc w:val="both"/>
              <w:rPr>
                <w:rFonts w:ascii="Book Antiqua" w:hAnsi="Book Antiqua"/>
              </w:rPr>
            </w:pPr>
            <w:r w:rsidRPr="00925D6F">
              <w:rPr>
                <w:rFonts w:ascii="Book Antiqua" w:hAnsi="Book Antiqua"/>
              </w:rPr>
              <w:t>0.10</w:t>
            </w:r>
          </w:p>
        </w:tc>
        <w:tc>
          <w:tcPr>
            <w:tcW w:w="503" w:type="pct"/>
          </w:tcPr>
          <w:p w14:paraId="1870536E" w14:textId="77777777" w:rsidR="00B73519" w:rsidRPr="00925D6F" w:rsidRDefault="00B73519" w:rsidP="005A77D7">
            <w:pPr>
              <w:spacing w:line="360" w:lineRule="auto"/>
              <w:jc w:val="both"/>
              <w:rPr>
                <w:rFonts w:ascii="Book Antiqua" w:hAnsi="Book Antiqua"/>
              </w:rPr>
            </w:pPr>
            <w:r w:rsidRPr="00925D6F">
              <w:rPr>
                <w:rFonts w:ascii="Book Antiqua" w:hAnsi="Book Antiqua"/>
              </w:rPr>
              <w:t>2.10</w:t>
            </w:r>
          </w:p>
        </w:tc>
        <w:tc>
          <w:tcPr>
            <w:tcW w:w="503" w:type="pct"/>
          </w:tcPr>
          <w:p w14:paraId="283D5730" w14:textId="77777777" w:rsidR="00B73519" w:rsidRPr="00925D6F" w:rsidRDefault="00B73519" w:rsidP="005A77D7">
            <w:pPr>
              <w:spacing w:line="360" w:lineRule="auto"/>
              <w:jc w:val="both"/>
              <w:rPr>
                <w:rFonts w:ascii="Book Antiqua" w:hAnsi="Book Antiqua"/>
              </w:rPr>
            </w:pPr>
            <w:r w:rsidRPr="00925D6F">
              <w:rPr>
                <w:rFonts w:ascii="Book Antiqua" w:hAnsi="Book Antiqua"/>
              </w:rPr>
              <w:t>4.00</w:t>
            </w:r>
          </w:p>
        </w:tc>
        <w:tc>
          <w:tcPr>
            <w:tcW w:w="503" w:type="pct"/>
          </w:tcPr>
          <w:p w14:paraId="54469711" w14:textId="77777777" w:rsidR="00B73519" w:rsidRPr="00925D6F" w:rsidRDefault="00B73519" w:rsidP="005A77D7">
            <w:pPr>
              <w:spacing w:line="360" w:lineRule="auto"/>
              <w:jc w:val="both"/>
              <w:rPr>
                <w:rFonts w:ascii="Book Antiqua" w:hAnsi="Book Antiqua"/>
              </w:rPr>
            </w:pPr>
            <w:r w:rsidRPr="00925D6F">
              <w:rPr>
                <w:rFonts w:ascii="Book Antiqua" w:hAnsi="Book Antiqua"/>
              </w:rPr>
              <w:t>1.00</w:t>
            </w:r>
          </w:p>
        </w:tc>
        <w:tc>
          <w:tcPr>
            <w:tcW w:w="663" w:type="pct"/>
          </w:tcPr>
          <w:p w14:paraId="331E3DB8" w14:textId="77777777" w:rsidR="00B73519" w:rsidRPr="00925D6F" w:rsidRDefault="00B73519" w:rsidP="005A77D7">
            <w:pPr>
              <w:spacing w:line="360" w:lineRule="auto"/>
              <w:jc w:val="both"/>
              <w:rPr>
                <w:rFonts w:ascii="Book Antiqua" w:hAnsi="Book Antiqua"/>
              </w:rPr>
            </w:pPr>
            <w:r w:rsidRPr="00925D6F">
              <w:rPr>
                <w:rFonts w:ascii="Book Antiqua" w:hAnsi="Book Antiqua"/>
              </w:rPr>
              <w:t>0.80</w:t>
            </w:r>
          </w:p>
        </w:tc>
      </w:tr>
      <w:tr w:rsidR="00B73519" w:rsidRPr="00925D6F" w14:paraId="454F7535" w14:textId="77777777" w:rsidTr="005A77D7">
        <w:tc>
          <w:tcPr>
            <w:tcW w:w="1087" w:type="pct"/>
          </w:tcPr>
          <w:p w14:paraId="707759D3" w14:textId="55B4C3EA" w:rsidR="00B73519" w:rsidRPr="00925D6F" w:rsidRDefault="00B73519" w:rsidP="005A77D7">
            <w:pPr>
              <w:spacing w:line="360" w:lineRule="auto"/>
              <w:jc w:val="both"/>
              <w:rPr>
                <w:rFonts w:ascii="Book Antiqua" w:hAnsi="Book Antiqua"/>
              </w:rPr>
            </w:pPr>
            <w:r w:rsidRPr="00925D6F">
              <w:rPr>
                <w:rFonts w:ascii="Book Antiqua" w:hAnsi="Book Antiqua"/>
              </w:rPr>
              <w:t>Hemoglobin (g/L)</w:t>
            </w:r>
          </w:p>
        </w:tc>
        <w:tc>
          <w:tcPr>
            <w:tcW w:w="729" w:type="pct"/>
          </w:tcPr>
          <w:p w14:paraId="2DBDD7C2" w14:textId="77777777" w:rsidR="00B73519" w:rsidRPr="00925D6F" w:rsidRDefault="00B73519" w:rsidP="005A77D7">
            <w:pPr>
              <w:spacing w:line="360" w:lineRule="auto"/>
              <w:jc w:val="both"/>
              <w:rPr>
                <w:rFonts w:ascii="Book Antiqua" w:hAnsi="Book Antiqua"/>
              </w:rPr>
            </w:pPr>
            <w:r w:rsidRPr="00925D6F">
              <w:rPr>
                <w:rFonts w:ascii="Book Antiqua" w:hAnsi="Book Antiqua"/>
              </w:rPr>
              <w:t>130.00-175.00</w:t>
            </w:r>
          </w:p>
        </w:tc>
        <w:tc>
          <w:tcPr>
            <w:tcW w:w="489" w:type="pct"/>
          </w:tcPr>
          <w:p w14:paraId="670AFABA" w14:textId="77777777" w:rsidR="00B73519" w:rsidRPr="00925D6F" w:rsidRDefault="00B73519" w:rsidP="005A77D7">
            <w:pPr>
              <w:spacing w:line="360" w:lineRule="auto"/>
              <w:jc w:val="both"/>
              <w:rPr>
                <w:rFonts w:ascii="Book Antiqua" w:hAnsi="Book Antiqua"/>
              </w:rPr>
            </w:pPr>
            <w:r w:rsidRPr="00925D6F">
              <w:rPr>
                <w:rFonts w:ascii="Book Antiqua" w:hAnsi="Book Antiqua"/>
              </w:rPr>
              <w:t>123.00</w:t>
            </w:r>
          </w:p>
        </w:tc>
        <w:tc>
          <w:tcPr>
            <w:tcW w:w="523" w:type="pct"/>
          </w:tcPr>
          <w:p w14:paraId="2B4195D3" w14:textId="77777777" w:rsidR="00B73519" w:rsidRPr="00925D6F" w:rsidRDefault="00B73519" w:rsidP="005A77D7">
            <w:pPr>
              <w:spacing w:line="360" w:lineRule="auto"/>
              <w:jc w:val="both"/>
              <w:rPr>
                <w:rFonts w:ascii="Book Antiqua" w:hAnsi="Book Antiqua"/>
              </w:rPr>
            </w:pPr>
            <w:r w:rsidRPr="00925D6F">
              <w:rPr>
                <w:rFonts w:ascii="Book Antiqua" w:hAnsi="Book Antiqua"/>
              </w:rPr>
              <w:t>102.00</w:t>
            </w:r>
          </w:p>
        </w:tc>
        <w:tc>
          <w:tcPr>
            <w:tcW w:w="503" w:type="pct"/>
          </w:tcPr>
          <w:p w14:paraId="0E1D9AD8" w14:textId="77777777" w:rsidR="00B73519" w:rsidRPr="00925D6F" w:rsidRDefault="00B73519" w:rsidP="005A77D7">
            <w:pPr>
              <w:spacing w:line="360" w:lineRule="auto"/>
              <w:jc w:val="both"/>
              <w:rPr>
                <w:rFonts w:ascii="Book Antiqua" w:hAnsi="Book Antiqua"/>
              </w:rPr>
            </w:pPr>
            <w:r w:rsidRPr="00925D6F">
              <w:rPr>
                <w:rFonts w:ascii="Book Antiqua" w:hAnsi="Book Antiqua"/>
              </w:rPr>
              <w:t>93.00</w:t>
            </w:r>
          </w:p>
        </w:tc>
        <w:tc>
          <w:tcPr>
            <w:tcW w:w="503" w:type="pct"/>
          </w:tcPr>
          <w:p w14:paraId="20CA061F" w14:textId="77777777" w:rsidR="00B73519" w:rsidRPr="00925D6F" w:rsidRDefault="00B73519" w:rsidP="005A77D7">
            <w:pPr>
              <w:spacing w:line="360" w:lineRule="auto"/>
              <w:jc w:val="both"/>
              <w:rPr>
                <w:rFonts w:ascii="Book Antiqua" w:hAnsi="Book Antiqua"/>
              </w:rPr>
            </w:pPr>
            <w:r w:rsidRPr="00925D6F">
              <w:rPr>
                <w:rFonts w:ascii="Book Antiqua" w:hAnsi="Book Antiqua"/>
              </w:rPr>
              <w:t>95.00</w:t>
            </w:r>
          </w:p>
        </w:tc>
        <w:tc>
          <w:tcPr>
            <w:tcW w:w="503" w:type="pct"/>
          </w:tcPr>
          <w:p w14:paraId="015988D7" w14:textId="77777777" w:rsidR="00B73519" w:rsidRPr="00925D6F" w:rsidRDefault="00B73519" w:rsidP="005A77D7">
            <w:pPr>
              <w:spacing w:line="360" w:lineRule="auto"/>
              <w:jc w:val="both"/>
              <w:rPr>
                <w:rFonts w:ascii="Book Antiqua" w:hAnsi="Book Antiqua"/>
              </w:rPr>
            </w:pPr>
            <w:r w:rsidRPr="00925D6F">
              <w:rPr>
                <w:rFonts w:ascii="Book Antiqua" w:hAnsi="Book Antiqua"/>
              </w:rPr>
              <w:t>95.00</w:t>
            </w:r>
          </w:p>
        </w:tc>
        <w:tc>
          <w:tcPr>
            <w:tcW w:w="663" w:type="pct"/>
          </w:tcPr>
          <w:p w14:paraId="62E34EB6" w14:textId="77777777" w:rsidR="00B73519" w:rsidRPr="00925D6F" w:rsidRDefault="00B73519" w:rsidP="005A77D7">
            <w:pPr>
              <w:spacing w:line="360" w:lineRule="auto"/>
              <w:jc w:val="both"/>
              <w:rPr>
                <w:rFonts w:ascii="Book Antiqua" w:hAnsi="Book Antiqua"/>
              </w:rPr>
            </w:pPr>
            <w:r w:rsidRPr="00925D6F">
              <w:rPr>
                <w:rFonts w:ascii="Book Antiqua" w:hAnsi="Book Antiqua"/>
              </w:rPr>
              <w:t>90.00</w:t>
            </w:r>
          </w:p>
        </w:tc>
      </w:tr>
      <w:tr w:rsidR="00B73519" w:rsidRPr="00925D6F" w14:paraId="732D9F7C" w14:textId="77777777" w:rsidTr="005A77D7">
        <w:tc>
          <w:tcPr>
            <w:tcW w:w="1087" w:type="pct"/>
          </w:tcPr>
          <w:p w14:paraId="14505670" w14:textId="77777777" w:rsidR="00B73519" w:rsidRPr="00925D6F" w:rsidRDefault="00B73519" w:rsidP="005A77D7">
            <w:pPr>
              <w:spacing w:line="360" w:lineRule="auto"/>
              <w:jc w:val="both"/>
              <w:rPr>
                <w:rFonts w:ascii="Book Antiqua" w:hAnsi="Book Antiqua"/>
              </w:rPr>
            </w:pPr>
            <w:r w:rsidRPr="00925D6F">
              <w:rPr>
                <w:rFonts w:ascii="Book Antiqua" w:hAnsi="Book Antiqua"/>
              </w:rPr>
              <w:t>Hematocrit (%)</w:t>
            </w:r>
          </w:p>
        </w:tc>
        <w:tc>
          <w:tcPr>
            <w:tcW w:w="729" w:type="pct"/>
          </w:tcPr>
          <w:p w14:paraId="6910B48B" w14:textId="77777777" w:rsidR="00B73519" w:rsidRPr="00925D6F" w:rsidRDefault="00B73519" w:rsidP="005A77D7">
            <w:pPr>
              <w:spacing w:line="360" w:lineRule="auto"/>
              <w:jc w:val="both"/>
              <w:rPr>
                <w:rFonts w:ascii="Book Antiqua" w:hAnsi="Book Antiqua"/>
              </w:rPr>
            </w:pPr>
            <w:r w:rsidRPr="00925D6F">
              <w:rPr>
                <w:rFonts w:ascii="Book Antiqua" w:hAnsi="Book Antiqua"/>
              </w:rPr>
              <w:t>40.00-50.00</w:t>
            </w:r>
          </w:p>
        </w:tc>
        <w:tc>
          <w:tcPr>
            <w:tcW w:w="489" w:type="pct"/>
          </w:tcPr>
          <w:p w14:paraId="40EB18A1" w14:textId="77777777" w:rsidR="00B73519" w:rsidRPr="00925D6F" w:rsidRDefault="00B73519" w:rsidP="005A77D7">
            <w:pPr>
              <w:spacing w:line="360" w:lineRule="auto"/>
              <w:jc w:val="both"/>
              <w:rPr>
                <w:rFonts w:ascii="Book Antiqua" w:hAnsi="Book Antiqua"/>
              </w:rPr>
            </w:pPr>
            <w:r w:rsidRPr="00925D6F">
              <w:rPr>
                <w:rFonts w:ascii="Book Antiqua" w:hAnsi="Book Antiqua"/>
              </w:rPr>
              <w:t>34.90</w:t>
            </w:r>
          </w:p>
        </w:tc>
        <w:tc>
          <w:tcPr>
            <w:tcW w:w="523" w:type="pct"/>
          </w:tcPr>
          <w:p w14:paraId="161CB40E" w14:textId="77777777" w:rsidR="00B73519" w:rsidRPr="00925D6F" w:rsidRDefault="00B73519" w:rsidP="005A77D7">
            <w:pPr>
              <w:spacing w:line="360" w:lineRule="auto"/>
              <w:jc w:val="both"/>
              <w:rPr>
                <w:rFonts w:ascii="Book Antiqua" w:hAnsi="Book Antiqua"/>
              </w:rPr>
            </w:pPr>
            <w:r w:rsidRPr="00925D6F">
              <w:rPr>
                <w:rFonts w:ascii="Book Antiqua" w:hAnsi="Book Antiqua"/>
              </w:rPr>
              <w:t>29.50</w:t>
            </w:r>
          </w:p>
        </w:tc>
        <w:tc>
          <w:tcPr>
            <w:tcW w:w="503" w:type="pct"/>
          </w:tcPr>
          <w:p w14:paraId="66342F36" w14:textId="77777777" w:rsidR="00B73519" w:rsidRPr="00925D6F" w:rsidRDefault="00B73519" w:rsidP="005A77D7">
            <w:pPr>
              <w:spacing w:line="360" w:lineRule="auto"/>
              <w:jc w:val="both"/>
              <w:rPr>
                <w:rFonts w:ascii="Book Antiqua" w:hAnsi="Book Antiqua"/>
              </w:rPr>
            </w:pPr>
            <w:r w:rsidRPr="00925D6F">
              <w:rPr>
                <w:rFonts w:ascii="Book Antiqua" w:hAnsi="Book Antiqua"/>
              </w:rPr>
              <w:t>27.40</w:t>
            </w:r>
          </w:p>
        </w:tc>
        <w:tc>
          <w:tcPr>
            <w:tcW w:w="503" w:type="pct"/>
          </w:tcPr>
          <w:p w14:paraId="7B04184F" w14:textId="77777777" w:rsidR="00B73519" w:rsidRPr="00925D6F" w:rsidRDefault="00B73519" w:rsidP="005A77D7">
            <w:pPr>
              <w:spacing w:line="360" w:lineRule="auto"/>
              <w:jc w:val="both"/>
              <w:rPr>
                <w:rFonts w:ascii="Book Antiqua" w:hAnsi="Book Antiqua"/>
              </w:rPr>
            </w:pPr>
            <w:r w:rsidRPr="00925D6F">
              <w:rPr>
                <w:rFonts w:ascii="Book Antiqua" w:hAnsi="Book Antiqua"/>
              </w:rPr>
              <w:t>3.08</w:t>
            </w:r>
          </w:p>
        </w:tc>
        <w:tc>
          <w:tcPr>
            <w:tcW w:w="503" w:type="pct"/>
          </w:tcPr>
          <w:p w14:paraId="67258BE7" w14:textId="77777777" w:rsidR="00B73519" w:rsidRPr="00925D6F" w:rsidRDefault="00B73519" w:rsidP="005A77D7">
            <w:pPr>
              <w:spacing w:line="360" w:lineRule="auto"/>
              <w:jc w:val="both"/>
              <w:rPr>
                <w:rFonts w:ascii="Book Antiqua" w:hAnsi="Book Antiqua"/>
              </w:rPr>
            </w:pPr>
            <w:r w:rsidRPr="00925D6F">
              <w:rPr>
                <w:rFonts w:ascii="Book Antiqua" w:hAnsi="Book Antiqua"/>
              </w:rPr>
              <w:t>3.05</w:t>
            </w:r>
          </w:p>
        </w:tc>
        <w:tc>
          <w:tcPr>
            <w:tcW w:w="663" w:type="pct"/>
          </w:tcPr>
          <w:p w14:paraId="26750AD7" w14:textId="77777777" w:rsidR="00B73519" w:rsidRPr="00925D6F" w:rsidRDefault="00B73519" w:rsidP="005A77D7">
            <w:pPr>
              <w:spacing w:line="360" w:lineRule="auto"/>
              <w:jc w:val="both"/>
              <w:rPr>
                <w:rFonts w:ascii="Book Antiqua" w:hAnsi="Book Antiqua"/>
              </w:rPr>
            </w:pPr>
            <w:r w:rsidRPr="00925D6F">
              <w:rPr>
                <w:rFonts w:ascii="Book Antiqua" w:hAnsi="Book Antiqua"/>
              </w:rPr>
              <w:t>25.90</w:t>
            </w:r>
          </w:p>
        </w:tc>
      </w:tr>
      <w:tr w:rsidR="00B73519" w:rsidRPr="00925D6F" w14:paraId="35785859" w14:textId="77777777" w:rsidTr="005A77D7">
        <w:tc>
          <w:tcPr>
            <w:tcW w:w="1087" w:type="pct"/>
          </w:tcPr>
          <w:p w14:paraId="384C5FE5" w14:textId="77777777" w:rsidR="00B73519" w:rsidRPr="00925D6F" w:rsidRDefault="00B73519" w:rsidP="005A77D7">
            <w:pPr>
              <w:spacing w:line="360" w:lineRule="auto"/>
              <w:jc w:val="both"/>
              <w:rPr>
                <w:rFonts w:ascii="Book Antiqua" w:hAnsi="Book Antiqua"/>
              </w:rPr>
            </w:pPr>
            <w:r w:rsidRPr="00925D6F">
              <w:rPr>
                <w:rFonts w:ascii="Book Antiqua" w:hAnsi="Book Antiqua"/>
              </w:rPr>
              <w:t>Platelet count (</w:t>
            </w:r>
            <w:r w:rsidR="00925D6F" w:rsidRPr="00925D6F">
              <w:rPr>
                <w:rFonts w:ascii="Book Antiqua" w:hAnsi="Book Antiqua"/>
              </w:rPr>
              <w:t>×</w:t>
            </w:r>
            <w:r w:rsidR="00925D6F">
              <w:rPr>
                <w:rFonts w:ascii="Book Antiqua" w:hAnsi="Book Antiqua" w:hint="eastAsia"/>
              </w:rPr>
              <w:t xml:space="preserve"> </w:t>
            </w:r>
            <w:r w:rsidR="00925D6F" w:rsidRPr="00925D6F">
              <w:rPr>
                <w:rFonts w:ascii="Book Antiqua" w:hAnsi="Book Antiqua"/>
              </w:rPr>
              <w:t>10</w:t>
            </w:r>
            <w:r w:rsidR="00925D6F" w:rsidRPr="00925D6F">
              <w:rPr>
                <w:rFonts w:ascii="Book Antiqua" w:hAnsi="Book Antiqua"/>
                <w:vertAlign w:val="superscript"/>
              </w:rPr>
              <w:t>9</w:t>
            </w:r>
            <w:r w:rsidRPr="00925D6F">
              <w:rPr>
                <w:rFonts w:ascii="Book Antiqua" w:hAnsi="Book Antiqua"/>
              </w:rPr>
              <w:t>/L)</w:t>
            </w:r>
          </w:p>
        </w:tc>
        <w:tc>
          <w:tcPr>
            <w:tcW w:w="729" w:type="pct"/>
          </w:tcPr>
          <w:p w14:paraId="650793CE" w14:textId="77777777" w:rsidR="00B73519" w:rsidRPr="00925D6F" w:rsidRDefault="00B73519" w:rsidP="005A77D7">
            <w:pPr>
              <w:spacing w:line="360" w:lineRule="auto"/>
              <w:jc w:val="both"/>
              <w:rPr>
                <w:rFonts w:ascii="Book Antiqua" w:hAnsi="Book Antiqua"/>
              </w:rPr>
            </w:pPr>
            <w:r w:rsidRPr="00925D6F">
              <w:rPr>
                <w:rFonts w:ascii="Book Antiqua" w:hAnsi="Book Antiqua"/>
              </w:rPr>
              <w:t>125.00-350.00</w:t>
            </w:r>
          </w:p>
        </w:tc>
        <w:tc>
          <w:tcPr>
            <w:tcW w:w="489" w:type="pct"/>
          </w:tcPr>
          <w:p w14:paraId="6EBE27D7" w14:textId="77777777" w:rsidR="00B73519" w:rsidRPr="00925D6F" w:rsidRDefault="00B73519" w:rsidP="005A77D7">
            <w:pPr>
              <w:spacing w:line="360" w:lineRule="auto"/>
              <w:jc w:val="both"/>
              <w:rPr>
                <w:rFonts w:ascii="Book Antiqua" w:hAnsi="Book Antiqua"/>
              </w:rPr>
            </w:pPr>
            <w:r w:rsidRPr="00925D6F">
              <w:rPr>
                <w:rFonts w:ascii="Book Antiqua" w:hAnsi="Book Antiqua"/>
              </w:rPr>
              <w:t>135.00</w:t>
            </w:r>
          </w:p>
        </w:tc>
        <w:tc>
          <w:tcPr>
            <w:tcW w:w="523" w:type="pct"/>
          </w:tcPr>
          <w:p w14:paraId="100B536D" w14:textId="77777777" w:rsidR="00B73519" w:rsidRPr="00925D6F" w:rsidRDefault="00B73519" w:rsidP="005A77D7">
            <w:pPr>
              <w:spacing w:line="360" w:lineRule="auto"/>
              <w:jc w:val="both"/>
              <w:rPr>
                <w:rFonts w:ascii="Book Antiqua" w:hAnsi="Book Antiqua"/>
              </w:rPr>
            </w:pPr>
            <w:r w:rsidRPr="00925D6F">
              <w:rPr>
                <w:rFonts w:ascii="Book Antiqua" w:hAnsi="Book Antiqua"/>
              </w:rPr>
              <w:t>132.00</w:t>
            </w:r>
          </w:p>
        </w:tc>
        <w:tc>
          <w:tcPr>
            <w:tcW w:w="503" w:type="pct"/>
          </w:tcPr>
          <w:p w14:paraId="1D8C3ADE" w14:textId="77777777" w:rsidR="00B73519" w:rsidRPr="00925D6F" w:rsidRDefault="00B73519" w:rsidP="005A77D7">
            <w:pPr>
              <w:spacing w:line="360" w:lineRule="auto"/>
              <w:jc w:val="both"/>
              <w:rPr>
                <w:rFonts w:ascii="Book Antiqua" w:hAnsi="Book Antiqua"/>
              </w:rPr>
            </w:pPr>
            <w:r w:rsidRPr="00925D6F">
              <w:rPr>
                <w:rFonts w:ascii="Book Antiqua" w:hAnsi="Book Antiqua"/>
              </w:rPr>
              <w:t>174.00</w:t>
            </w:r>
          </w:p>
        </w:tc>
        <w:tc>
          <w:tcPr>
            <w:tcW w:w="503" w:type="pct"/>
          </w:tcPr>
          <w:p w14:paraId="27BB07F4" w14:textId="77777777" w:rsidR="00B73519" w:rsidRPr="00925D6F" w:rsidRDefault="00B73519" w:rsidP="005A77D7">
            <w:pPr>
              <w:spacing w:line="360" w:lineRule="auto"/>
              <w:jc w:val="both"/>
              <w:rPr>
                <w:rFonts w:ascii="Book Antiqua" w:hAnsi="Book Antiqua"/>
              </w:rPr>
            </w:pPr>
            <w:r w:rsidRPr="00925D6F">
              <w:rPr>
                <w:rFonts w:ascii="Book Antiqua" w:hAnsi="Book Antiqua"/>
              </w:rPr>
              <w:t>256.00</w:t>
            </w:r>
          </w:p>
        </w:tc>
        <w:tc>
          <w:tcPr>
            <w:tcW w:w="503" w:type="pct"/>
          </w:tcPr>
          <w:p w14:paraId="4D2CE30C" w14:textId="77777777" w:rsidR="00B73519" w:rsidRPr="00925D6F" w:rsidRDefault="00B73519" w:rsidP="005A77D7">
            <w:pPr>
              <w:spacing w:line="360" w:lineRule="auto"/>
              <w:jc w:val="both"/>
              <w:rPr>
                <w:rFonts w:ascii="Book Antiqua" w:hAnsi="Book Antiqua"/>
              </w:rPr>
            </w:pPr>
            <w:r w:rsidRPr="00925D6F">
              <w:rPr>
                <w:rFonts w:ascii="Book Antiqua" w:hAnsi="Book Antiqua"/>
              </w:rPr>
              <w:t>314.00</w:t>
            </w:r>
          </w:p>
        </w:tc>
        <w:tc>
          <w:tcPr>
            <w:tcW w:w="663" w:type="pct"/>
          </w:tcPr>
          <w:p w14:paraId="4E0F212B" w14:textId="77777777" w:rsidR="00B73519" w:rsidRPr="00925D6F" w:rsidRDefault="00B73519" w:rsidP="005A77D7">
            <w:pPr>
              <w:spacing w:line="360" w:lineRule="auto"/>
              <w:jc w:val="both"/>
              <w:rPr>
                <w:rFonts w:ascii="Book Antiqua" w:hAnsi="Book Antiqua"/>
              </w:rPr>
            </w:pPr>
            <w:r w:rsidRPr="00925D6F">
              <w:rPr>
                <w:rFonts w:ascii="Book Antiqua" w:hAnsi="Book Antiqua"/>
              </w:rPr>
              <w:t>281.00</w:t>
            </w:r>
          </w:p>
        </w:tc>
      </w:tr>
      <w:tr w:rsidR="00B73519" w:rsidRPr="00925D6F" w14:paraId="22771B15" w14:textId="77777777" w:rsidTr="005A77D7">
        <w:tc>
          <w:tcPr>
            <w:tcW w:w="1087" w:type="pct"/>
          </w:tcPr>
          <w:p w14:paraId="64E20D1F" w14:textId="77777777" w:rsidR="00B73519" w:rsidRPr="00925D6F" w:rsidRDefault="00B73519" w:rsidP="005A77D7">
            <w:pPr>
              <w:spacing w:line="360" w:lineRule="auto"/>
              <w:jc w:val="both"/>
              <w:rPr>
                <w:rFonts w:ascii="Book Antiqua" w:hAnsi="Book Antiqua"/>
              </w:rPr>
            </w:pPr>
            <w:r w:rsidRPr="00925D6F">
              <w:rPr>
                <w:rFonts w:ascii="Book Antiqua" w:hAnsi="Book Antiqua"/>
              </w:rPr>
              <w:t>C-reactive protein (mg/L)</w:t>
            </w:r>
          </w:p>
        </w:tc>
        <w:tc>
          <w:tcPr>
            <w:tcW w:w="729" w:type="pct"/>
          </w:tcPr>
          <w:p w14:paraId="4F1E4058" w14:textId="77777777" w:rsidR="00B73519" w:rsidRPr="00925D6F" w:rsidRDefault="00B73519" w:rsidP="005A77D7">
            <w:pPr>
              <w:spacing w:line="360" w:lineRule="auto"/>
              <w:jc w:val="both"/>
              <w:rPr>
                <w:rFonts w:ascii="Book Antiqua" w:hAnsi="Book Antiqua"/>
              </w:rPr>
            </w:pPr>
            <w:r w:rsidRPr="00925D6F">
              <w:rPr>
                <w:rFonts w:ascii="Book Antiqua" w:hAnsi="Book Antiqua"/>
              </w:rPr>
              <w:t>0.00-5.00</w:t>
            </w:r>
          </w:p>
        </w:tc>
        <w:tc>
          <w:tcPr>
            <w:tcW w:w="489" w:type="pct"/>
          </w:tcPr>
          <w:p w14:paraId="569740E4" w14:textId="77777777" w:rsidR="00B73519" w:rsidRPr="00925D6F" w:rsidRDefault="00B73519" w:rsidP="005A77D7">
            <w:pPr>
              <w:spacing w:line="360" w:lineRule="auto"/>
              <w:jc w:val="both"/>
              <w:rPr>
                <w:rFonts w:ascii="Book Antiqua" w:hAnsi="Book Antiqua"/>
              </w:rPr>
            </w:pPr>
            <w:r w:rsidRPr="00925D6F">
              <w:rPr>
                <w:rFonts w:ascii="Book Antiqua" w:hAnsi="Book Antiqua"/>
              </w:rPr>
              <w:t>126.40</w:t>
            </w:r>
          </w:p>
        </w:tc>
        <w:tc>
          <w:tcPr>
            <w:tcW w:w="523" w:type="pct"/>
          </w:tcPr>
          <w:p w14:paraId="03A14B44" w14:textId="77777777" w:rsidR="00B73519" w:rsidRPr="00925D6F" w:rsidRDefault="00B73519" w:rsidP="005A77D7">
            <w:pPr>
              <w:spacing w:line="360" w:lineRule="auto"/>
              <w:jc w:val="both"/>
              <w:rPr>
                <w:rFonts w:ascii="Book Antiqua" w:hAnsi="Book Antiqua"/>
              </w:rPr>
            </w:pPr>
            <w:r w:rsidRPr="00925D6F">
              <w:rPr>
                <w:rFonts w:ascii="Book Antiqua" w:hAnsi="Book Antiqua"/>
              </w:rPr>
              <w:t>137.16</w:t>
            </w:r>
          </w:p>
        </w:tc>
        <w:tc>
          <w:tcPr>
            <w:tcW w:w="503" w:type="pct"/>
          </w:tcPr>
          <w:p w14:paraId="5DD11A69" w14:textId="77777777" w:rsidR="00B73519" w:rsidRPr="00925D6F" w:rsidRDefault="00B73519" w:rsidP="005A77D7">
            <w:pPr>
              <w:spacing w:line="360" w:lineRule="auto"/>
              <w:jc w:val="both"/>
              <w:rPr>
                <w:rFonts w:ascii="Book Antiqua" w:hAnsi="Book Antiqua"/>
              </w:rPr>
            </w:pPr>
            <w:r w:rsidRPr="00925D6F">
              <w:rPr>
                <w:rFonts w:ascii="Book Antiqua" w:hAnsi="Book Antiqua"/>
              </w:rPr>
              <w:t>100.28</w:t>
            </w:r>
          </w:p>
        </w:tc>
        <w:tc>
          <w:tcPr>
            <w:tcW w:w="503" w:type="pct"/>
          </w:tcPr>
          <w:p w14:paraId="39EF1C84" w14:textId="77777777" w:rsidR="00B73519" w:rsidRPr="00925D6F" w:rsidRDefault="00B73519" w:rsidP="005A77D7">
            <w:pPr>
              <w:spacing w:line="360" w:lineRule="auto"/>
              <w:jc w:val="both"/>
              <w:rPr>
                <w:rFonts w:ascii="Book Antiqua" w:hAnsi="Book Antiqua"/>
              </w:rPr>
            </w:pPr>
            <w:r w:rsidRPr="00925D6F">
              <w:rPr>
                <w:rFonts w:ascii="Book Antiqua" w:hAnsi="Book Antiqua"/>
              </w:rPr>
              <w:t>31.57</w:t>
            </w:r>
          </w:p>
        </w:tc>
        <w:tc>
          <w:tcPr>
            <w:tcW w:w="503" w:type="pct"/>
          </w:tcPr>
          <w:p w14:paraId="2525BCC9" w14:textId="77777777" w:rsidR="00B73519" w:rsidRPr="00925D6F" w:rsidRDefault="00B73519" w:rsidP="005A77D7">
            <w:pPr>
              <w:spacing w:line="360" w:lineRule="auto"/>
              <w:jc w:val="both"/>
              <w:rPr>
                <w:rFonts w:ascii="Book Antiqua" w:hAnsi="Book Antiqua"/>
              </w:rPr>
            </w:pPr>
            <w:r w:rsidRPr="00925D6F">
              <w:rPr>
                <w:rFonts w:ascii="Book Antiqua" w:hAnsi="Book Antiqua"/>
              </w:rPr>
              <w:t>3.08</w:t>
            </w:r>
          </w:p>
        </w:tc>
        <w:tc>
          <w:tcPr>
            <w:tcW w:w="663" w:type="pct"/>
          </w:tcPr>
          <w:p w14:paraId="33C833C7" w14:textId="77777777" w:rsidR="00B73519" w:rsidRPr="00925D6F" w:rsidRDefault="00B73519" w:rsidP="005A77D7">
            <w:pPr>
              <w:spacing w:line="360" w:lineRule="auto"/>
              <w:jc w:val="both"/>
              <w:rPr>
                <w:rFonts w:ascii="Book Antiqua" w:hAnsi="Book Antiqua"/>
              </w:rPr>
            </w:pPr>
            <w:r w:rsidRPr="00925D6F">
              <w:rPr>
                <w:rFonts w:ascii="Book Antiqua" w:hAnsi="Book Antiqua"/>
              </w:rPr>
              <w:t>1.53</w:t>
            </w:r>
          </w:p>
        </w:tc>
      </w:tr>
      <w:tr w:rsidR="00925D6F" w:rsidRPr="00925D6F" w14:paraId="386F5A94" w14:textId="77777777" w:rsidTr="005A77D7">
        <w:tc>
          <w:tcPr>
            <w:tcW w:w="1087" w:type="pct"/>
          </w:tcPr>
          <w:p w14:paraId="4E56BA89" w14:textId="77777777" w:rsidR="00925D6F" w:rsidRPr="00925D6F" w:rsidRDefault="00925D6F" w:rsidP="005A77D7">
            <w:pPr>
              <w:spacing w:line="360" w:lineRule="auto"/>
              <w:jc w:val="both"/>
              <w:rPr>
                <w:rFonts w:ascii="Book Antiqua" w:hAnsi="Book Antiqua"/>
              </w:rPr>
            </w:pPr>
            <w:r w:rsidRPr="00925D6F">
              <w:rPr>
                <w:rFonts w:ascii="Book Antiqua" w:hAnsi="Book Antiqua"/>
              </w:rPr>
              <w:t>Sodium (mmol/L)</w:t>
            </w:r>
          </w:p>
        </w:tc>
        <w:tc>
          <w:tcPr>
            <w:tcW w:w="729" w:type="pct"/>
          </w:tcPr>
          <w:p w14:paraId="703F05AA" w14:textId="77777777" w:rsidR="00925D6F" w:rsidRPr="00925D6F" w:rsidRDefault="00925D6F" w:rsidP="005A77D7">
            <w:pPr>
              <w:spacing w:line="360" w:lineRule="auto"/>
              <w:jc w:val="both"/>
              <w:rPr>
                <w:rFonts w:ascii="Book Antiqua" w:hAnsi="Book Antiqua"/>
              </w:rPr>
            </w:pPr>
            <w:r w:rsidRPr="00925D6F">
              <w:rPr>
                <w:rFonts w:ascii="Book Antiqua" w:hAnsi="Book Antiqua"/>
              </w:rPr>
              <w:t>137.00-145.00</w:t>
            </w:r>
          </w:p>
        </w:tc>
        <w:tc>
          <w:tcPr>
            <w:tcW w:w="489" w:type="pct"/>
          </w:tcPr>
          <w:p w14:paraId="3CC93A2D" w14:textId="77777777" w:rsidR="00925D6F" w:rsidRPr="00925D6F" w:rsidRDefault="00925D6F" w:rsidP="005A77D7">
            <w:pPr>
              <w:spacing w:line="360" w:lineRule="auto"/>
              <w:jc w:val="both"/>
              <w:rPr>
                <w:rFonts w:ascii="Book Antiqua" w:hAnsi="Book Antiqua"/>
              </w:rPr>
            </w:pPr>
            <w:r w:rsidRPr="00925D6F">
              <w:rPr>
                <w:rFonts w:ascii="Book Antiqua" w:hAnsi="Book Antiqua"/>
              </w:rPr>
              <w:t>140.40</w:t>
            </w:r>
          </w:p>
        </w:tc>
        <w:tc>
          <w:tcPr>
            <w:tcW w:w="523" w:type="pct"/>
          </w:tcPr>
          <w:p w14:paraId="0EC9AE16" w14:textId="77777777" w:rsidR="00925D6F" w:rsidRDefault="00925D6F" w:rsidP="005A77D7">
            <w:pPr>
              <w:jc w:val="both"/>
            </w:pPr>
            <w:r w:rsidRPr="004E31F6">
              <w:t>-</w:t>
            </w:r>
          </w:p>
        </w:tc>
        <w:tc>
          <w:tcPr>
            <w:tcW w:w="503" w:type="pct"/>
          </w:tcPr>
          <w:p w14:paraId="6A283E62" w14:textId="77777777" w:rsidR="00925D6F" w:rsidRPr="00925D6F" w:rsidRDefault="00925D6F" w:rsidP="005A77D7">
            <w:pPr>
              <w:spacing w:line="360" w:lineRule="auto"/>
              <w:jc w:val="both"/>
              <w:rPr>
                <w:rFonts w:ascii="Book Antiqua" w:hAnsi="Book Antiqua"/>
              </w:rPr>
            </w:pPr>
            <w:r w:rsidRPr="00925D6F">
              <w:rPr>
                <w:rFonts w:ascii="Book Antiqua" w:hAnsi="Book Antiqua"/>
              </w:rPr>
              <w:t>144.40</w:t>
            </w:r>
          </w:p>
        </w:tc>
        <w:tc>
          <w:tcPr>
            <w:tcW w:w="503" w:type="pct"/>
          </w:tcPr>
          <w:p w14:paraId="24EE1EE1" w14:textId="77777777" w:rsidR="00925D6F" w:rsidRPr="00925D6F" w:rsidRDefault="00925D6F" w:rsidP="005A77D7">
            <w:pPr>
              <w:spacing w:line="360" w:lineRule="auto"/>
              <w:jc w:val="both"/>
              <w:rPr>
                <w:rFonts w:ascii="Book Antiqua" w:hAnsi="Book Antiqua"/>
              </w:rPr>
            </w:pPr>
            <w:r w:rsidRPr="00925D6F">
              <w:rPr>
                <w:rFonts w:ascii="Book Antiqua" w:hAnsi="Book Antiqua"/>
              </w:rPr>
              <w:t>146.80</w:t>
            </w:r>
          </w:p>
        </w:tc>
        <w:tc>
          <w:tcPr>
            <w:tcW w:w="503" w:type="pct"/>
          </w:tcPr>
          <w:p w14:paraId="5E235914" w14:textId="77777777" w:rsidR="00925D6F" w:rsidRPr="00925D6F" w:rsidRDefault="00925D6F" w:rsidP="005A77D7">
            <w:pPr>
              <w:spacing w:line="360" w:lineRule="auto"/>
              <w:jc w:val="both"/>
              <w:rPr>
                <w:rFonts w:ascii="Book Antiqua" w:hAnsi="Book Antiqua"/>
              </w:rPr>
            </w:pPr>
            <w:r w:rsidRPr="00925D6F">
              <w:rPr>
                <w:rFonts w:ascii="Book Antiqua" w:hAnsi="Book Antiqua"/>
              </w:rPr>
              <w:t>142.70</w:t>
            </w:r>
          </w:p>
        </w:tc>
        <w:tc>
          <w:tcPr>
            <w:tcW w:w="663" w:type="pct"/>
          </w:tcPr>
          <w:p w14:paraId="0D1D4F14" w14:textId="77777777" w:rsidR="00925D6F" w:rsidRPr="00925D6F" w:rsidRDefault="00925D6F" w:rsidP="005A77D7">
            <w:pPr>
              <w:spacing w:line="360" w:lineRule="auto"/>
              <w:jc w:val="both"/>
              <w:rPr>
                <w:rFonts w:ascii="Book Antiqua" w:hAnsi="Book Antiqua"/>
              </w:rPr>
            </w:pPr>
            <w:r w:rsidRPr="00925D6F">
              <w:rPr>
                <w:rFonts w:ascii="Book Antiqua" w:hAnsi="Book Antiqua"/>
              </w:rPr>
              <w:t>142.60</w:t>
            </w:r>
          </w:p>
        </w:tc>
      </w:tr>
      <w:tr w:rsidR="00925D6F" w:rsidRPr="00925D6F" w14:paraId="7DA7CFC2" w14:textId="77777777" w:rsidTr="005A77D7">
        <w:tc>
          <w:tcPr>
            <w:tcW w:w="1087" w:type="pct"/>
          </w:tcPr>
          <w:p w14:paraId="22F2AEF8" w14:textId="77777777" w:rsidR="00925D6F" w:rsidRPr="00925D6F" w:rsidRDefault="00925D6F" w:rsidP="005A77D7">
            <w:pPr>
              <w:spacing w:line="360" w:lineRule="auto"/>
              <w:jc w:val="both"/>
              <w:rPr>
                <w:rFonts w:ascii="Book Antiqua" w:hAnsi="Book Antiqua"/>
              </w:rPr>
            </w:pPr>
            <w:r w:rsidRPr="00925D6F">
              <w:rPr>
                <w:rFonts w:ascii="Book Antiqua" w:hAnsi="Book Antiqua"/>
              </w:rPr>
              <w:t>Potassium (mmol/L)</w:t>
            </w:r>
          </w:p>
        </w:tc>
        <w:tc>
          <w:tcPr>
            <w:tcW w:w="729" w:type="pct"/>
          </w:tcPr>
          <w:p w14:paraId="532F1358" w14:textId="77777777" w:rsidR="00925D6F" w:rsidRPr="00925D6F" w:rsidRDefault="00925D6F" w:rsidP="005A77D7">
            <w:pPr>
              <w:spacing w:line="360" w:lineRule="auto"/>
              <w:jc w:val="both"/>
              <w:rPr>
                <w:rFonts w:ascii="Book Antiqua" w:hAnsi="Book Antiqua"/>
              </w:rPr>
            </w:pPr>
            <w:r w:rsidRPr="00925D6F">
              <w:rPr>
                <w:rFonts w:ascii="Book Antiqua" w:hAnsi="Book Antiqua"/>
              </w:rPr>
              <w:t>3.50-5.50</w:t>
            </w:r>
          </w:p>
        </w:tc>
        <w:tc>
          <w:tcPr>
            <w:tcW w:w="489" w:type="pct"/>
          </w:tcPr>
          <w:p w14:paraId="5005FA19" w14:textId="77777777" w:rsidR="00925D6F" w:rsidRPr="00925D6F" w:rsidRDefault="00925D6F" w:rsidP="005A77D7">
            <w:pPr>
              <w:spacing w:line="360" w:lineRule="auto"/>
              <w:jc w:val="both"/>
              <w:rPr>
                <w:rFonts w:ascii="Book Antiqua" w:hAnsi="Book Antiqua"/>
              </w:rPr>
            </w:pPr>
            <w:r w:rsidRPr="00925D6F">
              <w:rPr>
                <w:rFonts w:ascii="Book Antiqua" w:hAnsi="Book Antiqua"/>
              </w:rPr>
              <w:t>3.50</w:t>
            </w:r>
          </w:p>
        </w:tc>
        <w:tc>
          <w:tcPr>
            <w:tcW w:w="523" w:type="pct"/>
          </w:tcPr>
          <w:p w14:paraId="105876D6" w14:textId="77777777" w:rsidR="00925D6F" w:rsidRDefault="00925D6F" w:rsidP="005A77D7">
            <w:pPr>
              <w:jc w:val="both"/>
            </w:pPr>
            <w:r w:rsidRPr="004E31F6">
              <w:t>-</w:t>
            </w:r>
          </w:p>
        </w:tc>
        <w:tc>
          <w:tcPr>
            <w:tcW w:w="503" w:type="pct"/>
          </w:tcPr>
          <w:p w14:paraId="2CD3BCD8" w14:textId="77777777" w:rsidR="00925D6F" w:rsidRPr="00925D6F" w:rsidRDefault="00925D6F" w:rsidP="005A77D7">
            <w:pPr>
              <w:spacing w:line="360" w:lineRule="auto"/>
              <w:jc w:val="both"/>
              <w:rPr>
                <w:rFonts w:ascii="Book Antiqua" w:hAnsi="Book Antiqua"/>
              </w:rPr>
            </w:pPr>
            <w:r w:rsidRPr="00925D6F">
              <w:rPr>
                <w:rFonts w:ascii="Book Antiqua" w:hAnsi="Book Antiqua"/>
              </w:rPr>
              <w:t>3.37</w:t>
            </w:r>
          </w:p>
        </w:tc>
        <w:tc>
          <w:tcPr>
            <w:tcW w:w="503" w:type="pct"/>
          </w:tcPr>
          <w:p w14:paraId="520080C9" w14:textId="77777777" w:rsidR="00925D6F" w:rsidRPr="00925D6F" w:rsidRDefault="00925D6F" w:rsidP="005A77D7">
            <w:pPr>
              <w:spacing w:line="360" w:lineRule="auto"/>
              <w:jc w:val="both"/>
              <w:rPr>
                <w:rFonts w:ascii="Book Antiqua" w:hAnsi="Book Antiqua"/>
              </w:rPr>
            </w:pPr>
            <w:r w:rsidRPr="00925D6F">
              <w:rPr>
                <w:rFonts w:ascii="Book Antiqua" w:hAnsi="Book Antiqua"/>
              </w:rPr>
              <w:t>3.30</w:t>
            </w:r>
          </w:p>
        </w:tc>
        <w:tc>
          <w:tcPr>
            <w:tcW w:w="503" w:type="pct"/>
          </w:tcPr>
          <w:p w14:paraId="78598272" w14:textId="77777777" w:rsidR="00925D6F" w:rsidRPr="00925D6F" w:rsidRDefault="00925D6F" w:rsidP="005A77D7">
            <w:pPr>
              <w:spacing w:line="360" w:lineRule="auto"/>
              <w:jc w:val="both"/>
              <w:rPr>
                <w:rFonts w:ascii="Book Antiqua" w:hAnsi="Book Antiqua"/>
              </w:rPr>
            </w:pPr>
            <w:r w:rsidRPr="00925D6F">
              <w:rPr>
                <w:rFonts w:ascii="Book Antiqua" w:hAnsi="Book Antiqua"/>
              </w:rPr>
              <w:t>3.90</w:t>
            </w:r>
          </w:p>
        </w:tc>
        <w:tc>
          <w:tcPr>
            <w:tcW w:w="663" w:type="pct"/>
          </w:tcPr>
          <w:p w14:paraId="1CEE510B" w14:textId="77777777" w:rsidR="00925D6F" w:rsidRPr="00925D6F" w:rsidRDefault="00925D6F" w:rsidP="005A77D7">
            <w:pPr>
              <w:spacing w:line="360" w:lineRule="auto"/>
              <w:jc w:val="both"/>
              <w:rPr>
                <w:rFonts w:ascii="Book Antiqua" w:hAnsi="Book Antiqua"/>
              </w:rPr>
            </w:pPr>
            <w:r w:rsidRPr="00925D6F">
              <w:rPr>
                <w:rFonts w:ascii="Book Antiqua" w:hAnsi="Book Antiqua"/>
              </w:rPr>
              <w:t>3.80</w:t>
            </w:r>
          </w:p>
        </w:tc>
      </w:tr>
      <w:tr w:rsidR="00925D6F" w:rsidRPr="00925D6F" w14:paraId="6E713A5E" w14:textId="77777777" w:rsidTr="005A77D7">
        <w:tc>
          <w:tcPr>
            <w:tcW w:w="1087" w:type="pct"/>
          </w:tcPr>
          <w:p w14:paraId="29DA5198" w14:textId="77777777" w:rsidR="00925D6F" w:rsidRPr="00925D6F" w:rsidRDefault="00925D6F" w:rsidP="005A77D7">
            <w:pPr>
              <w:spacing w:line="360" w:lineRule="auto"/>
              <w:jc w:val="both"/>
              <w:rPr>
                <w:rFonts w:ascii="Book Antiqua" w:hAnsi="Book Antiqua"/>
              </w:rPr>
            </w:pPr>
            <w:r w:rsidRPr="00925D6F">
              <w:rPr>
                <w:rFonts w:ascii="Book Antiqua" w:hAnsi="Book Antiqua"/>
              </w:rPr>
              <w:t>Chloride (mmol/L)</w:t>
            </w:r>
          </w:p>
        </w:tc>
        <w:tc>
          <w:tcPr>
            <w:tcW w:w="729" w:type="pct"/>
          </w:tcPr>
          <w:p w14:paraId="37790178" w14:textId="77777777" w:rsidR="00925D6F" w:rsidRPr="00925D6F" w:rsidRDefault="00925D6F" w:rsidP="005A77D7">
            <w:pPr>
              <w:spacing w:line="360" w:lineRule="auto"/>
              <w:jc w:val="both"/>
              <w:rPr>
                <w:rFonts w:ascii="Book Antiqua" w:hAnsi="Book Antiqua"/>
              </w:rPr>
            </w:pPr>
            <w:r w:rsidRPr="00925D6F">
              <w:rPr>
                <w:rFonts w:ascii="Book Antiqua" w:hAnsi="Book Antiqua"/>
              </w:rPr>
              <w:t>98.00-107.00</w:t>
            </w:r>
          </w:p>
        </w:tc>
        <w:tc>
          <w:tcPr>
            <w:tcW w:w="489" w:type="pct"/>
          </w:tcPr>
          <w:p w14:paraId="383A3CD9" w14:textId="77777777" w:rsidR="00925D6F" w:rsidRPr="00925D6F" w:rsidRDefault="00925D6F" w:rsidP="005A77D7">
            <w:pPr>
              <w:spacing w:line="360" w:lineRule="auto"/>
              <w:jc w:val="both"/>
              <w:rPr>
                <w:rFonts w:ascii="Book Antiqua" w:hAnsi="Book Antiqua"/>
              </w:rPr>
            </w:pPr>
            <w:r w:rsidRPr="00925D6F">
              <w:rPr>
                <w:rFonts w:ascii="Book Antiqua" w:hAnsi="Book Antiqua"/>
              </w:rPr>
              <w:t>101.20</w:t>
            </w:r>
          </w:p>
        </w:tc>
        <w:tc>
          <w:tcPr>
            <w:tcW w:w="523" w:type="pct"/>
          </w:tcPr>
          <w:p w14:paraId="2D3D2C05" w14:textId="77777777" w:rsidR="00925D6F" w:rsidRDefault="00925D6F" w:rsidP="005A77D7">
            <w:pPr>
              <w:jc w:val="both"/>
            </w:pPr>
            <w:r w:rsidRPr="004E31F6">
              <w:t>-</w:t>
            </w:r>
          </w:p>
        </w:tc>
        <w:tc>
          <w:tcPr>
            <w:tcW w:w="503" w:type="pct"/>
          </w:tcPr>
          <w:p w14:paraId="1ECE97D5" w14:textId="77777777" w:rsidR="00925D6F" w:rsidRPr="00925D6F" w:rsidRDefault="00925D6F" w:rsidP="005A77D7">
            <w:pPr>
              <w:spacing w:line="360" w:lineRule="auto"/>
              <w:jc w:val="both"/>
              <w:rPr>
                <w:rFonts w:ascii="Book Antiqua" w:hAnsi="Book Antiqua"/>
              </w:rPr>
            </w:pPr>
            <w:r w:rsidRPr="00925D6F">
              <w:rPr>
                <w:rFonts w:ascii="Book Antiqua" w:hAnsi="Book Antiqua"/>
              </w:rPr>
              <w:t>110.00</w:t>
            </w:r>
          </w:p>
        </w:tc>
        <w:tc>
          <w:tcPr>
            <w:tcW w:w="503" w:type="pct"/>
          </w:tcPr>
          <w:p w14:paraId="76A37BF3" w14:textId="77777777" w:rsidR="00925D6F" w:rsidRPr="00925D6F" w:rsidRDefault="00925D6F" w:rsidP="005A77D7">
            <w:pPr>
              <w:spacing w:line="360" w:lineRule="auto"/>
              <w:jc w:val="both"/>
              <w:rPr>
                <w:rFonts w:ascii="Book Antiqua" w:hAnsi="Book Antiqua"/>
              </w:rPr>
            </w:pPr>
            <w:r w:rsidRPr="00925D6F">
              <w:rPr>
                <w:rFonts w:ascii="Book Antiqua" w:hAnsi="Book Antiqua"/>
              </w:rPr>
              <w:t>108.90</w:t>
            </w:r>
          </w:p>
        </w:tc>
        <w:tc>
          <w:tcPr>
            <w:tcW w:w="503" w:type="pct"/>
          </w:tcPr>
          <w:p w14:paraId="78D7149B" w14:textId="77777777" w:rsidR="00925D6F" w:rsidRPr="00925D6F" w:rsidRDefault="00925D6F" w:rsidP="005A77D7">
            <w:pPr>
              <w:spacing w:line="360" w:lineRule="auto"/>
              <w:jc w:val="both"/>
              <w:rPr>
                <w:rFonts w:ascii="Book Antiqua" w:hAnsi="Book Antiqua"/>
              </w:rPr>
            </w:pPr>
            <w:r w:rsidRPr="00925D6F">
              <w:rPr>
                <w:rFonts w:ascii="Book Antiqua" w:hAnsi="Book Antiqua"/>
              </w:rPr>
              <w:t>104.50</w:t>
            </w:r>
          </w:p>
        </w:tc>
        <w:tc>
          <w:tcPr>
            <w:tcW w:w="663" w:type="pct"/>
          </w:tcPr>
          <w:p w14:paraId="6E3E7DE9" w14:textId="77777777" w:rsidR="00925D6F" w:rsidRPr="00925D6F" w:rsidRDefault="00925D6F" w:rsidP="005A77D7">
            <w:pPr>
              <w:spacing w:line="360" w:lineRule="auto"/>
              <w:jc w:val="both"/>
              <w:rPr>
                <w:rFonts w:ascii="Book Antiqua" w:hAnsi="Book Antiqua"/>
              </w:rPr>
            </w:pPr>
            <w:r w:rsidRPr="00925D6F">
              <w:rPr>
                <w:rFonts w:ascii="Book Antiqua" w:hAnsi="Book Antiqua"/>
              </w:rPr>
              <w:t>105.70</w:t>
            </w:r>
          </w:p>
        </w:tc>
      </w:tr>
      <w:tr w:rsidR="00925D6F" w:rsidRPr="00925D6F" w14:paraId="76D11EB6" w14:textId="77777777" w:rsidTr="005A77D7">
        <w:tc>
          <w:tcPr>
            <w:tcW w:w="1087" w:type="pct"/>
          </w:tcPr>
          <w:p w14:paraId="08D9298E" w14:textId="77777777" w:rsidR="00925D6F" w:rsidRPr="00925D6F" w:rsidRDefault="00925D6F" w:rsidP="005A77D7">
            <w:pPr>
              <w:spacing w:line="360" w:lineRule="auto"/>
              <w:jc w:val="both"/>
              <w:rPr>
                <w:rFonts w:ascii="Book Antiqua" w:hAnsi="Book Antiqua"/>
              </w:rPr>
            </w:pPr>
            <w:r w:rsidRPr="00925D6F">
              <w:rPr>
                <w:rFonts w:ascii="Book Antiqua" w:hAnsi="Book Antiqua"/>
              </w:rPr>
              <w:t>Calcium (mmol/L)</w:t>
            </w:r>
          </w:p>
        </w:tc>
        <w:tc>
          <w:tcPr>
            <w:tcW w:w="729" w:type="pct"/>
          </w:tcPr>
          <w:p w14:paraId="0E1BD460" w14:textId="77777777" w:rsidR="00925D6F" w:rsidRPr="00925D6F" w:rsidRDefault="00925D6F" w:rsidP="005A77D7">
            <w:pPr>
              <w:spacing w:line="360" w:lineRule="auto"/>
              <w:jc w:val="both"/>
              <w:rPr>
                <w:rFonts w:ascii="Book Antiqua" w:hAnsi="Book Antiqua"/>
              </w:rPr>
            </w:pPr>
            <w:r w:rsidRPr="00925D6F">
              <w:rPr>
                <w:rFonts w:ascii="Book Antiqua" w:hAnsi="Book Antiqua"/>
              </w:rPr>
              <w:t>2.10-2.55</w:t>
            </w:r>
          </w:p>
        </w:tc>
        <w:tc>
          <w:tcPr>
            <w:tcW w:w="489" w:type="pct"/>
          </w:tcPr>
          <w:p w14:paraId="5CAF2BA8" w14:textId="77777777" w:rsidR="00925D6F" w:rsidRPr="00925D6F" w:rsidRDefault="00925D6F" w:rsidP="005A77D7">
            <w:pPr>
              <w:spacing w:line="360" w:lineRule="auto"/>
              <w:jc w:val="both"/>
              <w:rPr>
                <w:rFonts w:ascii="Book Antiqua" w:hAnsi="Book Antiqua"/>
              </w:rPr>
            </w:pPr>
            <w:r w:rsidRPr="00925D6F">
              <w:rPr>
                <w:rFonts w:ascii="Book Antiqua" w:hAnsi="Book Antiqua"/>
              </w:rPr>
              <w:t>2.11</w:t>
            </w:r>
          </w:p>
        </w:tc>
        <w:tc>
          <w:tcPr>
            <w:tcW w:w="523" w:type="pct"/>
          </w:tcPr>
          <w:p w14:paraId="472AC27E" w14:textId="77777777" w:rsidR="00925D6F" w:rsidRDefault="00925D6F" w:rsidP="005A77D7">
            <w:pPr>
              <w:jc w:val="both"/>
            </w:pPr>
            <w:r w:rsidRPr="004E31F6">
              <w:t>-</w:t>
            </w:r>
          </w:p>
        </w:tc>
        <w:tc>
          <w:tcPr>
            <w:tcW w:w="503" w:type="pct"/>
          </w:tcPr>
          <w:p w14:paraId="4E743C48" w14:textId="77777777" w:rsidR="00925D6F" w:rsidRPr="00925D6F" w:rsidRDefault="00925D6F" w:rsidP="005A77D7">
            <w:pPr>
              <w:spacing w:line="360" w:lineRule="auto"/>
              <w:jc w:val="both"/>
              <w:rPr>
                <w:rFonts w:ascii="Book Antiqua" w:hAnsi="Book Antiqua"/>
              </w:rPr>
            </w:pPr>
            <w:r w:rsidRPr="00925D6F">
              <w:rPr>
                <w:rFonts w:ascii="Book Antiqua" w:hAnsi="Book Antiqua"/>
              </w:rPr>
              <w:t>1.80</w:t>
            </w:r>
          </w:p>
        </w:tc>
        <w:tc>
          <w:tcPr>
            <w:tcW w:w="503" w:type="pct"/>
          </w:tcPr>
          <w:p w14:paraId="5C396E32" w14:textId="77777777" w:rsidR="00925D6F" w:rsidRPr="00925D6F" w:rsidRDefault="00925D6F" w:rsidP="005A77D7">
            <w:pPr>
              <w:spacing w:line="360" w:lineRule="auto"/>
              <w:jc w:val="both"/>
              <w:rPr>
                <w:rFonts w:ascii="Book Antiqua" w:hAnsi="Book Antiqua"/>
              </w:rPr>
            </w:pPr>
            <w:r w:rsidRPr="00925D6F">
              <w:rPr>
                <w:rFonts w:ascii="Book Antiqua" w:hAnsi="Book Antiqua"/>
              </w:rPr>
              <w:t>2.10</w:t>
            </w:r>
          </w:p>
        </w:tc>
        <w:tc>
          <w:tcPr>
            <w:tcW w:w="503" w:type="pct"/>
          </w:tcPr>
          <w:p w14:paraId="22455E6A" w14:textId="77777777" w:rsidR="00925D6F" w:rsidRPr="00925D6F" w:rsidRDefault="00925D6F" w:rsidP="005A77D7">
            <w:pPr>
              <w:spacing w:line="360" w:lineRule="auto"/>
              <w:jc w:val="both"/>
              <w:rPr>
                <w:rFonts w:ascii="Book Antiqua" w:hAnsi="Book Antiqua"/>
              </w:rPr>
            </w:pPr>
            <w:r w:rsidRPr="00925D6F">
              <w:rPr>
                <w:rFonts w:ascii="Book Antiqua" w:hAnsi="Book Antiqua"/>
              </w:rPr>
              <w:t>2.17</w:t>
            </w:r>
          </w:p>
        </w:tc>
        <w:tc>
          <w:tcPr>
            <w:tcW w:w="663" w:type="pct"/>
          </w:tcPr>
          <w:p w14:paraId="5A43D1B6" w14:textId="77777777" w:rsidR="00925D6F" w:rsidRPr="00925D6F" w:rsidRDefault="00925D6F" w:rsidP="005A77D7">
            <w:pPr>
              <w:spacing w:line="360" w:lineRule="auto"/>
              <w:jc w:val="both"/>
              <w:rPr>
                <w:rFonts w:ascii="Book Antiqua" w:hAnsi="Book Antiqua"/>
              </w:rPr>
            </w:pPr>
            <w:r w:rsidRPr="00925D6F">
              <w:rPr>
                <w:rFonts w:ascii="Book Antiqua" w:hAnsi="Book Antiqua"/>
              </w:rPr>
              <w:t>2.10</w:t>
            </w:r>
          </w:p>
        </w:tc>
      </w:tr>
      <w:tr w:rsidR="00925D6F" w:rsidRPr="00925D6F" w14:paraId="2BA5C971" w14:textId="77777777" w:rsidTr="005A77D7">
        <w:tc>
          <w:tcPr>
            <w:tcW w:w="1087" w:type="pct"/>
          </w:tcPr>
          <w:p w14:paraId="4F942606" w14:textId="77777777" w:rsidR="00925D6F" w:rsidRPr="00925D6F" w:rsidRDefault="00925D6F" w:rsidP="005A77D7">
            <w:pPr>
              <w:spacing w:line="360" w:lineRule="auto"/>
              <w:jc w:val="both"/>
              <w:rPr>
                <w:rFonts w:ascii="Book Antiqua" w:hAnsi="Book Antiqua"/>
              </w:rPr>
            </w:pPr>
            <w:r w:rsidRPr="00925D6F">
              <w:rPr>
                <w:rFonts w:ascii="Book Antiqua" w:hAnsi="Book Antiqua"/>
              </w:rPr>
              <w:lastRenderedPageBreak/>
              <w:t>Urea nitrogen</w:t>
            </w:r>
          </w:p>
          <w:p w14:paraId="0183A267" w14:textId="77777777" w:rsidR="00925D6F" w:rsidRPr="00925D6F" w:rsidRDefault="00925D6F" w:rsidP="005A77D7">
            <w:pPr>
              <w:spacing w:line="360" w:lineRule="auto"/>
              <w:jc w:val="both"/>
              <w:rPr>
                <w:rFonts w:ascii="Book Antiqua" w:hAnsi="Book Antiqua"/>
              </w:rPr>
            </w:pPr>
            <w:r w:rsidRPr="00925D6F">
              <w:rPr>
                <w:rFonts w:ascii="Book Antiqua" w:hAnsi="Book Antiqua"/>
              </w:rPr>
              <w:t>(mmol/L)</w:t>
            </w:r>
          </w:p>
        </w:tc>
        <w:tc>
          <w:tcPr>
            <w:tcW w:w="729" w:type="pct"/>
          </w:tcPr>
          <w:p w14:paraId="31FA0450" w14:textId="77777777" w:rsidR="00925D6F" w:rsidRPr="00925D6F" w:rsidRDefault="00925D6F" w:rsidP="005A77D7">
            <w:pPr>
              <w:spacing w:line="360" w:lineRule="auto"/>
              <w:jc w:val="both"/>
              <w:rPr>
                <w:rFonts w:ascii="Book Antiqua" w:hAnsi="Book Antiqua"/>
              </w:rPr>
            </w:pPr>
            <w:r w:rsidRPr="00925D6F">
              <w:rPr>
                <w:rFonts w:ascii="Book Antiqua" w:hAnsi="Book Antiqua"/>
              </w:rPr>
              <w:t>3.20-7.10</w:t>
            </w:r>
          </w:p>
        </w:tc>
        <w:tc>
          <w:tcPr>
            <w:tcW w:w="489" w:type="pct"/>
          </w:tcPr>
          <w:p w14:paraId="5F84420F" w14:textId="77777777" w:rsidR="00925D6F" w:rsidRPr="00925D6F" w:rsidRDefault="00925D6F" w:rsidP="005A77D7">
            <w:pPr>
              <w:spacing w:line="360" w:lineRule="auto"/>
              <w:jc w:val="both"/>
              <w:rPr>
                <w:rFonts w:ascii="Book Antiqua" w:hAnsi="Book Antiqua"/>
              </w:rPr>
            </w:pPr>
            <w:r w:rsidRPr="00925D6F">
              <w:rPr>
                <w:rFonts w:ascii="Book Antiqua" w:hAnsi="Book Antiqua"/>
              </w:rPr>
              <w:t>7.08</w:t>
            </w:r>
          </w:p>
        </w:tc>
        <w:tc>
          <w:tcPr>
            <w:tcW w:w="523" w:type="pct"/>
          </w:tcPr>
          <w:p w14:paraId="6FE72C59" w14:textId="77777777" w:rsidR="00925D6F" w:rsidRDefault="00925D6F" w:rsidP="005A77D7">
            <w:pPr>
              <w:jc w:val="both"/>
            </w:pPr>
            <w:r w:rsidRPr="004E31F6">
              <w:t>-</w:t>
            </w:r>
          </w:p>
        </w:tc>
        <w:tc>
          <w:tcPr>
            <w:tcW w:w="503" w:type="pct"/>
          </w:tcPr>
          <w:p w14:paraId="129D5443" w14:textId="77777777" w:rsidR="00925D6F" w:rsidRPr="00925D6F" w:rsidRDefault="00925D6F" w:rsidP="005A77D7">
            <w:pPr>
              <w:spacing w:line="360" w:lineRule="auto"/>
              <w:jc w:val="both"/>
              <w:rPr>
                <w:rFonts w:ascii="Book Antiqua" w:hAnsi="Book Antiqua"/>
              </w:rPr>
            </w:pPr>
            <w:r w:rsidRPr="00925D6F">
              <w:rPr>
                <w:rFonts w:ascii="Book Antiqua" w:hAnsi="Book Antiqua"/>
              </w:rPr>
              <w:t>6.15</w:t>
            </w:r>
          </w:p>
        </w:tc>
        <w:tc>
          <w:tcPr>
            <w:tcW w:w="503" w:type="pct"/>
          </w:tcPr>
          <w:p w14:paraId="38B6409E" w14:textId="77777777" w:rsidR="00925D6F" w:rsidRPr="00925D6F" w:rsidRDefault="00925D6F" w:rsidP="005A77D7">
            <w:pPr>
              <w:spacing w:line="360" w:lineRule="auto"/>
              <w:jc w:val="both"/>
              <w:rPr>
                <w:rFonts w:ascii="Book Antiqua" w:hAnsi="Book Antiqua"/>
              </w:rPr>
            </w:pPr>
            <w:r w:rsidRPr="00925D6F">
              <w:rPr>
                <w:rFonts w:ascii="Book Antiqua" w:hAnsi="Book Antiqua"/>
              </w:rPr>
              <w:t>5.20</w:t>
            </w:r>
          </w:p>
        </w:tc>
        <w:tc>
          <w:tcPr>
            <w:tcW w:w="503" w:type="pct"/>
          </w:tcPr>
          <w:p w14:paraId="42D9C2AB" w14:textId="77777777" w:rsidR="00925D6F" w:rsidRPr="00925D6F" w:rsidRDefault="00925D6F" w:rsidP="005A77D7">
            <w:pPr>
              <w:spacing w:line="360" w:lineRule="auto"/>
              <w:jc w:val="both"/>
              <w:rPr>
                <w:rFonts w:ascii="Book Antiqua" w:hAnsi="Book Antiqua"/>
              </w:rPr>
            </w:pPr>
            <w:r w:rsidRPr="00925D6F">
              <w:rPr>
                <w:rFonts w:ascii="Book Antiqua" w:hAnsi="Book Antiqua"/>
              </w:rPr>
              <w:t>3.75</w:t>
            </w:r>
          </w:p>
        </w:tc>
        <w:tc>
          <w:tcPr>
            <w:tcW w:w="663" w:type="pct"/>
          </w:tcPr>
          <w:p w14:paraId="370DE8B9" w14:textId="77777777" w:rsidR="00925D6F" w:rsidRPr="00925D6F" w:rsidRDefault="00925D6F" w:rsidP="005A77D7">
            <w:pPr>
              <w:spacing w:line="360" w:lineRule="auto"/>
              <w:jc w:val="both"/>
              <w:rPr>
                <w:rFonts w:ascii="Book Antiqua" w:hAnsi="Book Antiqua"/>
              </w:rPr>
            </w:pPr>
            <w:r w:rsidRPr="00925D6F">
              <w:rPr>
                <w:rFonts w:ascii="Book Antiqua" w:hAnsi="Book Antiqua"/>
              </w:rPr>
              <w:t>3.37</w:t>
            </w:r>
          </w:p>
        </w:tc>
      </w:tr>
      <w:tr w:rsidR="00925D6F" w:rsidRPr="00925D6F" w14:paraId="344F0439" w14:textId="77777777" w:rsidTr="005A77D7">
        <w:tc>
          <w:tcPr>
            <w:tcW w:w="1087" w:type="pct"/>
          </w:tcPr>
          <w:p w14:paraId="122DAB6D" w14:textId="102BDDD0" w:rsidR="00925D6F" w:rsidRPr="00925D6F" w:rsidRDefault="00925D6F" w:rsidP="005A77D7">
            <w:pPr>
              <w:spacing w:line="360" w:lineRule="auto"/>
              <w:jc w:val="both"/>
              <w:rPr>
                <w:rFonts w:ascii="Book Antiqua" w:hAnsi="Book Antiqua"/>
              </w:rPr>
            </w:pPr>
            <w:r w:rsidRPr="00925D6F">
              <w:rPr>
                <w:rFonts w:ascii="Book Antiqua" w:hAnsi="Book Antiqua"/>
              </w:rPr>
              <w:t>Creatinine (</w:t>
            </w:r>
            <w:r w:rsidR="00A03463" w:rsidRPr="001C3DFE">
              <w:rPr>
                <w:rFonts w:ascii="Symbol" w:hAnsi="Symbol"/>
              </w:rPr>
              <w:t>m</w:t>
            </w:r>
            <w:r w:rsidRPr="00925D6F">
              <w:rPr>
                <w:rFonts w:ascii="Book Antiqua" w:hAnsi="Book Antiqua"/>
              </w:rPr>
              <w:t>mol/L)</w:t>
            </w:r>
          </w:p>
        </w:tc>
        <w:tc>
          <w:tcPr>
            <w:tcW w:w="729" w:type="pct"/>
          </w:tcPr>
          <w:p w14:paraId="7D1630FD" w14:textId="77777777" w:rsidR="00925D6F" w:rsidRPr="00925D6F" w:rsidRDefault="00925D6F" w:rsidP="005A77D7">
            <w:pPr>
              <w:spacing w:line="360" w:lineRule="auto"/>
              <w:jc w:val="both"/>
              <w:rPr>
                <w:rFonts w:ascii="Book Antiqua" w:hAnsi="Book Antiqua"/>
              </w:rPr>
            </w:pPr>
            <w:r w:rsidRPr="00925D6F">
              <w:rPr>
                <w:rFonts w:ascii="Book Antiqua" w:hAnsi="Book Antiqua"/>
              </w:rPr>
              <w:t>58.00-110.00</w:t>
            </w:r>
          </w:p>
        </w:tc>
        <w:tc>
          <w:tcPr>
            <w:tcW w:w="489" w:type="pct"/>
          </w:tcPr>
          <w:p w14:paraId="5762432F" w14:textId="77777777" w:rsidR="00925D6F" w:rsidRPr="00925D6F" w:rsidRDefault="00925D6F" w:rsidP="005A77D7">
            <w:pPr>
              <w:spacing w:line="360" w:lineRule="auto"/>
              <w:jc w:val="both"/>
              <w:rPr>
                <w:rFonts w:ascii="Book Antiqua" w:hAnsi="Book Antiqua"/>
              </w:rPr>
            </w:pPr>
            <w:r w:rsidRPr="00925D6F">
              <w:rPr>
                <w:rFonts w:ascii="Book Antiqua" w:hAnsi="Book Antiqua"/>
              </w:rPr>
              <w:t>81.30</w:t>
            </w:r>
          </w:p>
        </w:tc>
        <w:tc>
          <w:tcPr>
            <w:tcW w:w="523" w:type="pct"/>
          </w:tcPr>
          <w:p w14:paraId="6FB843DA" w14:textId="77777777" w:rsidR="00925D6F" w:rsidRDefault="00925D6F" w:rsidP="005A77D7">
            <w:pPr>
              <w:jc w:val="both"/>
            </w:pPr>
            <w:r w:rsidRPr="006E7776">
              <w:t>-</w:t>
            </w:r>
          </w:p>
        </w:tc>
        <w:tc>
          <w:tcPr>
            <w:tcW w:w="503" w:type="pct"/>
          </w:tcPr>
          <w:p w14:paraId="0B1003FA" w14:textId="77777777" w:rsidR="00925D6F" w:rsidRPr="00925D6F" w:rsidRDefault="00925D6F" w:rsidP="005A77D7">
            <w:pPr>
              <w:spacing w:line="360" w:lineRule="auto"/>
              <w:jc w:val="both"/>
              <w:rPr>
                <w:rFonts w:ascii="Book Antiqua" w:hAnsi="Book Antiqua"/>
              </w:rPr>
            </w:pPr>
            <w:r w:rsidRPr="00925D6F">
              <w:rPr>
                <w:rFonts w:ascii="Book Antiqua" w:hAnsi="Book Antiqua"/>
              </w:rPr>
              <w:t>73.20</w:t>
            </w:r>
          </w:p>
        </w:tc>
        <w:tc>
          <w:tcPr>
            <w:tcW w:w="503" w:type="pct"/>
          </w:tcPr>
          <w:p w14:paraId="00753204" w14:textId="77777777" w:rsidR="00925D6F" w:rsidRPr="00925D6F" w:rsidRDefault="00925D6F" w:rsidP="005A77D7">
            <w:pPr>
              <w:spacing w:line="360" w:lineRule="auto"/>
              <w:jc w:val="both"/>
              <w:rPr>
                <w:rFonts w:ascii="Book Antiqua" w:hAnsi="Book Antiqua"/>
              </w:rPr>
            </w:pPr>
            <w:r w:rsidRPr="00925D6F">
              <w:rPr>
                <w:rFonts w:ascii="Book Antiqua" w:hAnsi="Book Antiqua"/>
              </w:rPr>
              <w:t>46.30</w:t>
            </w:r>
          </w:p>
        </w:tc>
        <w:tc>
          <w:tcPr>
            <w:tcW w:w="503" w:type="pct"/>
          </w:tcPr>
          <w:p w14:paraId="2B0C6CAA" w14:textId="77777777" w:rsidR="00925D6F" w:rsidRPr="00925D6F" w:rsidRDefault="00925D6F" w:rsidP="005A77D7">
            <w:pPr>
              <w:spacing w:line="360" w:lineRule="auto"/>
              <w:jc w:val="both"/>
              <w:rPr>
                <w:rFonts w:ascii="Book Antiqua" w:hAnsi="Book Antiqua"/>
              </w:rPr>
            </w:pPr>
            <w:r w:rsidRPr="00925D6F">
              <w:rPr>
                <w:rFonts w:ascii="Book Antiqua" w:hAnsi="Book Antiqua"/>
              </w:rPr>
              <w:t>42.8</w:t>
            </w:r>
          </w:p>
        </w:tc>
        <w:tc>
          <w:tcPr>
            <w:tcW w:w="663" w:type="pct"/>
          </w:tcPr>
          <w:p w14:paraId="16B18BDB" w14:textId="77777777" w:rsidR="00925D6F" w:rsidRPr="00925D6F" w:rsidRDefault="00925D6F" w:rsidP="005A77D7">
            <w:pPr>
              <w:spacing w:line="360" w:lineRule="auto"/>
              <w:jc w:val="both"/>
              <w:rPr>
                <w:rFonts w:ascii="Book Antiqua" w:hAnsi="Book Antiqua"/>
              </w:rPr>
            </w:pPr>
            <w:r w:rsidRPr="00925D6F">
              <w:rPr>
                <w:rFonts w:ascii="Book Antiqua" w:hAnsi="Book Antiqua"/>
              </w:rPr>
              <w:t>43.7</w:t>
            </w:r>
          </w:p>
        </w:tc>
      </w:tr>
      <w:tr w:rsidR="00925D6F" w:rsidRPr="00925D6F" w14:paraId="63EB1C44" w14:textId="77777777" w:rsidTr="005A77D7">
        <w:tc>
          <w:tcPr>
            <w:tcW w:w="1087" w:type="pct"/>
          </w:tcPr>
          <w:p w14:paraId="5661CE9E" w14:textId="77777777" w:rsidR="00925D6F" w:rsidRPr="00925D6F" w:rsidRDefault="00925D6F" w:rsidP="005A77D7">
            <w:pPr>
              <w:spacing w:line="360" w:lineRule="auto"/>
              <w:jc w:val="both"/>
              <w:rPr>
                <w:rFonts w:ascii="Book Antiqua" w:hAnsi="Book Antiqua"/>
              </w:rPr>
            </w:pPr>
            <w:r w:rsidRPr="00925D6F">
              <w:rPr>
                <w:rFonts w:ascii="Book Antiqua" w:hAnsi="Book Antiqua"/>
              </w:rPr>
              <w:t>Glucose (mmol/L)</w:t>
            </w:r>
          </w:p>
        </w:tc>
        <w:tc>
          <w:tcPr>
            <w:tcW w:w="729" w:type="pct"/>
          </w:tcPr>
          <w:p w14:paraId="014065AC" w14:textId="77777777" w:rsidR="00925D6F" w:rsidRPr="00925D6F" w:rsidRDefault="00925D6F" w:rsidP="005A77D7">
            <w:pPr>
              <w:spacing w:line="360" w:lineRule="auto"/>
              <w:jc w:val="both"/>
              <w:rPr>
                <w:rFonts w:ascii="Book Antiqua" w:hAnsi="Book Antiqua"/>
              </w:rPr>
            </w:pPr>
            <w:r w:rsidRPr="00925D6F">
              <w:rPr>
                <w:rFonts w:ascii="Book Antiqua" w:hAnsi="Book Antiqua"/>
              </w:rPr>
              <w:t>4.10-5.90</w:t>
            </w:r>
          </w:p>
        </w:tc>
        <w:tc>
          <w:tcPr>
            <w:tcW w:w="489" w:type="pct"/>
          </w:tcPr>
          <w:p w14:paraId="1E89203F" w14:textId="77777777" w:rsidR="00925D6F" w:rsidRPr="00925D6F" w:rsidRDefault="00925D6F" w:rsidP="005A77D7">
            <w:pPr>
              <w:spacing w:line="360" w:lineRule="auto"/>
              <w:jc w:val="both"/>
              <w:rPr>
                <w:rFonts w:ascii="Book Antiqua" w:hAnsi="Book Antiqua"/>
              </w:rPr>
            </w:pPr>
            <w:r w:rsidRPr="00925D6F">
              <w:rPr>
                <w:rFonts w:ascii="Book Antiqua" w:hAnsi="Book Antiqua"/>
              </w:rPr>
              <w:t>7.02</w:t>
            </w:r>
          </w:p>
        </w:tc>
        <w:tc>
          <w:tcPr>
            <w:tcW w:w="523" w:type="pct"/>
          </w:tcPr>
          <w:p w14:paraId="0DA6E38A" w14:textId="77777777" w:rsidR="00925D6F" w:rsidRDefault="00925D6F" w:rsidP="005A77D7">
            <w:pPr>
              <w:jc w:val="both"/>
            </w:pPr>
            <w:r w:rsidRPr="006E7776">
              <w:t>-</w:t>
            </w:r>
          </w:p>
        </w:tc>
        <w:tc>
          <w:tcPr>
            <w:tcW w:w="503" w:type="pct"/>
          </w:tcPr>
          <w:p w14:paraId="5673CB28" w14:textId="77777777" w:rsidR="00925D6F" w:rsidRPr="00925D6F" w:rsidRDefault="00925D6F" w:rsidP="005A77D7">
            <w:pPr>
              <w:spacing w:line="360" w:lineRule="auto"/>
              <w:jc w:val="both"/>
              <w:rPr>
                <w:rFonts w:ascii="Book Antiqua" w:hAnsi="Book Antiqua"/>
              </w:rPr>
            </w:pPr>
            <w:r w:rsidRPr="00925D6F">
              <w:rPr>
                <w:rFonts w:ascii="Book Antiqua" w:hAnsi="Book Antiqua"/>
              </w:rPr>
              <w:t>5.50</w:t>
            </w:r>
          </w:p>
        </w:tc>
        <w:tc>
          <w:tcPr>
            <w:tcW w:w="503" w:type="pct"/>
          </w:tcPr>
          <w:p w14:paraId="3345B18F" w14:textId="77777777" w:rsidR="00925D6F" w:rsidRPr="00925D6F" w:rsidRDefault="00925D6F" w:rsidP="005A77D7">
            <w:pPr>
              <w:spacing w:line="360" w:lineRule="auto"/>
              <w:jc w:val="both"/>
              <w:rPr>
                <w:rFonts w:ascii="Book Antiqua" w:hAnsi="Book Antiqua"/>
              </w:rPr>
            </w:pPr>
            <w:r w:rsidRPr="00925D6F">
              <w:rPr>
                <w:rFonts w:ascii="Book Antiqua" w:hAnsi="Book Antiqua"/>
              </w:rPr>
              <w:t>—</w:t>
            </w:r>
          </w:p>
        </w:tc>
        <w:tc>
          <w:tcPr>
            <w:tcW w:w="503" w:type="pct"/>
          </w:tcPr>
          <w:p w14:paraId="13B98C06" w14:textId="77777777" w:rsidR="00925D6F" w:rsidRPr="00925D6F" w:rsidRDefault="00925D6F" w:rsidP="005A77D7">
            <w:pPr>
              <w:spacing w:line="360" w:lineRule="auto"/>
              <w:jc w:val="both"/>
              <w:rPr>
                <w:rFonts w:ascii="Book Antiqua" w:hAnsi="Book Antiqua"/>
              </w:rPr>
            </w:pPr>
            <w:r w:rsidRPr="00925D6F">
              <w:rPr>
                <w:rFonts w:ascii="Book Antiqua" w:hAnsi="Book Antiqua"/>
              </w:rPr>
              <w:t>—</w:t>
            </w:r>
          </w:p>
        </w:tc>
        <w:tc>
          <w:tcPr>
            <w:tcW w:w="663" w:type="pct"/>
          </w:tcPr>
          <w:p w14:paraId="503D8A2F" w14:textId="77777777" w:rsidR="00925D6F" w:rsidRPr="00925D6F" w:rsidRDefault="00925D6F" w:rsidP="005A77D7">
            <w:pPr>
              <w:spacing w:line="360" w:lineRule="auto"/>
              <w:jc w:val="both"/>
              <w:rPr>
                <w:rFonts w:ascii="Book Antiqua" w:hAnsi="Book Antiqua"/>
              </w:rPr>
            </w:pPr>
            <w:r w:rsidRPr="00925D6F">
              <w:rPr>
                <w:rFonts w:ascii="Book Antiqua" w:hAnsi="Book Antiqua"/>
              </w:rPr>
              <w:t>—</w:t>
            </w:r>
          </w:p>
        </w:tc>
      </w:tr>
      <w:tr w:rsidR="00925D6F" w:rsidRPr="00925D6F" w14:paraId="053F284D" w14:textId="77777777" w:rsidTr="005A77D7">
        <w:tc>
          <w:tcPr>
            <w:tcW w:w="1087" w:type="pct"/>
          </w:tcPr>
          <w:p w14:paraId="4DA84BD2" w14:textId="77777777" w:rsidR="00925D6F" w:rsidRPr="00925D6F" w:rsidRDefault="00925D6F" w:rsidP="005A77D7">
            <w:pPr>
              <w:spacing w:line="360" w:lineRule="auto"/>
              <w:jc w:val="both"/>
              <w:rPr>
                <w:rFonts w:ascii="Book Antiqua" w:hAnsi="Book Antiqua"/>
              </w:rPr>
            </w:pPr>
            <w:r w:rsidRPr="00925D6F">
              <w:rPr>
                <w:rFonts w:ascii="Book Antiqua" w:hAnsi="Book Antiqua"/>
              </w:rPr>
              <w:t>Alanine aminotransferase (U/L)</w:t>
            </w:r>
          </w:p>
        </w:tc>
        <w:tc>
          <w:tcPr>
            <w:tcW w:w="729" w:type="pct"/>
          </w:tcPr>
          <w:p w14:paraId="4C719F70" w14:textId="77777777" w:rsidR="00925D6F" w:rsidRPr="00925D6F" w:rsidRDefault="00925D6F" w:rsidP="005A77D7">
            <w:pPr>
              <w:spacing w:line="360" w:lineRule="auto"/>
              <w:jc w:val="both"/>
              <w:rPr>
                <w:rFonts w:ascii="Book Antiqua" w:hAnsi="Book Antiqua"/>
              </w:rPr>
            </w:pPr>
            <w:r w:rsidRPr="00925D6F">
              <w:rPr>
                <w:rFonts w:ascii="Book Antiqua" w:hAnsi="Book Antiqua"/>
              </w:rPr>
              <w:t>13.00-69.00</w:t>
            </w:r>
          </w:p>
        </w:tc>
        <w:tc>
          <w:tcPr>
            <w:tcW w:w="489" w:type="pct"/>
          </w:tcPr>
          <w:p w14:paraId="3DFE77F6" w14:textId="77777777" w:rsidR="00925D6F" w:rsidRPr="00925D6F" w:rsidRDefault="00925D6F" w:rsidP="005A77D7">
            <w:pPr>
              <w:spacing w:line="360" w:lineRule="auto"/>
              <w:jc w:val="both"/>
              <w:rPr>
                <w:rFonts w:ascii="Book Antiqua" w:hAnsi="Book Antiqua"/>
              </w:rPr>
            </w:pPr>
            <w:r w:rsidRPr="00925D6F">
              <w:rPr>
                <w:rFonts w:ascii="Book Antiqua" w:hAnsi="Book Antiqua"/>
              </w:rPr>
              <w:t>35.00</w:t>
            </w:r>
          </w:p>
        </w:tc>
        <w:tc>
          <w:tcPr>
            <w:tcW w:w="523" w:type="pct"/>
          </w:tcPr>
          <w:p w14:paraId="664CDDE6" w14:textId="77777777" w:rsidR="00925D6F" w:rsidRDefault="00925D6F" w:rsidP="005A77D7">
            <w:pPr>
              <w:jc w:val="both"/>
            </w:pPr>
            <w:r w:rsidRPr="006E7776">
              <w:t>-</w:t>
            </w:r>
          </w:p>
        </w:tc>
        <w:tc>
          <w:tcPr>
            <w:tcW w:w="503" w:type="pct"/>
          </w:tcPr>
          <w:p w14:paraId="2DE9AFF9" w14:textId="77777777" w:rsidR="00925D6F" w:rsidRPr="00925D6F" w:rsidRDefault="00925D6F" w:rsidP="005A77D7">
            <w:pPr>
              <w:spacing w:line="360" w:lineRule="auto"/>
              <w:jc w:val="both"/>
              <w:rPr>
                <w:rFonts w:ascii="Book Antiqua" w:hAnsi="Book Antiqua"/>
              </w:rPr>
            </w:pPr>
            <w:r w:rsidRPr="00925D6F">
              <w:rPr>
                <w:rFonts w:ascii="Book Antiqua" w:hAnsi="Book Antiqua"/>
              </w:rPr>
              <w:t>24.00</w:t>
            </w:r>
          </w:p>
        </w:tc>
        <w:tc>
          <w:tcPr>
            <w:tcW w:w="503" w:type="pct"/>
          </w:tcPr>
          <w:p w14:paraId="7910C11D" w14:textId="77777777" w:rsidR="00925D6F" w:rsidRPr="00925D6F" w:rsidRDefault="00925D6F" w:rsidP="005A77D7">
            <w:pPr>
              <w:spacing w:line="360" w:lineRule="auto"/>
              <w:jc w:val="both"/>
              <w:rPr>
                <w:rFonts w:ascii="Book Antiqua" w:hAnsi="Book Antiqua"/>
              </w:rPr>
            </w:pPr>
            <w:r w:rsidRPr="00925D6F">
              <w:rPr>
                <w:rFonts w:ascii="Book Antiqua" w:hAnsi="Book Antiqua"/>
              </w:rPr>
              <w:t>31.00</w:t>
            </w:r>
          </w:p>
        </w:tc>
        <w:tc>
          <w:tcPr>
            <w:tcW w:w="503" w:type="pct"/>
          </w:tcPr>
          <w:p w14:paraId="12CD77B0" w14:textId="77777777" w:rsidR="00925D6F" w:rsidRPr="00925D6F" w:rsidRDefault="00925D6F" w:rsidP="005A77D7">
            <w:pPr>
              <w:spacing w:line="360" w:lineRule="auto"/>
              <w:jc w:val="both"/>
              <w:rPr>
                <w:rFonts w:ascii="Book Antiqua" w:hAnsi="Book Antiqua"/>
              </w:rPr>
            </w:pPr>
            <w:r w:rsidRPr="00925D6F">
              <w:rPr>
                <w:rFonts w:ascii="Book Antiqua" w:hAnsi="Book Antiqua"/>
              </w:rPr>
              <w:t>40.00</w:t>
            </w:r>
          </w:p>
        </w:tc>
        <w:tc>
          <w:tcPr>
            <w:tcW w:w="663" w:type="pct"/>
          </w:tcPr>
          <w:p w14:paraId="6F75620B" w14:textId="77777777" w:rsidR="00925D6F" w:rsidRPr="00925D6F" w:rsidRDefault="00925D6F" w:rsidP="005A77D7">
            <w:pPr>
              <w:spacing w:line="360" w:lineRule="auto"/>
              <w:jc w:val="both"/>
              <w:rPr>
                <w:rFonts w:ascii="Book Antiqua" w:hAnsi="Book Antiqua"/>
              </w:rPr>
            </w:pPr>
            <w:r w:rsidRPr="00925D6F">
              <w:rPr>
                <w:rFonts w:ascii="Book Antiqua" w:hAnsi="Book Antiqua"/>
              </w:rPr>
              <w:t>45.00</w:t>
            </w:r>
          </w:p>
        </w:tc>
      </w:tr>
      <w:tr w:rsidR="00925D6F" w:rsidRPr="00925D6F" w14:paraId="7FE4A823" w14:textId="77777777" w:rsidTr="005A77D7">
        <w:tc>
          <w:tcPr>
            <w:tcW w:w="1087" w:type="pct"/>
          </w:tcPr>
          <w:p w14:paraId="62F9BF74" w14:textId="77777777" w:rsidR="00925D6F" w:rsidRPr="00925D6F" w:rsidRDefault="00925D6F" w:rsidP="005A77D7">
            <w:pPr>
              <w:spacing w:line="360" w:lineRule="auto"/>
              <w:jc w:val="both"/>
              <w:rPr>
                <w:rFonts w:ascii="Book Antiqua" w:hAnsi="Book Antiqua"/>
              </w:rPr>
            </w:pPr>
            <w:r w:rsidRPr="00925D6F">
              <w:rPr>
                <w:rFonts w:ascii="Book Antiqua" w:hAnsi="Book Antiqua"/>
              </w:rPr>
              <w:t>Aspartate aminotransferase (U/L)</w:t>
            </w:r>
          </w:p>
        </w:tc>
        <w:tc>
          <w:tcPr>
            <w:tcW w:w="729" w:type="pct"/>
          </w:tcPr>
          <w:p w14:paraId="2232A8CC" w14:textId="77777777" w:rsidR="00925D6F" w:rsidRPr="00925D6F" w:rsidRDefault="00925D6F" w:rsidP="005A77D7">
            <w:pPr>
              <w:spacing w:line="360" w:lineRule="auto"/>
              <w:jc w:val="both"/>
              <w:rPr>
                <w:rFonts w:ascii="Book Antiqua" w:hAnsi="Book Antiqua"/>
              </w:rPr>
            </w:pPr>
            <w:r w:rsidRPr="00925D6F">
              <w:rPr>
                <w:rFonts w:ascii="Book Antiqua" w:hAnsi="Book Antiqua"/>
              </w:rPr>
              <w:t>15.00-46.00</w:t>
            </w:r>
          </w:p>
        </w:tc>
        <w:tc>
          <w:tcPr>
            <w:tcW w:w="489" w:type="pct"/>
          </w:tcPr>
          <w:p w14:paraId="0C8263EB" w14:textId="77777777" w:rsidR="00925D6F" w:rsidRPr="00925D6F" w:rsidRDefault="00925D6F" w:rsidP="005A77D7">
            <w:pPr>
              <w:spacing w:line="360" w:lineRule="auto"/>
              <w:jc w:val="both"/>
              <w:rPr>
                <w:rFonts w:ascii="Book Antiqua" w:hAnsi="Book Antiqua"/>
              </w:rPr>
            </w:pPr>
            <w:r w:rsidRPr="00925D6F">
              <w:rPr>
                <w:rFonts w:ascii="Book Antiqua" w:hAnsi="Book Antiqua"/>
              </w:rPr>
              <w:t>35.00</w:t>
            </w:r>
          </w:p>
        </w:tc>
        <w:tc>
          <w:tcPr>
            <w:tcW w:w="523" w:type="pct"/>
          </w:tcPr>
          <w:p w14:paraId="013FDEA1" w14:textId="77777777" w:rsidR="00925D6F" w:rsidRDefault="00925D6F" w:rsidP="005A77D7">
            <w:pPr>
              <w:jc w:val="both"/>
            </w:pPr>
            <w:r w:rsidRPr="006E7776">
              <w:t>-</w:t>
            </w:r>
          </w:p>
        </w:tc>
        <w:tc>
          <w:tcPr>
            <w:tcW w:w="503" w:type="pct"/>
          </w:tcPr>
          <w:p w14:paraId="0A4C7912" w14:textId="77777777" w:rsidR="00925D6F" w:rsidRPr="00925D6F" w:rsidRDefault="00925D6F" w:rsidP="005A77D7">
            <w:pPr>
              <w:spacing w:line="360" w:lineRule="auto"/>
              <w:jc w:val="both"/>
              <w:rPr>
                <w:rFonts w:ascii="Book Antiqua" w:hAnsi="Book Antiqua"/>
              </w:rPr>
            </w:pPr>
            <w:r w:rsidRPr="00925D6F">
              <w:rPr>
                <w:rFonts w:ascii="Book Antiqua" w:hAnsi="Book Antiqua"/>
              </w:rPr>
              <w:t>24.00</w:t>
            </w:r>
          </w:p>
        </w:tc>
        <w:tc>
          <w:tcPr>
            <w:tcW w:w="503" w:type="pct"/>
          </w:tcPr>
          <w:p w14:paraId="32CD4BF5" w14:textId="77777777" w:rsidR="00925D6F" w:rsidRPr="00925D6F" w:rsidRDefault="00925D6F" w:rsidP="005A77D7">
            <w:pPr>
              <w:spacing w:line="360" w:lineRule="auto"/>
              <w:jc w:val="both"/>
              <w:rPr>
                <w:rFonts w:ascii="Book Antiqua" w:hAnsi="Book Antiqua"/>
              </w:rPr>
            </w:pPr>
            <w:r w:rsidRPr="00925D6F">
              <w:rPr>
                <w:rFonts w:ascii="Book Antiqua" w:hAnsi="Book Antiqua"/>
              </w:rPr>
              <w:t>26.00</w:t>
            </w:r>
          </w:p>
        </w:tc>
        <w:tc>
          <w:tcPr>
            <w:tcW w:w="503" w:type="pct"/>
          </w:tcPr>
          <w:p w14:paraId="08E7BFA0" w14:textId="77777777" w:rsidR="00925D6F" w:rsidRPr="00925D6F" w:rsidRDefault="00925D6F" w:rsidP="005A77D7">
            <w:pPr>
              <w:spacing w:line="360" w:lineRule="auto"/>
              <w:jc w:val="both"/>
              <w:rPr>
                <w:rFonts w:ascii="Book Antiqua" w:hAnsi="Book Antiqua"/>
              </w:rPr>
            </w:pPr>
            <w:r w:rsidRPr="00925D6F">
              <w:rPr>
                <w:rFonts w:ascii="Book Antiqua" w:hAnsi="Book Antiqua"/>
              </w:rPr>
              <w:t>36.00</w:t>
            </w:r>
          </w:p>
        </w:tc>
        <w:tc>
          <w:tcPr>
            <w:tcW w:w="663" w:type="pct"/>
          </w:tcPr>
          <w:p w14:paraId="3DAF0F24" w14:textId="77777777" w:rsidR="00925D6F" w:rsidRPr="00925D6F" w:rsidRDefault="00925D6F" w:rsidP="005A77D7">
            <w:pPr>
              <w:spacing w:line="360" w:lineRule="auto"/>
              <w:jc w:val="both"/>
              <w:rPr>
                <w:rFonts w:ascii="Book Antiqua" w:hAnsi="Book Antiqua"/>
              </w:rPr>
            </w:pPr>
            <w:r w:rsidRPr="00925D6F">
              <w:rPr>
                <w:rFonts w:ascii="Book Antiqua" w:hAnsi="Book Antiqua"/>
              </w:rPr>
              <w:t>31.00</w:t>
            </w:r>
          </w:p>
        </w:tc>
      </w:tr>
      <w:tr w:rsidR="00925D6F" w:rsidRPr="00925D6F" w14:paraId="1CB6DD30" w14:textId="77777777" w:rsidTr="005A77D7">
        <w:tc>
          <w:tcPr>
            <w:tcW w:w="1087" w:type="pct"/>
          </w:tcPr>
          <w:p w14:paraId="021336F6" w14:textId="77777777" w:rsidR="00925D6F" w:rsidRPr="00925D6F" w:rsidRDefault="00925D6F" w:rsidP="005A77D7">
            <w:pPr>
              <w:spacing w:line="360" w:lineRule="auto"/>
              <w:jc w:val="both"/>
              <w:rPr>
                <w:rFonts w:ascii="Book Antiqua" w:hAnsi="Book Antiqua"/>
              </w:rPr>
            </w:pPr>
            <w:r w:rsidRPr="00925D6F">
              <w:rPr>
                <w:rFonts w:ascii="Book Antiqua" w:hAnsi="Book Antiqua"/>
              </w:rPr>
              <w:t>Albumin (g/L)</w:t>
            </w:r>
          </w:p>
        </w:tc>
        <w:tc>
          <w:tcPr>
            <w:tcW w:w="729" w:type="pct"/>
          </w:tcPr>
          <w:p w14:paraId="363032BD" w14:textId="77777777" w:rsidR="00925D6F" w:rsidRPr="00925D6F" w:rsidRDefault="00925D6F" w:rsidP="005A77D7">
            <w:pPr>
              <w:spacing w:line="360" w:lineRule="auto"/>
              <w:jc w:val="both"/>
              <w:rPr>
                <w:rFonts w:ascii="Book Antiqua" w:hAnsi="Book Antiqua"/>
              </w:rPr>
            </w:pPr>
            <w:r w:rsidRPr="00925D6F">
              <w:rPr>
                <w:rFonts w:ascii="Book Antiqua" w:hAnsi="Book Antiqua"/>
              </w:rPr>
              <w:t>35.00-50.00</w:t>
            </w:r>
          </w:p>
        </w:tc>
        <w:tc>
          <w:tcPr>
            <w:tcW w:w="489" w:type="pct"/>
          </w:tcPr>
          <w:p w14:paraId="72175F6A" w14:textId="77777777" w:rsidR="00925D6F" w:rsidRPr="00925D6F" w:rsidRDefault="00925D6F" w:rsidP="005A77D7">
            <w:pPr>
              <w:spacing w:line="360" w:lineRule="auto"/>
              <w:jc w:val="both"/>
              <w:rPr>
                <w:rFonts w:ascii="Book Antiqua" w:hAnsi="Book Antiqua"/>
              </w:rPr>
            </w:pPr>
            <w:r w:rsidRPr="00925D6F">
              <w:rPr>
                <w:rFonts w:ascii="Book Antiqua" w:hAnsi="Book Antiqua"/>
              </w:rPr>
              <w:t>33.70</w:t>
            </w:r>
          </w:p>
        </w:tc>
        <w:tc>
          <w:tcPr>
            <w:tcW w:w="523" w:type="pct"/>
          </w:tcPr>
          <w:p w14:paraId="05B465CA" w14:textId="77777777" w:rsidR="00925D6F" w:rsidRDefault="00925D6F" w:rsidP="005A77D7">
            <w:pPr>
              <w:jc w:val="both"/>
            </w:pPr>
            <w:r w:rsidRPr="006E7776">
              <w:t>-</w:t>
            </w:r>
          </w:p>
        </w:tc>
        <w:tc>
          <w:tcPr>
            <w:tcW w:w="503" w:type="pct"/>
          </w:tcPr>
          <w:p w14:paraId="74B1A8A8" w14:textId="77777777" w:rsidR="00925D6F" w:rsidRPr="00925D6F" w:rsidRDefault="00925D6F" w:rsidP="005A77D7">
            <w:pPr>
              <w:spacing w:line="360" w:lineRule="auto"/>
              <w:jc w:val="both"/>
              <w:rPr>
                <w:rFonts w:ascii="Book Antiqua" w:hAnsi="Book Antiqua"/>
              </w:rPr>
            </w:pPr>
            <w:r w:rsidRPr="00925D6F">
              <w:rPr>
                <w:rFonts w:ascii="Book Antiqua" w:hAnsi="Book Antiqua"/>
              </w:rPr>
              <w:t>24.50</w:t>
            </w:r>
          </w:p>
        </w:tc>
        <w:tc>
          <w:tcPr>
            <w:tcW w:w="503" w:type="pct"/>
          </w:tcPr>
          <w:p w14:paraId="5EA030A9" w14:textId="77777777" w:rsidR="00925D6F" w:rsidRPr="00925D6F" w:rsidRDefault="00925D6F" w:rsidP="005A77D7">
            <w:pPr>
              <w:spacing w:line="360" w:lineRule="auto"/>
              <w:jc w:val="both"/>
              <w:rPr>
                <w:rFonts w:ascii="Book Antiqua" w:hAnsi="Book Antiqua"/>
              </w:rPr>
            </w:pPr>
            <w:r w:rsidRPr="00925D6F">
              <w:rPr>
                <w:rFonts w:ascii="Book Antiqua" w:hAnsi="Book Antiqua"/>
              </w:rPr>
              <w:t>32.20</w:t>
            </w:r>
          </w:p>
        </w:tc>
        <w:tc>
          <w:tcPr>
            <w:tcW w:w="503" w:type="pct"/>
          </w:tcPr>
          <w:p w14:paraId="4277B882" w14:textId="77777777" w:rsidR="00925D6F" w:rsidRPr="00925D6F" w:rsidRDefault="00925D6F" w:rsidP="005A77D7">
            <w:pPr>
              <w:spacing w:line="360" w:lineRule="auto"/>
              <w:jc w:val="both"/>
              <w:rPr>
                <w:rFonts w:ascii="Book Antiqua" w:hAnsi="Book Antiqua"/>
              </w:rPr>
            </w:pPr>
            <w:r w:rsidRPr="00925D6F">
              <w:rPr>
                <w:rFonts w:ascii="Book Antiqua" w:hAnsi="Book Antiqua"/>
              </w:rPr>
              <w:t>35.90</w:t>
            </w:r>
          </w:p>
        </w:tc>
        <w:tc>
          <w:tcPr>
            <w:tcW w:w="663" w:type="pct"/>
          </w:tcPr>
          <w:p w14:paraId="05EE2966" w14:textId="77777777" w:rsidR="00925D6F" w:rsidRPr="00925D6F" w:rsidRDefault="00925D6F" w:rsidP="005A77D7">
            <w:pPr>
              <w:spacing w:line="360" w:lineRule="auto"/>
              <w:jc w:val="both"/>
              <w:rPr>
                <w:rFonts w:ascii="Book Antiqua" w:hAnsi="Book Antiqua"/>
              </w:rPr>
            </w:pPr>
            <w:r w:rsidRPr="00925D6F">
              <w:rPr>
                <w:rFonts w:ascii="Book Antiqua" w:hAnsi="Book Antiqua"/>
              </w:rPr>
              <w:t>34.40</w:t>
            </w:r>
          </w:p>
        </w:tc>
      </w:tr>
      <w:tr w:rsidR="00925D6F" w:rsidRPr="00925D6F" w14:paraId="485EE082" w14:textId="77777777" w:rsidTr="005A77D7">
        <w:tc>
          <w:tcPr>
            <w:tcW w:w="1087" w:type="pct"/>
            <w:tcBorders>
              <w:bottom w:val="single" w:sz="4" w:space="0" w:color="auto"/>
            </w:tcBorders>
          </w:tcPr>
          <w:p w14:paraId="2E503795" w14:textId="77777777" w:rsidR="00925D6F" w:rsidRPr="00925D6F" w:rsidRDefault="00925D6F" w:rsidP="005A77D7">
            <w:pPr>
              <w:spacing w:line="360" w:lineRule="auto"/>
              <w:jc w:val="both"/>
              <w:rPr>
                <w:rFonts w:ascii="Book Antiqua" w:hAnsi="Book Antiqua"/>
              </w:rPr>
            </w:pPr>
            <w:r w:rsidRPr="00925D6F">
              <w:rPr>
                <w:rFonts w:ascii="Book Antiqua" w:hAnsi="Book Antiqua"/>
              </w:rPr>
              <w:t>D-dimer (mg/L</w:t>
            </w:r>
            <w:r w:rsidRPr="00925D6F">
              <w:rPr>
                <w:rFonts w:ascii="Book Antiqua" w:eastAsia="MS Mincho" w:hAnsi="Book Antiqua" w:cs="MS Mincho"/>
              </w:rPr>
              <w:t>）</w:t>
            </w:r>
          </w:p>
        </w:tc>
        <w:tc>
          <w:tcPr>
            <w:tcW w:w="729" w:type="pct"/>
            <w:tcBorders>
              <w:bottom w:val="single" w:sz="4" w:space="0" w:color="auto"/>
            </w:tcBorders>
          </w:tcPr>
          <w:p w14:paraId="56710AFF" w14:textId="77777777" w:rsidR="00925D6F" w:rsidRPr="00925D6F" w:rsidRDefault="00925D6F" w:rsidP="005A77D7">
            <w:pPr>
              <w:spacing w:line="360" w:lineRule="auto"/>
              <w:jc w:val="both"/>
              <w:rPr>
                <w:rFonts w:ascii="Book Antiqua" w:hAnsi="Book Antiqua"/>
              </w:rPr>
            </w:pPr>
            <w:r w:rsidRPr="00925D6F">
              <w:rPr>
                <w:rFonts w:ascii="Book Antiqua" w:hAnsi="Book Antiqua"/>
              </w:rPr>
              <w:t>&lt;</w:t>
            </w:r>
            <w:r w:rsidR="005A77D7">
              <w:rPr>
                <w:rFonts w:ascii="Book Antiqua" w:hAnsi="Book Antiqua" w:hint="eastAsia"/>
              </w:rPr>
              <w:t xml:space="preserve"> </w:t>
            </w:r>
            <w:r w:rsidRPr="00925D6F">
              <w:rPr>
                <w:rFonts w:ascii="Book Antiqua" w:hAnsi="Book Antiqua"/>
              </w:rPr>
              <w:t>0.55</w:t>
            </w:r>
          </w:p>
        </w:tc>
        <w:tc>
          <w:tcPr>
            <w:tcW w:w="489" w:type="pct"/>
            <w:tcBorders>
              <w:bottom w:val="single" w:sz="4" w:space="0" w:color="auto"/>
            </w:tcBorders>
          </w:tcPr>
          <w:p w14:paraId="49BFB77F" w14:textId="77777777" w:rsidR="00925D6F" w:rsidRPr="00925D6F" w:rsidRDefault="00925D6F" w:rsidP="005A77D7">
            <w:pPr>
              <w:spacing w:line="360" w:lineRule="auto"/>
              <w:jc w:val="both"/>
              <w:rPr>
                <w:rFonts w:ascii="Book Antiqua" w:hAnsi="Book Antiqua"/>
              </w:rPr>
            </w:pPr>
            <w:r w:rsidRPr="00925D6F">
              <w:rPr>
                <w:rFonts w:ascii="Book Antiqua" w:hAnsi="Book Antiqua"/>
              </w:rPr>
              <w:t>7.30</w:t>
            </w:r>
          </w:p>
        </w:tc>
        <w:tc>
          <w:tcPr>
            <w:tcW w:w="523" w:type="pct"/>
            <w:tcBorders>
              <w:bottom w:val="single" w:sz="4" w:space="0" w:color="auto"/>
            </w:tcBorders>
          </w:tcPr>
          <w:p w14:paraId="5AEF5B53" w14:textId="77777777" w:rsidR="00925D6F" w:rsidRDefault="00925D6F" w:rsidP="005A77D7">
            <w:pPr>
              <w:jc w:val="both"/>
            </w:pPr>
            <w:r w:rsidRPr="006E7776">
              <w:t>-</w:t>
            </w:r>
          </w:p>
        </w:tc>
        <w:tc>
          <w:tcPr>
            <w:tcW w:w="503" w:type="pct"/>
            <w:tcBorders>
              <w:bottom w:val="single" w:sz="4" w:space="0" w:color="auto"/>
            </w:tcBorders>
          </w:tcPr>
          <w:p w14:paraId="2B8F7757" w14:textId="77777777" w:rsidR="00925D6F" w:rsidRPr="00925D6F" w:rsidRDefault="00925D6F" w:rsidP="005A77D7">
            <w:pPr>
              <w:spacing w:line="360" w:lineRule="auto"/>
              <w:jc w:val="both"/>
              <w:rPr>
                <w:rFonts w:ascii="Book Antiqua" w:hAnsi="Book Antiqua"/>
              </w:rPr>
            </w:pPr>
            <w:r w:rsidRPr="00925D6F">
              <w:rPr>
                <w:rFonts w:ascii="Book Antiqua" w:hAnsi="Book Antiqua"/>
              </w:rPr>
              <w:t>2.75</w:t>
            </w:r>
          </w:p>
        </w:tc>
        <w:tc>
          <w:tcPr>
            <w:tcW w:w="503" w:type="pct"/>
            <w:tcBorders>
              <w:bottom w:val="single" w:sz="4" w:space="0" w:color="auto"/>
            </w:tcBorders>
          </w:tcPr>
          <w:p w14:paraId="39E20592" w14:textId="77777777" w:rsidR="00925D6F" w:rsidRPr="00925D6F" w:rsidRDefault="00925D6F" w:rsidP="005A77D7">
            <w:pPr>
              <w:spacing w:line="360" w:lineRule="auto"/>
              <w:jc w:val="both"/>
              <w:rPr>
                <w:rFonts w:ascii="Book Antiqua" w:hAnsi="Book Antiqua"/>
              </w:rPr>
            </w:pPr>
            <w:r w:rsidRPr="00925D6F">
              <w:rPr>
                <w:rFonts w:ascii="Book Antiqua" w:hAnsi="Book Antiqua"/>
              </w:rPr>
              <w:t>6.47</w:t>
            </w:r>
          </w:p>
        </w:tc>
        <w:tc>
          <w:tcPr>
            <w:tcW w:w="503" w:type="pct"/>
            <w:tcBorders>
              <w:bottom w:val="single" w:sz="4" w:space="0" w:color="auto"/>
            </w:tcBorders>
          </w:tcPr>
          <w:p w14:paraId="2EFC7806" w14:textId="77777777" w:rsidR="00925D6F" w:rsidRPr="00925D6F" w:rsidRDefault="00925D6F" w:rsidP="005A77D7">
            <w:pPr>
              <w:spacing w:line="360" w:lineRule="auto"/>
              <w:jc w:val="both"/>
              <w:rPr>
                <w:rFonts w:ascii="Book Antiqua" w:hAnsi="Book Antiqua"/>
              </w:rPr>
            </w:pPr>
            <w:r w:rsidRPr="00925D6F">
              <w:rPr>
                <w:rFonts w:ascii="Book Antiqua" w:hAnsi="Book Antiqua"/>
              </w:rPr>
              <w:t>4.29</w:t>
            </w:r>
          </w:p>
        </w:tc>
        <w:tc>
          <w:tcPr>
            <w:tcW w:w="663" w:type="pct"/>
            <w:tcBorders>
              <w:bottom w:val="single" w:sz="4" w:space="0" w:color="auto"/>
            </w:tcBorders>
          </w:tcPr>
          <w:p w14:paraId="26954AAF" w14:textId="77777777" w:rsidR="00925D6F" w:rsidRPr="00925D6F" w:rsidRDefault="00925D6F" w:rsidP="005A77D7">
            <w:pPr>
              <w:spacing w:line="360" w:lineRule="auto"/>
              <w:jc w:val="both"/>
              <w:rPr>
                <w:rFonts w:ascii="Book Antiqua" w:hAnsi="Book Antiqua"/>
              </w:rPr>
            </w:pPr>
            <w:r w:rsidRPr="00925D6F">
              <w:rPr>
                <w:rFonts w:ascii="Book Antiqua" w:hAnsi="Book Antiqua"/>
              </w:rPr>
              <w:t>2.03</w:t>
            </w:r>
          </w:p>
        </w:tc>
      </w:tr>
    </w:tbl>
    <w:p w14:paraId="7AD7B942" w14:textId="77777777" w:rsidR="00B73519" w:rsidRPr="0055786B" w:rsidRDefault="00B73519" w:rsidP="0055786B">
      <w:pPr>
        <w:spacing w:line="360" w:lineRule="auto"/>
        <w:jc w:val="both"/>
        <w:rPr>
          <w:rFonts w:ascii="Book Antiqua" w:hAnsi="Book Antiqua"/>
        </w:rPr>
      </w:pPr>
    </w:p>
    <w:p w14:paraId="40EB179B" w14:textId="77777777" w:rsidR="00A77B3E" w:rsidRPr="0055786B" w:rsidRDefault="00A77B3E" w:rsidP="0055786B">
      <w:pPr>
        <w:spacing w:line="360" w:lineRule="auto"/>
        <w:jc w:val="both"/>
        <w:rPr>
          <w:rFonts w:ascii="Book Antiqua" w:hAnsi="Book Antiqua"/>
        </w:rPr>
      </w:pPr>
    </w:p>
    <w:sectPr w:rsidR="00A77B3E" w:rsidRPr="005578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D1690" w14:textId="77777777" w:rsidR="009856B7" w:rsidRDefault="009856B7" w:rsidP="0081491B">
      <w:r>
        <w:separator/>
      </w:r>
    </w:p>
  </w:endnote>
  <w:endnote w:type="continuationSeparator" w:id="0">
    <w:p w14:paraId="68151379" w14:textId="77777777" w:rsidR="009856B7" w:rsidRDefault="009856B7" w:rsidP="00814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AFBFA" w14:textId="37696861" w:rsidR="0081491B" w:rsidRPr="0081491B" w:rsidRDefault="0081491B" w:rsidP="0081491B">
    <w:pPr>
      <w:pStyle w:val="Footer"/>
      <w:jc w:val="right"/>
      <w:rPr>
        <w:rFonts w:ascii="Book Antiqua" w:hAnsi="Book Antiqua"/>
        <w:sz w:val="24"/>
        <w:szCs w:val="24"/>
      </w:rPr>
    </w:pPr>
    <w:r w:rsidRPr="0081491B">
      <w:rPr>
        <w:rFonts w:ascii="Book Antiqua" w:hAnsi="Book Antiqua"/>
        <w:sz w:val="24"/>
        <w:szCs w:val="24"/>
      </w:rPr>
      <w:fldChar w:fldCharType="begin"/>
    </w:r>
    <w:r w:rsidRPr="0081491B">
      <w:rPr>
        <w:rFonts w:ascii="Book Antiqua" w:hAnsi="Book Antiqua"/>
        <w:sz w:val="24"/>
        <w:szCs w:val="24"/>
      </w:rPr>
      <w:instrText xml:space="preserve"> PAGE  \* Arabic  \* MERGEFORMAT </w:instrText>
    </w:r>
    <w:r w:rsidRPr="0081491B">
      <w:rPr>
        <w:rFonts w:ascii="Book Antiqua" w:hAnsi="Book Antiqua"/>
        <w:sz w:val="24"/>
        <w:szCs w:val="24"/>
      </w:rPr>
      <w:fldChar w:fldCharType="separate"/>
    </w:r>
    <w:r w:rsidR="003A09A2">
      <w:rPr>
        <w:rFonts w:ascii="Book Antiqua" w:hAnsi="Book Antiqua"/>
        <w:noProof/>
        <w:sz w:val="24"/>
        <w:szCs w:val="24"/>
      </w:rPr>
      <w:t>12</w:t>
    </w:r>
    <w:r w:rsidRPr="0081491B">
      <w:rPr>
        <w:rFonts w:ascii="Book Antiqua" w:hAnsi="Book Antiqua"/>
        <w:sz w:val="24"/>
        <w:szCs w:val="24"/>
      </w:rPr>
      <w:fldChar w:fldCharType="end"/>
    </w:r>
    <w:r w:rsidR="00706FF6">
      <w:rPr>
        <w:rFonts w:ascii="Book Antiqua" w:hAnsi="Book Antiqua"/>
        <w:sz w:val="24"/>
        <w:szCs w:val="24"/>
      </w:rPr>
      <w:t xml:space="preserve"> </w:t>
    </w:r>
    <w:r w:rsidRPr="0081491B">
      <w:rPr>
        <w:rFonts w:ascii="Book Antiqua" w:hAnsi="Book Antiqua"/>
        <w:sz w:val="24"/>
        <w:szCs w:val="24"/>
      </w:rPr>
      <w:t>/</w:t>
    </w:r>
    <w:r w:rsidR="00706FF6">
      <w:rPr>
        <w:rFonts w:ascii="Book Antiqua" w:hAnsi="Book Antiqua"/>
        <w:sz w:val="24"/>
        <w:szCs w:val="24"/>
      </w:rPr>
      <w:t xml:space="preserve"> </w:t>
    </w:r>
    <w:r w:rsidRPr="0081491B">
      <w:rPr>
        <w:rFonts w:ascii="Book Antiqua" w:hAnsi="Book Antiqua"/>
        <w:sz w:val="24"/>
        <w:szCs w:val="24"/>
      </w:rPr>
      <w:fldChar w:fldCharType="begin"/>
    </w:r>
    <w:r w:rsidRPr="0081491B">
      <w:rPr>
        <w:rFonts w:ascii="Book Antiqua" w:hAnsi="Book Antiqua"/>
        <w:sz w:val="24"/>
        <w:szCs w:val="24"/>
      </w:rPr>
      <w:instrText xml:space="preserve"> NUMPAGES   \* MERGEFORMAT </w:instrText>
    </w:r>
    <w:r w:rsidRPr="0081491B">
      <w:rPr>
        <w:rFonts w:ascii="Book Antiqua" w:hAnsi="Book Antiqua"/>
        <w:sz w:val="24"/>
        <w:szCs w:val="24"/>
      </w:rPr>
      <w:fldChar w:fldCharType="separate"/>
    </w:r>
    <w:r w:rsidR="003A09A2">
      <w:rPr>
        <w:rFonts w:ascii="Book Antiqua" w:hAnsi="Book Antiqua"/>
        <w:noProof/>
        <w:sz w:val="24"/>
        <w:szCs w:val="24"/>
      </w:rPr>
      <w:t>23</w:t>
    </w:r>
    <w:r w:rsidRPr="0081491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43F31" w14:textId="77777777" w:rsidR="009856B7" w:rsidRDefault="009856B7" w:rsidP="0081491B">
      <w:r>
        <w:separator/>
      </w:r>
    </w:p>
  </w:footnote>
  <w:footnote w:type="continuationSeparator" w:id="0">
    <w:p w14:paraId="1416725D" w14:textId="77777777" w:rsidR="009856B7" w:rsidRDefault="009856B7" w:rsidP="008149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549"/>
    <w:rsid w:val="000262DF"/>
    <w:rsid w:val="00035AAB"/>
    <w:rsid w:val="00076BE3"/>
    <w:rsid w:val="000A2389"/>
    <w:rsid w:val="001359C5"/>
    <w:rsid w:val="00143BBD"/>
    <w:rsid w:val="00150C0B"/>
    <w:rsid w:val="00160AD4"/>
    <w:rsid w:val="001A2162"/>
    <w:rsid w:val="001C3DFE"/>
    <w:rsid w:val="002217ED"/>
    <w:rsid w:val="002D3404"/>
    <w:rsid w:val="002D3F03"/>
    <w:rsid w:val="002E01D0"/>
    <w:rsid w:val="003A09A2"/>
    <w:rsid w:val="003F7C67"/>
    <w:rsid w:val="004B49B0"/>
    <w:rsid w:val="004E4853"/>
    <w:rsid w:val="004F13BC"/>
    <w:rsid w:val="004F4B29"/>
    <w:rsid w:val="0052160C"/>
    <w:rsid w:val="0055786B"/>
    <w:rsid w:val="005A77D7"/>
    <w:rsid w:val="006027EA"/>
    <w:rsid w:val="00621831"/>
    <w:rsid w:val="00665A4C"/>
    <w:rsid w:val="00695263"/>
    <w:rsid w:val="006A112F"/>
    <w:rsid w:val="006C377D"/>
    <w:rsid w:val="00706FF6"/>
    <w:rsid w:val="00720808"/>
    <w:rsid w:val="0074381F"/>
    <w:rsid w:val="00812933"/>
    <w:rsid w:val="0081491B"/>
    <w:rsid w:val="0088580B"/>
    <w:rsid w:val="00925D6F"/>
    <w:rsid w:val="009856B7"/>
    <w:rsid w:val="009924E4"/>
    <w:rsid w:val="00A03463"/>
    <w:rsid w:val="00A074BC"/>
    <w:rsid w:val="00A15BE8"/>
    <w:rsid w:val="00A77B3E"/>
    <w:rsid w:val="00B11E52"/>
    <w:rsid w:val="00B265F7"/>
    <w:rsid w:val="00B3399C"/>
    <w:rsid w:val="00B701BF"/>
    <w:rsid w:val="00B73519"/>
    <w:rsid w:val="00BB6282"/>
    <w:rsid w:val="00C74F41"/>
    <w:rsid w:val="00C95D57"/>
    <w:rsid w:val="00CA2A55"/>
    <w:rsid w:val="00CC7D89"/>
    <w:rsid w:val="00D56E41"/>
    <w:rsid w:val="00D859DD"/>
    <w:rsid w:val="00E311AE"/>
    <w:rsid w:val="00E872FF"/>
    <w:rsid w:val="00EA6C6C"/>
    <w:rsid w:val="00EC4D0C"/>
    <w:rsid w:val="00ED33C3"/>
    <w:rsid w:val="00F364A8"/>
    <w:rsid w:val="00FB7FF8"/>
    <w:rsid w:val="00FC1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03EB2"/>
  <w15:docId w15:val="{4F745CF4-1C35-494F-BA9A-76838F77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C7D89"/>
    <w:rPr>
      <w:sz w:val="18"/>
      <w:szCs w:val="18"/>
    </w:rPr>
  </w:style>
  <w:style w:type="character" w:customStyle="1" w:styleId="BalloonTextChar">
    <w:name w:val="Balloon Text Char"/>
    <w:basedOn w:val="DefaultParagraphFont"/>
    <w:link w:val="BalloonText"/>
    <w:rsid w:val="00CC7D89"/>
    <w:rPr>
      <w:sz w:val="18"/>
      <w:szCs w:val="18"/>
    </w:rPr>
  </w:style>
  <w:style w:type="table" w:styleId="TableGrid">
    <w:name w:val="Table Grid"/>
    <w:basedOn w:val="TableNormal"/>
    <w:uiPriority w:val="39"/>
    <w:rsid w:val="00B7351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491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1491B"/>
    <w:rPr>
      <w:sz w:val="18"/>
      <w:szCs w:val="18"/>
    </w:rPr>
  </w:style>
  <w:style w:type="paragraph" w:styleId="Footer">
    <w:name w:val="footer"/>
    <w:basedOn w:val="Normal"/>
    <w:link w:val="FooterChar"/>
    <w:rsid w:val="0081491B"/>
    <w:pPr>
      <w:tabs>
        <w:tab w:val="center" w:pos="4153"/>
        <w:tab w:val="right" w:pos="8306"/>
      </w:tabs>
      <w:snapToGrid w:val="0"/>
    </w:pPr>
    <w:rPr>
      <w:sz w:val="18"/>
      <w:szCs w:val="18"/>
    </w:rPr>
  </w:style>
  <w:style w:type="character" w:customStyle="1" w:styleId="FooterChar">
    <w:name w:val="Footer Char"/>
    <w:basedOn w:val="DefaultParagraphFont"/>
    <w:link w:val="Footer"/>
    <w:rsid w:val="0081491B"/>
    <w:rPr>
      <w:sz w:val="18"/>
      <w:szCs w:val="18"/>
    </w:rPr>
  </w:style>
  <w:style w:type="character" w:styleId="CommentReference">
    <w:name w:val="annotation reference"/>
    <w:basedOn w:val="DefaultParagraphFont"/>
    <w:semiHidden/>
    <w:unhideWhenUsed/>
    <w:rsid w:val="000262DF"/>
    <w:rPr>
      <w:sz w:val="21"/>
      <w:szCs w:val="21"/>
    </w:rPr>
  </w:style>
  <w:style w:type="paragraph" w:styleId="CommentText">
    <w:name w:val="annotation text"/>
    <w:basedOn w:val="Normal"/>
    <w:link w:val="CommentTextChar"/>
    <w:semiHidden/>
    <w:unhideWhenUsed/>
    <w:rsid w:val="000262DF"/>
  </w:style>
  <w:style w:type="character" w:customStyle="1" w:styleId="CommentTextChar">
    <w:name w:val="Comment Text Char"/>
    <w:basedOn w:val="DefaultParagraphFont"/>
    <w:link w:val="CommentText"/>
    <w:semiHidden/>
    <w:rsid w:val="000262DF"/>
    <w:rPr>
      <w:sz w:val="24"/>
      <w:szCs w:val="24"/>
    </w:rPr>
  </w:style>
  <w:style w:type="paragraph" w:styleId="CommentSubject">
    <w:name w:val="annotation subject"/>
    <w:basedOn w:val="CommentText"/>
    <w:next w:val="CommentText"/>
    <w:link w:val="CommentSubjectChar"/>
    <w:semiHidden/>
    <w:unhideWhenUsed/>
    <w:rsid w:val="000262DF"/>
    <w:rPr>
      <w:b/>
      <w:bCs/>
    </w:rPr>
  </w:style>
  <w:style w:type="character" w:customStyle="1" w:styleId="CommentSubjectChar">
    <w:name w:val="Comment Subject Char"/>
    <w:basedOn w:val="CommentTextChar"/>
    <w:link w:val="CommentSubject"/>
    <w:semiHidden/>
    <w:rsid w:val="000262DF"/>
    <w:rPr>
      <w:b/>
      <w:bCs/>
      <w:sz w:val="24"/>
      <w:szCs w:val="24"/>
    </w:rPr>
  </w:style>
  <w:style w:type="paragraph" w:styleId="Revision">
    <w:name w:val="Revision"/>
    <w:hidden/>
    <w:uiPriority w:val="99"/>
    <w:semiHidden/>
    <w:rsid w:val="00E311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1575B-8285-45C0-BAB8-1E32F3F9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2021-08-18T06:05:00Z</dcterms:created>
  <dcterms:modified xsi:type="dcterms:W3CDTF">2021-08-18T06:06:00Z</dcterms:modified>
</cp:coreProperties>
</file>