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9464" w14:textId="77777777"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color w:val="000000"/>
        </w:rPr>
        <w:t xml:space="preserve">Name of Journal: </w:t>
      </w:r>
      <w:r w:rsidRPr="00B17056">
        <w:rPr>
          <w:rFonts w:ascii="Book Antiqua" w:eastAsia="Book Antiqua" w:hAnsi="Book Antiqua" w:cs="Book Antiqua"/>
          <w:i/>
          <w:color w:val="000000"/>
        </w:rPr>
        <w:t>World Journal of Gastroenterology</w:t>
      </w:r>
    </w:p>
    <w:p w14:paraId="7DEC70CE" w14:textId="77777777"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color w:val="000000"/>
        </w:rPr>
        <w:t xml:space="preserve">Manuscript NO: </w:t>
      </w:r>
      <w:r w:rsidRPr="00B17056">
        <w:rPr>
          <w:rFonts w:ascii="Book Antiqua" w:eastAsia="Book Antiqua" w:hAnsi="Book Antiqua" w:cs="Book Antiqua"/>
          <w:color w:val="000000"/>
        </w:rPr>
        <w:t>68392</w:t>
      </w:r>
    </w:p>
    <w:p w14:paraId="72B07CAE" w14:textId="77777777"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color w:val="000000"/>
        </w:rPr>
        <w:t xml:space="preserve">Manuscript Type: </w:t>
      </w:r>
      <w:r w:rsidRPr="00B17056">
        <w:rPr>
          <w:rFonts w:ascii="Book Antiqua" w:eastAsia="Book Antiqua" w:hAnsi="Book Antiqua" w:cs="Book Antiqua"/>
          <w:color w:val="000000"/>
        </w:rPr>
        <w:t>FRONTIER</w:t>
      </w:r>
    </w:p>
    <w:p w14:paraId="77AC0423" w14:textId="77777777" w:rsidR="00A77B3E" w:rsidRPr="00B17056" w:rsidRDefault="00A77B3E" w:rsidP="00B17056">
      <w:pPr>
        <w:spacing w:line="360" w:lineRule="auto"/>
        <w:jc w:val="both"/>
        <w:rPr>
          <w:rFonts w:ascii="Book Antiqua" w:hAnsi="Book Antiqua"/>
        </w:rPr>
      </w:pPr>
    </w:p>
    <w:p w14:paraId="1D27A655" w14:textId="3CC89283"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bCs/>
          <w:color w:val="000000"/>
        </w:rPr>
        <w:t xml:space="preserve">Significance of </w:t>
      </w:r>
      <w:r w:rsidR="00C87D32" w:rsidRPr="00B17056">
        <w:rPr>
          <w:rFonts w:ascii="Book Antiqua" w:eastAsia="Book Antiqua" w:hAnsi="Book Antiqua" w:cs="Book Antiqua"/>
          <w:b/>
          <w:bCs/>
          <w:color w:val="000000"/>
        </w:rPr>
        <w:t>gut microbiota in alcoholic and non-alcoholic fatty liver diseases</w:t>
      </w:r>
    </w:p>
    <w:p w14:paraId="1524C8D9" w14:textId="77777777" w:rsidR="00A77B3E" w:rsidRPr="00B17056" w:rsidRDefault="00A77B3E" w:rsidP="00B17056">
      <w:pPr>
        <w:spacing w:line="360" w:lineRule="auto"/>
        <w:jc w:val="both"/>
        <w:rPr>
          <w:rFonts w:ascii="Book Antiqua" w:hAnsi="Book Antiqua"/>
        </w:rPr>
      </w:pPr>
    </w:p>
    <w:p w14:paraId="3F39E8A0" w14:textId="26ABEBB5" w:rsidR="00A77B3E" w:rsidRPr="00B17056" w:rsidRDefault="00C87D32" w:rsidP="00B17056">
      <w:pPr>
        <w:spacing w:line="360" w:lineRule="auto"/>
        <w:jc w:val="both"/>
        <w:rPr>
          <w:rFonts w:ascii="Book Antiqua" w:hAnsi="Book Antiqua"/>
        </w:rPr>
      </w:pPr>
      <w:r w:rsidRPr="00B17056">
        <w:rPr>
          <w:rFonts w:ascii="Book Antiqua" w:eastAsia="Book Antiqua" w:hAnsi="Book Antiqua" w:cs="Book Antiqua"/>
          <w:color w:val="000000"/>
        </w:rPr>
        <w:t xml:space="preserve">Sharma SP </w:t>
      </w:r>
      <w:r w:rsidRPr="00B17056">
        <w:rPr>
          <w:rFonts w:ascii="Book Antiqua" w:eastAsia="Book Antiqua" w:hAnsi="Book Antiqua" w:cs="Book Antiqua"/>
          <w:i/>
          <w:iCs/>
          <w:color w:val="000000"/>
        </w:rPr>
        <w:t>et al.</w:t>
      </w:r>
      <w:r w:rsidRPr="00B17056">
        <w:rPr>
          <w:rFonts w:ascii="Book Antiqua" w:eastAsia="Book Antiqua" w:hAnsi="Book Antiqua" w:cs="Book Antiqua"/>
          <w:color w:val="000000"/>
        </w:rPr>
        <w:t xml:space="preserve"> </w:t>
      </w:r>
      <w:r w:rsidR="00A418D2" w:rsidRPr="00B17056">
        <w:rPr>
          <w:rFonts w:ascii="Book Antiqua" w:eastAsia="Book Antiqua" w:hAnsi="Book Antiqua" w:cs="Book Antiqua"/>
          <w:color w:val="000000"/>
        </w:rPr>
        <w:t>Gut-</w:t>
      </w:r>
      <w:r w:rsidRPr="00B17056">
        <w:rPr>
          <w:rFonts w:ascii="Book Antiqua" w:eastAsia="Book Antiqua" w:hAnsi="Book Antiqua" w:cs="Book Antiqua"/>
          <w:color w:val="000000"/>
        </w:rPr>
        <w:t>microbiota in fatty liver disease</w:t>
      </w:r>
    </w:p>
    <w:p w14:paraId="2B9E1A04" w14:textId="77777777" w:rsidR="00A77B3E" w:rsidRPr="00B17056" w:rsidRDefault="00A77B3E" w:rsidP="00B17056">
      <w:pPr>
        <w:spacing w:line="360" w:lineRule="auto"/>
        <w:jc w:val="both"/>
        <w:rPr>
          <w:rFonts w:ascii="Book Antiqua" w:hAnsi="Book Antiqua"/>
        </w:rPr>
      </w:pPr>
    </w:p>
    <w:p w14:paraId="6B58E7C3" w14:textId="77777777"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color w:val="000000"/>
        </w:rPr>
        <w:t>Satya Priya Sharma, Ki Tae Suk, Dong Joon Kim</w:t>
      </w:r>
    </w:p>
    <w:p w14:paraId="4CC01BA6" w14:textId="77777777" w:rsidR="00A77B3E" w:rsidRPr="00B17056" w:rsidRDefault="00A77B3E" w:rsidP="00B17056">
      <w:pPr>
        <w:spacing w:line="360" w:lineRule="auto"/>
        <w:jc w:val="both"/>
        <w:rPr>
          <w:rFonts w:ascii="Book Antiqua" w:hAnsi="Book Antiqua"/>
        </w:rPr>
      </w:pPr>
    </w:p>
    <w:p w14:paraId="00F19A3B" w14:textId="475D83F3"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bCs/>
          <w:color w:val="000000"/>
        </w:rPr>
        <w:t xml:space="preserve">Satya Priya Sharma, Ki Tae Suk, Dong Joon Kim, </w:t>
      </w:r>
      <w:r w:rsidRPr="00B17056">
        <w:rPr>
          <w:rFonts w:ascii="Book Antiqua" w:eastAsia="Book Antiqua" w:hAnsi="Book Antiqua" w:cs="Book Antiqua"/>
          <w:color w:val="000000"/>
        </w:rPr>
        <w:t xml:space="preserve">Institute for Liver and Digestive Diseases, </w:t>
      </w:r>
      <w:proofErr w:type="spellStart"/>
      <w:r w:rsidRPr="00B17056">
        <w:rPr>
          <w:rFonts w:ascii="Book Antiqua" w:eastAsia="Book Antiqua" w:hAnsi="Book Antiqua" w:cs="Book Antiqua"/>
          <w:color w:val="000000"/>
        </w:rPr>
        <w:t>Hallym</w:t>
      </w:r>
      <w:proofErr w:type="spellEnd"/>
      <w:r w:rsidRPr="00B17056">
        <w:rPr>
          <w:rFonts w:ascii="Book Antiqua" w:eastAsia="Book Antiqua" w:hAnsi="Book Antiqua" w:cs="Book Antiqua"/>
          <w:color w:val="000000"/>
        </w:rPr>
        <w:t xml:space="preserve"> University College of Medicine, </w:t>
      </w:r>
      <w:proofErr w:type="spellStart"/>
      <w:r w:rsidRPr="00B17056">
        <w:rPr>
          <w:rFonts w:ascii="Book Antiqua" w:eastAsia="Book Antiqua" w:hAnsi="Book Antiqua" w:cs="Book Antiqua"/>
          <w:color w:val="000000"/>
        </w:rPr>
        <w:t>Chuncheon</w:t>
      </w:r>
      <w:proofErr w:type="spellEnd"/>
      <w:r w:rsidRPr="00B17056">
        <w:rPr>
          <w:rFonts w:ascii="Book Antiqua" w:eastAsia="Book Antiqua" w:hAnsi="Book Antiqua" w:cs="Book Antiqua"/>
          <w:color w:val="000000"/>
        </w:rPr>
        <w:t xml:space="preserve"> 24252, South Korea</w:t>
      </w:r>
    </w:p>
    <w:p w14:paraId="4FB684A0" w14:textId="77777777" w:rsidR="00A77B3E" w:rsidRPr="00B17056" w:rsidRDefault="00A77B3E" w:rsidP="00B17056">
      <w:pPr>
        <w:spacing w:line="360" w:lineRule="auto"/>
        <w:jc w:val="both"/>
        <w:rPr>
          <w:rFonts w:ascii="Book Antiqua" w:hAnsi="Book Antiqua"/>
        </w:rPr>
      </w:pPr>
    </w:p>
    <w:p w14:paraId="280ADB00" w14:textId="086D5FE6"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bCs/>
          <w:color w:val="000000"/>
        </w:rPr>
        <w:t xml:space="preserve">Author contributions: </w:t>
      </w:r>
      <w:r w:rsidRPr="00B17056">
        <w:rPr>
          <w:rFonts w:ascii="Book Antiqua" w:eastAsia="Book Antiqua" w:hAnsi="Book Antiqua" w:cs="Book Antiqua"/>
          <w:color w:val="000000"/>
        </w:rPr>
        <w:t>Suk KT and Kim DJ equally contributed on this manuscript</w:t>
      </w:r>
      <w:r w:rsidR="00C87D32" w:rsidRPr="00B17056">
        <w:rPr>
          <w:rFonts w:ascii="Book Antiqua" w:eastAsia="Book Antiqua" w:hAnsi="Book Antiqua" w:cs="Book Antiqua"/>
          <w:color w:val="000000"/>
        </w:rPr>
        <w:t xml:space="preserve">; </w:t>
      </w:r>
      <w:r w:rsidRPr="00B17056">
        <w:rPr>
          <w:rFonts w:ascii="Book Antiqua" w:eastAsia="Book Antiqua" w:hAnsi="Book Antiqua" w:cs="Book Antiqua"/>
          <w:color w:val="000000"/>
        </w:rPr>
        <w:t>Sharma SP and Suk KT contributed to manuscript preparation and writing</w:t>
      </w:r>
      <w:r w:rsidR="00C87D32"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w:t>
      </w:r>
      <w:r w:rsidR="00C87D32" w:rsidRPr="00B17056">
        <w:rPr>
          <w:rFonts w:ascii="Book Antiqua" w:eastAsia="Book Antiqua" w:hAnsi="Book Antiqua" w:cs="Book Antiqua"/>
          <w:color w:val="000000"/>
        </w:rPr>
        <w:t>Sharma SP, Suk KT and Kim DJ conceptualize and design the manuscript, fulfill the authorship criteria established by the International Committee of Medical Journal Editors and verify the validity of the results reported; and t</w:t>
      </w:r>
      <w:r w:rsidRPr="00B17056">
        <w:rPr>
          <w:rFonts w:ascii="Book Antiqua" w:eastAsia="Book Antiqua" w:hAnsi="Book Antiqua" w:cs="Book Antiqua"/>
          <w:color w:val="000000"/>
        </w:rPr>
        <w:t>he final draft of the manuscript is read and approved by all the authors</w:t>
      </w:r>
      <w:r w:rsidR="00C87D32" w:rsidRPr="00B17056">
        <w:rPr>
          <w:rFonts w:ascii="Book Antiqua" w:eastAsia="Book Antiqua" w:hAnsi="Book Antiqua" w:cs="Book Antiqua"/>
          <w:color w:val="000000"/>
        </w:rPr>
        <w:t>.</w:t>
      </w:r>
    </w:p>
    <w:p w14:paraId="43804B05" w14:textId="77777777" w:rsidR="00A77B3E" w:rsidRPr="00B17056" w:rsidRDefault="00A77B3E" w:rsidP="00B17056">
      <w:pPr>
        <w:spacing w:line="360" w:lineRule="auto"/>
        <w:jc w:val="both"/>
        <w:rPr>
          <w:rFonts w:ascii="Book Antiqua" w:hAnsi="Book Antiqua"/>
        </w:rPr>
      </w:pPr>
    </w:p>
    <w:p w14:paraId="2BCAC540" w14:textId="7704C624"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bCs/>
          <w:color w:val="000000"/>
        </w:rPr>
        <w:t xml:space="preserve">Supported by </w:t>
      </w:r>
      <w:r w:rsidRPr="00B17056">
        <w:rPr>
          <w:rFonts w:ascii="Book Antiqua" w:eastAsia="Book Antiqua" w:hAnsi="Book Antiqua" w:cs="Book Antiqua"/>
          <w:color w:val="000000"/>
        </w:rPr>
        <w:t>Basic Science Research Program</w:t>
      </w:r>
      <w:r w:rsidR="00C87D32" w:rsidRPr="00B17056">
        <w:rPr>
          <w:rFonts w:ascii="Book Antiqua" w:eastAsia="Book Antiqua" w:hAnsi="Book Antiqua" w:cs="Book Antiqua"/>
          <w:color w:val="000000"/>
        </w:rPr>
        <w:t xml:space="preserve">, No. </w:t>
      </w:r>
      <w:r w:rsidRPr="00B17056">
        <w:rPr>
          <w:rFonts w:ascii="Book Antiqua" w:eastAsia="Book Antiqua" w:hAnsi="Book Antiqua" w:cs="Book Antiqua"/>
          <w:color w:val="000000"/>
        </w:rPr>
        <w:t>2020R1A6A1A03043026.</w:t>
      </w:r>
    </w:p>
    <w:p w14:paraId="1CFDF833" w14:textId="77777777" w:rsidR="00A77B3E" w:rsidRPr="00B17056" w:rsidRDefault="00A77B3E" w:rsidP="00B17056">
      <w:pPr>
        <w:spacing w:line="360" w:lineRule="auto"/>
        <w:jc w:val="both"/>
        <w:rPr>
          <w:rFonts w:ascii="Book Antiqua" w:hAnsi="Book Antiqua"/>
        </w:rPr>
      </w:pPr>
    </w:p>
    <w:p w14:paraId="56278F19" w14:textId="0DEE7002"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bCs/>
          <w:color w:val="000000"/>
        </w:rPr>
        <w:t xml:space="preserve">Corresponding author: Dong Joon Kim, MD, Professor, </w:t>
      </w:r>
      <w:r w:rsidRPr="00B17056">
        <w:rPr>
          <w:rFonts w:ascii="Book Antiqua" w:eastAsia="Book Antiqua" w:hAnsi="Book Antiqua" w:cs="Book Antiqua"/>
          <w:color w:val="000000"/>
        </w:rPr>
        <w:t xml:space="preserve">Institute for Liver and Digestive Diseases, </w:t>
      </w:r>
      <w:proofErr w:type="spellStart"/>
      <w:r w:rsidRPr="00B17056">
        <w:rPr>
          <w:rFonts w:ascii="Book Antiqua" w:eastAsia="Book Antiqua" w:hAnsi="Book Antiqua" w:cs="Book Antiqua"/>
          <w:color w:val="000000"/>
        </w:rPr>
        <w:t>Hallym</w:t>
      </w:r>
      <w:proofErr w:type="spellEnd"/>
      <w:r w:rsidRPr="00B17056">
        <w:rPr>
          <w:rFonts w:ascii="Book Antiqua" w:eastAsia="Book Antiqua" w:hAnsi="Book Antiqua" w:cs="Book Antiqua"/>
          <w:color w:val="000000"/>
        </w:rPr>
        <w:t xml:space="preserve"> University College of Medicine, </w:t>
      </w:r>
      <w:proofErr w:type="spellStart"/>
      <w:r w:rsidRPr="00B17056">
        <w:rPr>
          <w:rFonts w:ascii="Book Antiqua" w:eastAsia="Book Antiqua" w:hAnsi="Book Antiqua" w:cs="Book Antiqua"/>
          <w:color w:val="000000"/>
        </w:rPr>
        <w:t>Chuncheon</w:t>
      </w:r>
      <w:proofErr w:type="spellEnd"/>
      <w:r w:rsidRPr="00B17056">
        <w:rPr>
          <w:rFonts w:ascii="Book Antiqua" w:eastAsia="Book Antiqua" w:hAnsi="Book Antiqua" w:cs="Book Antiqua"/>
          <w:color w:val="000000"/>
        </w:rPr>
        <w:t xml:space="preserve"> 24252, South Korea. djkim@hallym.ac.k</w:t>
      </w:r>
      <w:r w:rsidR="00227311">
        <w:rPr>
          <w:rFonts w:ascii="Book Antiqua" w:eastAsia="Book Antiqua" w:hAnsi="Book Antiqua" w:cs="Book Antiqua"/>
          <w:color w:val="000000"/>
        </w:rPr>
        <w:t>r</w:t>
      </w:r>
    </w:p>
    <w:p w14:paraId="46A9925D" w14:textId="77777777" w:rsidR="00A77B3E" w:rsidRPr="00B17056" w:rsidRDefault="00A77B3E" w:rsidP="00B17056">
      <w:pPr>
        <w:spacing w:line="360" w:lineRule="auto"/>
        <w:jc w:val="both"/>
        <w:rPr>
          <w:rFonts w:ascii="Book Antiqua" w:hAnsi="Book Antiqua"/>
        </w:rPr>
      </w:pPr>
    </w:p>
    <w:p w14:paraId="7260E348" w14:textId="77777777" w:rsidR="00A77B3E" w:rsidRPr="00B17056" w:rsidRDefault="00A418D2" w:rsidP="00390741">
      <w:pPr>
        <w:spacing w:line="360" w:lineRule="auto"/>
        <w:jc w:val="both"/>
        <w:rPr>
          <w:rFonts w:ascii="Book Antiqua" w:hAnsi="Book Antiqua"/>
        </w:rPr>
      </w:pPr>
      <w:r w:rsidRPr="00B17056">
        <w:rPr>
          <w:rFonts w:ascii="Book Antiqua" w:eastAsia="Book Antiqua" w:hAnsi="Book Antiqua" w:cs="Book Antiqua"/>
          <w:b/>
          <w:bCs/>
          <w:color w:val="000000"/>
        </w:rPr>
        <w:t xml:space="preserve">Received: </w:t>
      </w:r>
      <w:r w:rsidRPr="00B17056">
        <w:rPr>
          <w:rFonts w:ascii="Book Antiqua" w:eastAsia="Book Antiqua" w:hAnsi="Book Antiqua" w:cs="Book Antiqua"/>
          <w:color w:val="000000"/>
        </w:rPr>
        <w:t>May 21, 2021</w:t>
      </w:r>
    </w:p>
    <w:p w14:paraId="09FC37C5" w14:textId="675B1AC0" w:rsidR="00A77B3E" w:rsidRPr="00B17056" w:rsidRDefault="00A418D2" w:rsidP="00390741">
      <w:pPr>
        <w:spacing w:line="360" w:lineRule="auto"/>
        <w:jc w:val="both"/>
        <w:rPr>
          <w:rFonts w:ascii="Book Antiqua" w:hAnsi="Book Antiqua"/>
        </w:rPr>
      </w:pPr>
      <w:r w:rsidRPr="00B17056">
        <w:rPr>
          <w:rFonts w:ascii="Book Antiqua" w:eastAsia="Book Antiqua" w:hAnsi="Book Antiqua" w:cs="Book Antiqua"/>
          <w:b/>
          <w:bCs/>
          <w:color w:val="000000"/>
        </w:rPr>
        <w:t xml:space="preserve">Revised: </w:t>
      </w:r>
      <w:r w:rsidR="00C87D32" w:rsidRPr="00B17056">
        <w:rPr>
          <w:rFonts w:ascii="Book Antiqua" w:eastAsia="Book Antiqua" w:hAnsi="Book Antiqua" w:cs="Book Antiqua"/>
          <w:color w:val="000000"/>
        </w:rPr>
        <w:t>July 5,2021</w:t>
      </w:r>
    </w:p>
    <w:p w14:paraId="2BF448B9" w14:textId="271A72FC" w:rsidR="00A77B3E" w:rsidRPr="00E51FD9" w:rsidRDefault="00A418D2" w:rsidP="00390741">
      <w:pPr>
        <w:spacing w:line="360" w:lineRule="auto"/>
        <w:jc w:val="both"/>
        <w:rPr>
          <w:rFonts w:ascii="Book Antiqua" w:hAnsi="Book Antiqua"/>
        </w:rPr>
      </w:pPr>
      <w:r w:rsidRPr="00B17056">
        <w:rPr>
          <w:rFonts w:ascii="Book Antiqua" w:eastAsia="Book Antiqua" w:hAnsi="Book Antiqua" w:cs="Book Antiqua"/>
          <w:b/>
          <w:bCs/>
          <w:color w:val="000000"/>
        </w:rPr>
        <w:t xml:space="preserve">Accepted: </w:t>
      </w:r>
      <w:r w:rsidR="00E51FD9" w:rsidRPr="00E51FD9">
        <w:rPr>
          <w:rFonts w:ascii="Book Antiqua" w:eastAsia="Book Antiqua" w:hAnsi="Book Antiqua" w:cs="Book Antiqua"/>
          <w:color w:val="000000"/>
        </w:rPr>
        <w:t>August 31, 2021</w:t>
      </w:r>
    </w:p>
    <w:p w14:paraId="29C394BC" w14:textId="77777777" w:rsidR="00B17056" w:rsidRDefault="00A418D2" w:rsidP="00B17056">
      <w:pPr>
        <w:spacing w:line="360" w:lineRule="auto"/>
        <w:jc w:val="both"/>
        <w:rPr>
          <w:rFonts w:ascii="Book Antiqua" w:eastAsia="Book Antiqua" w:hAnsi="Book Antiqua" w:cs="Book Antiqua"/>
          <w:b/>
          <w:bCs/>
          <w:color w:val="000000"/>
        </w:rPr>
      </w:pPr>
      <w:r w:rsidRPr="00B17056">
        <w:rPr>
          <w:rFonts w:ascii="Book Antiqua" w:eastAsia="Book Antiqua" w:hAnsi="Book Antiqua" w:cs="Book Antiqua"/>
          <w:b/>
          <w:bCs/>
          <w:color w:val="000000"/>
        </w:rPr>
        <w:lastRenderedPageBreak/>
        <w:t>Published online</w:t>
      </w:r>
      <w:r w:rsidR="00B17056">
        <w:rPr>
          <w:rFonts w:ascii="Book Antiqua" w:eastAsia="Book Antiqua" w:hAnsi="Book Antiqua" w:cs="Book Antiqua"/>
          <w:b/>
          <w:bCs/>
          <w:color w:val="000000"/>
        </w:rPr>
        <w:t>:</w:t>
      </w:r>
    </w:p>
    <w:p w14:paraId="26DF1E5C" w14:textId="77777777" w:rsidR="00B17056" w:rsidRDefault="00B17056" w:rsidP="00B17056">
      <w:pPr>
        <w:spacing w:line="360" w:lineRule="auto"/>
        <w:jc w:val="both"/>
        <w:rPr>
          <w:rFonts w:ascii="Book Antiqua" w:eastAsia="Book Antiqua" w:hAnsi="Book Antiqua" w:cs="Book Antiqua"/>
          <w:b/>
          <w:bCs/>
          <w:color w:val="000000"/>
        </w:rPr>
      </w:pPr>
    </w:p>
    <w:p w14:paraId="71F24FC7" w14:textId="4F2DB0A9" w:rsidR="00A77B3E" w:rsidRPr="00B17056" w:rsidRDefault="00A418D2" w:rsidP="00B17056">
      <w:pPr>
        <w:spacing w:line="360" w:lineRule="auto"/>
        <w:jc w:val="both"/>
        <w:rPr>
          <w:rFonts w:ascii="Book Antiqua" w:hAnsi="Book Antiqua"/>
        </w:rPr>
      </w:pPr>
      <w:r w:rsidRPr="00B17056">
        <w:rPr>
          <w:rFonts w:ascii="Book Antiqua" w:eastAsia="Book Antiqua" w:hAnsi="Book Antiqua" w:cs="Book Antiqua"/>
          <w:b/>
          <w:color w:val="000000"/>
        </w:rPr>
        <w:t>Abstract</w:t>
      </w:r>
    </w:p>
    <w:p w14:paraId="5F71646E" w14:textId="77777777" w:rsidR="00533A43" w:rsidRPr="00B17056" w:rsidRDefault="00533A43" w:rsidP="00B17056">
      <w:pPr>
        <w:spacing w:line="360" w:lineRule="auto"/>
        <w:jc w:val="both"/>
        <w:rPr>
          <w:rFonts w:ascii="Book Antiqua" w:hAnsi="Book Antiqua"/>
        </w:rPr>
      </w:pPr>
      <w:r w:rsidRPr="00B17056">
        <w:rPr>
          <w:rFonts w:ascii="Book Antiqua" w:eastAsia="Book Antiqua" w:hAnsi="Book Antiqua" w:cs="Book Antiqua"/>
          <w:color w:val="000000"/>
        </w:rPr>
        <w:t>Liver-gut communication is vital in fatty liver diseases, and gut microbes are the key regulators in maintaining liver homeostasis. Chronic alcohol abuse and persistent overnutrition create dysbiosis in gut ecology, which can contribute to fatty liver disease. In this review, we discuss the gut microbial compositional changes that occur in alcoholic and nonalcoholic fatty liver diseases and how this gut microbial dysbiosis and its metabolic products are involved in fatty liver disease pathophysiology. We also summarize the new approaches related to gut microbes that might help in the diagnosis and treatment of fatty liver disease.</w:t>
      </w:r>
    </w:p>
    <w:p w14:paraId="1D625971" w14:textId="77777777" w:rsidR="00A77B3E" w:rsidRPr="00B17056" w:rsidRDefault="00A77B3E">
      <w:pPr>
        <w:spacing w:line="360" w:lineRule="auto"/>
        <w:jc w:val="both"/>
        <w:rPr>
          <w:rFonts w:ascii="Book Antiqua" w:hAnsi="Book Antiqua"/>
        </w:rPr>
      </w:pPr>
    </w:p>
    <w:p w14:paraId="610E17E5" w14:textId="628EDD40" w:rsidR="00A77B3E" w:rsidRPr="00B17056" w:rsidRDefault="00A418D2">
      <w:pPr>
        <w:spacing w:line="360" w:lineRule="auto"/>
        <w:jc w:val="both"/>
        <w:rPr>
          <w:rFonts w:ascii="Book Antiqua" w:hAnsi="Book Antiqua"/>
        </w:rPr>
      </w:pPr>
      <w:r w:rsidRPr="00B17056">
        <w:rPr>
          <w:rFonts w:ascii="Book Antiqua" w:eastAsia="Book Antiqua" w:hAnsi="Book Antiqua" w:cs="Book Antiqua"/>
          <w:b/>
          <w:bCs/>
          <w:color w:val="000000"/>
        </w:rPr>
        <w:t xml:space="preserve">Key Words: </w:t>
      </w:r>
      <w:r w:rsidRPr="00B17056">
        <w:rPr>
          <w:rFonts w:ascii="Book Antiqua" w:eastAsia="Book Antiqua" w:hAnsi="Book Antiqua" w:cs="Book Antiqua"/>
          <w:color w:val="000000"/>
        </w:rPr>
        <w:t>Fatty liver disease; Alcoholic fatty liver disease; Non-alcoholic fatty liver disease; Gut microbiome; Dysbiosis</w:t>
      </w:r>
    </w:p>
    <w:p w14:paraId="74B78FD8" w14:textId="77777777" w:rsidR="00A77B3E" w:rsidRPr="00B17056" w:rsidRDefault="00A77B3E">
      <w:pPr>
        <w:spacing w:line="360" w:lineRule="auto"/>
        <w:jc w:val="both"/>
        <w:rPr>
          <w:rFonts w:ascii="Book Antiqua" w:hAnsi="Book Antiqua"/>
        </w:rPr>
      </w:pPr>
    </w:p>
    <w:p w14:paraId="411641A3" w14:textId="777F491B"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 xml:space="preserve">Sharma SP, Suk KT, Kim DJ. Significance of </w:t>
      </w:r>
      <w:r w:rsidR="00793059" w:rsidRPr="00B17056">
        <w:rPr>
          <w:rFonts w:ascii="Book Antiqua" w:eastAsia="Book Antiqua" w:hAnsi="Book Antiqua" w:cs="Book Antiqua"/>
          <w:color w:val="000000"/>
        </w:rPr>
        <w:t>gut microbiota in alcoholic and non-alcoholic fatty liver diseases</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World J Gastroenterol</w:t>
      </w:r>
      <w:r w:rsidRPr="00B17056">
        <w:rPr>
          <w:rFonts w:ascii="Book Antiqua" w:eastAsia="Book Antiqua" w:hAnsi="Book Antiqua" w:cs="Book Antiqua"/>
          <w:color w:val="000000"/>
        </w:rPr>
        <w:t xml:space="preserve"> 2021; In press</w:t>
      </w:r>
    </w:p>
    <w:p w14:paraId="0DE0E0E9" w14:textId="77777777" w:rsidR="00A77B3E" w:rsidRPr="00B17056" w:rsidRDefault="00A77B3E">
      <w:pPr>
        <w:spacing w:line="360" w:lineRule="auto"/>
        <w:jc w:val="both"/>
        <w:rPr>
          <w:rFonts w:ascii="Book Antiqua" w:hAnsi="Book Antiqua"/>
        </w:rPr>
      </w:pPr>
    </w:p>
    <w:p w14:paraId="2F04D319" w14:textId="77777777" w:rsidR="00EF57BA" w:rsidRDefault="00533A43" w:rsidP="00B17056">
      <w:pPr>
        <w:spacing w:line="360" w:lineRule="auto"/>
        <w:jc w:val="both"/>
        <w:rPr>
          <w:rFonts w:ascii="Book Antiqua" w:eastAsia="Book Antiqua" w:hAnsi="Book Antiqua" w:cs="Book Antiqua"/>
          <w:color w:val="000000"/>
        </w:rPr>
      </w:pPr>
      <w:r w:rsidRPr="00B17056">
        <w:rPr>
          <w:rFonts w:ascii="Book Antiqua" w:eastAsia="Book Antiqua" w:hAnsi="Book Antiqua" w:cs="Book Antiqua"/>
          <w:b/>
          <w:bCs/>
          <w:color w:val="000000"/>
        </w:rPr>
        <w:t xml:space="preserve">Core Tip: </w:t>
      </w:r>
      <w:r w:rsidRPr="00B17056">
        <w:rPr>
          <w:rFonts w:ascii="Book Antiqua" w:eastAsia="Book Antiqua" w:hAnsi="Book Antiqua" w:cs="Book Antiqua"/>
          <w:color w:val="000000"/>
        </w:rPr>
        <w:t xml:space="preserve">In this review, we compare the gut microbial composition in two different fatty liver diseases: </w:t>
      </w:r>
      <w:r w:rsidR="00793059" w:rsidRPr="00B17056">
        <w:rPr>
          <w:rFonts w:ascii="Book Antiqua" w:eastAsia="Book Antiqua" w:hAnsi="Book Antiqua" w:cs="Book Antiqua"/>
          <w:color w:val="000000"/>
        </w:rPr>
        <w:t>A</w:t>
      </w:r>
      <w:r w:rsidRPr="00B17056">
        <w:rPr>
          <w:rFonts w:ascii="Book Antiqua" w:eastAsia="Book Antiqua" w:hAnsi="Book Antiqua" w:cs="Book Antiqua"/>
          <w:color w:val="000000"/>
        </w:rPr>
        <w:t xml:space="preserve">lcoholic fatty liver and nonalcoholic fatty liver. This review enables readers to recognize the gut microbiota compositional differences that occur in these two </w:t>
      </w:r>
      <w:proofErr w:type="spellStart"/>
      <w:r w:rsidRPr="00B17056">
        <w:rPr>
          <w:rFonts w:ascii="Book Antiqua" w:eastAsia="Book Antiqua" w:hAnsi="Book Antiqua" w:cs="Book Antiqua"/>
          <w:color w:val="000000"/>
        </w:rPr>
        <w:t>hi</w:t>
      </w:r>
      <w:r w:rsidR="00793059" w:rsidRPr="00B17056">
        <w:rPr>
          <w:rFonts w:ascii="Book Antiqua" w:eastAsia="Book Antiqua" w:hAnsi="Book Antiqua" w:cs="Book Antiqua"/>
          <w:color w:val="000000"/>
        </w:rPr>
        <w:t>s</w:t>
      </w:r>
      <w:r w:rsidRPr="00B17056">
        <w:rPr>
          <w:rFonts w:ascii="Book Antiqua" w:eastAsia="Book Antiqua" w:hAnsi="Book Antiqua" w:cs="Book Antiqua"/>
          <w:color w:val="000000"/>
        </w:rPr>
        <w:t>t</w:t>
      </w:r>
      <w:r w:rsidR="00793059" w:rsidRPr="00B17056">
        <w:rPr>
          <w:rFonts w:ascii="Book Antiqua" w:eastAsia="Book Antiqua" w:hAnsi="Book Antiqua" w:cs="Book Antiqua"/>
          <w:color w:val="000000"/>
        </w:rPr>
        <w:t>o</w:t>
      </w:r>
      <w:r w:rsidRPr="00B17056">
        <w:rPr>
          <w:rFonts w:ascii="Book Antiqua" w:eastAsia="Book Antiqua" w:hAnsi="Book Antiqua" w:cs="Book Antiqua"/>
          <w:color w:val="000000"/>
        </w:rPr>
        <w:t>pathologically</w:t>
      </w:r>
      <w:proofErr w:type="spellEnd"/>
      <w:r w:rsidRPr="00B17056">
        <w:rPr>
          <w:rFonts w:ascii="Book Antiqua" w:eastAsia="Book Antiqua" w:hAnsi="Book Antiqua" w:cs="Book Antiqua"/>
          <w:color w:val="000000"/>
        </w:rPr>
        <w:t xml:space="preserve"> analogous conditions and to explore these gut microbial compositional variations in their research. Additionally, this review will also be helpful in the design of new experiments aiming to develop new diagnostic and/or therapeutic methodologies.</w:t>
      </w:r>
    </w:p>
    <w:p w14:paraId="18AA9276" w14:textId="329F9430" w:rsidR="00793059" w:rsidRPr="00EF57BA" w:rsidRDefault="00793059">
      <w:pPr>
        <w:spacing w:line="360" w:lineRule="auto"/>
        <w:jc w:val="both"/>
        <w:rPr>
          <w:rFonts w:ascii="Book Antiqua" w:eastAsia="Book Antiqua" w:hAnsi="Book Antiqua" w:cs="Book Antiqua"/>
          <w:color w:val="000000"/>
        </w:rPr>
      </w:pPr>
      <w:r w:rsidRPr="00EF57BA">
        <w:rPr>
          <w:rFonts w:ascii="Book Antiqua" w:eastAsia="Book Antiqua" w:hAnsi="Book Antiqua" w:cs="Book Antiqua"/>
          <w:color w:val="000000"/>
        </w:rPr>
        <w:br w:type="page"/>
      </w:r>
    </w:p>
    <w:p w14:paraId="3DD8A9B5" w14:textId="77777777" w:rsidR="00533A43" w:rsidRPr="00B17056" w:rsidRDefault="00533A43">
      <w:pPr>
        <w:spacing w:line="360" w:lineRule="auto"/>
        <w:jc w:val="both"/>
        <w:rPr>
          <w:rFonts w:ascii="Book Antiqua" w:hAnsi="Book Antiqua"/>
        </w:rPr>
      </w:pPr>
      <w:bookmarkStart w:id="0" w:name="_SAM_Introduction"/>
      <w:r w:rsidRPr="00B17056">
        <w:rPr>
          <w:rFonts w:ascii="Book Antiqua" w:eastAsia="Book Antiqua" w:hAnsi="Book Antiqua" w:cs="Book Antiqua"/>
          <w:b/>
          <w:caps/>
          <w:color w:val="000000"/>
          <w:u w:val="single"/>
        </w:rPr>
        <w:t>INTRODUCTION</w:t>
      </w:r>
      <w:bookmarkEnd w:id="0"/>
    </w:p>
    <w:p w14:paraId="3BF34EC9" w14:textId="6410F252" w:rsidR="00533A43" w:rsidRPr="00B17056" w:rsidRDefault="00533A43">
      <w:pPr>
        <w:spacing w:line="360" w:lineRule="auto"/>
        <w:jc w:val="both"/>
        <w:rPr>
          <w:rFonts w:ascii="Book Antiqua" w:hAnsi="Book Antiqua"/>
        </w:rPr>
      </w:pPr>
      <w:bookmarkStart w:id="1" w:name="_SAM_I_001"/>
      <w:r w:rsidRPr="00B17056">
        <w:rPr>
          <w:rFonts w:ascii="Book Antiqua" w:eastAsia="Book Antiqua" w:hAnsi="Book Antiqua" w:cs="Book Antiqua"/>
          <w:color w:val="000000"/>
        </w:rPr>
        <w:t>Significant increases in mortality and morbidity due to chronic fatty liver disease have raised great global health concerns.</w:t>
      </w:r>
      <w:bookmarkEnd w:id="1"/>
      <w:r w:rsidRPr="00B17056">
        <w:rPr>
          <w:rFonts w:ascii="Book Antiqua" w:eastAsia="Book Antiqua" w:hAnsi="Book Antiqua" w:cs="Book Antiqua"/>
          <w:color w:val="000000"/>
        </w:rPr>
        <w:t xml:space="preserve"> Alcoholic fatty liver disease (AFLD) and nonalcoholic fatty liver disease (NAFLD) are the most common chronic fatty liver illnesses in the Western world, with </w:t>
      </w:r>
      <w:proofErr w:type="spellStart"/>
      <w:r w:rsidRPr="00B17056">
        <w:rPr>
          <w:rFonts w:ascii="Book Antiqua" w:eastAsia="Book Antiqua" w:hAnsi="Book Antiqua" w:cs="Book Antiqua"/>
          <w:color w:val="000000"/>
        </w:rPr>
        <w:t>prev</w:t>
      </w:r>
      <w:r w:rsidR="00793059" w:rsidRPr="00B17056">
        <w:rPr>
          <w:rFonts w:ascii="Book Antiqua" w:eastAsia="Book Antiqua" w:hAnsi="Book Antiqua" w:cs="Book Antiqua"/>
          <w:color w:val="000000"/>
        </w:rPr>
        <w:t>a</w:t>
      </w:r>
      <w:r w:rsidRPr="00B17056">
        <w:rPr>
          <w:rFonts w:ascii="Book Antiqua" w:eastAsia="Book Antiqua" w:hAnsi="Book Antiqua" w:cs="Book Antiqua"/>
          <w:color w:val="000000"/>
        </w:rPr>
        <w:t>lences</w:t>
      </w:r>
      <w:proofErr w:type="spellEnd"/>
      <w:r w:rsidRPr="00B17056">
        <w:rPr>
          <w:rFonts w:ascii="Book Antiqua" w:eastAsia="Book Antiqua" w:hAnsi="Book Antiqua" w:cs="Book Antiqua"/>
          <w:color w:val="000000"/>
        </w:rPr>
        <w:t xml:space="preserve"> of 6% and 25%, </w:t>
      </w:r>
      <w:proofErr w:type="gramStart"/>
      <w:r w:rsidRPr="00B17056">
        <w:rPr>
          <w:rFonts w:ascii="Book Antiqua" w:eastAsia="Book Antiqua" w:hAnsi="Book Antiqua" w:cs="Book Antiqua"/>
          <w:color w:val="000000"/>
        </w:rPr>
        <w:t>respectively</w:t>
      </w:r>
      <w:r w:rsidRPr="00B17056">
        <w:rPr>
          <w:rFonts w:ascii="Book Antiqua" w:eastAsia="Book Antiqua" w:hAnsi="Book Antiqua" w:cs="Book Antiqua"/>
          <w:b/>
          <w:bCs/>
          <w:color w:val="000000"/>
          <w:vertAlign w:val="superscript"/>
        </w:rPr>
        <w:t>[</w:t>
      </w:r>
      <w:proofErr w:type="gramEnd"/>
      <w:r w:rsidR="00793059" w:rsidRPr="00B17056">
        <w:rPr>
          <w:rFonts w:ascii="Book Antiqua" w:hAnsi="Book Antiqua"/>
          <w:vertAlign w:val="superscript"/>
        </w:rPr>
        <w:t>1</w:t>
      </w:r>
      <w:r w:rsidRPr="00B17056">
        <w:rPr>
          <w:rFonts w:ascii="Book Antiqua" w:eastAsia="Book Antiqua" w:hAnsi="Book Antiqua" w:cs="Book Antiqua"/>
          <w:b/>
          <w:bCs/>
          <w:color w:val="000000"/>
          <w:vertAlign w:val="superscript"/>
        </w:rPr>
        <w:t>]</w:t>
      </w:r>
      <w:r w:rsidRPr="00B17056">
        <w:rPr>
          <w:rFonts w:ascii="Book Antiqua" w:eastAsia="Book Antiqua" w:hAnsi="Book Antiqua" w:cs="Book Antiqua"/>
          <w:color w:val="000000"/>
        </w:rPr>
        <w:t>, and are the leading causes of liver transplantation</w:t>
      </w:r>
      <w:r w:rsidRPr="00B17056">
        <w:rPr>
          <w:rFonts w:ascii="Book Antiqua" w:eastAsia="Book Antiqua" w:hAnsi="Book Antiqua" w:cs="Book Antiqua"/>
          <w:b/>
          <w:bCs/>
          <w:color w:val="000000"/>
          <w:vertAlign w:val="superscript"/>
        </w:rPr>
        <w:t>[</w:t>
      </w:r>
      <w:r w:rsidR="00793059" w:rsidRPr="00B17056">
        <w:rPr>
          <w:rFonts w:ascii="Book Antiqua" w:hAnsi="Book Antiqua"/>
          <w:vertAlign w:val="superscript"/>
        </w:rPr>
        <w:t>2,3</w:t>
      </w:r>
      <w:r w:rsidRPr="00B17056">
        <w:rPr>
          <w:rFonts w:ascii="Book Antiqua" w:eastAsia="Book Antiqua" w:hAnsi="Book Antiqua" w:cs="Book Antiqua"/>
          <w:b/>
          <w:bCs/>
          <w:color w:val="000000"/>
          <w:vertAlign w:val="superscript"/>
        </w:rPr>
        <w:t>]</w:t>
      </w:r>
      <w:r w:rsidRPr="00B17056">
        <w:rPr>
          <w:rFonts w:ascii="Book Antiqua" w:eastAsia="Book Antiqua" w:hAnsi="Book Antiqua" w:cs="Book Antiqua"/>
          <w:color w:val="000000"/>
        </w:rPr>
        <w:t xml:space="preserve">. </w:t>
      </w:r>
      <w:bookmarkStart w:id="2" w:name="_SAM_I_007"/>
      <w:r w:rsidRPr="00B17056">
        <w:rPr>
          <w:rFonts w:ascii="Book Antiqua" w:eastAsia="Book Antiqua" w:hAnsi="Book Antiqua" w:cs="Book Antiqua"/>
          <w:color w:val="000000"/>
        </w:rPr>
        <w:t>Both AFLD and NAFLD start with fat accumulation in the liver, known as benign or simple steatosis, which leads to inflammation identified as steatohepatitis.</w:t>
      </w:r>
      <w:bookmarkEnd w:id="2"/>
      <w:r w:rsidRPr="00B17056">
        <w:rPr>
          <w:rFonts w:ascii="Book Antiqua" w:eastAsia="Book Antiqua" w:hAnsi="Book Antiqua" w:cs="Book Antiqua"/>
          <w:color w:val="000000"/>
        </w:rPr>
        <w:t xml:space="preserve"> Advanced disease includes fibrosis and cirrhosis, which can lead to a more severe state, including hepatocellular carcinoma and liver failure, and ultimately can cause death. </w:t>
      </w:r>
      <w:bookmarkStart w:id="3" w:name="_SAM_I_004"/>
      <w:r w:rsidRPr="00B17056">
        <w:rPr>
          <w:rFonts w:ascii="Book Antiqua" w:eastAsia="Book Antiqua" w:hAnsi="Book Antiqua" w:cs="Book Antiqua"/>
          <w:color w:val="000000"/>
        </w:rPr>
        <w:t xml:space="preserve">Only 20% of patients with AFLD and NAFLD develop progressive liver </w:t>
      </w:r>
      <w:proofErr w:type="gramStart"/>
      <w:r w:rsidRPr="00B17056">
        <w:rPr>
          <w:rFonts w:ascii="Book Antiqua" w:eastAsia="Book Antiqua" w:hAnsi="Book Antiqua" w:cs="Book Antiqua"/>
          <w:color w:val="000000"/>
        </w:rPr>
        <w:t>disease</w:t>
      </w:r>
      <w:r w:rsidRPr="00B17056">
        <w:rPr>
          <w:rFonts w:ascii="Book Antiqua" w:eastAsia="Book Antiqua" w:hAnsi="Book Antiqua" w:cs="Book Antiqua"/>
          <w:b/>
          <w:bCs/>
          <w:color w:val="000000"/>
          <w:vertAlign w:val="superscript"/>
        </w:rPr>
        <w:t>[</w:t>
      </w:r>
      <w:proofErr w:type="gramEnd"/>
      <w:r w:rsidR="00793059" w:rsidRPr="00B17056">
        <w:rPr>
          <w:rFonts w:ascii="Book Antiqua" w:hAnsi="Book Antiqua"/>
          <w:vertAlign w:val="superscript"/>
        </w:rPr>
        <w:t>4,5</w:t>
      </w:r>
      <w:r w:rsidRPr="00390741">
        <w:rPr>
          <w:rFonts w:ascii="Book Antiqua" w:eastAsia="Book Antiqua" w:hAnsi="Book Antiqua" w:cs="Book Antiqua"/>
          <w:color w:val="000000"/>
          <w:vertAlign w:val="superscript"/>
        </w:rPr>
        <w:t>]</w:t>
      </w:r>
      <w:r w:rsidRPr="00EF57BA">
        <w:rPr>
          <w:rFonts w:ascii="Book Antiqua" w:eastAsia="Book Antiqua" w:hAnsi="Book Antiqua" w:cs="Book Antiqua"/>
          <w:color w:val="000000"/>
        </w:rPr>
        <w:t>.</w:t>
      </w:r>
      <w:bookmarkEnd w:id="3"/>
      <w:r w:rsidRPr="00EF57BA">
        <w:rPr>
          <w:rFonts w:ascii="Book Antiqua" w:eastAsia="Book Antiqua" w:hAnsi="Book Antiqua" w:cs="Book Antiqua"/>
          <w:color w:val="000000"/>
        </w:rPr>
        <w:t xml:space="preserve"> In addition to fat accumulation, increased inflammation, and alcohol consumption, other causes, such as an altered gut microbial composition, gut microbi</w:t>
      </w:r>
      <w:r w:rsidRPr="00B17056">
        <w:rPr>
          <w:rFonts w:ascii="Book Antiqua" w:eastAsia="Book Antiqua" w:hAnsi="Book Antiqua" w:cs="Book Antiqua"/>
          <w:color w:val="000000"/>
        </w:rPr>
        <w:t xml:space="preserve">al metabolites, or gut barrier function, are associated with the exacerbation of chronic liver </w:t>
      </w:r>
      <w:proofErr w:type="gramStart"/>
      <w:r w:rsidRPr="00B17056">
        <w:rPr>
          <w:rFonts w:ascii="Book Antiqua" w:eastAsia="Book Antiqua" w:hAnsi="Book Antiqua" w:cs="Book Antiqua"/>
          <w:color w:val="000000"/>
        </w:rPr>
        <w:t>disease</w:t>
      </w:r>
      <w:r w:rsidRPr="00B17056">
        <w:rPr>
          <w:rFonts w:ascii="Book Antiqua" w:eastAsia="Book Antiqua" w:hAnsi="Book Antiqua" w:cs="Book Antiqua"/>
          <w:color w:val="000000"/>
          <w:vertAlign w:val="superscript"/>
        </w:rPr>
        <w:t>[</w:t>
      </w:r>
      <w:proofErr w:type="gramEnd"/>
      <w:r w:rsidR="00793059" w:rsidRPr="00B17056">
        <w:rPr>
          <w:rFonts w:ascii="Book Antiqua" w:hAnsi="Book Antiqua"/>
          <w:vertAlign w:val="superscript"/>
        </w:rPr>
        <w:t>6,7</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00223A2F" w14:textId="13C8509D"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The recent increase in the understanding of the microbiota and its metabolites has changed the perspectives of various chronic </w:t>
      </w:r>
      <w:proofErr w:type="gramStart"/>
      <w:r w:rsidRPr="00B17056">
        <w:rPr>
          <w:rFonts w:ascii="Book Antiqua" w:eastAsia="Book Antiqua" w:hAnsi="Book Antiqua" w:cs="Book Antiqua"/>
          <w:color w:val="000000"/>
        </w:rPr>
        <w:t>diseases</w:t>
      </w:r>
      <w:r w:rsidRPr="00B17056">
        <w:rPr>
          <w:rFonts w:ascii="Book Antiqua" w:eastAsia="Book Antiqua" w:hAnsi="Book Antiqua" w:cs="Book Antiqua"/>
          <w:color w:val="000000"/>
          <w:vertAlign w:val="superscript"/>
        </w:rPr>
        <w:t>[</w:t>
      </w:r>
      <w:proofErr w:type="gramEnd"/>
      <w:r w:rsidR="00793059" w:rsidRPr="00B17056">
        <w:rPr>
          <w:rFonts w:ascii="Book Antiqua" w:hAnsi="Book Antiqua"/>
          <w:vertAlign w:val="superscript"/>
        </w:rPr>
        <w:t>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human gut microbiota represents a complex ecosystem with various species of microbes that are approximately 1</w:t>
      </w:r>
      <w:r w:rsidR="00793059"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2 kg in weight in </w:t>
      </w:r>
      <w:proofErr w:type="gramStart"/>
      <w:r w:rsidRPr="00B17056">
        <w:rPr>
          <w:rFonts w:ascii="Book Antiqua" w:eastAsia="Book Antiqua" w:hAnsi="Book Antiqua" w:cs="Book Antiqua"/>
          <w:color w:val="000000"/>
        </w:rPr>
        <w:t>total</w:t>
      </w:r>
      <w:r w:rsidRPr="00B17056">
        <w:rPr>
          <w:rFonts w:ascii="Book Antiqua" w:eastAsia="Book Antiqua" w:hAnsi="Book Antiqua" w:cs="Book Antiqua"/>
          <w:color w:val="000000"/>
          <w:vertAlign w:val="superscript"/>
        </w:rPr>
        <w:t>[</w:t>
      </w:r>
      <w:proofErr w:type="gramEnd"/>
      <w:r w:rsidR="00793059" w:rsidRPr="00B17056">
        <w:rPr>
          <w:rFonts w:ascii="Book Antiqua" w:hAnsi="Book Antiqua"/>
          <w:vertAlign w:val="superscript"/>
        </w:rPr>
        <w:t>9,10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gut microbiota maintains homeostasis by interacting with the host and has important functions, including metabolism, digestion, vitamin production, mucosal immune reaction, and the translocation of microbial</w:t>
      </w:r>
      <w:r w:rsidR="00793059"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associated molecular </w:t>
      </w:r>
      <w:proofErr w:type="gramStart"/>
      <w:r w:rsidRPr="00B17056">
        <w:rPr>
          <w:rFonts w:ascii="Book Antiqua" w:eastAsia="Book Antiqua" w:hAnsi="Book Antiqua" w:cs="Book Antiqua"/>
          <w:color w:val="000000"/>
        </w:rPr>
        <w:t>patterns</w:t>
      </w:r>
      <w:r w:rsidRPr="00B17056">
        <w:rPr>
          <w:rFonts w:ascii="Book Antiqua" w:eastAsia="Book Antiqua" w:hAnsi="Book Antiqua" w:cs="Book Antiqua"/>
          <w:color w:val="000000"/>
          <w:vertAlign w:val="superscript"/>
        </w:rPr>
        <w:t>[</w:t>
      </w:r>
      <w:proofErr w:type="gramEnd"/>
      <w:r w:rsidR="00793059" w:rsidRPr="00B17056">
        <w:rPr>
          <w:rFonts w:ascii="Book Antiqua" w:eastAsia="Times New Roman" w:hAnsi="Book Antiqua"/>
          <w:vertAlign w:val="superscript"/>
        </w:rPr>
        <w:t>11-14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Importantly, the gut microbiota is known to have a significant role in liver disease progression, but the associated mechanisms are still not fully established.</w:t>
      </w:r>
    </w:p>
    <w:p w14:paraId="3C1EC34A" w14:textId="34498BDA"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The liver is the first organ exposed to gut microbial metabolites through portal vein blood. Therefore, the gut microbial community has a vital role in liver homeostasis, and dysbiosis in gut microbial ecology can produce microbial metabolites and components that can have a direct impact on the </w:t>
      </w:r>
      <w:proofErr w:type="gramStart"/>
      <w:r w:rsidRPr="00B17056">
        <w:rPr>
          <w:rFonts w:ascii="Book Antiqua" w:eastAsia="Book Antiqua" w:hAnsi="Book Antiqua" w:cs="Book Antiqua"/>
          <w:color w:val="000000"/>
        </w:rPr>
        <w:t>liver</w:t>
      </w:r>
      <w:r w:rsidRPr="00B17056">
        <w:rPr>
          <w:rFonts w:ascii="Book Antiqua" w:eastAsia="Book Antiqua" w:hAnsi="Book Antiqua" w:cs="Book Antiqua"/>
          <w:color w:val="000000"/>
          <w:vertAlign w:val="superscript"/>
        </w:rPr>
        <w:t>[</w:t>
      </w:r>
      <w:proofErr w:type="gramEnd"/>
      <w:r w:rsidR="00793059" w:rsidRPr="00B17056">
        <w:rPr>
          <w:rFonts w:ascii="Book Antiqua" w:hAnsi="Book Antiqua"/>
          <w:vertAlign w:val="superscript"/>
        </w:rPr>
        <w:t>15-19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Similarly, the liver also influences gut microbial ecology, particularly in the intestine, through primary bile </w:t>
      </w:r>
      <w:proofErr w:type="gramStart"/>
      <w:r w:rsidRPr="00B17056">
        <w:rPr>
          <w:rFonts w:ascii="Book Antiqua" w:eastAsia="Book Antiqua" w:hAnsi="Book Antiqua" w:cs="Book Antiqua"/>
          <w:color w:val="000000"/>
        </w:rPr>
        <w:t>acids</w:t>
      </w:r>
      <w:r w:rsidR="00793059" w:rsidRPr="00B17056">
        <w:rPr>
          <w:rFonts w:ascii="Book Antiqua" w:eastAsia="Book Antiqua" w:hAnsi="Book Antiqua" w:cs="Book Antiqua"/>
          <w:color w:val="000000"/>
          <w:vertAlign w:val="superscript"/>
        </w:rPr>
        <w:t>[</w:t>
      </w:r>
      <w:proofErr w:type="gramEnd"/>
      <w:r w:rsidR="00793059" w:rsidRPr="00B17056">
        <w:rPr>
          <w:rFonts w:ascii="Book Antiqua" w:eastAsia="Book Antiqua" w:hAnsi="Book Antiqua" w:cs="Book Antiqua"/>
          <w:color w:val="000000"/>
          <w:vertAlign w:val="superscript"/>
        </w:rPr>
        <w:t>20-22]</w:t>
      </w:r>
      <w:r w:rsidRPr="00B17056">
        <w:rPr>
          <w:rFonts w:ascii="Book Antiqua" w:eastAsia="Book Antiqua" w:hAnsi="Book Antiqua" w:cs="Book Antiqua"/>
          <w:color w:val="000000"/>
        </w:rPr>
        <w:t>. In this way, the liver and gut share a close bidirectional relationship. Interestingly, fecal microbiota transplantation (FMT) studies showed a proof of concept in alcohol</w:t>
      </w:r>
      <w:r w:rsidR="00712EBC"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associated and metabolic disease generation and </w:t>
      </w:r>
      <w:proofErr w:type="gramStart"/>
      <w:r w:rsidRPr="00B17056">
        <w:rPr>
          <w:rFonts w:ascii="Book Antiqua" w:eastAsia="Book Antiqua" w:hAnsi="Book Antiqua" w:cs="Book Antiqua"/>
          <w:color w:val="000000"/>
        </w:rPr>
        <w:t>establishment</w:t>
      </w:r>
      <w:r w:rsidRPr="00B17056">
        <w:rPr>
          <w:rFonts w:ascii="Book Antiqua" w:eastAsia="Book Antiqua" w:hAnsi="Book Antiqua" w:cs="Book Antiqua"/>
          <w:color w:val="000000"/>
          <w:vertAlign w:val="superscript"/>
        </w:rPr>
        <w:t>[</w:t>
      </w:r>
      <w:proofErr w:type="gramEnd"/>
      <w:r w:rsidR="00712EBC" w:rsidRPr="00B17056">
        <w:rPr>
          <w:rFonts w:ascii="Book Antiqua" w:eastAsia="Book Antiqua" w:hAnsi="Book Antiqua" w:cs="Book Antiqua"/>
          <w:color w:val="000000"/>
          <w:vertAlign w:val="superscript"/>
        </w:rPr>
        <w:t>19,23,24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0336B9CA" w14:textId="31DC4C37"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Although AFLD and NAFLD have similar histopathological characteristics, they have different </w:t>
      </w:r>
      <w:proofErr w:type="gramStart"/>
      <w:r w:rsidRPr="00B17056">
        <w:rPr>
          <w:rFonts w:ascii="Book Antiqua" w:eastAsia="Book Antiqua" w:hAnsi="Book Antiqua" w:cs="Book Antiqua"/>
          <w:color w:val="000000"/>
        </w:rPr>
        <w:t>etiologies</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25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Thus, gut microbial composition in AFLD and NAFLD could have some commonalities as well as dissimilarities at various classification </w:t>
      </w:r>
      <w:proofErr w:type="gramStart"/>
      <w:r w:rsidRPr="00B17056">
        <w:rPr>
          <w:rFonts w:ascii="Book Antiqua" w:eastAsia="Book Antiqua" w:hAnsi="Book Antiqua" w:cs="Book Antiqua"/>
          <w:color w:val="000000"/>
        </w:rPr>
        <w:t>levels</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16,26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These gut microbial compositional similarities in AFLD and NAFLD could help not only establish common pathophysiological pathways but also increase the chance of finding common treatments. Conversely, gut microbial compositional variations in AFLD and NAFLD could be helpful for the development of specific disease</w:t>
      </w:r>
      <w:r w:rsidR="00712EBC"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based signatural gut microbiota profiles. </w:t>
      </w:r>
      <w:bookmarkStart w:id="4" w:name="_SAM_I_003"/>
      <w:r w:rsidRPr="00B17056">
        <w:rPr>
          <w:rFonts w:ascii="Book Antiqua" w:eastAsia="Book Antiqua" w:hAnsi="Book Antiqua" w:cs="Book Antiqua"/>
          <w:color w:val="000000"/>
        </w:rPr>
        <w:t>Additionally, these disease</w:t>
      </w:r>
      <w:r w:rsidR="00712EBC" w:rsidRPr="00B17056">
        <w:rPr>
          <w:rFonts w:ascii="Book Antiqua" w:eastAsia="Book Antiqua" w:hAnsi="Book Antiqua" w:cs="Book Antiqua"/>
          <w:color w:val="000000"/>
        </w:rPr>
        <w:t>-</w:t>
      </w:r>
      <w:r w:rsidRPr="00B17056">
        <w:rPr>
          <w:rFonts w:ascii="Book Antiqua" w:eastAsia="Book Antiqua" w:hAnsi="Book Antiqua" w:cs="Book Antiqua"/>
          <w:color w:val="000000"/>
        </w:rPr>
        <w:t>specific gut microbiota profiles could be valuable for the design of gut-microbiota</w:t>
      </w:r>
      <w:r w:rsidR="00712EBC"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based therapies such as </w:t>
      </w:r>
      <w:proofErr w:type="gramStart"/>
      <w:r w:rsidRPr="00B17056">
        <w:rPr>
          <w:rFonts w:ascii="Book Antiqua" w:eastAsia="Book Antiqua" w:hAnsi="Book Antiqua" w:cs="Book Antiqua"/>
          <w:color w:val="000000"/>
        </w:rPr>
        <w:t>probiotics</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27</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r w:rsidR="00712EBC"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color w:val="000000"/>
        </w:rPr>
        <w:t>synbiotics</w:t>
      </w:r>
      <w:proofErr w:type="spellEnd"/>
      <w:r w:rsidRPr="00B17056">
        <w:rPr>
          <w:rFonts w:ascii="Book Antiqua" w:eastAsia="Book Antiqua" w:hAnsi="Book Antiqua" w:cs="Book Antiqua"/>
          <w:color w:val="000000"/>
          <w:vertAlign w:val="superscript"/>
        </w:rPr>
        <w:t>[</w:t>
      </w:r>
      <w:r w:rsidR="00712EBC" w:rsidRPr="00B17056">
        <w:rPr>
          <w:rFonts w:ascii="Book Antiqua" w:hAnsi="Book Antiqua"/>
          <w:vertAlign w:val="superscript"/>
        </w:rPr>
        <w:t>28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postbiotics</w:t>
      </w:r>
      <w:r w:rsidRPr="00B17056">
        <w:rPr>
          <w:rFonts w:ascii="Book Antiqua" w:eastAsia="Book Antiqua" w:hAnsi="Book Antiqua" w:cs="Book Antiqua"/>
          <w:color w:val="000000"/>
          <w:vertAlign w:val="superscript"/>
        </w:rPr>
        <w:t>[</w:t>
      </w:r>
      <w:r w:rsidR="00712EBC" w:rsidRPr="00B17056">
        <w:rPr>
          <w:rFonts w:ascii="Book Antiqua" w:hAnsi="Book Antiqua"/>
          <w:vertAlign w:val="superscript"/>
        </w:rPr>
        <w:t>29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and/or FMT</w:t>
      </w:r>
      <w:r w:rsidRPr="00B17056">
        <w:rPr>
          <w:rFonts w:ascii="Book Antiqua" w:eastAsia="Book Antiqua" w:hAnsi="Book Antiqua" w:cs="Book Antiqua"/>
          <w:color w:val="000000"/>
          <w:vertAlign w:val="superscript"/>
        </w:rPr>
        <w:t>[</w:t>
      </w:r>
      <w:r w:rsidR="00712EBC" w:rsidRPr="00B17056">
        <w:rPr>
          <w:rFonts w:ascii="Book Antiqua" w:hAnsi="Book Antiqua"/>
          <w:vertAlign w:val="superscript"/>
        </w:rPr>
        <w:t>30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to ameliorate liver disease.</w:t>
      </w:r>
      <w:bookmarkEnd w:id="4"/>
      <w:r w:rsidRPr="00B17056">
        <w:rPr>
          <w:rFonts w:ascii="Book Antiqua" w:eastAsia="Book Antiqua" w:hAnsi="Book Antiqua" w:cs="Book Antiqua"/>
          <w:color w:val="000000"/>
        </w:rPr>
        <w:t xml:space="preserve"> These microbial therapeutics also could provide access for developing personalized patient-based treatments to restore liver functions in AFLD and/or NAFLD. </w:t>
      </w:r>
      <w:bookmarkStart w:id="5" w:name="_SAM_I_009"/>
      <w:r w:rsidRPr="00B17056">
        <w:rPr>
          <w:rFonts w:ascii="Book Antiqua" w:eastAsia="Book Antiqua" w:hAnsi="Book Antiqua" w:cs="Book Antiqua"/>
          <w:color w:val="000000"/>
        </w:rPr>
        <w:t>AFLD and/or NAFLD-specific gut microbiota profiles could also be useful in the future as diagnostic biomarker tools for the early diagnosis of these diseases.</w:t>
      </w:r>
      <w:bookmarkEnd w:id="5"/>
    </w:p>
    <w:p w14:paraId="65823C51" w14:textId="77777777"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Considering the importance of the disease-specific gut microbial signature in AFLD and/or NAFLD, herein, we review the gut microbial compositions related to AFLD and/or NAFLD development, especially focusing on the relationship of these compositions with the progression of both diseases, particularly in humans. We also explicitly focus on the microbial signature pertaining to AFLD and/or NAFLD and common microbes in both fatty liver conditions. This review also helps in the understanding of the deep association between the gut microbiota and fatty liver diseases, which can also be considered microbiota-associated fatty liver diseases.</w:t>
      </w:r>
    </w:p>
    <w:p w14:paraId="5050E9A3" w14:textId="77777777" w:rsidR="00533A43" w:rsidRPr="00B17056" w:rsidRDefault="00533A43">
      <w:pPr>
        <w:spacing w:line="360" w:lineRule="auto"/>
        <w:jc w:val="both"/>
        <w:rPr>
          <w:rFonts w:ascii="Book Antiqua" w:hAnsi="Book Antiqua"/>
        </w:rPr>
      </w:pPr>
    </w:p>
    <w:p w14:paraId="4B1FE682"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caps/>
          <w:color w:val="000000"/>
          <w:u w:val="single"/>
        </w:rPr>
        <w:t>GUT MICROBIAL COMMUNITY EUBIOSIS</w:t>
      </w:r>
    </w:p>
    <w:p w14:paraId="21DAF054" w14:textId="559C47F4"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The gut microbiota is an endogenous ecosystem that coevolves with the host as a symbiotic organ and regulates the normal physiological functions of the gut, such as food digestion and nutrient absorption, and provides essential micronutrients to the </w:t>
      </w:r>
      <w:proofErr w:type="gramStart"/>
      <w:r w:rsidRPr="00B17056">
        <w:rPr>
          <w:rFonts w:ascii="Book Antiqua" w:eastAsia="Book Antiqua" w:hAnsi="Book Antiqua" w:cs="Book Antiqua"/>
          <w:color w:val="000000"/>
        </w:rPr>
        <w:t>host</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31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gut microbial ecosystem maintains a balance between the microbial species living inside the gut known as “</w:t>
      </w:r>
      <w:proofErr w:type="spellStart"/>
      <w:r w:rsidRPr="00B17056">
        <w:rPr>
          <w:rFonts w:ascii="Book Antiqua" w:eastAsia="Book Antiqua" w:hAnsi="Book Antiqua" w:cs="Book Antiqua"/>
          <w:color w:val="000000"/>
        </w:rPr>
        <w:t>eubiosis</w:t>
      </w:r>
      <w:proofErr w:type="spellEnd"/>
      <w:r w:rsidRPr="00B17056">
        <w:rPr>
          <w:rFonts w:ascii="Book Antiqua" w:eastAsia="Book Antiqua" w:hAnsi="Book Antiqua" w:cs="Book Antiqua"/>
          <w:color w:val="000000"/>
        </w:rPr>
        <w:t xml:space="preserve">” that is crucial for good health. Microbial colonization in the gastrointestinal tract starts immediately after birth and is dominated by the </w:t>
      </w:r>
      <w:r w:rsidRPr="00B17056">
        <w:rPr>
          <w:rFonts w:ascii="Book Antiqua" w:eastAsia="Book Antiqua" w:hAnsi="Book Antiqua" w:cs="Book Antiqua"/>
          <w:i/>
          <w:iCs/>
          <w:color w:val="000000"/>
        </w:rPr>
        <w:t xml:space="preserve">Bifidobacterium </w:t>
      </w:r>
      <w:r w:rsidRPr="00B17056">
        <w:rPr>
          <w:rFonts w:ascii="Book Antiqua" w:eastAsia="Book Antiqua" w:hAnsi="Book Antiqua" w:cs="Book Antiqua"/>
          <w:color w:val="000000"/>
        </w:rPr>
        <w:t xml:space="preserve">genus, and a decline in this dominance is observed in the first year of </w:t>
      </w:r>
      <w:proofErr w:type="gramStart"/>
      <w:r w:rsidRPr="00B17056">
        <w:rPr>
          <w:rFonts w:ascii="Book Antiqua" w:eastAsia="Book Antiqua" w:hAnsi="Book Antiqua" w:cs="Book Antiqua"/>
          <w:color w:val="000000"/>
        </w:rPr>
        <w:t>life</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32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infant gut microbiota is changeable, as this microbial colonization is affected by multiple external factors, such as the mode of delivery, medications, </w:t>
      </w:r>
      <w:proofErr w:type="gramStart"/>
      <w:r w:rsidRPr="00B17056">
        <w:rPr>
          <w:rFonts w:ascii="Book Antiqua" w:eastAsia="Book Antiqua" w:hAnsi="Book Antiqua" w:cs="Book Antiqua"/>
          <w:color w:val="000000"/>
        </w:rPr>
        <w:t>nourishment</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33,34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age, genetic background, and cultural/geographic influence</w:t>
      </w:r>
      <w:r w:rsidRPr="00B17056">
        <w:rPr>
          <w:rFonts w:ascii="Book Antiqua" w:eastAsia="Book Antiqua" w:hAnsi="Book Antiqua" w:cs="Book Antiqua"/>
          <w:color w:val="000000"/>
          <w:vertAlign w:val="superscript"/>
        </w:rPr>
        <w:t>[</w:t>
      </w:r>
      <w:r w:rsidR="00712EBC" w:rsidRPr="00B17056">
        <w:rPr>
          <w:rFonts w:ascii="Book Antiqua" w:hAnsi="Book Antiqua"/>
          <w:vertAlign w:val="superscript"/>
        </w:rPr>
        <w:t>32,35,36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Similarly, breastfed infants have a less diverse gut microbiota than formula-fed infants, which is the best possible explanation for the difference in gut microbial composition between </w:t>
      </w:r>
      <w:bookmarkStart w:id="6" w:name="_Hlk80712385"/>
      <w:r w:rsidR="00712EBC" w:rsidRPr="00B17056">
        <w:rPr>
          <w:rFonts w:ascii="Book Antiqua" w:eastAsia="Book Antiqua" w:hAnsi="Book Antiqua" w:cs="Book Antiqua"/>
          <w:color w:val="000000"/>
        </w:rPr>
        <w:t>United States</w:t>
      </w:r>
      <w:bookmarkEnd w:id="6"/>
      <w:r w:rsidRPr="00B17056">
        <w:rPr>
          <w:rFonts w:ascii="Book Antiqua" w:eastAsia="Book Antiqua" w:hAnsi="Book Antiqua" w:cs="Book Antiqua"/>
          <w:color w:val="000000"/>
        </w:rPr>
        <w:t xml:space="preserve"> infants and non-</w:t>
      </w:r>
      <w:r w:rsidR="00712EBC" w:rsidRPr="00B17056">
        <w:rPr>
          <w:rFonts w:ascii="Book Antiqua" w:eastAsia="Book Antiqua" w:hAnsi="Book Antiqua" w:cs="Book Antiqua"/>
          <w:color w:val="000000"/>
        </w:rPr>
        <w:t>United States</w:t>
      </w:r>
      <w:r w:rsidRPr="00B17056">
        <w:rPr>
          <w:rFonts w:ascii="Book Antiqua" w:eastAsia="Book Antiqua" w:hAnsi="Book Antiqua" w:cs="Book Antiqua"/>
          <w:color w:val="000000"/>
        </w:rPr>
        <w:t xml:space="preserve"> infants, as </w:t>
      </w:r>
      <w:r w:rsidR="00712EBC" w:rsidRPr="00B17056">
        <w:rPr>
          <w:rFonts w:ascii="Book Antiqua" w:eastAsia="Book Antiqua" w:hAnsi="Book Antiqua" w:cs="Book Antiqua"/>
          <w:color w:val="000000"/>
        </w:rPr>
        <w:t>United States</w:t>
      </w:r>
      <w:r w:rsidRPr="00B17056">
        <w:rPr>
          <w:rFonts w:ascii="Book Antiqua" w:eastAsia="Book Antiqua" w:hAnsi="Book Antiqua" w:cs="Book Antiqua"/>
          <w:color w:val="000000"/>
        </w:rPr>
        <w:t xml:space="preserve"> infants have 28 operational taxonomic units dominated by the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color w:val="000000"/>
        </w:rPr>
        <w:t xml:space="preserve"> </w:t>
      </w:r>
      <w:proofErr w:type="gramStart"/>
      <w:r w:rsidRPr="00B17056">
        <w:rPr>
          <w:rFonts w:ascii="Book Antiqua" w:eastAsia="Book Antiqua" w:hAnsi="Book Antiqua" w:cs="Book Antiqua"/>
          <w:color w:val="000000"/>
        </w:rPr>
        <w:t>genus</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32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As children start consuming solid foods, the gut microbiota becomes more diverse and starts </w:t>
      </w:r>
      <w:proofErr w:type="gramStart"/>
      <w:r w:rsidRPr="00B17056">
        <w:rPr>
          <w:rFonts w:ascii="Book Antiqua" w:eastAsia="Book Antiqua" w:hAnsi="Book Antiqua" w:cs="Book Antiqua"/>
          <w:color w:val="000000"/>
        </w:rPr>
        <w:t>stabilizing</w:t>
      </w:r>
      <w:r w:rsidRPr="00B17056">
        <w:rPr>
          <w:rFonts w:ascii="Book Antiqua" w:eastAsia="Book Antiqua" w:hAnsi="Book Antiqua" w:cs="Book Antiqua"/>
          <w:color w:val="000000"/>
          <w:vertAlign w:val="superscript"/>
        </w:rPr>
        <w:t>[</w:t>
      </w:r>
      <w:proofErr w:type="gramEnd"/>
      <w:r w:rsidR="00712EBC" w:rsidRPr="00B17056">
        <w:rPr>
          <w:rFonts w:ascii="Book Antiqua" w:eastAsia="Book Antiqua" w:hAnsi="Book Antiqua" w:cs="Book Antiqua"/>
          <w:color w:val="000000"/>
          <w:vertAlign w:val="superscript"/>
        </w:rPr>
        <w:t>32,35,37,38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Fecal samples collected from different geographical regions showed that the gut microbiota composition took shape toward an adult-like configuration until 3 years of </w:t>
      </w:r>
      <w:proofErr w:type="gramStart"/>
      <w:r w:rsidRPr="00B17056">
        <w:rPr>
          <w:rFonts w:ascii="Book Antiqua" w:eastAsia="Book Antiqua" w:hAnsi="Book Antiqua" w:cs="Book Antiqua"/>
          <w:color w:val="000000"/>
        </w:rPr>
        <w:t>age</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32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after which the gut composition became more persistent</w:t>
      </w:r>
      <w:r w:rsidRPr="00B17056">
        <w:rPr>
          <w:rFonts w:ascii="Book Antiqua" w:eastAsia="Book Antiqua" w:hAnsi="Book Antiqua" w:cs="Book Antiqua"/>
          <w:color w:val="000000"/>
          <w:vertAlign w:val="superscript"/>
        </w:rPr>
        <w:t>[</w:t>
      </w:r>
      <w:r w:rsidR="00712EBC" w:rsidRPr="00B17056">
        <w:rPr>
          <w:rFonts w:ascii="Book Antiqua" w:hAnsi="Book Antiqua"/>
          <w:vertAlign w:val="superscript"/>
        </w:rPr>
        <w:t>39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67429DF4" w14:textId="10088E96"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Primarily, the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and </w:t>
      </w:r>
      <w:r w:rsidRPr="00B17056">
        <w:rPr>
          <w:rFonts w:ascii="Book Antiqua" w:eastAsia="Book Antiqua" w:hAnsi="Book Antiqua" w:cs="Book Antiqua"/>
          <w:i/>
          <w:iCs/>
          <w:color w:val="000000"/>
        </w:rPr>
        <w:t>Bacteroidetes phyla</w:t>
      </w:r>
      <w:r w:rsidRPr="00B17056">
        <w:rPr>
          <w:rFonts w:ascii="Book Antiqua" w:eastAsia="Book Antiqua" w:hAnsi="Book Antiqua" w:cs="Book Antiqua"/>
          <w:color w:val="000000"/>
        </w:rPr>
        <w:t xml:space="preserve"> dominated the adult human gut microbial composition, and </w:t>
      </w:r>
      <w:r w:rsidRPr="00B17056">
        <w:rPr>
          <w:rFonts w:ascii="Book Antiqua" w:eastAsia="Book Antiqua" w:hAnsi="Book Antiqua" w:cs="Book Antiqua"/>
          <w:i/>
          <w:iCs/>
          <w:color w:val="000000"/>
        </w:rPr>
        <w:t>Actinobacteria</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Proteobacteria</w:t>
      </w:r>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Verrucomicrobia</w:t>
      </w:r>
      <w:proofErr w:type="spellEnd"/>
      <w:r w:rsidRPr="00B17056">
        <w:rPr>
          <w:rFonts w:ascii="Book Antiqua" w:eastAsia="Book Antiqua" w:hAnsi="Book Antiqua" w:cs="Book Antiqua"/>
          <w:color w:val="000000"/>
        </w:rPr>
        <w:t xml:space="preserve"> were found in lesser abundance. Fecal metagenomic analysis from 4 different countries identified well-classified robust gut microbial communities, named enterotypes, represented through multiple numbers of 3 genera: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Ruminococcus</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and </w:t>
      </w:r>
      <w:proofErr w:type="gramStart"/>
      <w:r w:rsidRPr="00B17056">
        <w:rPr>
          <w:rFonts w:ascii="Book Antiqua" w:eastAsia="Book Antiqua" w:hAnsi="Book Antiqua" w:cs="Book Antiqua"/>
          <w:i/>
          <w:iCs/>
          <w:color w:val="000000"/>
        </w:rPr>
        <w:t>Bacteroides</w:t>
      </w:r>
      <w:r w:rsidRPr="00B17056">
        <w:rPr>
          <w:rFonts w:ascii="Book Antiqua" w:eastAsia="Book Antiqua" w:hAnsi="Book Antiqua" w:cs="Book Antiqua"/>
          <w:color w:val="000000"/>
          <w:vertAlign w:val="superscript"/>
        </w:rPr>
        <w:t>[</w:t>
      </w:r>
      <w:proofErr w:type="gramEnd"/>
      <w:r w:rsidR="00712EBC" w:rsidRPr="00B17056">
        <w:rPr>
          <w:rFonts w:ascii="Book Antiqua" w:hAnsi="Book Antiqua"/>
          <w:vertAlign w:val="superscript"/>
        </w:rPr>
        <w:t>40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this classification of enterotype was independent of nationality, age, body mass index (BMI), and sex. However, this enterotype-based classification remains a topic of debate because external factors such as diet are considered primary regulators of gut microbiota composition and </w:t>
      </w:r>
      <w:proofErr w:type="gramStart"/>
      <w:r w:rsidRPr="00B17056">
        <w:rPr>
          <w:rFonts w:ascii="Book Antiqua" w:eastAsia="Book Antiqua" w:hAnsi="Book Antiqua" w:cs="Book Antiqua"/>
          <w:color w:val="000000"/>
        </w:rPr>
        <w:t>functions</w:t>
      </w:r>
      <w:r w:rsidRPr="00B17056">
        <w:rPr>
          <w:rFonts w:ascii="Book Antiqua" w:eastAsia="Book Antiqua" w:hAnsi="Book Antiqua" w:cs="Book Antiqua"/>
          <w:color w:val="000000"/>
          <w:vertAlign w:val="superscript"/>
        </w:rPr>
        <w:t>[</w:t>
      </w:r>
      <w:proofErr w:type="gramEnd"/>
      <w:r w:rsidR="00712EBC" w:rsidRPr="00B17056">
        <w:rPr>
          <w:rFonts w:ascii="Book Antiqua" w:eastAsia="Book Antiqua" w:hAnsi="Book Antiqua" w:cs="Book Antiqua"/>
          <w:color w:val="000000"/>
          <w:vertAlign w:val="superscript"/>
        </w:rPr>
        <w:t>41,42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fail to be identified in healthy and elderly individuals</w:t>
      </w:r>
      <w:r w:rsidRPr="00B17056">
        <w:rPr>
          <w:rFonts w:ascii="Book Antiqua" w:eastAsia="Book Antiqua" w:hAnsi="Book Antiqua" w:cs="Book Antiqua"/>
          <w:color w:val="000000"/>
          <w:vertAlign w:val="superscript"/>
        </w:rPr>
        <w:t>[</w:t>
      </w:r>
      <w:r w:rsidR="009F3B12" w:rsidRPr="00B17056">
        <w:rPr>
          <w:rFonts w:ascii="Book Antiqua" w:hAnsi="Book Antiqua"/>
          <w:vertAlign w:val="superscript"/>
        </w:rPr>
        <w:t>43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In addition to diet, aging is also a considerable factor that changes the gut microbiota composition. Bacteria belonging to the </w:t>
      </w:r>
      <w:proofErr w:type="spellStart"/>
      <w:r w:rsidRPr="00B17056">
        <w:rPr>
          <w:rFonts w:ascii="Book Antiqua" w:eastAsia="Book Antiqua" w:hAnsi="Book Antiqua" w:cs="Book Antiqua"/>
          <w:i/>
          <w:iCs/>
          <w:color w:val="000000"/>
        </w:rPr>
        <w:t>Bacteroidaceae</w:t>
      </w:r>
      <w:proofErr w:type="spellEnd"/>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Lachnospiraceae</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Ruminococcaceae</w:t>
      </w:r>
      <w:proofErr w:type="spellEnd"/>
      <w:r w:rsidRPr="00B17056">
        <w:rPr>
          <w:rFonts w:ascii="Book Antiqua" w:eastAsia="Book Antiqua" w:hAnsi="Book Antiqua" w:cs="Book Antiqua"/>
          <w:color w:val="000000"/>
        </w:rPr>
        <w:t xml:space="preserve"> families are negatively correlated with aging independent of geographical region, lifestyle, and dietary </w:t>
      </w:r>
      <w:proofErr w:type="gramStart"/>
      <w:r w:rsidRPr="00B17056">
        <w:rPr>
          <w:rFonts w:ascii="Book Antiqua" w:eastAsia="Book Antiqua" w:hAnsi="Book Antiqua" w:cs="Book Antiqua"/>
          <w:color w:val="000000"/>
        </w:rPr>
        <w:t>habits</w:t>
      </w:r>
      <w:r w:rsidRPr="00B17056">
        <w:rPr>
          <w:rFonts w:ascii="Book Antiqua" w:eastAsia="Book Antiqua" w:hAnsi="Book Antiqua" w:cs="Book Antiqua"/>
          <w:color w:val="000000"/>
          <w:vertAlign w:val="superscript"/>
        </w:rPr>
        <w:t>[</w:t>
      </w:r>
      <w:proofErr w:type="gramEnd"/>
      <w:r w:rsidR="009F3B12" w:rsidRPr="00B17056">
        <w:rPr>
          <w:rFonts w:ascii="Book Antiqua" w:eastAsia="Book Antiqua" w:hAnsi="Book Antiqua" w:cs="Book Antiqua"/>
          <w:color w:val="000000"/>
          <w:vertAlign w:val="superscript"/>
        </w:rPr>
        <w:t>44-46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Moreover, healthy aging showed increased microbial richness and higher numbers of </w:t>
      </w:r>
      <w:r w:rsidRPr="00B17056">
        <w:rPr>
          <w:rFonts w:ascii="Book Antiqua" w:eastAsia="Book Antiqua" w:hAnsi="Book Antiqua" w:cs="Book Antiqua"/>
          <w:i/>
          <w:iCs/>
          <w:color w:val="000000"/>
        </w:rPr>
        <w:t>Bifidobacterium</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Oscillospira</w:t>
      </w:r>
      <w:proofErr w:type="spellEnd"/>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Akkermansia</w:t>
      </w:r>
      <w:proofErr w:type="spellEnd"/>
      <w:r w:rsidRPr="00B17056">
        <w:rPr>
          <w:rFonts w:ascii="Book Antiqua" w:eastAsia="Book Antiqua" w:hAnsi="Book Antiqua" w:cs="Book Antiqua"/>
          <w:color w:val="000000"/>
        </w:rPr>
        <w:t xml:space="preserve">, and </w:t>
      </w:r>
      <w:proofErr w:type="spellStart"/>
      <w:proofErr w:type="gramStart"/>
      <w:r w:rsidRPr="00B17056">
        <w:rPr>
          <w:rFonts w:ascii="Book Antiqua" w:eastAsia="Book Antiqua" w:hAnsi="Book Antiqua" w:cs="Book Antiqua"/>
          <w:i/>
          <w:iCs/>
          <w:color w:val="000000"/>
        </w:rPr>
        <w:t>Christensenellaceae</w:t>
      </w:r>
      <w:proofErr w:type="spellEnd"/>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45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bookmarkStart w:id="7" w:name="_SAM_I_006"/>
      <w:r w:rsidRPr="00B17056">
        <w:rPr>
          <w:rFonts w:ascii="Book Antiqua" w:eastAsia="Book Antiqua" w:hAnsi="Book Antiqua" w:cs="Book Antiqua"/>
          <w:color w:val="000000"/>
        </w:rPr>
        <w:t xml:space="preserve">Emerging metagenomic empirical evidence suggests that a healthier gut always has a more diverse microbiota population and that a healthy gut is essential to maintain human </w:t>
      </w:r>
      <w:proofErr w:type="gramStart"/>
      <w:r w:rsidRPr="00B17056">
        <w:rPr>
          <w:rFonts w:ascii="Book Antiqua" w:eastAsia="Book Antiqua" w:hAnsi="Book Antiqua" w:cs="Book Antiqua"/>
          <w:color w:val="000000"/>
        </w:rPr>
        <w:t>health</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47,48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7"/>
    </w:p>
    <w:p w14:paraId="01B298DF" w14:textId="77777777" w:rsidR="00533A43" w:rsidRPr="00B17056" w:rsidRDefault="00533A43">
      <w:pPr>
        <w:spacing w:line="360" w:lineRule="auto"/>
        <w:jc w:val="both"/>
        <w:rPr>
          <w:rFonts w:ascii="Book Antiqua" w:hAnsi="Book Antiqua"/>
        </w:rPr>
      </w:pPr>
    </w:p>
    <w:p w14:paraId="3B9F66D3"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caps/>
          <w:color w:val="000000"/>
          <w:u w:val="single"/>
        </w:rPr>
        <w:t>GUT MICROBIAL COMMUNITY DYSBIOSIS</w:t>
      </w:r>
    </w:p>
    <w:p w14:paraId="6D386EE4" w14:textId="66345EF7"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A change or alteration in gut microbial composition, which can be related to diseased conditions, is termed “</w:t>
      </w:r>
      <w:proofErr w:type="gramStart"/>
      <w:r w:rsidRPr="00B17056">
        <w:rPr>
          <w:rFonts w:ascii="Book Antiqua" w:eastAsia="Book Antiqua" w:hAnsi="Book Antiqua" w:cs="Book Antiqua"/>
          <w:color w:val="000000"/>
        </w:rPr>
        <w:t>dysbiosis”</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49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Gut microbiota composition varies from birth to </w:t>
      </w:r>
      <w:proofErr w:type="gramStart"/>
      <w:r w:rsidRPr="00B17056">
        <w:rPr>
          <w:rFonts w:ascii="Book Antiqua" w:eastAsia="Book Antiqua" w:hAnsi="Book Antiqua" w:cs="Book Antiqua"/>
          <w:color w:val="000000"/>
        </w:rPr>
        <w:t>death</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50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is influenced by various environmental factors</w:t>
      </w:r>
      <w:r w:rsidRPr="00B17056">
        <w:rPr>
          <w:rFonts w:ascii="Book Antiqua" w:eastAsia="Book Antiqua" w:hAnsi="Book Antiqua" w:cs="Book Antiqua"/>
          <w:color w:val="000000"/>
          <w:vertAlign w:val="superscript"/>
        </w:rPr>
        <w:t>[</w:t>
      </w:r>
      <w:r w:rsidR="009F3B12" w:rsidRPr="00B17056">
        <w:rPr>
          <w:rFonts w:ascii="Book Antiqua" w:eastAsia="Book Antiqua" w:hAnsi="Book Antiqua" w:cs="Book Antiqua"/>
          <w:color w:val="000000"/>
          <w:vertAlign w:val="superscript"/>
        </w:rPr>
        <w:t>51-54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Gut microbial dysbiosis also has a close connection with AFLD and NAFLD.</w:t>
      </w:r>
    </w:p>
    <w:p w14:paraId="29030130" w14:textId="77777777" w:rsidR="00533A43" w:rsidRPr="00B17056" w:rsidRDefault="00533A43">
      <w:pPr>
        <w:spacing w:line="360" w:lineRule="auto"/>
        <w:jc w:val="both"/>
        <w:rPr>
          <w:rFonts w:ascii="Book Antiqua" w:hAnsi="Book Antiqua"/>
        </w:rPr>
      </w:pPr>
    </w:p>
    <w:p w14:paraId="735158B0"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Gut microbiota alteration in AFLD</w:t>
      </w:r>
    </w:p>
    <w:p w14:paraId="12C4585E" w14:textId="12735556"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Persistent high intake of ethanol is the root cause of </w:t>
      </w:r>
      <w:proofErr w:type="gramStart"/>
      <w:r w:rsidRPr="00B17056">
        <w:rPr>
          <w:rFonts w:ascii="Book Antiqua" w:eastAsia="Book Antiqua" w:hAnsi="Book Antiqua" w:cs="Book Antiqua"/>
          <w:color w:val="000000"/>
        </w:rPr>
        <w:t>AFLD</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55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as it disrupts the multilayered intestinal defense system involving physical, immunological, and humoral components</w:t>
      </w:r>
      <w:r w:rsidRPr="00B17056">
        <w:rPr>
          <w:rFonts w:ascii="Book Antiqua" w:eastAsia="Book Antiqua" w:hAnsi="Book Antiqua" w:cs="Book Antiqua"/>
          <w:color w:val="000000"/>
          <w:vertAlign w:val="superscript"/>
        </w:rPr>
        <w:t>[</w:t>
      </w:r>
      <w:r w:rsidR="009F3B12" w:rsidRPr="00B17056">
        <w:rPr>
          <w:rFonts w:ascii="Book Antiqua" w:hAnsi="Book Antiqua"/>
          <w:vertAlign w:val="superscript"/>
        </w:rPr>
        <w:t>56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Normally, the liver enzyme alcohol dehydrogenase and the ethanol-oxidizing system convert ethanol to acetaldehyde, which is toxic to hepatic cells. Acetaldehyde is immediately metabolized to acetate, released into the bloodstream, and used as a biological fuel by cells for energy production. In a persistently elevated ethanol consumption state, the accumulation of toxic acetaldehyde is increased in the liver, which leads to the production of highly reactive molecules that generate an oxidative stress milieu and contribute to liver </w:t>
      </w:r>
      <w:proofErr w:type="gramStart"/>
      <w:r w:rsidRPr="00B17056">
        <w:rPr>
          <w:rFonts w:ascii="Book Antiqua" w:eastAsia="Book Antiqua" w:hAnsi="Book Antiqua" w:cs="Book Antiqua"/>
          <w:color w:val="000000"/>
        </w:rPr>
        <w:t>injuries</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16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 increase in the flow of ethanol in the liver alters SIRT1 signaling and initiates fat accumulation in </w:t>
      </w:r>
      <w:proofErr w:type="gramStart"/>
      <w:r w:rsidRPr="00B17056">
        <w:rPr>
          <w:rFonts w:ascii="Book Antiqua" w:eastAsia="Book Antiqua" w:hAnsi="Book Antiqua" w:cs="Book Antiqua"/>
          <w:color w:val="000000"/>
        </w:rPr>
        <w:t>hepatocytes</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57</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Ethanol reduces SIRT1 expression in the liver, which leads to the fat accumulation in liver cells by disrupting multiple SIRT1-dependent transcription factors and cofactors, such as peroxisome proliferator-activated receptor α, </w:t>
      </w:r>
      <w:proofErr w:type="spellStart"/>
      <w:r w:rsidRPr="00B17056">
        <w:rPr>
          <w:rFonts w:ascii="Book Antiqua" w:eastAsia="Book Antiqua" w:hAnsi="Book Antiqua" w:cs="Book Antiqua"/>
          <w:color w:val="000000"/>
        </w:rPr>
        <w:t>PPARγ</w:t>
      </w:r>
      <w:proofErr w:type="spellEnd"/>
      <w:r w:rsidRPr="00B17056">
        <w:rPr>
          <w:rFonts w:ascii="Book Antiqua" w:eastAsia="Book Antiqua" w:hAnsi="Book Antiqua" w:cs="Book Antiqua"/>
          <w:color w:val="000000"/>
        </w:rPr>
        <w:t xml:space="preserve"> coactivator-1α, AMP-activated kinase, lipin-1, β-catenin,</w:t>
      </w:r>
      <w:r w:rsidR="009F3B12"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color w:val="000000"/>
        </w:rPr>
        <w:t>forkhead</w:t>
      </w:r>
      <w:proofErr w:type="spellEnd"/>
      <w:r w:rsidRPr="00B17056">
        <w:rPr>
          <w:rFonts w:ascii="Book Antiqua" w:eastAsia="Book Antiqua" w:hAnsi="Book Antiqua" w:cs="Book Antiqua"/>
          <w:color w:val="000000"/>
        </w:rPr>
        <w:t xml:space="preserve"> transcription factor O1, sterol regulatory element-binding protein 1, nuclear factor activated T cells c4, and nuclear transcription factor-</w:t>
      </w:r>
      <w:proofErr w:type="spellStart"/>
      <w:r w:rsidRPr="00B17056">
        <w:rPr>
          <w:rFonts w:ascii="Book Antiqua" w:eastAsia="Book Antiqua" w:hAnsi="Book Antiqua" w:cs="Book Antiqua"/>
          <w:color w:val="000000"/>
        </w:rPr>
        <w:t>κ</w:t>
      </w:r>
      <w:proofErr w:type="gramStart"/>
      <w:r w:rsidRPr="00B17056">
        <w:rPr>
          <w:rFonts w:ascii="Book Antiqua" w:eastAsia="Book Antiqua" w:hAnsi="Book Antiqua" w:cs="Book Antiqua"/>
          <w:color w:val="000000"/>
        </w:rPr>
        <w:t>B</w:t>
      </w:r>
      <w:proofErr w:type="spellEnd"/>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57-59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Ethanol facilitates the inhibition of SIRT1, which leads to various signaling network disruptions that increase the accumulation of fat in hepatocytes by decreasing β-oxidation and lipolysis, boosting lipogenesis and inflammation, and collectively leading to AFLD. Recently, human and animal models suggested that even a small intake of alcohol can harm intestinal barrier integrity and raise microbial byproduct levels in the </w:t>
      </w:r>
      <w:proofErr w:type="gramStart"/>
      <w:r w:rsidRPr="00B17056">
        <w:rPr>
          <w:rFonts w:ascii="Book Antiqua" w:eastAsia="Book Antiqua" w:hAnsi="Book Antiqua" w:cs="Book Antiqua"/>
          <w:color w:val="000000"/>
        </w:rPr>
        <w:t>circulation</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60,61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Moreover, there is adequate experimental evidence proving that the interrelationship between alterations in the intestinal microbiota and alcohol abuse and acute and chronic alcohol exposure is primarily responsible for gut microbiota dysbiosis and can lead to AFLD through various pathways, as shown in Figure 1</w:t>
      </w:r>
      <w:r w:rsidRPr="00B17056">
        <w:rPr>
          <w:rFonts w:ascii="Book Antiqua" w:eastAsia="Book Antiqua" w:hAnsi="Book Antiqua" w:cs="Book Antiqua"/>
          <w:color w:val="000000"/>
          <w:vertAlign w:val="superscript"/>
        </w:rPr>
        <w:t>[</w:t>
      </w:r>
      <w:r w:rsidR="009F3B12" w:rsidRPr="00B17056">
        <w:rPr>
          <w:rFonts w:ascii="Book Antiqua" w:hAnsi="Book Antiqua"/>
          <w:vertAlign w:val="superscript"/>
        </w:rPr>
        <w:t>62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Animal model-based studies explain that alcohol-induced microbial dysbiosis in the intestine changes</w:t>
      </w:r>
      <w:r w:rsidR="009F3B12" w:rsidRPr="00B17056">
        <w:rPr>
          <w:rFonts w:ascii="Book Antiqua" w:eastAsia="Book Antiqua" w:hAnsi="Book Antiqua" w:cs="Book Antiqua"/>
          <w:color w:val="000000"/>
        </w:rPr>
        <w:t xml:space="preserve"> </w:t>
      </w:r>
      <w:r w:rsidRPr="00B17056">
        <w:rPr>
          <w:rFonts w:ascii="Book Antiqua" w:eastAsia="Book Antiqua" w:hAnsi="Book Antiqua" w:cs="Book Antiqua"/>
          <w:color w:val="000000"/>
        </w:rPr>
        <w:t>homeostasis in the gut-liver axis and that this altered intestinal microbiota plays a crucial role as a mediator in the production of the many negative effects of alcohol.</w:t>
      </w:r>
    </w:p>
    <w:p w14:paraId="117ECE84" w14:textId="6ECEB955"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Animal studies have shown that 3 </w:t>
      </w:r>
      <w:proofErr w:type="spellStart"/>
      <w:r w:rsidRPr="00B17056">
        <w:rPr>
          <w:rFonts w:ascii="Book Antiqua" w:eastAsia="Book Antiqua" w:hAnsi="Book Antiqua" w:cs="Book Antiqua"/>
          <w:color w:val="000000"/>
        </w:rPr>
        <w:t>wk</w:t>
      </w:r>
      <w:proofErr w:type="spellEnd"/>
      <w:r w:rsidRPr="00B17056">
        <w:rPr>
          <w:rFonts w:ascii="Book Antiqua" w:eastAsia="Book Antiqua" w:hAnsi="Book Antiqua" w:cs="Book Antiqua"/>
          <w:color w:val="000000"/>
        </w:rPr>
        <w:t xml:space="preserve"> of alcohol exposure causes a ‘leaky gut’, which increases the number of </w:t>
      </w:r>
      <w:r w:rsidRPr="00B17056">
        <w:rPr>
          <w:rFonts w:ascii="Book Antiqua" w:eastAsia="Book Antiqua" w:hAnsi="Book Antiqua" w:cs="Book Antiqua"/>
          <w:i/>
          <w:iCs/>
          <w:color w:val="000000"/>
        </w:rPr>
        <w:t>Bacteroidetes</w:t>
      </w:r>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Verrucomicrobia</w:t>
      </w:r>
      <w:proofErr w:type="spellEnd"/>
      <w:r w:rsidRPr="00B17056">
        <w:rPr>
          <w:rFonts w:ascii="Book Antiqua" w:eastAsia="Book Antiqua" w:hAnsi="Book Antiqua" w:cs="Book Antiqua"/>
          <w:color w:val="000000"/>
        </w:rPr>
        <w:t xml:space="preserve"> and decreases the growth of bacteria with anti-inflammatory activity, such as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(genera such as </w:t>
      </w:r>
      <w:r w:rsidRPr="00B17056">
        <w:rPr>
          <w:rFonts w:ascii="Book Antiqua" w:eastAsia="Book Antiqua" w:hAnsi="Book Antiqua" w:cs="Book Antiqua"/>
          <w:i/>
          <w:iCs/>
          <w:color w:val="000000"/>
        </w:rPr>
        <w:t xml:space="preserve">Lactobacillus, Lactococcus, </w:t>
      </w:r>
      <w:proofErr w:type="spellStart"/>
      <w:r w:rsidRPr="00B17056">
        <w:rPr>
          <w:rFonts w:ascii="Book Antiqua" w:eastAsia="Book Antiqua" w:hAnsi="Book Antiqua" w:cs="Book Antiqua"/>
          <w:i/>
          <w:iCs/>
          <w:color w:val="000000"/>
        </w:rPr>
        <w:t>Leuconostoc</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Pediococcus</w:t>
      </w:r>
      <w:proofErr w:type="spellEnd"/>
      <w:r w:rsidRPr="00B17056">
        <w:rPr>
          <w:rFonts w:ascii="Book Antiqua" w:eastAsia="Book Antiqua" w:hAnsi="Book Antiqua" w:cs="Book Antiqua"/>
          <w:color w:val="000000"/>
        </w:rPr>
        <w:t xml:space="preserve">), in the </w:t>
      </w:r>
      <w:proofErr w:type="gramStart"/>
      <w:r w:rsidRPr="00B17056">
        <w:rPr>
          <w:rFonts w:ascii="Book Antiqua" w:eastAsia="Book Antiqua" w:hAnsi="Book Antiqua" w:cs="Book Antiqua"/>
          <w:color w:val="000000"/>
        </w:rPr>
        <w:t>cecum</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63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Another rodent alcohol-based model showed that changes in intestinal permeability associated with intestinal microbial alterations are related to the decreased expression of hypoxia-induced factor 1</w:t>
      </w:r>
      <w:r w:rsidR="009F3B12" w:rsidRPr="00B17056">
        <w:rPr>
          <w:rFonts w:ascii="Book Antiqua" w:eastAsia="Book Antiqua" w:hAnsi="Book Antiqua" w:cs="Book Antiqua"/>
          <w:color w:val="000000"/>
        </w:rPr>
        <w:t>α</w:t>
      </w:r>
      <w:r w:rsidRPr="00B17056">
        <w:rPr>
          <w:rFonts w:ascii="Book Antiqua" w:eastAsia="Book Antiqua" w:hAnsi="Book Antiqua" w:cs="Book Antiqua"/>
          <w:color w:val="000000"/>
        </w:rPr>
        <w:t xml:space="preserve">. These studies showed a relative increase in </w:t>
      </w:r>
      <w:r w:rsidRPr="00B17056">
        <w:rPr>
          <w:rFonts w:ascii="Book Antiqua" w:eastAsia="Book Antiqua" w:hAnsi="Book Antiqua" w:cs="Book Antiqua"/>
          <w:i/>
          <w:iCs/>
          <w:color w:val="000000"/>
        </w:rPr>
        <w:t xml:space="preserve">Actinobacteria </w:t>
      </w:r>
      <w:r w:rsidRPr="00B17056">
        <w:rPr>
          <w:rFonts w:ascii="Book Antiqua" w:eastAsia="Book Antiqua" w:hAnsi="Book Antiqua" w:cs="Book Antiqua"/>
          <w:color w:val="000000"/>
        </w:rPr>
        <w:t>and</w:t>
      </w:r>
      <w:r w:rsidRPr="00B17056">
        <w:rPr>
          <w:rFonts w:ascii="Book Antiqua" w:eastAsia="Book Antiqua" w:hAnsi="Book Antiqua" w:cs="Book Antiqua"/>
          <w:i/>
          <w:iCs/>
          <w:color w:val="000000"/>
        </w:rPr>
        <w:t xml:space="preserve"> Proteobacteria</w:t>
      </w:r>
      <w:r w:rsidRPr="00B17056">
        <w:rPr>
          <w:rFonts w:ascii="Book Antiqua" w:eastAsia="Book Antiqua" w:hAnsi="Book Antiqua" w:cs="Book Antiqua"/>
          <w:color w:val="000000"/>
        </w:rPr>
        <w:t xml:space="preserve"> and a decline in the </w:t>
      </w:r>
      <w:r w:rsidRPr="00B17056">
        <w:rPr>
          <w:rFonts w:ascii="Book Antiqua" w:eastAsia="Book Antiqua" w:hAnsi="Book Antiqua" w:cs="Book Antiqua"/>
          <w:i/>
          <w:iCs/>
          <w:color w:val="000000"/>
        </w:rPr>
        <w:t>Firmicutes</w:t>
      </w:r>
      <w:r w:rsidR="00566A85">
        <w:rPr>
          <w:rFonts w:ascii="Book Antiqua" w:eastAsia="Book Antiqua" w:hAnsi="Book Antiqua" w:cs="Book Antiqua"/>
          <w:i/>
          <w:iCs/>
          <w:color w:val="000000"/>
        </w:rPr>
        <w:t xml:space="preserve"> </w:t>
      </w:r>
      <w:r w:rsidR="00566A85" w:rsidRPr="00437C31">
        <w:rPr>
          <w:rFonts w:ascii="Book Antiqua" w:eastAsia="Book Antiqua" w:hAnsi="Book Antiqua" w:cs="Book Antiqua"/>
          <w:color w:val="000000"/>
        </w:rPr>
        <w:t>phylum</w:t>
      </w:r>
      <w:r w:rsidRPr="00566A85">
        <w:rPr>
          <w:rFonts w:ascii="Book Antiqua" w:eastAsia="Book Antiqua" w:hAnsi="Book Antiqua" w:cs="Book Antiqua"/>
          <w:color w:val="000000"/>
        </w:rPr>
        <w:t xml:space="preserve">. Moreover, these changes were restored by treatment with probiotic </w:t>
      </w:r>
      <w:r w:rsidRPr="00566A85">
        <w:rPr>
          <w:rFonts w:ascii="Book Antiqua" w:eastAsia="Book Antiqua" w:hAnsi="Book Antiqua" w:cs="Book Antiqua"/>
          <w:i/>
          <w:iCs/>
          <w:color w:val="000000"/>
        </w:rPr>
        <w:t xml:space="preserve">Lactobacillus </w:t>
      </w:r>
      <w:proofErr w:type="spellStart"/>
      <w:r w:rsidRPr="00566A85">
        <w:rPr>
          <w:rFonts w:ascii="Book Antiqua" w:eastAsia="Book Antiqua" w:hAnsi="Book Antiqua" w:cs="Book Antiqua"/>
          <w:i/>
          <w:iCs/>
          <w:color w:val="000000"/>
        </w:rPr>
        <w:t>rhamnosus</w:t>
      </w:r>
      <w:proofErr w:type="spellEnd"/>
      <w:r w:rsidRPr="00566A85">
        <w:rPr>
          <w:rFonts w:ascii="Book Antiqua" w:eastAsia="Book Antiqua" w:hAnsi="Book Antiqua" w:cs="Book Antiqua"/>
          <w:i/>
          <w:iCs/>
          <w:color w:val="000000"/>
        </w:rPr>
        <w:t xml:space="preserve"> </w:t>
      </w:r>
      <w:r w:rsidR="00566A85">
        <w:rPr>
          <w:rFonts w:ascii="Book Antiqua" w:eastAsia="Book Antiqua" w:hAnsi="Book Antiqua" w:cs="Book Antiqua"/>
          <w:color w:val="000000"/>
        </w:rPr>
        <w:t>(</w:t>
      </w:r>
      <w:r w:rsidR="00566A85" w:rsidRPr="00566A85">
        <w:rPr>
          <w:rFonts w:ascii="Book Antiqua" w:eastAsia="Book Antiqua" w:hAnsi="Book Antiqua" w:cs="Book Antiqua"/>
          <w:i/>
          <w:iCs/>
          <w:color w:val="000000"/>
        </w:rPr>
        <w:t>L</w:t>
      </w:r>
      <w:r w:rsidR="00566A85">
        <w:rPr>
          <w:rFonts w:ascii="Book Antiqua" w:eastAsia="Book Antiqua" w:hAnsi="Book Antiqua" w:cs="Book Antiqua"/>
          <w:i/>
          <w:iCs/>
          <w:color w:val="000000"/>
        </w:rPr>
        <w:t>.</w:t>
      </w:r>
      <w:r w:rsidR="00566A85" w:rsidRPr="00566A85">
        <w:rPr>
          <w:rFonts w:ascii="Book Antiqua" w:eastAsia="Book Antiqua" w:hAnsi="Book Antiqua" w:cs="Book Antiqua"/>
          <w:i/>
          <w:iCs/>
          <w:color w:val="000000"/>
        </w:rPr>
        <w:t xml:space="preserve"> </w:t>
      </w:r>
      <w:proofErr w:type="spellStart"/>
      <w:r w:rsidR="00566A85" w:rsidRPr="00566A85">
        <w:rPr>
          <w:rFonts w:ascii="Book Antiqua" w:eastAsia="Book Antiqua" w:hAnsi="Book Antiqua" w:cs="Book Antiqua"/>
          <w:i/>
          <w:iCs/>
          <w:color w:val="000000"/>
        </w:rPr>
        <w:t>rhamnosus</w:t>
      </w:r>
      <w:proofErr w:type="spellEnd"/>
      <w:r w:rsidR="00566A85">
        <w:rPr>
          <w:rFonts w:ascii="Book Antiqua" w:eastAsia="Book Antiqua" w:hAnsi="Book Antiqua" w:cs="Book Antiqua"/>
          <w:color w:val="000000"/>
        </w:rPr>
        <w:t xml:space="preserve">) </w:t>
      </w:r>
      <w:r w:rsidRPr="00566A85">
        <w:rPr>
          <w:rFonts w:ascii="Book Antiqua" w:eastAsia="Book Antiqua" w:hAnsi="Book Antiqua" w:cs="Book Antiqua"/>
          <w:color w:val="000000"/>
        </w:rPr>
        <w:t>GG</w:t>
      </w:r>
      <w:r w:rsidRPr="00566A85">
        <w:rPr>
          <w:rFonts w:ascii="Book Antiqua" w:eastAsia="Book Antiqua" w:hAnsi="Book Antiqua" w:cs="Book Antiqua"/>
          <w:i/>
          <w:iCs/>
          <w:color w:val="000000"/>
        </w:rPr>
        <w:t xml:space="preserve"> </w:t>
      </w:r>
      <w:proofErr w:type="gramStart"/>
      <w:r w:rsidRPr="00566A85">
        <w:rPr>
          <w:rFonts w:ascii="Book Antiqua" w:eastAsia="Book Antiqua" w:hAnsi="Book Antiqua" w:cs="Book Antiqua"/>
          <w:color w:val="000000"/>
        </w:rPr>
        <w:t>therapy</w:t>
      </w:r>
      <w:r w:rsidRPr="00566A85">
        <w:rPr>
          <w:rFonts w:ascii="Book Antiqua" w:eastAsia="Book Antiqua" w:hAnsi="Book Antiqua" w:cs="Book Antiqua"/>
          <w:color w:val="000000"/>
          <w:vertAlign w:val="superscript"/>
        </w:rPr>
        <w:t>[</w:t>
      </w:r>
      <w:proofErr w:type="gramEnd"/>
      <w:r w:rsidR="009F3B12" w:rsidRPr="00566A85">
        <w:rPr>
          <w:rFonts w:ascii="Book Antiqua" w:hAnsi="Book Antiqua"/>
          <w:vertAlign w:val="superscript"/>
        </w:rPr>
        <w:t>64-67</w:t>
      </w:r>
      <w:r w:rsidRPr="00566A85">
        <w:rPr>
          <w:rFonts w:ascii="Book Antiqua" w:eastAsia="Book Antiqua" w:hAnsi="Book Antiqua" w:cs="Book Antiqua"/>
          <w:color w:val="000000"/>
          <w:vertAlign w:val="superscript"/>
        </w:rPr>
        <w:t>]</w:t>
      </w:r>
      <w:r w:rsidRPr="00566A85">
        <w:rPr>
          <w:rFonts w:ascii="Book Antiqua" w:eastAsia="Book Antiqua" w:hAnsi="Book Antiqua" w:cs="Book Antiqua"/>
          <w:color w:val="000000"/>
        </w:rPr>
        <w:t>.</w:t>
      </w:r>
    </w:p>
    <w:p w14:paraId="48C5528D" w14:textId="6F641D8E"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Interestingly, gnotobiotic animals have become an imperative alcoholic model to explore the relationship between the gut and the liver. A comparative study of gnotobiotic and wild-type rats showed less proinflammatory cytokine release and inflammation in gnotobiotic rats than in wild-type rats when treated with alcohol for one week. Moreover, fecal transplantation from alcohol-fed wild-type rats in gnotobiotic animals increased hepatic and intestinal inflammation, indicating the involvement of the intestinal microbiota in </w:t>
      </w:r>
      <w:proofErr w:type="gramStart"/>
      <w:r w:rsidRPr="00B17056">
        <w:rPr>
          <w:rFonts w:ascii="Book Antiqua" w:eastAsia="Book Antiqua" w:hAnsi="Book Antiqua" w:cs="Book Antiqua"/>
          <w:color w:val="000000"/>
        </w:rPr>
        <w:t>AFLD</w:t>
      </w:r>
      <w:r w:rsidRPr="00B17056">
        <w:rPr>
          <w:rFonts w:ascii="Book Antiqua" w:eastAsia="Book Antiqua" w:hAnsi="Book Antiqua" w:cs="Book Antiqua"/>
          <w:color w:val="000000"/>
          <w:vertAlign w:val="superscript"/>
        </w:rPr>
        <w:t>[</w:t>
      </w:r>
      <w:proofErr w:type="gramEnd"/>
      <w:r w:rsidR="009F3B12" w:rsidRPr="00B17056">
        <w:rPr>
          <w:rFonts w:ascii="Book Antiqua" w:hAnsi="Book Antiqua"/>
          <w:vertAlign w:val="superscript"/>
        </w:rPr>
        <w:t>68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bookmarkStart w:id="8" w:name="_SAM_I_010"/>
      <w:r w:rsidRPr="00B17056">
        <w:rPr>
          <w:rFonts w:ascii="Book Antiqua" w:eastAsia="Book Antiqua" w:hAnsi="Book Antiqua" w:cs="Book Antiqua"/>
          <w:color w:val="000000"/>
        </w:rPr>
        <w:t xml:space="preserve">Chronic alcohol intake also changes the intestinal mucus composition, and mucin knockout animals have less bacterial overgrowth, minimal translocation of the bacteria and reduced intestinal inflammation when administered </w:t>
      </w:r>
      <w:proofErr w:type="gramStart"/>
      <w:r w:rsidRPr="00B17056">
        <w:rPr>
          <w:rFonts w:ascii="Book Antiqua" w:eastAsia="Book Antiqua" w:hAnsi="Book Antiqua" w:cs="Book Antiqua"/>
          <w:color w:val="000000"/>
        </w:rPr>
        <w:t>alcohol</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69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8"/>
      <w:r w:rsidRPr="00B17056">
        <w:rPr>
          <w:rFonts w:ascii="Book Antiqua" w:eastAsia="Book Antiqua" w:hAnsi="Book Antiqua" w:cs="Book Antiqua"/>
          <w:color w:val="000000"/>
        </w:rPr>
        <w:t xml:space="preserve"> In other studies, the bacterial species </w:t>
      </w:r>
      <w:proofErr w:type="spellStart"/>
      <w:r w:rsidRPr="00B17056">
        <w:rPr>
          <w:rFonts w:ascii="Book Antiqua" w:eastAsia="Book Antiqua" w:hAnsi="Book Antiqua" w:cs="Book Antiqua"/>
          <w:i/>
          <w:iCs/>
          <w:color w:val="000000"/>
        </w:rPr>
        <w:t>Akkermansia</w:t>
      </w:r>
      <w:proofErr w:type="spellEnd"/>
      <w:r w:rsidRPr="00B17056">
        <w:rPr>
          <w:rFonts w:ascii="Book Antiqua" w:eastAsia="Book Antiqua" w:hAnsi="Book Antiqua" w:cs="Book Antiqua"/>
          <w:i/>
          <w:iCs/>
          <w:color w:val="000000"/>
        </w:rPr>
        <w:t xml:space="preserve"> </w:t>
      </w:r>
      <w:proofErr w:type="spellStart"/>
      <w:r w:rsidRPr="00B17056">
        <w:rPr>
          <w:rFonts w:ascii="Book Antiqua" w:eastAsia="Book Antiqua" w:hAnsi="Book Antiqua" w:cs="Book Antiqua"/>
          <w:i/>
          <w:iCs/>
          <w:color w:val="000000"/>
        </w:rPr>
        <w:t>muciniphila</w:t>
      </w:r>
      <w:proofErr w:type="spellEnd"/>
      <w:r w:rsidRPr="00B17056">
        <w:rPr>
          <w:rFonts w:ascii="Book Antiqua" w:eastAsia="Book Antiqua" w:hAnsi="Book Antiqua" w:cs="Book Antiqua"/>
          <w:i/>
          <w:iCs/>
          <w:color w:val="000000"/>
        </w:rPr>
        <w:t xml:space="preserve"> </w:t>
      </w:r>
      <w:r w:rsidR="00566A85" w:rsidRPr="00390741">
        <w:rPr>
          <w:rFonts w:ascii="Book Antiqua" w:eastAsia="Book Antiqua" w:hAnsi="Book Antiqua" w:cs="Book Antiqua"/>
          <w:color w:val="000000"/>
        </w:rPr>
        <w:t>(</w:t>
      </w:r>
      <w:r w:rsidR="00566A85" w:rsidRPr="00251F1A">
        <w:rPr>
          <w:rFonts w:ascii="Book Antiqua" w:eastAsia="Book Antiqua" w:hAnsi="Book Antiqua" w:cs="Book Antiqua"/>
          <w:i/>
          <w:iCs/>
          <w:color w:val="000000"/>
        </w:rPr>
        <w:t xml:space="preserve">A. </w:t>
      </w:r>
      <w:proofErr w:type="spellStart"/>
      <w:r w:rsidR="00566A85" w:rsidRPr="00251F1A">
        <w:rPr>
          <w:rFonts w:ascii="Book Antiqua" w:eastAsia="Book Antiqua" w:hAnsi="Book Antiqua" w:cs="Book Antiqua"/>
          <w:i/>
          <w:iCs/>
          <w:color w:val="000000"/>
        </w:rPr>
        <w:t>muciniphila</w:t>
      </w:r>
      <w:proofErr w:type="spellEnd"/>
      <w:r w:rsidR="00566A85" w:rsidRPr="00390741">
        <w:rPr>
          <w:rFonts w:ascii="Book Antiqua" w:eastAsia="Book Antiqua" w:hAnsi="Book Antiqua" w:cs="Book Antiqua"/>
          <w:color w:val="000000"/>
        </w:rPr>
        <w:t xml:space="preserve">) </w:t>
      </w:r>
      <w:r w:rsidRPr="00566A85">
        <w:rPr>
          <w:rFonts w:ascii="Book Antiqua" w:eastAsia="Book Antiqua" w:hAnsi="Book Antiqua" w:cs="Book Antiqua"/>
          <w:color w:val="000000"/>
        </w:rPr>
        <w:t xml:space="preserve">from the </w:t>
      </w:r>
      <w:proofErr w:type="spellStart"/>
      <w:r w:rsidRPr="00B17056">
        <w:rPr>
          <w:rFonts w:ascii="Book Antiqua" w:eastAsia="Book Antiqua" w:hAnsi="Book Antiqua" w:cs="Book Antiqua"/>
          <w:i/>
          <w:iCs/>
          <w:color w:val="000000"/>
        </w:rPr>
        <w:t>Verrucomicrobia</w:t>
      </w:r>
      <w:proofErr w:type="spellEnd"/>
      <w:r w:rsidRPr="00B17056">
        <w:rPr>
          <w:rFonts w:ascii="Book Antiqua" w:eastAsia="Book Antiqua" w:hAnsi="Book Antiqua" w:cs="Book Antiqua"/>
          <w:color w:val="000000"/>
        </w:rPr>
        <w:t xml:space="preserve"> </w:t>
      </w:r>
      <w:r w:rsidR="00566A85" w:rsidRPr="00437C31">
        <w:rPr>
          <w:rFonts w:ascii="Book Antiqua" w:eastAsia="Book Antiqua" w:hAnsi="Book Antiqua" w:cs="Book Antiqua"/>
          <w:color w:val="000000"/>
        </w:rPr>
        <w:t>phylum</w:t>
      </w:r>
      <w:r w:rsidR="00566A85" w:rsidRPr="00566A85">
        <w:rPr>
          <w:rFonts w:ascii="Book Antiqua" w:eastAsia="Book Antiqua" w:hAnsi="Book Antiqua" w:cs="Book Antiqua"/>
          <w:color w:val="000000"/>
        </w:rPr>
        <w:t xml:space="preserve"> </w:t>
      </w:r>
      <w:r w:rsidRPr="00566A85">
        <w:rPr>
          <w:rFonts w:ascii="Book Antiqua" w:eastAsia="Book Antiqua" w:hAnsi="Book Antiqua" w:cs="Book Antiqua"/>
          <w:color w:val="000000"/>
        </w:rPr>
        <w:t xml:space="preserve">showed potential anti-inflammatory properties in </w:t>
      </w:r>
      <w:proofErr w:type="gramStart"/>
      <w:r w:rsidRPr="00566A85">
        <w:rPr>
          <w:rFonts w:ascii="Book Antiqua" w:eastAsia="Book Antiqua" w:hAnsi="Book Antiqua" w:cs="Book Antiqua"/>
          <w:color w:val="000000"/>
        </w:rPr>
        <w:t>AFLD</w:t>
      </w:r>
      <w:r w:rsidRPr="00566A85">
        <w:rPr>
          <w:rFonts w:ascii="Book Antiqua" w:eastAsia="Book Antiqua" w:hAnsi="Book Antiqua" w:cs="Book Antiqua"/>
          <w:color w:val="000000"/>
          <w:vertAlign w:val="superscript"/>
        </w:rPr>
        <w:t>[</w:t>
      </w:r>
      <w:proofErr w:type="gramEnd"/>
      <w:r w:rsidR="00D40B64" w:rsidRPr="00566A85">
        <w:rPr>
          <w:rFonts w:ascii="Book Antiqua" w:hAnsi="Book Antiqua"/>
          <w:vertAlign w:val="superscript"/>
        </w:rPr>
        <w:t>70</w:t>
      </w:r>
      <w:r w:rsidRPr="00566A85">
        <w:rPr>
          <w:rFonts w:ascii="Book Antiqua" w:eastAsia="Book Antiqua" w:hAnsi="Book Antiqua" w:cs="Book Antiqua"/>
          <w:color w:val="000000"/>
          <w:vertAlign w:val="superscript"/>
        </w:rPr>
        <w:t>]</w:t>
      </w:r>
      <w:r w:rsidRPr="00566A85">
        <w:rPr>
          <w:rFonts w:ascii="Book Antiqua" w:eastAsia="Book Antiqua" w:hAnsi="Book Antiqua" w:cs="Book Antiqua"/>
          <w:color w:val="000000"/>
        </w:rPr>
        <w:t xml:space="preserve">, and the depletion of </w:t>
      </w:r>
      <w:r w:rsidRPr="00566A85">
        <w:rPr>
          <w:rFonts w:ascii="Book Antiqua" w:eastAsia="Book Antiqua" w:hAnsi="Book Antiqua" w:cs="Book Antiqua"/>
          <w:i/>
          <w:iCs/>
          <w:color w:val="000000"/>
        </w:rPr>
        <w:t xml:space="preserve">A. </w:t>
      </w:r>
      <w:proofErr w:type="spellStart"/>
      <w:r w:rsidRPr="00566A85">
        <w:rPr>
          <w:rFonts w:ascii="Book Antiqua" w:eastAsia="Book Antiqua" w:hAnsi="Book Antiqua" w:cs="Book Antiqua"/>
          <w:i/>
          <w:iCs/>
          <w:color w:val="000000"/>
        </w:rPr>
        <w:t>muciniphila</w:t>
      </w:r>
      <w:proofErr w:type="spellEnd"/>
      <w:r w:rsidRPr="00566A85">
        <w:rPr>
          <w:rFonts w:ascii="Book Antiqua" w:eastAsia="Book Antiqua" w:hAnsi="Book Antiqua" w:cs="Book Antiqua"/>
          <w:i/>
          <w:iCs/>
          <w:color w:val="000000"/>
        </w:rPr>
        <w:t xml:space="preserve"> </w:t>
      </w:r>
      <w:r w:rsidRPr="00566A85">
        <w:rPr>
          <w:rFonts w:ascii="Book Antiqua" w:eastAsia="Book Antiqua" w:hAnsi="Book Antiqua" w:cs="Book Antiqua"/>
          <w:color w:val="000000"/>
        </w:rPr>
        <w:t>species was noticed in alcoholic animal models</w:t>
      </w:r>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71,72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 xml:space="preserve">A. </w:t>
      </w:r>
      <w:proofErr w:type="spellStart"/>
      <w:r w:rsidRPr="00B17056">
        <w:rPr>
          <w:rFonts w:ascii="Book Antiqua" w:eastAsia="Book Antiqua" w:hAnsi="Book Antiqua" w:cs="Book Antiqua"/>
          <w:i/>
          <w:iCs/>
          <w:color w:val="000000"/>
        </w:rPr>
        <w:t>muciniphila</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improves intestinal markers such as gut barrier function and mucus thickness and diminishes the liver damage produced by </w:t>
      </w:r>
      <w:proofErr w:type="gramStart"/>
      <w:r w:rsidRPr="00B17056">
        <w:rPr>
          <w:rFonts w:ascii="Book Antiqua" w:eastAsia="Book Antiqua" w:hAnsi="Book Antiqua" w:cs="Book Antiqua"/>
          <w:color w:val="000000"/>
        </w:rPr>
        <w:t>alcohol</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Cumulatively, animal studies strongly indicate that alcohol intake considerably changes the intestinal microbial composition (as shown in Table 1), which can be responsible for producing early-onset AFLD by inducing proinflammatory changes, translocating the bacteria and bacterial material by reducing mucus thickness and increasing intestinal permeability.</w:t>
      </w:r>
    </w:p>
    <w:p w14:paraId="54FCD8B1" w14:textId="08B3CE30"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Likewise, human studies also support the close association between alcohol intake and intestinal microbial dysbiosis in the onset of AFLD, similar to animal models. Prolonged alcohol intake markedly decreases the </w:t>
      </w:r>
      <w:r w:rsidRPr="00B17056">
        <w:rPr>
          <w:rFonts w:ascii="Book Antiqua" w:eastAsia="Book Antiqua" w:hAnsi="Book Antiqua" w:cs="Book Antiqua"/>
          <w:i/>
          <w:iCs/>
          <w:color w:val="000000"/>
        </w:rPr>
        <w:t>Bacteroidetes</w:t>
      </w:r>
      <w:r w:rsidRPr="00B17056">
        <w:rPr>
          <w:rFonts w:ascii="Book Antiqua" w:eastAsia="Book Antiqua" w:hAnsi="Book Antiqua" w:cs="Book Antiqua"/>
          <w:color w:val="000000"/>
        </w:rPr>
        <w:t xml:space="preserve"> population and increases </w:t>
      </w:r>
      <w:r w:rsidRPr="00B17056">
        <w:rPr>
          <w:rFonts w:ascii="Book Antiqua" w:eastAsia="Book Antiqua" w:hAnsi="Book Antiqua" w:cs="Book Antiqua"/>
          <w:i/>
          <w:iCs/>
          <w:color w:val="000000"/>
        </w:rPr>
        <w:t>Proteobacteria</w:t>
      </w:r>
      <w:r w:rsidRPr="00B17056">
        <w:rPr>
          <w:rFonts w:ascii="Book Antiqua" w:eastAsia="Book Antiqua" w:hAnsi="Book Antiqua" w:cs="Book Antiqua"/>
          <w:color w:val="000000"/>
        </w:rPr>
        <w:t xml:space="preserve">, which leads to compromised intestinal permeability and an increase in the level of bacterial materials such </w:t>
      </w:r>
      <w:r w:rsidR="00D40B64" w:rsidRPr="00B17056">
        <w:rPr>
          <w:rFonts w:ascii="Book Antiqua" w:eastAsia="Book Antiqua" w:hAnsi="Book Antiqua" w:cs="Book Antiqua"/>
          <w:color w:val="000000"/>
        </w:rPr>
        <w:t>lipopolysaccharides (</w:t>
      </w:r>
      <w:r w:rsidRPr="00B17056">
        <w:rPr>
          <w:rFonts w:ascii="Book Antiqua" w:eastAsia="Book Antiqua" w:hAnsi="Book Antiqua" w:cs="Book Antiqua"/>
          <w:color w:val="000000"/>
        </w:rPr>
        <w:t>LPS</w:t>
      </w:r>
      <w:r w:rsidR="00D40B64"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and endotoxins in the hepatic circulation and ultimately causes liver </w:t>
      </w:r>
      <w:proofErr w:type="gramStart"/>
      <w:r w:rsidRPr="00B17056">
        <w:rPr>
          <w:rFonts w:ascii="Book Antiqua" w:eastAsia="Book Antiqua" w:hAnsi="Book Antiqua" w:cs="Book Antiqua"/>
          <w:color w:val="000000"/>
        </w:rPr>
        <w:t>injuries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families </w:t>
      </w:r>
      <w:proofErr w:type="spellStart"/>
      <w:r w:rsidRPr="00B17056">
        <w:rPr>
          <w:rFonts w:ascii="Book Antiqua" w:eastAsia="Book Antiqua" w:hAnsi="Book Antiqua" w:cs="Book Antiqua"/>
          <w:i/>
          <w:iCs/>
          <w:color w:val="000000"/>
        </w:rPr>
        <w:t>Ruminococcaceae</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Lachnospiraceae</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and their ratio are considered to be protective, whereas </w:t>
      </w:r>
      <w:r w:rsidRPr="00B17056">
        <w:rPr>
          <w:rFonts w:ascii="Book Antiqua" w:eastAsia="Book Antiqua" w:hAnsi="Book Antiqua" w:cs="Book Antiqua"/>
          <w:i/>
          <w:iCs/>
          <w:color w:val="000000"/>
        </w:rPr>
        <w:t>Enterobacteriaceae</w:t>
      </w:r>
      <w:r w:rsidRPr="00B17056">
        <w:rPr>
          <w:rFonts w:ascii="Book Antiqua" w:eastAsia="Book Antiqua" w:hAnsi="Book Antiqua" w:cs="Book Antiqua"/>
          <w:color w:val="000000"/>
        </w:rPr>
        <w:t xml:space="preserve"> to </w:t>
      </w:r>
      <w:proofErr w:type="spellStart"/>
      <w:r w:rsidRPr="00B17056">
        <w:rPr>
          <w:rFonts w:ascii="Book Antiqua" w:eastAsia="Book Antiqua" w:hAnsi="Book Antiqua" w:cs="Book Antiqua"/>
          <w:i/>
          <w:iCs/>
          <w:color w:val="000000"/>
        </w:rPr>
        <w:t>Bacteroidaceae</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and their ratio are believed to be potential pathobionts in the intestine, especially in those with a liver disease with an alcoholic etiology. Therefore, the overgrowth of potentially pathogenic species in the gut in chronic alcohol abuse conditions is related to the initiation of liver </w:t>
      </w:r>
      <w:proofErr w:type="gramStart"/>
      <w:r w:rsidRPr="00B17056">
        <w:rPr>
          <w:rFonts w:ascii="Book Antiqua" w:eastAsia="Book Antiqua" w:hAnsi="Book Antiqua" w:cs="Book Antiqua"/>
          <w:color w:val="000000"/>
        </w:rPr>
        <w:t>injuries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74-76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effect of these microbial alterations in the gut is not yet completely understood. However, the administration of </w:t>
      </w:r>
      <w:r w:rsidRPr="00B17056">
        <w:rPr>
          <w:rFonts w:ascii="Book Antiqua" w:eastAsia="Book Antiqua" w:hAnsi="Book Antiqua" w:cs="Book Antiqua"/>
          <w:i/>
          <w:iCs/>
          <w:color w:val="000000"/>
        </w:rPr>
        <w:t xml:space="preserve">L. </w:t>
      </w:r>
      <w:proofErr w:type="spellStart"/>
      <w:r w:rsidRPr="00B17056">
        <w:rPr>
          <w:rFonts w:ascii="Book Antiqua" w:eastAsia="Book Antiqua" w:hAnsi="Book Antiqua" w:cs="Book Antiqua"/>
          <w:i/>
          <w:iCs/>
          <w:color w:val="000000"/>
        </w:rPr>
        <w:t>rhamnosus</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GG</w:t>
      </w:r>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improves the </w:t>
      </w:r>
      <w:proofErr w:type="spellStart"/>
      <w:r w:rsidRPr="00B17056">
        <w:rPr>
          <w:rFonts w:ascii="Book Antiqua" w:eastAsia="Book Antiqua" w:hAnsi="Book Antiqua" w:cs="Book Antiqua"/>
          <w:i/>
          <w:iCs/>
          <w:color w:val="000000"/>
        </w:rPr>
        <w:t>Lachnospiraceae</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population and</w:t>
      </w:r>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limits the growth of </w:t>
      </w:r>
      <w:r w:rsidRPr="00B17056">
        <w:rPr>
          <w:rFonts w:ascii="Book Antiqua" w:eastAsia="Book Antiqua" w:hAnsi="Book Antiqua" w:cs="Book Antiqua"/>
          <w:i/>
          <w:iCs/>
          <w:color w:val="000000"/>
        </w:rPr>
        <w:t>Enterobacteriaceae,</w:t>
      </w:r>
      <w:r w:rsidRPr="00B17056">
        <w:rPr>
          <w:rFonts w:ascii="Book Antiqua" w:eastAsia="Book Antiqua" w:hAnsi="Book Antiqua" w:cs="Book Antiqua"/>
          <w:color w:val="000000"/>
        </w:rPr>
        <w:t xml:space="preserve"> which leads to a decline in proinflammatory </w:t>
      </w:r>
      <w:proofErr w:type="gramStart"/>
      <w:r w:rsidRPr="00B17056">
        <w:rPr>
          <w:rFonts w:ascii="Book Antiqua" w:eastAsia="Book Antiqua" w:hAnsi="Book Antiqua" w:cs="Book Antiqua"/>
          <w:color w:val="000000"/>
        </w:rPr>
        <w:t>cytokines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77</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 reduction in </w:t>
      </w:r>
      <w:r w:rsidRPr="00B17056">
        <w:rPr>
          <w:rFonts w:ascii="Book Antiqua" w:eastAsia="Book Antiqua" w:hAnsi="Book Antiqua" w:cs="Book Antiqua"/>
          <w:i/>
          <w:iCs/>
          <w:color w:val="000000"/>
        </w:rPr>
        <w:t xml:space="preserve">A. </w:t>
      </w:r>
      <w:proofErr w:type="spellStart"/>
      <w:r w:rsidRPr="00B17056">
        <w:rPr>
          <w:rFonts w:ascii="Book Antiqua" w:eastAsia="Book Antiqua" w:hAnsi="Book Antiqua" w:cs="Book Antiqua"/>
          <w:i/>
          <w:iCs/>
          <w:color w:val="000000"/>
        </w:rPr>
        <w:t>muciniphila</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was observed in patients with alcoholic steatohepatitis compared with healthy controls, and this decline in </w:t>
      </w:r>
      <w:r w:rsidRPr="00B17056">
        <w:rPr>
          <w:rFonts w:ascii="Book Antiqua" w:eastAsia="Book Antiqua" w:hAnsi="Book Antiqua" w:cs="Book Antiqua"/>
          <w:i/>
          <w:iCs/>
          <w:color w:val="000000"/>
        </w:rPr>
        <w:t xml:space="preserve">A. </w:t>
      </w:r>
      <w:proofErr w:type="spellStart"/>
      <w:r w:rsidRPr="00B17056">
        <w:rPr>
          <w:rFonts w:ascii="Book Antiqua" w:eastAsia="Book Antiqua" w:hAnsi="Book Antiqua" w:cs="Book Antiqua"/>
          <w:i/>
          <w:iCs/>
          <w:color w:val="000000"/>
        </w:rPr>
        <w:t>muciniphila</w:t>
      </w:r>
      <w:proofErr w:type="spellEnd"/>
      <w:r w:rsidRPr="00B17056">
        <w:rPr>
          <w:rFonts w:ascii="Book Antiqua" w:eastAsia="Book Antiqua" w:hAnsi="Book Antiqua" w:cs="Book Antiqua"/>
          <w:color w:val="000000"/>
        </w:rPr>
        <w:t xml:space="preserve"> seems to be related to the severity of liver </w:t>
      </w:r>
      <w:proofErr w:type="gramStart"/>
      <w:r w:rsidRPr="00B17056">
        <w:rPr>
          <w:rFonts w:ascii="Book Antiqua" w:eastAsia="Book Antiqua" w:hAnsi="Book Antiqua" w:cs="Book Antiqua"/>
          <w:color w:val="000000"/>
        </w:rPr>
        <w:t>injuries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Additionally, </w:t>
      </w:r>
      <w:r w:rsidRPr="00B17056">
        <w:rPr>
          <w:rFonts w:ascii="Book Antiqua" w:eastAsia="Book Antiqua" w:hAnsi="Book Antiqua" w:cs="Book Antiqua"/>
          <w:i/>
          <w:iCs/>
          <w:color w:val="000000"/>
        </w:rPr>
        <w:t xml:space="preserve">A. </w:t>
      </w:r>
      <w:proofErr w:type="spellStart"/>
      <w:r w:rsidRPr="00B17056">
        <w:rPr>
          <w:rFonts w:ascii="Book Antiqua" w:eastAsia="Book Antiqua" w:hAnsi="Book Antiqua" w:cs="Book Antiqua"/>
          <w:i/>
          <w:iCs/>
          <w:color w:val="000000"/>
        </w:rPr>
        <w:t>muciniphila</w:t>
      </w:r>
      <w:proofErr w:type="spellEnd"/>
      <w:r w:rsidRPr="00B17056">
        <w:rPr>
          <w:rFonts w:ascii="Book Antiqua" w:eastAsia="Book Antiqua" w:hAnsi="Book Antiqua" w:cs="Book Antiqua"/>
          <w:color w:val="000000"/>
        </w:rPr>
        <w:t xml:space="preserve"> was considered a health-boosting bacterial species along with </w:t>
      </w:r>
      <w:r w:rsidRPr="00B17056">
        <w:rPr>
          <w:rFonts w:ascii="Book Antiqua" w:eastAsia="Book Antiqua" w:hAnsi="Book Antiqua" w:cs="Book Antiqua"/>
          <w:i/>
          <w:iCs/>
          <w:color w:val="000000"/>
        </w:rPr>
        <w:t>Bifidobacterium spp.</w:t>
      </w:r>
      <w:r w:rsidRPr="00B17056">
        <w:rPr>
          <w:rFonts w:ascii="Book Antiqua" w:eastAsia="Book Antiqua" w:hAnsi="Book Antiqua" w:cs="Book Antiqua"/>
          <w:color w:val="000000"/>
        </w:rPr>
        <w:t xml:space="preserve">, </w:t>
      </w:r>
      <w:proofErr w:type="spellStart"/>
      <w:r w:rsidR="0095201B" w:rsidRPr="0095201B">
        <w:rPr>
          <w:rFonts w:ascii="Book Antiqua" w:eastAsia="Book Antiqua" w:hAnsi="Book Antiqua" w:cs="Book Antiqua"/>
          <w:i/>
          <w:iCs/>
          <w:color w:val="000000"/>
        </w:rPr>
        <w:t>Roseburia</w:t>
      </w:r>
      <w:proofErr w:type="spellEnd"/>
      <w:r w:rsidR="0095201B" w:rsidRPr="0095201B">
        <w:rPr>
          <w:rFonts w:ascii="Book Antiqua" w:eastAsia="Book Antiqua" w:hAnsi="Book Antiqua" w:cs="Book Antiqua"/>
          <w:i/>
          <w:iCs/>
          <w:color w:val="000000"/>
        </w:rPr>
        <w:t xml:space="preserve"> hominis</w:t>
      </w:r>
      <w:r w:rsidRPr="0095201B">
        <w:rPr>
          <w:rFonts w:ascii="Book Antiqua" w:eastAsia="Book Antiqua" w:hAnsi="Book Antiqua" w:cs="Book Antiqua"/>
          <w:color w:val="000000"/>
        </w:rPr>
        <w:t xml:space="preserve">, and </w:t>
      </w:r>
      <w:proofErr w:type="spellStart"/>
      <w:r w:rsidR="0095201B" w:rsidRPr="0095201B">
        <w:rPr>
          <w:rFonts w:ascii="Book Antiqua" w:eastAsia="Book Antiqua" w:hAnsi="Book Antiqua" w:cs="Book Antiqua"/>
          <w:i/>
          <w:iCs/>
          <w:color w:val="000000"/>
        </w:rPr>
        <w:t>Feacalibacterium</w:t>
      </w:r>
      <w:proofErr w:type="spellEnd"/>
      <w:r w:rsidR="0095201B" w:rsidRPr="0095201B">
        <w:rPr>
          <w:rFonts w:ascii="Book Antiqua" w:eastAsia="Book Antiqua" w:hAnsi="Book Antiqua" w:cs="Book Antiqua"/>
          <w:i/>
          <w:iCs/>
          <w:color w:val="000000"/>
        </w:rPr>
        <w:t xml:space="preserve"> </w:t>
      </w:r>
      <w:proofErr w:type="spellStart"/>
      <w:proofErr w:type="gramStart"/>
      <w:r w:rsidR="0095201B" w:rsidRPr="0095201B">
        <w:rPr>
          <w:rFonts w:ascii="Book Antiqua" w:eastAsia="Book Antiqua" w:hAnsi="Book Antiqua" w:cs="Book Antiqua"/>
          <w:i/>
          <w:iCs/>
          <w:color w:val="000000"/>
        </w:rPr>
        <w:t>prausnitzii</w:t>
      </w:r>
      <w:proofErr w:type="spellEnd"/>
      <w:r w:rsidRPr="0095201B">
        <w:rPr>
          <w:rFonts w:ascii="Book Antiqua" w:eastAsia="Book Antiqua" w:hAnsi="Book Antiqua" w:cs="Book Antiqua"/>
          <w:color w:val="000000"/>
          <w:vertAlign w:val="superscript"/>
        </w:rPr>
        <w:t>[</w:t>
      </w:r>
      <w:proofErr w:type="gramEnd"/>
      <w:r w:rsidR="00D40B64" w:rsidRPr="0095201B">
        <w:rPr>
          <w:rFonts w:ascii="Book Antiqua" w:hAnsi="Book Antiqua"/>
          <w:vertAlign w:val="superscript"/>
        </w:rPr>
        <w:t>78</w:t>
      </w:r>
      <w:r w:rsidRPr="0095201B">
        <w:rPr>
          <w:rFonts w:ascii="Book Antiqua" w:eastAsia="Book Antiqua" w:hAnsi="Book Antiqua" w:cs="Book Antiqua"/>
          <w:color w:val="000000"/>
          <w:vertAlign w:val="superscript"/>
        </w:rPr>
        <w:t>]</w:t>
      </w:r>
      <w:r w:rsidRPr="0095201B">
        <w:rPr>
          <w:rFonts w:ascii="Book Antiqua" w:eastAsia="Book Antiqua" w:hAnsi="Book Antiqua" w:cs="Book Antiqua"/>
          <w:color w:val="000000"/>
        </w:rPr>
        <w:t>.</w:t>
      </w:r>
      <w:r w:rsidRPr="00566A85">
        <w:rPr>
          <w:rFonts w:ascii="Book Antiqua" w:eastAsia="Book Antiqua" w:hAnsi="Book Antiqua" w:cs="Book Antiqua"/>
          <w:color w:val="000000"/>
        </w:rPr>
        <w:t xml:space="preserve"> However, human and animal empirical data hinted that alcohol-induced gut microbial dysbiosis, especially ethanol consumption, but that some alcoholic beverages, such as red wine, could exert a positive imp</w:t>
      </w:r>
      <w:r w:rsidRPr="00B17056">
        <w:rPr>
          <w:rFonts w:ascii="Book Antiqua" w:eastAsia="Book Antiqua" w:hAnsi="Book Antiqua" w:cs="Book Antiqua"/>
          <w:color w:val="000000"/>
        </w:rPr>
        <w:t xml:space="preserve">act on gut microbial ecology. A human crossover study demonstrated that red wine consumption increased the number of </w:t>
      </w:r>
      <w:r w:rsidRPr="00B17056">
        <w:rPr>
          <w:rFonts w:ascii="Book Antiqua" w:eastAsia="Book Antiqua" w:hAnsi="Book Antiqua" w:cs="Book Antiqua"/>
          <w:i/>
          <w:iCs/>
          <w:color w:val="000000"/>
        </w:rPr>
        <w:t>Bacteroides,</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Enterococcus</w:t>
      </w:r>
      <w:r w:rsidRPr="00B17056">
        <w:rPr>
          <w:rFonts w:ascii="Book Antiqua" w:eastAsia="Book Antiqua" w:hAnsi="Book Antiqua" w:cs="Book Antiqua"/>
          <w:color w:val="000000"/>
        </w:rPr>
        <w:t xml:space="preserve">, and </w:t>
      </w:r>
      <w:proofErr w:type="gramStart"/>
      <w:r w:rsidRPr="00B17056">
        <w:rPr>
          <w:rFonts w:ascii="Book Antiqua" w:eastAsia="Book Antiqua" w:hAnsi="Book Antiqua" w:cs="Book Antiqua"/>
          <w:i/>
          <w:iCs/>
          <w:color w:val="000000"/>
        </w:rPr>
        <w:t>Bifidobacteriu</w:t>
      </w:r>
      <w:r w:rsidR="00D40B64" w:rsidRPr="00B17056">
        <w:rPr>
          <w:rFonts w:ascii="Book Antiqua" w:eastAsia="Book Antiqua" w:hAnsi="Book Antiqua" w:cs="Book Antiqua"/>
          <w:i/>
          <w:iCs/>
          <w:color w:val="000000"/>
        </w:rPr>
        <w:t>m</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79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0311E69B" w14:textId="6122A36D" w:rsidR="00533A43" w:rsidRPr="00B17056" w:rsidRDefault="00533A43">
      <w:pPr>
        <w:spacing w:line="360" w:lineRule="auto"/>
        <w:ind w:firstLine="240"/>
        <w:jc w:val="both"/>
        <w:rPr>
          <w:rFonts w:ascii="Book Antiqua" w:eastAsia="Book Antiqua" w:hAnsi="Book Antiqua" w:cs="Book Antiqua"/>
          <w:color w:val="000000"/>
        </w:rPr>
      </w:pPr>
      <w:r w:rsidRPr="00B17056">
        <w:rPr>
          <w:rFonts w:ascii="Book Antiqua" w:eastAsia="Book Antiqua" w:hAnsi="Book Antiqua" w:cs="Book Antiqua"/>
          <w:color w:val="000000"/>
        </w:rPr>
        <w:t xml:space="preserve">Alterations in the gut microbiota due to persistent alcoholic intake are not restricted to bacterial species; the fungal composition also changes. Remarkably, alcoholic liver disease (ALD) patients have a high risk of bacterial infection, and patients with advanced cirrhosis are more prone to fungal infections. </w:t>
      </w:r>
      <w:bookmarkStart w:id="9" w:name="_SAM_I_016"/>
      <w:r w:rsidRPr="00B17056">
        <w:rPr>
          <w:rFonts w:ascii="Book Antiqua" w:eastAsia="Book Antiqua" w:hAnsi="Book Antiqua" w:cs="Book Antiqua"/>
          <w:color w:val="000000"/>
        </w:rPr>
        <w:t xml:space="preserve">Moreover, fungal infections increased the mortality rate in cirrhosis and alcoholic hepatitis </w:t>
      </w:r>
      <w:proofErr w:type="gramStart"/>
      <w:r w:rsidRPr="00B17056">
        <w:rPr>
          <w:rFonts w:ascii="Book Antiqua" w:eastAsia="Book Antiqua" w:hAnsi="Book Antiqua" w:cs="Book Antiqua"/>
          <w:color w:val="000000"/>
        </w:rPr>
        <w:t>patients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80-82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9"/>
      <w:r w:rsidRPr="00B17056">
        <w:rPr>
          <w:rFonts w:ascii="Book Antiqua" w:eastAsia="Book Antiqua" w:hAnsi="Book Antiqua" w:cs="Book Antiqua"/>
          <w:color w:val="000000"/>
        </w:rPr>
        <w:t xml:space="preserve"> In an alcoholic murine model, increased fungal growth, particularly </w:t>
      </w:r>
      <w:r w:rsidRPr="00B17056">
        <w:rPr>
          <w:rFonts w:ascii="Book Antiqua" w:eastAsia="Book Antiqua" w:hAnsi="Book Antiqua" w:cs="Book Antiqua"/>
          <w:i/>
          <w:iCs/>
          <w:color w:val="000000"/>
        </w:rPr>
        <w:t>Candida spp.,</w:t>
      </w:r>
      <w:r w:rsidRPr="00B17056">
        <w:rPr>
          <w:rFonts w:ascii="Book Antiqua" w:eastAsia="Book Antiqua" w:hAnsi="Book Antiqua" w:cs="Book Antiqua"/>
          <w:color w:val="000000"/>
        </w:rPr>
        <w:t xml:space="preserve"> was observed and was related to an increase in liver </w:t>
      </w:r>
      <w:proofErr w:type="gramStart"/>
      <w:r w:rsidRPr="00B17056">
        <w:rPr>
          <w:rFonts w:ascii="Book Antiqua" w:eastAsia="Book Antiqua" w:hAnsi="Book Antiqua" w:cs="Book Antiqua"/>
          <w:color w:val="000000"/>
        </w:rPr>
        <w:t>damage</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83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study results showed that liver inflammation was induced by β-glucan, which is a fungal cell wall component. β-Glucan binds with Kupffer cell C-type lectin-like receptor and upregulates IL-1β. Similarly, ALD patients also showed an increased immune response to intestinal fungi compared to healthy controls. These findings suggest that the composition of nonbacterial gut microbes, such fungi, can also affect AFLD generation, progression, and final outcomes in patients with AFLD.</w:t>
      </w:r>
    </w:p>
    <w:p w14:paraId="08E4744D" w14:textId="77777777" w:rsidR="00D40B64" w:rsidRPr="00B17056" w:rsidRDefault="00D40B64">
      <w:pPr>
        <w:spacing w:line="360" w:lineRule="auto"/>
        <w:ind w:firstLine="240"/>
        <w:jc w:val="both"/>
        <w:rPr>
          <w:rFonts w:ascii="Book Antiqua" w:hAnsi="Book Antiqua"/>
        </w:rPr>
      </w:pPr>
    </w:p>
    <w:p w14:paraId="60C875CA"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Gut microbiota alterations in NAFLD</w:t>
      </w:r>
    </w:p>
    <w:p w14:paraId="055BAA0B" w14:textId="25A5C3CA"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The gut microbiota exacerbates and/or alleviates NAFLD conditions through several pathways (Figure 1). Animal and human studies have presented a causal involvement of the gut microbiota in NAFLD </w:t>
      </w:r>
      <w:proofErr w:type="gramStart"/>
      <w:r w:rsidRPr="00B17056">
        <w:rPr>
          <w:rFonts w:ascii="Book Antiqua" w:eastAsia="Book Antiqua" w:hAnsi="Book Antiqua" w:cs="Book Antiqua"/>
          <w:color w:val="000000"/>
        </w:rPr>
        <w:t>establishment</w:t>
      </w:r>
      <w:r w:rsidR="00D40B64" w:rsidRPr="00B17056">
        <w:rPr>
          <w:rFonts w:ascii="Book Antiqua" w:eastAsia="Book Antiqua" w:hAnsi="Book Antiqua" w:cs="Book Antiqua"/>
          <w:color w:val="000000"/>
          <w:vertAlign w:val="superscript"/>
        </w:rPr>
        <w:t>[</w:t>
      </w:r>
      <w:proofErr w:type="gramEnd"/>
      <w:r w:rsidR="00D40B64" w:rsidRPr="00B17056">
        <w:rPr>
          <w:rFonts w:ascii="Book Antiqua" w:eastAsia="Book Antiqua" w:hAnsi="Book Antiqua" w:cs="Book Antiqua"/>
          <w:color w:val="000000"/>
          <w:vertAlign w:val="superscript"/>
        </w:rPr>
        <w:t>84-86]</w:t>
      </w:r>
      <w:r w:rsidRPr="00B17056">
        <w:rPr>
          <w:rFonts w:ascii="Book Antiqua" w:eastAsia="Book Antiqua" w:hAnsi="Book Antiqua" w:cs="Book Antiqua"/>
          <w:color w:val="000000"/>
        </w:rPr>
        <w:t xml:space="preserve"> and its severity</w:t>
      </w:r>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87-89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however, a robust correlation between the gut microbiota and NAFLD advancement has not yet been established. Differences in gut microbial composition at various hierarchical levels have been recorded in NAFLD patients compared with healthy </w:t>
      </w:r>
      <w:proofErr w:type="gramStart"/>
      <w:r w:rsidRPr="00B17056">
        <w:rPr>
          <w:rFonts w:ascii="Book Antiqua" w:eastAsia="Book Antiqua" w:hAnsi="Book Antiqua" w:cs="Book Antiqua"/>
          <w:color w:val="000000"/>
        </w:rPr>
        <w:t>controls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90,91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bookmarkStart w:id="10" w:name="_SAM_I_014"/>
      <w:r w:rsidRPr="00B17056">
        <w:rPr>
          <w:rFonts w:ascii="Book Antiqua" w:eastAsia="Book Antiqua" w:hAnsi="Book Antiqua" w:cs="Book Antiqua"/>
          <w:color w:val="000000"/>
        </w:rPr>
        <w:t xml:space="preserve">In NAFLD, alterations in the gut microbial community have been shown to start at the phylum level, where increased Proteobacteria have been reported in many </w:t>
      </w:r>
      <w:proofErr w:type="gramStart"/>
      <w:r w:rsidRPr="00B17056">
        <w:rPr>
          <w:rFonts w:ascii="Book Antiqua" w:eastAsia="Book Antiqua" w:hAnsi="Book Antiqua" w:cs="Book Antiqua"/>
          <w:color w:val="000000"/>
        </w:rPr>
        <w:t>studies</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90,92,93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0"/>
      <w:r w:rsidRPr="00B17056">
        <w:rPr>
          <w:rFonts w:ascii="Book Antiqua" w:eastAsia="Book Antiqua" w:hAnsi="Book Antiqua" w:cs="Book Antiqua"/>
          <w:color w:val="000000"/>
        </w:rPr>
        <w:t xml:space="preserve"> Likewise, altered composition has also been observed at the family level, where an overgrowth of </w:t>
      </w:r>
      <w:proofErr w:type="gramStart"/>
      <w:r w:rsidRPr="00B17056">
        <w:rPr>
          <w:rFonts w:ascii="Book Antiqua" w:eastAsia="Book Antiqua" w:hAnsi="Book Antiqua" w:cs="Book Antiqua"/>
          <w:i/>
          <w:iCs/>
          <w:color w:val="000000"/>
        </w:rPr>
        <w:t>Enterobacteriaceae</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84,92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suppression of </w:t>
      </w:r>
      <w:proofErr w:type="spellStart"/>
      <w:r w:rsidRPr="00B17056">
        <w:rPr>
          <w:rFonts w:ascii="Book Antiqua" w:eastAsia="Book Antiqua" w:hAnsi="Book Antiqua" w:cs="Book Antiqua"/>
          <w:i/>
          <w:iCs/>
          <w:color w:val="000000"/>
        </w:rPr>
        <w:t>Rikenellaceae</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84,94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Ruminococcaceae</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91,92,95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have been reported. Moreover, genera such as </w:t>
      </w:r>
      <w:proofErr w:type="gramStart"/>
      <w:r w:rsidRPr="00B17056">
        <w:rPr>
          <w:rFonts w:ascii="Book Antiqua" w:eastAsia="Book Antiqua" w:hAnsi="Book Antiqua" w:cs="Book Antiqua"/>
          <w:i/>
          <w:iCs/>
          <w:color w:val="000000"/>
        </w:rPr>
        <w:t>Escherichia</w:t>
      </w:r>
      <w:r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84.90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Dorea</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94,95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Peptoniphilus</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84,94</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were overpopulated, and </w:t>
      </w:r>
      <w:proofErr w:type="spellStart"/>
      <w:r w:rsidRPr="00B17056">
        <w:rPr>
          <w:rFonts w:ascii="Book Antiqua" w:eastAsia="Book Antiqua" w:hAnsi="Book Antiqua" w:cs="Book Antiqua"/>
          <w:i/>
          <w:iCs/>
          <w:color w:val="000000"/>
        </w:rPr>
        <w:t>Anaerosporobacter</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91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Coprococcus</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84,90,91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Eubacterium</w:t>
      </w:r>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84,90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Faecalibacterium</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84</w:t>
      </w:r>
      <w:r w:rsidRPr="00B17056">
        <w:rPr>
          <w:rFonts w:ascii="Book Antiqua" w:eastAsia="Book Antiqua" w:hAnsi="Book Antiqua" w:cs="Book Antiqua"/>
          <w:color w:val="000000"/>
          <w:vertAlign w:val="superscript"/>
        </w:rPr>
        <w:t xml:space="preserve">] </w:t>
      </w:r>
      <w:r w:rsidRPr="00B17056">
        <w:rPr>
          <w:rFonts w:ascii="Book Antiqua" w:eastAsia="Book Antiqua" w:hAnsi="Book Antiqua" w:cs="Book Antiqua"/>
          <w:color w:val="000000"/>
        </w:rPr>
        <w:t xml:space="preserve">and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color w:val="000000"/>
          <w:vertAlign w:val="superscript"/>
        </w:rPr>
        <w:t>[</w:t>
      </w:r>
      <w:r w:rsidR="00D40B64" w:rsidRPr="00B17056">
        <w:rPr>
          <w:rFonts w:ascii="Book Antiqua" w:hAnsi="Book Antiqua"/>
          <w:vertAlign w:val="superscript"/>
        </w:rPr>
        <w:t>90,96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were less populated.</w:t>
      </w:r>
    </w:p>
    <w:p w14:paraId="28972271" w14:textId="3445A8A9"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In a comparative study, Wang </w:t>
      </w:r>
      <w:r w:rsidRPr="00B17056">
        <w:rPr>
          <w:rFonts w:ascii="Book Antiqua" w:eastAsia="Book Antiqua" w:hAnsi="Book Antiqua" w:cs="Book Antiqua"/>
          <w:i/>
          <w:iCs/>
          <w:color w:val="000000"/>
        </w:rPr>
        <w:t xml:space="preserve">et </w:t>
      </w:r>
      <w:proofErr w:type="gramStart"/>
      <w:r w:rsidRPr="00B17056">
        <w:rPr>
          <w:rFonts w:ascii="Book Antiqua" w:eastAsia="Book Antiqua" w:hAnsi="Book Antiqua" w:cs="Book Antiqua"/>
          <w:i/>
          <w:iCs/>
          <w:color w:val="000000"/>
        </w:rPr>
        <w:t>al</w:t>
      </w:r>
      <w:r w:rsidR="00D40B64" w:rsidRPr="00B17056">
        <w:rPr>
          <w:rFonts w:ascii="Book Antiqua" w:eastAsia="Book Antiqua" w:hAnsi="Book Antiqua" w:cs="Book Antiqua"/>
          <w:color w:val="000000"/>
          <w:vertAlign w:val="superscript"/>
        </w:rPr>
        <w:t>[</w:t>
      </w:r>
      <w:proofErr w:type="gramEnd"/>
      <w:r w:rsidR="00D40B64" w:rsidRPr="00B17056">
        <w:rPr>
          <w:rFonts w:ascii="Book Antiqua" w:hAnsi="Book Antiqua"/>
          <w:vertAlign w:val="superscript"/>
        </w:rPr>
        <w:t>91</w:t>
      </w:r>
      <w:r w:rsidR="00D40B64"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showed a higher proportion of gram-negative bacteria, including </w:t>
      </w:r>
      <w:r w:rsidRPr="00437C31">
        <w:rPr>
          <w:rFonts w:ascii="Book Antiqua" w:eastAsia="Book Antiqua" w:hAnsi="Book Antiqua" w:cs="Book Antiqua"/>
          <w:i/>
          <w:iCs/>
          <w:color w:val="000000"/>
        </w:rPr>
        <w:t>Bacteroidetes</w:t>
      </w:r>
      <w:r w:rsidRPr="00B17056">
        <w:rPr>
          <w:rFonts w:ascii="Book Antiqua" w:eastAsia="Book Antiqua" w:hAnsi="Book Antiqua" w:cs="Book Antiqua"/>
          <w:color w:val="000000"/>
        </w:rPr>
        <w:t>,</w:t>
      </w:r>
      <w:r w:rsidR="00D92F90" w:rsidRPr="00B17056">
        <w:rPr>
          <w:rFonts w:ascii="Book Antiqua" w:eastAsia="Book Antiqua" w:hAnsi="Book Antiqua" w:cs="Book Antiqua"/>
          <w:color w:val="000000"/>
        </w:rPr>
        <w:t xml:space="preserve"> </w:t>
      </w:r>
      <w:r w:rsidRPr="00B17056">
        <w:rPr>
          <w:rFonts w:ascii="Book Antiqua" w:eastAsia="Book Antiqua" w:hAnsi="Book Antiqua" w:cs="Book Antiqua"/>
          <w:color w:val="000000"/>
        </w:rPr>
        <w:t>and decreased</w:t>
      </w:r>
      <w:r w:rsidR="00D92F90"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in NAFLD patients when the gut microbiota was compared with lean healthy subjects. The decline in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is associated with short-chain fatty acid (SCFA)-producing bacteria such as </w:t>
      </w:r>
      <w:proofErr w:type="spellStart"/>
      <w:r w:rsidRPr="00B17056">
        <w:rPr>
          <w:rFonts w:ascii="Book Antiqua" w:eastAsia="Book Antiqua" w:hAnsi="Book Antiqua" w:cs="Book Antiqua"/>
          <w:i/>
          <w:iCs/>
          <w:color w:val="000000"/>
        </w:rPr>
        <w:t>Lactobacillaceae</w:t>
      </w:r>
      <w:proofErr w:type="spellEnd"/>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Lachnospiraceae</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Ruminococcaceae</w:t>
      </w:r>
      <w:proofErr w:type="spellEnd"/>
      <w:r w:rsidRPr="00B17056">
        <w:rPr>
          <w:rFonts w:ascii="Book Antiqua" w:eastAsia="Book Antiqua" w:hAnsi="Book Antiqua" w:cs="Book Antiqua"/>
          <w:color w:val="000000"/>
        </w:rPr>
        <w:t xml:space="preserve">. An overgrowth of gram-negative bacterial species was seen in children with NAFLD, with an increased ratio of </w:t>
      </w:r>
      <w:proofErr w:type="spellStart"/>
      <w:r w:rsidRPr="00B17056">
        <w:rPr>
          <w:rFonts w:ascii="Book Antiqua" w:eastAsia="Book Antiqua" w:hAnsi="Book Antiqua" w:cs="Book Antiqua"/>
          <w:color w:val="000000"/>
        </w:rPr>
        <w:t>Gammaproteobacteria</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color w:val="000000"/>
        </w:rPr>
        <w:t>Epsilonproteobacteria</w:t>
      </w:r>
      <w:proofErr w:type="spellEnd"/>
      <w:r w:rsidRPr="00B17056">
        <w:rPr>
          <w:rFonts w:ascii="Book Antiqua" w:eastAsia="Book Antiqua" w:hAnsi="Book Antiqua" w:cs="Book Antiqua"/>
          <w:color w:val="000000"/>
        </w:rPr>
        <w:t xml:space="preserve"> compared to their obese and lean </w:t>
      </w:r>
      <w:proofErr w:type="gramStart"/>
      <w:r w:rsidRPr="00B17056">
        <w:rPr>
          <w:rFonts w:ascii="Book Antiqua" w:eastAsia="Book Antiqua" w:hAnsi="Book Antiqua" w:cs="Book Antiqua"/>
          <w:color w:val="000000"/>
        </w:rPr>
        <w:t>counterparts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97</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In contrast, bacteria from the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w:t>
      </w:r>
      <w:r w:rsidR="00566A85" w:rsidRPr="00437C31">
        <w:rPr>
          <w:rFonts w:ascii="Book Antiqua" w:eastAsia="Book Antiqua" w:hAnsi="Book Antiqua" w:cs="Book Antiqua"/>
          <w:color w:val="000000"/>
        </w:rPr>
        <w:t>phylum</w:t>
      </w:r>
      <w:r w:rsidR="00566A85" w:rsidRPr="00566A85">
        <w:rPr>
          <w:rFonts w:ascii="Book Antiqua" w:eastAsia="Book Antiqua" w:hAnsi="Book Antiqua" w:cs="Book Antiqua"/>
          <w:color w:val="000000"/>
        </w:rPr>
        <w:t xml:space="preserve"> </w:t>
      </w:r>
      <w:r w:rsidRPr="00566A85">
        <w:rPr>
          <w:rFonts w:ascii="Book Antiqua" w:eastAsia="Book Antiqua" w:hAnsi="Book Antiqua" w:cs="Book Antiqua"/>
          <w:color w:val="000000"/>
        </w:rPr>
        <w:t xml:space="preserve">(such as </w:t>
      </w:r>
      <w:r w:rsidRPr="00B17056">
        <w:rPr>
          <w:rFonts w:ascii="Book Antiqua" w:eastAsia="Book Antiqua" w:hAnsi="Book Antiqua" w:cs="Book Antiqua"/>
          <w:i/>
          <w:iCs/>
          <w:color w:val="000000"/>
        </w:rPr>
        <w:t>Lactobacillus</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Roseburia</w:t>
      </w:r>
      <w:proofErr w:type="spellEnd"/>
      <w:r w:rsidRPr="00B17056">
        <w:rPr>
          <w:rFonts w:ascii="Book Antiqua" w:eastAsia="Book Antiqua" w:hAnsi="Book Antiqua" w:cs="Book Antiqua"/>
          <w:i/>
          <w:iCs/>
          <w:color w:val="000000"/>
        </w:rPr>
        <w:t xml:space="preserve">, </w:t>
      </w:r>
      <w:proofErr w:type="spellStart"/>
      <w:r w:rsidRPr="00B17056">
        <w:rPr>
          <w:rFonts w:ascii="Book Antiqua" w:eastAsia="Book Antiqua" w:hAnsi="Book Antiqua" w:cs="Book Antiqua"/>
          <w:i/>
          <w:iCs/>
          <w:color w:val="000000"/>
        </w:rPr>
        <w:t>Dorea</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Robinsoniella</w:t>
      </w:r>
      <w:proofErr w:type="spellEnd"/>
      <w:r w:rsidRPr="00B17056">
        <w:rPr>
          <w:rFonts w:ascii="Book Antiqua" w:eastAsia="Book Antiqua" w:hAnsi="Book Antiqua" w:cs="Book Antiqua"/>
          <w:color w:val="000000"/>
        </w:rPr>
        <w:t>)</w:t>
      </w:r>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were</w:t>
      </w:r>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found to be increased in the population of NAFLD patients in another </w:t>
      </w:r>
      <w:proofErr w:type="gramStart"/>
      <w:r w:rsidRPr="00B17056">
        <w:rPr>
          <w:rFonts w:ascii="Book Antiqua" w:eastAsia="Book Antiqua" w:hAnsi="Book Antiqua" w:cs="Book Antiqua"/>
          <w:color w:val="000000"/>
        </w:rPr>
        <w:t>study</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However, contradictory results were reported in other studies that showed increases in </w:t>
      </w:r>
      <w:proofErr w:type="spellStart"/>
      <w:r w:rsidRPr="00B17056">
        <w:rPr>
          <w:rFonts w:ascii="Book Antiqua" w:eastAsia="Book Antiqua" w:hAnsi="Book Antiqua" w:cs="Book Antiqua"/>
          <w:i/>
          <w:iCs/>
          <w:color w:val="000000"/>
        </w:rPr>
        <w:t>Dorea</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Ruminococcus</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in NAFLD </w:t>
      </w:r>
      <w:proofErr w:type="gramStart"/>
      <w:r w:rsidRPr="00B17056">
        <w:rPr>
          <w:rFonts w:ascii="Book Antiqua" w:eastAsia="Book Antiqua" w:hAnsi="Book Antiqua" w:cs="Book Antiqua"/>
          <w:color w:val="000000"/>
        </w:rPr>
        <w:t>patients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94,98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Variability in gut microbial composition was observed with different levels of NAFLD severity. Bacteria belonging to </w:t>
      </w:r>
      <w:r w:rsidRPr="00B17056">
        <w:rPr>
          <w:rFonts w:ascii="Book Antiqua" w:eastAsia="Book Antiqua" w:hAnsi="Book Antiqua" w:cs="Book Antiqua"/>
          <w:i/>
          <w:iCs/>
          <w:color w:val="000000"/>
        </w:rPr>
        <w:t>Firmicutes</w:t>
      </w:r>
      <w:r w:rsidRPr="00B17056">
        <w:rPr>
          <w:rFonts w:ascii="Book Antiqua" w:eastAsia="Book Antiqua" w:hAnsi="Book Antiqua" w:cs="Book Antiqua"/>
          <w:color w:val="000000"/>
        </w:rPr>
        <w:t xml:space="preserve"> were more dominant in moderate NAFLD, while the prevalence of </w:t>
      </w:r>
      <w:r w:rsidRPr="00B17056">
        <w:rPr>
          <w:rFonts w:ascii="Book Antiqua" w:eastAsia="Book Antiqua" w:hAnsi="Book Antiqua" w:cs="Book Antiqua"/>
          <w:i/>
          <w:iCs/>
          <w:color w:val="000000"/>
        </w:rPr>
        <w:t>Proteobacteria</w:t>
      </w:r>
      <w:r w:rsidRPr="00B17056">
        <w:rPr>
          <w:rFonts w:ascii="Book Antiqua" w:eastAsia="Book Antiqua" w:hAnsi="Book Antiqua" w:cs="Book Antiqua"/>
          <w:color w:val="000000"/>
        </w:rPr>
        <w:t xml:space="preserve"> was noted to be associated with the severity of disease, as in </w:t>
      </w:r>
      <w:proofErr w:type="gramStart"/>
      <w:r w:rsidRPr="00B17056">
        <w:rPr>
          <w:rFonts w:ascii="Book Antiqua" w:eastAsia="Book Antiqua" w:hAnsi="Book Antiqua" w:cs="Book Antiqua"/>
          <w:color w:val="000000"/>
        </w:rPr>
        <w:t>fibrosis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bacterial species that were dominant in mild NAFLD compared to severe NAFLD conditions were </w:t>
      </w:r>
      <w:r w:rsidRPr="00B17056">
        <w:rPr>
          <w:rFonts w:ascii="Book Antiqua" w:eastAsia="Book Antiqua" w:hAnsi="Book Antiqua" w:cs="Book Antiqua"/>
          <w:i/>
          <w:iCs/>
          <w:color w:val="000000"/>
        </w:rPr>
        <w:t xml:space="preserve">Eubacterium </w:t>
      </w:r>
      <w:proofErr w:type="spellStart"/>
      <w:r w:rsidRPr="00B17056">
        <w:rPr>
          <w:rFonts w:ascii="Book Antiqua" w:eastAsia="Book Antiqua" w:hAnsi="Book Antiqua" w:cs="Book Antiqua"/>
          <w:i/>
          <w:iCs/>
          <w:color w:val="000000"/>
        </w:rPr>
        <w:t>rectale</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Ruminococcus</w:t>
      </w:r>
      <w:proofErr w:type="spellEnd"/>
      <w:r w:rsidRPr="00B17056">
        <w:rPr>
          <w:rFonts w:ascii="Book Antiqua" w:eastAsia="Book Antiqua" w:hAnsi="Book Antiqua" w:cs="Book Antiqua"/>
          <w:i/>
          <w:iCs/>
          <w:color w:val="000000"/>
        </w:rPr>
        <w:t xml:space="preserve"> </w:t>
      </w:r>
      <w:proofErr w:type="spellStart"/>
      <w:proofErr w:type="gramStart"/>
      <w:r w:rsidRPr="00B17056">
        <w:rPr>
          <w:rFonts w:ascii="Book Antiqua" w:eastAsia="Book Antiqua" w:hAnsi="Book Antiqua" w:cs="Book Antiqua"/>
          <w:i/>
          <w:iCs/>
          <w:color w:val="000000"/>
        </w:rPr>
        <w:t>obeum</w:t>
      </w:r>
      <w:proofErr w:type="spellEnd"/>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These human study results reflect the conflicting gut microbiota composition in NAFLD, which needs to be evaluated further by implementing a greater number of NAFLD patient-based gut microbial compositional studies.</w:t>
      </w:r>
    </w:p>
    <w:p w14:paraId="4911169A" w14:textId="1B9167BE"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The gut microbial composition was also assessed in severe NAFLD conditions such as fibrosis and/or in nonalcoholic steatohepatitis (NASH) to examine the functional role of gut microbial dysbiosis in fibrosis progression. The results of these comparative studies exhibited a decline in gram-negative bacterial abundance. Comparative analysis of the gut microbiota between individuals with severe NAFLD and healthy or less severe NAFLD conditions showed a decrease in the </w:t>
      </w:r>
      <w:r w:rsidRPr="00B17056">
        <w:rPr>
          <w:rFonts w:ascii="Book Antiqua" w:eastAsia="Book Antiqua" w:hAnsi="Book Antiqua" w:cs="Book Antiqua"/>
          <w:i/>
          <w:iCs/>
          <w:color w:val="000000"/>
        </w:rPr>
        <w:t xml:space="preserve">Fusobacteria </w:t>
      </w:r>
      <w:r w:rsidRPr="00437C31">
        <w:rPr>
          <w:rFonts w:ascii="Book Antiqua" w:eastAsia="Book Antiqua" w:hAnsi="Book Antiqua" w:cs="Book Antiqua"/>
          <w:color w:val="000000"/>
        </w:rPr>
        <w:t>phylum</w:t>
      </w:r>
      <w:r w:rsidRPr="00B17056">
        <w:rPr>
          <w:rFonts w:ascii="Book Antiqua" w:eastAsia="Book Antiqua" w:hAnsi="Book Antiqua" w:cs="Book Antiqua"/>
          <w:color w:val="000000"/>
        </w:rPr>
        <w:t xml:space="preserve"> population and an increase in </w:t>
      </w:r>
      <w:r w:rsidRPr="00B17056">
        <w:rPr>
          <w:rFonts w:ascii="Book Antiqua" w:eastAsia="Book Antiqua" w:hAnsi="Book Antiqua" w:cs="Book Antiqua"/>
          <w:i/>
          <w:iCs/>
          <w:color w:val="000000"/>
        </w:rPr>
        <w:t>Enterobacteriaceae</w:t>
      </w:r>
      <w:r w:rsidRPr="00B17056">
        <w:rPr>
          <w:rFonts w:ascii="Book Antiqua" w:eastAsia="Book Antiqua" w:hAnsi="Book Antiqua" w:cs="Book Antiqua"/>
          <w:color w:val="000000"/>
        </w:rPr>
        <w:t xml:space="preserve"> family bacteria such as the genera </w:t>
      </w:r>
      <w:r w:rsidRPr="00B17056">
        <w:rPr>
          <w:rFonts w:ascii="Book Antiqua" w:eastAsia="Book Antiqua" w:hAnsi="Book Antiqua" w:cs="Book Antiqua"/>
          <w:i/>
          <w:iCs/>
          <w:color w:val="000000"/>
        </w:rPr>
        <w:t>Shigella</w:t>
      </w:r>
      <w:r w:rsidRPr="00B17056">
        <w:rPr>
          <w:rFonts w:ascii="Book Antiqua" w:eastAsia="Book Antiqua" w:hAnsi="Book Antiqua" w:cs="Book Antiqua"/>
          <w:color w:val="000000"/>
        </w:rPr>
        <w:t xml:space="preserve">, </w:t>
      </w:r>
      <w:r w:rsidRPr="00B17056">
        <w:rPr>
          <w:rFonts w:ascii="Book Antiqua" w:eastAsia="Book Antiqua" w:hAnsi="Book Antiqua" w:cs="Book Antiqua"/>
          <w:i/>
          <w:iCs/>
          <w:color w:val="000000"/>
        </w:rPr>
        <w:t>Ruminococcin</w:t>
      </w:r>
      <w:r w:rsidRPr="00B17056">
        <w:rPr>
          <w:rFonts w:ascii="Book Antiqua" w:eastAsia="Book Antiqua" w:hAnsi="Book Antiqua" w:cs="Book Antiqua"/>
          <w:color w:val="000000"/>
        </w:rPr>
        <w:t xml:space="preserve"> and </w:t>
      </w:r>
      <w:proofErr w:type="gramStart"/>
      <w:r w:rsidRPr="00B17056">
        <w:rPr>
          <w:rFonts w:ascii="Book Antiqua" w:eastAsia="Book Antiqua" w:hAnsi="Book Antiqua" w:cs="Book Antiqua"/>
          <w:i/>
          <w:iCs/>
          <w:color w:val="000000"/>
        </w:rPr>
        <w:t>Bacteroides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92,96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Similarly, gram-positive bacteria from the </w:t>
      </w:r>
      <w:r w:rsidRPr="00B17056">
        <w:rPr>
          <w:rFonts w:ascii="Book Antiqua" w:eastAsia="Book Antiqua" w:hAnsi="Book Antiqua" w:cs="Book Antiqua"/>
          <w:i/>
          <w:iCs/>
          <w:color w:val="000000"/>
        </w:rPr>
        <w:t>Firmicutes</w:t>
      </w:r>
      <w:r w:rsidR="00566A85">
        <w:rPr>
          <w:rFonts w:ascii="Book Antiqua" w:eastAsia="Book Antiqua" w:hAnsi="Book Antiqua" w:cs="Book Antiqua"/>
          <w:i/>
          <w:iCs/>
          <w:color w:val="000000"/>
        </w:rPr>
        <w:t xml:space="preserve"> </w:t>
      </w:r>
      <w:r w:rsidR="00566A85" w:rsidRPr="00437C31">
        <w:rPr>
          <w:rFonts w:ascii="Book Antiqua" w:eastAsia="Book Antiqua" w:hAnsi="Book Antiqua" w:cs="Book Antiqua"/>
          <w:color w:val="000000"/>
        </w:rPr>
        <w:t>phylum</w:t>
      </w:r>
      <w:r w:rsidRPr="00566A85">
        <w:rPr>
          <w:rFonts w:ascii="Book Antiqua" w:eastAsia="Book Antiqua" w:hAnsi="Book Antiqua" w:cs="Book Antiqua"/>
          <w:color w:val="000000"/>
        </w:rPr>
        <w:t xml:space="preserve">, the family </w:t>
      </w:r>
      <w:proofErr w:type="spellStart"/>
      <w:r w:rsidRPr="00B17056">
        <w:rPr>
          <w:rFonts w:ascii="Book Antiqua" w:eastAsia="Book Antiqua" w:hAnsi="Book Antiqua" w:cs="Book Antiqua"/>
          <w:i/>
          <w:iCs/>
          <w:color w:val="000000"/>
        </w:rPr>
        <w:t>Prevotellaceae</w:t>
      </w:r>
      <w:proofErr w:type="spellEnd"/>
      <w:r w:rsidRPr="00B17056">
        <w:rPr>
          <w:rFonts w:ascii="Book Antiqua" w:eastAsia="Book Antiqua" w:hAnsi="Book Antiqua" w:cs="Book Antiqua"/>
          <w:color w:val="000000"/>
        </w:rPr>
        <w:t xml:space="preserve"> and the genus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 xml:space="preserve">also showed increases in severe NAFLD </w:t>
      </w:r>
      <w:proofErr w:type="gramStart"/>
      <w:r w:rsidRPr="00B17056">
        <w:rPr>
          <w:rFonts w:ascii="Book Antiqua" w:eastAsia="Book Antiqua" w:hAnsi="Book Antiqua" w:cs="Book Antiqua"/>
          <w:color w:val="000000"/>
        </w:rPr>
        <w:t>conditions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Recently, a study presented a significant alteration based on fibrosis severity in nonobese patients but not in obese patients, where </w:t>
      </w:r>
      <w:proofErr w:type="spellStart"/>
      <w:r w:rsidRPr="00B17056">
        <w:rPr>
          <w:rFonts w:ascii="Book Antiqua" w:eastAsia="Book Antiqua" w:hAnsi="Book Antiqua" w:cs="Book Antiqua"/>
          <w:i/>
          <w:iCs/>
          <w:color w:val="000000"/>
        </w:rPr>
        <w:t>Ruminococcaceae</w:t>
      </w:r>
      <w:proofErr w:type="spellEnd"/>
      <w:r w:rsidRPr="00B17056">
        <w:rPr>
          <w:rFonts w:ascii="Book Antiqua" w:eastAsia="Book Antiqua" w:hAnsi="Book Antiqua" w:cs="Book Antiqua"/>
          <w:color w:val="000000"/>
        </w:rPr>
        <w:t xml:space="preserve"> and </w:t>
      </w:r>
      <w:proofErr w:type="spellStart"/>
      <w:r w:rsidRPr="00B17056">
        <w:rPr>
          <w:rFonts w:ascii="Book Antiqua" w:eastAsia="Book Antiqua" w:hAnsi="Book Antiqua" w:cs="Book Antiqua"/>
          <w:i/>
          <w:iCs/>
          <w:color w:val="000000"/>
        </w:rPr>
        <w:t>Veillonellaceae</w:t>
      </w:r>
      <w:proofErr w:type="spellEnd"/>
      <w:r w:rsidRPr="00B17056">
        <w:rPr>
          <w:rFonts w:ascii="Book Antiqua" w:eastAsia="Book Antiqua" w:hAnsi="Book Antiqua" w:cs="Book Antiqua"/>
          <w:color w:val="000000"/>
        </w:rPr>
        <w:t xml:space="preserve"> were the leading microbes related to fibrosis severity in nonobese </w:t>
      </w:r>
      <w:proofErr w:type="gramStart"/>
      <w:r w:rsidRPr="00B17056">
        <w:rPr>
          <w:rFonts w:ascii="Book Antiqua" w:eastAsia="Book Antiqua" w:hAnsi="Book Antiqua" w:cs="Book Antiqua"/>
          <w:color w:val="000000"/>
        </w:rPr>
        <w:t>subjects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99</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Interestingly, oral microbes, including </w:t>
      </w:r>
      <w:proofErr w:type="gramStart"/>
      <w:r w:rsidRPr="00B17056">
        <w:rPr>
          <w:rFonts w:ascii="Book Antiqua" w:eastAsia="Book Antiqua" w:hAnsi="Book Antiqua" w:cs="Book Antiqua"/>
          <w:i/>
          <w:iCs/>
          <w:color w:val="000000"/>
        </w:rPr>
        <w:t>Streptococcus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76,100,101</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proofErr w:type="spellStart"/>
      <w:r w:rsidRPr="00B17056">
        <w:rPr>
          <w:rFonts w:ascii="Book Antiqua" w:eastAsia="Book Antiqua" w:hAnsi="Book Antiqua" w:cs="Book Antiqua"/>
          <w:i/>
          <w:iCs/>
          <w:color w:val="000000"/>
        </w:rPr>
        <w:t>Veillonella</w:t>
      </w:r>
      <w:proofErr w:type="spellEnd"/>
      <w:r w:rsidRPr="00B17056">
        <w:rPr>
          <w:rFonts w:ascii="Book Antiqua" w:eastAsia="Book Antiqua" w:hAnsi="Book Antiqua" w:cs="Book Antiqua"/>
          <w:color w:val="000000"/>
          <w:vertAlign w:val="superscript"/>
        </w:rPr>
        <w:t>[</w:t>
      </w:r>
      <w:r w:rsidR="00D92F90" w:rsidRPr="00B17056">
        <w:rPr>
          <w:rFonts w:ascii="Book Antiqua" w:hAnsi="Book Antiqua"/>
          <w:vertAlign w:val="superscript"/>
        </w:rPr>
        <w:t>91,100</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and</w:t>
      </w:r>
      <w:r w:rsidRPr="00B17056">
        <w:rPr>
          <w:rFonts w:ascii="Book Antiqua" w:eastAsia="Book Antiqua" w:hAnsi="Book Antiqua" w:cs="Book Antiqua"/>
          <w:i/>
          <w:iCs/>
          <w:color w:val="000000"/>
        </w:rPr>
        <w:t xml:space="preserve">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color w:val="000000"/>
          <w:vertAlign w:val="superscript"/>
        </w:rPr>
        <w:t>[</w:t>
      </w:r>
      <w:r w:rsidR="00D92F90" w:rsidRPr="00B17056">
        <w:rPr>
          <w:rFonts w:ascii="Book Antiqua" w:hAnsi="Book Antiqua"/>
          <w:vertAlign w:val="superscript"/>
        </w:rPr>
        <w:t>100,102</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are discriminatory microbes for advanced NAFLD conditions (especially cirrhosis). Additionally, some microbe representations were constant in NAFLD patients compared with healthy individuals, but some showed conflicting </w:t>
      </w:r>
      <w:proofErr w:type="gramStart"/>
      <w:r w:rsidRPr="00B17056">
        <w:rPr>
          <w:rFonts w:ascii="Book Antiqua" w:eastAsia="Book Antiqua" w:hAnsi="Book Antiqua" w:cs="Book Antiqua"/>
          <w:color w:val="000000"/>
        </w:rPr>
        <w:t>tendencies</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103</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Conclusively, microbial composition in NAFLD patients presented a drastic shift in taxonomic group composition by showing an increased ratio of pathogenic microbes and a decline in microbes that are considered metabolically beneficial microbes. Subsequently, this compositional shift in microbial composition might be responsible for NAFLD pathogenesis and exacerbate the severity of the disease from simple steatosis to NASH and from NASH to cirrhosis. Summarized information on gut microbial dysbiosis in NAFLD is listed in Table 2, which provides details regarding the increased and decreased populations of bacteria in NAFLD.</w:t>
      </w:r>
    </w:p>
    <w:p w14:paraId="2F9CEBB6" w14:textId="77777777"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The gut microbiota composition in NAFLD presented a considerable contradiction, where some microbial taxa showed variability in their occurrence, as shown in Table 2. The underlying reasoning behind these contradictory compositional variabilities might be related to study design, clinical study end points, result interpretation, </w:t>
      </w:r>
      <w:r w:rsidRPr="00B17056">
        <w:rPr>
          <w:rFonts w:ascii="Book Antiqua" w:eastAsia="Book Antiqua" w:hAnsi="Book Antiqua" w:cs="Book Antiqua"/>
          <w:i/>
          <w:iCs/>
          <w:color w:val="000000"/>
        </w:rPr>
        <w:t>etc.</w:t>
      </w:r>
      <w:r w:rsidRPr="00B17056">
        <w:rPr>
          <w:rFonts w:ascii="Book Antiqua" w:eastAsia="Book Antiqua" w:hAnsi="Book Antiqua" w:cs="Book Antiqua"/>
          <w:color w:val="000000"/>
        </w:rPr>
        <w:t xml:space="preserve"> Moreover, these underlying reasons could be fundamental restraints in the process of establishing a robust relationship between the gut and NAFLD. Thus, to determine the pathophysiological association between the gut and liver, these fundamental limitations should be resolved.</w:t>
      </w:r>
    </w:p>
    <w:p w14:paraId="320B6FD2" w14:textId="77777777" w:rsidR="00533A43" w:rsidRPr="00B17056" w:rsidRDefault="00533A43">
      <w:pPr>
        <w:spacing w:line="360" w:lineRule="auto"/>
        <w:jc w:val="both"/>
        <w:rPr>
          <w:rFonts w:ascii="Book Antiqua" w:hAnsi="Book Antiqua"/>
        </w:rPr>
      </w:pPr>
    </w:p>
    <w:p w14:paraId="7BCDA8CC"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caps/>
          <w:color w:val="000000"/>
          <w:u w:val="single"/>
        </w:rPr>
        <w:t>GUT ROLE IN FATTY LIVER</w:t>
      </w:r>
    </w:p>
    <w:p w14:paraId="1BD18E53" w14:textId="1BFF298C" w:rsidR="00533A43" w:rsidRPr="00B17056" w:rsidRDefault="00533A43">
      <w:pPr>
        <w:spacing w:line="360" w:lineRule="auto"/>
        <w:jc w:val="both"/>
        <w:rPr>
          <w:rFonts w:ascii="Book Antiqua" w:eastAsia="Book Antiqua" w:hAnsi="Book Antiqua" w:cs="Book Antiqua"/>
          <w:color w:val="000000"/>
        </w:rPr>
      </w:pPr>
      <w:r w:rsidRPr="00B17056">
        <w:rPr>
          <w:rFonts w:ascii="Book Antiqua" w:eastAsia="Book Antiqua" w:hAnsi="Book Antiqua" w:cs="Book Antiqua"/>
          <w:color w:val="000000"/>
        </w:rPr>
        <w:t xml:space="preserve">Trillions of microorganisms reside in the gut, including bacteria, archaea, fungi, and viruses, but liver-disease-related research primarily targets the bacterial community, which includes more than 10 bacterial </w:t>
      </w:r>
      <w:proofErr w:type="gramStart"/>
      <w:r w:rsidRPr="00B17056">
        <w:rPr>
          <w:rFonts w:ascii="Book Antiqua" w:eastAsia="Book Antiqua" w:hAnsi="Book Antiqua" w:cs="Book Antiqua"/>
          <w:color w:val="000000"/>
        </w:rPr>
        <w:t>phyla</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104,105</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gut microbiota includes more than 3 million genes collectively, in comparison to the 23000 genes of the human genome; however, human cells and gut bacterial cells are roughly equal in </w:t>
      </w:r>
      <w:proofErr w:type="gramStart"/>
      <w:r w:rsidRPr="00B17056">
        <w:rPr>
          <w:rFonts w:ascii="Book Antiqua" w:eastAsia="Book Antiqua" w:hAnsi="Book Antiqua" w:cs="Book Antiqua"/>
          <w:color w:val="000000"/>
        </w:rPr>
        <w:t>number</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106</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This gut microbial genetic material certainly has a defining role in human pathophysiology through multiple mechanisms, especially in liver disease, due to its close relationship with the </w:t>
      </w:r>
      <w:proofErr w:type="gramStart"/>
      <w:r w:rsidRPr="00B17056">
        <w:rPr>
          <w:rFonts w:ascii="Book Antiqua" w:eastAsia="Book Antiqua" w:hAnsi="Book Antiqua" w:cs="Book Antiqua"/>
          <w:color w:val="000000"/>
        </w:rPr>
        <w:t>gut</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6,107,108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26E98FAA" w14:textId="77777777" w:rsidR="00D92F90" w:rsidRPr="00B17056" w:rsidRDefault="00D92F90">
      <w:pPr>
        <w:spacing w:line="360" w:lineRule="auto"/>
        <w:jc w:val="both"/>
        <w:rPr>
          <w:rFonts w:ascii="Book Antiqua" w:hAnsi="Book Antiqua"/>
        </w:rPr>
      </w:pPr>
    </w:p>
    <w:p w14:paraId="514DD580"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Gut microbial dysbiosis</w:t>
      </w:r>
    </w:p>
    <w:p w14:paraId="3204770D" w14:textId="592C7DE9"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Generally, the gut microbiota starts to be shaped at birth and becomes stable in early childhood. This balanced and stable gut microbiota acquires a unique quotient for each microbial species in a healthy </w:t>
      </w:r>
      <w:proofErr w:type="gramStart"/>
      <w:r w:rsidRPr="00B17056">
        <w:rPr>
          <w:rFonts w:ascii="Book Antiqua" w:eastAsia="Book Antiqua" w:hAnsi="Book Antiqua" w:cs="Book Antiqua"/>
          <w:color w:val="000000"/>
        </w:rPr>
        <w:t>state</w:t>
      </w:r>
      <w:r w:rsidRPr="00B17056">
        <w:rPr>
          <w:rFonts w:ascii="Book Antiqua" w:eastAsia="Book Antiqua" w:hAnsi="Book Antiqua" w:cs="Book Antiqua"/>
          <w:color w:val="000000"/>
          <w:vertAlign w:val="superscript"/>
        </w:rPr>
        <w:t>[</w:t>
      </w:r>
      <w:proofErr w:type="gramEnd"/>
      <w:r w:rsidR="00D92F90" w:rsidRPr="00B17056">
        <w:rPr>
          <w:rFonts w:ascii="Book Antiqua" w:hAnsi="Book Antiqua"/>
          <w:vertAlign w:val="superscript"/>
        </w:rPr>
        <w:t>38</w:t>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As discussed above, gut microbial dysbiosis, defined by diminished microbial diversity and distorted gut microbial composition, is observed in both AFLD and NAFLD patients compared to healthy controls</w:t>
      </w:r>
      <w:r w:rsidRPr="00B17056">
        <w:rPr>
          <w:rFonts w:ascii="Book Antiqua" w:eastAsia="Book Antiqua" w:hAnsi="Book Antiqua" w:cs="Book Antiqua"/>
          <w:color w:val="000000"/>
          <w:vertAlign w:val="superscript"/>
        </w:rPr>
        <w:t>[</w:t>
      </w:r>
      <w:hyperlink w:anchor="_ENREF_18" w:tooltip="Duan, 2019 #2374" w:history="1">
        <w:r w:rsidRPr="00B17056">
          <w:rPr>
            <w:rFonts w:ascii="Book Antiqua" w:eastAsia="Book Antiqua" w:hAnsi="Book Antiqua" w:cs="Book Antiqua"/>
            <w:color w:val="000000"/>
            <w:vertAlign w:val="superscript"/>
          </w:rPr>
          <w:t>18</w:t>
        </w:r>
      </w:hyperlink>
      <w:r w:rsidRPr="00B17056">
        <w:rPr>
          <w:rFonts w:ascii="Book Antiqua" w:eastAsia="Book Antiqua" w:hAnsi="Book Antiqua" w:cs="Book Antiqua"/>
          <w:color w:val="000000"/>
          <w:vertAlign w:val="superscript"/>
        </w:rPr>
        <w:t>,</w:t>
      </w:r>
      <w:hyperlink w:anchor="_ENREF_103" w:tooltip="Aron-Wisnewsky, 2020 #2403" w:history="1">
        <w:r w:rsidRPr="00B17056">
          <w:rPr>
            <w:rFonts w:ascii="Book Antiqua" w:eastAsia="Book Antiqua" w:hAnsi="Book Antiqua" w:cs="Book Antiqua"/>
            <w:color w:val="000000"/>
            <w:vertAlign w:val="superscript"/>
          </w:rPr>
          <w:t>103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Alcohol abuse and overnutrition deplete several bacterial species and shift the microbial composition toward gram-negative bacteria. Microbial species depleted in liver diseases are considered beneficial microbes, and overgrown microbial species are associated with liver pathophysiology and known as pathobionts</w:t>
      </w:r>
      <w:r w:rsidRPr="00B17056">
        <w:rPr>
          <w:rFonts w:ascii="Book Antiqua" w:eastAsia="Book Antiqua" w:hAnsi="Book Antiqua" w:cs="Book Antiqua"/>
          <w:color w:val="000000"/>
          <w:vertAlign w:val="superscript"/>
        </w:rPr>
        <w:t>[</w:t>
      </w:r>
      <w:hyperlink w:anchor="_ENREF_109" w:tooltip="Smirnova, 2020 #2408" w:history="1">
        <w:r w:rsidRPr="00B17056">
          <w:rPr>
            <w:rFonts w:ascii="Book Antiqua" w:eastAsia="Book Antiqua" w:hAnsi="Book Antiqua" w:cs="Book Antiqua"/>
            <w:color w:val="000000"/>
            <w:vertAlign w:val="superscript"/>
          </w:rPr>
          <w:t>109</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Alcohol consumption is linked with diminished fungal diversity generated by an increased number of </w:t>
      </w:r>
      <w:r w:rsidRPr="00B17056">
        <w:rPr>
          <w:rFonts w:ascii="Book Antiqua" w:eastAsia="Book Antiqua" w:hAnsi="Book Antiqua" w:cs="Book Antiqua"/>
          <w:i/>
          <w:iCs/>
          <w:color w:val="000000"/>
        </w:rPr>
        <w:t>Candida</w:t>
      </w:r>
      <w:r w:rsidRPr="00B17056">
        <w:rPr>
          <w:rFonts w:ascii="Book Antiqua" w:eastAsia="Book Antiqua" w:hAnsi="Book Antiqua" w:cs="Book Antiqua"/>
          <w:color w:val="000000"/>
        </w:rPr>
        <w:t xml:space="preserve"> species</w:t>
      </w:r>
      <w:r w:rsidRPr="00B17056">
        <w:rPr>
          <w:rFonts w:ascii="Book Antiqua" w:eastAsia="Book Antiqua" w:hAnsi="Book Antiqua" w:cs="Book Antiqua"/>
          <w:color w:val="000000"/>
          <w:vertAlign w:val="superscript"/>
        </w:rPr>
        <w:t>[</w:t>
      </w:r>
      <w:hyperlink w:anchor="_ENREF_83" w:tooltip="Yang, 2017 #2365" w:history="1">
        <w:r w:rsidRPr="00B17056">
          <w:rPr>
            <w:rFonts w:ascii="Book Antiqua" w:eastAsia="Book Antiqua" w:hAnsi="Book Antiqua" w:cs="Book Antiqua"/>
            <w:color w:val="000000"/>
            <w:vertAlign w:val="superscript"/>
          </w:rPr>
          <w:t>83</w:t>
        </w:r>
      </w:hyperlink>
      <w:r w:rsidRPr="00B17056">
        <w:rPr>
          <w:rFonts w:ascii="Book Antiqua" w:eastAsia="Book Antiqua" w:hAnsi="Book Antiqua" w:cs="Book Antiqua"/>
          <w:color w:val="000000"/>
          <w:vertAlign w:val="superscript"/>
        </w:rPr>
        <w:t>,</w:t>
      </w:r>
      <w:hyperlink w:anchor="_ENREF_110" w:tooltip="Chu, 2020 #2404" w:history="1">
        <w:r w:rsidRPr="00B17056">
          <w:rPr>
            <w:rFonts w:ascii="Book Antiqua" w:eastAsia="Book Antiqua" w:hAnsi="Book Antiqua" w:cs="Book Antiqua"/>
            <w:color w:val="000000"/>
            <w:vertAlign w:val="superscript"/>
          </w:rPr>
          <w:t>110</w:t>
        </w:r>
      </w:hyperlink>
      <w:r w:rsidRPr="00B17056">
        <w:rPr>
          <w:rFonts w:ascii="Book Antiqua" w:eastAsia="Book Antiqua" w:hAnsi="Book Antiqua" w:cs="Book Antiqua"/>
          <w:color w:val="000000"/>
          <w:vertAlign w:val="superscript"/>
        </w:rPr>
        <w:t>,</w:t>
      </w:r>
      <w:hyperlink w:anchor="_ENREF_111" w:tooltip="Lang, 2020 #2405" w:history="1">
        <w:r w:rsidRPr="00B17056">
          <w:rPr>
            <w:rFonts w:ascii="Book Antiqua" w:eastAsia="Book Antiqua" w:hAnsi="Book Antiqua" w:cs="Book Antiqua"/>
            <w:color w:val="000000"/>
            <w:vertAlign w:val="superscript"/>
          </w:rPr>
          <w:t>111</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Moreover, gut viruses are the most abundant gut microbes; nonetheless, they have not yet been characterized in liver disease.</w:t>
      </w:r>
    </w:p>
    <w:p w14:paraId="7058089C" w14:textId="26B8B715" w:rsidR="00533A43" w:rsidRPr="00B17056" w:rsidRDefault="00533A43">
      <w:pPr>
        <w:spacing w:line="360" w:lineRule="auto"/>
        <w:ind w:firstLineChars="100" w:firstLine="240"/>
        <w:jc w:val="both"/>
        <w:rPr>
          <w:rFonts w:ascii="Book Antiqua" w:hAnsi="Book Antiqua"/>
        </w:rPr>
      </w:pPr>
      <w:bookmarkStart w:id="11" w:name="_SAM_I_017"/>
      <w:r w:rsidRPr="00B17056">
        <w:rPr>
          <w:rFonts w:ascii="Book Antiqua" w:eastAsia="Book Antiqua" w:hAnsi="Book Antiqua" w:cs="Book Antiqua"/>
          <w:color w:val="000000"/>
        </w:rPr>
        <w:t>This gut compositional proclivity toward gram-negative bacterial species influences multiple pathways directly or indirectly that contribute to AFLD and NAFLD establishment</w:t>
      </w:r>
      <w:r w:rsidRPr="00B17056">
        <w:rPr>
          <w:rFonts w:ascii="Book Antiqua" w:eastAsia="Book Antiqua" w:hAnsi="Book Antiqua" w:cs="Book Antiqua"/>
          <w:color w:val="000000"/>
          <w:vertAlign w:val="superscript"/>
        </w:rPr>
        <w:t>[</w:t>
      </w:r>
      <w:hyperlink w:anchor="_ENREF_16" w:tooltip="Lang, 2020 #53" w:history="1">
        <w:r w:rsidRPr="00B17056">
          <w:rPr>
            <w:rFonts w:ascii="Book Antiqua" w:eastAsia="Book Antiqua" w:hAnsi="Book Antiqua" w:cs="Book Antiqua"/>
            <w:color w:val="000000"/>
            <w:vertAlign w:val="superscript"/>
          </w:rPr>
          <w:t>16</w:t>
        </w:r>
      </w:hyperlink>
      <w:r w:rsidRPr="00B17056">
        <w:rPr>
          <w:rFonts w:ascii="Book Antiqua" w:eastAsia="Book Antiqua" w:hAnsi="Book Antiqua" w:cs="Book Antiqua"/>
          <w:color w:val="000000"/>
          <w:vertAlign w:val="superscript"/>
        </w:rPr>
        <w:t>,</w:t>
      </w:r>
      <w:hyperlink w:anchor="_ENREF_91" w:tooltip="Wang, 2016 #10" w:history="1">
        <w:r w:rsidRPr="00B17056">
          <w:rPr>
            <w:rFonts w:ascii="Book Antiqua" w:eastAsia="Book Antiqua" w:hAnsi="Book Antiqua" w:cs="Book Antiqua"/>
            <w:color w:val="000000"/>
            <w:vertAlign w:val="superscript"/>
          </w:rPr>
          <w:t>91</w:t>
        </w:r>
      </w:hyperlink>
      <w:r w:rsidRPr="00B17056">
        <w:rPr>
          <w:rFonts w:ascii="Book Antiqua" w:eastAsia="Book Antiqua" w:hAnsi="Book Antiqua" w:cs="Book Antiqua"/>
          <w:color w:val="000000"/>
          <w:vertAlign w:val="superscript"/>
        </w:rPr>
        <w:t>,</w:t>
      </w:r>
      <w:hyperlink w:anchor="_ENREF_92" w:tooltip="Shen, 2017 #46" w:history="1">
        <w:r w:rsidRPr="00B17056">
          <w:rPr>
            <w:rFonts w:ascii="Book Antiqua" w:eastAsia="Book Antiqua" w:hAnsi="Book Antiqua" w:cs="Book Antiqua"/>
            <w:color w:val="000000"/>
            <w:vertAlign w:val="superscript"/>
          </w:rPr>
          <w:t>92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1"/>
      <w:r w:rsidRPr="00B17056">
        <w:rPr>
          <w:rFonts w:ascii="Book Antiqua" w:eastAsia="Book Antiqua" w:hAnsi="Book Antiqua" w:cs="Book Antiqua"/>
          <w:color w:val="000000"/>
        </w:rPr>
        <w:t xml:space="preserve"> </w:t>
      </w:r>
      <w:bookmarkStart w:id="12" w:name="_Hlk80045916"/>
      <w:r w:rsidRPr="00B17056">
        <w:rPr>
          <w:rFonts w:ascii="Book Antiqua" w:eastAsia="Book Antiqua" w:hAnsi="Book Antiqua" w:cs="Book Antiqua"/>
          <w:color w:val="000000"/>
        </w:rPr>
        <w:t xml:space="preserve">The distorted gut microbiota </w:t>
      </w:r>
      <w:bookmarkEnd w:id="12"/>
      <w:r w:rsidRPr="00B17056">
        <w:rPr>
          <w:rFonts w:ascii="Book Antiqua" w:eastAsia="Book Antiqua" w:hAnsi="Book Antiqua" w:cs="Book Antiqua"/>
          <w:color w:val="000000"/>
        </w:rPr>
        <w:t>alters various metabolic processes, such as bile acids, short-chain fatty acids, and energy harvesting, which leads to the initiation of fatty liver disease</w:t>
      </w:r>
      <w:r w:rsidRPr="00B17056">
        <w:rPr>
          <w:rFonts w:ascii="Book Antiqua" w:eastAsia="Book Antiqua" w:hAnsi="Book Antiqua" w:cs="Book Antiqua"/>
          <w:color w:val="000000"/>
          <w:vertAlign w:val="superscript"/>
        </w:rPr>
        <w:t>[</w:t>
      </w:r>
      <w:hyperlink w:anchor="_ENREF_112" w:tooltip="Tripathi, 2018 #37" w:history="1">
        <w:r w:rsidRPr="00B17056">
          <w:rPr>
            <w:rFonts w:ascii="Book Antiqua" w:eastAsia="Book Antiqua" w:hAnsi="Book Antiqua" w:cs="Book Antiqua"/>
            <w:color w:val="000000"/>
            <w:vertAlign w:val="superscript"/>
          </w:rPr>
          <w:t>112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distorted gut microbiota also damages gut barrier function, through which microbes and their metabolites can translocate and activate the inflammasome in the liver and cause fatty liver</w:t>
      </w:r>
      <w:r w:rsidRPr="00B17056">
        <w:rPr>
          <w:rFonts w:ascii="Book Antiqua" w:eastAsia="Book Antiqua" w:hAnsi="Book Antiqua" w:cs="Book Antiqua"/>
          <w:color w:val="000000"/>
          <w:vertAlign w:val="superscript"/>
        </w:rPr>
        <w:t>[</w:t>
      </w:r>
      <w:hyperlink w:anchor="_ENREF_112" w:tooltip="Tripathi, 2018 #37" w:history="1">
        <w:r w:rsidRPr="00B17056">
          <w:rPr>
            <w:rFonts w:ascii="Book Antiqua" w:eastAsia="Book Antiqua" w:hAnsi="Book Antiqua" w:cs="Book Antiqua"/>
            <w:color w:val="000000"/>
            <w:vertAlign w:val="superscript"/>
          </w:rPr>
          <w:t>112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detailed role of the gut microbiota in fatty liver pathogenesis is presented in Figure 1.</w:t>
      </w:r>
    </w:p>
    <w:p w14:paraId="7C4F2F2C" w14:textId="77777777" w:rsidR="00533A43" w:rsidRPr="00B17056" w:rsidRDefault="00533A43">
      <w:pPr>
        <w:spacing w:line="360" w:lineRule="auto"/>
        <w:jc w:val="both"/>
        <w:rPr>
          <w:rFonts w:ascii="Book Antiqua" w:hAnsi="Book Antiqua"/>
        </w:rPr>
      </w:pPr>
    </w:p>
    <w:p w14:paraId="04D19769"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Leaky gut syndrome</w:t>
      </w:r>
    </w:p>
    <w:p w14:paraId="77AA4453" w14:textId="60BC7064"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In the intestine, there are multiple layers of barriers, including physical, biochemical, and immunological barriers, that restrict the translocation of microbes and their products. Chronic alcohol abuse causes gut barrier dysfunction by altering the gut microbial composition</w:t>
      </w:r>
      <w:r w:rsidRPr="00B17056">
        <w:rPr>
          <w:rFonts w:ascii="Book Antiqua" w:eastAsia="Book Antiqua" w:hAnsi="Book Antiqua" w:cs="Book Antiqua"/>
          <w:color w:val="000000"/>
          <w:vertAlign w:val="superscript"/>
        </w:rPr>
        <w:t>[</w:t>
      </w:r>
      <w:hyperlink w:anchor="_ENREF_113" w:tooltip="Leclercq, 2014 #2420" w:history="1">
        <w:r w:rsidRPr="00B17056">
          <w:rPr>
            <w:rFonts w:ascii="Book Antiqua" w:eastAsia="Book Antiqua" w:hAnsi="Book Antiqua" w:cs="Book Antiqua"/>
            <w:color w:val="000000"/>
            <w:vertAlign w:val="superscript"/>
          </w:rPr>
          <w:t>113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Thus, pathogen-associated molecular patterns, such as LPS, are able to translocate from the lumen of the intestine to the liver </w:t>
      </w:r>
      <w:r w:rsidRPr="00B17056">
        <w:rPr>
          <w:rFonts w:ascii="Book Antiqua" w:eastAsia="Book Antiqua" w:hAnsi="Book Antiqua" w:cs="Book Antiqua"/>
          <w:i/>
          <w:iCs/>
          <w:color w:val="000000"/>
        </w:rPr>
        <w:t>via</w:t>
      </w:r>
      <w:r w:rsidRPr="00B17056">
        <w:rPr>
          <w:rFonts w:ascii="Book Antiqua" w:eastAsia="Book Antiqua" w:hAnsi="Book Antiqua" w:cs="Book Antiqua"/>
          <w:color w:val="000000"/>
        </w:rPr>
        <w:t xml:space="preserve"> the portal vein and are recognized by inflammasomes such as Toll-like receptors in the liver to stimulate hepatic inflammation, which leads to hepatocyte injuries and liver fibrosis</w:t>
      </w:r>
      <w:r w:rsidRPr="00B17056">
        <w:rPr>
          <w:rFonts w:ascii="Book Antiqua" w:eastAsia="Book Antiqua" w:hAnsi="Book Antiqua" w:cs="Book Antiqua"/>
          <w:color w:val="000000"/>
          <w:vertAlign w:val="superscript"/>
        </w:rPr>
        <w:t>[</w:t>
      </w:r>
      <w:hyperlink w:anchor="_ENREF_112" w:tooltip="Tripathi, 2018 #37" w:history="1">
        <w:r w:rsidRPr="00B17056">
          <w:rPr>
            <w:rFonts w:ascii="Book Antiqua" w:eastAsia="Book Antiqua" w:hAnsi="Book Antiqua" w:cs="Book Antiqua"/>
            <w:color w:val="000000"/>
            <w:vertAlign w:val="superscript"/>
          </w:rPr>
          <w:t>112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Likewise, similar pathophysiological pathways are involved in NAFLD progression, but gut disruption and inflammation are stimulated by dietary factors other than alcohol</w:t>
      </w:r>
      <w:r w:rsidRPr="00B17056">
        <w:rPr>
          <w:rFonts w:ascii="Book Antiqua" w:eastAsia="Book Antiqua" w:hAnsi="Book Antiqua" w:cs="Book Antiqua"/>
          <w:color w:val="000000"/>
          <w:vertAlign w:val="superscript"/>
        </w:rPr>
        <w:t>[</w:t>
      </w:r>
      <w:hyperlink w:anchor="_ENREF_112" w:tooltip="Tripathi, 2018 #37" w:history="1">
        <w:r w:rsidRPr="00B17056">
          <w:rPr>
            <w:rFonts w:ascii="Book Antiqua" w:eastAsia="Book Antiqua" w:hAnsi="Book Antiqua" w:cs="Book Antiqua"/>
            <w:color w:val="000000"/>
            <w:vertAlign w:val="superscript"/>
          </w:rPr>
          <w:t>112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Other types of inflammasomes, including NOD-like receptor protein 3 (NLRP3), also respond to LPS and cause liver inflammation. The activation of NLRP3 triggers the caspase 1 pathway and produces interleukin-1β and several other inflammatory cytokines, which cause apoptosis and fibrosis. Higher levels of inflammasomes such NLRP3 and others were found in severe fatty liver conditions induced by both alcohol and overnutrition</w:t>
      </w:r>
      <w:r w:rsidRPr="00B17056">
        <w:rPr>
          <w:rFonts w:ascii="Book Antiqua" w:eastAsia="Book Antiqua" w:hAnsi="Book Antiqua" w:cs="Book Antiqua"/>
          <w:color w:val="000000"/>
          <w:vertAlign w:val="superscript"/>
        </w:rPr>
        <w:t>[</w:t>
      </w:r>
      <w:hyperlink w:anchor="_ENREF_114" w:tooltip="Wree, 2014 #2421" w:history="1">
        <w:r w:rsidRPr="00B17056">
          <w:rPr>
            <w:rFonts w:ascii="Book Antiqua" w:eastAsia="Book Antiqua" w:hAnsi="Book Antiqua" w:cs="Book Antiqua"/>
            <w:color w:val="000000"/>
            <w:vertAlign w:val="superscript"/>
          </w:rPr>
          <w:t>114</w:t>
        </w:r>
      </w:hyperlink>
      <w:r w:rsidR="00215576" w:rsidRPr="00B17056">
        <w:rPr>
          <w:rFonts w:ascii="Book Antiqua" w:eastAsia="Book Antiqua" w:hAnsi="Book Antiqua" w:cs="Book Antiqua"/>
          <w:color w:val="000000"/>
          <w:vertAlign w:val="superscript"/>
        </w:rPr>
        <w:t>,</w:t>
      </w:r>
      <w:hyperlink w:anchor="_ENREF_115" w:tooltip="Voican, 2015 #2422" w:history="1">
        <w:r w:rsidRPr="00B17056">
          <w:rPr>
            <w:rFonts w:ascii="Book Antiqua" w:eastAsia="Book Antiqua" w:hAnsi="Book Antiqua" w:cs="Book Antiqua"/>
            <w:color w:val="000000"/>
            <w:vertAlign w:val="superscript"/>
          </w:rPr>
          <w:t>115</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translocation of the microbial metabolites from the intestine to the liver because of the dysfunction of intestinal barriers and increased intestinal permeability could be the contributing factor for AFLD and NAFLD, but more studies are required to establish robust associations.</w:t>
      </w:r>
    </w:p>
    <w:p w14:paraId="5A0C124C" w14:textId="77777777" w:rsidR="00533A43" w:rsidRPr="00B17056" w:rsidRDefault="00533A43">
      <w:pPr>
        <w:spacing w:line="360" w:lineRule="auto"/>
        <w:jc w:val="both"/>
        <w:rPr>
          <w:rFonts w:ascii="Book Antiqua" w:hAnsi="Book Antiqua"/>
        </w:rPr>
      </w:pPr>
    </w:p>
    <w:p w14:paraId="1C26C80D"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Bile acid dysregulation</w:t>
      </w:r>
    </w:p>
    <w:p w14:paraId="16D5576B" w14:textId="01F45538"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Bile acid synthesis and secretion are essential functions performed by liver cells. </w:t>
      </w:r>
      <w:bookmarkStart w:id="13" w:name="_SAM_I_013"/>
      <w:r w:rsidRPr="00B17056">
        <w:rPr>
          <w:rFonts w:ascii="Book Antiqua" w:eastAsia="Book Antiqua" w:hAnsi="Book Antiqua" w:cs="Book Antiqua"/>
          <w:color w:val="000000"/>
        </w:rPr>
        <w:t>Importantly, bile acids not only are crucial for dietary fat emulsification but also act as ligands for nuclear and G-protein coupled receptors and regulate various metabolic functions, including glucose and fat metabolism</w:t>
      </w:r>
      <w:r w:rsidRPr="00B17056">
        <w:rPr>
          <w:rFonts w:ascii="Book Antiqua" w:eastAsia="Book Antiqua" w:hAnsi="Book Antiqua" w:cs="Book Antiqua"/>
          <w:color w:val="000000"/>
          <w:vertAlign w:val="superscript"/>
        </w:rPr>
        <w:t>[</w:t>
      </w:r>
      <w:hyperlink w:anchor="_ENREF_116" w:tooltip="Molinaro, 2018 #2410" w:history="1">
        <w:r w:rsidRPr="00B17056">
          <w:rPr>
            <w:rFonts w:ascii="Book Antiqua" w:eastAsia="Book Antiqua" w:hAnsi="Book Antiqua" w:cs="Book Antiqua"/>
            <w:color w:val="000000"/>
            <w:vertAlign w:val="superscript"/>
          </w:rPr>
          <w:t>116</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3"/>
      <w:r w:rsidRPr="00B17056">
        <w:rPr>
          <w:rFonts w:ascii="Book Antiqua" w:eastAsia="Book Antiqua" w:hAnsi="Book Antiqua" w:cs="Book Antiqua"/>
          <w:color w:val="000000"/>
        </w:rPr>
        <w:t xml:space="preserve"> Therefore, smooth regulation of bile acids is important for maintaining a healthy metabolic profile, but gut microbial dysbiosis is associated with bile acid dysregulation and is associated with fatty liver pathogenesis through metabolites</w:t>
      </w:r>
      <w:r w:rsidRPr="00B17056">
        <w:rPr>
          <w:rFonts w:ascii="Book Antiqua" w:eastAsia="Book Antiqua" w:hAnsi="Book Antiqua" w:cs="Book Antiqua"/>
          <w:color w:val="000000"/>
          <w:vertAlign w:val="superscript"/>
        </w:rPr>
        <w:t>[</w:t>
      </w:r>
      <w:hyperlink w:anchor="_ENREF_117" w:tooltip="Molinero, 2019 #2411" w:history="1">
        <w:r w:rsidRPr="00B17056">
          <w:rPr>
            <w:rFonts w:ascii="Book Antiqua" w:eastAsia="Book Antiqua" w:hAnsi="Book Antiqua" w:cs="Book Antiqua"/>
            <w:color w:val="000000"/>
            <w:vertAlign w:val="superscript"/>
          </w:rPr>
          <w:t>117</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11875C4C" w14:textId="7BA14938"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Normally, conjugated bile acids are released from hepatocytes, carried by the biliary duct, and secreted into the intestine. After lipid emulsification, the remaining bile acids (primary, hydrophilic, and conjugated) are reabsorbed in the terminal ileum. Bile acid secretion from hepatocytes is primarily regulated by the </w:t>
      </w:r>
      <w:proofErr w:type="spellStart"/>
      <w:r w:rsidRPr="00B17056">
        <w:rPr>
          <w:rFonts w:ascii="Book Antiqua" w:eastAsia="Book Antiqua" w:hAnsi="Book Antiqua" w:cs="Book Antiqua"/>
          <w:color w:val="000000"/>
        </w:rPr>
        <w:t>farnesoid</w:t>
      </w:r>
      <w:proofErr w:type="spellEnd"/>
      <w:r w:rsidRPr="00B17056">
        <w:rPr>
          <w:rFonts w:ascii="Book Antiqua" w:eastAsia="Book Antiqua" w:hAnsi="Book Antiqua" w:cs="Book Antiqua"/>
          <w:color w:val="000000"/>
        </w:rPr>
        <w:t xml:space="preserve"> X receptor (FXR) negative feedback mechanism</w:t>
      </w:r>
      <w:r w:rsidRPr="00B17056">
        <w:rPr>
          <w:rFonts w:ascii="Book Antiqua" w:eastAsia="Book Antiqua" w:hAnsi="Book Antiqua" w:cs="Book Antiqua"/>
          <w:color w:val="000000"/>
          <w:vertAlign w:val="superscript"/>
        </w:rPr>
        <w:t>[</w:t>
      </w:r>
      <w:hyperlink w:anchor="_ENREF_118" w:tooltip="Jia, 2018 #38" w:history="1">
        <w:r w:rsidRPr="00B17056">
          <w:rPr>
            <w:rFonts w:ascii="Book Antiqua" w:eastAsia="Book Antiqua" w:hAnsi="Book Antiqua" w:cs="Book Antiqua"/>
            <w:color w:val="000000"/>
            <w:vertAlign w:val="superscript"/>
          </w:rPr>
          <w:t>118</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The release of primary bile acids in the intestine activates intestinal FXR, which precedes the transcription of fibroblast growth factor 19 (FGF19). The ileal hormone FGF19 is carried to the liver </w:t>
      </w:r>
      <w:r w:rsidRPr="00B17056">
        <w:rPr>
          <w:rFonts w:ascii="Book Antiqua" w:eastAsia="Book Antiqua" w:hAnsi="Book Antiqua" w:cs="Book Antiqua"/>
          <w:i/>
          <w:iCs/>
          <w:color w:val="000000"/>
        </w:rPr>
        <w:t>via</w:t>
      </w:r>
      <w:r w:rsidRPr="00B17056">
        <w:rPr>
          <w:rFonts w:ascii="Book Antiqua" w:eastAsia="Book Antiqua" w:hAnsi="Book Antiqua" w:cs="Book Antiqua"/>
          <w:color w:val="000000"/>
        </w:rPr>
        <w:t xml:space="preserve"> the portal vein, where FGF19 suppresses CYP7A1 expression and controls bile acid secretion</w:t>
      </w:r>
      <w:r w:rsidRPr="00B17056">
        <w:rPr>
          <w:rFonts w:ascii="Book Antiqua" w:eastAsia="Book Antiqua" w:hAnsi="Book Antiqua" w:cs="Book Antiqua"/>
          <w:color w:val="000000"/>
          <w:vertAlign w:val="superscript"/>
        </w:rPr>
        <w:t>[</w:t>
      </w:r>
      <w:hyperlink w:anchor="_ENREF_119" w:tooltip="Arora, 2016 #2412" w:history="1">
        <w:r w:rsidRPr="00B17056">
          <w:rPr>
            <w:rFonts w:ascii="Book Antiqua" w:eastAsia="Book Antiqua" w:hAnsi="Book Antiqua" w:cs="Book Antiqua"/>
            <w:color w:val="000000"/>
            <w:vertAlign w:val="superscript"/>
          </w:rPr>
          <w:t>119</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disruption of bile acid homeostasis is the leading cause of fatty liver</w:t>
      </w:r>
      <w:r w:rsidRPr="00B17056">
        <w:rPr>
          <w:rFonts w:ascii="Book Antiqua" w:eastAsia="Book Antiqua" w:hAnsi="Book Antiqua" w:cs="Book Antiqua"/>
          <w:color w:val="000000"/>
          <w:vertAlign w:val="superscript"/>
        </w:rPr>
        <w:t>[</w:t>
      </w:r>
      <w:hyperlink w:anchor="_ENREF_119" w:tooltip="Arora, 2016 #2412" w:history="1">
        <w:r w:rsidRPr="00B17056">
          <w:rPr>
            <w:rFonts w:ascii="Book Antiqua" w:eastAsia="Book Antiqua" w:hAnsi="Book Antiqua" w:cs="Book Antiqua"/>
            <w:color w:val="000000"/>
            <w:vertAlign w:val="superscript"/>
          </w:rPr>
          <w:t>119-121</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10EC7A79" w14:textId="4D95310F"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The change in the gut microbial composition induced by alcohol abuse and a high intake of energy-dense food cause the dysregulation of the bile acid system and instigate fatty liver diseases (AFLD and NAFLD)</w:t>
      </w:r>
      <w:r w:rsidRPr="00B17056">
        <w:rPr>
          <w:rFonts w:ascii="Book Antiqua" w:eastAsia="Book Antiqua" w:hAnsi="Book Antiqua" w:cs="Book Antiqua"/>
          <w:color w:val="000000"/>
          <w:vertAlign w:val="superscript"/>
        </w:rPr>
        <w:t>[</w:t>
      </w:r>
      <w:hyperlink w:anchor="_ENREF_122" w:tooltip="Kakiyama, 2014 #2414" w:history="1">
        <w:r w:rsidRPr="00B17056">
          <w:rPr>
            <w:rFonts w:ascii="Book Antiqua" w:eastAsia="Book Antiqua" w:hAnsi="Book Antiqua" w:cs="Book Antiqua"/>
            <w:color w:val="000000"/>
            <w:vertAlign w:val="superscript"/>
          </w:rPr>
          <w:t>122</w:t>
        </w:r>
      </w:hyperlink>
      <w:r w:rsidRPr="00B17056">
        <w:rPr>
          <w:rFonts w:ascii="Book Antiqua" w:eastAsia="Book Antiqua" w:hAnsi="Book Antiqua" w:cs="Book Antiqua"/>
          <w:color w:val="000000"/>
          <w:vertAlign w:val="superscript"/>
        </w:rPr>
        <w:t>,</w:t>
      </w:r>
      <w:hyperlink w:anchor="_ENREF_123" w:tooltip="Jiao, 2018 #2415" w:history="1">
        <w:r w:rsidRPr="00B17056">
          <w:rPr>
            <w:rFonts w:ascii="Book Antiqua" w:eastAsia="Book Antiqua" w:hAnsi="Book Antiqua" w:cs="Book Antiqua"/>
            <w:color w:val="000000"/>
            <w:vertAlign w:val="superscript"/>
          </w:rPr>
          <w:t>123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In AFLD and NAFLD, pathobionts increased in number and were responsible for the conversion of secondary bile acids from primary bile acids and reduced FXR signaling. This downregulation of FXR expression increased insulin resistance and altered glucose and lipid metabolism, which are the key regulatory pathways in AFLD and NAFLD generation. Moreover, AFLD and NAFLD patients showed higher levels of secondary bile acids than primary bile acids in feces and blood. Similarly, the dysregulation of FXR signaling and FGF19 is increased with the severity of the disease in both AFLD and NAFLD</w:t>
      </w:r>
      <w:r w:rsidRPr="00B17056">
        <w:rPr>
          <w:rFonts w:ascii="Book Antiqua" w:eastAsia="Book Antiqua" w:hAnsi="Book Antiqua" w:cs="Book Antiqua"/>
          <w:color w:val="000000"/>
          <w:vertAlign w:val="superscript"/>
        </w:rPr>
        <w:t>[</w:t>
      </w:r>
      <w:hyperlink w:anchor="_ENREF_124" w:tooltip="Brandl, 2018 #2416" w:history="1">
        <w:r w:rsidRPr="00B17056">
          <w:rPr>
            <w:rFonts w:ascii="Book Antiqua" w:eastAsia="Book Antiqua" w:hAnsi="Book Antiqua" w:cs="Book Antiqua"/>
            <w:color w:val="000000"/>
            <w:vertAlign w:val="superscript"/>
          </w:rPr>
          <w:t>124</w:t>
        </w:r>
        <w:r w:rsidR="00215576"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vertAlign w:val="superscript"/>
          </w:rPr>
          <w:t>127</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These outcomes suggest that FXR and bile acid compositional dysregulation are the metabolic features of AFLD and NAFLD and that the dysregulation of both metabolic factors (FXR and bile acids) increases with the severity of AFLD and NAFLD.</w:t>
      </w:r>
    </w:p>
    <w:p w14:paraId="5B232389" w14:textId="77777777" w:rsidR="00533A43" w:rsidRPr="00B17056" w:rsidRDefault="00533A43">
      <w:pPr>
        <w:spacing w:line="360" w:lineRule="auto"/>
        <w:ind w:firstLine="240"/>
        <w:jc w:val="both"/>
        <w:rPr>
          <w:rFonts w:ascii="Book Antiqua" w:hAnsi="Book Antiqua"/>
        </w:rPr>
      </w:pPr>
      <w:r w:rsidRPr="00B17056">
        <w:rPr>
          <w:rFonts w:ascii="Book Antiqua" w:eastAsia="Book Antiqua" w:hAnsi="Book Antiqua" w:cs="Book Antiqua"/>
          <w:color w:val="000000"/>
        </w:rPr>
        <w:t>Although gut bacteria control bile acid metabolism, the involvement of intestinal bacteria or other gut microbes (including archaea, fungi, and viruses) in bile acid dysregulation in fatty liver patients is not completely understood, and more experimental evidence is required to fill the fundamental gaps.</w:t>
      </w:r>
    </w:p>
    <w:p w14:paraId="6E1725B8" w14:textId="77777777" w:rsidR="00533A43" w:rsidRPr="00B17056" w:rsidRDefault="00533A43">
      <w:pPr>
        <w:spacing w:line="360" w:lineRule="auto"/>
        <w:ind w:firstLine="240"/>
        <w:jc w:val="both"/>
        <w:rPr>
          <w:rFonts w:ascii="Book Antiqua" w:hAnsi="Book Antiqua"/>
        </w:rPr>
      </w:pPr>
    </w:p>
    <w:p w14:paraId="090EF3B7"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Short-chain fatty acid dysregulation</w:t>
      </w:r>
    </w:p>
    <w:p w14:paraId="1DA86E4D" w14:textId="6F87D9EC"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Nondigestible carbohydrates in food are fermented by gut bacteria, and SCFAs are produced. Butyrate, acetate, and propionate are the most abundant SCFAs found in the intestine. </w:t>
      </w:r>
      <w:bookmarkStart w:id="14" w:name="_SAM_I_005"/>
      <w:r w:rsidRPr="00B17056">
        <w:rPr>
          <w:rFonts w:ascii="Book Antiqua" w:eastAsia="Book Antiqua" w:hAnsi="Book Antiqua" w:cs="Book Antiqua"/>
          <w:color w:val="000000"/>
        </w:rPr>
        <w:t>SCFAs have many beneficial effects, including being used as an energy source by colonocytes and enterocytes, maintaining gut barrier function, suppressing hepatic cell proliferation, reducing inflammation, and lowering food intake by increasing satiety</w:t>
      </w:r>
      <w:r w:rsidRPr="00B17056">
        <w:rPr>
          <w:rFonts w:ascii="Book Antiqua" w:eastAsia="Book Antiqua" w:hAnsi="Book Antiqua" w:cs="Book Antiqua"/>
          <w:color w:val="000000"/>
          <w:vertAlign w:val="superscript"/>
        </w:rPr>
        <w:t>[</w:t>
      </w:r>
      <w:hyperlink w:anchor="_ENREF_128" w:tooltip="Schwenger, 2019 #21" w:history="1">
        <w:r w:rsidRPr="00B17056">
          <w:rPr>
            <w:rFonts w:ascii="Book Antiqua" w:eastAsia="Book Antiqua" w:hAnsi="Book Antiqua" w:cs="Book Antiqua"/>
            <w:color w:val="000000"/>
            <w:vertAlign w:val="superscript"/>
          </w:rPr>
          <w:t>128</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4"/>
      <w:r w:rsidRPr="00B17056">
        <w:rPr>
          <w:rFonts w:ascii="Book Antiqua" w:eastAsia="Book Antiqua" w:hAnsi="Book Antiqua" w:cs="Book Antiqua"/>
          <w:color w:val="000000"/>
        </w:rPr>
        <w:t xml:space="preserve"> Considering the beneficial function of SCFAs in regulating metabolic pathways, their level in the body is crucial to maintain good health.</w:t>
      </w:r>
    </w:p>
    <w:p w14:paraId="619C4A00" w14:textId="7062967B"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Chronic alcohol abuse is related to reduced SCFA levels in the stool</w:t>
      </w:r>
      <w:r w:rsidRPr="00B17056">
        <w:rPr>
          <w:rFonts w:ascii="Book Antiqua" w:eastAsia="Book Antiqua" w:hAnsi="Book Antiqua" w:cs="Book Antiqua"/>
          <w:color w:val="000000"/>
          <w:vertAlign w:val="superscript"/>
        </w:rPr>
        <w:t>[</w:t>
      </w:r>
      <w:hyperlink w:anchor="_ENREF_129" w:tooltip="Couch, 2015 #2424" w:history="1">
        <w:r w:rsidRPr="00B17056">
          <w:rPr>
            <w:rFonts w:ascii="Book Antiqua" w:eastAsia="Book Antiqua" w:hAnsi="Book Antiqua" w:cs="Book Antiqua"/>
            <w:color w:val="000000"/>
            <w:vertAlign w:val="superscript"/>
          </w:rPr>
          <w:t>129</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SCFA concentration and SCFA-producing bacterial concentration are decreased in the feces of alcoholic hepatitis patients</w:t>
      </w:r>
      <w:r w:rsidRPr="00B17056">
        <w:rPr>
          <w:rFonts w:ascii="Book Antiqua" w:eastAsia="Book Antiqua" w:hAnsi="Book Antiqua" w:cs="Book Antiqua"/>
          <w:color w:val="000000"/>
          <w:vertAlign w:val="superscript"/>
        </w:rPr>
        <w:t>[</w:t>
      </w:r>
      <w:hyperlink w:anchor="_ENREF_109" w:tooltip="Smirnova, 2020 #2408" w:history="1">
        <w:r w:rsidRPr="00B17056">
          <w:rPr>
            <w:rFonts w:ascii="Book Antiqua" w:eastAsia="Book Antiqua" w:hAnsi="Book Antiqua" w:cs="Book Antiqua"/>
            <w:color w:val="000000"/>
            <w:vertAlign w:val="superscript"/>
          </w:rPr>
          <w:t>109</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low circulatory butyrate level is also associated with serum endotoxin, inflammation, and more advanced liver diseases</w:t>
      </w:r>
      <w:r w:rsidRPr="00B17056">
        <w:rPr>
          <w:rFonts w:ascii="Book Antiqua" w:eastAsia="Book Antiqua" w:hAnsi="Book Antiqua" w:cs="Book Antiqua"/>
          <w:color w:val="000000"/>
          <w:vertAlign w:val="superscript"/>
        </w:rPr>
        <w:t>[</w:t>
      </w:r>
      <w:hyperlink w:anchor="_ENREF_130" w:tooltip="Juanola, 2019 #2425" w:history="1">
        <w:r w:rsidRPr="00B17056">
          <w:rPr>
            <w:rFonts w:ascii="Book Antiqua" w:eastAsia="Book Antiqua" w:hAnsi="Book Antiqua" w:cs="Book Antiqua"/>
            <w:color w:val="000000"/>
            <w:vertAlign w:val="superscript"/>
          </w:rPr>
          <w:t>130</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In contrast, a higher level of SCFAs and an increased number of SCFA-producing bacteria were found in NASH patients; however, the study population was small</w:t>
      </w:r>
      <w:r w:rsidRPr="00B17056">
        <w:rPr>
          <w:rFonts w:ascii="Book Antiqua" w:eastAsia="Book Antiqua" w:hAnsi="Book Antiqua" w:cs="Book Antiqua"/>
          <w:color w:val="000000"/>
          <w:vertAlign w:val="superscript"/>
        </w:rPr>
        <w:t>[</w:t>
      </w:r>
      <w:hyperlink w:anchor="_ENREF_131" w:tooltip="Rau, 2018 #28" w:history="1">
        <w:r w:rsidRPr="00B17056">
          <w:rPr>
            <w:rFonts w:ascii="Book Antiqua" w:eastAsia="Book Antiqua" w:hAnsi="Book Antiqua" w:cs="Book Antiqua"/>
            <w:color w:val="000000"/>
            <w:vertAlign w:val="superscript"/>
          </w:rPr>
          <w:t>131</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Additionally, increasing levels of SCFAs are related to immune regulation and NAFLD progression</w:t>
      </w:r>
      <w:r w:rsidRPr="00B17056">
        <w:rPr>
          <w:rFonts w:ascii="Book Antiqua" w:eastAsia="Book Antiqua" w:hAnsi="Book Antiqua" w:cs="Book Antiqua"/>
          <w:color w:val="000000"/>
          <w:vertAlign w:val="superscript"/>
        </w:rPr>
        <w:t>[</w:t>
      </w:r>
      <w:hyperlink w:anchor="_ENREF_131" w:tooltip="Rau, 2018 #28" w:history="1">
        <w:r w:rsidRPr="00B17056">
          <w:rPr>
            <w:rFonts w:ascii="Book Antiqua" w:eastAsia="Book Antiqua" w:hAnsi="Book Antiqua" w:cs="Book Antiqua"/>
            <w:color w:val="000000"/>
            <w:vertAlign w:val="superscript"/>
          </w:rPr>
          <w:t>131</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bookmarkStart w:id="15" w:name="_SAM_I_008"/>
      <w:r w:rsidRPr="00B17056">
        <w:rPr>
          <w:rFonts w:ascii="Book Antiqua" w:eastAsia="Book Antiqua" w:hAnsi="Book Antiqua" w:cs="Book Antiqua"/>
          <w:color w:val="000000"/>
        </w:rPr>
        <w:t xml:space="preserve">Higher fecal concentrations of propionate and butyrate were observed in mild to severe NAFLD patients, whereas higher fecal concentrations of acetate and </w:t>
      </w:r>
      <w:proofErr w:type="spellStart"/>
      <w:r w:rsidRPr="00B17056">
        <w:rPr>
          <w:rFonts w:ascii="Book Antiqua" w:eastAsia="Book Antiqua" w:hAnsi="Book Antiqua" w:cs="Book Antiqua"/>
          <w:color w:val="000000"/>
        </w:rPr>
        <w:t>formate</w:t>
      </w:r>
      <w:proofErr w:type="spellEnd"/>
      <w:r w:rsidRPr="00B17056">
        <w:rPr>
          <w:rFonts w:ascii="Book Antiqua" w:eastAsia="Book Antiqua" w:hAnsi="Book Antiqua" w:cs="Book Antiqua"/>
          <w:color w:val="000000"/>
        </w:rPr>
        <w:t xml:space="preserve"> were found in advanced fibrosis patients</w:t>
      </w:r>
      <w:r w:rsidRPr="00B17056">
        <w:rPr>
          <w:rFonts w:ascii="Book Antiqua" w:eastAsia="Book Antiqua" w:hAnsi="Book Antiqua" w:cs="Book Antiqua"/>
          <w:color w:val="000000"/>
          <w:vertAlign w:val="superscript"/>
        </w:rPr>
        <w:t>[</w:t>
      </w:r>
      <w:hyperlink w:anchor="_ENREF_132" w:tooltip="Loomba, 2019 #39" w:history="1">
        <w:r w:rsidRPr="00B17056">
          <w:rPr>
            <w:rFonts w:ascii="Book Antiqua" w:eastAsia="Book Antiqua" w:hAnsi="Book Antiqua" w:cs="Book Antiqua"/>
            <w:color w:val="000000"/>
            <w:vertAlign w:val="superscript"/>
          </w:rPr>
          <w:t>132</w:t>
        </w:r>
      </w:hyperlink>
      <w:r w:rsidRPr="00B17056">
        <w:rPr>
          <w:rFonts w:ascii="Book Antiqua" w:eastAsia="Book Antiqua" w:hAnsi="Book Antiqua" w:cs="Book Antiqua"/>
          <w:color w:val="000000"/>
          <w:vertAlign w:val="superscript"/>
        </w:rPr>
        <w:t>,</w:t>
      </w:r>
      <w:hyperlink w:anchor="_ENREF_133" w:tooltip="Chu, 2019 #40" w:history="1">
        <w:r w:rsidRPr="00B17056">
          <w:rPr>
            <w:rFonts w:ascii="Book Antiqua" w:eastAsia="Book Antiqua" w:hAnsi="Book Antiqua" w:cs="Book Antiqua"/>
            <w:color w:val="000000"/>
            <w:vertAlign w:val="superscript"/>
          </w:rPr>
          <w:t>133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5"/>
      <w:r w:rsidRPr="00B17056">
        <w:rPr>
          <w:rFonts w:ascii="Book Antiqua" w:eastAsia="Book Antiqua" w:hAnsi="Book Antiqua" w:cs="Book Antiqua"/>
          <w:color w:val="000000"/>
        </w:rPr>
        <w:t xml:space="preserve"> There is an insufficient amount of empirical proof to establish a concrete relationship between SCFAs and fatty liver diseases, and more studies are required to determine the association between SCFAs and fatty liver diseases.</w:t>
      </w:r>
    </w:p>
    <w:p w14:paraId="43CFCD86" w14:textId="77777777" w:rsidR="00533A43" w:rsidRPr="00B17056" w:rsidRDefault="00533A43">
      <w:pPr>
        <w:spacing w:line="360" w:lineRule="auto"/>
        <w:ind w:firstLine="240"/>
        <w:jc w:val="both"/>
        <w:rPr>
          <w:rFonts w:ascii="Book Antiqua" w:hAnsi="Book Antiqua"/>
        </w:rPr>
      </w:pPr>
    </w:p>
    <w:p w14:paraId="160C5A42"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Endogenous ethanol production</w:t>
      </w:r>
    </w:p>
    <w:p w14:paraId="72EF61E0" w14:textId="2F772C57"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Microbial fermentation of dietary sugar increases the endogenous alcohol level in pediatric NASH patients</w:t>
      </w:r>
      <w:r w:rsidRPr="00B17056">
        <w:rPr>
          <w:rFonts w:ascii="Book Antiqua" w:eastAsia="Book Antiqua" w:hAnsi="Book Antiqua" w:cs="Book Antiqua"/>
          <w:color w:val="000000"/>
          <w:vertAlign w:val="superscript"/>
        </w:rPr>
        <w:t>[</w:t>
      </w:r>
      <w:hyperlink w:anchor="_ENREF_84" w:tooltip="Zhu, 2013 #2354" w:history="1">
        <w:r w:rsidRPr="00B17056">
          <w:rPr>
            <w:rFonts w:ascii="Book Antiqua" w:eastAsia="Book Antiqua" w:hAnsi="Book Antiqua" w:cs="Book Antiqua"/>
            <w:color w:val="000000"/>
            <w:vertAlign w:val="superscript"/>
          </w:rPr>
          <w:t>84</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Recently, a </w:t>
      </w:r>
      <w:r w:rsidRPr="00B17056">
        <w:rPr>
          <w:rFonts w:ascii="Book Antiqua" w:eastAsia="Book Antiqua" w:hAnsi="Book Antiqua" w:cs="Book Antiqua"/>
          <w:i/>
          <w:iCs/>
          <w:color w:val="000000"/>
        </w:rPr>
        <w:t>Klebsiella pneumonia</w:t>
      </w:r>
      <w:r w:rsidRPr="00B17056">
        <w:rPr>
          <w:rFonts w:ascii="Book Antiqua" w:eastAsia="Book Antiqua" w:hAnsi="Book Antiqua" w:cs="Book Antiqua"/>
          <w:color w:val="000000"/>
        </w:rPr>
        <w:t xml:space="preserve"> strain was identified in a NASH patient fecal sample and was responsible for producing endogenous ethanol and increasing the blood ethanol level without alcohol consumption</w:t>
      </w:r>
      <w:r w:rsidRPr="00B17056">
        <w:rPr>
          <w:rFonts w:ascii="Book Antiqua" w:eastAsia="Book Antiqua" w:hAnsi="Book Antiqua" w:cs="Book Antiqua"/>
          <w:color w:val="000000"/>
          <w:vertAlign w:val="superscript"/>
        </w:rPr>
        <w:t>[</w:t>
      </w:r>
      <w:hyperlink w:anchor="_ENREF_134" w:tooltip="Yuan, 2019 #2428" w:history="1">
        <w:r w:rsidRPr="00B17056">
          <w:rPr>
            <w:rFonts w:ascii="Book Antiqua" w:eastAsia="Book Antiqua" w:hAnsi="Book Antiqua" w:cs="Book Antiqua"/>
            <w:color w:val="000000"/>
            <w:vertAlign w:val="superscript"/>
          </w:rPr>
          <w:t>134</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FMT from NASH patients to animal</w:t>
      </w:r>
      <w:r w:rsidRPr="00566A85">
        <w:rPr>
          <w:rFonts w:ascii="Book Antiqua" w:eastAsia="Book Antiqua" w:hAnsi="Book Antiqua" w:cs="Book Antiqua"/>
          <w:color w:val="000000"/>
        </w:rPr>
        <w:t xml:space="preserve">s results in liver damage, and the elimination of alcohol-producing </w:t>
      </w:r>
      <w:r w:rsidR="0095201B" w:rsidRPr="0095201B">
        <w:rPr>
          <w:rFonts w:ascii="Book Antiqua" w:eastAsia="Book Antiqua" w:hAnsi="Book Antiqua" w:cs="Book Antiqua"/>
          <w:i/>
          <w:iCs/>
          <w:color w:val="000000"/>
        </w:rPr>
        <w:t>Klebsiella pneumoniae</w:t>
      </w:r>
      <w:r w:rsidRPr="00566A85">
        <w:rPr>
          <w:rFonts w:ascii="Book Antiqua" w:eastAsia="Book Antiqua" w:hAnsi="Book Antiqua" w:cs="Book Antiqua"/>
          <w:color w:val="000000"/>
        </w:rPr>
        <w:t xml:space="preserve"> strains reduces liver damage. Additionally, NASH patient weight reduction was also related to a reduced ability to produce ethanol in the gut microbiome</w:t>
      </w:r>
      <w:r w:rsidRPr="00566A85">
        <w:rPr>
          <w:rFonts w:ascii="Book Antiqua" w:eastAsia="Book Antiqua" w:hAnsi="Book Antiqua" w:cs="Book Antiqua"/>
          <w:color w:val="000000"/>
          <w:vertAlign w:val="superscript"/>
        </w:rPr>
        <w:t>[</w:t>
      </w:r>
      <w:hyperlink w:anchor="_ENREF_134" w:tooltip="Yuan, 2019 #2428" w:history="1">
        <w:r w:rsidRPr="00B17056">
          <w:rPr>
            <w:rFonts w:ascii="Book Antiqua" w:eastAsia="Book Antiqua" w:hAnsi="Book Antiqua" w:cs="Book Antiqua"/>
            <w:color w:val="000000"/>
            <w:vertAlign w:val="superscript"/>
          </w:rPr>
          <w:t>134</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Another study focusing on comparing the gut microbial profile in pediatric NAFLD patients showed higher circulatory ethanol levels in diseased patients, which was related to the higher number of </w:t>
      </w:r>
      <w:proofErr w:type="spellStart"/>
      <w:r w:rsidRPr="00B17056">
        <w:rPr>
          <w:rFonts w:ascii="Book Antiqua" w:eastAsia="Book Antiqua" w:hAnsi="Book Antiqua" w:cs="Book Antiqua"/>
          <w:i/>
          <w:iCs/>
          <w:color w:val="000000"/>
        </w:rPr>
        <w:t>Prevotella</w:t>
      </w:r>
      <w:proofErr w:type="spellEnd"/>
      <w:r w:rsidRPr="00B17056">
        <w:rPr>
          <w:rFonts w:ascii="Book Antiqua" w:eastAsia="Book Antiqua" w:hAnsi="Book Antiqua" w:cs="Book Antiqua"/>
          <w:i/>
          <w:iCs/>
          <w:color w:val="000000"/>
        </w:rPr>
        <w:t xml:space="preserve"> </w:t>
      </w:r>
      <w:r w:rsidRPr="00B17056">
        <w:rPr>
          <w:rFonts w:ascii="Book Antiqua" w:eastAsia="Book Antiqua" w:hAnsi="Book Antiqua" w:cs="Book Antiqua"/>
          <w:color w:val="000000"/>
        </w:rPr>
        <w:t>and</w:t>
      </w:r>
      <w:r w:rsidRPr="00B17056">
        <w:rPr>
          <w:rFonts w:ascii="Book Antiqua" w:eastAsia="Book Antiqua" w:hAnsi="Book Antiqua" w:cs="Book Antiqua"/>
          <w:i/>
          <w:iCs/>
          <w:color w:val="000000"/>
        </w:rPr>
        <w:t xml:space="preserve"> </w:t>
      </w:r>
      <w:proofErr w:type="gramStart"/>
      <w:r w:rsidRPr="00B17056">
        <w:rPr>
          <w:rFonts w:ascii="Book Antiqua" w:eastAsia="Book Antiqua" w:hAnsi="Book Antiqua" w:cs="Book Antiqua"/>
          <w:color w:val="000000"/>
        </w:rPr>
        <w:t>Gammaproteobacterial</w:t>
      </w:r>
      <w:r w:rsidRPr="00B17056">
        <w:rPr>
          <w:rFonts w:ascii="Book Antiqua" w:eastAsia="Book Antiqua" w:hAnsi="Book Antiqua" w:cs="Book Antiqua"/>
          <w:color w:val="000000"/>
          <w:vertAlign w:val="superscript"/>
        </w:rPr>
        <w:t>[</w:t>
      </w:r>
      <w:proofErr w:type="gramEnd"/>
      <w:r w:rsidR="00F602A0">
        <w:fldChar w:fldCharType="begin"/>
      </w:r>
      <w:r w:rsidR="00F602A0">
        <w:instrText xml:space="preserve"> HYPERLINK \l "_ENREF_97" \o "Michail, 2015 #2369" </w:instrText>
      </w:r>
      <w:r w:rsidR="00F602A0">
        <w:fldChar w:fldCharType="separate"/>
      </w:r>
      <w:r w:rsidRPr="00B17056">
        <w:rPr>
          <w:rFonts w:ascii="Book Antiqua" w:eastAsia="Book Antiqua" w:hAnsi="Book Antiqua" w:cs="Book Antiqua"/>
          <w:color w:val="000000"/>
          <w:vertAlign w:val="superscript"/>
        </w:rPr>
        <w:t>97</w:t>
      </w:r>
      <w:r w:rsidR="00F602A0">
        <w:rPr>
          <w:rFonts w:ascii="Book Antiqua" w:eastAsia="Book Antiqua" w:hAnsi="Book Antiqua" w:cs="Book Antiqua"/>
          <w:color w:val="000000"/>
          <w:vertAlign w:val="superscript"/>
        </w:rPr>
        <w:fldChar w:fldCharType="end"/>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 results from another study showed that a higher circulatory level of ethanol in NAFLD patients could be the end result of ethanol dehydrogenase activity in insulin-dependent impairment conditions</w:t>
      </w:r>
      <w:r w:rsidRPr="00B17056">
        <w:rPr>
          <w:rFonts w:ascii="Book Antiqua" w:eastAsia="Book Antiqua" w:hAnsi="Book Antiqua" w:cs="Book Antiqua"/>
          <w:color w:val="000000"/>
          <w:vertAlign w:val="superscript"/>
        </w:rPr>
        <w:t>[</w:t>
      </w:r>
      <w:hyperlink w:anchor="_ENREF_135" w:tooltip="Engstler, 2016 #4" w:history="1">
        <w:r w:rsidRPr="00B17056">
          <w:rPr>
            <w:rFonts w:ascii="Book Antiqua" w:eastAsia="Book Antiqua" w:hAnsi="Book Antiqua" w:cs="Book Antiqua"/>
            <w:color w:val="000000"/>
            <w:vertAlign w:val="superscript"/>
          </w:rPr>
          <w:t>135</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Thus, gut microbial dysbiosis, which can lead to an increasing level of endogenous ethanol in the body, could be an underlying cause of NAFLD and could be responsible for producing the same histopathological characteristics as AFLD. However, some inconsistencies in the results were observed, and establishing an association between this endogenous ethanol phenomenon and NAFLD generation needs more experimental proof</w:t>
      </w:r>
      <w:r w:rsidRPr="00B17056">
        <w:rPr>
          <w:rFonts w:ascii="Book Antiqua" w:eastAsia="Book Antiqua" w:hAnsi="Book Antiqua" w:cs="Book Antiqua"/>
          <w:color w:val="000000"/>
          <w:vertAlign w:val="superscript"/>
        </w:rPr>
        <w:t>[</w:t>
      </w:r>
      <w:hyperlink w:anchor="_ENREF_16" w:tooltip="Lang, 2020 #53" w:history="1">
        <w:r w:rsidRPr="00B17056">
          <w:rPr>
            <w:rFonts w:ascii="Book Antiqua" w:eastAsia="Book Antiqua" w:hAnsi="Book Antiqua" w:cs="Book Antiqua"/>
            <w:color w:val="000000"/>
            <w:vertAlign w:val="superscript"/>
          </w:rPr>
          <w:t>16</w:t>
        </w:r>
      </w:hyperlink>
      <w:r w:rsidRPr="00B17056">
        <w:rPr>
          <w:rFonts w:ascii="Book Antiqua" w:eastAsia="Book Antiqua" w:hAnsi="Book Antiqua" w:cs="Book Antiqua"/>
          <w:color w:val="000000"/>
          <w:vertAlign w:val="superscript"/>
        </w:rPr>
        <w:t>,</w:t>
      </w:r>
      <w:hyperlink w:anchor="_ENREF_136" w:tooltip="Chen, 2020 #30" w:history="1">
        <w:r w:rsidRPr="00B17056">
          <w:rPr>
            <w:rFonts w:ascii="Book Antiqua" w:eastAsia="Book Antiqua" w:hAnsi="Book Antiqua" w:cs="Book Antiqua"/>
            <w:color w:val="000000"/>
            <w:vertAlign w:val="superscript"/>
          </w:rPr>
          <w:t>136</w:t>
        </w:r>
      </w:hyperlink>
      <w:r w:rsidRPr="00B17056">
        <w:rPr>
          <w:rFonts w:ascii="Book Antiqua" w:eastAsia="Book Antiqua" w:hAnsi="Book Antiqua" w:cs="Book Antiqua"/>
          <w:color w:val="000000"/>
          <w:vertAlign w:val="superscript"/>
        </w:rPr>
        <w:t>,</w:t>
      </w:r>
      <w:hyperlink w:anchor="_ENREF_137" w:tooltip="Dai, 2020 #31" w:history="1">
        <w:r w:rsidRPr="00B17056">
          <w:rPr>
            <w:rFonts w:ascii="Book Antiqua" w:eastAsia="Book Antiqua" w:hAnsi="Book Antiqua" w:cs="Book Antiqua"/>
            <w:color w:val="000000"/>
            <w:vertAlign w:val="superscript"/>
          </w:rPr>
          <w:t>137</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648ACEA6" w14:textId="77777777" w:rsidR="00533A43" w:rsidRPr="00B17056" w:rsidRDefault="00533A43">
      <w:pPr>
        <w:spacing w:line="360" w:lineRule="auto"/>
        <w:jc w:val="both"/>
        <w:rPr>
          <w:rFonts w:ascii="Book Antiqua" w:hAnsi="Book Antiqua"/>
        </w:rPr>
      </w:pPr>
    </w:p>
    <w:p w14:paraId="3C26B54F"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Gut microbial virulence factors</w:t>
      </w:r>
    </w:p>
    <w:p w14:paraId="34066CF8" w14:textId="257EB1ED"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 xml:space="preserve">Virulence factors are microbial proteins and peptides that help pathobionts colonize and are associated with disease generation. A recent study recognized that cytolysin, a protein secreted (exotoxin) by </w:t>
      </w:r>
      <w:r w:rsidRPr="00B17056">
        <w:rPr>
          <w:rFonts w:ascii="Book Antiqua" w:eastAsia="Book Antiqua" w:hAnsi="Book Antiqua" w:cs="Book Antiqua"/>
          <w:i/>
          <w:iCs/>
          <w:color w:val="000000"/>
        </w:rPr>
        <w:t>E. faecalis</w:t>
      </w:r>
      <w:r w:rsidRPr="00B17056">
        <w:rPr>
          <w:rFonts w:ascii="Book Antiqua" w:eastAsia="Book Antiqua" w:hAnsi="Book Antiqua" w:cs="Book Antiqua"/>
          <w:color w:val="000000"/>
        </w:rPr>
        <w:t>, damages hepatocytes and is highly associated with increased mortality in alcoholic hepatitis patients</w:t>
      </w:r>
      <w:r w:rsidRPr="00B17056">
        <w:rPr>
          <w:rFonts w:ascii="Book Antiqua" w:eastAsia="Book Antiqua" w:hAnsi="Book Antiqua" w:cs="Book Antiqua"/>
          <w:color w:val="000000"/>
          <w:vertAlign w:val="superscript"/>
        </w:rPr>
        <w:t>[</w:t>
      </w:r>
      <w:hyperlink w:anchor="_ENREF_18" w:tooltip="Duan, 2019 #2374" w:history="1">
        <w:r w:rsidRPr="00B17056">
          <w:rPr>
            <w:rFonts w:ascii="Book Antiqua" w:eastAsia="Book Antiqua" w:hAnsi="Book Antiqua" w:cs="Book Antiqua"/>
            <w:color w:val="000000"/>
            <w:vertAlign w:val="superscript"/>
          </w:rPr>
          <w:t>18</w:t>
        </w:r>
      </w:hyperlink>
      <w:r w:rsidRPr="00B17056">
        <w:rPr>
          <w:rFonts w:ascii="Book Antiqua" w:eastAsia="Book Antiqua" w:hAnsi="Book Antiqua" w:cs="Book Antiqua"/>
          <w:color w:val="000000"/>
          <w:vertAlign w:val="superscript"/>
        </w:rPr>
        <w:t>,</w:t>
      </w:r>
      <w:hyperlink w:anchor="_ENREF_138" w:tooltip="Lang, 2020 #2429" w:history="1">
        <w:r w:rsidRPr="00B17056">
          <w:rPr>
            <w:rFonts w:ascii="Book Antiqua" w:eastAsia="Book Antiqua" w:hAnsi="Book Antiqua" w:cs="Book Antiqua"/>
            <w:color w:val="000000"/>
            <w:vertAlign w:val="superscript"/>
          </w:rPr>
          <w:t>138</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Unfortunately, few studies have shown any further toxins or other proteins related to gut microbiota that can be associated with liver disease.</w:t>
      </w:r>
    </w:p>
    <w:p w14:paraId="758F34B1" w14:textId="77777777" w:rsidR="00533A43" w:rsidRPr="00B17056" w:rsidRDefault="00533A43">
      <w:pPr>
        <w:spacing w:line="360" w:lineRule="auto"/>
        <w:jc w:val="both"/>
        <w:rPr>
          <w:rFonts w:ascii="Book Antiqua" w:hAnsi="Book Antiqua"/>
        </w:rPr>
      </w:pPr>
    </w:p>
    <w:p w14:paraId="11E558E6" w14:textId="77777777" w:rsidR="00533A43" w:rsidRPr="00B17056" w:rsidRDefault="00533A43">
      <w:pPr>
        <w:spacing w:line="360" w:lineRule="auto"/>
        <w:jc w:val="both"/>
        <w:rPr>
          <w:rFonts w:ascii="Book Antiqua" w:hAnsi="Book Antiqua"/>
        </w:rPr>
      </w:pPr>
      <w:bookmarkStart w:id="16" w:name="_SAM_I_018"/>
      <w:r w:rsidRPr="00B17056">
        <w:rPr>
          <w:rFonts w:ascii="Book Antiqua" w:eastAsia="Book Antiqua" w:hAnsi="Book Antiqua" w:cs="Book Antiqua"/>
          <w:b/>
          <w:bCs/>
          <w:caps/>
          <w:color w:val="000000"/>
          <w:u w:val="single"/>
        </w:rPr>
        <w:t>FUTURE PERSPECTIVES</w:t>
      </w:r>
    </w:p>
    <w:p w14:paraId="269026EE" w14:textId="03BAA8A6"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Fatty liver disease (both AFLD and NAFLD) is intricately linked with the gut microbiota and its dysbiosis.</w:t>
      </w:r>
      <w:bookmarkEnd w:id="16"/>
      <w:r w:rsidRPr="00B17056">
        <w:rPr>
          <w:rFonts w:ascii="Book Antiqua" w:eastAsia="Book Antiqua" w:hAnsi="Book Antiqua" w:cs="Book Antiqua"/>
          <w:color w:val="000000"/>
        </w:rPr>
        <w:t xml:space="preserve"> Recent advancements in gut microbiome-based metagenomics studies related to liver disease have shown that an increase in and/or depletion of the specific microbial content could contribute greatly to liver injuries and is possibly the key regulator in fatty liver disease establishment and progression</w:t>
      </w:r>
      <w:r w:rsidRPr="00B17056">
        <w:rPr>
          <w:rFonts w:ascii="Book Antiqua" w:eastAsia="Book Antiqua" w:hAnsi="Book Antiqua" w:cs="Book Antiqua"/>
          <w:color w:val="000000"/>
          <w:vertAlign w:val="superscript"/>
        </w:rPr>
        <w:t>[</w:t>
      </w:r>
      <w:hyperlink w:anchor="_ENREF_112" w:tooltip="Tripathi, 2018 #37" w:history="1">
        <w:r w:rsidRPr="00B17056">
          <w:rPr>
            <w:rFonts w:ascii="Book Antiqua" w:eastAsia="Book Antiqua" w:hAnsi="Book Antiqua" w:cs="Book Antiqua"/>
            <w:color w:val="000000"/>
            <w:vertAlign w:val="superscript"/>
          </w:rPr>
          <w:t>112</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Growing evidence regarding the role of the gut microbiota in fatty liver disease generation and progression turns this noncommunicable disease into a communicable disease</w:t>
      </w:r>
      <w:r w:rsidRPr="00B17056">
        <w:rPr>
          <w:rFonts w:ascii="Book Antiqua" w:eastAsia="Book Antiqua" w:hAnsi="Book Antiqua" w:cs="Book Antiqua"/>
          <w:color w:val="000000"/>
          <w:vertAlign w:val="superscript"/>
        </w:rPr>
        <w:t>[</w:t>
      </w:r>
      <w:hyperlink w:anchor="_ENREF_139" w:tooltip="Finlay, 2020 #2393" w:history="1">
        <w:r w:rsidRPr="00B17056">
          <w:rPr>
            <w:rFonts w:ascii="Book Antiqua" w:eastAsia="Book Antiqua" w:hAnsi="Book Antiqua" w:cs="Book Antiqua"/>
            <w:color w:val="000000"/>
            <w:vertAlign w:val="superscript"/>
          </w:rPr>
          <w:t>139</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Therefore, targeting the gut microbiota through various techniques may be an approach for the management of liver disease in the future.</w:t>
      </w:r>
    </w:p>
    <w:p w14:paraId="033234DB" w14:textId="77777777" w:rsidR="00533A43" w:rsidRPr="00B17056" w:rsidRDefault="00533A43">
      <w:pPr>
        <w:spacing w:line="360" w:lineRule="auto"/>
        <w:jc w:val="both"/>
        <w:rPr>
          <w:rFonts w:ascii="Book Antiqua" w:hAnsi="Book Antiqua"/>
        </w:rPr>
      </w:pPr>
    </w:p>
    <w:p w14:paraId="38227878" w14:textId="77777777" w:rsidR="00533A43" w:rsidRPr="00B17056" w:rsidRDefault="00533A43">
      <w:pPr>
        <w:spacing w:line="360" w:lineRule="auto"/>
        <w:jc w:val="both"/>
        <w:rPr>
          <w:rFonts w:ascii="Book Antiqua" w:hAnsi="Book Antiqua"/>
        </w:rPr>
      </w:pPr>
      <w:r w:rsidRPr="00B17056">
        <w:rPr>
          <w:rFonts w:ascii="Book Antiqua" w:eastAsia="Book Antiqua" w:hAnsi="Book Antiqua" w:cs="Book Antiqua"/>
          <w:b/>
          <w:bCs/>
          <w:i/>
          <w:iCs/>
          <w:color w:val="000000"/>
        </w:rPr>
        <w:t>Prognostic and/or diagnostic biomarkers</w:t>
      </w:r>
    </w:p>
    <w:p w14:paraId="1D74754E" w14:textId="390DB8CF" w:rsidR="00533A43" w:rsidRPr="00B17056" w:rsidRDefault="00533A43">
      <w:pPr>
        <w:spacing w:line="360" w:lineRule="auto"/>
        <w:jc w:val="both"/>
        <w:rPr>
          <w:rFonts w:ascii="Book Antiqua" w:hAnsi="Book Antiqua"/>
        </w:rPr>
      </w:pPr>
      <w:r w:rsidRPr="00B17056">
        <w:rPr>
          <w:rFonts w:ascii="Book Antiqua" w:eastAsia="Book Antiqua" w:hAnsi="Book Antiqua" w:cs="Book Antiqua"/>
          <w:color w:val="000000"/>
        </w:rPr>
        <w:t>As discussed above, the microbial composition in fatty liver diseases is different from that in healthy individuals. Gut microbes themselves or their microbial metabolites might be useful as prognostic and/or diagnostic tools for the early detection of fatty liver conditions. Generally, constant alcohol intake of more than 60 g per day leads to alcoholic hepatic steatosis, which also presents with higher levels of liver enzymes, such aspartate aminotransferase (AST) and alanine aminotransferase (ALT), and in NAFLD, daily alcohol intake is approximately 30 g per day. Typically, two to three times higher serum AST levels have been observed compared to serum ALT due to alcoholic liver injuries. Patients with AFLD also have higher serum gamma-</w:t>
      </w:r>
      <w:proofErr w:type="spellStart"/>
      <w:r w:rsidRPr="00B17056">
        <w:rPr>
          <w:rFonts w:ascii="Book Antiqua" w:eastAsia="Book Antiqua" w:hAnsi="Book Antiqua" w:cs="Book Antiqua"/>
          <w:color w:val="000000"/>
        </w:rPr>
        <w:t>glutamyltranspeptidase</w:t>
      </w:r>
      <w:proofErr w:type="spellEnd"/>
      <w:r w:rsidRPr="00B17056">
        <w:rPr>
          <w:rFonts w:ascii="Book Antiqua" w:eastAsia="Book Antiqua" w:hAnsi="Book Antiqua" w:cs="Book Antiqua"/>
          <w:color w:val="000000"/>
        </w:rPr>
        <w:t xml:space="preserve"> levels</w:t>
      </w:r>
      <w:r w:rsidRPr="00B17056">
        <w:rPr>
          <w:rFonts w:ascii="Book Antiqua" w:eastAsia="Book Antiqua" w:hAnsi="Book Antiqua" w:cs="Book Antiqua"/>
          <w:color w:val="000000"/>
          <w:vertAlign w:val="superscript"/>
        </w:rPr>
        <w:t>[</w:t>
      </w:r>
      <w:hyperlink w:anchor="_ENREF_140" w:tooltip="Crabb, 2020 #58" w:history="1">
        <w:r w:rsidRPr="00B17056">
          <w:rPr>
            <w:rFonts w:ascii="Book Antiqua" w:eastAsia="Book Antiqua" w:hAnsi="Book Antiqua" w:cs="Book Antiqua"/>
            <w:color w:val="000000"/>
            <w:vertAlign w:val="superscript"/>
          </w:rPr>
          <w:t>140</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w:t>
      </w:r>
      <w:bookmarkStart w:id="17" w:name="_SAM_I_012"/>
      <w:r w:rsidRPr="00B17056">
        <w:rPr>
          <w:rFonts w:ascii="Book Antiqua" w:eastAsia="Book Antiqua" w:hAnsi="Book Antiqua" w:cs="Book Antiqua"/>
          <w:color w:val="000000"/>
        </w:rPr>
        <w:t xml:space="preserve">Similarly, NAFLD also has noninvasive biomarker detection protocols, such as the NAFLD fibrosis score (including age, BMI, the AST-to-ALT ratio, </w:t>
      </w:r>
      <w:r w:rsidR="00C978C4" w:rsidRPr="00B17056">
        <w:rPr>
          <w:rFonts w:ascii="Book Antiqua" w:eastAsia="Book Antiqua" w:hAnsi="Book Antiqua" w:cs="Book Antiqua"/>
          <w:color w:val="000000"/>
        </w:rPr>
        <w:t>impaired fasting glucose</w:t>
      </w:r>
      <w:r w:rsidRPr="00B17056">
        <w:rPr>
          <w:rFonts w:ascii="Book Antiqua" w:eastAsia="Book Antiqua" w:hAnsi="Book Antiqua" w:cs="Book Antiqua"/>
          <w:color w:val="000000"/>
        </w:rPr>
        <w:t xml:space="preserve"> and diabetes, albumin and platelets), FIB-4 index (including age, ALT, AST, and platelets), and </w:t>
      </w:r>
      <w:proofErr w:type="spellStart"/>
      <w:r w:rsidRPr="00B17056">
        <w:rPr>
          <w:rFonts w:ascii="Book Antiqua" w:eastAsia="Book Antiqua" w:hAnsi="Book Antiqua" w:cs="Book Antiqua"/>
          <w:color w:val="000000"/>
        </w:rPr>
        <w:t>FibroTest</w:t>
      </w:r>
      <w:proofErr w:type="spellEnd"/>
      <w:r w:rsidRPr="00B17056">
        <w:rPr>
          <w:rFonts w:ascii="Book Antiqua" w:eastAsia="Book Antiqua" w:hAnsi="Book Antiqua" w:cs="Book Antiqua"/>
          <w:color w:val="000000"/>
        </w:rPr>
        <w:t xml:space="preserve"> (including total bilirubin, α2-macroglobulin, γ-glutamyl</w:t>
      </w:r>
      <w:r w:rsidR="00C978C4" w:rsidRPr="00B17056">
        <w:rPr>
          <w:rFonts w:ascii="Book Antiqua" w:eastAsia="Book Antiqua" w:hAnsi="Book Antiqua" w:cs="Book Antiqua"/>
          <w:color w:val="000000"/>
        </w:rPr>
        <w:t xml:space="preserve"> </w:t>
      </w:r>
      <w:r w:rsidRPr="00B17056">
        <w:rPr>
          <w:rFonts w:ascii="Book Antiqua" w:eastAsia="Book Antiqua" w:hAnsi="Book Antiqua" w:cs="Book Antiqua"/>
          <w:color w:val="000000"/>
        </w:rPr>
        <w:t>transferase, haptoglobin, and apolipoprotein A1 corrected for sex and age)</w:t>
      </w:r>
      <w:r w:rsidRPr="00B17056">
        <w:rPr>
          <w:rFonts w:ascii="Book Antiqua" w:eastAsia="Book Antiqua" w:hAnsi="Book Antiqua" w:cs="Book Antiqua"/>
          <w:color w:val="000000"/>
          <w:vertAlign w:val="superscript"/>
        </w:rPr>
        <w:t>[</w:t>
      </w:r>
      <w:hyperlink w:anchor="_ENREF_141" w:tooltip="Stefan, 2019 #59" w:history="1">
        <w:r w:rsidRPr="00B17056">
          <w:rPr>
            <w:rFonts w:ascii="Book Antiqua" w:eastAsia="Book Antiqua" w:hAnsi="Book Antiqua" w:cs="Book Antiqua"/>
            <w:color w:val="000000"/>
            <w:vertAlign w:val="superscript"/>
          </w:rPr>
          <w:t>141</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7"/>
      <w:r w:rsidRPr="00B17056">
        <w:rPr>
          <w:rFonts w:ascii="Book Antiqua" w:eastAsia="Book Antiqua" w:hAnsi="Book Antiqua" w:cs="Book Antiqua"/>
          <w:color w:val="000000"/>
        </w:rPr>
        <w:t xml:space="preserve"> These are the common diagnostic parameters used for AFLD and NAFLD diagnosis. </w:t>
      </w:r>
      <w:bookmarkStart w:id="18" w:name="_SAM_I_011"/>
      <w:r w:rsidRPr="00B17056">
        <w:rPr>
          <w:rFonts w:ascii="Book Antiqua" w:eastAsia="Book Antiqua" w:hAnsi="Book Antiqua" w:cs="Book Antiqua"/>
          <w:color w:val="000000"/>
        </w:rPr>
        <w:t>However, there is a lack of conclusive biomarkers that can help in the early diagnosis of hepatic steatosis, and the repertoire of gut microbes and their metabolite profiles might help to fill this gap.</w:t>
      </w:r>
      <w:bookmarkEnd w:id="18"/>
      <w:r w:rsidRPr="00B17056">
        <w:rPr>
          <w:rFonts w:ascii="Book Antiqua" w:eastAsia="Book Antiqua" w:hAnsi="Book Antiqua" w:cs="Book Antiqua"/>
          <w:color w:val="000000"/>
        </w:rPr>
        <w:t xml:space="preserve"> </w:t>
      </w:r>
      <w:bookmarkStart w:id="19" w:name="_SAM_I_015"/>
      <w:r w:rsidRPr="00B17056">
        <w:rPr>
          <w:rFonts w:ascii="Book Antiqua" w:eastAsia="Book Antiqua" w:hAnsi="Book Antiqua" w:cs="Book Antiqua"/>
          <w:color w:val="000000"/>
        </w:rPr>
        <w:t>Interestingly, a set of gut bacteria combined with age and BMI was used to identify liver disease, and a much more accurate diagnosis was able to be made with its use in patients with advanced fibrosis</w:t>
      </w:r>
      <w:r w:rsidRPr="00B17056">
        <w:rPr>
          <w:rFonts w:ascii="Book Antiqua" w:eastAsia="Book Antiqua" w:hAnsi="Book Antiqua" w:cs="Book Antiqua"/>
          <w:color w:val="000000"/>
          <w:vertAlign w:val="superscript"/>
        </w:rPr>
        <w:t>[</w:t>
      </w:r>
      <w:hyperlink w:anchor="_ENREF_93" w:tooltip="Loomba, 2017 #3" w:history="1">
        <w:r w:rsidRPr="00B17056">
          <w:rPr>
            <w:rFonts w:ascii="Book Antiqua" w:eastAsia="Book Antiqua" w:hAnsi="Book Antiqua" w:cs="Book Antiqua"/>
            <w:color w:val="000000"/>
            <w:vertAlign w:val="superscript"/>
          </w:rPr>
          <w:t>93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bookmarkEnd w:id="19"/>
      <w:r w:rsidRPr="00B17056">
        <w:rPr>
          <w:rFonts w:ascii="Book Antiqua" w:eastAsia="Book Antiqua" w:hAnsi="Book Antiqua" w:cs="Book Antiqua"/>
          <w:color w:val="000000"/>
        </w:rPr>
        <w:t xml:space="preserve"> The gut microbes used as a marker in this study were first identified from NAFLD and advanced fibrosis patients </w:t>
      </w:r>
      <w:r w:rsidRPr="00B17056">
        <w:rPr>
          <w:rFonts w:ascii="Book Antiqua" w:eastAsia="Book Antiqua" w:hAnsi="Book Antiqua" w:cs="Book Antiqua"/>
          <w:i/>
          <w:iCs/>
          <w:color w:val="000000"/>
        </w:rPr>
        <w:t>via</w:t>
      </w:r>
      <w:r w:rsidRPr="00B17056">
        <w:rPr>
          <w:rFonts w:ascii="Book Antiqua" w:eastAsia="Book Antiqua" w:hAnsi="Book Antiqua" w:cs="Book Antiqua"/>
          <w:color w:val="000000"/>
        </w:rPr>
        <w:t xml:space="preserve"> metagenomics analysis and then further used for diagnostic purposes</w:t>
      </w:r>
      <w:r w:rsidRPr="00B17056">
        <w:rPr>
          <w:rFonts w:ascii="Book Antiqua" w:eastAsia="Book Antiqua" w:hAnsi="Book Antiqua" w:cs="Book Antiqua"/>
          <w:color w:val="000000"/>
          <w:vertAlign w:val="superscript"/>
        </w:rPr>
        <w:t>[</w:t>
      </w:r>
      <w:hyperlink w:anchor="_ENREF_93" w:tooltip="Loomba, 2017 #3" w:history="1">
        <w:r w:rsidRPr="00B17056">
          <w:rPr>
            <w:rFonts w:ascii="Book Antiqua" w:eastAsia="Book Antiqua" w:hAnsi="Book Antiqua" w:cs="Book Antiqua"/>
            <w:color w:val="000000"/>
            <w:vertAlign w:val="superscript"/>
          </w:rPr>
          <w:t>93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xml:space="preserve">. In a separate study, the combination of metagenomic signature microbes with age and serum albumin levels precisely identified cirrhosis in patients with geographically different origins. Additionally, adding serum aspartate aminotransferase levels to these diagnostic tools increased diagnostic efficacy even in the early stage of </w:t>
      </w:r>
      <w:proofErr w:type="gramStart"/>
      <w:r w:rsidRPr="00B17056">
        <w:rPr>
          <w:rFonts w:ascii="Book Antiqua" w:eastAsia="Book Antiqua" w:hAnsi="Book Antiqua" w:cs="Book Antiqua"/>
          <w:color w:val="000000"/>
        </w:rPr>
        <w:t>fibrosis</w:t>
      </w:r>
      <w:r w:rsidRPr="00B17056">
        <w:rPr>
          <w:rFonts w:ascii="Book Antiqua" w:eastAsia="Book Antiqua" w:hAnsi="Book Antiqua" w:cs="Book Antiqua"/>
          <w:color w:val="000000"/>
          <w:vertAlign w:val="superscript"/>
        </w:rPr>
        <w:t>[</w:t>
      </w:r>
      <w:proofErr w:type="gramEnd"/>
      <w:r w:rsidR="00A63F0A" w:rsidRPr="00437C31">
        <w:fldChar w:fldCharType="begin"/>
      </w:r>
      <w:r w:rsidR="00A63F0A" w:rsidRPr="00437C31">
        <w:instrText xml:space="preserve"> HYPERLINK \l "_ENREF_142" \o "Oh, 2020 #11" </w:instrText>
      </w:r>
      <w:r w:rsidR="00A63F0A" w:rsidRPr="00437C31">
        <w:fldChar w:fldCharType="separate"/>
      </w:r>
      <w:r w:rsidRPr="00437C31">
        <w:rPr>
          <w:rFonts w:ascii="Book Antiqua" w:eastAsia="Book Antiqua" w:hAnsi="Book Antiqua" w:cs="Book Antiqua"/>
          <w:color w:val="000000"/>
          <w:u w:color="0563C1"/>
          <w:vertAlign w:val="superscript"/>
        </w:rPr>
        <w:t>142</w:t>
      </w:r>
      <w:r w:rsidR="00A63F0A" w:rsidRPr="00437C31">
        <w:rPr>
          <w:rFonts w:ascii="Book Antiqua" w:eastAsia="Book Antiqua" w:hAnsi="Book Antiqua" w:cs="Book Antiqua"/>
          <w:color w:val="000000"/>
          <w:u w:color="0563C1"/>
          <w:vertAlign w:val="superscript"/>
        </w:rPr>
        <w:fldChar w:fldCharType="end"/>
      </w:r>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 In other studies, gut-microbe-derived metabolites showed great potential as diagnostic markers for fatty liver diseases and other liver conditions</w:t>
      </w:r>
      <w:r w:rsidRPr="00B17056">
        <w:rPr>
          <w:rFonts w:ascii="Book Antiqua" w:eastAsia="Book Antiqua" w:hAnsi="Book Antiqua" w:cs="Book Antiqua"/>
          <w:color w:val="000000"/>
          <w:vertAlign w:val="superscript"/>
        </w:rPr>
        <w:t>[</w:t>
      </w:r>
      <w:hyperlink w:anchor="_ENREF_18" w:tooltip="Duan, 2019 #2374" w:history="1">
        <w:r w:rsidRPr="00B17056">
          <w:rPr>
            <w:rFonts w:ascii="Book Antiqua" w:eastAsia="Book Antiqua" w:hAnsi="Book Antiqua" w:cs="Book Antiqua"/>
            <w:color w:val="000000"/>
            <w:vertAlign w:val="superscript"/>
          </w:rPr>
          <w:t>18</w:t>
        </w:r>
      </w:hyperlink>
      <w:r w:rsidRPr="00B17056">
        <w:rPr>
          <w:rFonts w:ascii="Book Antiqua" w:eastAsia="Book Antiqua" w:hAnsi="Book Antiqua" w:cs="Book Antiqua"/>
          <w:color w:val="000000"/>
          <w:vertAlign w:val="superscript"/>
        </w:rPr>
        <w:t>,</w:t>
      </w:r>
      <w:hyperlink w:anchor="_ENREF_90" w:tooltip="Hoyles, 2018 #2341" w:history="1">
        <w:r w:rsidRPr="00B17056">
          <w:rPr>
            <w:rFonts w:ascii="Book Antiqua" w:eastAsia="Book Antiqua" w:hAnsi="Book Antiqua" w:cs="Book Antiqua"/>
            <w:color w:val="000000"/>
            <w:vertAlign w:val="superscript"/>
          </w:rPr>
          <w:t>90</w:t>
        </w:r>
      </w:hyperlink>
      <w:r w:rsidRPr="00B17056">
        <w:rPr>
          <w:rFonts w:ascii="Book Antiqua" w:eastAsia="Book Antiqua" w:hAnsi="Book Antiqua" w:cs="Book Antiqua"/>
          <w:color w:val="000000"/>
          <w:vertAlign w:val="superscript"/>
        </w:rPr>
        <w:t>,</w:t>
      </w:r>
      <w:hyperlink w:anchor="_ENREF_143" w:tooltip="Caussy, 2018 #2372" w:history="1">
        <w:r w:rsidRPr="00B17056">
          <w:rPr>
            <w:rFonts w:ascii="Book Antiqua" w:eastAsia="Book Antiqua" w:hAnsi="Book Antiqua" w:cs="Book Antiqua"/>
            <w:color w:val="000000"/>
            <w:vertAlign w:val="superscript"/>
          </w:rPr>
          <w:t>143</w:t>
        </w:r>
      </w:hyperlink>
      <w:r w:rsidRPr="00B17056">
        <w:rPr>
          <w:rFonts w:ascii="Book Antiqua" w:eastAsia="Book Antiqua" w:hAnsi="Book Antiqua" w:cs="Book Antiqua"/>
          <w:color w:val="000000"/>
          <w:vertAlign w:val="superscript"/>
        </w:rPr>
        <w:t>]</w:t>
      </w:r>
      <w:r w:rsidRPr="00B17056">
        <w:rPr>
          <w:rFonts w:ascii="Book Antiqua" w:eastAsia="Book Antiqua" w:hAnsi="Book Antiqua" w:cs="Book Antiqua"/>
          <w:color w:val="000000"/>
        </w:rPr>
        <w:t>.</w:t>
      </w:r>
    </w:p>
    <w:p w14:paraId="17C4F66C" w14:textId="77777777" w:rsidR="00533A43" w:rsidRPr="00B17056" w:rsidRDefault="00533A43">
      <w:pPr>
        <w:spacing w:line="360" w:lineRule="auto"/>
        <w:ind w:firstLineChars="100" w:firstLine="240"/>
        <w:jc w:val="both"/>
        <w:rPr>
          <w:rFonts w:ascii="Book Antiqua" w:hAnsi="Book Antiqua"/>
        </w:rPr>
      </w:pPr>
      <w:r w:rsidRPr="00B17056">
        <w:rPr>
          <w:rFonts w:ascii="Book Antiqua" w:eastAsia="Book Antiqua" w:hAnsi="Book Antiqua" w:cs="Book Antiqua"/>
          <w:color w:val="000000"/>
        </w:rPr>
        <w:t xml:space="preserve">Although gut microbes and their metabolites have the potential to be noninvasive prognostic and/or diagnostic tools for fatty liver and other liver diseases, larger population-based studies are still required to eliminate constraints related to geographical factors, ethnicity, and dietary factors. </w:t>
      </w:r>
      <w:bookmarkStart w:id="20" w:name="_SAM_I_002"/>
      <w:r w:rsidRPr="00B17056">
        <w:rPr>
          <w:rFonts w:ascii="Book Antiqua" w:eastAsia="Book Antiqua" w:hAnsi="Book Antiqua" w:cs="Book Antiqua"/>
          <w:color w:val="000000"/>
        </w:rPr>
        <w:t>Further studies are also warranted to compare the diagnostic ability of gut microbes and their metabolites with contemporary in-use investigative practices such as biopsy and image-based approaches.</w:t>
      </w:r>
      <w:bookmarkEnd w:id="20"/>
    </w:p>
    <w:p w14:paraId="42CCE3BA" w14:textId="3C0B94B0"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 xml:space="preserve"> </w:t>
      </w:r>
    </w:p>
    <w:p w14:paraId="49492BD7"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aps/>
          <w:color w:val="000000"/>
          <w:u w:val="single"/>
        </w:rPr>
        <w:t>CONCLUSION</w:t>
      </w:r>
    </w:p>
    <w:p w14:paraId="1723A5B5" w14:textId="7EB7CD05"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Gut microbiota is crucial in fatty liver diseases (in both AFLD and NAFLD), thus relevance of fatty liver disease specific gut microbial signatures should be further explored in longitudinal human studies. Where, a team of clinician and researchers can prospectively correlate the deterioration of liver with the alteration in the gut microbiota community. Merging fatty liver disease specific gut microbiota with microbial derived metabolites can be helpful in the future to diagnose and treat the AFLD and NAFLD patients.</w:t>
      </w:r>
    </w:p>
    <w:p w14:paraId="4D98D8FC" w14:textId="77777777" w:rsidR="00A77B3E" w:rsidRPr="00B17056" w:rsidRDefault="00A77B3E">
      <w:pPr>
        <w:spacing w:line="360" w:lineRule="auto"/>
        <w:jc w:val="both"/>
        <w:rPr>
          <w:rFonts w:ascii="Book Antiqua" w:hAnsi="Book Antiqua"/>
        </w:rPr>
      </w:pPr>
    </w:p>
    <w:p w14:paraId="7BC91947"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REFERENCES</w:t>
      </w:r>
    </w:p>
    <w:p w14:paraId="72DCEAF2" w14:textId="77777777" w:rsidR="007A501B" w:rsidRPr="00B17056" w:rsidRDefault="007A501B">
      <w:pPr>
        <w:spacing w:line="360" w:lineRule="auto"/>
        <w:jc w:val="both"/>
        <w:rPr>
          <w:rFonts w:ascii="Book Antiqua" w:hAnsi="Book Antiqua"/>
        </w:rPr>
      </w:pPr>
      <w:bookmarkStart w:id="21" w:name="OLE_LINK1"/>
      <w:r w:rsidRPr="00B17056">
        <w:rPr>
          <w:rFonts w:ascii="Book Antiqua" w:hAnsi="Book Antiqua"/>
        </w:rPr>
        <w:t xml:space="preserve">1 </w:t>
      </w:r>
      <w:r w:rsidRPr="00B17056">
        <w:rPr>
          <w:rFonts w:ascii="Book Antiqua" w:hAnsi="Book Antiqua"/>
          <w:b/>
          <w:bCs/>
        </w:rPr>
        <w:t>Xiao J</w:t>
      </w:r>
      <w:r w:rsidRPr="00B17056">
        <w:rPr>
          <w:rFonts w:ascii="Book Antiqua" w:hAnsi="Book Antiqua"/>
        </w:rPr>
        <w:t xml:space="preserve">, Wang F, Wong NK, He J, Zhang R, Sun R, Xu Y, Liu Y, Li W, Koike K, He W, You H, Miao Y, Liu X, Meng M, Gao B, Wang H, Li C. Global liver disease burdens and research trends: Analysis from a Chinese perspective. </w:t>
      </w:r>
      <w:r w:rsidRPr="00B17056">
        <w:rPr>
          <w:rFonts w:ascii="Book Antiqua" w:hAnsi="Book Antiqua"/>
          <w:i/>
          <w:iCs/>
        </w:rPr>
        <w:t>J Hepatol</w:t>
      </w:r>
      <w:r w:rsidRPr="00B17056">
        <w:rPr>
          <w:rFonts w:ascii="Book Antiqua" w:hAnsi="Book Antiqua"/>
        </w:rPr>
        <w:t xml:space="preserve"> 2019; </w:t>
      </w:r>
      <w:r w:rsidRPr="00B17056">
        <w:rPr>
          <w:rFonts w:ascii="Book Antiqua" w:hAnsi="Book Antiqua"/>
          <w:b/>
          <w:bCs/>
        </w:rPr>
        <w:t>71</w:t>
      </w:r>
      <w:r w:rsidRPr="00B17056">
        <w:rPr>
          <w:rFonts w:ascii="Book Antiqua" w:hAnsi="Book Antiqua"/>
        </w:rPr>
        <w:t>: 212-221 [PMID: 30871980 DOI: 10.1016/j.jhep.2019.03.004]</w:t>
      </w:r>
    </w:p>
    <w:p w14:paraId="202E399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 </w:t>
      </w:r>
      <w:r w:rsidRPr="00B17056">
        <w:rPr>
          <w:rFonts w:ascii="Book Antiqua" w:hAnsi="Book Antiqua"/>
          <w:b/>
          <w:bCs/>
        </w:rPr>
        <w:t>Wong RJ</w:t>
      </w:r>
      <w:r w:rsidRPr="00B17056">
        <w:rPr>
          <w:rFonts w:ascii="Book Antiqua" w:hAnsi="Book Antiqua"/>
        </w:rPr>
        <w:t xml:space="preserve">, Aguilar M, Cheung R, </w:t>
      </w:r>
      <w:proofErr w:type="spellStart"/>
      <w:r w:rsidRPr="00B17056">
        <w:rPr>
          <w:rFonts w:ascii="Book Antiqua" w:hAnsi="Book Antiqua"/>
        </w:rPr>
        <w:t>Perumpail</w:t>
      </w:r>
      <w:proofErr w:type="spellEnd"/>
      <w:r w:rsidRPr="00B17056">
        <w:rPr>
          <w:rFonts w:ascii="Book Antiqua" w:hAnsi="Book Antiqua"/>
        </w:rPr>
        <w:t xml:space="preserve"> RB, Harrison SA, </w:t>
      </w:r>
      <w:proofErr w:type="spellStart"/>
      <w:r w:rsidRPr="00B17056">
        <w:rPr>
          <w:rFonts w:ascii="Book Antiqua" w:hAnsi="Book Antiqua"/>
        </w:rPr>
        <w:t>Younossi</w:t>
      </w:r>
      <w:proofErr w:type="spellEnd"/>
      <w:r w:rsidRPr="00B17056">
        <w:rPr>
          <w:rFonts w:ascii="Book Antiqua" w:hAnsi="Book Antiqua"/>
        </w:rPr>
        <w:t xml:space="preserve"> ZM, Ahmed A. Nonalcoholic steatohepatitis is the second leading etiology of liver disease among adults awaiting liver transplantation in the United States. </w:t>
      </w:r>
      <w:r w:rsidRPr="00B17056">
        <w:rPr>
          <w:rFonts w:ascii="Book Antiqua" w:hAnsi="Book Antiqua"/>
          <w:i/>
          <w:iCs/>
        </w:rPr>
        <w:t>Gastroenterology</w:t>
      </w:r>
      <w:r w:rsidRPr="00B17056">
        <w:rPr>
          <w:rFonts w:ascii="Book Antiqua" w:hAnsi="Book Antiqua"/>
        </w:rPr>
        <w:t xml:space="preserve"> 2015; </w:t>
      </w:r>
      <w:r w:rsidRPr="00B17056">
        <w:rPr>
          <w:rFonts w:ascii="Book Antiqua" w:hAnsi="Book Antiqua"/>
          <w:b/>
          <w:bCs/>
        </w:rPr>
        <w:t>148</w:t>
      </w:r>
      <w:r w:rsidRPr="00B17056">
        <w:rPr>
          <w:rFonts w:ascii="Book Antiqua" w:hAnsi="Book Antiqua"/>
        </w:rPr>
        <w:t>: 547-555 [PMID: 25461851 DOI: 10.1053/j.gastro.2014.11.039]</w:t>
      </w:r>
    </w:p>
    <w:p w14:paraId="2864B42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 </w:t>
      </w:r>
      <w:r w:rsidRPr="00B17056">
        <w:rPr>
          <w:rFonts w:ascii="Book Antiqua" w:hAnsi="Book Antiqua"/>
          <w:b/>
          <w:bCs/>
        </w:rPr>
        <w:t>Lee BP</w:t>
      </w:r>
      <w:r w:rsidRPr="00B17056">
        <w:rPr>
          <w:rFonts w:ascii="Book Antiqua" w:hAnsi="Book Antiqua"/>
        </w:rPr>
        <w:t xml:space="preserve">, </w:t>
      </w:r>
      <w:proofErr w:type="spellStart"/>
      <w:r w:rsidRPr="00B17056">
        <w:rPr>
          <w:rFonts w:ascii="Book Antiqua" w:hAnsi="Book Antiqua"/>
        </w:rPr>
        <w:t>Vittinghoff</w:t>
      </w:r>
      <w:proofErr w:type="spellEnd"/>
      <w:r w:rsidRPr="00B17056">
        <w:rPr>
          <w:rFonts w:ascii="Book Antiqua" w:hAnsi="Book Antiqua"/>
        </w:rPr>
        <w:t xml:space="preserve"> E, Dodge JL, </w:t>
      </w:r>
      <w:proofErr w:type="spellStart"/>
      <w:r w:rsidRPr="00B17056">
        <w:rPr>
          <w:rFonts w:ascii="Book Antiqua" w:hAnsi="Book Antiqua"/>
        </w:rPr>
        <w:t>Cullaro</w:t>
      </w:r>
      <w:proofErr w:type="spellEnd"/>
      <w:r w:rsidRPr="00B17056">
        <w:rPr>
          <w:rFonts w:ascii="Book Antiqua" w:hAnsi="Book Antiqua"/>
        </w:rPr>
        <w:t xml:space="preserve"> G, </w:t>
      </w:r>
      <w:proofErr w:type="spellStart"/>
      <w:r w:rsidRPr="00B17056">
        <w:rPr>
          <w:rFonts w:ascii="Book Antiqua" w:hAnsi="Book Antiqua"/>
        </w:rPr>
        <w:t>Terrault</w:t>
      </w:r>
      <w:proofErr w:type="spellEnd"/>
      <w:r w:rsidRPr="00B17056">
        <w:rPr>
          <w:rFonts w:ascii="Book Antiqua" w:hAnsi="Book Antiqua"/>
        </w:rPr>
        <w:t xml:space="preserve"> NA. National Trends and Long-term Outcomes of Liver Transplant for Alcohol-Associated Liver Disease in the United States. </w:t>
      </w:r>
      <w:r w:rsidRPr="00B17056">
        <w:rPr>
          <w:rFonts w:ascii="Book Antiqua" w:hAnsi="Book Antiqua"/>
          <w:i/>
          <w:iCs/>
        </w:rPr>
        <w:t>JAMA Intern Med</w:t>
      </w:r>
      <w:r w:rsidRPr="00B17056">
        <w:rPr>
          <w:rFonts w:ascii="Book Antiqua" w:hAnsi="Book Antiqua"/>
        </w:rPr>
        <w:t xml:space="preserve"> 2019; </w:t>
      </w:r>
      <w:r w:rsidRPr="00B17056">
        <w:rPr>
          <w:rFonts w:ascii="Book Antiqua" w:hAnsi="Book Antiqua"/>
          <w:b/>
          <w:bCs/>
        </w:rPr>
        <w:t>179</w:t>
      </w:r>
      <w:r w:rsidRPr="00B17056">
        <w:rPr>
          <w:rFonts w:ascii="Book Antiqua" w:hAnsi="Book Antiqua"/>
        </w:rPr>
        <w:t>: 340-348 [PMID: 30667468 DOI: 10.1001/jamainternmed.2018.6536]</w:t>
      </w:r>
    </w:p>
    <w:p w14:paraId="3A60ACB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 </w:t>
      </w:r>
      <w:r w:rsidRPr="00B17056">
        <w:rPr>
          <w:rFonts w:ascii="Book Antiqua" w:hAnsi="Book Antiqua"/>
          <w:b/>
          <w:bCs/>
        </w:rPr>
        <w:t>Parker R</w:t>
      </w:r>
      <w:r w:rsidRPr="00B17056">
        <w:rPr>
          <w:rFonts w:ascii="Book Antiqua" w:hAnsi="Book Antiqua"/>
        </w:rPr>
        <w:t xml:space="preserve">, </w:t>
      </w:r>
      <w:proofErr w:type="spellStart"/>
      <w:r w:rsidRPr="00B17056">
        <w:rPr>
          <w:rFonts w:ascii="Book Antiqua" w:hAnsi="Book Antiqua"/>
        </w:rPr>
        <w:t>Aithal</w:t>
      </w:r>
      <w:proofErr w:type="spellEnd"/>
      <w:r w:rsidRPr="00B17056">
        <w:rPr>
          <w:rFonts w:ascii="Book Antiqua" w:hAnsi="Book Antiqua"/>
        </w:rPr>
        <w:t xml:space="preserve"> GP, Becker U, Gleeson D, Masson S, Wyatt JI, Rowe IA; WALDO study group. Natural history of histologically proven alcohol-related liver disease: A systematic review. </w:t>
      </w:r>
      <w:r w:rsidRPr="00B17056">
        <w:rPr>
          <w:rFonts w:ascii="Book Antiqua" w:hAnsi="Book Antiqua"/>
          <w:i/>
          <w:iCs/>
        </w:rPr>
        <w:t>J Hepatol</w:t>
      </w:r>
      <w:r w:rsidRPr="00B17056">
        <w:rPr>
          <w:rFonts w:ascii="Book Antiqua" w:hAnsi="Book Antiqua"/>
        </w:rPr>
        <w:t xml:space="preserve"> 2019; </w:t>
      </w:r>
      <w:r w:rsidRPr="00B17056">
        <w:rPr>
          <w:rFonts w:ascii="Book Antiqua" w:hAnsi="Book Antiqua"/>
          <w:b/>
          <w:bCs/>
        </w:rPr>
        <w:t>71</w:t>
      </w:r>
      <w:r w:rsidRPr="00B17056">
        <w:rPr>
          <w:rFonts w:ascii="Book Antiqua" w:hAnsi="Book Antiqua"/>
        </w:rPr>
        <w:t>: 586-593 [PMID: 31173814 DOI: 10.1016/j.jhep.2019.05.020]</w:t>
      </w:r>
    </w:p>
    <w:p w14:paraId="29CDB85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 </w:t>
      </w:r>
      <w:r w:rsidRPr="00B17056">
        <w:rPr>
          <w:rFonts w:ascii="Book Antiqua" w:hAnsi="Book Antiqua"/>
          <w:b/>
          <w:bCs/>
        </w:rPr>
        <w:t>Loomba R</w:t>
      </w:r>
      <w:r w:rsidRPr="00B17056">
        <w:rPr>
          <w:rFonts w:ascii="Book Antiqua" w:hAnsi="Book Antiqua"/>
        </w:rPr>
        <w:t xml:space="preserve">, Adams LA. The 20% Rule of NASH Progression: The Natural History of Advanced Fibrosis and Cirrhosis Caused by NASH. </w:t>
      </w:r>
      <w:r w:rsidRPr="00B17056">
        <w:rPr>
          <w:rFonts w:ascii="Book Antiqua" w:hAnsi="Book Antiqua"/>
          <w:i/>
          <w:iCs/>
        </w:rPr>
        <w:t>Hepatology</w:t>
      </w:r>
      <w:r w:rsidRPr="00B17056">
        <w:rPr>
          <w:rFonts w:ascii="Book Antiqua" w:hAnsi="Book Antiqua"/>
        </w:rPr>
        <w:t xml:space="preserve"> 2019; </w:t>
      </w:r>
      <w:r w:rsidRPr="00B17056">
        <w:rPr>
          <w:rFonts w:ascii="Book Antiqua" w:hAnsi="Book Antiqua"/>
          <w:b/>
          <w:bCs/>
        </w:rPr>
        <w:t>70</w:t>
      </w:r>
      <w:r w:rsidRPr="00B17056">
        <w:rPr>
          <w:rFonts w:ascii="Book Antiqua" w:hAnsi="Book Antiqua"/>
        </w:rPr>
        <w:t>: 1885-1888 [PMID: 31520407 DOI: 10.1002/hep.30946]</w:t>
      </w:r>
    </w:p>
    <w:p w14:paraId="5425209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 </w:t>
      </w:r>
      <w:r w:rsidRPr="00B17056">
        <w:rPr>
          <w:rFonts w:ascii="Book Antiqua" w:hAnsi="Book Antiqua"/>
          <w:b/>
          <w:bCs/>
        </w:rPr>
        <w:t>Acharya C</w:t>
      </w:r>
      <w:r w:rsidRPr="00B17056">
        <w:rPr>
          <w:rFonts w:ascii="Book Antiqua" w:hAnsi="Book Antiqua"/>
        </w:rPr>
        <w:t xml:space="preserve">, Bajaj JS. Chronic Liver Diseases and the Microbiome-Translating Our Knowledge of Gut Microbiota to Management of Chronic Liver Disease. </w:t>
      </w:r>
      <w:r w:rsidRPr="00B17056">
        <w:rPr>
          <w:rFonts w:ascii="Book Antiqua" w:hAnsi="Book Antiqua"/>
          <w:i/>
          <w:iCs/>
        </w:rPr>
        <w:t>Gastroenterology</w:t>
      </w:r>
      <w:r w:rsidRPr="00B17056">
        <w:rPr>
          <w:rFonts w:ascii="Book Antiqua" w:hAnsi="Book Antiqua"/>
        </w:rPr>
        <w:t xml:space="preserve"> 2021; </w:t>
      </w:r>
      <w:r w:rsidRPr="00B17056">
        <w:rPr>
          <w:rFonts w:ascii="Book Antiqua" w:hAnsi="Book Antiqua"/>
          <w:b/>
          <w:bCs/>
        </w:rPr>
        <w:t>160</w:t>
      </w:r>
      <w:r w:rsidRPr="00B17056">
        <w:rPr>
          <w:rFonts w:ascii="Book Antiqua" w:hAnsi="Book Antiqua"/>
        </w:rPr>
        <w:t>: 556-572 [PMID: 33253686 DOI: 10.1053/j.gastro.2020.10.056]</w:t>
      </w:r>
    </w:p>
    <w:p w14:paraId="2F5F416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 </w:t>
      </w:r>
      <w:r w:rsidRPr="00B17056">
        <w:rPr>
          <w:rFonts w:ascii="Book Antiqua" w:hAnsi="Book Antiqua"/>
          <w:b/>
          <w:bCs/>
        </w:rPr>
        <w:t>Reuter B</w:t>
      </w:r>
      <w:r w:rsidRPr="00B17056">
        <w:rPr>
          <w:rFonts w:ascii="Book Antiqua" w:hAnsi="Book Antiqua"/>
        </w:rPr>
        <w:t xml:space="preserve">, Bajaj JS. Microbiome: Emerging Concepts in Patients with Chronic Liver Disease. </w:t>
      </w:r>
      <w:r w:rsidRPr="00B17056">
        <w:rPr>
          <w:rFonts w:ascii="Book Antiqua" w:hAnsi="Book Antiqua"/>
          <w:i/>
          <w:iCs/>
        </w:rPr>
        <w:t>Clin Liver Dis</w:t>
      </w:r>
      <w:r w:rsidRPr="00B17056">
        <w:rPr>
          <w:rFonts w:ascii="Book Antiqua" w:hAnsi="Book Antiqua"/>
        </w:rPr>
        <w:t xml:space="preserve"> 2020; </w:t>
      </w:r>
      <w:r w:rsidRPr="00B17056">
        <w:rPr>
          <w:rFonts w:ascii="Book Antiqua" w:hAnsi="Book Antiqua"/>
          <w:b/>
          <w:bCs/>
        </w:rPr>
        <w:t>24</w:t>
      </w:r>
      <w:r w:rsidRPr="00B17056">
        <w:rPr>
          <w:rFonts w:ascii="Book Antiqua" w:hAnsi="Book Antiqua"/>
        </w:rPr>
        <w:t>: 493-520 [PMID: 32620285 DOI: 10.1016/j.cld.2020.04.006]</w:t>
      </w:r>
    </w:p>
    <w:p w14:paraId="745CE76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 </w:t>
      </w:r>
      <w:r w:rsidRPr="00B17056">
        <w:rPr>
          <w:rFonts w:ascii="Book Antiqua" w:hAnsi="Book Antiqua"/>
          <w:b/>
          <w:bCs/>
        </w:rPr>
        <w:t>Jiang W</w:t>
      </w:r>
      <w:r w:rsidRPr="00B17056">
        <w:rPr>
          <w:rFonts w:ascii="Book Antiqua" w:hAnsi="Book Antiqua"/>
        </w:rPr>
        <w:t xml:space="preserve">, Wu N, Wang X, Chi Y, Zhang Y, </w:t>
      </w:r>
      <w:proofErr w:type="spellStart"/>
      <w:r w:rsidRPr="00B17056">
        <w:rPr>
          <w:rFonts w:ascii="Book Antiqua" w:hAnsi="Book Antiqua"/>
        </w:rPr>
        <w:t>Qiu</w:t>
      </w:r>
      <w:proofErr w:type="spellEnd"/>
      <w:r w:rsidRPr="00B17056">
        <w:rPr>
          <w:rFonts w:ascii="Book Antiqua" w:hAnsi="Book Antiqua"/>
        </w:rPr>
        <w:t xml:space="preserve"> X, Hu Y, Li J, Liu Y. Dysbiosis gut microbiota associated with inflammation and impaired mucosal immune function in intestine of humans with non-alcoholic fatty liver disease. </w:t>
      </w:r>
      <w:r w:rsidRPr="00B17056">
        <w:rPr>
          <w:rFonts w:ascii="Book Antiqua" w:hAnsi="Book Antiqua"/>
          <w:i/>
          <w:iCs/>
        </w:rPr>
        <w:t>Sci Rep</w:t>
      </w:r>
      <w:r w:rsidRPr="00B17056">
        <w:rPr>
          <w:rFonts w:ascii="Book Antiqua" w:hAnsi="Book Antiqua"/>
        </w:rPr>
        <w:t xml:space="preserve"> 2015; </w:t>
      </w:r>
      <w:r w:rsidRPr="00B17056">
        <w:rPr>
          <w:rFonts w:ascii="Book Antiqua" w:hAnsi="Book Antiqua"/>
          <w:b/>
          <w:bCs/>
        </w:rPr>
        <w:t>5</w:t>
      </w:r>
      <w:r w:rsidRPr="00B17056">
        <w:rPr>
          <w:rFonts w:ascii="Book Antiqua" w:hAnsi="Book Antiqua"/>
        </w:rPr>
        <w:t>: 8096 [PMID: 25644696 DOI: 10.1038/srep08096]</w:t>
      </w:r>
    </w:p>
    <w:p w14:paraId="2B2561B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 </w:t>
      </w:r>
      <w:r w:rsidRPr="00B17056">
        <w:rPr>
          <w:rFonts w:ascii="Book Antiqua" w:hAnsi="Book Antiqua"/>
          <w:b/>
          <w:bCs/>
        </w:rPr>
        <w:t>Cui X</w:t>
      </w:r>
      <w:r w:rsidRPr="00B17056">
        <w:rPr>
          <w:rFonts w:ascii="Book Antiqua" w:hAnsi="Book Antiqua"/>
        </w:rPr>
        <w:t xml:space="preserve">, Ye L, Li J, </w:t>
      </w:r>
      <w:proofErr w:type="spellStart"/>
      <w:r w:rsidRPr="00B17056">
        <w:rPr>
          <w:rFonts w:ascii="Book Antiqua" w:hAnsi="Book Antiqua"/>
        </w:rPr>
        <w:t>Jin</w:t>
      </w:r>
      <w:proofErr w:type="spellEnd"/>
      <w:r w:rsidRPr="00B17056">
        <w:rPr>
          <w:rFonts w:ascii="Book Antiqua" w:hAnsi="Book Antiqua"/>
        </w:rPr>
        <w:t xml:space="preserve"> L, Wang W, Li S, Bao M, Wu S, Li L, </w:t>
      </w:r>
      <w:proofErr w:type="spellStart"/>
      <w:r w:rsidRPr="00B17056">
        <w:rPr>
          <w:rFonts w:ascii="Book Antiqua" w:hAnsi="Book Antiqua"/>
        </w:rPr>
        <w:t>Geng</w:t>
      </w:r>
      <w:proofErr w:type="spellEnd"/>
      <w:r w:rsidRPr="00B17056">
        <w:rPr>
          <w:rFonts w:ascii="Book Antiqua" w:hAnsi="Book Antiqua"/>
        </w:rPr>
        <w:t xml:space="preserve"> B, Zhou X, Zhang J, Cai J. Metagenomic and metabolomic analyses unveil dysbiosis of gut microbiota in chronic heart failure patients. </w:t>
      </w:r>
      <w:r w:rsidRPr="00B17056">
        <w:rPr>
          <w:rFonts w:ascii="Book Antiqua" w:hAnsi="Book Antiqua"/>
          <w:i/>
          <w:iCs/>
        </w:rPr>
        <w:t>Sci Rep</w:t>
      </w:r>
      <w:r w:rsidRPr="00B17056">
        <w:rPr>
          <w:rFonts w:ascii="Book Antiqua" w:hAnsi="Book Antiqua"/>
        </w:rPr>
        <w:t xml:space="preserve"> 2018; </w:t>
      </w:r>
      <w:r w:rsidRPr="00B17056">
        <w:rPr>
          <w:rFonts w:ascii="Book Antiqua" w:hAnsi="Book Antiqua"/>
          <w:b/>
          <w:bCs/>
        </w:rPr>
        <w:t>8</w:t>
      </w:r>
      <w:r w:rsidRPr="00B17056">
        <w:rPr>
          <w:rFonts w:ascii="Book Antiqua" w:hAnsi="Book Antiqua"/>
        </w:rPr>
        <w:t>: 635 [PMID: 29330424 DOI: 10.1038/s41598-017-18756-2]</w:t>
      </w:r>
    </w:p>
    <w:p w14:paraId="5422452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 </w:t>
      </w:r>
      <w:r w:rsidRPr="00B17056">
        <w:rPr>
          <w:rFonts w:ascii="Book Antiqua" w:hAnsi="Book Antiqua"/>
          <w:b/>
          <w:bCs/>
        </w:rPr>
        <w:t>Kundu P</w:t>
      </w:r>
      <w:r w:rsidRPr="00B17056">
        <w:rPr>
          <w:rFonts w:ascii="Book Antiqua" w:hAnsi="Book Antiqua"/>
        </w:rPr>
        <w:t xml:space="preserve">, </w:t>
      </w:r>
      <w:proofErr w:type="spellStart"/>
      <w:r w:rsidRPr="00B17056">
        <w:rPr>
          <w:rFonts w:ascii="Book Antiqua" w:hAnsi="Book Antiqua"/>
        </w:rPr>
        <w:t>Blacher</w:t>
      </w:r>
      <w:proofErr w:type="spellEnd"/>
      <w:r w:rsidRPr="00B17056">
        <w:rPr>
          <w:rFonts w:ascii="Book Antiqua" w:hAnsi="Book Antiqua"/>
        </w:rPr>
        <w:t xml:space="preserve"> E, </w:t>
      </w:r>
      <w:proofErr w:type="spellStart"/>
      <w:r w:rsidRPr="00B17056">
        <w:rPr>
          <w:rFonts w:ascii="Book Antiqua" w:hAnsi="Book Antiqua"/>
        </w:rPr>
        <w:t>Elinav</w:t>
      </w:r>
      <w:proofErr w:type="spellEnd"/>
      <w:r w:rsidRPr="00B17056">
        <w:rPr>
          <w:rFonts w:ascii="Book Antiqua" w:hAnsi="Book Antiqua"/>
        </w:rPr>
        <w:t xml:space="preserve"> E, </w:t>
      </w:r>
      <w:proofErr w:type="spellStart"/>
      <w:r w:rsidRPr="00B17056">
        <w:rPr>
          <w:rFonts w:ascii="Book Antiqua" w:hAnsi="Book Antiqua"/>
        </w:rPr>
        <w:t>Pettersson</w:t>
      </w:r>
      <w:proofErr w:type="spellEnd"/>
      <w:r w:rsidRPr="00B17056">
        <w:rPr>
          <w:rFonts w:ascii="Book Antiqua" w:hAnsi="Book Antiqua"/>
        </w:rPr>
        <w:t xml:space="preserve"> S. Our Gut Microbiome: The Evolving Inner Self. </w:t>
      </w:r>
      <w:r w:rsidRPr="00B17056">
        <w:rPr>
          <w:rFonts w:ascii="Book Antiqua" w:hAnsi="Book Antiqua"/>
          <w:i/>
          <w:iCs/>
        </w:rPr>
        <w:t>Cell</w:t>
      </w:r>
      <w:r w:rsidRPr="00B17056">
        <w:rPr>
          <w:rFonts w:ascii="Book Antiqua" w:hAnsi="Book Antiqua"/>
        </w:rPr>
        <w:t xml:space="preserve"> 2017; </w:t>
      </w:r>
      <w:r w:rsidRPr="00B17056">
        <w:rPr>
          <w:rFonts w:ascii="Book Antiqua" w:hAnsi="Book Antiqua"/>
          <w:b/>
          <w:bCs/>
        </w:rPr>
        <w:t>171</w:t>
      </w:r>
      <w:r w:rsidRPr="00B17056">
        <w:rPr>
          <w:rFonts w:ascii="Book Antiqua" w:hAnsi="Book Antiqua"/>
        </w:rPr>
        <w:t>: 1481-1493 [PMID: 29245010 DOI: 10.1016/j.cell.2017.11.024]</w:t>
      </w:r>
    </w:p>
    <w:p w14:paraId="41C2DDC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 </w:t>
      </w:r>
      <w:proofErr w:type="spellStart"/>
      <w:r w:rsidRPr="00B17056">
        <w:rPr>
          <w:rFonts w:ascii="Book Antiqua" w:hAnsi="Book Antiqua"/>
          <w:b/>
          <w:bCs/>
        </w:rPr>
        <w:t>Lindheim</w:t>
      </w:r>
      <w:proofErr w:type="spellEnd"/>
      <w:r w:rsidRPr="00B17056">
        <w:rPr>
          <w:rFonts w:ascii="Book Antiqua" w:hAnsi="Book Antiqua"/>
          <w:b/>
          <w:bCs/>
        </w:rPr>
        <w:t xml:space="preserve"> L</w:t>
      </w:r>
      <w:r w:rsidRPr="00B17056">
        <w:rPr>
          <w:rFonts w:ascii="Book Antiqua" w:hAnsi="Book Antiqua"/>
        </w:rPr>
        <w:t xml:space="preserve">, Bashir M, </w:t>
      </w:r>
      <w:proofErr w:type="spellStart"/>
      <w:r w:rsidRPr="00B17056">
        <w:rPr>
          <w:rFonts w:ascii="Book Antiqua" w:hAnsi="Book Antiqua"/>
        </w:rPr>
        <w:t>Münzker</w:t>
      </w:r>
      <w:proofErr w:type="spellEnd"/>
      <w:r w:rsidRPr="00B17056">
        <w:rPr>
          <w:rFonts w:ascii="Book Antiqua" w:hAnsi="Book Antiqua"/>
        </w:rPr>
        <w:t xml:space="preserve"> J, </w:t>
      </w:r>
      <w:proofErr w:type="spellStart"/>
      <w:r w:rsidRPr="00B17056">
        <w:rPr>
          <w:rFonts w:ascii="Book Antiqua" w:hAnsi="Book Antiqua"/>
        </w:rPr>
        <w:t>Trummer</w:t>
      </w:r>
      <w:proofErr w:type="spellEnd"/>
      <w:r w:rsidRPr="00B17056">
        <w:rPr>
          <w:rFonts w:ascii="Book Antiqua" w:hAnsi="Book Antiqua"/>
        </w:rPr>
        <w:t xml:space="preserve"> C, </w:t>
      </w:r>
      <w:proofErr w:type="spellStart"/>
      <w:r w:rsidRPr="00B17056">
        <w:rPr>
          <w:rFonts w:ascii="Book Antiqua" w:hAnsi="Book Antiqua"/>
        </w:rPr>
        <w:t>Zachhuber</w:t>
      </w:r>
      <w:proofErr w:type="spellEnd"/>
      <w:r w:rsidRPr="00B17056">
        <w:rPr>
          <w:rFonts w:ascii="Book Antiqua" w:hAnsi="Book Antiqua"/>
        </w:rPr>
        <w:t xml:space="preserve"> V, </w:t>
      </w:r>
      <w:proofErr w:type="spellStart"/>
      <w:r w:rsidRPr="00B17056">
        <w:rPr>
          <w:rFonts w:ascii="Book Antiqua" w:hAnsi="Book Antiqua"/>
        </w:rPr>
        <w:t>Leber</w:t>
      </w:r>
      <w:proofErr w:type="spellEnd"/>
      <w:r w:rsidRPr="00B17056">
        <w:rPr>
          <w:rFonts w:ascii="Book Antiqua" w:hAnsi="Book Antiqua"/>
        </w:rPr>
        <w:t xml:space="preserve"> B, Horvath A, </w:t>
      </w:r>
      <w:proofErr w:type="spellStart"/>
      <w:r w:rsidRPr="00B17056">
        <w:rPr>
          <w:rFonts w:ascii="Book Antiqua" w:hAnsi="Book Antiqua"/>
        </w:rPr>
        <w:t>Pieber</w:t>
      </w:r>
      <w:proofErr w:type="spellEnd"/>
      <w:r w:rsidRPr="00B17056">
        <w:rPr>
          <w:rFonts w:ascii="Book Antiqua" w:hAnsi="Book Antiqua"/>
        </w:rPr>
        <w:t xml:space="preserve"> TR, </w:t>
      </w:r>
      <w:proofErr w:type="spellStart"/>
      <w:r w:rsidRPr="00B17056">
        <w:rPr>
          <w:rFonts w:ascii="Book Antiqua" w:hAnsi="Book Antiqua"/>
        </w:rPr>
        <w:t>Gorkiewicz</w:t>
      </w:r>
      <w:proofErr w:type="spellEnd"/>
      <w:r w:rsidRPr="00B17056">
        <w:rPr>
          <w:rFonts w:ascii="Book Antiqua" w:hAnsi="Book Antiqua"/>
        </w:rPr>
        <w:t xml:space="preserve"> G, Stadlbauer V, </w:t>
      </w:r>
      <w:proofErr w:type="spellStart"/>
      <w:r w:rsidRPr="00B17056">
        <w:rPr>
          <w:rFonts w:ascii="Book Antiqua" w:hAnsi="Book Antiqua"/>
        </w:rPr>
        <w:t>Obermayer</w:t>
      </w:r>
      <w:proofErr w:type="spellEnd"/>
      <w:r w:rsidRPr="00B17056">
        <w:rPr>
          <w:rFonts w:ascii="Book Antiqua" w:hAnsi="Book Antiqua"/>
        </w:rPr>
        <w:t xml:space="preserve">-Pietsch B. Alterations in Gut Microbiome Composition and Barrier Function Are Associated with Reproductive and Metabolic Defects in Women with Polycystic Ovary Syndrome (PCOS): A Pilot Study.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2017; </w:t>
      </w:r>
      <w:r w:rsidRPr="00B17056">
        <w:rPr>
          <w:rFonts w:ascii="Book Antiqua" w:hAnsi="Book Antiqua"/>
          <w:b/>
          <w:bCs/>
        </w:rPr>
        <w:t>12</w:t>
      </w:r>
      <w:r w:rsidRPr="00B17056">
        <w:rPr>
          <w:rFonts w:ascii="Book Antiqua" w:hAnsi="Book Antiqua"/>
        </w:rPr>
        <w:t>: e0168390 [PMID: 28045919 DOI: 10.1371/journal.pone.0168390]</w:t>
      </w:r>
    </w:p>
    <w:p w14:paraId="6BC3E10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 </w:t>
      </w:r>
      <w:r w:rsidRPr="00B17056">
        <w:rPr>
          <w:rFonts w:ascii="Book Antiqua" w:hAnsi="Book Antiqua"/>
          <w:b/>
          <w:bCs/>
        </w:rPr>
        <w:t>Prakash S</w:t>
      </w:r>
      <w:r w:rsidRPr="00B17056">
        <w:rPr>
          <w:rFonts w:ascii="Book Antiqua" w:hAnsi="Book Antiqua"/>
        </w:rPr>
        <w:t xml:space="preserve">, </w:t>
      </w:r>
      <w:proofErr w:type="spellStart"/>
      <w:r w:rsidRPr="00B17056">
        <w:rPr>
          <w:rFonts w:ascii="Book Antiqua" w:hAnsi="Book Antiqua"/>
        </w:rPr>
        <w:t>Tomaro-Duchesneau</w:t>
      </w:r>
      <w:proofErr w:type="spellEnd"/>
      <w:r w:rsidRPr="00B17056">
        <w:rPr>
          <w:rFonts w:ascii="Book Antiqua" w:hAnsi="Book Antiqua"/>
        </w:rPr>
        <w:t xml:space="preserve"> C, </w:t>
      </w:r>
      <w:proofErr w:type="spellStart"/>
      <w:r w:rsidRPr="00B17056">
        <w:rPr>
          <w:rFonts w:ascii="Book Antiqua" w:hAnsi="Book Antiqua"/>
        </w:rPr>
        <w:t>Saha</w:t>
      </w:r>
      <w:proofErr w:type="spellEnd"/>
      <w:r w:rsidRPr="00B17056">
        <w:rPr>
          <w:rFonts w:ascii="Book Antiqua" w:hAnsi="Book Antiqua"/>
        </w:rPr>
        <w:t xml:space="preserve"> S, Cantor A. The gut microbiota and human health with an emphasis on the use of microencapsulated bacterial cells. </w:t>
      </w:r>
      <w:r w:rsidRPr="00B17056">
        <w:rPr>
          <w:rFonts w:ascii="Book Antiqua" w:hAnsi="Book Antiqua"/>
          <w:i/>
          <w:iCs/>
        </w:rPr>
        <w:t xml:space="preserve">J Biomed </w:t>
      </w:r>
      <w:proofErr w:type="spellStart"/>
      <w:r w:rsidRPr="00B17056">
        <w:rPr>
          <w:rFonts w:ascii="Book Antiqua" w:hAnsi="Book Antiqua"/>
          <w:i/>
          <w:iCs/>
        </w:rPr>
        <w:t>Biotechnol</w:t>
      </w:r>
      <w:proofErr w:type="spellEnd"/>
      <w:r w:rsidRPr="00B17056">
        <w:rPr>
          <w:rFonts w:ascii="Book Antiqua" w:hAnsi="Book Antiqua"/>
        </w:rPr>
        <w:t xml:space="preserve"> 2011; </w:t>
      </w:r>
      <w:r w:rsidRPr="00B17056">
        <w:rPr>
          <w:rFonts w:ascii="Book Antiqua" w:hAnsi="Book Antiqua"/>
          <w:b/>
          <w:bCs/>
        </w:rPr>
        <w:t>2011</w:t>
      </w:r>
      <w:r w:rsidRPr="00B17056">
        <w:rPr>
          <w:rFonts w:ascii="Book Antiqua" w:hAnsi="Book Antiqua"/>
        </w:rPr>
        <w:t>: 981214 [PMID: 21772792 DOI: 10.1155/2011/981214]</w:t>
      </w:r>
    </w:p>
    <w:p w14:paraId="549BD3E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 </w:t>
      </w:r>
      <w:r w:rsidRPr="00B17056">
        <w:rPr>
          <w:rFonts w:ascii="Book Antiqua" w:hAnsi="Book Antiqua"/>
          <w:b/>
          <w:bCs/>
        </w:rPr>
        <w:t>Lynch SV</w:t>
      </w:r>
      <w:r w:rsidRPr="00B17056">
        <w:rPr>
          <w:rFonts w:ascii="Book Antiqua" w:hAnsi="Book Antiqua"/>
        </w:rPr>
        <w:t xml:space="preserve">, Pedersen O. The Human Intestinal Microbiome in Health and Disease. </w:t>
      </w:r>
      <w:r w:rsidRPr="00B17056">
        <w:rPr>
          <w:rFonts w:ascii="Book Antiqua" w:hAnsi="Book Antiqua"/>
          <w:i/>
          <w:iCs/>
        </w:rPr>
        <w:t xml:space="preserve">N </w:t>
      </w:r>
      <w:proofErr w:type="spellStart"/>
      <w:r w:rsidRPr="00B17056">
        <w:rPr>
          <w:rFonts w:ascii="Book Antiqua" w:hAnsi="Book Antiqua"/>
          <w:i/>
          <w:iCs/>
        </w:rPr>
        <w:t>Engl</w:t>
      </w:r>
      <w:proofErr w:type="spellEnd"/>
      <w:r w:rsidRPr="00B17056">
        <w:rPr>
          <w:rFonts w:ascii="Book Antiqua" w:hAnsi="Book Antiqua"/>
          <w:i/>
          <w:iCs/>
        </w:rPr>
        <w:t xml:space="preserve"> J Med</w:t>
      </w:r>
      <w:r w:rsidRPr="00B17056">
        <w:rPr>
          <w:rFonts w:ascii="Book Antiqua" w:hAnsi="Book Antiqua"/>
        </w:rPr>
        <w:t xml:space="preserve"> 2016; </w:t>
      </w:r>
      <w:r w:rsidRPr="00B17056">
        <w:rPr>
          <w:rFonts w:ascii="Book Antiqua" w:hAnsi="Book Antiqua"/>
          <w:b/>
          <w:bCs/>
        </w:rPr>
        <w:t>375</w:t>
      </w:r>
      <w:r w:rsidRPr="00B17056">
        <w:rPr>
          <w:rFonts w:ascii="Book Antiqua" w:hAnsi="Book Antiqua"/>
        </w:rPr>
        <w:t>: 2369-2379 [PMID: 27974040 DOI: 10.1056/NEJMra1600266]</w:t>
      </w:r>
    </w:p>
    <w:p w14:paraId="791D3E8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14 </w:t>
      </w:r>
      <w:proofErr w:type="spellStart"/>
      <w:r w:rsidRPr="00B17056">
        <w:rPr>
          <w:rFonts w:ascii="Book Antiqua" w:hAnsi="Book Antiqua"/>
          <w:b/>
          <w:bCs/>
        </w:rPr>
        <w:t>Fouhy</w:t>
      </w:r>
      <w:proofErr w:type="spellEnd"/>
      <w:r w:rsidRPr="00B17056">
        <w:rPr>
          <w:rFonts w:ascii="Book Antiqua" w:hAnsi="Book Antiqua"/>
          <w:b/>
          <w:bCs/>
        </w:rPr>
        <w:t xml:space="preserve"> F</w:t>
      </w:r>
      <w:r w:rsidRPr="00B17056">
        <w:rPr>
          <w:rFonts w:ascii="Book Antiqua" w:hAnsi="Book Antiqua"/>
        </w:rPr>
        <w:t xml:space="preserve">, Ross RP, Fitzgerald GF, Stanton C, Cotter PD. Composition of the early intestinal microbiota: knowledge, knowledge gaps and the use of high-throughput sequencing to address these gaps. </w:t>
      </w:r>
      <w:r w:rsidRPr="00B17056">
        <w:rPr>
          <w:rFonts w:ascii="Book Antiqua" w:hAnsi="Book Antiqua"/>
          <w:i/>
          <w:iCs/>
        </w:rPr>
        <w:t>Gut Microbes</w:t>
      </w:r>
      <w:r w:rsidRPr="00B17056">
        <w:rPr>
          <w:rFonts w:ascii="Book Antiqua" w:hAnsi="Book Antiqua"/>
        </w:rPr>
        <w:t xml:space="preserve"> 2012; </w:t>
      </w:r>
      <w:r w:rsidRPr="00B17056">
        <w:rPr>
          <w:rFonts w:ascii="Book Antiqua" w:hAnsi="Book Antiqua"/>
          <w:b/>
          <w:bCs/>
        </w:rPr>
        <w:t>3</w:t>
      </w:r>
      <w:r w:rsidRPr="00B17056">
        <w:rPr>
          <w:rFonts w:ascii="Book Antiqua" w:hAnsi="Book Antiqua"/>
        </w:rPr>
        <w:t>: 203-220 [PMID: 22572829 DOI: 10.4161/gmic.20169]</w:t>
      </w:r>
    </w:p>
    <w:p w14:paraId="71F4935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15 </w:t>
      </w:r>
      <w:proofErr w:type="spellStart"/>
      <w:r w:rsidRPr="00B17056">
        <w:rPr>
          <w:rFonts w:ascii="Book Antiqua" w:hAnsi="Book Antiqua"/>
          <w:b/>
          <w:bCs/>
        </w:rPr>
        <w:t>Mazagova</w:t>
      </w:r>
      <w:proofErr w:type="spellEnd"/>
      <w:r w:rsidRPr="00B17056">
        <w:rPr>
          <w:rFonts w:ascii="Book Antiqua" w:hAnsi="Book Antiqua"/>
          <w:b/>
          <w:bCs/>
        </w:rPr>
        <w:t xml:space="preserve"> M</w:t>
      </w:r>
      <w:r w:rsidRPr="00B17056">
        <w:rPr>
          <w:rFonts w:ascii="Book Antiqua" w:hAnsi="Book Antiqua"/>
        </w:rPr>
        <w:t xml:space="preserve">, Wang L, </w:t>
      </w:r>
      <w:proofErr w:type="spellStart"/>
      <w:r w:rsidRPr="00B17056">
        <w:rPr>
          <w:rFonts w:ascii="Book Antiqua" w:hAnsi="Book Antiqua"/>
        </w:rPr>
        <w:t>Anfora</w:t>
      </w:r>
      <w:proofErr w:type="spellEnd"/>
      <w:r w:rsidRPr="00B17056">
        <w:rPr>
          <w:rFonts w:ascii="Book Antiqua" w:hAnsi="Book Antiqua"/>
        </w:rPr>
        <w:t xml:space="preserve"> AT, </w:t>
      </w:r>
      <w:proofErr w:type="spellStart"/>
      <w:r w:rsidRPr="00B17056">
        <w:rPr>
          <w:rFonts w:ascii="Book Antiqua" w:hAnsi="Book Antiqua"/>
        </w:rPr>
        <w:t>Wissmueller</w:t>
      </w:r>
      <w:proofErr w:type="spellEnd"/>
      <w:r w:rsidRPr="00B17056">
        <w:rPr>
          <w:rFonts w:ascii="Book Antiqua" w:hAnsi="Book Antiqua"/>
        </w:rPr>
        <w:t xml:space="preserve"> M, Lesley SA, Miyamoto Y, </w:t>
      </w:r>
      <w:proofErr w:type="spellStart"/>
      <w:r w:rsidRPr="00B17056">
        <w:rPr>
          <w:rFonts w:ascii="Book Antiqua" w:hAnsi="Book Antiqua"/>
        </w:rPr>
        <w:t>Eckmann</w:t>
      </w:r>
      <w:proofErr w:type="spellEnd"/>
      <w:r w:rsidRPr="00B17056">
        <w:rPr>
          <w:rFonts w:ascii="Book Antiqua" w:hAnsi="Book Antiqua"/>
        </w:rPr>
        <w:t xml:space="preserve"> L, </w:t>
      </w:r>
      <w:proofErr w:type="spellStart"/>
      <w:r w:rsidRPr="00B17056">
        <w:rPr>
          <w:rFonts w:ascii="Book Antiqua" w:hAnsi="Book Antiqua"/>
        </w:rPr>
        <w:t>Dhungana</w:t>
      </w:r>
      <w:proofErr w:type="spellEnd"/>
      <w:r w:rsidRPr="00B17056">
        <w:rPr>
          <w:rFonts w:ascii="Book Antiqua" w:hAnsi="Book Antiqua"/>
        </w:rPr>
        <w:t xml:space="preserve"> S, </w:t>
      </w:r>
      <w:proofErr w:type="spellStart"/>
      <w:r w:rsidRPr="00B17056">
        <w:rPr>
          <w:rFonts w:ascii="Book Antiqua" w:hAnsi="Book Antiqua"/>
        </w:rPr>
        <w:t>Pathmasiri</w:t>
      </w:r>
      <w:proofErr w:type="spellEnd"/>
      <w:r w:rsidRPr="00B17056">
        <w:rPr>
          <w:rFonts w:ascii="Book Antiqua" w:hAnsi="Book Antiqua"/>
        </w:rPr>
        <w:t xml:space="preserve"> W, Sumner S, </w:t>
      </w:r>
      <w:proofErr w:type="spellStart"/>
      <w:r w:rsidRPr="00B17056">
        <w:rPr>
          <w:rFonts w:ascii="Book Antiqua" w:hAnsi="Book Antiqua"/>
        </w:rPr>
        <w:t>Westwater</w:t>
      </w:r>
      <w:proofErr w:type="spellEnd"/>
      <w:r w:rsidRPr="00B17056">
        <w:rPr>
          <w:rFonts w:ascii="Book Antiqua" w:hAnsi="Book Antiqua"/>
        </w:rPr>
        <w:t xml:space="preserve"> C, Brenner DA, </w:t>
      </w:r>
      <w:proofErr w:type="spellStart"/>
      <w:r w:rsidRPr="00B17056">
        <w:rPr>
          <w:rFonts w:ascii="Book Antiqua" w:hAnsi="Book Antiqua"/>
        </w:rPr>
        <w:t>Schnabl</w:t>
      </w:r>
      <w:proofErr w:type="spellEnd"/>
      <w:r w:rsidRPr="00B17056">
        <w:rPr>
          <w:rFonts w:ascii="Book Antiqua" w:hAnsi="Book Antiqua"/>
        </w:rPr>
        <w:t xml:space="preserve"> B. Commensal microbiota is hepatoprotective and prevents liver fibrosis in mice. </w:t>
      </w:r>
      <w:r w:rsidRPr="00B17056">
        <w:rPr>
          <w:rFonts w:ascii="Book Antiqua" w:hAnsi="Book Antiqua"/>
          <w:i/>
          <w:iCs/>
        </w:rPr>
        <w:t>FASEB J</w:t>
      </w:r>
      <w:r w:rsidRPr="00B17056">
        <w:rPr>
          <w:rFonts w:ascii="Book Antiqua" w:hAnsi="Book Antiqua"/>
        </w:rPr>
        <w:t xml:space="preserve"> 2015; </w:t>
      </w:r>
      <w:r w:rsidRPr="00B17056">
        <w:rPr>
          <w:rFonts w:ascii="Book Antiqua" w:hAnsi="Book Antiqua"/>
          <w:b/>
          <w:bCs/>
        </w:rPr>
        <w:t>29</w:t>
      </w:r>
      <w:r w:rsidRPr="00B17056">
        <w:rPr>
          <w:rFonts w:ascii="Book Antiqua" w:hAnsi="Book Antiqua"/>
        </w:rPr>
        <w:t>: 1043-1055 [PMID: 25466902 DOI: 10.1096/fj.14-259515]</w:t>
      </w:r>
    </w:p>
    <w:p w14:paraId="4EC44EF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16 </w:t>
      </w:r>
      <w:r w:rsidRPr="00B17056">
        <w:rPr>
          <w:rFonts w:ascii="Book Antiqua" w:hAnsi="Book Antiqua"/>
          <w:b/>
          <w:bCs/>
        </w:rPr>
        <w:t>Lang S</w:t>
      </w:r>
      <w:r w:rsidRPr="00B17056">
        <w:rPr>
          <w:rFonts w:ascii="Book Antiqua" w:hAnsi="Book Antiqua"/>
        </w:rPr>
        <w:t xml:space="preserve">, </w:t>
      </w:r>
      <w:proofErr w:type="spellStart"/>
      <w:r w:rsidRPr="00B17056">
        <w:rPr>
          <w:rFonts w:ascii="Book Antiqua" w:hAnsi="Book Antiqua"/>
        </w:rPr>
        <w:t>Schnabl</w:t>
      </w:r>
      <w:proofErr w:type="spellEnd"/>
      <w:r w:rsidRPr="00B17056">
        <w:rPr>
          <w:rFonts w:ascii="Book Antiqua" w:hAnsi="Book Antiqua"/>
        </w:rPr>
        <w:t xml:space="preserve"> B. Microbiota and Fatty Liver Disease-the Known, the Unknown, and the Future. </w:t>
      </w:r>
      <w:r w:rsidRPr="00B17056">
        <w:rPr>
          <w:rFonts w:ascii="Book Antiqua" w:hAnsi="Book Antiqua"/>
          <w:i/>
          <w:iCs/>
        </w:rPr>
        <w:t>Cell Host Microbe</w:t>
      </w:r>
      <w:r w:rsidRPr="00B17056">
        <w:rPr>
          <w:rFonts w:ascii="Book Antiqua" w:hAnsi="Book Antiqua"/>
        </w:rPr>
        <w:t xml:space="preserve"> 2020; </w:t>
      </w:r>
      <w:r w:rsidRPr="00B17056">
        <w:rPr>
          <w:rFonts w:ascii="Book Antiqua" w:hAnsi="Book Antiqua"/>
          <w:b/>
          <w:bCs/>
        </w:rPr>
        <w:t>28</w:t>
      </w:r>
      <w:r w:rsidRPr="00B17056">
        <w:rPr>
          <w:rFonts w:ascii="Book Antiqua" w:hAnsi="Book Antiqua"/>
        </w:rPr>
        <w:t>: 233-244 [PMID: 32791115 DOI: 10.1016/j.chom.2020.07.007]</w:t>
      </w:r>
    </w:p>
    <w:p w14:paraId="5C16FB2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17 </w:t>
      </w:r>
      <w:r w:rsidRPr="00B17056">
        <w:rPr>
          <w:rFonts w:ascii="Book Antiqua" w:hAnsi="Book Antiqua"/>
          <w:b/>
          <w:bCs/>
        </w:rPr>
        <w:t>Bajaj JS</w:t>
      </w:r>
      <w:r w:rsidRPr="00B17056">
        <w:rPr>
          <w:rFonts w:ascii="Book Antiqua" w:hAnsi="Book Antiqua"/>
        </w:rPr>
        <w:t xml:space="preserve">, </w:t>
      </w:r>
      <w:proofErr w:type="spellStart"/>
      <w:r w:rsidRPr="00B17056">
        <w:rPr>
          <w:rFonts w:ascii="Book Antiqua" w:hAnsi="Book Antiqua"/>
        </w:rPr>
        <w:t>Hylemon</w:t>
      </w:r>
      <w:proofErr w:type="spellEnd"/>
      <w:r w:rsidRPr="00B17056">
        <w:rPr>
          <w:rFonts w:ascii="Book Antiqua" w:hAnsi="Book Antiqua"/>
        </w:rPr>
        <w:t xml:space="preserve"> PB. Gut-liver axis alterations in alcoholic liver disease: Are bile acids the answer? </w:t>
      </w:r>
      <w:r w:rsidRPr="00B17056">
        <w:rPr>
          <w:rFonts w:ascii="Book Antiqua" w:hAnsi="Book Antiqua"/>
          <w:i/>
          <w:iCs/>
        </w:rPr>
        <w:t>Hepatology</w:t>
      </w:r>
      <w:r w:rsidRPr="00B17056">
        <w:rPr>
          <w:rFonts w:ascii="Book Antiqua" w:hAnsi="Book Antiqua"/>
        </w:rPr>
        <w:t xml:space="preserve"> 2018; </w:t>
      </w:r>
      <w:r w:rsidRPr="00B17056">
        <w:rPr>
          <w:rFonts w:ascii="Book Antiqua" w:hAnsi="Book Antiqua"/>
          <w:b/>
          <w:bCs/>
        </w:rPr>
        <w:t>67</w:t>
      </w:r>
      <w:r w:rsidRPr="00B17056">
        <w:rPr>
          <w:rFonts w:ascii="Book Antiqua" w:hAnsi="Book Antiqua"/>
        </w:rPr>
        <w:t>: 2074-2075 [PMID: 29272041 DOI: 10.1002/hep.29760]</w:t>
      </w:r>
    </w:p>
    <w:p w14:paraId="78AEE12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18 </w:t>
      </w:r>
      <w:r w:rsidRPr="00B17056">
        <w:rPr>
          <w:rFonts w:ascii="Book Antiqua" w:hAnsi="Book Antiqua"/>
          <w:b/>
          <w:bCs/>
        </w:rPr>
        <w:t>Duan Y</w:t>
      </w:r>
      <w:r w:rsidRPr="00B17056">
        <w:rPr>
          <w:rFonts w:ascii="Book Antiqua" w:hAnsi="Book Antiqua"/>
        </w:rPr>
        <w:t xml:space="preserve">, </w:t>
      </w:r>
      <w:proofErr w:type="spellStart"/>
      <w:r w:rsidRPr="00B17056">
        <w:rPr>
          <w:rFonts w:ascii="Book Antiqua" w:hAnsi="Book Antiqua"/>
        </w:rPr>
        <w:t>Llorente</w:t>
      </w:r>
      <w:proofErr w:type="spellEnd"/>
      <w:r w:rsidRPr="00B17056">
        <w:rPr>
          <w:rFonts w:ascii="Book Antiqua" w:hAnsi="Book Antiqua"/>
        </w:rPr>
        <w:t xml:space="preserve"> C, Lang S, </w:t>
      </w:r>
      <w:proofErr w:type="spellStart"/>
      <w:r w:rsidRPr="00B17056">
        <w:rPr>
          <w:rFonts w:ascii="Book Antiqua" w:hAnsi="Book Antiqua"/>
        </w:rPr>
        <w:t>Brandl</w:t>
      </w:r>
      <w:proofErr w:type="spellEnd"/>
      <w:r w:rsidRPr="00B17056">
        <w:rPr>
          <w:rFonts w:ascii="Book Antiqua" w:hAnsi="Book Antiqua"/>
        </w:rPr>
        <w:t xml:space="preserve"> K, Chu H, Jiang L, White RC, Clarke TH, Nguyen K, Torralba M, Shao Y, Liu J, Hernandez-Morales A, Lessor L, Rahman IR, Miyamoto Y, Ly M, Gao B, Sun W, </w:t>
      </w:r>
      <w:proofErr w:type="spellStart"/>
      <w:r w:rsidRPr="00B17056">
        <w:rPr>
          <w:rFonts w:ascii="Book Antiqua" w:hAnsi="Book Antiqua"/>
        </w:rPr>
        <w:t>Kiesel</w:t>
      </w:r>
      <w:proofErr w:type="spellEnd"/>
      <w:r w:rsidRPr="00B17056">
        <w:rPr>
          <w:rFonts w:ascii="Book Antiqua" w:hAnsi="Book Antiqua"/>
        </w:rPr>
        <w:t xml:space="preserve"> R, </w:t>
      </w:r>
      <w:proofErr w:type="spellStart"/>
      <w:r w:rsidRPr="00B17056">
        <w:rPr>
          <w:rFonts w:ascii="Book Antiqua" w:hAnsi="Book Antiqua"/>
        </w:rPr>
        <w:t>Hutmacher</w:t>
      </w:r>
      <w:proofErr w:type="spellEnd"/>
      <w:r w:rsidRPr="00B17056">
        <w:rPr>
          <w:rFonts w:ascii="Book Antiqua" w:hAnsi="Book Antiqua"/>
        </w:rPr>
        <w:t xml:space="preserve"> F, Lee S, Ventura-Cots M, Bosques-Padilla F, Verna EC, </w:t>
      </w:r>
      <w:proofErr w:type="spellStart"/>
      <w:r w:rsidRPr="00B17056">
        <w:rPr>
          <w:rFonts w:ascii="Book Antiqua" w:hAnsi="Book Antiqua"/>
        </w:rPr>
        <w:t>Abraldes</w:t>
      </w:r>
      <w:proofErr w:type="spellEnd"/>
      <w:r w:rsidRPr="00B17056">
        <w:rPr>
          <w:rFonts w:ascii="Book Antiqua" w:hAnsi="Book Antiqua"/>
        </w:rPr>
        <w:t xml:space="preserve"> JG, Brown RS Jr, Vargas V, Altamirano J, </w:t>
      </w:r>
      <w:proofErr w:type="spellStart"/>
      <w:r w:rsidRPr="00B17056">
        <w:rPr>
          <w:rFonts w:ascii="Book Antiqua" w:hAnsi="Book Antiqua"/>
        </w:rPr>
        <w:t>Caballería</w:t>
      </w:r>
      <w:proofErr w:type="spellEnd"/>
      <w:r w:rsidRPr="00B17056">
        <w:rPr>
          <w:rFonts w:ascii="Book Antiqua" w:hAnsi="Book Antiqua"/>
        </w:rPr>
        <w:t xml:space="preserve"> J, </w:t>
      </w:r>
      <w:proofErr w:type="spellStart"/>
      <w:r w:rsidRPr="00B17056">
        <w:rPr>
          <w:rFonts w:ascii="Book Antiqua" w:hAnsi="Book Antiqua"/>
        </w:rPr>
        <w:t>Shawcross</w:t>
      </w:r>
      <w:proofErr w:type="spellEnd"/>
      <w:r w:rsidRPr="00B17056">
        <w:rPr>
          <w:rFonts w:ascii="Book Antiqua" w:hAnsi="Book Antiqua"/>
        </w:rPr>
        <w:t xml:space="preserve"> DL, Ho SB, </w:t>
      </w:r>
      <w:proofErr w:type="spellStart"/>
      <w:r w:rsidRPr="00B17056">
        <w:rPr>
          <w:rFonts w:ascii="Book Antiqua" w:hAnsi="Book Antiqua"/>
        </w:rPr>
        <w:t>Louvet</w:t>
      </w:r>
      <w:proofErr w:type="spellEnd"/>
      <w:r w:rsidRPr="00B17056">
        <w:rPr>
          <w:rFonts w:ascii="Book Antiqua" w:hAnsi="Book Antiqua"/>
        </w:rPr>
        <w:t xml:space="preserve"> A, Lucey MR, Mathurin P, Garcia-Tsao G, Bataller R, Tu XM, </w:t>
      </w:r>
      <w:proofErr w:type="spellStart"/>
      <w:r w:rsidRPr="00B17056">
        <w:rPr>
          <w:rFonts w:ascii="Book Antiqua" w:hAnsi="Book Antiqua"/>
        </w:rPr>
        <w:t>Eckmann</w:t>
      </w:r>
      <w:proofErr w:type="spellEnd"/>
      <w:r w:rsidRPr="00B17056">
        <w:rPr>
          <w:rFonts w:ascii="Book Antiqua" w:hAnsi="Book Antiqua"/>
        </w:rPr>
        <w:t xml:space="preserve"> L, van der </w:t>
      </w:r>
      <w:proofErr w:type="spellStart"/>
      <w:r w:rsidRPr="00B17056">
        <w:rPr>
          <w:rFonts w:ascii="Book Antiqua" w:hAnsi="Book Antiqua"/>
        </w:rPr>
        <w:t>Donk</w:t>
      </w:r>
      <w:proofErr w:type="spellEnd"/>
      <w:r w:rsidRPr="00B17056">
        <w:rPr>
          <w:rFonts w:ascii="Book Antiqua" w:hAnsi="Book Antiqua"/>
        </w:rPr>
        <w:t xml:space="preserve"> WA, Young R, Lawley TD, </w:t>
      </w:r>
      <w:proofErr w:type="spellStart"/>
      <w:r w:rsidRPr="00B17056">
        <w:rPr>
          <w:rFonts w:ascii="Book Antiqua" w:hAnsi="Book Antiqua"/>
        </w:rPr>
        <w:t>Stärkel</w:t>
      </w:r>
      <w:proofErr w:type="spellEnd"/>
      <w:r w:rsidRPr="00B17056">
        <w:rPr>
          <w:rFonts w:ascii="Book Antiqua" w:hAnsi="Book Antiqua"/>
        </w:rPr>
        <w:t xml:space="preserve"> P, Pride D, </w:t>
      </w:r>
      <w:proofErr w:type="spellStart"/>
      <w:r w:rsidRPr="00B17056">
        <w:rPr>
          <w:rFonts w:ascii="Book Antiqua" w:hAnsi="Book Antiqua"/>
        </w:rPr>
        <w:t>Fouts</w:t>
      </w:r>
      <w:proofErr w:type="spellEnd"/>
      <w:r w:rsidRPr="00B17056">
        <w:rPr>
          <w:rFonts w:ascii="Book Antiqua" w:hAnsi="Book Antiqua"/>
        </w:rPr>
        <w:t xml:space="preserve"> DE, </w:t>
      </w:r>
      <w:proofErr w:type="spellStart"/>
      <w:r w:rsidRPr="00B17056">
        <w:rPr>
          <w:rFonts w:ascii="Book Antiqua" w:hAnsi="Book Antiqua"/>
        </w:rPr>
        <w:t>Schnabl</w:t>
      </w:r>
      <w:proofErr w:type="spellEnd"/>
      <w:r w:rsidRPr="00B17056">
        <w:rPr>
          <w:rFonts w:ascii="Book Antiqua" w:hAnsi="Book Antiqua"/>
        </w:rPr>
        <w:t xml:space="preserve"> B. Bacteriophage targeting of gut bacterium attenuates alcoholic liver disease. </w:t>
      </w:r>
      <w:r w:rsidRPr="00B17056">
        <w:rPr>
          <w:rFonts w:ascii="Book Antiqua" w:hAnsi="Book Antiqua"/>
          <w:i/>
          <w:iCs/>
        </w:rPr>
        <w:t>Nature</w:t>
      </w:r>
      <w:r w:rsidRPr="00B17056">
        <w:rPr>
          <w:rFonts w:ascii="Book Antiqua" w:hAnsi="Book Antiqua"/>
        </w:rPr>
        <w:t xml:space="preserve"> 2019; </w:t>
      </w:r>
      <w:r w:rsidRPr="00B17056">
        <w:rPr>
          <w:rFonts w:ascii="Book Antiqua" w:hAnsi="Book Antiqua"/>
          <w:b/>
          <w:bCs/>
        </w:rPr>
        <w:t>575</w:t>
      </w:r>
      <w:r w:rsidRPr="00B17056">
        <w:rPr>
          <w:rFonts w:ascii="Book Antiqua" w:hAnsi="Book Antiqua"/>
        </w:rPr>
        <w:t>: 505-511 [PMID: 31723265 DOI: 10.1038/s41586-019-1742-x]</w:t>
      </w:r>
    </w:p>
    <w:p w14:paraId="6801C13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19 </w:t>
      </w:r>
      <w:proofErr w:type="spellStart"/>
      <w:r w:rsidRPr="00B17056">
        <w:rPr>
          <w:rFonts w:ascii="Book Antiqua" w:hAnsi="Book Antiqua"/>
          <w:b/>
          <w:bCs/>
        </w:rPr>
        <w:t>Llopis</w:t>
      </w:r>
      <w:proofErr w:type="spellEnd"/>
      <w:r w:rsidRPr="00B17056">
        <w:rPr>
          <w:rFonts w:ascii="Book Antiqua" w:hAnsi="Book Antiqua"/>
          <w:b/>
          <w:bCs/>
        </w:rPr>
        <w:t xml:space="preserve"> M</w:t>
      </w:r>
      <w:r w:rsidRPr="00B17056">
        <w:rPr>
          <w:rFonts w:ascii="Book Antiqua" w:hAnsi="Book Antiqua"/>
        </w:rPr>
        <w:t xml:space="preserve">, </w:t>
      </w:r>
      <w:proofErr w:type="spellStart"/>
      <w:r w:rsidRPr="00B17056">
        <w:rPr>
          <w:rFonts w:ascii="Book Antiqua" w:hAnsi="Book Antiqua"/>
        </w:rPr>
        <w:t>Cassard</w:t>
      </w:r>
      <w:proofErr w:type="spellEnd"/>
      <w:r w:rsidRPr="00B17056">
        <w:rPr>
          <w:rFonts w:ascii="Book Antiqua" w:hAnsi="Book Antiqua"/>
        </w:rPr>
        <w:t xml:space="preserve"> AM, </w:t>
      </w:r>
      <w:proofErr w:type="spellStart"/>
      <w:r w:rsidRPr="00B17056">
        <w:rPr>
          <w:rFonts w:ascii="Book Antiqua" w:hAnsi="Book Antiqua"/>
        </w:rPr>
        <w:t>Wrzosek</w:t>
      </w:r>
      <w:proofErr w:type="spellEnd"/>
      <w:r w:rsidRPr="00B17056">
        <w:rPr>
          <w:rFonts w:ascii="Book Antiqua" w:hAnsi="Book Antiqua"/>
        </w:rPr>
        <w:t xml:space="preserve"> L, </w:t>
      </w:r>
      <w:proofErr w:type="spellStart"/>
      <w:r w:rsidRPr="00B17056">
        <w:rPr>
          <w:rFonts w:ascii="Book Antiqua" w:hAnsi="Book Antiqua"/>
        </w:rPr>
        <w:t>Boschat</w:t>
      </w:r>
      <w:proofErr w:type="spellEnd"/>
      <w:r w:rsidRPr="00B17056">
        <w:rPr>
          <w:rFonts w:ascii="Book Antiqua" w:hAnsi="Book Antiqua"/>
        </w:rPr>
        <w:t xml:space="preserve"> L, Bruneau A, </w:t>
      </w:r>
      <w:proofErr w:type="spellStart"/>
      <w:r w:rsidRPr="00B17056">
        <w:rPr>
          <w:rFonts w:ascii="Book Antiqua" w:hAnsi="Book Antiqua"/>
        </w:rPr>
        <w:t>Ferrere</w:t>
      </w:r>
      <w:proofErr w:type="spellEnd"/>
      <w:r w:rsidRPr="00B17056">
        <w:rPr>
          <w:rFonts w:ascii="Book Antiqua" w:hAnsi="Book Antiqua"/>
        </w:rPr>
        <w:t xml:space="preserve"> G, </w:t>
      </w:r>
      <w:proofErr w:type="spellStart"/>
      <w:r w:rsidRPr="00B17056">
        <w:rPr>
          <w:rFonts w:ascii="Book Antiqua" w:hAnsi="Book Antiqua"/>
        </w:rPr>
        <w:t>Puchois</w:t>
      </w:r>
      <w:proofErr w:type="spellEnd"/>
      <w:r w:rsidRPr="00B17056">
        <w:rPr>
          <w:rFonts w:ascii="Book Antiqua" w:hAnsi="Book Antiqua"/>
        </w:rPr>
        <w:t xml:space="preserve"> V, Martin JC, Lepage P, Le Roy T, </w:t>
      </w:r>
      <w:proofErr w:type="spellStart"/>
      <w:r w:rsidRPr="00B17056">
        <w:rPr>
          <w:rFonts w:ascii="Book Antiqua" w:hAnsi="Book Antiqua"/>
        </w:rPr>
        <w:t>Lefèvre</w:t>
      </w:r>
      <w:proofErr w:type="spellEnd"/>
      <w:r w:rsidRPr="00B17056">
        <w:rPr>
          <w:rFonts w:ascii="Book Antiqua" w:hAnsi="Book Antiqua"/>
        </w:rPr>
        <w:t xml:space="preserve"> L, </w:t>
      </w:r>
      <w:proofErr w:type="spellStart"/>
      <w:r w:rsidRPr="00B17056">
        <w:rPr>
          <w:rFonts w:ascii="Book Antiqua" w:hAnsi="Book Antiqua"/>
        </w:rPr>
        <w:t>Langelier</w:t>
      </w:r>
      <w:proofErr w:type="spellEnd"/>
      <w:r w:rsidRPr="00B17056">
        <w:rPr>
          <w:rFonts w:ascii="Book Antiqua" w:hAnsi="Book Antiqua"/>
        </w:rPr>
        <w:t xml:space="preserve"> B, </w:t>
      </w:r>
      <w:proofErr w:type="spellStart"/>
      <w:r w:rsidRPr="00B17056">
        <w:rPr>
          <w:rFonts w:ascii="Book Antiqua" w:hAnsi="Book Antiqua"/>
        </w:rPr>
        <w:t>Cailleux</w:t>
      </w:r>
      <w:proofErr w:type="spellEnd"/>
      <w:r w:rsidRPr="00B17056">
        <w:rPr>
          <w:rFonts w:ascii="Book Antiqua" w:hAnsi="Book Antiqua"/>
        </w:rPr>
        <w:t xml:space="preserve"> F, González-Castro AM, </w:t>
      </w:r>
      <w:proofErr w:type="spellStart"/>
      <w:r w:rsidRPr="00B17056">
        <w:rPr>
          <w:rFonts w:ascii="Book Antiqua" w:hAnsi="Book Antiqua"/>
        </w:rPr>
        <w:t>Rabot</w:t>
      </w:r>
      <w:proofErr w:type="spellEnd"/>
      <w:r w:rsidRPr="00B17056">
        <w:rPr>
          <w:rFonts w:ascii="Book Antiqua" w:hAnsi="Book Antiqua"/>
        </w:rPr>
        <w:t xml:space="preserve"> S, Gaudin F, Agostini H, </w:t>
      </w:r>
      <w:proofErr w:type="spellStart"/>
      <w:r w:rsidRPr="00B17056">
        <w:rPr>
          <w:rFonts w:ascii="Book Antiqua" w:hAnsi="Book Antiqua"/>
        </w:rPr>
        <w:t>Prévot</w:t>
      </w:r>
      <w:proofErr w:type="spellEnd"/>
      <w:r w:rsidRPr="00B17056">
        <w:rPr>
          <w:rFonts w:ascii="Book Antiqua" w:hAnsi="Book Antiqua"/>
        </w:rPr>
        <w:t xml:space="preserve"> S, </w:t>
      </w:r>
      <w:proofErr w:type="spellStart"/>
      <w:r w:rsidRPr="00B17056">
        <w:rPr>
          <w:rFonts w:ascii="Book Antiqua" w:hAnsi="Book Antiqua"/>
        </w:rPr>
        <w:t>Berrebi</w:t>
      </w:r>
      <w:proofErr w:type="spellEnd"/>
      <w:r w:rsidRPr="00B17056">
        <w:rPr>
          <w:rFonts w:ascii="Book Antiqua" w:hAnsi="Book Antiqua"/>
        </w:rPr>
        <w:t xml:space="preserve"> D, Ciocan D, </w:t>
      </w:r>
      <w:proofErr w:type="spellStart"/>
      <w:r w:rsidRPr="00B17056">
        <w:rPr>
          <w:rFonts w:ascii="Book Antiqua" w:hAnsi="Book Antiqua"/>
        </w:rPr>
        <w:t>Jousse</w:t>
      </w:r>
      <w:proofErr w:type="spellEnd"/>
      <w:r w:rsidRPr="00B17056">
        <w:rPr>
          <w:rFonts w:ascii="Book Antiqua" w:hAnsi="Book Antiqua"/>
        </w:rPr>
        <w:t xml:space="preserve"> C, </w:t>
      </w:r>
      <w:proofErr w:type="spellStart"/>
      <w:r w:rsidRPr="00B17056">
        <w:rPr>
          <w:rFonts w:ascii="Book Antiqua" w:hAnsi="Book Antiqua"/>
        </w:rPr>
        <w:t>Naveau</w:t>
      </w:r>
      <w:proofErr w:type="spellEnd"/>
      <w:r w:rsidRPr="00B17056">
        <w:rPr>
          <w:rFonts w:ascii="Book Antiqua" w:hAnsi="Book Antiqua"/>
        </w:rPr>
        <w:t xml:space="preserve"> S, Gérard P, </w:t>
      </w:r>
      <w:proofErr w:type="spellStart"/>
      <w:r w:rsidRPr="00B17056">
        <w:rPr>
          <w:rFonts w:ascii="Book Antiqua" w:hAnsi="Book Antiqua"/>
        </w:rPr>
        <w:t>Perlemuter</w:t>
      </w:r>
      <w:proofErr w:type="spellEnd"/>
      <w:r w:rsidRPr="00B17056">
        <w:rPr>
          <w:rFonts w:ascii="Book Antiqua" w:hAnsi="Book Antiqua"/>
        </w:rPr>
        <w:t xml:space="preserve"> G. Intestinal microbiota contributes to individual susceptibility to alcoholic liver disease. </w:t>
      </w:r>
      <w:r w:rsidRPr="00B17056">
        <w:rPr>
          <w:rFonts w:ascii="Book Antiqua" w:hAnsi="Book Antiqua"/>
          <w:i/>
          <w:iCs/>
        </w:rPr>
        <w:t>Gut</w:t>
      </w:r>
      <w:r w:rsidRPr="00B17056">
        <w:rPr>
          <w:rFonts w:ascii="Book Antiqua" w:hAnsi="Book Antiqua"/>
        </w:rPr>
        <w:t xml:space="preserve"> 2016; </w:t>
      </w:r>
      <w:r w:rsidRPr="00B17056">
        <w:rPr>
          <w:rFonts w:ascii="Book Antiqua" w:hAnsi="Book Antiqua"/>
          <w:b/>
          <w:bCs/>
        </w:rPr>
        <w:t>65</w:t>
      </w:r>
      <w:r w:rsidRPr="00B17056">
        <w:rPr>
          <w:rFonts w:ascii="Book Antiqua" w:hAnsi="Book Antiqua"/>
        </w:rPr>
        <w:t>: 830-839 [PMID: 26642859 DOI: 10.1136/gutjnl-2015-310585]</w:t>
      </w:r>
    </w:p>
    <w:p w14:paraId="265EE9B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20 </w:t>
      </w:r>
      <w:proofErr w:type="spellStart"/>
      <w:r w:rsidRPr="00B17056">
        <w:rPr>
          <w:rFonts w:ascii="Book Antiqua" w:hAnsi="Book Antiqua"/>
          <w:b/>
          <w:bCs/>
        </w:rPr>
        <w:t>Tilg</w:t>
      </w:r>
      <w:proofErr w:type="spellEnd"/>
      <w:r w:rsidRPr="00B17056">
        <w:rPr>
          <w:rFonts w:ascii="Book Antiqua" w:hAnsi="Book Antiqua"/>
          <w:b/>
          <w:bCs/>
        </w:rPr>
        <w:t xml:space="preserve"> H</w:t>
      </w:r>
      <w:r w:rsidRPr="00B17056">
        <w:rPr>
          <w:rFonts w:ascii="Book Antiqua" w:hAnsi="Book Antiqua"/>
        </w:rPr>
        <w:t xml:space="preserve">, </w:t>
      </w:r>
      <w:proofErr w:type="spellStart"/>
      <w:r w:rsidRPr="00B17056">
        <w:rPr>
          <w:rFonts w:ascii="Book Antiqua" w:hAnsi="Book Antiqua"/>
        </w:rPr>
        <w:t>Cani</w:t>
      </w:r>
      <w:proofErr w:type="spellEnd"/>
      <w:r w:rsidRPr="00B17056">
        <w:rPr>
          <w:rFonts w:ascii="Book Antiqua" w:hAnsi="Book Antiqua"/>
        </w:rPr>
        <w:t xml:space="preserve"> PD, Mayer EA. Gut microbiome and liver diseases. </w:t>
      </w:r>
      <w:r w:rsidRPr="00B17056">
        <w:rPr>
          <w:rFonts w:ascii="Book Antiqua" w:hAnsi="Book Antiqua"/>
          <w:i/>
          <w:iCs/>
        </w:rPr>
        <w:t>Gut</w:t>
      </w:r>
      <w:r w:rsidRPr="00B17056">
        <w:rPr>
          <w:rFonts w:ascii="Book Antiqua" w:hAnsi="Book Antiqua"/>
        </w:rPr>
        <w:t xml:space="preserve"> 2016; </w:t>
      </w:r>
      <w:r w:rsidRPr="00B17056">
        <w:rPr>
          <w:rFonts w:ascii="Book Antiqua" w:hAnsi="Book Antiqua"/>
          <w:b/>
          <w:bCs/>
        </w:rPr>
        <w:t>65</w:t>
      </w:r>
      <w:r w:rsidRPr="00B17056">
        <w:rPr>
          <w:rFonts w:ascii="Book Antiqua" w:hAnsi="Book Antiqua"/>
        </w:rPr>
        <w:t>: 2035-2044 [PMID: 27802157 DOI: 10.1136/gutjnl-2016-312729]</w:t>
      </w:r>
    </w:p>
    <w:p w14:paraId="223835C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21 </w:t>
      </w:r>
      <w:r w:rsidRPr="00B17056">
        <w:rPr>
          <w:rFonts w:ascii="Book Antiqua" w:hAnsi="Book Antiqua"/>
          <w:b/>
          <w:bCs/>
        </w:rPr>
        <w:t xml:space="preserve">Di </w:t>
      </w:r>
      <w:proofErr w:type="spellStart"/>
      <w:r w:rsidRPr="00B17056">
        <w:rPr>
          <w:rFonts w:ascii="Book Antiqua" w:hAnsi="Book Antiqua"/>
          <w:b/>
          <w:bCs/>
        </w:rPr>
        <w:t>Ciaula</w:t>
      </w:r>
      <w:proofErr w:type="spellEnd"/>
      <w:r w:rsidRPr="00B17056">
        <w:rPr>
          <w:rFonts w:ascii="Book Antiqua" w:hAnsi="Book Antiqua"/>
          <w:b/>
          <w:bCs/>
        </w:rPr>
        <w:t xml:space="preserve"> A</w:t>
      </w:r>
      <w:r w:rsidRPr="00B17056">
        <w:rPr>
          <w:rFonts w:ascii="Book Antiqua" w:hAnsi="Book Antiqua"/>
        </w:rPr>
        <w:t xml:space="preserve">, </w:t>
      </w:r>
      <w:proofErr w:type="spellStart"/>
      <w:r w:rsidRPr="00B17056">
        <w:rPr>
          <w:rFonts w:ascii="Book Antiqua" w:hAnsi="Book Antiqua"/>
        </w:rPr>
        <w:t>Garruti</w:t>
      </w:r>
      <w:proofErr w:type="spellEnd"/>
      <w:r w:rsidRPr="00B17056">
        <w:rPr>
          <w:rFonts w:ascii="Book Antiqua" w:hAnsi="Book Antiqua"/>
        </w:rPr>
        <w:t xml:space="preserve"> G, Lunardi </w:t>
      </w:r>
      <w:proofErr w:type="spellStart"/>
      <w:r w:rsidRPr="00B17056">
        <w:rPr>
          <w:rFonts w:ascii="Book Antiqua" w:hAnsi="Book Antiqua"/>
        </w:rPr>
        <w:t>Baccetto</w:t>
      </w:r>
      <w:proofErr w:type="spellEnd"/>
      <w:r w:rsidRPr="00B17056">
        <w:rPr>
          <w:rFonts w:ascii="Book Antiqua" w:hAnsi="Book Antiqua"/>
        </w:rPr>
        <w:t xml:space="preserve"> R, Molina-Molina E, </w:t>
      </w:r>
      <w:proofErr w:type="spellStart"/>
      <w:r w:rsidRPr="00B17056">
        <w:rPr>
          <w:rFonts w:ascii="Book Antiqua" w:hAnsi="Book Antiqua"/>
        </w:rPr>
        <w:t>Bonfrate</w:t>
      </w:r>
      <w:proofErr w:type="spellEnd"/>
      <w:r w:rsidRPr="00B17056">
        <w:rPr>
          <w:rFonts w:ascii="Book Antiqua" w:hAnsi="Book Antiqua"/>
        </w:rPr>
        <w:t xml:space="preserve"> L, Wang DQ, </w:t>
      </w:r>
      <w:proofErr w:type="spellStart"/>
      <w:r w:rsidRPr="00B17056">
        <w:rPr>
          <w:rFonts w:ascii="Book Antiqua" w:hAnsi="Book Antiqua"/>
        </w:rPr>
        <w:t>Portincasa</w:t>
      </w:r>
      <w:proofErr w:type="spellEnd"/>
      <w:r w:rsidRPr="00B17056">
        <w:rPr>
          <w:rFonts w:ascii="Book Antiqua" w:hAnsi="Book Antiqua"/>
        </w:rPr>
        <w:t xml:space="preserve"> P. Bile Acid Physiology. </w:t>
      </w:r>
      <w:r w:rsidRPr="00B17056">
        <w:rPr>
          <w:rFonts w:ascii="Book Antiqua" w:hAnsi="Book Antiqua"/>
          <w:i/>
          <w:iCs/>
        </w:rPr>
        <w:t>Ann Hepatol</w:t>
      </w:r>
      <w:r w:rsidRPr="00B17056">
        <w:rPr>
          <w:rFonts w:ascii="Book Antiqua" w:hAnsi="Book Antiqua"/>
        </w:rPr>
        <w:t xml:space="preserve"> 2017; </w:t>
      </w:r>
      <w:r w:rsidRPr="00B17056">
        <w:rPr>
          <w:rFonts w:ascii="Book Antiqua" w:hAnsi="Book Antiqua"/>
          <w:b/>
          <w:bCs/>
        </w:rPr>
        <w:t>16</w:t>
      </w:r>
      <w:r w:rsidRPr="00B17056">
        <w:rPr>
          <w:rFonts w:ascii="Book Antiqua" w:hAnsi="Book Antiqua"/>
        </w:rPr>
        <w:t>: s4-s14 [PMID: 29080336 DOI: 10.5604/01.3001.0010.5493]</w:t>
      </w:r>
    </w:p>
    <w:p w14:paraId="617393D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22 </w:t>
      </w:r>
      <w:proofErr w:type="spellStart"/>
      <w:r w:rsidRPr="00B17056">
        <w:rPr>
          <w:rFonts w:ascii="Book Antiqua" w:hAnsi="Book Antiqua"/>
          <w:b/>
          <w:bCs/>
        </w:rPr>
        <w:t>Duca</w:t>
      </w:r>
      <w:proofErr w:type="spellEnd"/>
      <w:r w:rsidRPr="00B17056">
        <w:rPr>
          <w:rFonts w:ascii="Book Antiqua" w:hAnsi="Book Antiqua"/>
          <w:b/>
          <w:bCs/>
        </w:rPr>
        <w:t xml:space="preserve"> FA</w:t>
      </w:r>
      <w:r w:rsidRPr="00B17056">
        <w:rPr>
          <w:rFonts w:ascii="Book Antiqua" w:hAnsi="Book Antiqua"/>
        </w:rPr>
        <w:t xml:space="preserve">, Lam TKT. Bye, bye, bile: how altered bile acid composition changes small intestinal lipid sensing. </w:t>
      </w:r>
      <w:r w:rsidRPr="00B17056">
        <w:rPr>
          <w:rFonts w:ascii="Book Antiqua" w:hAnsi="Book Antiqua"/>
          <w:i/>
          <w:iCs/>
        </w:rPr>
        <w:t>Gut</w:t>
      </w:r>
      <w:r w:rsidRPr="00B17056">
        <w:rPr>
          <w:rFonts w:ascii="Book Antiqua" w:hAnsi="Book Antiqua"/>
        </w:rPr>
        <w:t xml:space="preserve"> 2020; </w:t>
      </w:r>
      <w:r w:rsidRPr="00B17056">
        <w:rPr>
          <w:rFonts w:ascii="Book Antiqua" w:hAnsi="Book Antiqua"/>
          <w:b/>
          <w:bCs/>
        </w:rPr>
        <w:t>69</w:t>
      </w:r>
      <w:r w:rsidRPr="00B17056">
        <w:rPr>
          <w:rFonts w:ascii="Book Antiqua" w:hAnsi="Book Antiqua"/>
        </w:rPr>
        <w:t>: 1549-1550 [PMID: 32303610 DOI: 10.1136/gutjnl-2020-320873]</w:t>
      </w:r>
    </w:p>
    <w:p w14:paraId="29FA9D2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23 </w:t>
      </w:r>
      <w:r w:rsidRPr="00B17056">
        <w:rPr>
          <w:rFonts w:ascii="Book Antiqua" w:hAnsi="Book Antiqua"/>
          <w:b/>
          <w:bCs/>
        </w:rPr>
        <w:t>Le Roy CI</w:t>
      </w:r>
      <w:r w:rsidRPr="00B17056">
        <w:rPr>
          <w:rFonts w:ascii="Book Antiqua" w:hAnsi="Book Antiqua"/>
        </w:rPr>
        <w:t xml:space="preserve">, Bowyer RCE, Castillo-Fernandez JE, Pallister T, </w:t>
      </w:r>
      <w:proofErr w:type="spellStart"/>
      <w:r w:rsidRPr="00B17056">
        <w:rPr>
          <w:rFonts w:ascii="Book Antiqua" w:hAnsi="Book Antiqua"/>
        </w:rPr>
        <w:t>Menni</w:t>
      </w:r>
      <w:proofErr w:type="spellEnd"/>
      <w:r w:rsidRPr="00B17056">
        <w:rPr>
          <w:rFonts w:ascii="Book Antiqua" w:hAnsi="Book Antiqua"/>
        </w:rPr>
        <w:t xml:space="preserve"> C, </w:t>
      </w:r>
      <w:proofErr w:type="spellStart"/>
      <w:r w:rsidRPr="00B17056">
        <w:rPr>
          <w:rFonts w:ascii="Book Antiqua" w:hAnsi="Book Antiqua"/>
        </w:rPr>
        <w:t>Steves</w:t>
      </w:r>
      <w:proofErr w:type="spellEnd"/>
      <w:r w:rsidRPr="00B17056">
        <w:rPr>
          <w:rFonts w:ascii="Book Antiqua" w:hAnsi="Book Antiqua"/>
        </w:rPr>
        <w:t xml:space="preserve"> CJ, Berry SE, Spector TD, Bell JT. Dissecting the role of the gut microbiota and diet on visceral fat mass accumulation. </w:t>
      </w:r>
      <w:r w:rsidRPr="00B17056">
        <w:rPr>
          <w:rFonts w:ascii="Book Antiqua" w:hAnsi="Book Antiqua"/>
          <w:i/>
          <w:iCs/>
        </w:rPr>
        <w:t>Sci Rep</w:t>
      </w:r>
      <w:r w:rsidRPr="00B17056">
        <w:rPr>
          <w:rFonts w:ascii="Book Antiqua" w:hAnsi="Book Antiqua"/>
        </w:rPr>
        <w:t xml:space="preserve"> 2019; </w:t>
      </w:r>
      <w:r w:rsidRPr="00B17056">
        <w:rPr>
          <w:rFonts w:ascii="Book Antiqua" w:hAnsi="Book Antiqua"/>
          <w:b/>
          <w:bCs/>
        </w:rPr>
        <w:t>9</w:t>
      </w:r>
      <w:r w:rsidRPr="00B17056">
        <w:rPr>
          <w:rFonts w:ascii="Book Antiqua" w:hAnsi="Book Antiqua"/>
        </w:rPr>
        <w:t>: 9758 [PMID: 31278309 DOI: 10.1038/s41598-019-46193-w]</w:t>
      </w:r>
    </w:p>
    <w:p w14:paraId="0E6CC8E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24 </w:t>
      </w:r>
      <w:proofErr w:type="spellStart"/>
      <w:r w:rsidRPr="00B17056">
        <w:rPr>
          <w:rFonts w:ascii="Book Antiqua" w:hAnsi="Book Antiqua"/>
          <w:b/>
          <w:bCs/>
        </w:rPr>
        <w:t>Boulangé</w:t>
      </w:r>
      <w:proofErr w:type="spellEnd"/>
      <w:r w:rsidRPr="00B17056">
        <w:rPr>
          <w:rFonts w:ascii="Book Antiqua" w:hAnsi="Book Antiqua"/>
          <w:b/>
          <w:bCs/>
        </w:rPr>
        <w:t xml:space="preserve"> CL</w:t>
      </w:r>
      <w:r w:rsidRPr="00B17056">
        <w:rPr>
          <w:rFonts w:ascii="Book Antiqua" w:hAnsi="Book Antiqua"/>
        </w:rPr>
        <w:t xml:space="preserve">, Neves AL, </w:t>
      </w:r>
      <w:proofErr w:type="spellStart"/>
      <w:r w:rsidRPr="00B17056">
        <w:rPr>
          <w:rFonts w:ascii="Book Antiqua" w:hAnsi="Book Antiqua"/>
        </w:rPr>
        <w:t>Chilloux</w:t>
      </w:r>
      <w:proofErr w:type="spellEnd"/>
      <w:r w:rsidRPr="00B17056">
        <w:rPr>
          <w:rFonts w:ascii="Book Antiqua" w:hAnsi="Book Antiqua"/>
        </w:rPr>
        <w:t xml:space="preserve"> J, Nicholson JK, Dumas ME. Impact of the gut microbiota on inflammation, obesity, and metabolic disease. </w:t>
      </w:r>
      <w:r w:rsidRPr="00B17056">
        <w:rPr>
          <w:rFonts w:ascii="Book Antiqua" w:hAnsi="Book Antiqua"/>
          <w:i/>
          <w:iCs/>
        </w:rPr>
        <w:t>Genome Med</w:t>
      </w:r>
      <w:r w:rsidRPr="00B17056">
        <w:rPr>
          <w:rFonts w:ascii="Book Antiqua" w:hAnsi="Book Antiqua"/>
        </w:rPr>
        <w:t xml:space="preserve"> 2016; </w:t>
      </w:r>
      <w:r w:rsidRPr="00B17056">
        <w:rPr>
          <w:rFonts w:ascii="Book Antiqua" w:hAnsi="Book Antiqua"/>
          <w:b/>
          <w:bCs/>
        </w:rPr>
        <w:t>8</w:t>
      </w:r>
      <w:r w:rsidRPr="00B17056">
        <w:rPr>
          <w:rFonts w:ascii="Book Antiqua" w:hAnsi="Book Antiqua"/>
        </w:rPr>
        <w:t>: 42 [PMID: 27098727 DOI: 10.1186/s13073-016-0303-2]</w:t>
      </w:r>
    </w:p>
    <w:p w14:paraId="7E63FB9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25 </w:t>
      </w:r>
      <w:r w:rsidRPr="00B17056">
        <w:rPr>
          <w:rFonts w:ascii="Book Antiqua" w:hAnsi="Book Antiqua"/>
          <w:b/>
          <w:bCs/>
        </w:rPr>
        <w:t>Cohen JC</w:t>
      </w:r>
      <w:r w:rsidRPr="00B17056">
        <w:rPr>
          <w:rFonts w:ascii="Book Antiqua" w:hAnsi="Book Antiqua"/>
        </w:rPr>
        <w:t xml:space="preserve">, Horton JD, Hobbs HH. Human fatty liver disease: old questions and new insights. </w:t>
      </w:r>
      <w:r w:rsidRPr="00B17056">
        <w:rPr>
          <w:rFonts w:ascii="Book Antiqua" w:hAnsi="Book Antiqua"/>
          <w:i/>
          <w:iCs/>
        </w:rPr>
        <w:t>Science</w:t>
      </w:r>
      <w:r w:rsidRPr="00B17056">
        <w:rPr>
          <w:rFonts w:ascii="Book Antiqua" w:hAnsi="Book Antiqua"/>
        </w:rPr>
        <w:t xml:space="preserve"> 2011; </w:t>
      </w:r>
      <w:r w:rsidRPr="00B17056">
        <w:rPr>
          <w:rFonts w:ascii="Book Antiqua" w:hAnsi="Book Antiqua"/>
          <w:b/>
          <w:bCs/>
        </w:rPr>
        <w:t>332</w:t>
      </w:r>
      <w:r w:rsidRPr="00B17056">
        <w:rPr>
          <w:rFonts w:ascii="Book Antiqua" w:hAnsi="Book Antiqua"/>
        </w:rPr>
        <w:t>: 1519-1523 [PMID: 21700865 DOI: 10.1126/science.1204265]</w:t>
      </w:r>
    </w:p>
    <w:p w14:paraId="5CB6C59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26 </w:t>
      </w:r>
      <w:r w:rsidRPr="00B17056">
        <w:rPr>
          <w:rFonts w:ascii="Book Antiqua" w:hAnsi="Book Antiqua"/>
          <w:b/>
          <w:bCs/>
        </w:rPr>
        <w:t>Jiang L</w:t>
      </w:r>
      <w:r w:rsidRPr="00B17056">
        <w:rPr>
          <w:rFonts w:ascii="Book Antiqua" w:hAnsi="Book Antiqua"/>
        </w:rPr>
        <w:t xml:space="preserve">, </w:t>
      </w:r>
      <w:proofErr w:type="spellStart"/>
      <w:r w:rsidRPr="00B17056">
        <w:rPr>
          <w:rFonts w:ascii="Book Antiqua" w:hAnsi="Book Antiqua"/>
        </w:rPr>
        <w:t>Schnabl</w:t>
      </w:r>
      <w:proofErr w:type="spellEnd"/>
      <w:r w:rsidRPr="00B17056">
        <w:rPr>
          <w:rFonts w:ascii="Book Antiqua" w:hAnsi="Book Antiqua"/>
        </w:rPr>
        <w:t xml:space="preserve"> B. Gut Microbiota in Liver Disease: What Do We Know and What Do We Not Know? </w:t>
      </w:r>
      <w:r w:rsidRPr="00B17056">
        <w:rPr>
          <w:rFonts w:ascii="Book Antiqua" w:hAnsi="Book Antiqua"/>
          <w:i/>
          <w:iCs/>
        </w:rPr>
        <w:t>Physiology (Bethesda)</w:t>
      </w:r>
      <w:r w:rsidRPr="00B17056">
        <w:rPr>
          <w:rFonts w:ascii="Book Antiqua" w:hAnsi="Book Antiqua"/>
        </w:rPr>
        <w:t xml:space="preserve"> 2020; </w:t>
      </w:r>
      <w:r w:rsidRPr="00B17056">
        <w:rPr>
          <w:rFonts w:ascii="Book Antiqua" w:hAnsi="Book Antiqua"/>
          <w:b/>
          <w:bCs/>
        </w:rPr>
        <w:t>35</w:t>
      </w:r>
      <w:r w:rsidRPr="00B17056">
        <w:rPr>
          <w:rFonts w:ascii="Book Antiqua" w:hAnsi="Book Antiqua"/>
        </w:rPr>
        <w:t>: 261-274 [PMID: 32490750 DOI: 10.1152/physiol.00005.2020]</w:t>
      </w:r>
    </w:p>
    <w:p w14:paraId="6AC7ED1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27 </w:t>
      </w:r>
      <w:proofErr w:type="spellStart"/>
      <w:r w:rsidRPr="00B17056">
        <w:rPr>
          <w:rFonts w:ascii="Book Antiqua" w:hAnsi="Book Antiqua"/>
          <w:b/>
          <w:bCs/>
        </w:rPr>
        <w:t>Koutnikova</w:t>
      </w:r>
      <w:proofErr w:type="spellEnd"/>
      <w:r w:rsidRPr="00B17056">
        <w:rPr>
          <w:rFonts w:ascii="Book Antiqua" w:hAnsi="Book Antiqua"/>
          <w:b/>
          <w:bCs/>
        </w:rPr>
        <w:t xml:space="preserve"> H</w:t>
      </w:r>
      <w:r w:rsidRPr="00B17056">
        <w:rPr>
          <w:rFonts w:ascii="Book Antiqua" w:hAnsi="Book Antiqua"/>
        </w:rPr>
        <w:t xml:space="preserve">, </w:t>
      </w:r>
      <w:proofErr w:type="spellStart"/>
      <w:r w:rsidRPr="00B17056">
        <w:rPr>
          <w:rFonts w:ascii="Book Antiqua" w:hAnsi="Book Antiqua"/>
        </w:rPr>
        <w:t>Genser</w:t>
      </w:r>
      <w:proofErr w:type="spellEnd"/>
      <w:r w:rsidRPr="00B17056">
        <w:rPr>
          <w:rFonts w:ascii="Book Antiqua" w:hAnsi="Book Antiqua"/>
        </w:rPr>
        <w:t xml:space="preserve"> B, Monteiro-Sepulveda M, </w:t>
      </w:r>
      <w:proofErr w:type="spellStart"/>
      <w:r w:rsidRPr="00B17056">
        <w:rPr>
          <w:rFonts w:ascii="Book Antiqua" w:hAnsi="Book Antiqua"/>
        </w:rPr>
        <w:t>Faurie</w:t>
      </w:r>
      <w:proofErr w:type="spellEnd"/>
      <w:r w:rsidRPr="00B17056">
        <w:rPr>
          <w:rFonts w:ascii="Book Antiqua" w:hAnsi="Book Antiqua"/>
        </w:rPr>
        <w:t xml:space="preserve"> JM, </w:t>
      </w:r>
      <w:proofErr w:type="spellStart"/>
      <w:r w:rsidRPr="00B17056">
        <w:rPr>
          <w:rFonts w:ascii="Book Antiqua" w:hAnsi="Book Antiqua"/>
        </w:rPr>
        <w:t>Rizkalla</w:t>
      </w:r>
      <w:proofErr w:type="spellEnd"/>
      <w:r w:rsidRPr="00B17056">
        <w:rPr>
          <w:rFonts w:ascii="Book Antiqua" w:hAnsi="Book Antiqua"/>
        </w:rPr>
        <w:t xml:space="preserve"> S, </w:t>
      </w:r>
      <w:proofErr w:type="spellStart"/>
      <w:r w:rsidRPr="00B17056">
        <w:rPr>
          <w:rFonts w:ascii="Book Antiqua" w:hAnsi="Book Antiqua"/>
        </w:rPr>
        <w:t>Schrezenmeir</w:t>
      </w:r>
      <w:proofErr w:type="spellEnd"/>
      <w:r w:rsidRPr="00B17056">
        <w:rPr>
          <w:rFonts w:ascii="Book Antiqua" w:hAnsi="Book Antiqua"/>
        </w:rPr>
        <w:t xml:space="preserve"> J, Clément K. Impact of bacterial probiotics on obesity, diabetes and non-alcoholic fatty liver disease related variables: a systematic review and meta-analysis of </w:t>
      </w:r>
      <w:proofErr w:type="spellStart"/>
      <w:r w:rsidRPr="00B17056">
        <w:rPr>
          <w:rFonts w:ascii="Book Antiqua" w:hAnsi="Book Antiqua"/>
        </w:rPr>
        <w:t>randomised</w:t>
      </w:r>
      <w:proofErr w:type="spellEnd"/>
      <w:r w:rsidRPr="00B17056">
        <w:rPr>
          <w:rFonts w:ascii="Book Antiqua" w:hAnsi="Book Antiqua"/>
        </w:rPr>
        <w:t xml:space="preserve"> controlled trials. </w:t>
      </w:r>
      <w:r w:rsidRPr="00B17056">
        <w:rPr>
          <w:rFonts w:ascii="Book Antiqua" w:hAnsi="Book Antiqua"/>
          <w:i/>
          <w:iCs/>
        </w:rPr>
        <w:t>BMJ Open</w:t>
      </w:r>
      <w:r w:rsidRPr="00B17056">
        <w:rPr>
          <w:rFonts w:ascii="Book Antiqua" w:hAnsi="Book Antiqua"/>
        </w:rPr>
        <w:t xml:space="preserve"> 2019; </w:t>
      </w:r>
      <w:r w:rsidRPr="00B17056">
        <w:rPr>
          <w:rFonts w:ascii="Book Antiqua" w:hAnsi="Book Antiqua"/>
          <w:b/>
          <w:bCs/>
        </w:rPr>
        <w:t>9</w:t>
      </w:r>
      <w:r w:rsidRPr="00B17056">
        <w:rPr>
          <w:rFonts w:ascii="Book Antiqua" w:hAnsi="Book Antiqua"/>
        </w:rPr>
        <w:t>: e017995 [PMID: 30928918 DOI: 10.1136/bmjopen-2017-017995]</w:t>
      </w:r>
    </w:p>
    <w:p w14:paraId="12DEF85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28 </w:t>
      </w:r>
      <w:proofErr w:type="spellStart"/>
      <w:r w:rsidRPr="00B17056">
        <w:rPr>
          <w:rFonts w:ascii="Book Antiqua" w:hAnsi="Book Antiqua"/>
          <w:b/>
          <w:bCs/>
        </w:rPr>
        <w:t>Sáez</w:t>
      </w:r>
      <w:proofErr w:type="spellEnd"/>
      <w:r w:rsidRPr="00B17056">
        <w:rPr>
          <w:rFonts w:ascii="Book Antiqua" w:hAnsi="Book Antiqua"/>
          <w:b/>
          <w:bCs/>
        </w:rPr>
        <w:t>-Lara MJ</w:t>
      </w:r>
      <w:r w:rsidRPr="00B17056">
        <w:rPr>
          <w:rFonts w:ascii="Book Antiqua" w:hAnsi="Book Antiqua"/>
        </w:rPr>
        <w:t xml:space="preserve">, Robles-Sanchez C, Ruiz-Ojeda FJ, Plaza-Diaz J, Gil A. Effects of Probiotics and </w:t>
      </w:r>
      <w:proofErr w:type="spellStart"/>
      <w:r w:rsidRPr="00B17056">
        <w:rPr>
          <w:rFonts w:ascii="Book Antiqua" w:hAnsi="Book Antiqua"/>
        </w:rPr>
        <w:t>Synbiotics</w:t>
      </w:r>
      <w:proofErr w:type="spellEnd"/>
      <w:r w:rsidRPr="00B17056">
        <w:rPr>
          <w:rFonts w:ascii="Book Antiqua" w:hAnsi="Book Antiqua"/>
        </w:rPr>
        <w:t xml:space="preserve"> on Obesity, Insulin Resistance Syndrome, Type 2 Diabetes and Non-Alcoholic Fatty Liver Disease: A Review of Human Clinical Trials. </w:t>
      </w:r>
      <w:r w:rsidRPr="00B17056">
        <w:rPr>
          <w:rFonts w:ascii="Book Antiqua" w:hAnsi="Book Antiqua"/>
          <w:i/>
          <w:iCs/>
        </w:rPr>
        <w:t>Int J Mol Sci</w:t>
      </w:r>
      <w:r w:rsidRPr="00B17056">
        <w:rPr>
          <w:rFonts w:ascii="Book Antiqua" w:hAnsi="Book Antiqua"/>
        </w:rPr>
        <w:t xml:space="preserve"> 2016; </w:t>
      </w:r>
      <w:r w:rsidRPr="00B17056">
        <w:rPr>
          <w:rFonts w:ascii="Book Antiqua" w:hAnsi="Book Antiqua"/>
          <w:b/>
          <w:bCs/>
        </w:rPr>
        <w:t>17</w:t>
      </w:r>
      <w:r w:rsidRPr="00B17056">
        <w:rPr>
          <w:rFonts w:ascii="Book Antiqua" w:hAnsi="Book Antiqua"/>
        </w:rPr>
        <w:t xml:space="preserve"> [PMID: 27304953 DOI: 10.3390/ijms17060928]</w:t>
      </w:r>
    </w:p>
    <w:p w14:paraId="0EE95CE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29 </w:t>
      </w:r>
      <w:r w:rsidRPr="00B17056">
        <w:rPr>
          <w:rFonts w:ascii="Book Antiqua" w:hAnsi="Book Antiqua"/>
          <w:b/>
          <w:bCs/>
        </w:rPr>
        <w:t>Sharpton SR</w:t>
      </w:r>
      <w:r w:rsidRPr="00B17056">
        <w:rPr>
          <w:rFonts w:ascii="Book Antiqua" w:hAnsi="Book Antiqua"/>
        </w:rPr>
        <w:t xml:space="preserve">, </w:t>
      </w:r>
      <w:proofErr w:type="spellStart"/>
      <w:r w:rsidRPr="00B17056">
        <w:rPr>
          <w:rFonts w:ascii="Book Antiqua" w:hAnsi="Book Antiqua"/>
        </w:rPr>
        <w:t>Schnabl</w:t>
      </w:r>
      <w:proofErr w:type="spellEnd"/>
      <w:r w:rsidRPr="00B17056">
        <w:rPr>
          <w:rFonts w:ascii="Book Antiqua" w:hAnsi="Book Antiqua"/>
        </w:rPr>
        <w:t xml:space="preserve"> B, Knight R, Loomba R. Current Concepts, Opportunities, and Challenges of Gut Microbiome-Based Personalized Medicine in Nonalcoholic Fatty Liver Disease. </w:t>
      </w:r>
      <w:r w:rsidRPr="00B17056">
        <w:rPr>
          <w:rFonts w:ascii="Book Antiqua" w:hAnsi="Book Antiqua"/>
          <w:i/>
          <w:iCs/>
        </w:rPr>
        <w:t xml:space="preserve">Cell </w:t>
      </w:r>
      <w:proofErr w:type="spellStart"/>
      <w:r w:rsidRPr="00B17056">
        <w:rPr>
          <w:rFonts w:ascii="Book Antiqua" w:hAnsi="Book Antiqua"/>
          <w:i/>
          <w:iCs/>
        </w:rPr>
        <w:t>Metab</w:t>
      </w:r>
      <w:proofErr w:type="spellEnd"/>
      <w:r w:rsidRPr="00B17056">
        <w:rPr>
          <w:rFonts w:ascii="Book Antiqua" w:hAnsi="Book Antiqua"/>
        </w:rPr>
        <w:t xml:space="preserve"> 2021; </w:t>
      </w:r>
      <w:r w:rsidRPr="00B17056">
        <w:rPr>
          <w:rFonts w:ascii="Book Antiqua" w:hAnsi="Book Antiqua"/>
          <w:b/>
          <w:bCs/>
        </w:rPr>
        <w:t>33</w:t>
      </w:r>
      <w:r w:rsidRPr="00B17056">
        <w:rPr>
          <w:rFonts w:ascii="Book Antiqua" w:hAnsi="Book Antiqua"/>
        </w:rPr>
        <w:t>: 21-32 [PMID: 33296678 DOI: 10.1016/j.cmet.2020.11.010]</w:t>
      </w:r>
    </w:p>
    <w:p w14:paraId="299DA7B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30 </w:t>
      </w:r>
      <w:r w:rsidRPr="00B17056">
        <w:rPr>
          <w:rFonts w:ascii="Book Antiqua" w:hAnsi="Book Antiqua"/>
          <w:b/>
          <w:bCs/>
        </w:rPr>
        <w:t>Acharya C</w:t>
      </w:r>
      <w:r w:rsidRPr="00B17056">
        <w:rPr>
          <w:rFonts w:ascii="Book Antiqua" w:hAnsi="Book Antiqua"/>
        </w:rPr>
        <w:t xml:space="preserve">, Bajaj JS. Transmitting Diet-Related Microbial Benefit through Fecal Microbiota Transplant in NASH: Can Microbiota Cut Through the Fat? </w:t>
      </w:r>
      <w:r w:rsidRPr="00B17056">
        <w:rPr>
          <w:rFonts w:ascii="Book Antiqua" w:hAnsi="Book Antiqua"/>
          <w:i/>
          <w:iCs/>
        </w:rPr>
        <w:t xml:space="preserve">Hepatol </w:t>
      </w:r>
      <w:proofErr w:type="spellStart"/>
      <w:r w:rsidRPr="00B17056">
        <w:rPr>
          <w:rFonts w:ascii="Book Antiqua" w:hAnsi="Book Antiqua"/>
          <w:i/>
          <w:iCs/>
        </w:rPr>
        <w:t>Commun</w:t>
      </w:r>
      <w:proofErr w:type="spellEnd"/>
      <w:r w:rsidRPr="00B17056">
        <w:rPr>
          <w:rFonts w:ascii="Book Antiqua" w:hAnsi="Book Antiqua"/>
        </w:rPr>
        <w:t xml:space="preserve"> 2020; </w:t>
      </w:r>
      <w:r w:rsidRPr="00B17056">
        <w:rPr>
          <w:rFonts w:ascii="Book Antiqua" w:hAnsi="Book Antiqua"/>
          <w:b/>
          <w:bCs/>
        </w:rPr>
        <w:t>4</w:t>
      </w:r>
      <w:r w:rsidRPr="00B17056">
        <w:rPr>
          <w:rFonts w:ascii="Book Antiqua" w:hAnsi="Book Antiqua"/>
        </w:rPr>
        <w:t>: 1559-1561 [PMID: 33163828 DOI: 10.1002/hep4.1596]</w:t>
      </w:r>
    </w:p>
    <w:p w14:paraId="2038E2B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31 </w:t>
      </w:r>
      <w:proofErr w:type="spellStart"/>
      <w:r w:rsidRPr="00B17056">
        <w:rPr>
          <w:rFonts w:ascii="Book Antiqua" w:hAnsi="Book Antiqua"/>
          <w:b/>
          <w:bCs/>
        </w:rPr>
        <w:t>Brestoff</w:t>
      </w:r>
      <w:proofErr w:type="spellEnd"/>
      <w:r w:rsidRPr="00B17056">
        <w:rPr>
          <w:rFonts w:ascii="Book Antiqua" w:hAnsi="Book Antiqua"/>
          <w:b/>
          <w:bCs/>
        </w:rPr>
        <w:t xml:space="preserve"> JR</w:t>
      </w:r>
      <w:r w:rsidRPr="00B17056">
        <w:rPr>
          <w:rFonts w:ascii="Book Antiqua" w:hAnsi="Book Antiqua"/>
        </w:rPr>
        <w:t xml:space="preserve">, Artis D. Commensal bacteria at the interface of host metabolism and the immune system. </w:t>
      </w:r>
      <w:r w:rsidRPr="00B17056">
        <w:rPr>
          <w:rFonts w:ascii="Book Antiqua" w:hAnsi="Book Antiqua"/>
          <w:i/>
          <w:iCs/>
        </w:rPr>
        <w:t>Nat Immunol</w:t>
      </w:r>
      <w:r w:rsidRPr="00B17056">
        <w:rPr>
          <w:rFonts w:ascii="Book Antiqua" w:hAnsi="Book Antiqua"/>
        </w:rPr>
        <w:t xml:space="preserve"> 2013; </w:t>
      </w:r>
      <w:r w:rsidRPr="00B17056">
        <w:rPr>
          <w:rFonts w:ascii="Book Antiqua" w:hAnsi="Book Antiqua"/>
          <w:b/>
          <w:bCs/>
        </w:rPr>
        <w:t>14</w:t>
      </w:r>
      <w:r w:rsidRPr="00B17056">
        <w:rPr>
          <w:rFonts w:ascii="Book Antiqua" w:hAnsi="Book Antiqua"/>
        </w:rPr>
        <w:t>: 676-684 [PMID: 23778795 DOI: 10.1038/ni.2640]</w:t>
      </w:r>
    </w:p>
    <w:p w14:paraId="415F47C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32 </w:t>
      </w:r>
      <w:proofErr w:type="spellStart"/>
      <w:r w:rsidRPr="00B17056">
        <w:rPr>
          <w:rFonts w:ascii="Book Antiqua" w:hAnsi="Book Antiqua"/>
          <w:b/>
          <w:bCs/>
        </w:rPr>
        <w:t>Yatsunenko</w:t>
      </w:r>
      <w:proofErr w:type="spellEnd"/>
      <w:r w:rsidRPr="00B17056">
        <w:rPr>
          <w:rFonts w:ascii="Book Antiqua" w:hAnsi="Book Antiqua"/>
          <w:b/>
          <w:bCs/>
        </w:rPr>
        <w:t xml:space="preserve"> T</w:t>
      </w:r>
      <w:r w:rsidRPr="00B17056">
        <w:rPr>
          <w:rFonts w:ascii="Book Antiqua" w:hAnsi="Book Antiqua"/>
        </w:rPr>
        <w:t xml:space="preserve">, Rey FE, </w:t>
      </w:r>
      <w:proofErr w:type="spellStart"/>
      <w:r w:rsidRPr="00B17056">
        <w:rPr>
          <w:rFonts w:ascii="Book Antiqua" w:hAnsi="Book Antiqua"/>
        </w:rPr>
        <w:t>Manary</w:t>
      </w:r>
      <w:proofErr w:type="spellEnd"/>
      <w:r w:rsidRPr="00B17056">
        <w:rPr>
          <w:rFonts w:ascii="Book Antiqua" w:hAnsi="Book Antiqua"/>
        </w:rPr>
        <w:t xml:space="preserve"> MJ, </w:t>
      </w:r>
      <w:proofErr w:type="spellStart"/>
      <w:r w:rsidRPr="00B17056">
        <w:rPr>
          <w:rFonts w:ascii="Book Antiqua" w:hAnsi="Book Antiqua"/>
        </w:rPr>
        <w:t>Trehan</w:t>
      </w:r>
      <w:proofErr w:type="spellEnd"/>
      <w:r w:rsidRPr="00B17056">
        <w:rPr>
          <w:rFonts w:ascii="Book Antiqua" w:hAnsi="Book Antiqua"/>
        </w:rPr>
        <w:t xml:space="preserve"> I, Dominguez-Bello MG, Contreras M, </w:t>
      </w:r>
      <w:proofErr w:type="spellStart"/>
      <w:r w:rsidRPr="00B17056">
        <w:rPr>
          <w:rFonts w:ascii="Book Antiqua" w:hAnsi="Book Antiqua"/>
        </w:rPr>
        <w:t>Magris</w:t>
      </w:r>
      <w:proofErr w:type="spellEnd"/>
      <w:r w:rsidRPr="00B17056">
        <w:rPr>
          <w:rFonts w:ascii="Book Antiqua" w:hAnsi="Book Antiqua"/>
        </w:rPr>
        <w:t xml:space="preserve"> M, Hidalgo G, </w:t>
      </w:r>
      <w:proofErr w:type="spellStart"/>
      <w:r w:rsidRPr="00B17056">
        <w:rPr>
          <w:rFonts w:ascii="Book Antiqua" w:hAnsi="Book Antiqua"/>
        </w:rPr>
        <w:t>Baldassano</w:t>
      </w:r>
      <w:proofErr w:type="spellEnd"/>
      <w:r w:rsidRPr="00B17056">
        <w:rPr>
          <w:rFonts w:ascii="Book Antiqua" w:hAnsi="Book Antiqua"/>
        </w:rPr>
        <w:t xml:space="preserve"> RN, </w:t>
      </w:r>
      <w:proofErr w:type="spellStart"/>
      <w:r w:rsidRPr="00B17056">
        <w:rPr>
          <w:rFonts w:ascii="Book Antiqua" w:hAnsi="Book Antiqua"/>
        </w:rPr>
        <w:t>Anokhin</w:t>
      </w:r>
      <w:proofErr w:type="spellEnd"/>
      <w:r w:rsidRPr="00B17056">
        <w:rPr>
          <w:rFonts w:ascii="Book Antiqua" w:hAnsi="Book Antiqua"/>
        </w:rPr>
        <w:t xml:space="preserve"> AP, Heath AC, Warner B, Reeder J, Kuczynski J, </w:t>
      </w:r>
      <w:proofErr w:type="spellStart"/>
      <w:r w:rsidRPr="00B17056">
        <w:rPr>
          <w:rFonts w:ascii="Book Antiqua" w:hAnsi="Book Antiqua"/>
        </w:rPr>
        <w:t>Caporaso</w:t>
      </w:r>
      <w:proofErr w:type="spellEnd"/>
      <w:r w:rsidRPr="00B17056">
        <w:rPr>
          <w:rFonts w:ascii="Book Antiqua" w:hAnsi="Book Antiqua"/>
        </w:rPr>
        <w:t xml:space="preserve"> JG, </w:t>
      </w:r>
      <w:proofErr w:type="spellStart"/>
      <w:r w:rsidRPr="00B17056">
        <w:rPr>
          <w:rFonts w:ascii="Book Antiqua" w:hAnsi="Book Antiqua"/>
        </w:rPr>
        <w:t>Lozupone</w:t>
      </w:r>
      <w:proofErr w:type="spellEnd"/>
      <w:r w:rsidRPr="00B17056">
        <w:rPr>
          <w:rFonts w:ascii="Book Antiqua" w:hAnsi="Book Antiqua"/>
        </w:rPr>
        <w:t xml:space="preserve"> CA, Lauber C, Clemente JC, Knights D, Knight R, Gordon JI. Human gut microbiome viewed across age and geography. </w:t>
      </w:r>
      <w:r w:rsidRPr="00B17056">
        <w:rPr>
          <w:rFonts w:ascii="Book Antiqua" w:hAnsi="Book Antiqua"/>
          <w:i/>
          <w:iCs/>
        </w:rPr>
        <w:t>Nature</w:t>
      </w:r>
      <w:r w:rsidRPr="00B17056">
        <w:rPr>
          <w:rFonts w:ascii="Book Antiqua" w:hAnsi="Book Antiqua"/>
        </w:rPr>
        <w:t xml:space="preserve"> 2012; </w:t>
      </w:r>
      <w:r w:rsidRPr="00B17056">
        <w:rPr>
          <w:rFonts w:ascii="Book Antiqua" w:hAnsi="Book Antiqua"/>
          <w:b/>
          <w:bCs/>
        </w:rPr>
        <w:t>486</w:t>
      </w:r>
      <w:r w:rsidRPr="00B17056">
        <w:rPr>
          <w:rFonts w:ascii="Book Antiqua" w:hAnsi="Book Antiqua"/>
        </w:rPr>
        <w:t>: 222-227 [PMID: 22699611 DOI: 10.1038/nature11053]</w:t>
      </w:r>
    </w:p>
    <w:p w14:paraId="7F514BF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33 </w:t>
      </w:r>
      <w:proofErr w:type="spellStart"/>
      <w:r w:rsidRPr="00B17056">
        <w:rPr>
          <w:rFonts w:ascii="Book Antiqua" w:hAnsi="Book Antiqua"/>
          <w:b/>
          <w:bCs/>
        </w:rPr>
        <w:t>Bokulich</w:t>
      </w:r>
      <w:proofErr w:type="spellEnd"/>
      <w:r w:rsidRPr="00B17056">
        <w:rPr>
          <w:rFonts w:ascii="Book Antiqua" w:hAnsi="Book Antiqua"/>
          <w:b/>
          <w:bCs/>
        </w:rPr>
        <w:t xml:space="preserve"> NA</w:t>
      </w:r>
      <w:r w:rsidRPr="00B17056">
        <w:rPr>
          <w:rFonts w:ascii="Book Antiqua" w:hAnsi="Book Antiqua"/>
        </w:rPr>
        <w:t xml:space="preserve">, Chung J, Battaglia T, Henderson N, Jay M, Li H, D Lieber A, Wu F, Perez-Perez GI, Chen Y, Schweizer W, Zheng X, Contreras M, Dominguez-Bello MG, Blaser MJ. Antibiotics, birth mode, and diet shape microbiome maturation during early life. </w:t>
      </w:r>
      <w:r w:rsidRPr="00B17056">
        <w:rPr>
          <w:rFonts w:ascii="Book Antiqua" w:hAnsi="Book Antiqua"/>
          <w:i/>
          <w:iCs/>
        </w:rPr>
        <w:t xml:space="preserve">Sci </w:t>
      </w:r>
      <w:proofErr w:type="spellStart"/>
      <w:r w:rsidRPr="00B17056">
        <w:rPr>
          <w:rFonts w:ascii="Book Antiqua" w:hAnsi="Book Antiqua"/>
          <w:i/>
          <w:iCs/>
        </w:rPr>
        <w:t>Transl</w:t>
      </w:r>
      <w:proofErr w:type="spellEnd"/>
      <w:r w:rsidRPr="00B17056">
        <w:rPr>
          <w:rFonts w:ascii="Book Antiqua" w:hAnsi="Book Antiqua"/>
          <w:i/>
          <w:iCs/>
        </w:rPr>
        <w:t xml:space="preserve"> Med</w:t>
      </w:r>
      <w:r w:rsidRPr="00B17056">
        <w:rPr>
          <w:rFonts w:ascii="Book Antiqua" w:hAnsi="Book Antiqua"/>
        </w:rPr>
        <w:t xml:space="preserve"> 2016; </w:t>
      </w:r>
      <w:r w:rsidRPr="00B17056">
        <w:rPr>
          <w:rFonts w:ascii="Book Antiqua" w:hAnsi="Book Antiqua"/>
          <w:b/>
          <w:bCs/>
        </w:rPr>
        <w:t>8</w:t>
      </w:r>
      <w:r w:rsidRPr="00B17056">
        <w:rPr>
          <w:rFonts w:ascii="Book Antiqua" w:hAnsi="Book Antiqua"/>
        </w:rPr>
        <w:t>: 343ra82 [PMID: 27306664 DOI: 10.1126/</w:t>
      </w:r>
      <w:proofErr w:type="gramStart"/>
      <w:r w:rsidRPr="00B17056">
        <w:rPr>
          <w:rFonts w:ascii="Book Antiqua" w:hAnsi="Book Antiqua"/>
        </w:rPr>
        <w:t>scitranslmed.aad</w:t>
      </w:r>
      <w:proofErr w:type="gramEnd"/>
      <w:r w:rsidRPr="00B17056">
        <w:rPr>
          <w:rFonts w:ascii="Book Antiqua" w:hAnsi="Book Antiqua"/>
        </w:rPr>
        <w:t>7121]</w:t>
      </w:r>
    </w:p>
    <w:p w14:paraId="6CDC6F8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34 </w:t>
      </w:r>
      <w:r w:rsidRPr="00B17056">
        <w:rPr>
          <w:rFonts w:ascii="Book Antiqua" w:hAnsi="Book Antiqua"/>
          <w:b/>
          <w:bCs/>
        </w:rPr>
        <w:t>Dominguez-Bello MG</w:t>
      </w:r>
      <w:r w:rsidRPr="00B17056">
        <w:rPr>
          <w:rFonts w:ascii="Book Antiqua" w:hAnsi="Book Antiqua"/>
        </w:rPr>
        <w:t xml:space="preserve">, Costello EK, Contreras M, </w:t>
      </w:r>
      <w:proofErr w:type="spellStart"/>
      <w:r w:rsidRPr="00B17056">
        <w:rPr>
          <w:rFonts w:ascii="Book Antiqua" w:hAnsi="Book Antiqua"/>
        </w:rPr>
        <w:t>Magris</w:t>
      </w:r>
      <w:proofErr w:type="spellEnd"/>
      <w:r w:rsidRPr="00B17056">
        <w:rPr>
          <w:rFonts w:ascii="Book Antiqua" w:hAnsi="Book Antiqua"/>
        </w:rPr>
        <w:t xml:space="preserve"> M, Hidalgo G, </w:t>
      </w:r>
      <w:proofErr w:type="spellStart"/>
      <w:r w:rsidRPr="00B17056">
        <w:rPr>
          <w:rFonts w:ascii="Book Antiqua" w:hAnsi="Book Antiqua"/>
        </w:rPr>
        <w:t>Fierer</w:t>
      </w:r>
      <w:proofErr w:type="spellEnd"/>
      <w:r w:rsidRPr="00B17056">
        <w:rPr>
          <w:rFonts w:ascii="Book Antiqua" w:hAnsi="Book Antiqua"/>
        </w:rPr>
        <w:t xml:space="preserve"> N, Knight R. Delivery mode shapes the acquisition and structure of the initial microbiota across multiple body habitats in newborns. </w:t>
      </w:r>
      <w:r w:rsidRPr="00B17056">
        <w:rPr>
          <w:rFonts w:ascii="Book Antiqua" w:hAnsi="Book Antiqua"/>
          <w:i/>
          <w:iCs/>
        </w:rPr>
        <w:t xml:space="preserve">Proc Natl </w:t>
      </w:r>
      <w:proofErr w:type="spellStart"/>
      <w:r w:rsidRPr="00B17056">
        <w:rPr>
          <w:rFonts w:ascii="Book Antiqua" w:hAnsi="Book Antiqua"/>
          <w:i/>
          <w:iCs/>
        </w:rPr>
        <w:t>Acad</w:t>
      </w:r>
      <w:proofErr w:type="spellEnd"/>
      <w:r w:rsidRPr="00B17056">
        <w:rPr>
          <w:rFonts w:ascii="Book Antiqua" w:hAnsi="Book Antiqua"/>
          <w:i/>
          <w:iCs/>
        </w:rPr>
        <w:t xml:space="preserve"> Sci U S A</w:t>
      </w:r>
      <w:r w:rsidRPr="00B17056">
        <w:rPr>
          <w:rFonts w:ascii="Book Antiqua" w:hAnsi="Book Antiqua"/>
        </w:rPr>
        <w:t xml:space="preserve"> 2010; </w:t>
      </w:r>
      <w:r w:rsidRPr="00B17056">
        <w:rPr>
          <w:rFonts w:ascii="Book Antiqua" w:hAnsi="Book Antiqua"/>
          <w:b/>
          <w:bCs/>
        </w:rPr>
        <w:t>107</w:t>
      </w:r>
      <w:r w:rsidRPr="00B17056">
        <w:rPr>
          <w:rFonts w:ascii="Book Antiqua" w:hAnsi="Book Antiqua"/>
        </w:rPr>
        <w:t>: 11971-11975 [PMID: 20566857 DOI: 10.1073/pnas.1002601107]</w:t>
      </w:r>
    </w:p>
    <w:p w14:paraId="5FAEEFB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35 </w:t>
      </w:r>
      <w:proofErr w:type="spellStart"/>
      <w:r w:rsidRPr="00B17056">
        <w:rPr>
          <w:rFonts w:ascii="Book Antiqua" w:hAnsi="Book Antiqua"/>
          <w:b/>
          <w:bCs/>
        </w:rPr>
        <w:t>Bäckhed</w:t>
      </w:r>
      <w:proofErr w:type="spellEnd"/>
      <w:r w:rsidRPr="00B17056">
        <w:rPr>
          <w:rFonts w:ascii="Book Antiqua" w:hAnsi="Book Antiqua"/>
          <w:b/>
          <w:bCs/>
        </w:rPr>
        <w:t xml:space="preserve"> F</w:t>
      </w:r>
      <w:r w:rsidRPr="00B17056">
        <w:rPr>
          <w:rFonts w:ascii="Book Antiqua" w:hAnsi="Book Antiqua"/>
        </w:rPr>
        <w:t xml:space="preserve">, </w:t>
      </w:r>
      <w:proofErr w:type="spellStart"/>
      <w:r w:rsidRPr="00B17056">
        <w:rPr>
          <w:rFonts w:ascii="Book Antiqua" w:hAnsi="Book Antiqua"/>
        </w:rPr>
        <w:t>Roswall</w:t>
      </w:r>
      <w:proofErr w:type="spellEnd"/>
      <w:r w:rsidRPr="00B17056">
        <w:rPr>
          <w:rFonts w:ascii="Book Antiqua" w:hAnsi="Book Antiqua"/>
        </w:rPr>
        <w:t xml:space="preserve"> J, Peng Y, Feng Q, Jia H, </w:t>
      </w:r>
      <w:proofErr w:type="spellStart"/>
      <w:r w:rsidRPr="00B17056">
        <w:rPr>
          <w:rFonts w:ascii="Book Antiqua" w:hAnsi="Book Antiqua"/>
        </w:rPr>
        <w:t>Kovatcheva-Datchary</w:t>
      </w:r>
      <w:proofErr w:type="spellEnd"/>
      <w:r w:rsidRPr="00B17056">
        <w:rPr>
          <w:rFonts w:ascii="Book Antiqua" w:hAnsi="Book Antiqua"/>
        </w:rPr>
        <w:t xml:space="preserve"> P, Li Y, Xia Y, </w:t>
      </w:r>
      <w:proofErr w:type="spellStart"/>
      <w:r w:rsidRPr="00B17056">
        <w:rPr>
          <w:rFonts w:ascii="Book Antiqua" w:hAnsi="Book Antiqua"/>
        </w:rPr>
        <w:t>Xie</w:t>
      </w:r>
      <w:proofErr w:type="spellEnd"/>
      <w:r w:rsidRPr="00B17056">
        <w:rPr>
          <w:rFonts w:ascii="Book Antiqua" w:hAnsi="Book Antiqua"/>
        </w:rPr>
        <w:t xml:space="preserve"> H, Zhong H, Khan MT, Zhang J, Li J, Xiao L, Al-</w:t>
      </w:r>
      <w:proofErr w:type="spellStart"/>
      <w:r w:rsidRPr="00B17056">
        <w:rPr>
          <w:rFonts w:ascii="Book Antiqua" w:hAnsi="Book Antiqua"/>
        </w:rPr>
        <w:t>Aama</w:t>
      </w:r>
      <w:proofErr w:type="spellEnd"/>
      <w:r w:rsidRPr="00B17056">
        <w:rPr>
          <w:rFonts w:ascii="Book Antiqua" w:hAnsi="Book Antiqua"/>
        </w:rPr>
        <w:t xml:space="preserve"> J, Zhang D, Lee YS, </w:t>
      </w:r>
      <w:proofErr w:type="spellStart"/>
      <w:r w:rsidRPr="00B17056">
        <w:rPr>
          <w:rFonts w:ascii="Book Antiqua" w:hAnsi="Book Antiqua"/>
        </w:rPr>
        <w:t>Kotowska</w:t>
      </w:r>
      <w:proofErr w:type="spellEnd"/>
      <w:r w:rsidRPr="00B17056">
        <w:rPr>
          <w:rFonts w:ascii="Book Antiqua" w:hAnsi="Book Antiqua"/>
        </w:rPr>
        <w:t xml:space="preserve"> D, </w:t>
      </w:r>
      <w:proofErr w:type="spellStart"/>
      <w:r w:rsidRPr="00B17056">
        <w:rPr>
          <w:rFonts w:ascii="Book Antiqua" w:hAnsi="Book Antiqua"/>
        </w:rPr>
        <w:t>Colding</w:t>
      </w:r>
      <w:proofErr w:type="spellEnd"/>
      <w:r w:rsidRPr="00B17056">
        <w:rPr>
          <w:rFonts w:ascii="Book Antiqua" w:hAnsi="Book Antiqua"/>
        </w:rPr>
        <w:t xml:space="preserve"> C, </w:t>
      </w:r>
      <w:proofErr w:type="spellStart"/>
      <w:r w:rsidRPr="00B17056">
        <w:rPr>
          <w:rFonts w:ascii="Book Antiqua" w:hAnsi="Book Antiqua"/>
        </w:rPr>
        <w:t>Tremaroli</w:t>
      </w:r>
      <w:proofErr w:type="spellEnd"/>
      <w:r w:rsidRPr="00B17056">
        <w:rPr>
          <w:rFonts w:ascii="Book Antiqua" w:hAnsi="Book Antiqua"/>
        </w:rPr>
        <w:t xml:space="preserve"> V, Yin Y, Bergman S, Xu X, Madsen L, Kristiansen K, Dahlgren J, Wang J. Dynamics and Stabilization of the Human Gut Microbiome during the First Year of Life. </w:t>
      </w:r>
      <w:r w:rsidRPr="00B17056">
        <w:rPr>
          <w:rFonts w:ascii="Book Antiqua" w:hAnsi="Book Antiqua"/>
          <w:i/>
          <w:iCs/>
        </w:rPr>
        <w:t>Cell Host Microbe</w:t>
      </w:r>
      <w:r w:rsidRPr="00B17056">
        <w:rPr>
          <w:rFonts w:ascii="Book Antiqua" w:hAnsi="Book Antiqua"/>
        </w:rPr>
        <w:t xml:space="preserve"> 2015; </w:t>
      </w:r>
      <w:r w:rsidRPr="00B17056">
        <w:rPr>
          <w:rFonts w:ascii="Book Antiqua" w:hAnsi="Book Antiqua"/>
          <w:b/>
          <w:bCs/>
        </w:rPr>
        <w:t>17</w:t>
      </w:r>
      <w:r w:rsidRPr="00B17056">
        <w:rPr>
          <w:rFonts w:ascii="Book Antiqua" w:hAnsi="Book Antiqua"/>
        </w:rPr>
        <w:t>: 852 [PMID: 26308884 DOI: 10.1016/j.chom.2015.05.012]</w:t>
      </w:r>
    </w:p>
    <w:p w14:paraId="552E6A49"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36 </w:t>
      </w:r>
      <w:r w:rsidRPr="00B17056">
        <w:rPr>
          <w:rFonts w:ascii="Book Antiqua" w:hAnsi="Book Antiqua"/>
          <w:b/>
          <w:bCs/>
        </w:rPr>
        <w:t>Hill CJ</w:t>
      </w:r>
      <w:r w:rsidRPr="00B17056">
        <w:rPr>
          <w:rFonts w:ascii="Book Antiqua" w:hAnsi="Book Antiqua"/>
        </w:rPr>
        <w:t xml:space="preserve">, Lynch DB, Murphy K, </w:t>
      </w:r>
      <w:proofErr w:type="spellStart"/>
      <w:r w:rsidRPr="00B17056">
        <w:rPr>
          <w:rFonts w:ascii="Book Antiqua" w:hAnsi="Book Antiqua"/>
        </w:rPr>
        <w:t>Ulaszewska</w:t>
      </w:r>
      <w:proofErr w:type="spellEnd"/>
      <w:r w:rsidRPr="00B17056">
        <w:rPr>
          <w:rFonts w:ascii="Book Antiqua" w:hAnsi="Book Antiqua"/>
        </w:rPr>
        <w:t xml:space="preserve"> M, Jeffery IB, O'Shea CA, Watkins C, Dempsey E, </w:t>
      </w:r>
      <w:proofErr w:type="spellStart"/>
      <w:r w:rsidRPr="00B17056">
        <w:rPr>
          <w:rFonts w:ascii="Book Antiqua" w:hAnsi="Book Antiqua"/>
        </w:rPr>
        <w:t>Mattivi</w:t>
      </w:r>
      <w:proofErr w:type="spellEnd"/>
      <w:r w:rsidRPr="00B17056">
        <w:rPr>
          <w:rFonts w:ascii="Book Antiqua" w:hAnsi="Book Antiqua"/>
        </w:rPr>
        <w:t xml:space="preserve"> F, Tuohy K, Ross RP, Ryan CA, O' Toole PW, Stanton C. Evolution of gut microbiota composition from birth to 24 weeks in the INFANTMET Cohort. </w:t>
      </w:r>
      <w:r w:rsidRPr="00B17056">
        <w:rPr>
          <w:rFonts w:ascii="Book Antiqua" w:hAnsi="Book Antiqua"/>
          <w:i/>
          <w:iCs/>
        </w:rPr>
        <w:t>Microbiome</w:t>
      </w:r>
      <w:r w:rsidRPr="00B17056">
        <w:rPr>
          <w:rFonts w:ascii="Book Antiqua" w:hAnsi="Book Antiqua"/>
        </w:rPr>
        <w:t xml:space="preserve"> 2017; </w:t>
      </w:r>
      <w:r w:rsidRPr="00B17056">
        <w:rPr>
          <w:rFonts w:ascii="Book Antiqua" w:hAnsi="Book Antiqua"/>
          <w:b/>
          <w:bCs/>
        </w:rPr>
        <w:t>5</w:t>
      </w:r>
      <w:r w:rsidRPr="00B17056">
        <w:rPr>
          <w:rFonts w:ascii="Book Antiqua" w:hAnsi="Book Antiqua"/>
        </w:rPr>
        <w:t>: 4 [PMID: 28095889 DOI: 10.1186/s40168-016-0213-y]</w:t>
      </w:r>
    </w:p>
    <w:p w14:paraId="70B05E9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37 </w:t>
      </w:r>
      <w:r w:rsidRPr="00B17056">
        <w:rPr>
          <w:rFonts w:ascii="Book Antiqua" w:hAnsi="Book Antiqua"/>
          <w:b/>
          <w:bCs/>
        </w:rPr>
        <w:t>Tsuji H</w:t>
      </w:r>
      <w:r w:rsidRPr="00B17056">
        <w:rPr>
          <w:rFonts w:ascii="Book Antiqua" w:hAnsi="Book Antiqua"/>
        </w:rPr>
        <w:t xml:space="preserve">, </w:t>
      </w:r>
      <w:proofErr w:type="spellStart"/>
      <w:r w:rsidRPr="00B17056">
        <w:rPr>
          <w:rFonts w:ascii="Book Antiqua" w:hAnsi="Book Antiqua"/>
        </w:rPr>
        <w:t>Oozeer</w:t>
      </w:r>
      <w:proofErr w:type="spellEnd"/>
      <w:r w:rsidRPr="00B17056">
        <w:rPr>
          <w:rFonts w:ascii="Book Antiqua" w:hAnsi="Book Antiqua"/>
        </w:rPr>
        <w:t xml:space="preserve"> R, Matsuda K, </w:t>
      </w:r>
      <w:proofErr w:type="spellStart"/>
      <w:r w:rsidRPr="00B17056">
        <w:rPr>
          <w:rFonts w:ascii="Book Antiqua" w:hAnsi="Book Antiqua"/>
        </w:rPr>
        <w:t>Matsuki</w:t>
      </w:r>
      <w:proofErr w:type="spellEnd"/>
      <w:r w:rsidRPr="00B17056">
        <w:rPr>
          <w:rFonts w:ascii="Book Antiqua" w:hAnsi="Book Antiqua"/>
        </w:rPr>
        <w:t xml:space="preserve"> T, </w:t>
      </w:r>
      <w:proofErr w:type="spellStart"/>
      <w:r w:rsidRPr="00B17056">
        <w:rPr>
          <w:rFonts w:ascii="Book Antiqua" w:hAnsi="Book Antiqua"/>
        </w:rPr>
        <w:t>Ohta</w:t>
      </w:r>
      <w:proofErr w:type="spellEnd"/>
      <w:r w:rsidRPr="00B17056">
        <w:rPr>
          <w:rFonts w:ascii="Book Antiqua" w:hAnsi="Book Antiqua"/>
        </w:rPr>
        <w:t xml:space="preserve"> T, </w:t>
      </w:r>
      <w:proofErr w:type="spellStart"/>
      <w:r w:rsidRPr="00B17056">
        <w:rPr>
          <w:rFonts w:ascii="Book Antiqua" w:hAnsi="Book Antiqua"/>
        </w:rPr>
        <w:t>Nomoto</w:t>
      </w:r>
      <w:proofErr w:type="spellEnd"/>
      <w:r w:rsidRPr="00B17056">
        <w:rPr>
          <w:rFonts w:ascii="Book Antiqua" w:hAnsi="Book Antiqua"/>
        </w:rPr>
        <w:t xml:space="preserve"> K, Tanaka R, Kawashima M, Kawashima K, Nagata S, Yamashiro Y. Molecular monitoring of the development of intestinal microbiota in Japanese infants. </w:t>
      </w:r>
      <w:proofErr w:type="spellStart"/>
      <w:r w:rsidRPr="00B17056">
        <w:rPr>
          <w:rFonts w:ascii="Book Antiqua" w:hAnsi="Book Antiqua"/>
          <w:i/>
          <w:iCs/>
        </w:rPr>
        <w:t>Benef</w:t>
      </w:r>
      <w:proofErr w:type="spellEnd"/>
      <w:r w:rsidRPr="00B17056">
        <w:rPr>
          <w:rFonts w:ascii="Book Antiqua" w:hAnsi="Book Antiqua"/>
          <w:i/>
          <w:iCs/>
        </w:rPr>
        <w:t xml:space="preserve"> Microbes</w:t>
      </w:r>
      <w:r w:rsidRPr="00B17056">
        <w:rPr>
          <w:rFonts w:ascii="Book Antiqua" w:hAnsi="Book Antiqua"/>
        </w:rPr>
        <w:t xml:space="preserve"> 2012; </w:t>
      </w:r>
      <w:r w:rsidRPr="00B17056">
        <w:rPr>
          <w:rFonts w:ascii="Book Antiqua" w:hAnsi="Book Antiqua"/>
          <w:b/>
          <w:bCs/>
        </w:rPr>
        <w:t>3</w:t>
      </w:r>
      <w:r w:rsidRPr="00B17056">
        <w:rPr>
          <w:rFonts w:ascii="Book Antiqua" w:hAnsi="Book Antiqua"/>
        </w:rPr>
        <w:t>: 113-125 [PMID: 22683836 DOI: 10.3920/BM2011.0038]</w:t>
      </w:r>
    </w:p>
    <w:p w14:paraId="3928B7A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38 </w:t>
      </w:r>
      <w:r w:rsidRPr="00B17056">
        <w:rPr>
          <w:rFonts w:ascii="Book Antiqua" w:hAnsi="Book Antiqua"/>
          <w:b/>
          <w:bCs/>
        </w:rPr>
        <w:t>Cheng J</w:t>
      </w:r>
      <w:r w:rsidRPr="00B17056">
        <w:rPr>
          <w:rFonts w:ascii="Book Antiqua" w:hAnsi="Book Antiqua"/>
        </w:rPr>
        <w:t xml:space="preserve">, </w:t>
      </w:r>
      <w:proofErr w:type="spellStart"/>
      <w:r w:rsidRPr="00B17056">
        <w:rPr>
          <w:rFonts w:ascii="Book Antiqua" w:hAnsi="Book Antiqua"/>
        </w:rPr>
        <w:t>Ringel-Kulka</w:t>
      </w:r>
      <w:proofErr w:type="spellEnd"/>
      <w:r w:rsidRPr="00B17056">
        <w:rPr>
          <w:rFonts w:ascii="Book Antiqua" w:hAnsi="Book Antiqua"/>
        </w:rPr>
        <w:t xml:space="preserve"> T, </w:t>
      </w:r>
      <w:proofErr w:type="spellStart"/>
      <w:r w:rsidRPr="00B17056">
        <w:rPr>
          <w:rFonts w:ascii="Book Antiqua" w:hAnsi="Book Antiqua"/>
        </w:rPr>
        <w:t>Heikamp</w:t>
      </w:r>
      <w:proofErr w:type="spellEnd"/>
      <w:r w:rsidRPr="00B17056">
        <w:rPr>
          <w:rFonts w:ascii="Book Antiqua" w:hAnsi="Book Antiqua"/>
        </w:rPr>
        <w:t xml:space="preserve">-de Jong I, </w:t>
      </w:r>
      <w:proofErr w:type="spellStart"/>
      <w:r w:rsidRPr="00B17056">
        <w:rPr>
          <w:rFonts w:ascii="Book Antiqua" w:hAnsi="Book Antiqua"/>
        </w:rPr>
        <w:t>Ringel</w:t>
      </w:r>
      <w:proofErr w:type="spellEnd"/>
      <w:r w:rsidRPr="00B17056">
        <w:rPr>
          <w:rFonts w:ascii="Book Antiqua" w:hAnsi="Book Antiqua"/>
        </w:rPr>
        <w:t xml:space="preserve"> Y, Carroll I, de Vos WM, </w:t>
      </w:r>
      <w:proofErr w:type="spellStart"/>
      <w:r w:rsidRPr="00B17056">
        <w:rPr>
          <w:rFonts w:ascii="Book Antiqua" w:hAnsi="Book Antiqua"/>
        </w:rPr>
        <w:t>Salojärvi</w:t>
      </w:r>
      <w:proofErr w:type="spellEnd"/>
      <w:r w:rsidRPr="00B17056">
        <w:rPr>
          <w:rFonts w:ascii="Book Antiqua" w:hAnsi="Book Antiqua"/>
        </w:rPr>
        <w:t xml:space="preserve"> J, </w:t>
      </w:r>
      <w:proofErr w:type="spellStart"/>
      <w:r w:rsidRPr="00B17056">
        <w:rPr>
          <w:rFonts w:ascii="Book Antiqua" w:hAnsi="Book Antiqua"/>
        </w:rPr>
        <w:t>Satokari</w:t>
      </w:r>
      <w:proofErr w:type="spellEnd"/>
      <w:r w:rsidRPr="00B17056">
        <w:rPr>
          <w:rFonts w:ascii="Book Antiqua" w:hAnsi="Book Antiqua"/>
        </w:rPr>
        <w:t xml:space="preserve"> R. Discordant temporal development of bacterial phyla and the emergence of core in the fecal microbiota of young children. </w:t>
      </w:r>
      <w:r w:rsidRPr="00B17056">
        <w:rPr>
          <w:rFonts w:ascii="Book Antiqua" w:hAnsi="Book Antiqua"/>
          <w:i/>
          <w:iCs/>
        </w:rPr>
        <w:t>ISME J</w:t>
      </w:r>
      <w:r w:rsidRPr="00B17056">
        <w:rPr>
          <w:rFonts w:ascii="Book Antiqua" w:hAnsi="Book Antiqua"/>
        </w:rPr>
        <w:t xml:space="preserve"> 2016; </w:t>
      </w:r>
      <w:r w:rsidRPr="00B17056">
        <w:rPr>
          <w:rFonts w:ascii="Book Antiqua" w:hAnsi="Book Antiqua"/>
          <w:b/>
          <w:bCs/>
        </w:rPr>
        <w:t>10</w:t>
      </w:r>
      <w:r w:rsidRPr="00B17056">
        <w:rPr>
          <w:rFonts w:ascii="Book Antiqua" w:hAnsi="Book Antiqua"/>
        </w:rPr>
        <w:t>: 1002-1014 [PMID: 26430856 DOI: 10.1038/ismej.2015.177]</w:t>
      </w:r>
    </w:p>
    <w:p w14:paraId="6A1AF09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39 </w:t>
      </w:r>
      <w:proofErr w:type="spellStart"/>
      <w:r w:rsidRPr="00B17056">
        <w:rPr>
          <w:rFonts w:ascii="Book Antiqua" w:hAnsi="Book Antiqua"/>
          <w:b/>
          <w:bCs/>
        </w:rPr>
        <w:t>Zmora</w:t>
      </w:r>
      <w:proofErr w:type="spellEnd"/>
      <w:r w:rsidRPr="00B17056">
        <w:rPr>
          <w:rFonts w:ascii="Book Antiqua" w:hAnsi="Book Antiqua"/>
          <w:b/>
          <w:bCs/>
        </w:rPr>
        <w:t xml:space="preserve"> N</w:t>
      </w:r>
      <w:r w:rsidRPr="00B17056">
        <w:rPr>
          <w:rFonts w:ascii="Book Antiqua" w:hAnsi="Book Antiqua"/>
        </w:rPr>
        <w:t>, Zilberman-</w:t>
      </w:r>
      <w:proofErr w:type="spellStart"/>
      <w:r w:rsidRPr="00B17056">
        <w:rPr>
          <w:rFonts w:ascii="Book Antiqua" w:hAnsi="Book Antiqua"/>
        </w:rPr>
        <w:t>Schapira</w:t>
      </w:r>
      <w:proofErr w:type="spellEnd"/>
      <w:r w:rsidRPr="00B17056">
        <w:rPr>
          <w:rFonts w:ascii="Book Antiqua" w:hAnsi="Book Antiqua"/>
        </w:rPr>
        <w:t xml:space="preserve"> G, Suez J, </w:t>
      </w:r>
      <w:proofErr w:type="spellStart"/>
      <w:r w:rsidRPr="00B17056">
        <w:rPr>
          <w:rFonts w:ascii="Book Antiqua" w:hAnsi="Book Antiqua"/>
        </w:rPr>
        <w:t>Mor</w:t>
      </w:r>
      <w:proofErr w:type="spellEnd"/>
      <w:r w:rsidRPr="00B17056">
        <w:rPr>
          <w:rFonts w:ascii="Book Antiqua" w:hAnsi="Book Antiqua"/>
        </w:rPr>
        <w:t xml:space="preserve"> U, Dori-</w:t>
      </w:r>
      <w:proofErr w:type="spellStart"/>
      <w:r w:rsidRPr="00B17056">
        <w:rPr>
          <w:rFonts w:ascii="Book Antiqua" w:hAnsi="Book Antiqua"/>
        </w:rPr>
        <w:t>Bachash</w:t>
      </w:r>
      <w:proofErr w:type="spellEnd"/>
      <w:r w:rsidRPr="00B17056">
        <w:rPr>
          <w:rFonts w:ascii="Book Antiqua" w:hAnsi="Book Antiqua"/>
        </w:rPr>
        <w:t xml:space="preserve"> M, </w:t>
      </w:r>
      <w:proofErr w:type="spellStart"/>
      <w:r w:rsidRPr="00B17056">
        <w:rPr>
          <w:rFonts w:ascii="Book Antiqua" w:hAnsi="Book Antiqua"/>
        </w:rPr>
        <w:t>Bashiardes</w:t>
      </w:r>
      <w:proofErr w:type="spellEnd"/>
      <w:r w:rsidRPr="00B17056">
        <w:rPr>
          <w:rFonts w:ascii="Book Antiqua" w:hAnsi="Book Antiqua"/>
        </w:rPr>
        <w:t xml:space="preserve"> S, Kotler E, </w:t>
      </w:r>
      <w:proofErr w:type="spellStart"/>
      <w:r w:rsidRPr="00B17056">
        <w:rPr>
          <w:rFonts w:ascii="Book Antiqua" w:hAnsi="Book Antiqua"/>
        </w:rPr>
        <w:t>Zur</w:t>
      </w:r>
      <w:proofErr w:type="spellEnd"/>
      <w:r w:rsidRPr="00B17056">
        <w:rPr>
          <w:rFonts w:ascii="Book Antiqua" w:hAnsi="Book Antiqua"/>
        </w:rPr>
        <w:t xml:space="preserve"> M, Regev-</w:t>
      </w:r>
      <w:proofErr w:type="spellStart"/>
      <w:r w:rsidRPr="00B17056">
        <w:rPr>
          <w:rFonts w:ascii="Book Antiqua" w:hAnsi="Book Antiqua"/>
        </w:rPr>
        <w:t>Lehavi</w:t>
      </w:r>
      <w:proofErr w:type="spellEnd"/>
      <w:r w:rsidRPr="00B17056">
        <w:rPr>
          <w:rFonts w:ascii="Book Antiqua" w:hAnsi="Book Antiqua"/>
        </w:rPr>
        <w:t xml:space="preserve"> D, Brik RB, Federici S, Cohen Y, </w:t>
      </w:r>
      <w:proofErr w:type="spellStart"/>
      <w:r w:rsidRPr="00B17056">
        <w:rPr>
          <w:rFonts w:ascii="Book Antiqua" w:hAnsi="Book Antiqua"/>
        </w:rPr>
        <w:t>Linevsky</w:t>
      </w:r>
      <w:proofErr w:type="spellEnd"/>
      <w:r w:rsidRPr="00B17056">
        <w:rPr>
          <w:rFonts w:ascii="Book Antiqua" w:hAnsi="Book Antiqua"/>
        </w:rPr>
        <w:t xml:space="preserve"> R, Rothschild D, Moor AE, Ben-Moshe S, </w:t>
      </w:r>
      <w:proofErr w:type="spellStart"/>
      <w:r w:rsidRPr="00B17056">
        <w:rPr>
          <w:rFonts w:ascii="Book Antiqua" w:hAnsi="Book Antiqua"/>
        </w:rPr>
        <w:t>Harmelin</w:t>
      </w:r>
      <w:proofErr w:type="spellEnd"/>
      <w:r w:rsidRPr="00B17056">
        <w:rPr>
          <w:rFonts w:ascii="Book Antiqua" w:hAnsi="Book Antiqua"/>
        </w:rPr>
        <w:t xml:space="preserve"> A, </w:t>
      </w:r>
      <w:proofErr w:type="spellStart"/>
      <w:r w:rsidRPr="00B17056">
        <w:rPr>
          <w:rFonts w:ascii="Book Antiqua" w:hAnsi="Book Antiqua"/>
        </w:rPr>
        <w:t>Itzkovitz</w:t>
      </w:r>
      <w:proofErr w:type="spellEnd"/>
      <w:r w:rsidRPr="00B17056">
        <w:rPr>
          <w:rFonts w:ascii="Book Antiqua" w:hAnsi="Book Antiqua"/>
        </w:rPr>
        <w:t xml:space="preserve"> S, </w:t>
      </w:r>
      <w:proofErr w:type="spellStart"/>
      <w:r w:rsidRPr="00B17056">
        <w:rPr>
          <w:rFonts w:ascii="Book Antiqua" w:hAnsi="Book Antiqua"/>
        </w:rPr>
        <w:t>Maharshak</w:t>
      </w:r>
      <w:proofErr w:type="spellEnd"/>
      <w:r w:rsidRPr="00B17056">
        <w:rPr>
          <w:rFonts w:ascii="Book Antiqua" w:hAnsi="Book Antiqua"/>
        </w:rPr>
        <w:t xml:space="preserve"> N, </w:t>
      </w:r>
      <w:proofErr w:type="spellStart"/>
      <w:r w:rsidRPr="00B17056">
        <w:rPr>
          <w:rFonts w:ascii="Book Antiqua" w:hAnsi="Book Antiqua"/>
        </w:rPr>
        <w:t>Shibolet</w:t>
      </w:r>
      <w:proofErr w:type="spellEnd"/>
      <w:r w:rsidRPr="00B17056">
        <w:rPr>
          <w:rFonts w:ascii="Book Antiqua" w:hAnsi="Book Antiqua"/>
        </w:rPr>
        <w:t xml:space="preserve"> O, Shapiro H, Pevsner-Fischer M, Sharon I, Halpern Z, Segal E, </w:t>
      </w:r>
      <w:proofErr w:type="spellStart"/>
      <w:r w:rsidRPr="00B17056">
        <w:rPr>
          <w:rFonts w:ascii="Book Antiqua" w:hAnsi="Book Antiqua"/>
        </w:rPr>
        <w:t>Elinav</w:t>
      </w:r>
      <w:proofErr w:type="spellEnd"/>
      <w:r w:rsidRPr="00B17056">
        <w:rPr>
          <w:rFonts w:ascii="Book Antiqua" w:hAnsi="Book Antiqua"/>
        </w:rPr>
        <w:t xml:space="preserve"> E. Personalized Gut Mucosal Colonization Resistance to Empiric Probiotics Is Associated with Unique Host and Microbiome Features. </w:t>
      </w:r>
      <w:r w:rsidRPr="00B17056">
        <w:rPr>
          <w:rFonts w:ascii="Book Antiqua" w:hAnsi="Book Antiqua"/>
          <w:i/>
          <w:iCs/>
        </w:rPr>
        <w:t>Cell</w:t>
      </w:r>
      <w:r w:rsidRPr="00B17056">
        <w:rPr>
          <w:rFonts w:ascii="Book Antiqua" w:hAnsi="Book Antiqua"/>
        </w:rPr>
        <w:t xml:space="preserve"> 2018; </w:t>
      </w:r>
      <w:r w:rsidRPr="00B17056">
        <w:rPr>
          <w:rFonts w:ascii="Book Antiqua" w:hAnsi="Book Antiqua"/>
          <w:b/>
          <w:bCs/>
        </w:rPr>
        <w:t>174</w:t>
      </w:r>
      <w:r w:rsidRPr="00B17056">
        <w:rPr>
          <w:rFonts w:ascii="Book Antiqua" w:hAnsi="Book Antiqua"/>
        </w:rPr>
        <w:t>: 1388-1405.e21 [PMID: 30193112 DOI: 10.1016/j.cell.2018.08.041]</w:t>
      </w:r>
    </w:p>
    <w:p w14:paraId="268D9A8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40 </w:t>
      </w:r>
      <w:r w:rsidRPr="00B17056">
        <w:rPr>
          <w:rFonts w:ascii="Book Antiqua" w:hAnsi="Book Antiqua"/>
          <w:b/>
          <w:bCs/>
        </w:rPr>
        <w:t>Arumugam M</w:t>
      </w:r>
      <w:r w:rsidRPr="00B17056">
        <w:rPr>
          <w:rFonts w:ascii="Book Antiqua" w:hAnsi="Book Antiqua"/>
        </w:rPr>
        <w:t xml:space="preserve">, </w:t>
      </w:r>
      <w:proofErr w:type="spellStart"/>
      <w:r w:rsidRPr="00B17056">
        <w:rPr>
          <w:rFonts w:ascii="Book Antiqua" w:hAnsi="Book Antiqua"/>
        </w:rPr>
        <w:t>Raes</w:t>
      </w:r>
      <w:proofErr w:type="spellEnd"/>
      <w:r w:rsidRPr="00B17056">
        <w:rPr>
          <w:rFonts w:ascii="Book Antiqua" w:hAnsi="Book Antiqua"/>
        </w:rPr>
        <w:t xml:space="preserve"> J, Pelletier E, Le </w:t>
      </w:r>
      <w:proofErr w:type="spellStart"/>
      <w:r w:rsidRPr="00B17056">
        <w:rPr>
          <w:rFonts w:ascii="Book Antiqua" w:hAnsi="Book Antiqua"/>
        </w:rPr>
        <w:t>Paslier</w:t>
      </w:r>
      <w:proofErr w:type="spellEnd"/>
      <w:r w:rsidRPr="00B17056">
        <w:rPr>
          <w:rFonts w:ascii="Book Antiqua" w:hAnsi="Book Antiqua"/>
        </w:rPr>
        <w:t xml:space="preserve"> D, Yamada T, Mende DR, Fernandes GR, Tap J, </w:t>
      </w:r>
      <w:proofErr w:type="spellStart"/>
      <w:r w:rsidRPr="00B17056">
        <w:rPr>
          <w:rFonts w:ascii="Book Antiqua" w:hAnsi="Book Antiqua"/>
        </w:rPr>
        <w:t>Bruls</w:t>
      </w:r>
      <w:proofErr w:type="spellEnd"/>
      <w:r w:rsidRPr="00B17056">
        <w:rPr>
          <w:rFonts w:ascii="Book Antiqua" w:hAnsi="Book Antiqua"/>
        </w:rPr>
        <w:t xml:space="preserve"> T, </w:t>
      </w:r>
      <w:proofErr w:type="spellStart"/>
      <w:r w:rsidRPr="00B17056">
        <w:rPr>
          <w:rFonts w:ascii="Book Antiqua" w:hAnsi="Book Antiqua"/>
        </w:rPr>
        <w:t>Batto</w:t>
      </w:r>
      <w:proofErr w:type="spellEnd"/>
      <w:r w:rsidRPr="00B17056">
        <w:rPr>
          <w:rFonts w:ascii="Book Antiqua" w:hAnsi="Book Antiqua"/>
        </w:rPr>
        <w:t xml:space="preserve"> JM, </w:t>
      </w:r>
      <w:proofErr w:type="spellStart"/>
      <w:r w:rsidRPr="00B17056">
        <w:rPr>
          <w:rFonts w:ascii="Book Antiqua" w:hAnsi="Book Antiqua"/>
        </w:rPr>
        <w:t>Bertalan</w:t>
      </w:r>
      <w:proofErr w:type="spellEnd"/>
      <w:r w:rsidRPr="00B17056">
        <w:rPr>
          <w:rFonts w:ascii="Book Antiqua" w:hAnsi="Book Antiqua"/>
        </w:rPr>
        <w:t xml:space="preserve"> M, </w:t>
      </w:r>
      <w:proofErr w:type="spellStart"/>
      <w:r w:rsidRPr="00B17056">
        <w:rPr>
          <w:rFonts w:ascii="Book Antiqua" w:hAnsi="Book Antiqua"/>
        </w:rPr>
        <w:t>Borruel</w:t>
      </w:r>
      <w:proofErr w:type="spellEnd"/>
      <w:r w:rsidRPr="00B17056">
        <w:rPr>
          <w:rFonts w:ascii="Book Antiqua" w:hAnsi="Book Antiqua"/>
        </w:rPr>
        <w:t xml:space="preserve"> N, </w:t>
      </w:r>
      <w:proofErr w:type="spellStart"/>
      <w:r w:rsidRPr="00B17056">
        <w:rPr>
          <w:rFonts w:ascii="Book Antiqua" w:hAnsi="Book Antiqua"/>
        </w:rPr>
        <w:t>Casellas</w:t>
      </w:r>
      <w:proofErr w:type="spellEnd"/>
      <w:r w:rsidRPr="00B17056">
        <w:rPr>
          <w:rFonts w:ascii="Book Antiqua" w:hAnsi="Book Antiqua"/>
        </w:rPr>
        <w:t xml:space="preserve"> F, Fernandez L, Gautier L, Hansen T, Hattori M, Hayashi T, </w:t>
      </w:r>
      <w:proofErr w:type="spellStart"/>
      <w:r w:rsidRPr="00B17056">
        <w:rPr>
          <w:rFonts w:ascii="Book Antiqua" w:hAnsi="Book Antiqua"/>
        </w:rPr>
        <w:t>Kleerebezem</w:t>
      </w:r>
      <w:proofErr w:type="spellEnd"/>
      <w:r w:rsidRPr="00B17056">
        <w:rPr>
          <w:rFonts w:ascii="Book Antiqua" w:hAnsi="Book Antiqua"/>
        </w:rPr>
        <w:t xml:space="preserve"> M, </w:t>
      </w:r>
      <w:proofErr w:type="spellStart"/>
      <w:r w:rsidRPr="00B17056">
        <w:rPr>
          <w:rFonts w:ascii="Book Antiqua" w:hAnsi="Book Antiqua"/>
        </w:rPr>
        <w:t>Kurokawa</w:t>
      </w:r>
      <w:proofErr w:type="spellEnd"/>
      <w:r w:rsidRPr="00B17056">
        <w:rPr>
          <w:rFonts w:ascii="Book Antiqua" w:hAnsi="Book Antiqua"/>
        </w:rPr>
        <w:t xml:space="preserve"> K, Leclerc M, </w:t>
      </w:r>
      <w:proofErr w:type="spellStart"/>
      <w:r w:rsidRPr="00B17056">
        <w:rPr>
          <w:rFonts w:ascii="Book Antiqua" w:hAnsi="Book Antiqua"/>
        </w:rPr>
        <w:t>Levenez</w:t>
      </w:r>
      <w:proofErr w:type="spellEnd"/>
      <w:r w:rsidRPr="00B17056">
        <w:rPr>
          <w:rFonts w:ascii="Book Antiqua" w:hAnsi="Book Antiqua"/>
        </w:rPr>
        <w:t xml:space="preserve"> F, </w:t>
      </w:r>
      <w:proofErr w:type="spellStart"/>
      <w:r w:rsidRPr="00B17056">
        <w:rPr>
          <w:rFonts w:ascii="Book Antiqua" w:hAnsi="Book Antiqua"/>
        </w:rPr>
        <w:t>Manichanh</w:t>
      </w:r>
      <w:proofErr w:type="spellEnd"/>
      <w:r w:rsidRPr="00B17056">
        <w:rPr>
          <w:rFonts w:ascii="Book Antiqua" w:hAnsi="Book Antiqua"/>
        </w:rPr>
        <w:t xml:space="preserve"> C, Nielsen HB, Nielsen T, Pons N, </w:t>
      </w:r>
      <w:proofErr w:type="spellStart"/>
      <w:r w:rsidRPr="00B17056">
        <w:rPr>
          <w:rFonts w:ascii="Book Antiqua" w:hAnsi="Book Antiqua"/>
        </w:rPr>
        <w:t>Poulain</w:t>
      </w:r>
      <w:proofErr w:type="spellEnd"/>
      <w:r w:rsidRPr="00B17056">
        <w:rPr>
          <w:rFonts w:ascii="Book Antiqua" w:hAnsi="Book Antiqua"/>
        </w:rPr>
        <w:t xml:space="preserve"> J, Qin J, </w:t>
      </w:r>
      <w:proofErr w:type="spellStart"/>
      <w:r w:rsidRPr="00B17056">
        <w:rPr>
          <w:rFonts w:ascii="Book Antiqua" w:hAnsi="Book Antiqua"/>
        </w:rPr>
        <w:t>Sicheritz-Ponten</w:t>
      </w:r>
      <w:proofErr w:type="spellEnd"/>
      <w:r w:rsidRPr="00B17056">
        <w:rPr>
          <w:rFonts w:ascii="Book Antiqua" w:hAnsi="Book Antiqua"/>
        </w:rPr>
        <w:t xml:space="preserve"> T, </w:t>
      </w:r>
      <w:proofErr w:type="spellStart"/>
      <w:r w:rsidRPr="00B17056">
        <w:rPr>
          <w:rFonts w:ascii="Book Antiqua" w:hAnsi="Book Antiqua"/>
        </w:rPr>
        <w:t>Tims</w:t>
      </w:r>
      <w:proofErr w:type="spellEnd"/>
      <w:r w:rsidRPr="00B17056">
        <w:rPr>
          <w:rFonts w:ascii="Book Antiqua" w:hAnsi="Book Antiqua"/>
        </w:rPr>
        <w:t xml:space="preserve"> S, Torrents D, Ugarte E, </w:t>
      </w:r>
      <w:proofErr w:type="spellStart"/>
      <w:r w:rsidRPr="00B17056">
        <w:rPr>
          <w:rFonts w:ascii="Book Antiqua" w:hAnsi="Book Antiqua"/>
        </w:rPr>
        <w:t>Zoetendal</w:t>
      </w:r>
      <w:proofErr w:type="spellEnd"/>
      <w:r w:rsidRPr="00B17056">
        <w:rPr>
          <w:rFonts w:ascii="Book Antiqua" w:hAnsi="Book Antiqua"/>
        </w:rPr>
        <w:t xml:space="preserve"> EG, Wang J, </w:t>
      </w:r>
      <w:proofErr w:type="spellStart"/>
      <w:r w:rsidRPr="00B17056">
        <w:rPr>
          <w:rFonts w:ascii="Book Antiqua" w:hAnsi="Book Antiqua"/>
        </w:rPr>
        <w:t>Guarner</w:t>
      </w:r>
      <w:proofErr w:type="spellEnd"/>
      <w:r w:rsidRPr="00B17056">
        <w:rPr>
          <w:rFonts w:ascii="Book Antiqua" w:hAnsi="Book Antiqua"/>
        </w:rPr>
        <w:t xml:space="preserve"> F, Pedersen O, de Vos WM, </w:t>
      </w:r>
      <w:proofErr w:type="spellStart"/>
      <w:r w:rsidRPr="00B17056">
        <w:rPr>
          <w:rFonts w:ascii="Book Antiqua" w:hAnsi="Book Antiqua"/>
        </w:rPr>
        <w:t>Brunak</w:t>
      </w:r>
      <w:proofErr w:type="spellEnd"/>
      <w:r w:rsidRPr="00B17056">
        <w:rPr>
          <w:rFonts w:ascii="Book Antiqua" w:hAnsi="Book Antiqua"/>
        </w:rPr>
        <w:t xml:space="preserve"> S, </w:t>
      </w:r>
      <w:proofErr w:type="spellStart"/>
      <w:r w:rsidRPr="00B17056">
        <w:rPr>
          <w:rFonts w:ascii="Book Antiqua" w:hAnsi="Book Antiqua"/>
        </w:rPr>
        <w:t>Doré</w:t>
      </w:r>
      <w:proofErr w:type="spellEnd"/>
      <w:r w:rsidRPr="00B17056">
        <w:rPr>
          <w:rFonts w:ascii="Book Antiqua" w:hAnsi="Book Antiqua"/>
        </w:rPr>
        <w:t xml:space="preserve"> J; </w:t>
      </w:r>
      <w:proofErr w:type="spellStart"/>
      <w:r w:rsidRPr="00B17056">
        <w:rPr>
          <w:rFonts w:ascii="Book Antiqua" w:hAnsi="Book Antiqua"/>
        </w:rPr>
        <w:t>MetaHIT</w:t>
      </w:r>
      <w:proofErr w:type="spellEnd"/>
      <w:r w:rsidRPr="00B17056">
        <w:rPr>
          <w:rFonts w:ascii="Book Antiqua" w:hAnsi="Book Antiqua"/>
        </w:rPr>
        <w:t xml:space="preserve"> Consortium, </w:t>
      </w:r>
      <w:proofErr w:type="spellStart"/>
      <w:r w:rsidRPr="00B17056">
        <w:rPr>
          <w:rFonts w:ascii="Book Antiqua" w:hAnsi="Book Antiqua"/>
        </w:rPr>
        <w:t>Antolín</w:t>
      </w:r>
      <w:proofErr w:type="spellEnd"/>
      <w:r w:rsidRPr="00B17056">
        <w:rPr>
          <w:rFonts w:ascii="Book Antiqua" w:hAnsi="Book Antiqua"/>
        </w:rPr>
        <w:t xml:space="preserve"> M, </w:t>
      </w:r>
      <w:proofErr w:type="spellStart"/>
      <w:r w:rsidRPr="00B17056">
        <w:rPr>
          <w:rFonts w:ascii="Book Antiqua" w:hAnsi="Book Antiqua"/>
        </w:rPr>
        <w:t>Artiguenave</w:t>
      </w:r>
      <w:proofErr w:type="spellEnd"/>
      <w:r w:rsidRPr="00B17056">
        <w:rPr>
          <w:rFonts w:ascii="Book Antiqua" w:hAnsi="Book Antiqua"/>
        </w:rPr>
        <w:t xml:space="preserve"> F, </w:t>
      </w:r>
      <w:proofErr w:type="spellStart"/>
      <w:r w:rsidRPr="00B17056">
        <w:rPr>
          <w:rFonts w:ascii="Book Antiqua" w:hAnsi="Book Antiqua"/>
        </w:rPr>
        <w:t>Blottiere</w:t>
      </w:r>
      <w:proofErr w:type="spellEnd"/>
      <w:r w:rsidRPr="00B17056">
        <w:rPr>
          <w:rFonts w:ascii="Book Antiqua" w:hAnsi="Book Antiqua"/>
        </w:rPr>
        <w:t xml:space="preserve"> HM, Almeida M, </w:t>
      </w:r>
      <w:proofErr w:type="spellStart"/>
      <w:r w:rsidRPr="00B17056">
        <w:rPr>
          <w:rFonts w:ascii="Book Antiqua" w:hAnsi="Book Antiqua"/>
        </w:rPr>
        <w:t>Brechot</w:t>
      </w:r>
      <w:proofErr w:type="spellEnd"/>
      <w:r w:rsidRPr="00B17056">
        <w:rPr>
          <w:rFonts w:ascii="Book Antiqua" w:hAnsi="Book Antiqua"/>
        </w:rPr>
        <w:t xml:space="preserve"> C, Cara C, </w:t>
      </w:r>
      <w:proofErr w:type="spellStart"/>
      <w:r w:rsidRPr="00B17056">
        <w:rPr>
          <w:rFonts w:ascii="Book Antiqua" w:hAnsi="Book Antiqua"/>
        </w:rPr>
        <w:t>Chervaux</w:t>
      </w:r>
      <w:proofErr w:type="spellEnd"/>
      <w:r w:rsidRPr="00B17056">
        <w:rPr>
          <w:rFonts w:ascii="Book Antiqua" w:hAnsi="Book Antiqua"/>
        </w:rPr>
        <w:t xml:space="preserve"> C, </w:t>
      </w:r>
      <w:proofErr w:type="spellStart"/>
      <w:r w:rsidRPr="00B17056">
        <w:rPr>
          <w:rFonts w:ascii="Book Antiqua" w:hAnsi="Book Antiqua"/>
        </w:rPr>
        <w:t>Cultrone</w:t>
      </w:r>
      <w:proofErr w:type="spellEnd"/>
      <w:r w:rsidRPr="00B17056">
        <w:rPr>
          <w:rFonts w:ascii="Book Antiqua" w:hAnsi="Book Antiqua"/>
        </w:rPr>
        <w:t xml:space="preserve"> A, Delorme C, </w:t>
      </w:r>
      <w:proofErr w:type="spellStart"/>
      <w:r w:rsidRPr="00B17056">
        <w:rPr>
          <w:rFonts w:ascii="Book Antiqua" w:hAnsi="Book Antiqua"/>
        </w:rPr>
        <w:t>Denariaz</w:t>
      </w:r>
      <w:proofErr w:type="spellEnd"/>
      <w:r w:rsidRPr="00B17056">
        <w:rPr>
          <w:rFonts w:ascii="Book Antiqua" w:hAnsi="Book Antiqua"/>
        </w:rPr>
        <w:t xml:space="preserve"> G, </w:t>
      </w:r>
      <w:proofErr w:type="spellStart"/>
      <w:r w:rsidRPr="00B17056">
        <w:rPr>
          <w:rFonts w:ascii="Book Antiqua" w:hAnsi="Book Antiqua"/>
        </w:rPr>
        <w:t>Dervyn</w:t>
      </w:r>
      <w:proofErr w:type="spellEnd"/>
      <w:r w:rsidRPr="00B17056">
        <w:rPr>
          <w:rFonts w:ascii="Book Antiqua" w:hAnsi="Book Antiqua"/>
        </w:rPr>
        <w:t xml:space="preserve"> R, </w:t>
      </w:r>
      <w:proofErr w:type="spellStart"/>
      <w:r w:rsidRPr="00B17056">
        <w:rPr>
          <w:rFonts w:ascii="Book Antiqua" w:hAnsi="Book Antiqua"/>
        </w:rPr>
        <w:t>Foerstner</w:t>
      </w:r>
      <w:proofErr w:type="spellEnd"/>
      <w:r w:rsidRPr="00B17056">
        <w:rPr>
          <w:rFonts w:ascii="Book Antiqua" w:hAnsi="Book Antiqua"/>
        </w:rPr>
        <w:t xml:space="preserve"> KU, </w:t>
      </w:r>
      <w:proofErr w:type="spellStart"/>
      <w:r w:rsidRPr="00B17056">
        <w:rPr>
          <w:rFonts w:ascii="Book Antiqua" w:hAnsi="Book Antiqua"/>
        </w:rPr>
        <w:t>Friss</w:t>
      </w:r>
      <w:proofErr w:type="spellEnd"/>
      <w:r w:rsidRPr="00B17056">
        <w:rPr>
          <w:rFonts w:ascii="Book Antiqua" w:hAnsi="Book Antiqua"/>
        </w:rPr>
        <w:t xml:space="preserve"> C, van de </w:t>
      </w:r>
      <w:proofErr w:type="spellStart"/>
      <w:r w:rsidRPr="00B17056">
        <w:rPr>
          <w:rFonts w:ascii="Book Antiqua" w:hAnsi="Book Antiqua"/>
        </w:rPr>
        <w:t>Guchte</w:t>
      </w:r>
      <w:proofErr w:type="spellEnd"/>
      <w:r w:rsidRPr="00B17056">
        <w:rPr>
          <w:rFonts w:ascii="Book Antiqua" w:hAnsi="Book Antiqua"/>
        </w:rPr>
        <w:t xml:space="preserve"> M, </w:t>
      </w:r>
      <w:proofErr w:type="spellStart"/>
      <w:r w:rsidRPr="00B17056">
        <w:rPr>
          <w:rFonts w:ascii="Book Antiqua" w:hAnsi="Book Antiqua"/>
        </w:rPr>
        <w:t>Guedon</w:t>
      </w:r>
      <w:proofErr w:type="spellEnd"/>
      <w:r w:rsidRPr="00B17056">
        <w:rPr>
          <w:rFonts w:ascii="Book Antiqua" w:hAnsi="Book Antiqua"/>
        </w:rPr>
        <w:t xml:space="preserve"> E, </w:t>
      </w:r>
      <w:proofErr w:type="spellStart"/>
      <w:r w:rsidRPr="00B17056">
        <w:rPr>
          <w:rFonts w:ascii="Book Antiqua" w:hAnsi="Book Antiqua"/>
        </w:rPr>
        <w:t>Haimet</w:t>
      </w:r>
      <w:proofErr w:type="spellEnd"/>
      <w:r w:rsidRPr="00B17056">
        <w:rPr>
          <w:rFonts w:ascii="Book Antiqua" w:hAnsi="Book Antiqua"/>
        </w:rPr>
        <w:t xml:space="preserve"> F, Huber W, van </w:t>
      </w:r>
      <w:proofErr w:type="spellStart"/>
      <w:r w:rsidRPr="00B17056">
        <w:rPr>
          <w:rFonts w:ascii="Book Antiqua" w:hAnsi="Book Antiqua"/>
        </w:rPr>
        <w:t>Hylckama-Vlieg</w:t>
      </w:r>
      <w:proofErr w:type="spellEnd"/>
      <w:r w:rsidRPr="00B17056">
        <w:rPr>
          <w:rFonts w:ascii="Book Antiqua" w:hAnsi="Book Antiqua"/>
        </w:rPr>
        <w:t xml:space="preserve"> J, </w:t>
      </w:r>
      <w:proofErr w:type="spellStart"/>
      <w:r w:rsidRPr="00B17056">
        <w:rPr>
          <w:rFonts w:ascii="Book Antiqua" w:hAnsi="Book Antiqua"/>
        </w:rPr>
        <w:t>Jamet</w:t>
      </w:r>
      <w:proofErr w:type="spellEnd"/>
      <w:r w:rsidRPr="00B17056">
        <w:rPr>
          <w:rFonts w:ascii="Book Antiqua" w:hAnsi="Book Antiqua"/>
        </w:rPr>
        <w:t xml:space="preserve"> A, </w:t>
      </w:r>
      <w:proofErr w:type="spellStart"/>
      <w:r w:rsidRPr="00B17056">
        <w:rPr>
          <w:rFonts w:ascii="Book Antiqua" w:hAnsi="Book Antiqua"/>
        </w:rPr>
        <w:t>Juste</w:t>
      </w:r>
      <w:proofErr w:type="spellEnd"/>
      <w:r w:rsidRPr="00B17056">
        <w:rPr>
          <w:rFonts w:ascii="Book Antiqua" w:hAnsi="Book Antiqua"/>
        </w:rPr>
        <w:t xml:space="preserve"> C, Kaci G, </w:t>
      </w:r>
      <w:proofErr w:type="spellStart"/>
      <w:r w:rsidRPr="00B17056">
        <w:rPr>
          <w:rFonts w:ascii="Book Antiqua" w:hAnsi="Book Antiqua"/>
        </w:rPr>
        <w:t>Knol</w:t>
      </w:r>
      <w:proofErr w:type="spellEnd"/>
      <w:r w:rsidRPr="00B17056">
        <w:rPr>
          <w:rFonts w:ascii="Book Antiqua" w:hAnsi="Book Antiqua"/>
        </w:rPr>
        <w:t xml:space="preserve"> J, </w:t>
      </w:r>
      <w:proofErr w:type="spellStart"/>
      <w:r w:rsidRPr="00B17056">
        <w:rPr>
          <w:rFonts w:ascii="Book Antiqua" w:hAnsi="Book Antiqua"/>
        </w:rPr>
        <w:t>Lakhdari</w:t>
      </w:r>
      <w:proofErr w:type="spellEnd"/>
      <w:r w:rsidRPr="00B17056">
        <w:rPr>
          <w:rFonts w:ascii="Book Antiqua" w:hAnsi="Book Antiqua"/>
        </w:rPr>
        <w:t xml:space="preserve"> O, </w:t>
      </w:r>
      <w:proofErr w:type="spellStart"/>
      <w:r w:rsidRPr="00B17056">
        <w:rPr>
          <w:rFonts w:ascii="Book Antiqua" w:hAnsi="Book Antiqua"/>
        </w:rPr>
        <w:t>Layec</w:t>
      </w:r>
      <w:proofErr w:type="spellEnd"/>
      <w:r w:rsidRPr="00B17056">
        <w:rPr>
          <w:rFonts w:ascii="Book Antiqua" w:hAnsi="Book Antiqua"/>
        </w:rPr>
        <w:t xml:space="preserve"> S, Le Roux K, </w:t>
      </w:r>
      <w:proofErr w:type="spellStart"/>
      <w:r w:rsidRPr="00B17056">
        <w:rPr>
          <w:rFonts w:ascii="Book Antiqua" w:hAnsi="Book Antiqua"/>
        </w:rPr>
        <w:t>Maguin</w:t>
      </w:r>
      <w:proofErr w:type="spellEnd"/>
      <w:r w:rsidRPr="00B17056">
        <w:rPr>
          <w:rFonts w:ascii="Book Antiqua" w:hAnsi="Book Antiqua"/>
        </w:rPr>
        <w:t xml:space="preserve"> E, </w:t>
      </w:r>
      <w:proofErr w:type="spellStart"/>
      <w:r w:rsidRPr="00B17056">
        <w:rPr>
          <w:rFonts w:ascii="Book Antiqua" w:hAnsi="Book Antiqua"/>
        </w:rPr>
        <w:t>Mérieux</w:t>
      </w:r>
      <w:proofErr w:type="spellEnd"/>
      <w:r w:rsidRPr="00B17056">
        <w:rPr>
          <w:rFonts w:ascii="Book Antiqua" w:hAnsi="Book Antiqua"/>
        </w:rPr>
        <w:t xml:space="preserve"> A, Melo </w:t>
      </w:r>
      <w:proofErr w:type="spellStart"/>
      <w:r w:rsidRPr="00B17056">
        <w:rPr>
          <w:rFonts w:ascii="Book Antiqua" w:hAnsi="Book Antiqua"/>
        </w:rPr>
        <w:t>Minardi</w:t>
      </w:r>
      <w:proofErr w:type="spellEnd"/>
      <w:r w:rsidRPr="00B17056">
        <w:rPr>
          <w:rFonts w:ascii="Book Antiqua" w:hAnsi="Book Antiqua"/>
        </w:rPr>
        <w:t xml:space="preserve"> R, </w:t>
      </w:r>
      <w:proofErr w:type="spellStart"/>
      <w:r w:rsidRPr="00B17056">
        <w:rPr>
          <w:rFonts w:ascii="Book Antiqua" w:hAnsi="Book Antiqua"/>
        </w:rPr>
        <w:t>M'rini</w:t>
      </w:r>
      <w:proofErr w:type="spellEnd"/>
      <w:r w:rsidRPr="00B17056">
        <w:rPr>
          <w:rFonts w:ascii="Book Antiqua" w:hAnsi="Book Antiqua"/>
        </w:rPr>
        <w:t xml:space="preserve"> C, Muller J, </w:t>
      </w:r>
      <w:proofErr w:type="spellStart"/>
      <w:r w:rsidRPr="00B17056">
        <w:rPr>
          <w:rFonts w:ascii="Book Antiqua" w:hAnsi="Book Antiqua"/>
        </w:rPr>
        <w:t>Oozeer</w:t>
      </w:r>
      <w:proofErr w:type="spellEnd"/>
      <w:r w:rsidRPr="00B17056">
        <w:rPr>
          <w:rFonts w:ascii="Book Antiqua" w:hAnsi="Book Antiqua"/>
        </w:rPr>
        <w:t xml:space="preserve"> R, Parkhill J, Renault P, Rescigno M, Sanchez N, </w:t>
      </w:r>
      <w:proofErr w:type="spellStart"/>
      <w:r w:rsidRPr="00B17056">
        <w:rPr>
          <w:rFonts w:ascii="Book Antiqua" w:hAnsi="Book Antiqua"/>
        </w:rPr>
        <w:t>Sunagawa</w:t>
      </w:r>
      <w:proofErr w:type="spellEnd"/>
      <w:r w:rsidRPr="00B17056">
        <w:rPr>
          <w:rFonts w:ascii="Book Antiqua" w:hAnsi="Book Antiqua"/>
        </w:rPr>
        <w:t xml:space="preserve"> S, </w:t>
      </w:r>
      <w:proofErr w:type="spellStart"/>
      <w:r w:rsidRPr="00B17056">
        <w:rPr>
          <w:rFonts w:ascii="Book Antiqua" w:hAnsi="Book Antiqua"/>
        </w:rPr>
        <w:t>Torrejon</w:t>
      </w:r>
      <w:proofErr w:type="spellEnd"/>
      <w:r w:rsidRPr="00B17056">
        <w:rPr>
          <w:rFonts w:ascii="Book Antiqua" w:hAnsi="Book Antiqua"/>
        </w:rPr>
        <w:t xml:space="preserve"> A, Turner K, </w:t>
      </w:r>
      <w:proofErr w:type="spellStart"/>
      <w:r w:rsidRPr="00B17056">
        <w:rPr>
          <w:rFonts w:ascii="Book Antiqua" w:hAnsi="Book Antiqua"/>
        </w:rPr>
        <w:t>Vandemeulebrouck</w:t>
      </w:r>
      <w:proofErr w:type="spellEnd"/>
      <w:r w:rsidRPr="00B17056">
        <w:rPr>
          <w:rFonts w:ascii="Book Antiqua" w:hAnsi="Book Antiqua"/>
        </w:rPr>
        <w:t xml:space="preserve"> G, Varela E, </w:t>
      </w:r>
      <w:proofErr w:type="spellStart"/>
      <w:r w:rsidRPr="00B17056">
        <w:rPr>
          <w:rFonts w:ascii="Book Antiqua" w:hAnsi="Book Antiqua"/>
        </w:rPr>
        <w:t>Winogradsky</w:t>
      </w:r>
      <w:proofErr w:type="spellEnd"/>
      <w:r w:rsidRPr="00B17056">
        <w:rPr>
          <w:rFonts w:ascii="Book Antiqua" w:hAnsi="Book Antiqua"/>
        </w:rPr>
        <w:t xml:space="preserve"> Y, Zeller G, </w:t>
      </w:r>
      <w:proofErr w:type="spellStart"/>
      <w:r w:rsidRPr="00B17056">
        <w:rPr>
          <w:rFonts w:ascii="Book Antiqua" w:hAnsi="Book Antiqua"/>
        </w:rPr>
        <w:t>Weissenbach</w:t>
      </w:r>
      <w:proofErr w:type="spellEnd"/>
      <w:r w:rsidRPr="00B17056">
        <w:rPr>
          <w:rFonts w:ascii="Book Antiqua" w:hAnsi="Book Antiqua"/>
        </w:rPr>
        <w:t xml:space="preserve"> J, Ehrlich SD, Bork P. Enterotypes of the human gut microbiome. </w:t>
      </w:r>
      <w:r w:rsidRPr="00B17056">
        <w:rPr>
          <w:rFonts w:ascii="Book Antiqua" w:hAnsi="Book Antiqua"/>
          <w:i/>
          <w:iCs/>
        </w:rPr>
        <w:t>Nature</w:t>
      </w:r>
      <w:r w:rsidRPr="00B17056">
        <w:rPr>
          <w:rFonts w:ascii="Book Antiqua" w:hAnsi="Book Antiqua"/>
        </w:rPr>
        <w:t xml:space="preserve"> 2011; </w:t>
      </w:r>
      <w:r w:rsidRPr="00B17056">
        <w:rPr>
          <w:rFonts w:ascii="Book Antiqua" w:hAnsi="Book Antiqua"/>
          <w:b/>
          <w:bCs/>
        </w:rPr>
        <w:t>473</w:t>
      </w:r>
      <w:r w:rsidRPr="00B17056">
        <w:rPr>
          <w:rFonts w:ascii="Book Antiqua" w:hAnsi="Book Antiqua"/>
        </w:rPr>
        <w:t>: 174-180 [PMID: 21508958 DOI: 10.1038/nature09944]</w:t>
      </w:r>
    </w:p>
    <w:p w14:paraId="216E825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41 </w:t>
      </w:r>
      <w:r w:rsidRPr="00B17056">
        <w:rPr>
          <w:rFonts w:ascii="Book Antiqua" w:hAnsi="Book Antiqua"/>
          <w:b/>
          <w:bCs/>
        </w:rPr>
        <w:t>David LA</w:t>
      </w:r>
      <w:r w:rsidRPr="00B17056">
        <w:rPr>
          <w:rFonts w:ascii="Book Antiqua" w:hAnsi="Book Antiqua"/>
        </w:rPr>
        <w:t xml:space="preserve">, Maurice CF, Carmody RN, </w:t>
      </w:r>
      <w:proofErr w:type="spellStart"/>
      <w:r w:rsidRPr="00B17056">
        <w:rPr>
          <w:rFonts w:ascii="Book Antiqua" w:hAnsi="Book Antiqua"/>
        </w:rPr>
        <w:t>Gootenberg</w:t>
      </w:r>
      <w:proofErr w:type="spellEnd"/>
      <w:r w:rsidRPr="00B17056">
        <w:rPr>
          <w:rFonts w:ascii="Book Antiqua" w:hAnsi="Book Antiqua"/>
        </w:rPr>
        <w:t xml:space="preserve"> DB, Button JE, Wolfe BE, Ling AV, Devlin AS, Varma Y, Fischbach MA, </w:t>
      </w:r>
      <w:proofErr w:type="spellStart"/>
      <w:r w:rsidRPr="00B17056">
        <w:rPr>
          <w:rFonts w:ascii="Book Antiqua" w:hAnsi="Book Antiqua"/>
        </w:rPr>
        <w:t>Biddinger</w:t>
      </w:r>
      <w:proofErr w:type="spellEnd"/>
      <w:r w:rsidRPr="00B17056">
        <w:rPr>
          <w:rFonts w:ascii="Book Antiqua" w:hAnsi="Book Antiqua"/>
        </w:rPr>
        <w:t xml:space="preserve"> SB, Dutton RJ, </w:t>
      </w:r>
      <w:proofErr w:type="spellStart"/>
      <w:r w:rsidRPr="00B17056">
        <w:rPr>
          <w:rFonts w:ascii="Book Antiqua" w:hAnsi="Book Antiqua"/>
        </w:rPr>
        <w:t>Turnbaugh</w:t>
      </w:r>
      <w:proofErr w:type="spellEnd"/>
      <w:r w:rsidRPr="00B17056">
        <w:rPr>
          <w:rFonts w:ascii="Book Antiqua" w:hAnsi="Book Antiqua"/>
        </w:rPr>
        <w:t xml:space="preserve"> PJ. Diet rapidly and reproducibly alters the human gut microbiome. </w:t>
      </w:r>
      <w:r w:rsidRPr="00B17056">
        <w:rPr>
          <w:rFonts w:ascii="Book Antiqua" w:hAnsi="Book Antiqua"/>
          <w:i/>
          <w:iCs/>
        </w:rPr>
        <w:t>Nature</w:t>
      </w:r>
      <w:r w:rsidRPr="00B17056">
        <w:rPr>
          <w:rFonts w:ascii="Book Antiqua" w:hAnsi="Book Antiqua"/>
        </w:rPr>
        <w:t xml:space="preserve"> 2014; </w:t>
      </w:r>
      <w:r w:rsidRPr="00B17056">
        <w:rPr>
          <w:rFonts w:ascii="Book Antiqua" w:hAnsi="Book Antiqua"/>
          <w:b/>
          <w:bCs/>
        </w:rPr>
        <w:t>505</w:t>
      </w:r>
      <w:r w:rsidRPr="00B17056">
        <w:rPr>
          <w:rFonts w:ascii="Book Antiqua" w:hAnsi="Book Antiqua"/>
        </w:rPr>
        <w:t>: 559-563 [PMID: 24336217 DOI: 10.1038/nature12820]</w:t>
      </w:r>
    </w:p>
    <w:p w14:paraId="278C08A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42 </w:t>
      </w:r>
      <w:proofErr w:type="spellStart"/>
      <w:r w:rsidRPr="00B17056">
        <w:rPr>
          <w:rFonts w:ascii="Book Antiqua" w:hAnsi="Book Antiqua"/>
          <w:b/>
          <w:bCs/>
        </w:rPr>
        <w:t>Muegge</w:t>
      </w:r>
      <w:proofErr w:type="spellEnd"/>
      <w:r w:rsidRPr="00B17056">
        <w:rPr>
          <w:rFonts w:ascii="Book Antiqua" w:hAnsi="Book Antiqua"/>
          <w:b/>
          <w:bCs/>
        </w:rPr>
        <w:t xml:space="preserve"> BD</w:t>
      </w:r>
      <w:r w:rsidRPr="00B17056">
        <w:rPr>
          <w:rFonts w:ascii="Book Antiqua" w:hAnsi="Book Antiqua"/>
        </w:rPr>
        <w:t xml:space="preserve">, Kuczynski J, Knights D, Clemente JC, González A, Fontana L, </w:t>
      </w:r>
      <w:proofErr w:type="spellStart"/>
      <w:r w:rsidRPr="00B17056">
        <w:rPr>
          <w:rFonts w:ascii="Book Antiqua" w:hAnsi="Book Antiqua"/>
        </w:rPr>
        <w:t>Henrissat</w:t>
      </w:r>
      <w:proofErr w:type="spellEnd"/>
      <w:r w:rsidRPr="00B17056">
        <w:rPr>
          <w:rFonts w:ascii="Book Antiqua" w:hAnsi="Book Antiqua"/>
        </w:rPr>
        <w:t xml:space="preserve"> B, Knight R, Gordon JI. Diet drives convergence in gut microbiome functions across mammalian phylogeny and within humans. </w:t>
      </w:r>
      <w:r w:rsidRPr="00B17056">
        <w:rPr>
          <w:rFonts w:ascii="Book Antiqua" w:hAnsi="Book Antiqua"/>
          <w:i/>
          <w:iCs/>
        </w:rPr>
        <w:t>Science</w:t>
      </w:r>
      <w:r w:rsidRPr="00B17056">
        <w:rPr>
          <w:rFonts w:ascii="Book Antiqua" w:hAnsi="Book Antiqua"/>
        </w:rPr>
        <w:t xml:space="preserve"> 2011; </w:t>
      </w:r>
      <w:r w:rsidRPr="00B17056">
        <w:rPr>
          <w:rFonts w:ascii="Book Antiqua" w:hAnsi="Book Antiqua"/>
          <w:b/>
          <w:bCs/>
        </w:rPr>
        <w:t>332</w:t>
      </w:r>
      <w:r w:rsidRPr="00B17056">
        <w:rPr>
          <w:rFonts w:ascii="Book Antiqua" w:hAnsi="Book Antiqua"/>
        </w:rPr>
        <w:t>: 970-974 [PMID: 21596990 DOI: 10.1126/science.1198719]</w:t>
      </w:r>
    </w:p>
    <w:p w14:paraId="42347A2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43 </w:t>
      </w:r>
      <w:proofErr w:type="spellStart"/>
      <w:r w:rsidRPr="00B17056">
        <w:rPr>
          <w:rFonts w:ascii="Book Antiqua" w:hAnsi="Book Antiqua"/>
          <w:b/>
          <w:bCs/>
        </w:rPr>
        <w:t>Claesson</w:t>
      </w:r>
      <w:proofErr w:type="spellEnd"/>
      <w:r w:rsidRPr="00B17056">
        <w:rPr>
          <w:rFonts w:ascii="Book Antiqua" w:hAnsi="Book Antiqua"/>
          <w:b/>
          <w:bCs/>
        </w:rPr>
        <w:t xml:space="preserve"> MJ</w:t>
      </w:r>
      <w:r w:rsidRPr="00B17056">
        <w:rPr>
          <w:rFonts w:ascii="Book Antiqua" w:hAnsi="Book Antiqua"/>
        </w:rPr>
        <w:t xml:space="preserve">, Jeffery IB, Conde S, Power SE, O'Connor EM, Cusack S, Harris HM, Coakley M, </w:t>
      </w:r>
      <w:proofErr w:type="spellStart"/>
      <w:r w:rsidRPr="00B17056">
        <w:rPr>
          <w:rFonts w:ascii="Book Antiqua" w:hAnsi="Book Antiqua"/>
        </w:rPr>
        <w:t>Lakshminarayanan</w:t>
      </w:r>
      <w:proofErr w:type="spellEnd"/>
      <w:r w:rsidRPr="00B17056">
        <w:rPr>
          <w:rFonts w:ascii="Book Antiqua" w:hAnsi="Book Antiqua"/>
        </w:rPr>
        <w:t xml:space="preserve"> B, O'Sullivan O, Fitzgerald GF, Deane J, O'Connor M, </w:t>
      </w:r>
      <w:proofErr w:type="spellStart"/>
      <w:r w:rsidRPr="00B17056">
        <w:rPr>
          <w:rFonts w:ascii="Book Antiqua" w:hAnsi="Book Antiqua"/>
        </w:rPr>
        <w:t>Harnedy</w:t>
      </w:r>
      <w:proofErr w:type="spellEnd"/>
      <w:r w:rsidRPr="00B17056">
        <w:rPr>
          <w:rFonts w:ascii="Book Antiqua" w:hAnsi="Book Antiqua"/>
        </w:rPr>
        <w:t xml:space="preserve"> N, O'Connor K, </w:t>
      </w:r>
      <w:proofErr w:type="spellStart"/>
      <w:r w:rsidRPr="00B17056">
        <w:rPr>
          <w:rFonts w:ascii="Book Antiqua" w:hAnsi="Book Antiqua"/>
        </w:rPr>
        <w:t>O'Mahony</w:t>
      </w:r>
      <w:proofErr w:type="spellEnd"/>
      <w:r w:rsidRPr="00B17056">
        <w:rPr>
          <w:rFonts w:ascii="Book Antiqua" w:hAnsi="Book Antiqua"/>
        </w:rPr>
        <w:t xml:space="preserve"> D, van </w:t>
      </w:r>
      <w:proofErr w:type="spellStart"/>
      <w:r w:rsidRPr="00B17056">
        <w:rPr>
          <w:rFonts w:ascii="Book Antiqua" w:hAnsi="Book Antiqua"/>
        </w:rPr>
        <w:t>Sinderen</w:t>
      </w:r>
      <w:proofErr w:type="spellEnd"/>
      <w:r w:rsidRPr="00B17056">
        <w:rPr>
          <w:rFonts w:ascii="Book Antiqua" w:hAnsi="Book Antiqua"/>
        </w:rPr>
        <w:t xml:space="preserve"> D, Wallace M, Brennan L, Stanton C, Marchesi JR, Fitzgerald AP, Shanahan F, Hill C, Ross RP, O'Toole PW. Gut microbiota composition correlates with diet and health in the elderly. </w:t>
      </w:r>
      <w:r w:rsidRPr="00B17056">
        <w:rPr>
          <w:rFonts w:ascii="Book Antiqua" w:hAnsi="Book Antiqua"/>
          <w:i/>
          <w:iCs/>
        </w:rPr>
        <w:t>Nature</w:t>
      </w:r>
      <w:r w:rsidRPr="00B17056">
        <w:rPr>
          <w:rFonts w:ascii="Book Antiqua" w:hAnsi="Book Antiqua"/>
        </w:rPr>
        <w:t xml:space="preserve"> 2012; </w:t>
      </w:r>
      <w:r w:rsidRPr="00B17056">
        <w:rPr>
          <w:rFonts w:ascii="Book Antiqua" w:hAnsi="Book Antiqua"/>
          <w:b/>
          <w:bCs/>
        </w:rPr>
        <w:t>488</w:t>
      </w:r>
      <w:r w:rsidRPr="00B17056">
        <w:rPr>
          <w:rFonts w:ascii="Book Antiqua" w:hAnsi="Book Antiqua"/>
        </w:rPr>
        <w:t>: 178-184 [PMID: 22797518 DOI: 10.1038/nature11319]</w:t>
      </w:r>
    </w:p>
    <w:p w14:paraId="723E3C2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44 </w:t>
      </w:r>
      <w:proofErr w:type="spellStart"/>
      <w:r w:rsidRPr="00B17056">
        <w:rPr>
          <w:rFonts w:ascii="Book Antiqua" w:hAnsi="Book Antiqua"/>
          <w:b/>
          <w:bCs/>
        </w:rPr>
        <w:t>Biagi</w:t>
      </w:r>
      <w:proofErr w:type="spellEnd"/>
      <w:r w:rsidRPr="00B17056">
        <w:rPr>
          <w:rFonts w:ascii="Book Antiqua" w:hAnsi="Book Antiqua"/>
          <w:b/>
          <w:bCs/>
        </w:rPr>
        <w:t xml:space="preserve"> E</w:t>
      </w:r>
      <w:r w:rsidRPr="00B17056">
        <w:rPr>
          <w:rFonts w:ascii="Book Antiqua" w:hAnsi="Book Antiqua"/>
        </w:rPr>
        <w:t xml:space="preserve">, </w:t>
      </w:r>
      <w:proofErr w:type="spellStart"/>
      <w:r w:rsidRPr="00B17056">
        <w:rPr>
          <w:rFonts w:ascii="Book Antiqua" w:hAnsi="Book Antiqua"/>
        </w:rPr>
        <w:t>Franceschi</w:t>
      </w:r>
      <w:proofErr w:type="spellEnd"/>
      <w:r w:rsidRPr="00B17056">
        <w:rPr>
          <w:rFonts w:ascii="Book Antiqua" w:hAnsi="Book Antiqua"/>
        </w:rPr>
        <w:t xml:space="preserve"> C, </w:t>
      </w:r>
      <w:proofErr w:type="spellStart"/>
      <w:r w:rsidRPr="00B17056">
        <w:rPr>
          <w:rFonts w:ascii="Book Antiqua" w:hAnsi="Book Antiqua"/>
        </w:rPr>
        <w:t>Rampelli</w:t>
      </w:r>
      <w:proofErr w:type="spellEnd"/>
      <w:r w:rsidRPr="00B17056">
        <w:rPr>
          <w:rFonts w:ascii="Book Antiqua" w:hAnsi="Book Antiqua"/>
        </w:rPr>
        <w:t xml:space="preserve"> S, </w:t>
      </w:r>
      <w:proofErr w:type="spellStart"/>
      <w:r w:rsidRPr="00B17056">
        <w:rPr>
          <w:rFonts w:ascii="Book Antiqua" w:hAnsi="Book Antiqua"/>
        </w:rPr>
        <w:t>Severgnini</w:t>
      </w:r>
      <w:proofErr w:type="spellEnd"/>
      <w:r w:rsidRPr="00B17056">
        <w:rPr>
          <w:rFonts w:ascii="Book Antiqua" w:hAnsi="Book Antiqua"/>
        </w:rPr>
        <w:t xml:space="preserve"> M, </w:t>
      </w:r>
      <w:proofErr w:type="spellStart"/>
      <w:r w:rsidRPr="00B17056">
        <w:rPr>
          <w:rFonts w:ascii="Book Antiqua" w:hAnsi="Book Antiqua"/>
        </w:rPr>
        <w:t>Ostan</w:t>
      </w:r>
      <w:proofErr w:type="spellEnd"/>
      <w:r w:rsidRPr="00B17056">
        <w:rPr>
          <w:rFonts w:ascii="Book Antiqua" w:hAnsi="Book Antiqua"/>
        </w:rPr>
        <w:t xml:space="preserve"> R, </w:t>
      </w:r>
      <w:proofErr w:type="spellStart"/>
      <w:r w:rsidRPr="00B17056">
        <w:rPr>
          <w:rFonts w:ascii="Book Antiqua" w:hAnsi="Book Antiqua"/>
        </w:rPr>
        <w:t>Turroni</w:t>
      </w:r>
      <w:proofErr w:type="spellEnd"/>
      <w:r w:rsidRPr="00B17056">
        <w:rPr>
          <w:rFonts w:ascii="Book Antiqua" w:hAnsi="Book Antiqua"/>
        </w:rPr>
        <w:t xml:space="preserve"> S, </w:t>
      </w:r>
      <w:proofErr w:type="spellStart"/>
      <w:r w:rsidRPr="00B17056">
        <w:rPr>
          <w:rFonts w:ascii="Book Antiqua" w:hAnsi="Book Antiqua"/>
        </w:rPr>
        <w:t>Consolandi</w:t>
      </w:r>
      <w:proofErr w:type="spellEnd"/>
      <w:r w:rsidRPr="00B17056">
        <w:rPr>
          <w:rFonts w:ascii="Book Antiqua" w:hAnsi="Book Antiqua"/>
        </w:rPr>
        <w:t xml:space="preserve"> C, </w:t>
      </w:r>
      <w:proofErr w:type="spellStart"/>
      <w:r w:rsidRPr="00B17056">
        <w:rPr>
          <w:rFonts w:ascii="Book Antiqua" w:hAnsi="Book Antiqua"/>
        </w:rPr>
        <w:t>Quercia</w:t>
      </w:r>
      <w:proofErr w:type="spellEnd"/>
      <w:r w:rsidRPr="00B17056">
        <w:rPr>
          <w:rFonts w:ascii="Book Antiqua" w:hAnsi="Book Antiqua"/>
        </w:rPr>
        <w:t xml:space="preserve"> S, </w:t>
      </w:r>
      <w:proofErr w:type="spellStart"/>
      <w:r w:rsidRPr="00B17056">
        <w:rPr>
          <w:rFonts w:ascii="Book Antiqua" w:hAnsi="Book Antiqua"/>
        </w:rPr>
        <w:t>Scurti</w:t>
      </w:r>
      <w:proofErr w:type="spellEnd"/>
      <w:r w:rsidRPr="00B17056">
        <w:rPr>
          <w:rFonts w:ascii="Book Antiqua" w:hAnsi="Book Antiqua"/>
        </w:rPr>
        <w:t xml:space="preserve"> M, Monti D, Capri M, </w:t>
      </w:r>
      <w:proofErr w:type="spellStart"/>
      <w:r w:rsidRPr="00B17056">
        <w:rPr>
          <w:rFonts w:ascii="Book Antiqua" w:hAnsi="Book Antiqua"/>
        </w:rPr>
        <w:t>Brigidi</w:t>
      </w:r>
      <w:proofErr w:type="spellEnd"/>
      <w:r w:rsidRPr="00B17056">
        <w:rPr>
          <w:rFonts w:ascii="Book Antiqua" w:hAnsi="Book Antiqua"/>
        </w:rPr>
        <w:t xml:space="preserve"> P, Candela M. Gut Microbiota and Extreme Longevity. </w:t>
      </w:r>
      <w:proofErr w:type="spellStart"/>
      <w:r w:rsidRPr="00B17056">
        <w:rPr>
          <w:rFonts w:ascii="Book Antiqua" w:hAnsi="Book Antiqua"/>
          <w:i/>
          <w:iCs/>
        </w:rPr>
        <w:t>Curr</w:t>
      </w:r>
      <w:proofErr w:type="spellEnd"/>
      <w:r w:rsidRPr="00B17056">
        <w:rPr>
          <w:rFonts w:ascii="Book Antiqua" w:hAnsi="Book Antiqua"/>
          <w:i/>
          <w:iCs/>
        </w:rPr>
        <w:t xml:space="preserve"> Biol</w:t>
      </w:r>
      <w:r w:rsidRPr="00B17056">
        <w:rPr>
          <w:rFonts w:ascii="Book Antiqua" w:hAnsi="Book Antiqua"/>
        </w:rPr>
        <w:t xml:space="preserve"> 2016; </w:t>
      </w:r>
      <w:r w:rsidRPr="00B17056">
        <w:rPr>
          <w:rFonts w:ascii="Book Antiqua" w:hAnsi="Book Antiqua"/>
          <w:b/>
          <w:bCs/>
        </w:rPr>
        <w:t>26</w:t>
      </w:r>
      <w:r w:rsidRPr="00B17056">
        <w:rPr>
          <w:rFonts w:ascii="Book Antiqua" w:hAnsi="Book Antiqua"/>
        </w:rPr>
        <w:t>: 1480-1485 [PMID: 27185560 DOI: 10.1016/j.cub.2016.04.016]</w:t>
      </w:r>
    </w:p>
    <w:p w14:paraId="58974B4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45 </w:t>
      </w:r>
      <w:r w:rsidRPr="00B17056">
        <w:rPr>
          <w:rFonts w:ascii="Book Antiqua" w:hAnsi="Book Antiqua"/>
          <w:b/>
          <w:bCs/>
        </w:rPr>
        <w:t>Kong F</w:t>
      </w:r>
      <w:r w:rsidRPr="00B17056">
        <w:rPr>
          <w:rFonts w:ascii="Book Antiqua" w:hAnsi="Book Antiqua"/>
        </w:rPr>
        <w:t xml:space="preserve">, Hua Y, Zeng B, Ning R, Li Y, Zhao J. Gut microbiota signatures of longevity. </w:t>
      </w:r>
      <w:proofErr w:type="spellStart"/>
      <w:r w:rsidRPr="00B17056">
        <w:rPr>
          <w:rFonts w:ascii="Book Antiqua" w:hAnsi="Book Antiqua"/>
          <w:i/>
          <w:iCs/>
        </w:rPr>
        <w:t>Curr</w:t>
      </w:r>
      <w:proofErr w:type="spellEnd"/>
      <w:r w:rsidRPr="00B17056">
        <w:rPr>
          <w:rFonts w:ascii="Book Antiqua" w:hAnsi="Book Antiqua"/>
          <w:i/>
          <w:iCs/>
        </w:rPr>
        <w:t xml:space="preserve"> Biol</w:t>
      </w:r>
      <w:r w:rsidRPr="00B17056">
        <w:rPr>
          <w:rFonts w:ascii="Book Antiqua" w:hAnsi="Book Antiqua"/>
        </w:rPr>
        <w:t xml:space="preserve"> 2016; </w:t>
      </w:r>
      <w:r w:rsidRPr="00B17056">
        <w:rPr>
          <w:rFonts w:ascii="Book Antiqua" w:hAnsi="Book Antiqua"/>
          <w:b/>
          <w:bCs/>
        </w:rPr>
        <w:t>26</w:t>
      </w:r>
      <w:r w:rsidRPr="00B17056">
        <w:rPr>
          <w:rFonts w:ascii="Book Antiqua" w:hAnsi="Book Antiqua"/>
        </w:rPr>
        <w:t>: R832-R833 [PMID: 27676296 DOI: 10.1016/j.cub.2016.08.015]</w:t>
      </w:r>
    </w:p>
    <w:p w14:paraId="3F31021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46 </w:t>
      </w:r>
      <w:r w:rsidRPr="00B17056">
        <w:rPr>
          <w:rFonts w:ascii="Book Antiqua" w:hAnsi="Book Antiqua"/>
          <w:b/>
          <w:bCs/>
        </w:rPr>
        <w:t>Wang N</w:t>
      </w:r>
      <w:r w:rsidRPr="00B17056">
        <w:rPr>
          <w:rFonts w:ascii="Book Antiqua" w:hAnsi="Book Antiqua"/>
        </w:rPr>
        <w:t xml:space="preserve">, Li R, Lin H, Fu C, Wang X, Zhang Y, </w:t>
      </w:r>
      <w:proofErr w:type="spellStart"/>
      <w:r w:rsidRPr="00B17056">
        <w:rPr>
          <w:rFonts w:ascii="Book Antiqua" w:hAnsi="Book Antiqua"/>
        </w:rPr>
        <w:t>Su</w:t>
      </w:r>
      <w:proofErr w:type="spellEnd"/>
      <w:r w:rsidRPr="00B17056">
        <w:rPr>
          <w:rFonts w:ascii="Book Antiqua" w:hAnsi="Book Antiqua"/>
        </w:rPr>
        <w:t xml:space="preserve"> M, Huang P, Qian J, Jiang F, Wang H, Jiang L, Yu X, Liu J, Chen Y, Jiang Q. Enriched taxa were found among the gut microbiota of centenarians in East China.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2019; </w:t>
      </w:r>
      <w:r w:rsidRPr="00B17056">
        <w:rPr>
          <w:rFonts w:ascii="Book Antiqua" w:hAnsi="Book Antiqua"/>
          <w:b/>
          <w:bCs/>
        </w:rPr>
        <w:t>14</w:t>
      </w:r>
      <w:r w:rsidRPr="00B17056">
        <w:rPr>
          <w:rFonts w:ascii="Book Antiqua" w:hAnsi="Book Antiqua"/>
        </w:rPr>
        <w:t>: e0222763 [PMID: 31639130 DOI: 10.1371/journal.pone.0222763]</w:t>
      </w:r>
    </w:p>
    <w:p w14:paraId="562B32B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47 </w:t>
      </w:r>
      <w:proofErr w:type="spellStart"/>
      <w:r w:rsidRPr="00B17056">
        <w:rPr>
          <w:rFonts w:ascii="Book Antiqua" w:hAnsi="Book Antiqua"/>
          <w:b/>
          <w:bCs/>
        </w:rPr>
        <w:t>Bajinka</w:t>
      </w:r>
      <w:proofErr w:type="spellEnd"/>
      <w:r w:rsidRPr="00B17056">
        <w:rPr>
          <w:rFonts w:ascii="Book Antiqua" w:hAnsi="Book Antiqua"/>
          <w:b/>
          <w:bCs/>
        </w:rPr>
        <w:t xml:space="preserve"> O</w:t>
      </w:r>
      <w:r w:rsidRPr="00B17056">
        <w:rPr>
          <w:rFonts w:ascii="Book Antiqua" w:hAnsi="Book Antiqua"/>
        </w:rPr>
        <w:t xml:space="preserve">, Tan Y, </w:t>
      </w:r>
      <w:proofErr w:type="spellStart"/>
      <w:r w:rsidRPr="00B17056">
        <w:rPr>
          <w:rFonts w:ascii="Book Antiqua" w:hAnsi="Book Antiqua"/>
        </w:rPr>
        <w:t>Abdelhalim</w:t>
      </w:r>
      <w:proofErr w:type="spellEnd"/>
      <w:r w:rsidRPr="00B17056">
        <w:rPr>
          <w:rFonts w:ascii="Book Antiqua" w:hAnsi="Book Antiqua"/>
        </w:rPr>
        <w:t xml:space="preserve"> KA, </w:t>
      </w:r>
      <w:proofErr w:type="spellStart"/>
      <w:r w:rsidRPr="00B17056">
        <w:rPr>
          <w:rFonts w:ascii="Book Antiqua" w:hAnsi="Book Antiqua"/>
        </w:rPr>
        <w:t>Özdemir</w:t>
      </w:r>
      <w:proofErr w:type="spellEnd"/>
      <w:r w:rsidRPr="00B17056">
        <w:rPr>
          <w:rFonts w:ascii="Book Antiqua" w:hAnsi="Book Antiqua"/>
        </w:rPr>
        <w:t xml:space="preserve"> G, </w:t>
      </w:r>
      <w:proofErr w:type="spellStart"/>
      <w:r w:rsidRPr="00B17056">
        <w:rPr>
          <w:rFonts w:ascii="Book Antiqua" w:hAnsi="Book Antiqua"/>
        </w:rPr>
        <w:t>Qiu</w:t>
      </w:r>
      <w:proofErr w:type="spellEnd"/>
      <w:r w:rsidRPr="00B17056">
        <w:rPr>
          <w:rFonts w:ascii="Book Antiqua" w:hAnsi="Book Antiqua"/>
        </w:rPr>
        <w:t xml:space="preserve"> X. Extrinsic factors influencing gut microbes, the immediate consequences and restoring </w:t>
      </w:r>
      <w:proofErr w:type="spellStart"/>
      <w:r w:rsidRPr="00B17056">
        <w:rPr>
          <w:rFonts w:ascii="Book Antiqua" w:hAnsi="Book Antiqua"/>
        </w:rPr>
        <w:t>eubiosis</w:t>
      </w:r>
      <w:proofErr w:type="spellEnd"/>
      <w:r w:rsidRPr="00B17056">
        <w:rPr>
          <w:rFonts w:ascii="Book Antiqua" w:hAnsi="Book Antiqua"/>
        </w:rPr>
        <w:t xml:space="preserve">. </w:t>
      </w:r>
      <w:r w:rsidRPr="00B17056">
        <w:rPr>
          <w:rFonts w:ascii="Book Antiqua" w:hAnsi="Book Antiqua"/>
          <w:i/>
          <w:iCs/>
        </w:rPr>
        <w:t>AMB Express</w:t>
      </w:r>
      <w:r w:rsidRPr="00B17056">
        <w:rPr>
          <w:rFonts w:ascii="Book Antiqua" w:hAnsi="Book Antiqua"/>
        </w:rPr>
        <w:t xml:space="preserve"> 2020; </w:t>
      </w:r>
      <w:r w:rsidRPr="00B17056">
        <w:rPr>
          <w:rFonts w:ascii="Book Antiqua" w:hAnsi="Book Antiqua"/>
          <w:b/>
          <w:bCs/>
        </w:rPr>
        <w:t>10</w:t>
      </w:r>
      <w:r w:rsidRPr="00B17056">
        <w:rPr>
          <w:rFonts w:ascii="Book Antiqua" w:hAnsi="Book Antiqua"/>
        </w:rPr>
        <w:t>: 130 [PMID: 32710186 DOI: 10.1186/s13568-020-01066-8]</w:t>
      </w:r>
    </w:p>
    <w:p w14:paraId="5246171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48 </w:t>
      </w:r>
      <w:proofErr w:type="spellStart"/>
      <w:r w:rsidRPr="00B17056">
        <w:rPr>
          <w:rFonts w:ascii="Book Antiqua" w:hAnsi="Book Antiqua"/>
          <w:b/>
          <w:bCs/>
        </w:rPr>
        <w:t>Ruan</w:t>
      </w:r>
      <w:proofErr w:type="spellEnd"/>
      <w:r w:rsidRPr="00B17056">
        <w:rPr>
          <w:rFonts w:ascii="Book Antiqua" w:hAnsi="Book Antiqua"/>
          <w:b/>
          <w:bCs/>
        </w:rPr>
        <w:t xml:space="preserve"> W</w:t>
      </w:r>
      <w:r w:rsidRPr="00B17056">
        <w:rPr>
          <w:rFonts w:ascii="Book Antiqua" w:hAnsi="Book Antiqua"/>
        </w:rPr>
        <w:t xml:space="preserve">, </w:t>
      </w:r>
      <w:proofErr w:type="spellStart"/>
      <w:r w:rsidRPr="00B17056">
        <w:rPr>
          <w:rFonts w:ascii="Book Antiqua" w:hAnsi="Book Antiqua"/>
        </w:rPr>
        <w:t>Engevik</w:t>
      </w:r>
      <w:proofErr w:type="spellEnd"/>
      <w:r w:rsidRPr="00B17056">
        <w:rPr>
          <w:rFonts w:ascii="Book Antiqua" w:hAnsi="Book Antiqua"/>
        </w:rPr>
        <w:t xml:space="preserve"> MA, </w:t>
      </w:r>
      <w:proofErr w:type="spellStart"/>
      <w:r w:rsidRPr="00B17056">
        <w:rPr>
          <w:rFonts w:ascii="Book Antiqua" w:hAnsi="Book Antiqua"/>
        </w:rPr>
        <w:t>Spinler</w:t>
      </w:r>
      <w:proofErr w:type="spellEnd"/>
      <w:r w:rsidRPr="00B17056">
        <w:rPr>
          <w:rFonts w:ascii="Book Antiqua" w:hAnsi="Book Antiqua"/>
        </w:rPr>
        <w:t xml:space="preserve"> JK, </w:t>
      </w:r>
      <w:proofErr w:type="spellStart"/>
      <w:r w:rsidRPr="00B17056">
        <w:rPr>
          <w:rFonts w:ascii="Book Antiqua" w:hAnsi="Book Antiqua"/>
        </w:rPr>
        <w:t>Versalovic</w:t>
      </w:r>
      <w:proofErr w:type="spellEnd"/>
      <w:r w:rsidRPr="00B17056">
        <w:rPr>
          <w:rFonts w:ascii="Book Antiqua" w:hAnsi="Book Antiqua"/>
        </w:rPr>
        <w:t xml:space="preserve"> J. Healthy Human Gastrointestinal Microbiome: Composition and Function After a Decade of Exploration. </w:t>
      </w:r>
      <w:r w:rsidRPr="00B17056">
        <w:rPr>
          <w:rFonts w:ascii="Book Antiqua" w:hAnsi="Book Antiqua"/>
          <w:i/>
          <w:iCs/>
        </w:rPr>
        <w:t>Dig Dis Sci</w:t>
      </w:r>
      <w:r w:rsidRPr="00B17056">
        <w:rPr>
          <w:rFonts w:ascii="Book Antiqua" w:hAnsi="Book Antiqua"/>
        </w:rPr>
        <w:t xml:space="preserve"> 2020; </w:t>
      </w:r>
      <w:r w:rsidRPr="00B17056">
        <w:rPr>
          <w:rFonts w:ascii="Book Antiqua" w:hAnsi="Book Antiqua"/>
          <w:b/>
          <w:bCs/>
        </w:rPr>
        <w:t>65</w:t>
      </w:r>
      <w:r w:rsidRPr="00B17056">
        <w:rPr>
          <w:rFonts w:ascii="Book Antiqua" w:hAnsi="Book Antiqua"/>
        </w:rPr>
        <w:t>: 695-705 [PMID: 32067143 DOI: 10.1007/s10620-020-06118-4]</w:t>
      </w:r>
    </w:p>
    <w:p w14:paraId="65F16B9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49 </w:t>
      </w:r>
      <w:r w:rsidRPr="00B17056">
        <w:rPr>
          <w:rFonts w:ascii="Book Antiqua" w:hAnsi="Book Antiqua"/>
          <w:b/>
          <w:bCs/>
        </w:rPr>
        <w:t>Hooks KB</w:t>
      </w:r>
      <w:r w:rsidRPr="00B17056">
        <w:rPr>
          <w:rFonts w:ascii="Book Antiqua" w:hAnsi="Book Antiqua"/>
        </w:rPr>
        <w:t xml:space="preserve">, O'Malley MA. Dysbiosis and Its Discontents. </w:t>
      </w:r>
      <w:r w:rsidRPr="00B17056">
        <w:rPr>
          <w:rFonts w:ascii="Book Antiqua" w:hAnsi="Book Antiqua"/>
          <w:i/>
          <w:iCs/>
        </w:rPr>
        <w:t>mBio</w:t>
      </w:r>
      <w:r w:rsidRPr="00B17056">
        <w:rPr>
          <w:rFonts w:ascii="Book Antiqua" w:hAnsi="Book Antiqua"/>
        </w:rPr>
        <w:t xml:space="preserve"> 2017; </w:t>
      </w:r>
      <w:r w:rsidRPr="00B17056">
        <w:rPr>
          <w:rFonts w:ascii="Book Antiqua" w:hAnsi="Book Antiqua"/>
          <w:b/>
          <w:bCs/>
        </w:rPr>
        <w:t>8</w:t>
      </w:r>
      <w:r w:rsidRPr="00B17056">
        <w:rPr>
          <w:rFonts w:ascii="Book Antiqua" w:hAnsi="Book Antiqua"/>
        </w:rPr>
        <w:t xml:space="preserve"> [PMID: 29018121 DOI: 10.1128/mBio.01492-17]</w:t>
      </w:r>
    </w:p>
    <w:p w14:paraId="79B907D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50 </w:t>
      </w:r>
      <w:r w:rsidRPr="00B17056">
        <w:rPr>
          <w:rFonts w:ascii="Book Antiqua" w:hAnsi="Book Antiqua"/>
          <w:b/>
          <w:bCs/>
        </w:rPr>
        <w:t>Rodríguez JM</w:t>
      </w:r>
      <w:r w:rsidRPr="00B17056">
        <w:rPr>
          <w:rFonts w:ascii="Book Antiqua" w:hAnsi="Book Antiqua"/>
        </w:rPr>
        <w:t xml:space="preserve">, Murphy K, Stanton C, Ross RP, </w:t>
      </w:r>
      <w:proofErr w:type="spellStart"/>
      <w:r w:rsidRPr="00B17056">
        <w:rPr>
          <w:rFonts w:ascii="Book Antiqua" w:hAnsi="Book Antiqua"/>
        </w:rPr>
        <w:t>Kober</w:t>
      </w:r>
      <w:proofErr w:type="spellEnd"/>
      <w:r w:rsidRPr="00B17056">
        <w:rPr>
          <w:rFonts w:ascii="Book Antiqua" w:hAnsi="Book Antiqua"/>
        </w:rPr>
        <w:t xml:space="preserve"> OI, </w:t>
      </w:r>
      <w:proofErr w:type="spellStart"/>
      <w:r w:rsidRPr="00B17056">
        <w:rPr>
          <w:rFonts w:ascii="Book Antiqua" w:hAnsi="Book Antiqua"/>
        </w:rPr>
        <w:t>Juge</w:t>
      </w:r>
      <w:proofErr w:type="spellEnd"/>
      <w:r w:rsidRPr="00B17056">
        <w:rPr>
          <w:rFonts w:ascii="Book Antiqua" w:hAnsi="Book Antiqua"/>
        </w:rPr>
        <w:t xml:space="preserve"> N, </w:t>
      </w:r>
      <w:proofErr w:type="spellStart"/>
      <w:r w:rsidRPr="00B17056">
        <w:rPr>
          <w:rFonts w:ascii="Book Antiqua" w:hAnsi="Book Antiqua"/>
        </w:rPr>
        <w:t>Avershina</w:t>
      </w:r>
      <w:proofErr w:type="spellEnd"/>
      <w:r w:rsidRPr="00B17056">
        <w:rPr>
          <w:rFonts w:ascii="Book Antiqua" w:hAnsi="Book Antiqua"/>
        </w:rPr>
        <w:t xml:space="preserve"> E, Rudi K, </w:t>
      </w:r>
      <w:proofErr w:type="spellStart"/>
      <w:r w:rsidRPr="00B17056">
        <w:rPr>
          <w:rFonts w:ascii="Book Antiqua" w:hAnsi="Book Antiqua"/>
        </w:rPr>
        <w:t>Narbad</w:t>
      </w:r>
      <w:proofErr w:type="spellEnd"/>
      <w:r w:rsidRPr="00B17056">
        <w:rPr>
          <w:rFonts w:ascii="Book Antiqua" w:hAnsi="Book Antiqua"/>
        </w:rPr>
        <w:t xml:space="preserve"> A, </w:t>
      </w:r>
      <w:proofErr w:type="spellStart"/>
      <w:r w:rsidRPr="00B17056">
        <w:rPr>
          <w:rFonts w:ascii="Book Antiqua" w:hAnsi="Book Antiqua"/>
        </w:rPr>
        <w:t>Jenmalm</w:t>
      </w:r>
      <w:proofErr w:type="spellEnd"/>
      <w:r w:rsidRPr="00B17056">
        <w:rPr>
          <w:rFonts w:ascii="Book Antiqua" w:hAnsi="Book Antiqua"/>
        </w:rPr>
        <w:t xml:space="preserve"> MC, Marchesi JR, </w:t>
      </w:r>
      <w:proofErr w:type="spellStart"/>
      <w:r w:rsidRPr="00B17056">
        <w:rPr>
          <w:rFonts w:ascii="Book Antiqua" w:hAnsi="Book Antiqua"/>
        </w:rPr>
        <w:t>Collado</w:t>
      </w:r>
      <w:proofErr w:type="spellEnd"/>
      <w:r w:rsidRPr="00B17056">
        <w:rPr>
          <w:rFonts w:ascii="Book Antiqua" w:hAnsi="Book Antiqua"/>
        </w:rPr>
        <w:t xml:space="preserve"> MC. The composition of the gut microbiota throughout life, with an emphasis on early life. </w:t>
      </w:r>
      <w:proofErr w:type="spellStart"/>
      <w:r w:rsidRPr="00B17056">
        <w:rPr>
          <w:rFonts w:ascii="Book Antiqua" w:hAnsi="Book Antiqua"/>
          <w:i/>
          <w:iCs/>
        </w:rPr>
        <w:t>Microb</w:t>
      </w:r>
      <w:proofErr w:type="spellEnd"/>
      <w:r w:rsidRPr="00B17056">
        <w:rPr>
          <w:rFonts w:ascii="Book Antiqua" w:hAnsi="Book Antiqua"/>
          <w:i/>
          <w:iCs/>
        </w:rPr>
        <w:t xml:space="preserve"> </w:t>
      </w:r>
      <w:proofErr w:type="spellStart"/>
      <w:r w:rsidRPr="00B17056">
        <w:rPr>
          <w:rFonts w:ascii="Book Antiqua" w:hAnsi="Book Antiqua"/>
          <w:i/>
          <w:iCs/>
        </w:rPr>
        <w:t>Ecol</w:t>
      </w:r>
      <w:proofErr w:type="spellEnd"/>
      <w:r w:rsidRPr="00B17056">
        <w:rPr>
          <w:rFonts w:ascii="Book Antiqua" w:hAnsi="Book Antiqua"/>
          <w:i/>
          <w:iCs/>
        </w:rPr>
        <w:t xml:space="preserve"> Health Dis</w:t>
      </w:r>
      <w:r w:rsidRPr="00B17056">
        <w:rPr>
          <w:rFonts w:ascii="Book Antiqua" w:hAnsi="Book Antiqua"/>
        </w:rPr>
        <w:t xml:space="preserve"> 2015; </w:t>
      </w:r>
      <w:r w:rsidRPr="00B17056">
        <w:rPr>
          <w:rFonts w:ascii="Book Antiqua" w:hAnsi="Book Antiqua"/>
          <w:b/>
          <w:bCs/>
        </w:rPr>
        <w:t>26</w:t>
      </w:r>
      <w:r w:rsidRPr="00B17056">
        <w:rPr>
          <w:rFonts w:ascii="Book Antiqua" w:hAnsi="Book Antiqua"/>
        </w:rPr>
        <w:t>: 26050 [PMID: 25651996 DOI: 10.3402/</w:t>
      </w:r>
      <w:proofErr w:type="gramStart"/>
      <w:r w:rsidRPr="00B17056">
        <w:rPr>
          <w:rFonts w:ascii="Book Antiqua" w:hAnsi="Book Antiqua"/>
        </w:rPr>
        <w:t>mehd.v</w:t>
      </w:r>
      <w:proofErr w:type="gramEnd"/>
      <w:r w:rsidRPr="00B17056">
        <w:rPr>
          <w:rFonts w:ascii="Book Antiqua" w:hAnsi="Book Antiqua"/>
        </w:rPr>
        <w:t>26.26050]</w:t>
      </w:r>
    </w:p>
    <w:p w14:paraId="4A6FE08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51 </w:t>
      </w:r>
      <w:proofErr w:type="spellStart"/>
      <w:r w:rsidRPr="00B17056">
        <w:rPr>
          <w:rFonts w:ascii="Book Antiqua" w:hAnsi="Book Antiqua"/>
          <w:b/>
          <w:bCs/>
        </w:rPr>
        <w:t>Vandeputte</w:t>
      </w:r>
      <w:proofErr w:type="spellEnd"/>
      <w:r w:rsidRPr="00B17056">
        <w:rPr>
          <w:rFonts w:ascii="Book Antiqua" w:hAnsi="Book Antiqua"/>
          <w:b/>
          <w:bCs/>
        </w:rPr>
        <w:t xml:space="preserve"> D</w:t>
      </w:r>
      <w:r w:rsidRPr="00B17056">
        <w:rPr>
          <w:rFonts w:ascii="Book Antiqua" w:hAnsi="Book Antiqua"/>
        </w:rPr>
        <w:t xml:space="preserve">, </w:t>
      </w:r>
      <w:proofErr w:type="spellStart"/>
      <w:r w:rsidRPr="00B17056">
        <w:rPr>
          <w:rFonts w:ascii="Book Antiqua" w:hAnsi="Book Antiqua"/>
        </w:rPr>
        <w:t>Falony</w:t>
      </w:r>
      <w:proofErr w:type="spellEnd"/>
      <w:r w:rsidRPr="00B17056">
        <w:rPr>
          <w:rFonts w:ascii="Book Antiqua" w:hAnsi="Book Antiqua"/>
        </w:rPr>
        <w:t xml:space="preserve"> G, Vieira-Silva S, Tito RY, </w:t>
      </w:r>
      <w:proofErr w:type="spellStart"/>
      <w:r w:rsidRPr="00B17056">
        <w:rPr>
          <w:rFonts w:ascii="Book Antiqua" w:hAnsi="Book Antiqua"/>
        </w:rPr>
        <w:t>Joossens</w:t>
      </w:r>
      <w:proofErr w:type="spellEnd"/>
      <w:r w:rsidRPr="00B17056">
        <w:rPr>
          <w:rFonts w:ascii="Book Antiqua" w:hAnsi="Book Antiqua"/>
        </w:rPr>
        <w:t xml:space="preserve"> M, </w:t>
      </w:r>
      <w:proofErr w:type="spellStart"/>
      <w:r w:rsidRPr="00B17056">
        <w:rPr>
          <w:rFonts w:ascii="Book Antiqua" w:hAnsi="Book Antiqua"/>
        </w:rPr>
        <w:t>Raes</w:t>
      </w:r>
      <w:proofErr w:type="spellEnd"/>
      <w:r w:rsidRPr="00B17056">
        <w:rPr>
          <w:rFonts w:ascii="Book Antiqua" w:hAnsi="Book Antiqua"/>
        </w:rPr>
        <w:t xml:space="preserve"> J. Stool consistency is strongly associated with gut microbiota richness and composition, enterotypes and bacterial growth rates. </w:t>
      </w:r>
      <w:r w:rsidRPr="00B17056">
        <w:rPr>
          <w:rFonts w:ascii="Book Antiqua" w:hAnsi="Book Antiqua"/>
          <w:i/>
          <w:iCs/>
        </w:rPr>
        <w:t>Gut</w:t>
      </w:r>
      <w:r w:rsidRPr="00B17056">
        <w:rPr>
          <w:rFonts w:ascii="Book Antiqua" w:hAnsi="Book Antiqua"/>
        </w:rPr>
        <w:t xml:space="preserve"> 2016; </w:t>
      </w:r>
      <w:r w:rsidRPr="00B17056">
        <w:rPr>
          <w:rFonts w:ascii="Book Antiqua" w:hAnsi="Book Antiqua"/>
          <w:b/>
          <w:bCs/>
        </w:rPr>
        <w:t>65</w:t>
      </w:r>
      <w:r w:rsidRPr="00B17056">
        <w:rPr>
          <w:rFonts w:ascii="Book Antiqua" w:hAnsi="Book Antiqua"/>
        </w:rPr>
        <w:t>: 57-62 [PMID: 26069274 DOI: 10.1136/gutjnl-2015-309618]</w:t>
      </w:r>
    </w:p>
    <w:p w14:paraId="4106B32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52 </w:t>
      </w:r>
      <w:r w:rsidRPr="00B17056">
        <w:rPr>
          <w:rFonts w:ascii="Book Antiqua" w:hAnsi="Book Antiqua"/>
          <w:b/>
          <w:bCs/>
        </w:rPr>
        <w:t>Rothschild D</w:t>
      </w:r>
      <w:r w:rsidRPr="00B17056">
        <w:rPr>
          <w:rFonts w:ascii="Book Antiqua" w:hAnsi="Book Antiqua"/>
        </w:rPr>
        <w:t xml:space="preserve">, </w:t>
      </w:r>
      <w:proofErr w:type="spellStart"/>
      <w:r w:rsidRPr="00B17056">
        <w:rPr>
          <w:rFonts w:ascii="Book Antiqua" w:hAnsi="Book Antiqua"/>
        </w:rPr>
        <w:t>Weissbrod</w:t>
      </w:r>
      <w:proofErr w:type="spellEnd"/>
      <w:r w:rsidRPr="00B17056">
        <w:rPr>
          <w:rFonts w:ascii="Book Antiqua" w:hAnsi="Book Antiqua"/>
        </w:rPr>
        <w:t xml:space="preserve"> O, </w:t>
      </w:r>
      <w:proofErr w:type="spellStart"/>
      <w:r w:rsidRPr="00B17056">
        <w:rPr>
          <w:rFonts w:ascii="Book Antiqua" w:hAnsi="Book Antiqua"/>
        </w:rPr>
        <w:t>Barkan</w:t>
      </w:r>
      <w:proofErr w:type="spellEnd"/>
      <w:r w:rsidRPr="00B17056">
        <w:rPr>
          <w:rFonts w:ascii="Book Antiqua" w:hAnsi="Book Antiqua"/>
        </w:rPr>
        <w:t xml:space="preserve"> E, </w:t>
      </w:r>
      <w:proofErr w:type="spellStart"/>
      <w:r w:rsidRPr="00B17056">
        <w:rPr>
          <w:rFonts w:ascii="Book Antiqua" w:hAnsi="Book Antiqua"/>
        </w:rPr>
        <w:t>Kurilshikov</w:t>
      </w:r>
      <w:proofErr w:type="spellEnd"/>
      <w:r w:rsidRPr="00B17056">
        <w:rPr>
          <w:rFonts w:ascii="Book Antiqua" w:hAnsi="Book Antiqua"/>
        </w:rPr>
        <w:t xml:space="preserve"> A, </w:t>
      </w:r>
      <w:proofErr w:type="spellStart"/>
      <w:r w:rsidRPr="00B17056">
        <w:rPr>
          <w:rFonts w:ascii="Book Antiqua" w:hAnsi="Book Antiqua"/>
        </w:rPr>
        <w:t>Korem</w:t>
      </w:r>
      <w:proofErr w:type="spellEnd"/>
      <w:r w:rsidRPr="00B17056">
        <w:rPr>
          <w:rFonts w:ascii="Book Antiqua" w:hAnsi="Book Antiqua"/>
        </w:rPr>
        <w:t xml:space="preserve"> T, </w:t>
      </w:r>
      <w:proofErr w:type="spellStart"/>
      <w:r w:rsidRPr="00B17056">
        <w:rPr>
          <w:rFonts w:ascii="Book Antiqua" w:hAnsi="Book Antiqua"/>
        </w:rPr>
        <w:t>Zeevi</w:t>
      </w:r>
      <w:proofErr w:type="spellEnd"/>
      <w:r w:rsidRPr="00B17056">
        <w:rPr>
          <w:rFonts w:ascii="Book Antiqua" w:hAnsi="Book Antiqua"/>
        </w:rPr>
        <w:t xml:space="preserve"> D, </w:t>
      </w:r>
      <w:proofErr w:type="spellStart"/>
      <w:r w:rsidRPr="00B17056">
        <w:rPr>
          <w:rFonts w:ascii="Book Antiqua" w:hAnsi="Book Antiqua"/>
        </w:rPr>
        <w:t>Costea</w:t>
      </w:r>
      <w:proofErr w:type="spellEnd"/>
      <w:r w:rsidRPr="00B17056">
        <w:rPr>
          <w:rFonts w:ascii="Book Antiqua" w:hAnsi="Book Antiqua"/>
        </w:rPr>
        <w:t xml:space="preserve"> PI, </w:t>
      </w:r>
      <w:proofErr w:type="spellStart"/>
      <w:r w:rsidRPr="00B17056">
        <w:rPr>
          <w:rFonts w:ascii="Book Antiqua" w:hAnsi="Book Antiqua"/>
        </w:rPr>
        <w:t>Godneva</w:t>
      </w:r>
      <w:proofErr w:type="spellEnd"/>
      <w:r w:rsidRPr="00B17056">
        <w:rPr>
          <w:rFonts w:ascii="Book Antiqua" w:hAnsi="Book Antiqua"/>
        </w:rPr>
        <w:t xml:space="preserve"> A, Kalka IN, Bar N, </w:t>
      </w:r>
      <w:proofErr w:type="spellStart"/>
      <w:r w:rsidRPr="00B17056">
        <w:rPr>
          <w:rFonts w:ascii="Book Antiqua" w:hAnsi="Book Antiqua"/>
        </w:rPr>
        <w:t>Shilo</w:t>
      </w:r>
      <w:proofErr w:type="spellEnd"/>
      <w:r w:rsidRPr="00B17056">
        <w:rPr>
          <w:rFonts w:ascii="Book Antiqua" w:hAnsi="Book Antiqua"/>
        </w:rPr>
        <w:t xml:space="preserve"> S, </w:t>
      </w:r>
      <w:proofErr w:type="spellStart"/>
      <w:r w:rsidRPr="00B17056">
        <w:rPr>
          <w:rFonts w:ascii="Book Antiqua" w:hAnsi="Book Antiqua"/>
        </w:rPr>
        <w:t>Lador</w:t>
      </w:r>
      <w:proofErr w:type="spellEnd"/>
      <w:r w:rsidRPr="00B17056">
        <w:rPr>
          <w:rFonts w:ascii="Book Antiqua" w:hAnsi="Book Antiqua"/>
        </w:rPr>
        <w:t xml:space="preserve"> D, Vila AV, </w:t>
      </w:r>
      <w:proofErr w:type="spellStart"/>
      <w:r w:rsidRPr="00B17056">
        <w:rPr>
          <w:rFonts w:ascii="Book Antiqua" w:hAnsi="Book Antiqua"/>
        </w:rPr>
        <w:t>Zmora</w:t>
      </w:r>
      <w:proofErr w:type="spellEnd"/>
      <w:r w:rsidRPr="00B17056">
        <w:rPr>
          <w:rFonts w:ascii="Book Antiqua" w:hAnsi="Book Antiqua"/>
        </w:rPr>
        <w:t xml:space="preserve"> N, Pevsner-Fischer M, Israeli D, </w:t>
      </w:r>
      <w:proofErr w:type="spellStart"/>
      <w:r w:rsidRPr="00B17056">
        <w:rPr>
          <w:rFonts w:ascii="Book Antiqua" w:hAnsi="Book Antiqua"/>
        </w:rPr>
        <w:t>Kosower</w:t>
      </w:r>
      <w:proofErr w:type="spellEnd"/>
      <w:r w:rsidRPr="00B17056">
        <w:rPr>
          <w:rFonts w:ascii="Book Antiqua" w:hAnsi="Book Antiqua"/>
        </w:rPr>
        <w:t xml:space="preserve"> N, Malka G, Wolf BC, </w:t>
      </w:r>
      <w:proofErr w:type="spellStart"/>
      <w:r w:rsidRPr="00B17056">
        <w:rPr>
          <w:rFonts w:ascii="Book Antiqua" w:hAnsi="Book Antiqua"/>
        </w:rPr>
        <w:t>Avnit-Sagi</w:t>
      </w:r>
      <w:proofErr w:type="spellEnd"/>
      <w:r w:rsidRPr="00B17056">
        <w:rPr>
          <w:rFonts w:ascii="Book Antiqua" w:hAnsi="Book Antiqua"/>
        </w:rPr>
        <w:t xml:space="preserve"> T, Lotan-</w:t>
      </w:r>
      <w:proofErr w:type="spellStart"/>
      <w:r w:rsidRPr="00B17056">
        <w:rPr>
          <w:rFonts w:ascii="Book Antiqua" w:hAnsi="Book Antiqua"/>
        </w:rPr>
        <w:t>Pompan</w:t>
      </w:r>
      <w:proofErr w:type="spellEnd"/>
      <w:r w:rsidRPr="00B17056">
        <w:rPr>
          <w:rFonts w:ascii="Book Antiqua" w:hAnsi="Book Antiqua"/>
        </w:rPr>
        <w:t xml:space="preserve"> M, Weinberger A, Halpern Z, Carmi S, Fu J, </w:t>
      </w:r>
      <w:proofErr w:type="spellStart"/>
      <w:r w:rsidRPr="00B17056">
        <w:rPr>
          <w:rFonts w:ascii="Book Antiqua" w:hAnsi="Book Antiqua"/>
        </w:rPr>
        <w:t>Wijmenga</w:t>
      </w:r>
      <w:proofErr w:type="spellEnd"/>
      <w:r w:rsidRPr="00B17056">
        <w:rPr>
          <w:rFonts w:ascii="Book Antiqua" w:hAnsi="Book Antiqua"/>
        </w:rPr>
        <w:t xml:space="preserve"> C, </w:t>
      </w:r>
      <w:proofErr w:type="spellStart"/>
      <w:r w:rsidRPr="00B17056">
        <w:rPr>
          <w:rFonts w:ascii="Book Antiqua" w:hAnsi="Book Antiqua"/>
        </w:rPr>
        <w:t>Zhernakova</w:t>
      </w:r>
      <w:proofErr w:type="spellEnd"/>
      <w:r w:rsidRPr="00B17056">
        <w:rPr>
          <w:rFonts w:ascii="Book Antiqua" w:hAnsi="Book Antiqua"/>
        </w:rPr>
        <w:t xml:space="preserve"> A, </w:t>
      </w:r>
      <w:proofErr w:type="spellStart"/>
      <w:r w:rsidRPr="00B17056">
        <w:rPr>
          <w:rFonts w:ascii="Book Antiqua" w:hAnsi="Book Antiqua"/>
        </w:rPr>
        <w:t>Elinav</w:t>
      </w:r>
      <w:proofErr w:type="spellEnd"/>
      <w:r w:rsidRPr="00B17056">
        <w:rPr>
          <w:rFonts w:ascii="Book Antiqua" w:hAnsi="Book Antiqua"/>
        </w:rPr>
        <w:t xml:space="preserve"> E, Segal E. Environment dominates over host genetics in shaping human gut microbiota. </w:t>
      </w:r>
      <w:r w:rsidRPr="00B17056">
        <w:rPr>
          <w:rFonts w:ascii="Book Antiqua" w:hAnsi="Book Antiqua"/>
          <w:i/>
          <w:iCs/>
        </w:rPr>
        <w:t>Nature</w:t>
      </w:r>
      <w:r w:rsidRPr="00B17056">
        <w:rPr>
          <w:rFonts w:ascii="Book Antiqua" w:hAnsi="Book Antiqua"/>
        </w:rPr>
        <w:t xml:space="preserve"> 2018; </w:t>
      </w:r>
      <w:r w:rsidRPr="00B17056">
        <w:rPr>
          <w:rFonts w:ascii="Book Antiqua" w:hAnsi="Book Antiqua"/>
          <w:b/>
          <w:bCs/>
        </w:rPr>
        <w:t>555</w:t>
      </w:r>
      <w:r w:rsidRPr="00B17056">
        <w:rPr>
          <w:rFonts w:ascii="Book Antiqua" w:hAnsi="Book Antiqua"/>
        </w:rPr>
        <w:t>: 210-215 [PMID: 29489753 DOI: 10.1038/nature25973]</w:t>
      </w:r>
    </w:p>
    <w:p w14:paraId="3914AE6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53 </w:t>
      </w:r>
      <w:r w:rsidRPr="00B17056">
        <w:rPr>
          <w:rFonts w:ascii="Book Antiqua" w:hAnsi="Book Antiqua"/>
          <w:b/>
          <w:bCs/>
        </w:rPr>
        <w:t>Wu GD</w:t>
      </w:r>
      <w:r w:rsidRPr="00B17056">
        <w:rPr>
          <w:rFonts w:ascii="Book Antiqua" w:hAnsi="Book Antiqua"/>
        </w:rPr>
        <w:t xml:space="preserve">, Chen J, Hoffmann C, </w:t>
      </w:r>
      <w:proofErr w:type="spellStart"/>
      <w:r w:rsidRPr="00B17056">
        <w:rPr>
          <w:rFonts w:ascii="Book Antiqua" w:hAnsi="Book Antiqua"/>
        </w:rPr>
        <w:t>Bittinger</w:t>
      </w:r>
      <w:proofErr w:type="spellEnd"/>
      <w:r w:rsidRPr="00B17056">
        <w:rPr>
          <w:rFonts w:ascii="Book Antiqua" w:hAnsi="Book Antiqua"/>
        </w:rPr>
        <w:t xml:space="preserve"> K, Chen YY, </w:t>
      </w:r>
      <w:proofErr w:type="spellStart"/>
      <w:r w:rsidRPr="00B17056">
        <w:rPr>
          <w:rFonts w:ascii="Book Antiqua" w:hAnsi="Book Antiqua"/>
        </w:rPr>
        <w:t>Keilbaugh</w:t>
      </w:r>
      <w:proofErr w:type="spellEnd"/>
      <w:r w:rsidRPr="00B17056">
        <w:rPr>
          <w:rFonts w:ascii="Book Antiqua" w:hAnsi="Book Antiqua"/>
        </w:rPr>
        <w:t xml:space="preserve"> SA, </w:t>
      </w:r>
      <w:proofErr w:type="spellStart"/>
      <w:r w:rsidRPr="00B17056">
        <w:rPr>
          <w:rFonts w:ascii="Book Antiqua" w:hAnsi="Book Antiqua"/>
        </w:rPr>
        <w:t>Bewtra</w:t>
      </w:r>
      <w:proofErr w:type="spellEnd"/>
      <w:r w:rsidRPr="00B17056">
        <w:rPr>
          <w:rFonts w:ascii="Book Antiqua" w:hAnsi="Book Antiqua"/>
        </w:rPr>
        <w:t xml:space="preserve"> M, Knights D, Walters WA, Knight R, Sinha R, Gilroy E, Gupta K, </w:t>
      </w:r>
      <w:proofErr w:type="spellStart"/>
      <w:r w:rsidRPr="00B17056">
        <w:rPr>
          <w:rFonts w:ascii="Book Antiqua" w:hAnsi="Book Antiqua"/>
        </w:rPr>
        <w:t>Baldassano</w:t>
      </w:r>
      <w:proofErr w:type="spellEnd"/>
      <w:r w:rsidRPr="00B17056">
        <w:rPr>
          <w:rFonts w:ascii="Book Antiqua" w:hAnsi="Book Antiqua"/>
        </w:rPr>
        <w:t xml:space="preserve"> R, </w:t>
      </w:r>
      <w:proofErr w:type="spellStart"/>
      <w:r w:rsidRPr="00B17056">
        <w:rPr>
          <w:rFonts w:ascii="Book Antiqua" w:hAnsi="Book Antiqua"/>
        </w:rPr>
        <w:t>Nessel</w:t>
      </w:r>
      <w:proofErr w:type="spellEnd"/>
      <w:r w:rsidRPr="00B17056">
        <w:rPr>
          <w:rFonts w:ascii="Book Antiqua" w:hAnsi="Book Antiqua"/>
        </w:rPr>
        <w:t xml:space="preserve"> L, Li H, Bushman FD, Lewis JD. Linking long-term dietary patterns with gut microbial enterotypes. </w:t>
      </w:r>
      <w:r w:rsidRPr="00B17056">
        <w:rPr>
          <w:rFonts w:ascii="Book Antiqua" w:hAnsi="Book Antiqua"/>
          <w:i/>
          <w:iCs/>
        </w:rPr>
        <w:t>Science</w:t>
      </w:r>
      <w:r w:rsidRPr="00B17056">
        <w:rPr>
          <w:rFonts w:ascii="Book Antiqua" w:hAnsi="Book Antiqua"/>
        </w:rPr>
        <w:t xml:space="preserve"> 2011; </w:t>
      </w:r>
      <w:r w:rsidRPr="00B17056">
        <w:rPr>
          <w:rFonts w:ascii="Book Antiqua" w:hAnsi="Book Antiqua"/>
          <w:b/>
          <w:bCs/>
        </w:rPr>
        <w:t>334</w:t>
      </w:r>
      <w:r w:rsidRPr="00B17056">
        <w:rPr>
          <w:rFonts w:ascii="Book Antiqua" w:hAnsi="Book Antiqua"/>
        </w:rPr>
        <w:t>: 105-108 [PMID: 21885731 DOI: 10.1126/science.1208344]</w:t>
      </w:r>
    </w:p>
    <w:p w14:paraId="69734BD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54 </w:t>
      </w:r>
      <w:r w:rsidRPr="00B17056">
        <w:rPr>
          <w:rFonts w:ascii="Book Antiqua" w:hAnsi="Book Antiqua"/>
          <w:b/>
          <w:bCs/>
        </w:rPr>
        <w:t>Bajaj JS</w:t>
      </w:r>
      <w:r w:rsidRPr="00B17056">
        <w:rPr>
          <w:rFonts w:ascii="Book Antiqua" w:hAnsi="Book Antiqua"/>
        </w:rPr>
        <w:t xml:space="preserve">, </w:t>
      </w:r>
      <w:proofErr w:type="spellStart"/>
      <w:r w:rsidRPr="00B17056">
        <w:rPr>
          <w:rFonts w:ascii="Book Antiqua" w:hAnsi="Book Antiqua"/>
        </w:rPr>
        <w:t>Idilman</w:t>
      </w:r>
      <w:proofErr w:type="spellEnd"/>
      <w:r w:rsidRPr="00B17056">
        <w:rPr>
          <w:rFonts w:ascii="Book Antiqua" w:hAnsi="Book Antiqua"/>
        </w:rPr>
        <w:t xml:space="preserve"> R, </w:t>
      </w:r>
      <w:proofErr w:type="spellStart"/>
      <w:r w:rsidRPr="00B17056">
        <w:rPr>
          <w:rFonts w:ascii="Book Antiqua" w:hAnsi="Book Antiqua"/>
        </w:rPr>
        <w:t>Mabudian</w:t>
      </w:r>
      <w:proofErr w:type="spellEnd"/>
      <w:r w:rsidRPr="00B17056">
        <w:rPr>
          <w:rFonts w:ascii="Book Antiqua" w:hAnsi="Book Antiqua"/>
        </w:rPr>
        <w:t xml:space="preserve"> L, Hood M, Fagan A, </w:t>
      </w:r>
      <w:proofErr w:type="spellStart"/>
      <w:r w:rsidRPr="00B17056">
        <w:rPr>
          <w:rFonts w:ascii="Book Antiqua" w:hAnsi="Book Antiqua"/>
        </w:rPr>
        <w:t>Turan</w:t>
      </w:r>
      <w:proofErr w:type="spellEnd"/>
      <w:r w:rsidRPr="00B17056">
        <w:rPr>
          <w:rFonts w:ascii="Book Antiqua" w:hAnsi="Book Antiqua"/>
        </w:rPr>
        <w:t xml:space="preserve"> D, White MB, </w:t>
      </w:r>
      <w:proofErr w:type="spellStart"/>
      <w:r w:rsidRPr="00B17056">
        <w:rPr>
          <w:rFonts w:ascii="Book Antiqua" w:hAnsi="Book Antiqua"/>
        </w:rPr>
        <w:t>Karakaya</w:t>
      </w:r>
      <w:proofErr w:type="spellEnd"/>
      <w:r w:rsidRPr="00B17056">
        <w:rPr>
          <w:rFonts w:ascii="Book Antiqua" w:hAnsi="Book Antiqua"/>
        </w:rPr>
        <w:t xml:space="preserve"> F, Wang J, </w:t>
      </w:r>
      <w:proofErr w:type="spellStart"/>
      <w:r w:rsidRPr="00B17056">
        <w:rPr>
          <w:rFonts w:ascii="Book Antiqua" w:hAnsi="Book Antiqua"/>
        </w:rPr>
        <w:t>Atalay</w:t>
      </w:r>
      <w:proofErr w:type="spellEnd"/>
      <w:r w:rsidRPr="00B17056">
        <w:rPr>
          <w:rFonts w:ascii="Book Antiqua" w:hAnsi="Book Antiqua"/>
        </w:rPr>
        <w:t xml:space="preserve"> R, </w:t>
      </w:r>
      <w:proofErr w:type="spellStart"/>
      <w:r w:rsidRPr="00B17056">
        <w:rPr>
          <w:rFonts w:ascii="Book Antiqua" w:hAnsi="Book Antiqua"/>
        </w:rPr>
        <w:t>Hylemon</w:t>
      </w:r>
      <w:proofErr w:type="spellEnd"/>
      <w:r w:rsidRPr="00B17056">
        <w:rPr>
          <w:rFonts w:ascii="Book Antiqua" w:hAnsi="Book Antiqua"/>
        </w:rPr>
        <w:t xml:space="preserve"> PB, </w:t>
      </w:r>
      <w:proofErr w:type="spellStart"/>
      <w:r w:rsidRPr="00B17056">
        <w:rPr>
          <w:rFonts w:ascii="Book Antiqua" w:hAnsi="Book Antiqua"/>
        </w:rPr>
        <w:t>Gavis</w:t>
      </w:r>
      <w:proofErr w:type="spellEnd"/>
      <w:r w:rsidRPr="00B17056">
        <w:rPr>
          <w:rFonts w:ascii="Book Antiqua" w:hAnsi="Book Antiqua"/>
        </w:rPr>
        <w:t xml:space="preserve"> EA, Brown R, Thacker LR, Acharya C, </w:t>
      </w:r>
      <w:proofErr w:type="spellStart"/>
      <w:r w:rsidRPr="00B17056">
        <w:rPr>
          <w:rFonts w:ascii="Book Antiqua" w:hAnsi="Book Antiqua"/>
        </w:rPr>
        <w:t>Heuman</w:t>
      </w:r>
      <w:proofErr w:type="spellEnd"/>
      <w:r w:rsidRPr="00B17056">
        <w:rPr>
          <w:rFonts w:ascii="Book Antiqua" w:hAnsi="Book Antiqua"/>
        </w:rPr>
        <w:t xml:space="preserve"> DM, </w:t>
      </w:r>
      <w:proofErr w:type="spellStart"/>
      <w:r w:rsidRPr="00B17056">
        <w:rPr>
          <w:rFonts w:ascii="Book Antiqua" w:hAnsi="Book Antiqua"/>
        </w:rPr>
        <w:t>Sikaroodi</w:t>
      </w:r>
      <w:proofErr w:type="spellEnd"/>
      <w:r w:rsidRPr="00B17056">
        <w:rPr>
          <w:rFonts w:ascii="Book Antiqua" w:hAnsi="Book Antiqua"/>
        </w:rPr>
        <w:t xml:space="preserve"> M, </w:t>
      </w:r>
      <w:proofErr w:type="spellStart"/>
      <w:r w:rsidRPr="00B17056">
        <w:rPr>
          <w:rFonts w:ascii="Book Antiqua" w:hAnsi="Book Antiqua"/>
        </w:rPr>
        <w:t>Gillevet</w:t>
      </w:r>
      <w:proofErr w:type="spellEnd"/>
      <w:r w:rsidRPr="00B17056">
        <w:rPr>
          <w:rFonts w:ascii="Book Antiqua" w:hAnsi="Book Antiqua"/>
        </w:rPr>
        <w:t xml:space="preserve"> PM. Diet affects gut microbiota and modulates hospitalization risk differentially in an international cirrhosis cohort. </w:t>
      </w:r>
      <w:r w:rsidRPr="00B17056">
        <w:rPr>
          <w:rFonts w:ascii="Book Antiqua" w:hAnsi="Book Antiqua"/>
          <w:i/>
          <w:iCs/>
        </w:rPr>
        <w:t>Hepatology</w:t>
      </w:r>
      <w:r w:rsidRPr="00B17056">
        <w:rPr>
          <w:rFonts w:ascii="Book Antiqua" w:hAnsi="Book Antiqua"/>
        </w:rPr>
        <w:t xml:space="preserve"> 2018; </w:t>
      </w:r>
      <w:r w:rsidRPr="00B17056">
        <w:rPr>
          <w:rFonts w:ascii="Book Antiqua" w:hAnsi="Book Antiqua"/>
          <w:b/>
          <w:bCs/>
        </w:rPr>
        <w:t>68</w:t>
      </w:r>
      <w:r w:rsidRPr="00B17056">
        <w:rPr>
          <w:rFonts w:ascii="Book Antiqua" w:hAnsi="Book Antiqua"/>
        </w:rPr>
        <w:t>: 234-247 [PMID: 29350768 DOI: 10.1002/hep.29791]</w:t>
      </w:r>
    </w:p>
    <w:p w14:paraId="0731F15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55 </w:t>
      </w:r>
      <w:r w:rsidRPr="00B17056">
        <w:rPr>
          <w:rFonts w:ascii="Book Antiqua" w:hAnsi="Book Antiqua"/>
          <w:b/>
          <w:bCs/>
        </w:rPr>
        <w:t>Seitz HK</w:t>
      </w:r>
      <w:r w:rsidRPr="00B17056">
        <w:rPr>
          <w:rFonts w:ascii="Book Antiqua" w:hAnsi="Book Antiqua"/>
        </w:rPr>
        <w:t xml:space="preserve">, Bataller R, Cortez-Pinto H, Gao B, </w:t>
      </w:r>
      <w:proofErr w:type="spellStart"/>
      <w:r w:rsidRPr="00B17056">
        <w:rPr>
          <w:rFonts w:ascii="Book Antiqua" w:hAnsi="Book Antiqua"/>
        </w:rPr>
        <w:t>Gual</w:t>
      </w:r>
      <w:proofErr w:type="spellEnd"/>
      <w:r w:rsidRPr="00B17056">
        <w:rPr>
          <w:rFonts w:ascii="Book Antiqua" w:hAnsi="Book Antiqua"/>
        </w:rPr>
        <w:t xml:space="preserve"> A, Lackner C, Mathurin P, Mueller S, Szabo G, Tsukamoto H. Alcoholic liver disease. </w:t>
      </w:r>
      <w:r w:rsidRPr="00B17056">
        <w:rPr>
          <w:rFonts w:ascii="Book Antiqua" w:hAnsi="Book Antiqua"/>
          <w:i/>
          <w:iCs/>
        </w:rPr>
        <w:t>Nat Rev Dis Primers</w:t>
      </w:r>
      <w:r w:rsidRPr="00B17056">
        <w:rPr>
          <w:rFonts w:ascii="Book Antiqua" w:hAnsi="Book Antiqua"/>
        </w:rPr>
        <w:t xml:space="preserve"> 2018; </w:t>
      </w:r>
      <w:r w:rsidRPr="00B17056">
        <w:rPr>
          <w:rFonts w:ascii="Book Antiqua" w:hAnsi="Book Antiqua"/>
          <w:b/>
          <w:bCs/>
        </w:rPr>
        <w:t>4</w:t>
      </w:r>
      <w:r w:rsidRPr="00B17056">
        <w:rPr>
          <w:rFonts w:ascii="Book Antiqua" w:hAnsi="Book Antiqua"/>
        </w:rPr>
        <w:t>: 16 [PMID: 30115921 DOI: 10.1038/s41572-018-0014-7]</w:t>
      </w:r>
    </w:p>
    <w:p w14:paraId="220570B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56 </w:t>
      </w:r>
      <w:r w:rsidRPr="00B17056">
        <w:rPr>
          <w:rFonts w:ascii="Book Antiqua" w:hAnsi="Book Antiqua"/>
          <w:b/>
          <w:bCs/>
        </w:rPr>
        <w:t>Wiest R</w:t>
      </w:r>
      <w:r w:rsidRPr="00B17056">
        <w:rPr>
          <w:rFonts w:ascii="Book Antiqua" w:hAnsi="Book Antiqua"/>
        </w:rPr>
        <w:t xml:space="preserve">, </w:t>
      </w:r>
      <w:proofErr w:type="spellStart"/>
      <w:r w:rsidRPr="00B17056">
        <w:rPr>
          <w:rFonts w:ascii="Book Antiqua" w:hAnsi="Book Antiqua"/>
        </w:rPr>
        <w:t>Albillos</w:t>
      </w:r>
      <w:proofErr w:type="spellEnd"/>
      <w:r w:rsidRPr="00B17056">
        <w:rPr>
          <w:rFonts w:ascii="Book Antiqua" w:hAnsi="Book Antiqua"/>
        </w:rPr>
        <w:t xml:space="preserve"> A, </w:t>
      </w:r>
      <w:proofErr w:type="spellStart"/>
      <w:r w:rsidRPr="00B17056">
        <w:rPr>
          <w:rFonts w:ascii="Book Antiqua" w:hAnsi="Book Antiqua"/>
        </w:rPr>
        <w:t>Trauner</w:t>
      </w:r>
      <w:proofErr w:type="spellEnd"/>
      <w:r w:rsidRPr="00B17056">
        <w:rPr>
          <w:rFonts w:ascii="Book Antiqua" w:hAnsi="Book Antiqua"/>
        </w:rPr>
        <w:t xml:space="preserve"> M, Bajaj JS, Jalan R. Targeting the gut-liver axis in liver disease. </w:t>
      </w:r>
      <w:r w:rsidRPr="00B17056">
        <w:rPr>
          <w:rFonts w:ascii="Book Antiqua" w:hAnsi="Book Antiqua"/>
          <w:i/>
          <w:iCs/>
        </w:rPr>
        <w:t>J Hepatol</w:t>
      </w:r>
      <w:r w:rsidRPr="00B17056">
        <w:rPr>
          <w:rFonts w:ascii="Book Antiqua" w:hAnsi="Book Antiqua"/>
        </w:rPr>
        <w:t xml:space="preserve"> 2017; </w:t>
      </w:r>
      <w:r w:rsidRPr="00B17056">
        <w:rPr>
          <w:rFonts w:ascii="Book Antiqua" w:hAnsi="Book Antiqua"/>
          <w:b/>
          <w:bCs/>
        </w:rPr>
        <w:t>67</w:t>
      </w:r>
      <w:r w:rsidRPr="00B17056">
        <w:rPr>
          <w:rFonts w:ascii="Book Antiqua" w:hAnsi="Book Antiqua"/>
        </w:rPr>
        <w:t>: 1084-1103 [PMID: 28526488 DOI: 10.1016/j.jhep.2017.05.007]</w:t>
      </w:r>
    </w:p>
    <w:p w14:paraId="45C15CC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57 </w:t>
      </w:r>
      <w:r w:rsidRPr="00B17056">
        <w:rPr>
          <w:rFonts w:ascii="Book Antiqua" w:hAnsi="Book Antiqua"/>
          <w:b/>
          <w:bCs/>
        </w:rPr>
        <w:t>You M</w:t>
      </w:r>
      <w:r w:rsidRPr="00B17056">
        <w:rPr>
          <w:rFonts w:ascii="Book Antiqua" w:hAnsi="Book Antiqua"/>
        </w:rPr>
        <w:t xml:space="preserve">, </w:t>
      </w:r>
      <w:proofErr w:type="spellStart"/>
      <w:r w:rsidRPr="00B17056">
        <w:rPr>
          <w:rFonts w:ascii="Book Antiqua" w:hAnsi="Book Antiqua"/>
        </w:rPr>
        <w:t>Jogasuria</w:t>
      </w:r>
      <w:proofErr w:type="spellEnd"/>
      <w:r w:rsidRPr="00B17056">
        <w:rPr>
          <w:rFonts w:ascii="Book Antiqua" w:hAnsi="Book Antiqua"/>
        </w:rPr>
        <w:t xml:space="preserve"> A, Taylor C, Wu J. </w:t>
      </w:r>
      <w:proofErr w:type="spellStart"/>
      <w:r w:rsidRPr="00B17056">
        <w:rPr>
          <w:rFonts w:ascii="Book Antiqua" w:hAnsi="Book Antiqua"/>
        </w:rPr>
        <w:t>Sirtuin</w:t>
      </w:r>
      <w:proofErr w:type="spellEnd"/>
      <w:r w:rsidRPr="00B17056">
        <w:rPr>
          <w:rFonts w:ascii="Book Antiqua" w:hAnsi="Book Antiqua"/>
        </w:rPr>
        <w:t xml:space="preserve"> 1 signaling and alcoholic fatty liver disease. </w:t>
      </w:r>
      <w:r w:rsidRPr="00B17056">
        <w:rPr>
          <w:rFonts w:ascii="Book Antiqua" w:hAnsi="Book Antiqua"/>
          <w:i/>
          <w:iCs/>
        </w:rPr>
        <w:t xml:space="preserve">Hepatobiliary Surg </w:t>
      </w:r>
      <w:proofErr w:type="spellStart"/>
      <w:r w:rsidRPr="00B17056">
        <w:rPr>
          <w:rFonts w:ascii="Book Antiqua" w:hAnsi="Book Antiqua"/>
          <w:i/>
          <w:iCs/>
        </w:rPr>
        <w:t>Nutr</w:t>
      </w:r>
      <w:proofErr w:type="spellEnd"/>
      <w:r w:rsidRPr="00B17056">
        <w:rPr>
          <w:rFonts w:ascii="Book Antiqua" w:hAnsi="Book Antiqua"/>
        </w:rPr>
        <w:t xml:space="preserve"> 2015; </w:t>
      </w:r>
      <w:r w:rsidRPr="00B17056">
        <w:rPr>
          <w:rFonts w:ascii="Book Antiqua" w:hAnsi="Book Antiqua"/>
          <w:b/>
          <w:bCs/>
        </w:rPr>
        <w:t>4</w:t>
      </w:r>
      <w:r w:rsidRPr="00B17056">
        <w:rPr>
          <w:rFonts w:ascii="Book Antiqua" w:hAnsi="Book Antiqua"/>
        </w:rPr>
        <w:t>: 88-100 [PMID: 26005675 DOI: 10.3978/j.issn.2304-3881.2014.12.06]</w:t>
      </w:r>
    </w:p>
    <w:p w14:paraId="2611A27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58 </w:t>
      </w:r>
      <w:r w:rsidRPr="00B17056">
        <w:rPr>
          <w:rFonts w:ascii="Book Antiqua" w:hAnsi="Book Antiqua"/>
          <w:b/>
          <w:bCs/>
        </w:rPr>
        <w:t>Ding RB</w:t>
      </w:r>
      <w:r w:rsidRPr="00B17056">
        <w:rPr>
          <w:rFonts w:ascii="Book Antiqua" w:hAnsi="Book Antiqua"/>
        </w:rPr>
        <w:t xml:space="preserve">, Bao J, Deng CX. Emerging roles of SIRT1 in fatty liver diseases. </w:t>
      </w:r>
      <w:r w:rsidRPr="00B17056">
        <w:rPr>
          <w:rFonts w:ascii="Book Antiqua" w:hAnsi="Book Antiqua"/>
          <w:i/>
          <w:iCs/>
        </w:rPr>
        <w:t>Int J Biol Sci</w:t>
      </w:r>
      <w:r w:rsidRPr="00B17056">
        <w:rPr>
          <w:rFonts w:ascii="Book Antiqua" w:hAnsi="Book Antiqua"/>
        </w:rPr>
        <w:t xml:space="preserve"> 2017; </w:t>
      </w:r>
      <w:r w:rsidRPr="00B17056">
        <w:rPr>
          <w:rFonts w:ascii="Book Antiqua" w:hAnsi="Book Antiqua"/>
          <w:b/>
          <w:bCs/>
        </w:rPr>
        <w:t>13</w:t>
      </w:r>
      <w:r w:rsidRPr="00B17056">
        <w:rPr>
          <w:rFonts w:ascii="Book Antiqua" w:hAnsi="Book Antiqua"/>
        </w:rPr>
        <w:t>: 852-867 [PMID: 28808418 DOI: 10.7150/ijbs.19370]</w:t>
      </w:r>
    </w:p>
    <w:p w14:paraId="0D91F34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59 </w:t>
      </w:r>
      <w:r w:rsidRPr="00B17056">
        <w:rPr>
          <w:rFonts w:ascii="Book Antiqua" w:hAnsi="Book Antiqua"/>
          <w:b/>
          <w:bCs/>
        </w:rPr>
        <w:t>Liang X</w:t>
      </w:r>
      <w:r w:rsidRPr="00B17056">
        <w:rPr>
          <w:rFonts w:ascii="Book Antiqua" w:hAnsi="Book Antiqua"/>
        </w:rPr>
        <w:t xml:space="preserve">, Hu M, Rogers CQ, Shen Z, You M. Role of SIRT1-FoxO1 signaling in dietary saturated fat-dependent upregulation of liver adiponectin receptor 2 in ethanol-administered mice. </w:t>
      </w:r>
      <w:proofErr w:type="spellStart"/>
      <w:r w:rsidRPr="00B17056">
        <w:rPr>
          <w:rFonts w:ascii="Book Antiqua" w:hAnsi="Book Antiqua"/>
          <w:i/>
          <w:iCs/>
        </w:rPr>
        <w:t>Antioxid</w:t>
      </w:r>
      <w:proofErr w:type="spellEnd"/>
      <w:r w:rsidRPr="00B17056">
        <w:rPr>
          <w:rFonts w:ascii="Book Antiqua" w:hAnsi="Book Antiqua"/>
          <w:i/>
          <w:iCs/>
        </w:rPr>
        <w:t xml:space="preserve"> Redox Signal</w:t>
      </w:r>
      <w:r w:rsidRPr="00B17056">
        <w:rPr>
          <w:rFonts w:ascii="Book Antiqua" w:hAnsi="Book Antiqua"/>
        </w:rPr>
        <w:t xml:space="preserve"> 2011; </w:t>
      </w:r>
      <w:r w:rsidRPr="00B17056">
        <w:rPr>
          <w:rFonts w:ascii="Book Antiqua" w:hAnsi="Book Antiqua"/>
          <w:b/>
          <w:bCs/>
        </w:rPr>
        <w:t>15</w:t>
      </w:r>
      <w:r w:rsidRPr="00B17056">
        <w:rPr>
          <w:rFonts w:ascii="Book Antiqua" w:hAnsi="Book Antiqua"/>
        </w:rPr>
        <w:t>: 425-435 [PMID: 21194380 DOI: 10.1089/ars.2010.3780]</w:t>
      </w:r>
    </w:p>
    <w:p w14:paraId="332F2BB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60 </w:t>
      </w:r>
      <w:proofErr w:type="spellStart"/>
      <w:r w:rsidRPr="00B17056">
        <w:rPr>
          <w:rFonts w:ascii="Book Antiqua" w:hAnsi="Book Antiqua"/>
          <w:b/>
          <w:bCs/>
        </w:rPr>
        <w:t>Bala</w:t>
      </w:r>
      <w:proofErr w:type="spellEnd"/>
      <w:r w:rsidRPr="00B17056">
        <w:rPr>
          <w:rFonts w:ascii="Book Antiqua" w:hAnsi="Book Antiqua"/>
          <w:b/>
          <w:bCs/>
        </w:rPr>
        <w:t xml:space="preserve"> S</w:t>
      </w:r>
      <w:r w:rsidRPr="00B17056">
        <w:rPr>
          <w:rFonts w:ascii="Book Antiqua" w:hAnsi="Book Antiqua"/>
        </w:rPr>
        <w:t xml:space="preserve">, Marcos M, </w:t>
      </w:r>
      <w:proofErr w:type="spellStart"/>
      <w:r w:rsidRPr="00B17056">
        <w:rPr>
          <w:rFonts w:ascii="Book Antiqua" w:hAnsi="Book Antiqua"/>
        </w:rPr>
        <w:t>Gattu</w:t>
      </w:r>
      <w:proofErr w:type="spellEnd"/>
      <w:r w:rsidRPr="00B17056">
        <w:rPr>
          <w:rFonts w:ascii="Book Antiqua" w:hAnsi="Book Antiqua"/>
        </w:rPr>
        <w:t xml:space="preserve"> A, Catalano D, Szabo G. Acute binge drinking increases serum endotoxin and bacterial DNA levels in healthy individuals.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2014; </w:t>
      </w:r>
      <w:r w:rsidRPr="00B17056">
        <w:rPr>
          <w:rFonts w:ascii="Book Antiqua" w:hAnsi="Book Antiqua"/>
          <w:b/>
          <w:bCs/>
        </w:rPr>
        <w:t>9</w:t>
      </w:r>
      <w:r w:rsidRPr="00B17056">
        <w:rPr>
          <w:rFonts w:ascii="Book Antiqua" w:hAnsi="Book Antiqua"/>
        </w:rPr>
        <w:t>: e96864 [PMID: 24828436 DOI: 10.1371/journal.pone.0096864]</w:t>
      </w:r>
    </w:p>
    <w:p w14:paraId="33AD9A9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61 </w:t>
      </w:r>
      <w:r w:rsidRPr="00B17056">
        <w:rPr>
          <w:rFonts w:ascii="Book Antiqua" w:hAnsi="Book Antiqua"/>
          <w:b/>
          <w:bCs/>
        </w:rPr>
        <w:t>Voigt RM</w:t>
      </w:r>
      <w:r w:rsidRPr="00B17056">
        <w:rPr>
          <w:rFonts w:ascii="Book Antiqua" w:hAnsi="Book Antiqua"/>
        </w:rPr>
        <w:t xml:space="preserve">, Forsyth CB, Shaikh M, Zhang L, </w:t>
      </w:r>
      <w:proofErr w:type="spellStart"/>
      <w:r w:rsidRPr="00B17056">
        <w:rPr>
          <w:rFonts w:ascii="Book Antiqua" w:hAnsi="Book Antiqua"/>
        </w:rPr>
        <w:t>Raeisi</w:t>
      </w:r>
      <w:proofErr w:type="spellEnd"/>
      <w:r w:rsidRPr="00B17056">
        <w:rPr>
          <w:rFonts w:ascii="Book Antiqua" w:hAnsi="Book Antiqua"/>
        </w:rPr>
        <w:t xml:space="preserve"> S, </w:t>
      </w:r>
      <w:proofErr w:type="spellStart"/>
      <w:r w:rsidRPr="00B17056">
        <w:rPr>
          <w:rFonts w:ascii="Book Antiqua" w:hAnsi="Book Antiqua"/>
        </w:rPr>
        <w:t>Aloman</w:t>
      </w:r>
      <w:proofErr w:type="spellEnd"/>
      <w:r w:rsidRPr="00B17056">
        <w:rPr>
          <w:rFonts w:ascii="Book Antiqua" w:hAnsi="Book Antiqua"/>
        </w:rPr>
        <w:t xml:space="preserve"> C, </w:t>
      </w:r>
      <w:proofErr w:type="spellStart"/>
      <w:r w:rsidRPr="00B17056">
        <w:rPr>
          <w:rFonts w:ascii="Book Antiqua" w:hAnsi="Book Antiqua"/>
        </w:rPr>
        <w:t>Preite</w:t>
      </w:r>
      <w:proofErr w:type="spellEnd"/>
      <w:r w:rsidRPr="00B17056">
        <w:rPr>
          <w:rFonts w:ascii="Book Antiqua" w:hAnsi="Book Antiqua"/>
        </w:rPr>
        <w:t xml:space="preserve"> NZ, Donohue TM Jr, Fogg L, </w:t>
      </w:r>
      <w:proofErr w:type="spellStart"/>
      <w:r w:rsidRPr="00B17056">
        <w:rPr>
          <w:rFonts w:ascii="Book Antiqua" w:hAnsi="Book Antiqua"/>
        </w:rPr>
        <w:t>Keshavarzian</w:t>
      </w:r>
      <w:proofErr w:type="spellEnd"/>
      <w:r w:rsidRPr="00B17056">
        <w:rPr>
          <w:rFonts w:ascii="Book Antiqua" w:hAnsi="Book Antiqua"/>
        </w:rPr>
        <w:t xml:space="preserve"> A. Diurnal variations in intestinal barrier integrity and liver pathology in mice: implications for alcohol binge. </w:t>
      </w:r>
      <w:r w:rsidRPr="00B17056">
        <w:rPr>
          <w:rFonts w:ascii="Book Antiqua" w:hAnsi="Book Antiqua"/>
          <w:i/>
          <w:iCs/>
        </w:rPr>
        <w:t xml:space="preserve">Am J </w:t>
      </w:r>
      <w:proofErr w:type="spellStart"/>
      <w:r w:rsidRPr="00B17056">
        <w:rPr>
          <w:rFonts w:ascii="Book Antiqua" w:hAnsi="Book Antiqua"/>
          <w:i/>
          <w:iCs/>
        </w:rPr>
        <w:t>Physiol</w:t>
      </w:r>
      <w:proofErr w:type="spellEnd"/>
      <w:r w:rsidRPr="00B17056">
        <w:rPr>
          <w:rFonts w:ascii="Book Antiqua" w:hAnsi="Book Antiqua"/>
          <w:i/>
          <w:iCs/>
        </w:rPr>
        <w:t xml:space="preserve"> </w:t>
      </w:r>
      <w:proofErr w:type="spellStart"/>
      <w:r w:rsidRPr="00B17056">
        <w:rPr>
          <w:rFonts w:ascii="Book Antiqua" w:hAnsi="Book Antiqua"/>
          <w:i/>
          <w:iCs/>
        </w:rPr>
        <w:t>Gastrointest</w:t>
      </w:r>
      <w:proofErr w:type="spellEnd"/>
      <w:r w:rsidRPr="00B17056">
        <w:rPr>
          <w:rFonts w:ascii="Book Antiqua" w:hAnsi="Book Antiqua"/>
          <w:i/>
          <w:iCs/>
        </w:rPr>
        <w:t xml:space="preserve"> Liver </w:t>
      </w:r>
      <w:proofErr w:type="spellStart"/>
      <w:r w:rsidRPr="00B17056">
        <w:rPr>
          <w:rFonts w:ascii="Book Antiqua" w:hAnsi="Book Antiqua"/>
          <w:i/>
          <w:iCs/>
        </w:rPr>
        <w:t>Physiol</w:t>
      </w:r>
      <w:proofErr w:type="spellEnd"/>
      <w:r w:rsidRPr="00B17056">
        <w:rPr>
          <w:rFonts w:ascii="Book Antiqua" w:hAnsi="Book Antiqua"/>
        </w:rPr>
        <w:t xml:space="preserve"> 2018; </w:t>
      </w:r>
      <w:r w:rsidRPr="00B17056">
        <w:rPr>
          <w:rFonts w:ascii="Book Antiqua" w:hAnsi="Book Antiqua"/>
          <w:b/>
          <w:bCs/>
        </w:rPr>
        <w:t>314</w:t>
      </w:r>
      <w:r w:rsidRPr="00B17056">
        <w:rPr>
          <w:rFonts w:ascii="Book Antiqua" w:hAnsi="Book Antiqua"/>
        </w:rPr>
        <w:t>: G131-G141 [PMID: 29074484 DOI: 10.1152/ajpgi.00103.2017]</w:t>
      </w:r>
    </w:p>
    <w:p w14:paraId="260FB3A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62 </w:t>
      </w:r>
      <w:r w:rsidRPr="00B17056">
        <w:rPr>
          <w:rFonts w:ascii="Book Antiqua" w:hAnsi="Book Antiqua"/>
          <w:b/>
          <w:bCs/>
        </w:rPr>
        <w:t>Leung C</w:t>
      </w:r>
      <w:r w:rsidRPr="00B17056">
        <w:rPr>
          <w:rFonts w:ascii="Book Antiqua" w:hAnsi="Book Antiqua"/>
        </w:rPr>
        <w:t xml:space="preserve">, Rivera L, Furness JB, Angus PW. The role of the gut microbiota in NAFLD. </w:t>
      </w:r>
      <w:r w:rsidRPr="00B17056">
        <w:rPr>
          <w:rFonts w:ascii="Book Antiqua" w:hAnsi="Book Antiqua"/>
          <w:i/>
          <w:iCs/>
        </w:rPr>
        <w:t>Nat Rev Gastroenterol Hepatol</w:t>
      </w:r>
      <w:r w:rsidRPr="00B17056">
        <w:rPr>
          <w:rFonts w:ascii="Book Antiqua" w:hAnsi="Book Antiqua"/>
        </w:rPr>
        <w:t xml:space="preserve"> 2016; </w:t>
      </w:r>
      <w:r w:rsidRPr="00B17056">
        <w:rPr>
          <w:rFonts w:ascii="Book Antiqua" w:hAnsi="Book Antiqua"/>
          <w:b/>
          <w:bCs/>
        </w:rPr>
        <w:t>13</w:t>
      </w:r>
      <w:r w:rsidRPr="00B17056">
        <w:rPr>
          <w:rFonts w:ascii="Book Antiqua" w:hAnsi="Book Antiqua"/>
        </w:rPr>
        <w:t>: 412-425 [PMID: 27273168 DOI: 10.1038/nrgastro.2016.85]</w:t>
      </w:r>
    </w:p>
    <w:p w14:paraId="436AB9C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63 </w:t>
      </w:r>
      <w:r w:rsidRPr="00B17056">
        <w:rPr>
          <w:rFonts w:ascii="Book Antiqua" w:hAnsi="Book Antiqua"/>
          <w:b/>
          <w:bCs/>
        </w:rPr>
        <w:t>Yan AW</w:t>
      </w:r>
      <w:r w:rsidRPr="00B17056">
        <w:rPr>
          <w:rFonts w:ascii="Book Antiqua" w:hAnsi="Book Antiqua"/>
        </w:rPr>
        <w:t xml:space="preserve">, </w:t>
      </w:r>
      <w:proofErr w:type="spellStart"/>
      <w:r w:rsidRPr="00B17056">
        <w:rPr>
          <w:rFonts w:ascii="Book Antiqua" w:hAnsi="Book Antiqua"/>
        </w:rPr>
        <w:t>Fouts</w:t>
      </w:r>
      <w:proofErr w:type="spellEnd"/>
      <w:r w:rsidRPr="00B17056">
        <w:rPr>
          <w:rFonts w:ascii="Book Antiqua" w:hAnsi="Book Antiqua"/>
        </w:rPr>
        <w:t xml:space="preserve"> DE, </w:t>
      </w:r>
      <w:proofErr w:type="spellStart"/>
      <w:r w:rsidRPr="00B17056">
        <w:rPr>
          <w:rFonts w:ascii="Book Antiqua" w:hAnsi="Book Antiqua"/>
        </w:rPr>
        <w:t>Brandl</w:t>
      </w:r>
      <w:proofErr w:type="spellEnd"/>
      <w:r w:rsidRPr="00B17056">
        <w:rPr>
          <w:rFonts w:ascii="Book Antiqua" w:hAnsi="Book Antiqua"/>
        </w:rPr>
        <w:t xml:space="preserve"> J, </w:t>
      </w:r>
      <w:proofErr w:type="spellStart"/>
      <w:r w:rsidRPr="00B17056">
        <w:rPr>
          <w:rFonts w:ascii="Book Antiqua" w:hAnsi="Book Antiqua"/>
        </w:rPr>
        <w:t>Stärkel</w:t>
      </w:r>
      <w:proofErr w:type="spellEnd"/>
      <w:r w:rsidRPr="00B17056">
        <w:rPr>
          <w:rFonts w:ascii="Book Antiqua" w:hAnsi="Book Antiqua"/>
        </w:rPr>
        <w:t xml:space="preserve"> P, Torralba M, Schott E, Tsukamoto H, Nelson KE, Brenner DA, </w:t>
      </w:r>
      <w:proofErr w:type="spellStart"/>
      <w:r w:rsidRPr="00B17056">
        <w:rPr>
          <w:rFonts w:ascii="Book Antiqua" w:hAnsi="Book Antiqua"/>
        </w:rPr>
        <w:t>Schnabl</w:t>
      </w:r>
      <w:proofErr w:type="spellEnd"/>
      <w:r w:rsidRPr="00B17056">
        <w:rPr>
          <w:rFonts w:ascii="Book Antiqua" w:hAnsi="Book Antiqua"/>
        </w:rPr>
        <w:t xml:space="preserve"> B. Enteric dysbiosis associated with a mouse model of alcoholic liver disease. </w:t>
      </w:r>
      <w:r w:rsidRPr="00B17056">
        <w:rPr>
          <w:rFonts w:ascii="Book Antiqua" w:hAnsi="Book Antiqua"/>
          <w:i/>
          <w:iCs/>
        </w:rPr>
        <w:t>Hepatology</w:t>
      </w:r>
      <w:r w:rsidRPr="00B17056">
        <w:rPr>
          <w:rFonts w:ascii="Book Antiqua" w:hAnsi="Book Antiqua"/>
        </w:rPr>
        <w:t xml:space="preserve"> 2011; </w:t>
      </w:r>
      <w:r w:rsidRPr="00B17056">
        <w:rPr>
          <w:rFonts w:ascii="Book Antiqua" w:hAnsi="Book Antiqua"/>
          <w:b/>
          <w:bCs/>
        </w:rPr>
        <w:t>53</w:t>
      </w:r>
      <w:r w:rsidRPr="00B17056">
        <w:rPr>
          <w:rFonts w:ascii="Book Antiqua" w:hAnsi="Book Antiqua"/>
        </w:rPr>
        <w:t>: 96-105 [PMID: 21254165 DOI: 10.1002/hep.24018]</w:t>
      </w:r>
    </w:p>
    <w:p w14:paraId="7065A0B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64 </w:t>
      </w:r>
      <w:r w:rsidRPr="00B17056">
        <w:rPr>
          <w:rFonts w:ascii="Book Antiqua" w:hAnsi="Book Antiqua"/>
          <w:b/>
          <w:bCs/>
        </w:rPr>
        <w:t>Bull-</w:t>
      </w:r>
      <w:proofErr w:type="spellStart"/>
      <w:r w:rsidRPr="00B17056">
        <w:rPr>
          <w:rFonts w:ascii="Book Antiqua" w:hAnsi="Book Antiqua"/>
          <w:b/>
          <w:bCs/>
        </w:rPr>
        <w:t>Otterson</w:t>
      </w:r>
      <w:proofErr w:type="spellEnd"/>
      <w:r w:rsidRPr="00B17056">
        <w:rPr>
          <w:rFonts w:ascii="Book Antiqua" w:hAnsi="Book Antiqua"/>
          <w:b/>
          <w:bCs/>
        </w:rPr>
        <w:t xml:space="preserve"> L</w:t>
      </w:r>
      <w:r w:rsidRPr="00B17056">
        <w:rPr>
          <w:rFonts w:ascii="Book Antiqua" w:hAnsi="Book Antiqua"/>
        </w:rPr>
        <w:t xml:space="preserve">, Feng W, </w:t>
      </w:r>
      <w:proofErr w:type="spellStart"/>
      <w:r w:rsidRPr="00B17056">
        <w:rPr>
          <w:rFonts w:ascii="Book Antiqua" w:hAnsi="Book Antiqua"/>
        </w:rPr>
        <w:t>Kirpich</w:t>
      </w:r>
      <w:proofErr w:type="spellEnd"/>
      <w:r w:rsidRPr="00B17056">
        <w:rPr>
          <w:rFonts w:ascii="Book Antiqua" w:hAnsi="Book Antiqua"/>
        </w:rPr>
        <w:t xml:space="preserve"> I, Wang Y, Qin X, Liu Y, </w:t>
      </w:r>
      <w:proofErr w:type="spellStart"/>
      <w:r w:rsidRPr="00B17056">
        <w:rPr>
          <w:rFonts w:ascii="Book Antiqua" w:hAnsi="Book Antiqua"/>
        </w:rPr>
        <w:t>Gobejishvili</w:t>
      </w:r>
      <w:proofErr w:type="spellEnd"/>
      <w:r w:rsidRPr="00B17056">
        <w:rPr>
          <w:rFonts w:ascii="Book Antiqua" w:hAnsi="Book Antiqua"/>
        </w:rPr>
        <w:t xml:space="preserve"> L, Joshi-</w:t>
      </w:r>
      <w:proofErr w:type="spellStart"/>
      <w:r w:rsidRPr="00B17056">
        <w:rPr>
          <w:rFonts w:ascii="Book Antiqua" w:hAnsi="Book Antiqua"/>
        </w:rPr>
        <w:t>Barve</w:t>
      </w:r>
      <w:proofErr w:type="spellEnd"/>
      <w:r w:rsidRPr="00B17056">
        <w:rPr>
          <w:rFonts w:ascii="Book Antiqua" w:hAnsi="Book Antiqua"/>
        </w:rPr>
        <w:t xml:space="preserve"> S, </w:t>
      </w:r>
      <w:proofErr w:type="spellStart"/>
      <w:r w:rsidRPr="00B17056">
        <w:rPr>
          <w:rFonts w:ascii="Book Antiqua" w:hAnsi="Book Antiqua"/>
        </w:rPr>
        <w:t>Ayvaz</w:t>
      </w:r>
      <w:proofErr w:type="spellEnd"/>
      <w:r w:rsidRPr="00B17056">
        <w:rPr>
          <w:rFonts w:ascii="Book Antiqua" w:hAnsi="Book Antiqua"/>
        </w:rPr>
        <w:t xml:space="preserve"> T, </w:t>
      </w:r>
      <w:proofErr w:type="spellStart"/>
      <w:r w:rsidRPr="00B17056">
        <w:rPr>
          <w:rFonts w:ascii="Book Antiqua" w:hAnsi="Book Antiqua"/>
        </w:rPr>
        <w:t>Petrosino</w:t>
      </w:r>
      <w:proofErr w:type="spellEnd"/>
      <w:r w:rsidRPr="00B17056">
        <w:rPr>
          <w:rFonts w:ascii="Book Antiqua" w:hAnsi="Book Antiqua"/>
        </w:rPr>
        <w:t xml:space="preserve"> J, Kong M, Barker D, McClain C, </w:t>
      </w:r>
      <w:proofErr w:type="spellStart"/>
      <w:r w:rsidRPr="00B17056">
        <w:rPr>
          <w:rFonts w:ascii="Book Antiqua" w:hAnsi="Book Antiqua"/>
        </w:rPr>
        <w:t>Barve</w:t>
      </w:r>
      <w:proofErr w:type="spellEnd"/>
      <w:r w:rsidRPr="00B17056">
        <w:rPr>
          <w:rFonts w:ascii="Book Antiqua" w:hAnsi="Book Antiqua"/>
        </w:rPr>
        <w:t xml:space="preserve"> S. Metagenomic analyses of alcohol induced pathogenic alterations in the intestinal microbiome and the effect of Lactobacillus </w:t>
      </w:r>
      <w:proofErr w:type="spellStart"/>
      <w:r w:rsidRPr="00B17056">
        <w:rPr>
          <w:rFonts w:ascii="Book Antiqua" w:hAnsi="Book Antiqua"/>
        </w:rPr>
        <w:t>rhamnosus</w:t>
      </w:r>
      <w:proofErr w:type="spellEnd"/>
      <w:r w:rsidRPr="00B17056">
        <w:rPr>
          <w:rFonts w:ascii="Book Antiqua" w:hAnsi="Book Antiqua"/>
        </w:rPr>
        <w:t xml:space="preserve"> GG treatment.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2013; </w:t>
      </w:r>
      <w:r w:rsidRPr="00B17056">
        <w:rPr>
          <w:rFonts w:ascii="Book Antiqua" w:hAnsi="Book Antiqua"/>
          <w:b/>
          <w:bCs/>
        </w:rPr>
        <w:t>8</w:t>
      </w:r>
      <w:r w:rsidRPr="00B17056">
        <w:rPr>
          <w:rFonts w:ascii="Book Antiqua" w:hAnsi="Book Antiqua"/>
        </w:rPr>
        <w:t>: e53028 [PMID: 23326376 DOI: 10.1371/journal.pone.0053028]</w:t>
      </w:r>
    </w:p>
    <w:p w14:paraId="05D2963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65 </w:t>
      </w:r>
      <w:r w:rsidRPr="00B17056">
        <w:rPr>
          <w:rFonts w:ascii="Book Antiqua" w:hAnsi="Book Antiqua"/>
          <w:b/>
          <w:bCs/>
        </w:rPr>
        <w:t>Wang Y</w:t>
      </w:r>
      <w:r w:rsidRPr="00B17056">
        <w:rPr>
          <w:rFonts w:ascii="Book Antiqua" w:hAnsi="Book Antiqua"/>
        </w:rPr>
        <w:t xml:space="preserve">, </w:t>
      </w:r>
      <w:proofErr w:type="spellStart"/>
      <w:r w:rsidRPr="00B17056">
        <w:rPr>
          <w:rFonts w:ascii="Book Antiqua" w:hAnsi="Book Antiqua"/>
        </w:rPr>
        <w:t>Kirpich</w:t>
      </w:r>
      <w:proofErr w:type="spellEnd"/>
      <w:r w:rsidRPr="00B17056">
        <w:rPr>
          <w:rFonts w:ascii="Book Antiqua" w:hAnsi="Book Antiqua"/>
        </w:rPr>
        <w:t xml:space="preserve"> I, Liu Y, Ma Z, </w:t>
      </w:r>
      <w:proofErr w:type="spellStart"/>
      <w:r w:rsidRPr="00B17056">
        <w:rPr>
          <w:rFonts w:ascii="Book Antiqua" w:hAnsi="Book Antiqua"/>
        </w:rPr>
        <w:t>Barve</w:t>
      </w:r>
      <w:proofErr w:type="spellEnd"/>
      <w:r w:rsidRPr="00B17056">
        <w:rPr>
          <w:rFonts w:ascii="Book Antiqua" w:hAnsi="Book Antiqua"/>
        </w:rPr>
        <w:t xml:space="preserve"> S, McClain CJ, Feng W. Lactobacillus </w:t>
      </w:r>
      <w:proofErr w:type="spellStart"/>
      <w:r w:rsidRPr="00B17056">
        <w:rPr>
          <w:rFonts w:ascii="Book Antiqua" w:hAnsi="Book Antiqua"/>
        </w:rPr>
        <w:t>rhamnosus</w:t>
      </w:r>
      <w:proofErr w:type="spellEnd"/>
      <w:r w:rsidRPr="00B17056">
        <w:rPr>
          <w:rFonts w:ascii="Book Antiqua" w:hAnsi="Book Antiqua"/>
        </w:rPr>
        <w:t xml:space="preserve"> GG treatment potentiates intestinal hypoxia-inducible factor, promotes intestinal integrity and ameliorates alcohol-induced liver injury. </w:t>
      </w:r>
      <w:r w:rsidRPr="00B17056">
        <w:rPr>
          <w:rFonts w:ascii="Book Antiqua" w:hAnsi="Book Antiqua"/>
          <w:i/>
          <w:iCs/>
        </w:rPr>
        <w:t xml:space="preserve">Am J </w:t>
      </w:r>
      <w:proofErr w:type="spellStart"/>
      <w:r w:rsidRPr="00B17056">
        <w:rPr>
          <w:rFonts w:ascii="Book Antiqua" w:hAnsi="Book Antiqua"/>
          <w:i/>
          <w:iCs/>
        </w:rPr>
        <w:t>Pathol</w:t>
      </w:r>
      <w:proofErr w:type="spellEnd"/>
      <w:r w:rsidRPr="00B17056">
        <w:rPr>
          <w:rFonts w:ascii="Book Antiqua" w:hAnsi="Book Antiqua"/>
        </w:rPr>
        <w:t xml:space="preserve"> 2011; </w:t>
      </w:r>
      <w:r w:rsidRPr="00B17056">
        <w:rPr>
          <w:rFonts w:ascii="Book Antiqua" w:hAnsi="Book Antiqua"/>
          <w:b/>
          <w:bCs/>
        </w:rPr>
        <w:t>179</w:t>
      </w:r>
      <w:r w:rsidRPr="00B17056">
        <w:rPr>
          <w:rFonts w:ascii="Book Antiqua" w:hAnsi="Book Antiqua"/>
        </w:rPr>
        <w:t>: 2866-2875 [PMID: 22093263 DOI: 10.1016/j.ajpath.2011.08.039]</w:t>
      </w:r>
    </w:p>
    <w:p w14:paraId="7ADAB0B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66 </w:t>
      </w:r>
      <w:r w:rsidRPr="00B17056">
        <w:rPr>
          <w:rFonts w:ascii="Book Antiqua" w:hAnsi="Book Antiqua"/>
          <w:b/>
          <w:bCs/>
        </w:rPr>
        <w:t>Chen P</w:t>
      </w:r>
      <w:r w:rsidRPr="00B17056">
        <w:rPr>
          <w:rFonts w:ascii="Book Antiqua" w:hAnsi="Book Antiqua"/>
        </w:rPr>
        <w:t xml:space="preserve">, Torralba M, Tan J, </w:t>
      </w:r>
      <w:proofErr w:type="spellStart"/>
      <w:r w:rsidRPr="00B17056">
        <w:rPr>
          <w:rFonts w:ascii="Book Antiqua" w:hAnsi="Book Antiqua"/>
        </w:rPr>
        <w:t>Embree</w:t>
      </w:r>
      <w:proofErr w:type="spellEnd"/>
      <w:r w:rsidRPr="00B17056">
        <w:rPr>
          <w:rFonts w:ascii="Book Antiqua" w:hAnsi="Book Antiqua"/>
        </w:rPr>
        <w:t xml:space="preserve"> M, </w:t>
      </w:r>
      <w:proofErr w:type="spellStart"/>
      <w:r w:rsidRPr="00B17056">
        <w:rPr>
          <w:rFonts w:ascii="Book Antiqua" w:hAnsi="Book Antiqua"/>
        </w:rPr>
        <w:t>Zengler</w:t>
      </w:r>
      <w:proofErr w:type="spellEnd"/>
      <w:r w:rsidRPr="00B17056">
        <w:rPr>
          <w:rFonts w:ascii="Book Antiqua" w:hAnsi="Book Antiqua"/>
        </w:rPr>
        <w:t xml:space="preserve"> K, </w:t>
      </w:r>
      <w:proofErr w:type="spellStart"/>
      <w:r w:rsidRPr="00B17056">
        <w:rPr>
          <w:rFonts w:ascii="Book Antiqua" w:hAnsi="Book Antiqua"/>
        </w:rPr>
        <w:t>Stärkel</w:t>
      </w:r>
      <w:proofErr w:type="spellEnd"/>
      <w:r w:rsidRPr="00B17056">
        <w:rPr>
          <w:rFonts w:ascii="Book Antiqua" w:hAnsi="Book Antiqua"/>
        </w:rPr>
        <w:t xml:space="preserve"> P, van </w:t>
      </w:r>
      <w:proofErr w:type="spellStart"/>
      <w:r w:rsidRPr="00B17056">
        <w:rPr>
          <w:rFonts w:ascii="Book Antiqua" w:hAnsi="Book Antiqua"/>
        </w:rPr>
        <w:t>Pijkeren</w:t>
      </w:r>
      <w:proofErr w:type="spellEnd"/>
      <w:r w:rsidRPr="00B17056">
        <w:rPr>
          <w:rFonts w:ascii="Book Antiqua" w:hAnsi="Book Antiqua"/>
        </w:rPr>
        <w:t xml:space="preserve"> JP, </w:t>
      </w:r>
      <w:proofErr w:type="spellStart"/>
      <w:r w:rsidRPr="00B17056">
        <w:rPr>
          <w:rFonts w:ascii="Book Antiqua" w:hAnsi="Book Antiqua"/>
        </w:rPr>
        <w:t>DePew</w:t>
      </w:r>
      <w:proofErr w:type="spellEnd"/>
      <w:r w:rsidRPr="00B17056">
        <w:rPr>
          <w:rFonts w:ascii="Book Antiqua" w:hAnsi="Book Antiqua"/>
        </w:rPr>
        <w:t xml:space="preserve"> J, Loomba R, Ho SB, Bajaj JS, </w:t>
      </w:r>
      <w:proofErr w:type="spellStart"/>
      <w:r w:rsidRPr="00B17056">
        <w:rPr>
          <w:rFonts w:ascii="Book Antiqua" w:hAnsi="Book Antiqua"/>
        </w:rPr>
        <w:t>Mutlu</w:t>
      </w:r>
      <w:proofErr w:type="spellEnd"/>
      <w:r w:rsidRPr="00B17056">
        <w:rPr>
          <w:rFonts w:ascii="Book Antiqua" w:hAnsi="Book Antiqua"/>
        </w:rPr>
        <w:t xml:space="preserve"> EA, </w:t>
      </w:r>
      <w:proofErr w:type="spellStart"/>
      <w:r w:rsidRPr="00B17056">
        <w:rPr>
          <w:rFonts w:ascii="Book Antiqua" w:hAnsi="Book Antiqua"/>
        </w:rPr>
        <w:t>Keshavarzian</w:t>
      </w:r>
      <w:proofErr w:type="spellEnd"/>
      <w:r w:rsidRPr="00B17056">
        <w:rPr>
          <w:rFonts w:ascii="Book Antiqua" w:hAnsi="Book Antiqua"/>
        </w:rPr>
        <w:t xml:space="preserve"> A, Tsukamoto H, Nelson KE, </w:t>
      </w:r>
      <w:proofErr w:type="spellStart"/>
      <w:r w:rsidRPr="00B17056">
        <w:rPr>
          <w:rFonts w:ascii="Book Antiqua" w:hAnsi="Book Antiqua"/>
        </w:rPr>
        <w:t>Fouts</w:t>
      </w:r>
      <w:proofErr w:type="spellEnd"/>
      <w:r w:rsidRPr="00B17056">
        <w:rPr>
          <w:rFonts w:ascii="Book Antiqua" w:hAnsi="Book Antiqua"/>
        </w:rPr>
        <w:t xml:space="preserve"> DE, </w:t>
      </w:r>
      <w:proofErr w:type="spellStart"/>
      <w:r w:rsidRPr="00B17056">
        <w:rPr>
          <w:rFonts w:ascii="Book Antiqua" w:hAnsi="Book Antiqua"/>
        </w:rPr>
        <w:t>Schnabl</w:t>
      </w:r>
      <w:proofErr w:type="spellEnd"/>
      <w:r w:rsidRPr="00B17056">
        <w:rPr>
          <w:rFonts w:ascii="Book Antiqua" w:hAnsi="Book Antiqua"/>
        </w:rPr>
        <w:t xml:space="preserve"> B. Supplementation of saturated long-chain fatty acids maintains intestinal </w:t>
      </w:r>
      <w:proofErr w:type="spellStart"/>
      <w:r w:rsidRPr="00B17056">
        <w:rPr>
          <w:rFonts w:ascii="Book Antiqua" w:hAnsi="Book Antiqua"/>
        </w:rPr>
        <w:t>eubiosis</w:t>
      </w:r>
      <w:proofErr w:type="spellEnd"/>
      <w:r w:rsidRPr="00B17056">
        <w:rPr>
          <w:rFonts w:ascii="Book Antiqua" w:hAnsi="Book Antiqua"/>
        </w:rPr>
        <w:t xml:space="preserve"> and reduces ethanol-induced liver injury in mice. </w:t>
      </w:r>
      <w:r w:rsidRPr="00B17056">
        <w:rPr>
          <w:rFonts w:ascii="Book Antiqua" w:hAnsi="Book Antiqua"/>
          <w:i/>
          <w:iCs/>
        </w:rPr>
        <w:t>Gastroenterology</w:t>
      </w:r>
      <w:r w:rsidRPr="00B17056">
        <w:rPr>
          <w:rFonts w:ascii="Book Antiqua" w:hAnsi="Book Antiqua"/>
        </w:rPr>
        <w:t xml:space="preserve"> 2015; </w:t>
      </w:r>
      <w:r w:rsidRPr="00B17056">
        <w:rPr>
          <w:rFonts w:ascii="Book Antiqua" w:hAnsi="Book Antiqua"/>
          <w:b/>
          <w:bCs/>
        </w:rPr>
        <w:t>148</w:t>
      </w:r>
      <w:r w:rsidRPr="00B17056">
        <w:rPr>
          <w:rFonts w:ascii="Book Antiqua" w:hAnsi="Book Antiqua"/>
        </w:rPr>
        <w:t>: 203-214.e16 [PMID: 25239591 DOI: 10.1053/j.gastro.2014.09.014]</w:t>
      </w:r>
    </w:p>
    <w:p w14:paraId="32BB82A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67 </w:t>
      </w:r>
      <w:r w:rsidRPr="00B17056">
        <w:rPr>
          <w:rFonts w:ascii="Book Antiqua" w:hAnsi="Book Antiqua"/>
          <w:b/>
          <w:bCs/>
        </w:rPr>
        <w:t>Shao T</w:t>
      </w:r>
      <w:r w:rsidRPr="00B17056">
        <w:rPr>
          <w:rFonts w:ascii="Book Antiqua" w:hAnsi="Book Antiqua"/>
        </w:rPr>
        <w:t xml:space="preserve">, Zhao C, Li F, Gu Z, Liu L, Zhang L, Wang Y, He L, Liu Y, Liu Q, Chen Y, </w:t>
      </w:r>
      <w:proofErr w:type="spellStart"/>
      <w:r w:rsidRPr="00B17056">
        <w:rPr>
          <w:rFonts w:ascii="Book Antiqua" w:hAnsi="Book Antiqua"/>
        </w:rPr>
        <w:t>Donde</w:t>
      </w:r>
      <w:proofErr w:type="spellEnd"/>
      <w:r w:rsidRPr="00B17056">
        <w:rPr>
          <w:rFonts w:ascii="Book Antiqua" w:hAnsi="Book Antiqua"/>
        </w:rPr>
        <w:t xml:space="preserve"> H, Wang R, Jala VR, </w:t>
      </w:r>
      <w:proofErr w:type="spellStart"/>
      <w:r w:rsidRPr="00B17056">
        <w:rPr>
          <w:rFonts w:ascii="Book Antiqua" w:hAnsi="Book Antiqua"/>
        </w:rPr>
        <w:t>Barve</w:t>
      </w:r>
      <w:proofErr w:type="spellEnd"/>
      <w:r w:rsidRPr="00B17056">
        <w:rPr>
          <w:rFonts w:ascii="Book Antiqua" w:hAnsi="Book Antiqua"/>
        </w:rPr>
        <w:t xml:space="preserve"> S, Chen SY, Zhang X, Chen Y, McClain CJ, Feng W. Intestinal HIF-1α deletion exacerbates alcoholic liver disease by inducing intestinal dysbiosis and barrier dysfunction. </w:t>
      </w:r>
      <w:r w:rsidRPr="00B17056">
        <w:rPr>
          <w:rFonts w:ascii="Book Antiqua" w:hAnsi="Book Antiqua"/>
          <w:i/>
          <w:iCs/>
        </w:rPr>
        <w:t>J Hepatol</w:t>
      </w:r>
      <w:r w:rsidRPr="00B17056">
        <w:rPr>
          <w:rFonts w:ascii="Book Antiqua" w:hAnsi="Book Antiqua"/>
        </w:rPr>
        <w:t xml:space="preserve"> 2018; </w:t>
      </w:r>
      <w:r w:rsidRPr="00B17056">
        <w:rPr>
          <w:rFonts w:ascii="Book Antiqua" w:hAnsi="Book Antiqua"/>
          <w:b/>
          <w:bCs/>
        </w:rPr>
        <w:t>69</w:t>
      </w:r>
      <w:r w:rsidRPr="00B17056">
        <w:rPr>
          <w:rFonts w:ascii="Book Antiqua" w:hAnsi="Book Antiqua"/>
        </w:rPr>
        <w:t>: 886-895 [PMID: 29803899 DOI: 10.1016/j.jhep.2018.05.021]</w:t>
      </w:r>
    </w:p>
    <w:p w14:paraId="5E8F1C0D" w14:textId="471F9252" w:rsidR="007A501B" w:rsidRPr="00B17056" w:rsidRDefault="007A501B">
      <w:pPr>
        <w:spacing w:line="360" w:lineRule="auto"/>
        <w:jc w:val="both"/>
        <w:rPr>
          <w:rFonts w:ascii="Book Antiqua" w:hAnsi="Book Antiqua"/>
        </w:rPr>
      </w:pPr>
      <w:r w:rsidRPr="00B17056">
        <w:rPr>
          <w:rFonts w:ascii="Book Antiqua" w:hAnsi="Book Antiqua"/>
        </w:rPr>
        <w:t xml:space="preserve">68 </w:t>
      </w:r>
      <w:proofErr w:type="spellStart"/>
      <w:r w:rsidR="00437C31" w:rsidRPr="00437C31">
        <w:rPr>
          <w:rFonts w:ascii="Book Antiqua" w:hAnsi="Book Antiqua"/>
        </w:rPr>
        <w:t>Canesso</w:t>
      </w:r>
      <w:proofErr w:type="spellEnd"/>
      <w:r w:rsidR="00437C31" w:rsidRPr="00437C31">
        <w:rPr>
          <w:rFonts w:ascii="Book Antiqua" w:hAnsi="Book Antiqua"/>
        </w:rPr>
        <w:t xml:space="preserve"> MCC, </w:t>
      </w:r>
      <w:proofErr w:type="spellStart"/>
      <w:r w:rsidR="00437C31" w:rsidRPr="00437C31">
        <w:rPr>
          <w:rFonts w:ascii="Book Antiqua" w:hAnsi="Book Antiqua"/>
        </w:rPr>
        <w:t>Lacerda</w:t>
      </w:r>
      <w:proofErr w:type="spellEnd"/>
      <w:r w:rsidR="00437C31" w:rsidRPr="00437C31">
        <w:rPr>
          <w:rFonts w:ascii="Book Antiqua" w:hAnsi="Book Antiqua"/>
        </w:rPr>
        <w:t xml:space="preserve"> NL, Ferreira CM, Goncalves JL, Almeida D, </w:t>
      </w:r>
      <w:proofErr w:type="spellStart"/>
      <w:r w:rsidR="00437C31" w:rsidRPr="00437C31">
        <w:rPr>
          <w:rFonts w:ascii="Book Antiqua" w:hAnsi="Book Antiqua"/>
        </w:rPr>
        <w:t>Gamba</w:t>
      </w:r>
      <w:proofErr w:type="spellEnd"/>
      <w:r w:rsidR="00437C31" w:rsidRPr="00437C31">
        <w:rPr>
          <w:rFonts w:ascii="Book Antiqua" w:hAnsi="Book Antiqua"/>
        </w:rPr>
        <w:t xml:space="preserve"> C, </w:t>
      </w:r>
      <w:proofErr w:type="spellStart"/>
      <w:r w:rsidR="00437C31" w:rsidRPr="00437C31">
        <w:rPr>
          <w:rFonts w:ascii="Book Antiqua" w:hAnsi="Book Antiqua"/>
        </w:rPr>
        <w:t>Cassali</w:t>
      </w:r>
      <w:proofErr w:type="spellEnd"/>
      <w:r w:rsidR="00437C31" w:rsidRPr="00437C31">
        <w:rPr>
          <w:rFonts w:ascii="Book Antiqua" w:hAnsi="Book Antiqua"/>
        </w:rPr>
        <w:t xml:space="preserve"> G, Pedroso SH, Moreira C, Martins FS, </w:t>
      </w:r>
      <w:proofErr w:type="spellStart"/>
      <w:r w:rsidR="00437C31" w:rsidRPr="00437C31">
        <w:rPr>
          <w:rFonts w:ascii="Book Antiqua" w:hAnsi="Book Antiqua"/>
        </w:rPr>
        <w:t>Nicoli</w:t>
      </w:r>
      <w:proofErr w:type="spellEnd"/>
      <w:r w:rsidR="00437C31" w:rsidRPr="00437C31">
        <w:rPr>
          <w:rFonts w:ascii="Book Antiqua" w:hAnsi="Book Antiqua"/>
        </w:rPr>
        <w:t xml:space="preserve"> JR, Teixeira MM, Godard ALB, Vieira AT.</w:t>
      </w:r>
      <w:r w:rsidRPr="00B17056">
        <w:rPr>
          <w:rFonts w:ascii="Book Antiqua" w:hAnsi="Book Antiqua"/>
        </w:rPr>
        <w:t xml:space="preserve"> Comparing the effects of acute alcohol consumption in germ-free and conventional mice: the role of the gut microbiota. </w:t>
      </w:r>
      <w:r w:rsidRPr="00B17056">
        <w:rPr>
          <w:rFonts w:ascii="Book Antiqua" w:hAnsi="Book Antiqua"/>
          <w:i/>
          <w:iCs/>
        </w:rPr>
        <w:t>BMC Microbiol</w:t>
      </w:r>
      <w:r w:rsidRPr="00B17056">
        <w:rPr>
          <w:rFonts w:ascii="Book Antiqua" w:hAnsi="Book Antiqua"/>
        </w:rPr>
        <w:t xml:space="preserve"> 2014; </w:t>
      </w:r>
      <w:r w:rsidRPr="00B17056">
        <w:rPr>
          <w:rFonts w:ascii="Book Antiqua" w:hAnsi="Book Antiqua"/>
          <w:b/>
          <w:bCs/>
        </w:rPr>
        <w:t>14</w:t>
      </w:r>
      <w:r w:rsidRPr="00B17056">
        <w:rPr>
          <w:rFonts w:ascii="Book Antiqua" w:hAnsi="Book Antiqua"/>
        </w:rPr>
        <w:t>: 240 [PMID: 25223989 DOI: 10.1186/s12866-014-0240-4]</w:t>
      </w:r>
    </w:p>
    <w:p w14:paraId="3333F61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69 </w:t>
      </w:r>
      <w:r w:rsidRPr="00B17056">
        <w:rPr>
          <w:rFonts w:ascii="Book Antiqua" w:hAnsi="Book Antiqua"/>
          <w:b/>
          <w:bCs/>
        </w:rPr>
        <w:t>Hartmann P</w:t>
      </w:r>
      <w:r w:rsidRPr="00B17056">
        <w:rPr>
          <w:rFonts w:ascii="Book Antiqua" w:hAnsi="Book Antiqua"/>
        </w:rPr>
        <w:t xml:space="preserve">, Chen P, Wang HJ, Wang L, McCole DF, </w:t>
      </w:r>
      <w:proofErr w:type="spellStart"/>
      <w:r w:rsidRPr="00B17056">
        <w:rPr>
          <w:rFonts w:ascii="Book Antiqua" w:hAnsi="Book Antiqua"/>
        </w:rPr>
        <w:t>Brandl</w:t>
      </w:r>
      <w:proofErr w:type="spellEnd"/>
      <w:r w:rsidRPr="00B17056">
        <w:rPr>
          <w:rFonts w:ascii="Book Antiqua" w:hAnsi="Book Antiqua"/>
        </w:rPr>
        <w:t xml:space="preserve"> K, </w:t>
      </w:r>
      <w:proofErr w:type="spellStart"/>
      <w:r w:rsidRPr="00B17056">
        <w:rPr>
          <w:rFonts w:ascii="Book Antiqua" w:hAnsi="Book Antiqua"/>
        </w:rPr>
        <w:t>Stärkel</w:t>
      </w:r>
      <w:proofErr w:type="spellEnd"/>
      <w:r w:rsidRPr="00B17056">
        <w:rPr>
          <w:rFonts w:ascii="Book Antiqua" w:hAnsi="Book Antiqua"/>
        </w:rPr>
        <w:t xml:space="preserve"> P, </w:t>
      </w:r>
      <w:proofErr w:type="spellStart"/>
      <w:r w:rsidRPr="00B17056">
        <w:rPr>
          <w:rFonts w:ascii="Book Antiqua" w:hAnsi="Book Antiqua"/>
        </w:rPr>
        <w:t>Belzer</w:t>
      </w:r>
      <w:proofErr w:type="spellEnd"/>
      <w:r w:rsidRPr="00B17056">
        <w:rPr>
          <w:rFonts w:ascii="Book Antiqua" w:hAnsi="Book Antiqua"/>
        </w:rPr>
        <w:t xml:space="preserve"> C, </w:t>
      </w:r>
      <w:proofErr w:type="spellStart"/>
      <w:r w:rsidRPr="00B17056">
        <w:rPr>
          <w:rFonts w:ascii="Book Antiqua" w:hAnsi="Book Antiqua"/>
        </w:rPr>
        <w:t>Hellerbrand</w:t>
      </w:r>
      <w:proofErr w:type="spellEnd"/>
      <w:r w:rsidRPr="00B17056">
        <w:rPr>
          <w:rFonts w:ascii="Book Antiqua" w:hAnsi="Book Antiqua"/>
        </w:rPr>
        <w:t xml:space="preserve"> C, Tsukamoto H, Ho SB, </w:t>
      </w:r>
      <w:proofErr w:type="spellStart"/>
      <w:r w:rsidRPr="00B17056">
        <w:rPr>
          <w:rFonts w:ascii="Book Antiqua" w:hAnsi="Book Antiqua"/>
        </w:rPr>
        <w:t>Schnabl</w:t>
      </w:r>
      <w:proofErr w:type="spellEnd"/>
      <w:r w:rsidRPr="00B17056">
        <w:rPr>
          <w:rFonts w:ascii="Book Antiqua" w:hAnsi="Book Antiqua"/>
        </w:rPr>
        <w:t xml:space="preserve"> B. Deficiency of intestinal mucin-2 ameliorates experimental alcoholic liver disease in mice. </w:t>
      </w:r>
      <w:r w:rsidRPr="00B17056">
        <w:rPr>
          <w:rFonts w:ascii="Book Antiqua" w:hAnsi="Book Antiqua"/>
          <w:i/>
          <w:iCs/>
        </w:rPr>
        <w:t>Hepatology</w:t>
      </w:r>
      <w:r w:rsidRPr="00B17056">
        <w:rPr>
          <w:rFonts w:ascii="Book Antiqua" w:hAnsi="Book Antiqua"/>
        </w:rPr>
        <w:t xml:space="preserve"> 2013; </w:t>
      </w:r>
      <w:r w:rsidRPr="00B17056">
        <w:rPr>
          <w:rFonts w:ascii="Book Antiqua" w:hAnsi="Book Antiqua"/>
          <w:b/>
          <w:bCs/>
        </w:rPr>
        <w:t>58</w:t>
      </w:r>
      <w:r w:rsidRPr="00B17056">
        <w:rPr>
          <w:rFonts w:ascii="Book Antiqua" w:hAnsi="Book Antiqua"/>
        </w:rPr>
        <w:t>: 108-119 [PMID: 23408358 DOI: 10.1002/hep.26321]</w:t>
      </w:r>
    </w:p>
    <w:p w14:paraId="6B74A24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70 </w:t>
      </w:r>
      <w:proofErr w:type="spellStart"/>
      <w:r w:rsidRPr="00B17056">
        <w:rPr>
          <w:rFonts w:ascii="Book Antiqua" w:hAnsi="Book Antiqua"/>
          <w:b/>
          <w:bCs/>
        </w:rPr>
        <w:t>Derrien</w:t>
      </w:r>
      <w:proofErr w:type="spellEnd"/>
      <w:r w:rsidRPr="00B17056">
        <w:rPr>
          <w:rFonts w:ascii="Book Antiqua" w:hAnsi="Book Antiqua"/>
          <w:b/>
          <w:bCs/>
        </w:rPr>
        <w:t xml:space="preserve"> M</w:t>
      </w:r>
      <w:r w:rsidRPr="00B17056">
        <w:rPr>
          <w:rFonts w:ascii="Book Antiqua" w:hAnsi="Book Antiqua"/>
        </w:rPr>
        <w:t xml:space="preserve">, </w:t>
      </w:r>
      <w:proofErr w:type="spellStart"/>
      <w:r w:rsidRPr="00B17056">
        <w:rPr>
          <w:rFonts w:ascii="Book Antiqua" w:hAnsi="Book Antiqua"/>
        </w:rPr>
        <w:t>Belzer</w:t>
      </w:r>
      <w:proofErr w:type="spellEnd"/>
      <w:r w:rsidRPr="00B17056">
        <w:rPr>
          <w:rFonts w:ascii="Book Antiqua" w:hAnsi="Book Antiqua"/>
        </w:rPr>
        <w:t xml:space="preserve"> C, de Vos WM. </w:t>
      </w:r>
      <w:proofErr w:type="spellStart"/>
      <w:r w:rsidRPr="00B17056">
        <w:rPr>
          <w:rFonts w:ascii="Book Antiqua" w:hAnsi="Book Antiqua"/>
        </w:rPr>
        <w:t>Akkermansia</w:t>
      </w:r>
      <w:proofErr w:type="spellEnd"/>
      <w:r w:rsidRPr="00B17056">
        <w:rPr>
          <w:rFonts w:ascii="Book Antiqua" w:hAnsi="Book Antiqua"/>
        </w:rPr>
        <w:t xml:space="preserve"> </w:t>
      </w:r>
      <w:proofErr w:type="spellStart"/>
      <w:r w:rsidRPr="00B17056">
        <w:rPr>
          <w:rFonts w:ascii="Book Antiqua" w:hAnsi="Book Antiqua"/>
        </w:rPr>
        <w:t>muciniphila</w:t>
      </w:r>
      <w:proofErr w:type="spellEnd"/>
      <w:r w:rsidRPr="00B17056">
        <w:rPr>
          <w:rFonts w:ascii="Book Antiqua" w:hAnsi="Book Antiqua"/>
        </w:rPr>
        <w:t xml:space="preserve"> and its role in regulating host functions. </w:t>
      </w:r>
      <w:proofErr w:type="spellStart"/>
      <w:r w:rsidRPr="00B17056">
        <w:rPr>
          <w:rFonts w:ascii="Book Antiqua" w:hAnsi="Book Antiqua"/>
          <w:i/>
          <w:iCs/>
        </w:rPr>
        <w:t>Microb</w:t>
      </w:r>
      <w:proofErr w:type="spellEnd"/>
      <w:r w:rsidRPr="00B17056">
        <w:rPr>
          <w:rFonts w:ascii="Book Antiqua" w:hAnsi="Book Antiqua"/>
          <w:i/>
          <w:iCs/>
        </w:rPr>
        <w:t xml:space="preserve"> </w:t>
      </w:r>
      <w:proofErr w:type="spellStart"/>
      <w:r w:rsidRPr="00B17056">
        <w:rPr>
          <w:rFonts w:ascii="Book Antiqua" w:hAnsi="Book Antiqua"/>
          <w:i/>
          <w:iCs/>
        </w:rPr>
        <w:t>Pathog</w:t>
      </w:r>
      <w:proofErr w:type="spellEnd"/>
      <w:r w:rsidRPr="00B17056">
        <w:rPr>
          <w:rFonts w:ascii="Book Antiqua" w:hAnsi="Book Antiqua"/>
        </w:rPr>
        <w:t xml:space="preserve"> 2017; </w:t>
      </w:r>
      <w:r w:rsidRPr="00B17056">
        <w:rPr>
          <w:rFonts w:ascii="Book Antiqua" w:hAnsi="Book Antiqua"/>
          <w:b/>
          <w:bCs/>
        </w:rPr>
        <w:t>106</w:t>
      </w:r>
      <w:r w:rsidRPr="00B17056">
        <w:rPr>
          <w:rFonts w:ascii="Book Antiqua" w:hAnsi="Book Antiqua"/>
        </w:rPr>
        <w:t>: 171-181 [PMID: 26875998 DOI: 10.1016/j.micpath.2016.02.005]</w:t>
      </w:r>
    </w:p>
    <w:p w14:paraId="74815F8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71 </w:t>
      </w:r>
      <w:r w:rsidRPr="00B17056">
        <w:rPr>
          <w:rFonts w:ascii="Book Antiqua" w:hAnsi="Book Antiqua"/>
          <w:b/>
          <w:bCs/>
        </w:rPr>
        <w:t>Lowe PP</w:t>
      </w:r>
      <w:r w:rsidRPr="00B17056">
        <w:rPr>
          <w:rFonts w:ascii="Book Antiqua" w:hAnsi="Book Antiqua"/>
        </w:rPr>
        <w:t xml:space="preserve">, </w:t>
      </w:r>
      <w:proofErr w:type="spellStart"/>
      <w:r w:rsidRPr="00B17056">
        <w:rPr>
          <w:rFonts w:ascii="Book Antiqua" w:hAnsi="Book Antiqua"/>
        </w:rPr>
        <w:t>Gyongyosi</w:t>
      </w:r>
      <w:proofErr w:type="spellEnd"/>
      <w:r w:rsidRPr="00B17056">
        <w:rPr>
          <w:rFonts w:ascii="Book Antiqua" w:hAnsi="Book Antiqua"/>
        </w:rPr>
        <w:t xml:space="preserve"> B, </w:t>
      </w:r>
      <w:proofErr w:type="spellStart"/>
      <w:r w:rsidRPr="00B17056">
        <w:rPr>
          <w:rFonts w:ascii="Book Antiqua" w:hAnsi="Book Antiqua"/>
        </w:rPr>
        <w:t>Satishchandran</w:t>
      </w:r>
      <w:proofErr w:type="spellEnd"/>
      <w:r w:rsidRPr="00B17056">
        <w:rPr>
          <w:rFonts w:ascii="Book Antiqua" w:hAnsi="Book Antiqua"/>
        </w:rPr>
        <w:t xml:space="preserve"> A, Iracheta-</w:t>
      </w:r>
      <w:proofErr w:type="spellStart"/>
      <w:r w:rsidRPr="00B17056">
        <w:rPr>
          <w:rFonts w:ascii="Book Antiqua" w:hAnsi="Book Antiqua"/>
        </w:rPr>
        <w:t>Vellve</w:t>
      </w:r>
      <w:proofErr w:type="spellEnd"/>
      <w:r w:rsidRPr="00B17056">
        <w:rPr>
          <w:rFonts w:ascii="Book Antiqua" w:hAnsi="Book Antiqua"/>
        </w:rPr>
        <w:t xml:space="preserve"> A, </w:t>
      </w:r>
      <w:proofErr w:type="spellStart"/>
      <w:r w:rsidRPr="00B17056">
        <w:rPr>
          <w:rFonts w:ascii="Book Antiqua" w:hAnsi="Book Antiqua"/>
        </w:rPr>
        <w:t>Ambade</w:t>
      </w:r>
      <w:proofErr w:type="spellEnd"/>
      <w:r w:rsidRPr="00B17056">
        <w:rPr>
          <w:rFonts w:ascii="Book Antiqua" w:hAnsi="Book Antiqua"/>
        </w:rPr>
        <w:t xml:space="preserve"> A, </w:t>
      </w:r>
      <w:proofErr w:type="spellStart"/>
      <w:r w:rsidRPr="00B17056">
        <w:rPr>
          <w:rFonts w:ascii="Book Antiqua" w:hAnsi="Book Antiqua"/>
        </w:rPr>
        <w:t>Kodys</w:t>
      </w:r>
      <w:proofErr w:type="spellEnd"/>
      <w:r w:rsidRPr="00B17056">
        <w:rPr>
          <w:rFonts w:ascii="Book Antiqua" w:hAnsi="Book Antiqua"/>
        </w:rPr>
        <w:t xml:space="preserve"> K, Catalano D, Ward DV, Szabo G. Alcohol-related changes in the intestinal microbiome influence neutrophil infiltration, inflammation and steatosis in early alcoholic hepatitis in mice.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2017; </w:t>
      </w:r>
      <w:r w:rsidRPr="00B17056">
        <w:rPr>
          <w:rFonts w:ascii="Book Antiqua" w:hAnsi="Book Antiqua"/>
          <w:b/>
          <w:bCs/>
        </w:rPr>
        <w:t>12</w:t>
      </w:r>
      <w:r w:rsidRPr="00B17056">
        <w:rPr>
          <w:rFonts w:ascii="Book Antiqua" w:hAnsi="Book Antiqua"/>
        </w:rPr>
        <w:t>: e0174544 [PMID: 28350851 DOI: 10.1371/journal.pone.0174544]</w:t>
      </w:r>
    </w:p>
    <w:p w14:paraId="223B3FB9"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72 </w:t>
      </w:r>
      <w:r w:rsidRPr="00B17056">
        <w:rPr>
          <w:rFonts w:ascii="Book Antiqua" w:hAnsi="Book Antiqua"/>
          <w:b/>
          <w:bCs/>
        </w:rPr>
        <w:t>Lowe PP</w:t>
      </w:r>
      <w:r w:rsidRPr="00B17056">
        <w:rPr>
          <w:rFonts w:ascii="Book Antiqua" w:hAnsi="Book Antiqua"/>
        </w:rPr>
        <w:t xml:space="preserve">, </w:t>
      </w:r>
      <w:proofErr w:type="spellStart"/>
      <w:r w:rsidRPr="00B17056">
        <w:rPr>
          <w:rFonts w:ascii="Book Antiqua" w:hAnsi="Book Antiqua"/>
        </w:rPr>
        <w:t>Gyongyosi</w:t>
      </w:r>
      <w:proofErr w:type="spellEnd"/>
      <w:r w:rsidRPr="00B17056">
        <w:rPr>
          <w:rFonts w:ascii="Book Antiqua" w:hAnsi="Book Antiqua"/>
        </w:rPr>
        <w:t xml:space="preserve"> B, </w:t>
      </w:r>
      <w:proofErr w:type="spellStart"/>
      <w:r w:rsidRPr="00B17056">
        <w:rPr>
          <w:rFonts w:ascii="Book Antiqua" w:hAnsi="Book Antiqua"/>
        </w:rPr>
        <w:t>Satishchandran</w:t>
      </w:r>
      <w:proofErr w:type="spellEnd"/>
      <w:r w:rsidRPr="00B17056">
        <w:rPr>
          <w:rFonts w:ascii="Book Antiqua" w:hAnsi="Book Antiqua"/>
        </w:rPr>
        <w:t xml:space="preserve"> A, Iracheta-</w:t>
      </w:r>
      <w:proofErr w:type="spellStart"/>
      <w:r w:rsidRPr="00B17056">
        <w:rPr>
          <w:rFonts w:ascii="Book Antiqua" w:hAnsi="Book Antiqua"/>
        </w:rPr>
        <w:t>Vellve</w:t>
      </w:r>
      <w:proofErr w:type="spellEnd"/>
      <w:r w:rsidRPr="00B17056">
        <w:rPr>
          <w:rFonts w:ascii="Book Antiqua" w:hAnsi="Book Antiqua"/>
        </w:rPr>
        <w:t xml:space="preserve"> A, </w:t>
      </w:r>
      <w:proofErr w:type="spellStart"/>
      <w:r w:rsidRPr="00B17056">
        <w:rPr>
          <w:rFonts w:ascii="Book Antiqua" w:hAnsi="Book Antiqua"/>
        </w:rPr>
        <w:t>Ambade</w:t>
      </w:r>
      <w:proofErr w:type="spellEnd"/>
      <w:r w:rsidRPr="00B17056">
        <w:rPr>
          <w:rFonts w:ascii="Book Antiqua" w:hAnsi="Book Antiqua"/>
        </w:rPr>
        <w:t xml:space="preserve"> A, Cho Y, </w:t>
      </w:r>
      <w:proofErr w:type="spellStart"/>
      <w:r w:rsidRPr="00B17056">
        <w:rPr>
          <w:rFonts w:ascii="Book Antiqua" w:hAnsi="Book Antiqua"/>
        </w:rPr>
        <w:t>Kodys</w:t>
      </w:r>
      <w:proofErr w:type="spellEnd"/>
      <w:r w:rsidRPr="00B17056">
        <w:rPr>
          <w:rFonts w:ascii="Book Antiqua" w:hAnsi="Book Antiqua"/>
        </w:rPr>
        <w:t xml:space="preserve"> K, Catalano D, Ward DV, Szabo G. Correction: Alcohol-related changes in the intestinal microbiome influence neutrophil infiltration, inflammation and steatosis in early alcoholic hepatitis in mice.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2017; </w:t>
      </w:r>
      <w:r w:rsidRPr="00B17056">
        <w:rPr>
          <w:rFonts w:ascii="Book Antiqua" w:hAnsi="Book Antiqua"/>
          <w:b/>
          <w:bCs/>
        </w:rPr>
        <w:t>12</w:t>
      </w:r>
      <w:r w:rsidRPr="00B17056">
        <w:rPr>
          <w:rFonts w:ascii="Book Antiqua" w:hAnsi="Book Antiqua"/>
        </w:rPr>
        <w:t>: e0179070 [PMID: 28562651 DOI: 10.1371/journal.pone.0179070]</w:t>
      </w:r>
    </w:p>
    <w:p w14:paraId="5608692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73 </w:t>
      </w:r>
      <w:r w:rsidRPr="00B17056">
        <w:rPr>
          <w:rFonts w:ascii="Book Antiqua" w:hAnsi="Book Antiqua"/>
          <w:b/>
          <w:bCs/>
        </w:rPr>
        <w:t>Grander C</w:t>
      </w:r>
      <w:r w:rsidRPr="00B17056">
        <w:rPr>
          <w:rFonts w:ascii="Book Antiqua" w:hAnsi="Book Antiqua"/>
        </w:rPr>
        <w:t xml:space="preserve">, Adolph TE, </w:t>
      </w:r>
      <w:proofErr w:type="spellStart"/>
      <w:r w:rsidRPr="00B17056">
        <w:rPr>
          <w:rFonts w:ascii="Book Antiqua" w:hAnsi="Book Antiqua"/>
        </w:rPr>
        <w:t>Wieser</w:t>
      </w:r>
      <w:proofErr w:type="spellEnd"/>
      <w:r w:rsidRPr="00B17056">
        <w:rPr>
          <w:rFonts w:ascii="Book Antiqua" w:hAnsi="Book Antiqua"/>
        </w:rPr>
        <w:t xml:space="preserve"> V, Lowe P, </w:t>
      </w:r>
      <w:proofErr w:type="spellStart"/>
      <w:r w:rsidRPr="00B17056">
        <w:rPr>
          <w:rFonts w:ascii="Book Antiqua" w:hAnsi="Book Antiqua"/>
        </w:rPr>
        <w:t>Wrzosek</w:t>
      </w:r>
      <w:proofErr w:type="spellEnd"/>
      <w:r w:rsidRPr="00B17056">
        <w:rPr>
          <w:rFonts w:ascii="Book Antiqua" w:hAnsi="Book Antiqua"/>
        </w:rPr>
        <w:t xml:space="preserve"> L, </w:t>
      </w:r>
      <w:proofErr w:type="spellStart"/>
      <w:r w:rsidRPr="00B17056">
        <w:rPr>
          <w:rFonts w:ascii="Book Antiqua" w:hAnsi="Book Antiqua"/>
        </w:rPr>
        <w:t>Gyongyosi</w:t>
      </w:r>
      <w:proofErr w:type="spellEnd"/>
      <w:r w:rsidRPr="00B17056">
        <w:rPr>
          <w:rFonts w:ascii="Book Antiqua" w:hAnsi="Book Antiqua"/>
        </w:rPr>
        <w:t xml:space="preserve"> B, Ward DV, </w:t>
      </w:r>
      <w:proofErr w:type="spellStart"/>
      <w:r w:rsidRPr="00B17056">
        <w:rPr>
          <w:rFonts w:ascii="Book Antiqua" w:hAnsi="Book Antiqua"/>
        </w:rPr>
        <w:t>Grabherr</w:t>
      </w:r>
      <w:proofErr w:type="spellEnd"/>
      <w:r w:rsidRPr="00B17056">
        <w:rPr>
          <w:rFonts w:ascii="Book Antiqua" w:hAnsi="Book Antiqua"/>
        </w:rPr>
        <w:t xml:space="preserve"> F, </w:t>
      </w:r>
      <w:proofErr w:type="spellStart"/>
      <w:r w:rsidRPr="00B17056">
        <w:rPr>
          <w:rFonts w:ascii="Book Antiqua" w:hAnsi="Book Antiqua"/>
        </w:rPr>
        <w:t>Gerner</w:t>
      </w:r>
      <w:proofErr w:type="spellEnd"/>
      <w:r w:rsidRPr="00B17056">
        <w:rPr>
          <w:rFonts w:ascii="Book Antiqua" w:hAnsi="Book Antiqua"/>
        </w:rPr>
        <w:t xml:space="preserve"> RR, Pfister A, Enrich B, Ciocan D, </w:t>
      </w:r>
      <w:proofErr w:type="spellStart"/>
      <w:r w:rsidRPr="00B17056">
        <w:rPr>
          <w:rFonts w:ascii="Book Antiqua" w:hAnsi="Book Antiqua"/>
        </w:rPr>
        <w:t>Macheiner</w:t>
      </w:r>
      <w:proofErr w:type="spellEnd"/>
      <w:r w:rsidRPr="00B17056">
        <w:rPr>
          <w:rFonts w:ascii="Book Antiqua" w:hAnsi="Book Antiqua"/>
        </w:rPr>
        <w:t xml:space="preserve"> S, Mayr L, </w:t>
      </w:r>
      <w:proofErr w:type="spellStart"/>
      <w:r w:rsidRPr="00B17056">
        <w:rPr>
          <w:rFonts w:ascii="Book Antiqua" w:hAnsi="Book Antiqua"/>
        </w:rPr>
        <w:t>Drach</w:t>
      </w:r>
      <w:proofErr w:type="spellEnd"/>
      <w:r w:rsidRPr="00B17056">
        <w:rPr>
          <w:rFonts w:ascii="Book Antiqua" w:hAnsi="Book Antiqua"/>
        </w:rPr>
        <w:t xml:space="preserve"> M, Moser P, </w:t>
      </w:r>
      <w:proofErr w:type="spellStart"/>
      <w:r w:rsidRPr="00B17056">
        <w:rPr>
          <w:rFonts w:ascii="Book Antiqua" w:hAnsi="Book Antiqua"/>
        </w:rPr>
        <w:t>Moschen</w:t>
      </w:r>
      <w:proofErr w:type="spellEnd"/>
      <w:r w:rsidRPr="00B17056">
        <w:rPr>
          <w:rFonts w:ascii="Book Antiqua" w:hAnsi="Book Antiqua"/>
        </w:rPr>
        <w:t xml:space="preserve"> AR, </w:t>
      </w:r>
      <w:proofErr w:type="spellStart"/>
      <w:r w:rsidRPr="00B17056">
        <w:rPr>
          <w:rFonts w:ascii="Book Antiqua" w:hAnsi="Book Antiqua"/>
        </w:rPr>
        <w:t>Perlemuter</w:t>
      </w:r>
      <w:proofErr w:type="spellEnd"/>
      <w:r w:rsidRPr="00B17056">
        <w:rPr>
          <w:rFonts w:ascii="Book Antiqua" w:hAnsi="Book Antiqua"/>
        </w:rPr>
        <w:t xml:space="preserve"> G, Szabo G, </w:t>
      </w:r>
      <w:proofErr w:type="spellStart"/>
      <w:r w:rsidRPr="00B17056">
        <w:rPr>
          <w:rFonts w:ascii="Book Antiqua" w:hAnsi="Book Antiqua"/>
        </w:rPr>
        <w:t>Cassard</w:t>
      </w:r>
      <w:proofErr w:type="spellEnd"/>
      <w:r w:rsidRPr="00B17056">
        <w:rPr>
          <w:rFonts w:ascii="Book Antiqua" w:hAnsi="Book Antiqua"/>
        </w:rPr>
        <w:t xml:space="preserve"> AM, </w:t>
      </w:r>
      <w:proofErr w:type="spellStart"/>
      <w:r w:rsidRPr="00B17056">
        <w:rPr>
          <w:rFonts w:ascii="Book Antiqua" w:hAnsi="Book Antiqua"/>
        </w:rPr>
        <w:t>Tilg</w:t>
      </w:r>
      <w:proofErr w:type="spellEnd"/>
      <w:r w:rsidRPr="00B17056">
        <w:rPr>
          <w:rFonts w:ascii="Book Antiqua" w:hAnsi="Book Antiqua"/>
        </w:rPr>
        <w:t xml:space="preserve"> H. Recovery of ethanol-induced </w:t>
      </w:r>
      <w:proofErr w:type="spellStart"/>
      <w:r w:rsidRPr="00B17056">
        <w:rPr>
          <w:rFonts w:ascii="Book Antiqua" w:hAnsi="Book Antiqua"/>
          <w:i/>
          <w:iCs/>
        </w:rPr>
        <w:t>Akkermansia</w:t>
      </w:r>
      <w:proofErr w:type="spellEnd"/>
      <w:r w:rsidRPr="00B17056">
        <w:rPr>
          <w:rFonts w:ascii="Book Antiqua" w:hAnsi="Book Antiqua"/>
          <w:i/>
          <w:iCs/>
        </w:rPr>
        <w:t xml:space="preserve"> </w:t>
      </w:r>
      <w:proofErr w:type="spellStart"/>
      <w:r w:rsidRPr="00B17056">
        <w:rPr>
          <w:rFonts w:ascii="Book Antiqua" w:hAnsi="Book Antiqua"/>
          <w:i/>
          <w:iCs/>
        </w:rPr>
        <w:t>muciniphila</w:t>
      </w:r>
      <w:proofErr w:type="spellEnd"/>
      <w:r w:rsidRPr="00B17056">
        <w:rPr>
          <w:rFonts w:ascii="Book Antiqua" w:hAnsi="Book Antiqua"/>
        </w:rPr>
        <w:t xml:space="preserve"> depletion ameliorates alcoholic liver disease. </w:t>
      </w:r>
      <w:r w:rsidRPr="00B17056">
        <w:rPr>
          <w:rFonts w:ascii="Book Antiqua" w:hAnsi="Book Antiqua"/>
          <w:i/>
          <w:iCs/>
        </w:rPr>
        <w:t>Gut</w:t>
      </w:r>
      <w:r w:rsidRPr="00B17056">
        <w:rPr>
          <w:rFonts w:ascii="Book Antiqua" w:hAnsi="Book Antiqua"/>
        </w:rPr>
        <w:t xml:space="preserve"> 2018; </w:t>
      </w:r>
      <w:r w:rsidRPr="00B17056">
        <w:rPr>
          <w:rFonts w:ascii="Book Antiqua" w:hAnsi="Book Antiqua"/>
          <w:b/>
          <w:bCs/>
        </w:rPr>
        <w:t>67</w:t>
      </w:r>
      <w:r w:rsidRPr="00B17056">
        <w:rPr>
          <w:rFonts w:ascii="Book Antiqua" w:hAnsi="Book Antiqua"/>
        </w:rPr>
        <w:t>: 891-901 [PMID: 28550049 DOI: 10.1136/gutjnl-2016-313432]</w:t>
      </w:r>
    </w:p>
    <w:p w14:paraId="1BB7124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74 </w:t>
      </w:r>
      <w:proofErr w:type="spellStart"/>
      <w:r w:rsidRPr="00B17056">
        <w:rPr>
          <w:rFonts w:ascii="Book Antiqua" w:hAnsi="Book Antiqua"/>
          <w:b/>
          <w:bCs/>
        </w:rPr>
        <w:t>Kakiyama</w:t>
      </w:r>
      <w:proofErr w:type="spellEnd"/>
      <w:r w:rsidRPr="00B17056">
        <w:rPr>
          <w:rFonts w:ascii="Book Antiqua" w:hAnsi="Book Antiqua"/>
          <w:b/>
          <w:bCs/>
        </w:rPr>
        <w:t xml:space="preserve"> G</w:t>
      </w:r>
      <w:r w:rsidRPr="00B17056">
        <w:rPr>
          <w:rFonts w:ascii="Book Antiqua" w:hAnsi="Book Antiqua"/>
        </w:rPr>
        <w:t xml:space="preserve">, </w:t>
      </w:r>
      <w:proofErr w:type="spellStart"/>
      <w:r w:rsidRPr="00B17056">
        <w:rPr>
          <w:rFonts w:ascii="Book Antiqua" w:hAnsi="Book Antiqua"/>
        </w:rPr>
        <w:t>Pandak</w:t>
      </w:r>
      <w:proofErr w:type="spellEnd"/>
      <w:r w:rsidRPr="00B17056">
        <w:rPr>
          <w:rFonts w:ascii="Book Antiqua" w:hAnsi="Book Antiqua"/>
        </w:rPr>
        <w:t xml:space="preserve"> WM, </w:t>
      </w:r>
      <w:proofErr w:type="spellStart"/>
      <w:r w:rsidRPr="00B17056">
        <w:rPr>
          <w:rFonts w:ascii="Book Antiqua" w:hAnsi="Book Antiqua"/>
        </w:rPr>
        <w:t>Gillevet</w:t>
      </w:r>
      <w:proofErr w:type="spellEnd"/>
      <w:r w:rsidRPr="00B17056">
        <w:rPr>
          <w:rFonts w:ascii="Book Antiqua" w:hAnsi="Book Antiqua"/>
        </w:rPr>
        <w:t xml:space="preserve"> PM, </w:t>
      </w:r>
      <w:proofErr w:type="spellStart"/>
      <w:r w:rsidRPr="00B17056">
        <w:rPr>
          <w:rFonts w:ascii="Book Antiqua" w:hAnsi="Book Antiqua"/>
        </w:rPr>
        <w:t>Hylemon</w:t>
      </w:r>
      <w:proofErr w:type="spellEnd"/>
      <w:r w:rsidRPr="00B17056">
        <w:rPr>
          <w:rFonts w:ascii="Book Antiqua" w:hAnsi="Book Antiqua"/>
        </w:rPr>
        <w:t xml:space="preserve"> PB, </w:t>
      </w:r>
      <w:proofErr w:type="spellStart"/>
      <w:r w:rsidRPr="00B17056">
        <w:rPr>
          <w:rFonts w:ascii="Book Antiqua" w:hAnsi="Book Antiqua"/>
        </w:rPr>
        <w:t>Heuman</w:t>
      </w:r>
      <w:proofErr w:type="spellEnd"/>
      <w:r w:rsidRPr="00B17056">
        <w:rPr>
          <w:rFonts w:ascii="Book Antiqua" w:hAnsi="Book Antiqua"/>
        </w:rPr>
        <w:t xml:space="preserve"> DM, </w:t>
      </w:r>
      <w:proofErr w:type="spellStart"/>
      <w:r w:rsidRPr="00B17056">
        <w:rPr>
          <w:rFonts w:ascii="Book Antiqua" w:hAnsi="Book Antiqua"/>
        </w:rPr>
        <w:t>Daita</w:t>
      </w:r>
      <w:proofErr w:type="spellEnd"/>
      <w:r w:rsidRPr="00B17056">
        <w:rPr>
          <w:rFonts w:ascii="Book Antiqua" w:hAnsi="Book Antiqua"/>
        </w:rPr>
        <w:t xml:space="preserve"> K, Takei H, Muto A, </w:t>
      </w:r>
      <w:proofErr w:type="spellStart"/>
      <w:r w:rsidRPr="00B17056">
        <w:rPr>
          <w:rFonts w:ascii="Book Antiqua" w:hAnsi="Book Antiqua"/>
        </w:rPr>
        <w:t>Nittono</w:t>
      </w:r>
      <w:proofErr w:type="spellEnd"/>
      <w:r w:rsidRPr="00B17056">
        <w:rPr>
          <w:rFonts w:ascii="Book Antiqua" w:hAnsi="Book Antiqua"/>
        </w:rPr>
        <w:t xml:space="preserve"> H, </w:t>
      </w:r>
      <w:proofErr w:type="spellStart"/>
      <w:r w:rsidRPr="00B17056">
        <w:rPr>
          <w:rFonts w:ascii="Book Antiqua" w:hAnsi="Book Antiqua"/>
        </w:rPr>
        <w:t>Ridlon</w:t>
      </w:r>
      <w:proofErr w:type="spellEnd"/>
      <w:r w:rsidRPr="00B17056">
        <w:rPr>
          <w:rFonts w:ascii="Book Antiqua" w:hAnsi="Book Antiqua"/>
        </w:rPr>
        <w:t xml:space="preserve"> JM, White MB, Noble NA, Monteith P, Fuchs M, Thacker LR, </w:t>
      </w:r>
      <w:proofErr w:type="spellStart"/>
      <w:r w:rsidRPr="00B17056">
        <w:rPr>
          <w:rFonts w:ascii="Book Antiqua" w:hAnsi="Book Antiqua"/>
        </w:rPr>
        <w:t>Sikaroodi</w:t>
      </w:r>
      <w:proofErr w:type="spellEnd"/>
      <w:r w:rsidRPr="00B17056">
        <w:rPr>
          <w:rFonts w:ascii="Book Antiqua" w:hAnsi="Book Antiqua"/>
        </w:rPr>
        <w:t xml:space="preserve"> M, Bajaj JS. Modulation of the fecal bile acid profile by gut microbiota in cirrhosis. </w:t>
      </w:r>
      <w:r w:rsidRPr="00B17056">
        <w:rPr>
          <w:rFonts w:ascii="Book Antiqua" w:hAnsi="Book Antiqua"/>
          <w:i/>
          <w:iCs/>
        </w:rPr>
        <w:t>J Hepatol</w:t>
      </w:r>
      <w:r w:rsidRPr="00B17056">
        <w:rPr>
          <w:rFonts w:ascii="Book Antiqua" w:hAnsi="Book Antiqua"/>
        </w:rPr>
        <w:t xml:space="preserve"> 2013; </w:t>
      </w:r>
      <w:r w:rsidRPr="00B17056">
        <w:rPr>
          <w:rFonts w:ascii="Book Antiqua" w:hAnsi="Book Antiqua"/>
          <w:b/>
          <w:bCs/>
        </w:rPr>
        <w:t>58</w:t>
      </w:r>
      <w:r w:rsidRPr="00B17056">
        <w:rPr>
          <w:rFonts w:ascii="Book Antiqua" w:hAnsi="Book Antiqua"/>
        </w:rPr>
        <w:t>: 949-955 [PMID: 23333527 DOI: 10.1016/j.jhep.2013.01.003]</w:t>
      </w:r>
    </w:p>
    <w:p w14:paraId="5944F31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75 </w:t>
      </w:r>
      <w:r w:rsidRPr="00B17056">
        <w:rPr>
          <w:rFonts w:ascii="Book Antiqua" w:hAnsi="Book Antiqua"/>
          <w:b/>
          <w:bCs/>
        </w:rPr>
        <w:t>Bajaj JS</w:t>
      </w:r>
      <w:r w:rsidRPr="00B17056">
        <w:rPr>
          <w:rFonts w:ascii="Book Antiqua" w:hAnsi="Book Antiqua"/>
        </w:rPr>
        <w:t xml:space="preserve">, </w:t>
      </w:r>
      <w:proofErr w:type="spellStart"/>
      <w:r w:rsidRPr="00B17056">
        <w:rPr>
          <w:rFonts w:ascii="Book Antiqua" w:hAnsi="Book Antiqua"/>
        </w:rPr>
        <w:t>Heuman</w:t>
      </w:r>
      <w:proofErr w:type="spellEnd"/>
      <w:r w:rsidRPr="00B17056">
        <w:rPr>
          <w:rFonts w:ascii="Book Antiqua" w:hAnsi="Book Antiqua"/>
        </w:rPr>
        <w:t xml:space="preserve"> DM, </w:t>
      </w:r>
      <w:proofErr w:type="spellStart"/>
      <w:r w:rsidRPr="00B17056">
        <w:rPr>
          <w:rFonts w:ascii="Book Antiqua" w:hAnsi="Book Antiqua"/>
        </w:rPr>
        <w:t>Hylemon</w:t>
      </w:r>
      <w:proofErr w:type="spellEnd"/>
      <w:r w:rsidRPr="00B17056">
        <w:rPr>
          <w:rFonts w:ascii="Book Antiqua" w:hAnsi="Book Antiqua"/>
        </w:rPr>
        <w:t xml:space="preserve"> PB, Sanyal AJ, White MB, Monteith P, Noble NA, Unser AB, </w:t>
      </w:r>
      <w:proofErr w:type="spellStart"/>
      <w:r w:rsidRPr="00B17056">
        <w:rPr>
          <w:rFonts w:ascii="Book Antiqua" w:hAnsi="Book Antiqua"/>
        </w:rPr>
        <w:t>Daita</w:t>
      </w:r>
      <w:proofErr w:type="spellEnd"/>
      <w:r w:rsidRPr="00B17056">
        <w:rPr>
          <w:rFonts w:ascii="Book Antiqua" w:hAnsi="Book Antiqua"/>
        </w:rPr>
        <w:t xml:space="preserve"> K, Fisher AR, </w:t>
      </w:r>
      <w:proofErr w:type="spellStart"/>
      <w:r w:rsidRPr="00B17056">
        <w:rPr>
          <w:rFonts w:ascii="Book Antiqua" w:hAnsi="Book Antiqua"/>
        </w:rPr>
        <w:t>Sikaroodi</w:t>
      </w:r>
      <w:proofErr w:type="spellEnd"/>
      <w:r w:rsidRPr="00B17056">
        <w:rPr>
          <w:rFonts w:ascii="Book Antiqua" w:hAnsi="Book Antiqua"/>
        </w:rPr>
        <w:t xml:space="preserve"> M, </w:t>
      </w:r>
      <w:proofErr w:type="spellStart"/>
      <w:r w:rsidRPr="00B17056">
        <w:rPr>
          <w:rFonts w:ascii="Book Antiqua" w:hAnsi="Book Antiqua"/>
        </w:rPr>
        <w:t>Gillevet</w:t>
      </w:r>
      <w:proofErr w:type="spellEnd"/>
      <w:r w:rsidRPr="00B17056">
        <w:rPr>
          <w:rFonts w:ascii="Book Antiqua" w:hAnsi="Book Antiqua"/>
        </w:rPr>
        <w:t xml:space="preserve"> PM. Altered profile of human gut microbiome is associated with cirrhosis and its complications. </w:t>
      </w:r>
      <w:r w:rsidRPr="00B17056">
        <w:rPr>
          <w:rFonts w:ascii="Book Antiqua" w:hAnsi="Book Antiqua"/>
          <w:i/>
          <w:iCs/>
        </w:rPr>
        <w:t>J Hepatol</w:t>
      </w:r>
      <w:r w:rsidRPr="00B17056">
        <w:rPr>
          <w:rFonts w:ascii="Book Antiqua" w:hAnsi="Book Antiqua"/>
        </w:rPr>
        <w:t xml:space="preserve"> 2014; </w:t>
      </w:r>
      <w:r w:rsidRPr="00B17056">
        <w:rPr>
          <w:rFonts w:ascii="Book Antiqua" w:hAnsi="Book Antiqua"/>
          <w:b/>
          <w:bCs/>
        </w:rPr>
        <w:t>60</w:t>
      </w:r>
      <w:r w:rsidRPr="00B17056">
        <w:rPr>
          <w:rFonts w:ascii="Book Antiqua" w:hAnsi="Book Antiqua"/>
        </w:rPr>
        <w:t>: 940-947 [PMID: 24374295 DOI: 10.1016/j.jhep.2013.12.019]</w:t>
      </w:r>
    </w:p>
    <w:p w14:paraId="452F06F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76 </w:t>
      </w:r>
      <w:r w:rsidRPr="00B17056">
        <w:rPr>
          <w:rFonts w:ascii="Book Antiqua" w:hAnsi="Book Antiqua"/>
          <w:b/>
          <w:bCs/>
        </w:rPr>
        <w:t>Chen Y</w:t>
      </w:r>
      <w:r w:rsidRPr="00B17056">
        <w:rPr>
          <w:rFonts w:ascii="Book Antiqua" w:hAnsi="Book Antiqua"/>
        </w:rPr>
        <w:t xml:space="preserve">, Yang F, Lu H, Wang B, Chen Y, Lei D, Wang Y, Zhu B, Li L. Characterization of fecal microbial communities in patients with liver cirrhosis. </w:t>
      </w:r>
      <w:r w:rsidRPr="00B17056">
        <w:rPr>
          <w:rFonts w:ascii="Book Antiqua" w:hAnsi="Book Antiqua"/>
          <w:i/>
          <w:iCs/>
        </w:rPr>
        <w:t>Hepatology</w:t>
      </w:r>
      <w:r w:rsidRPr="00B17056">
        <w:rPr>
          <w:rFonts w:ascii="Book Antiqua" w:hAnsi="Book Antiqua"/>
        </w:rPr>
        <w:t xml:space="preserve"> 2011; </w:t>
      </w:r>
      <w:r w:rsidRPr="00B17056">
        <w:rPr>
          <w:rFonts w:ascii="Book Antiqua" w:hAnsi="Book Antiqua"/>
          <w:b/>
          <w:bCs/>
        </w:rPr>
        <w:t>54</w:t>
      </w:r>
      <w:r w:rsidRPr="00B17056">
        <w:rPr>
          <w:rFonts w:ascii="Book Antiqua" w:hAnsi="Book Antiqua"/>
        </w:rPr>
        <w:t>: 562-572 [PMID: 21574172 DOI: 10.1002/hep.24423]</w:t>
      </w:r>
    </w:p>
    <w:p w14:paraId="382ACF0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77 </w:t>
      </w:r>
      <w:r w:rsidRPr="00B17056">
        <w:rPr>
          <w:rFonts w:ascii="Book Antiqua" w:hAnsi="Book Antiqua"/>
          <w:b/>
          <w:bCs/>
        </w:rPr>
        <w:t>Bajaj JS</w:t>
      </w:r>
      <w:r w:rsidRPr="00B17056">
        <w:rPr>
          <w:rFonts w:ascii="Book Antiqua" w:hAnsi="Book Antiqua"/>
        </w:rPr>
        <w:t xml:space="preserve">, </w:t>
      </w:r>
      <w:proofErr w:type="spellStart"/>
      <w:r w:rsidRPr="00B17056">
        <w:rPr>
          <w:rFonts w:ascii="Book Antiqua" w:hAnsi="Book Antiqua"/>
        </w:rPr>
        <w:t>Heuman</w:t>
      </w:r>
      <w:proofErr w:type="spellEnd"/>
      <w:r w:rsidRPr="00B17056">
        <w:rPr>
          <w:rFonts w:ascii="Book Antiqua" w:hAnsi="Book Antiqua"/>
        </w:rPr>
        <w:t xml:space="preserve"> DM, </w:t>
      </w:r>
      <w:proofErr w:type="spellStart"/>
      <w:r w:rsidRPr="00B17056">
        <w:rPr>
          <w:rFonts w:ascii="Book Antiqua" w:hAnsi="Book Antiqua"/>
        </w:rPr>
        <w:t>Hylemon</w:t>
      </w:r>
      <w:proofErr w:type="spellEnd"/>
      <w:r w:rsidRPr="00B17056">
        <w:rPr>
          <w:rFonts w:ascii="Book Antiqua" w:hAnsi="Book Antiqua"/>
        </w:rPr>
        <w:t xml:space="preserve"> PB, Sanyal AJ, </w:t>
      </w:r>
      <w:proofErr w:type="spellStart"/>
      <w:r w:rsidRPr="00B17056">
        <w:rPr>
          <w:rFonts w:ascii="Book Antiqua" w:hAnsi="Book Antiqua"/>
        </w:rPr>
        <w:t>Puri</w:t>
      </w:r>
      <w:proofErr w:type="spellEnd"/>
      <w:r w:rsidRPr="00B17056">
        <w:rPr>
          <w:rFonts w:ascii="Book Antiqua" w:hAnsi="Book Antiqua"/>
        </w:rPr>
        <w:t xml:space="preserve"> P, Sterling RK, </w:t>
      </w:r>
      <w:proofErr w:type="spellStart"/>
      <w:r w:rsidRPr="00B17056">
        <w:rPr>
          <w:rFonts w:ascii="Book Antiqua" w:hAnsi="Book Antiqua"/>
        </w:rPr>
        <w:t>Luketic</w:t>
      </w:r>
      <w:proofErr w:type="spellEnd"/>
      <w:r w:rsidRPr="00B17056">
        <w:rPr>
          <w:rFonts w:ascii="Book Antiqua" w:hAnsi="Book Antiqua"/>
        </w:rPr>
        <w:t xml:space="preserve"> V, </w:t>
      </w:r>
      <w:proofErr w:type="spellStart"/>
      <w:r w:rsidRPr="00B17056">
        <w:rPr>
          <w:rFonts w:ascii="Book Antiqua" w:hAnsi="Book Antiqua"/>
        </w:rPr>
        <w:t>Stravitz</w:t>
      </w:r>
      <w:proofErr w:type="spellEnd"/>
      <w:r w:rsidRPr="00B17056">
        <w:rPr>
          <w:rFonts w:ascii="Book Antiqua" w:hAnsi="Book Antiqua"/>
        </w:rPr>
        <w:t xml:space="preserve"> RT, Siddiqui MS, Fuchs M, Thacker LR, Wade JB, </w:t>
      </w:r>
      <w:proofErr w:type="spellStart"/>
      <w:r w:rsidRPr="00B17056">
        <w:rPr>
          <w:rFonts w:ascii="Book Antiqua" w:hAnsi="Book Antiqua"/>
        </w:rPr>
        <w:t>Daita</w:t>
      </w:r>
      <w:proofErr w:type="spellEnd"/>
      <w:r w:rsidRPr="00B17056">
        <w:rPr>
          <w:rFonts w:ascii="Book Antiqua" w:hAnsi="Book Antiqua"/>
        </w:rPr>
        <w:t xml:space="preserve"> K, </w:t>
      </w:r>
      <w:proofErr w:type="spellStart"/>
      <w:r w:rsidRPr="00B17056">
        <w:rPr>
          <w:rFonts w:ascii="Book Antiqua" w:hAnsi="Book Antiqua"/>
        </w:rPr>
        <w:t>Sistrun</w:t>
      </w:r>
      <w:proofErr w:type="spellEnd"/>
      <w:r w:rsidRPr="00B17056">
        <w:rPr>
          <w:rFonts w:ascii="Book Antiqua" w:hAnsi="Book Antiqua"/>
        </w:rPr>
        <w:t xml:space="preserve"> S, White MB, Noble NA, Thorpe C, </w:t>
      </w:r>
      <w:proofErr w:type="spellStart"/>
      <w:r w:rsidRPr="00B17056">
        <w:rPr>
          <w:rFonts w:ascii="Book Antiqua" w:hAnsi="Book Antiqua"/>
        </w:rPr>
        <w:t>Kakiyama</w:t>
      </w:r>
      <w:proofErr w:type="spellEnd"/>
      <w:r w:rsidRPr="00B17056">
        <w:rPr>
          <w:rFonts w:ascii="Book Antiqua" w:hAnsi="Book Antiqua"/>
        </w:rPr>
        <w:t xml:space="preserve"> G, </w:t>
      </w:r>
      <w:proofErr w:type="spellStart"/>
      <w:r w:rsidRPr="00B17056">
        <w:rPr>
          <w:rFonts w:ascii="Book Antiqua" w:hAnsi="Book Antiqua"/>
        </w:rPr>
        <w:t>Pandak</w:t>
      </w:r>
      <w:proofErr w:type="spellEnd"/>
      <w:r w:rsidRPr="00B17056">
        <w:rPr>
          <w:rFonts w:ascii="Book Antiqua" w:hAnsi="Book Antiqua"/>
        </w:rPr>
        <w:t xml:space="preserve"> WM, </w:t>
      </w:r>
      <w:proofErr w:type="spellStart"/>
      <w:r w:rsidRPr="00B17056">
        <w:rPr>
          <w:rFonts w:ascii="Book Antiqua" w:hAnsi="Book Antiqua"/>
        </w:rPr>
        <w:t>Sikaroodi</w:t>
      </w:r>
      <w:proofErr w:type="spellEnd"/>
      <w:r w:rsidRPr="00B17056">
        <w:rPr>
          <w:rFonts w:ascii="Book Antiqua" w:hAnsi="Book Antiqua"/>
        </w:rPr>
        <w:t xml:space="preserve"> M, </w:t>
      </w:r>
      <w:proofErr w:type="spellStart"/>
      <w:r w:rsidRPr="00B17056">
        <w:rPr>
          <w:rFonts w:ascii="Book Antiqua" w:hAnsi="Book Antiqua"/>
        </w:rPr>
        <w:t>Gillevet</w:t>
      </w:r>
      <w:proofErr w:type="spellEnd"/>
      <w:r w:rsidRPr="00B17056">
        <w:rPr>
          <w:rFonts w:ascii="Book Antiqua" w:hAnsi="Book Antiqua"/>
        </w:rPr>
        <w:t xml:space="preserve"> PM. </w:t>
      </w:r>
      <w:proofErr w:type="spellStart"/>
      <w:r w:rsidRPr="00B17056">
        <w:rPr>
          <w:rFonts w:ascii="Book Antiqua" w:hAnsi="Book Antiqua"/>
        </w:rPr>
        <w:t>Randomised</w:t>
      </w:r>
      <w:proofErr w:type="spellEnd"/>
      <w:r w:rsidRPr="00B17056">
        <w:rPr>
          <w:rFonts w:ascii="Book Antiqua" w:hAnsi="Book Antiqua"/>
        </w:rPr>
        <w:t xml:space="preserve"> clinical trial: Lactobacillus GG modulates gut microbiome, metabolome and endotoxemia in patients with cirrhosis. </w:t>
      </w:r>
      <w:r w:rsidRPr="00B17056">
        <w:rPr>
          <w:rFonts w:ascii="Book Antiqua" w:hAnsi="Book Antiqua"/>
          <w:i/>
          <w:iCs/>
        </w:rPr>
        <w:t xml:space="preserve">Aliment </w:t>
      </w:r>
      <w:proofErr w:type="spellStart"/>
      <w:r w:rsidRPr="00B17056">
        <w:rPr>
          <w:rFonts w:ascii="Book Antiqua" w:hAnsi="Book Antiqua"/>
          <w:i/>
          <w:iCs/>
        </w:rPr>
        <w:t>Pharmacol</w:t>
      </w:r>
      <w:proofErr w:type="spellEnd"/>
      <w:r w:rsidRPr="00B17056">
        <w:rPr>
          <w:rFonts w:ascii="Book Antiqua" w:hAnsi="Book Antiqua"/>
          <w:i/>
          <w:iCs/>
        </w:rPr>
        <w:t xml:space="preserve"> </w:t>
      </w:r>
      <w:proofErr w:type="spellStart"/>
      <w:r w:rsidRPr="00B17056">
        <w:rPr>
          <w:rFonts w:ascii="Book Antiqua" w:hAnsi="Book Antiqua"/>
          <w:i/>
          <w:iCs/>
        </w:rPr>
        <w:t>Ther</w:t>
      </w:r>
      <w:proofErr w:type="spellEnd"/>
      <w:r w:rsidRPr="00B17056">
        <w:rPr>
          <w:rFonts w:ascii="Book Antiqua" w:hAnsi="Book Antiqua"/>
        </w:rPr>
        <w:t xml:space="preserve"> 2014; </w:t>
      </w:r>
      <w:r w:rsidRPr="00B17056">
        <w:rPr>
          <w:rFonts w:ascii="Book Antiqua" w:hAnsi="Book Antiqua"/>
          <w:b/>
          <w:bCs/>
        </w:rPr>
        <w:t>39</w:t>
      </w:r>
      <w:r w:rsidRPr="00B17056">
        <w:rPr>
          <w:rFonts w:ascii="Book Antiqua" w:hAnsi="Book Antiqua"/>
        </w:rPr>
        <w:t>: 1113-1125 [PMID: 24628464 DOI: 10.1111/apt.12695]</w:t>
      </w:r>
    </w:p>
    <w:p w14:paraId="5D551A3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78 </w:t>
      </w:r>
      <w:proofErr w:type="spellStart"/>
      <w:r w:rsidRPr="00B17056">
        <w:rPr>
          <w:rFonts w:ascii="Book Antiqua" w:hAnsi="Book Antiqua"/>
          <w:b/>
          <w:bCs/>
        </w:rPr>
        <w:t>Bressa</w:t>
      </w:r>
      <w:proofErr w:type="spellEnd"/>
      <w:r w:rsidRPr="00B17056">
        <w:rPr>
          <w:rFonts w:ascii="Book Antiqua" w:hAnsi="Book Antiqua"/>
          <w:b/>
          <w:bCs/>
        </w:rPr>
        <w:t xml:space="preserve"> C</w:t>
      </w:r>
      <w:r w:rsidRPr="00B17056">
        <w:rPr>
          <w:rFonts w:ascii="Book Antiqua" w:hAnsi="Book Antiqua"/>
        </w:rPr>
        <w:t xml:space="preserve">, </w:t>
      </w:r>
      <w:proofErr w:type="spellStart"/>
      <w:r w:rsidRPr="00B17056">
        <w:rPr>
          <w:rFonts w:ascii="Book Antiqua" w:hAnsi="Book Antiqua"/>
        </w:rPr>
        <w:t>Bailén-Andrino</w:t>
      </w:r>
      <w:proofErr w:type="spellEnd"/>
      <w:r w:rsidRPr="00B17056">
        <w:rPr>
          <w:rFonts w:ascii="Book Antiqua" w:hAnsi="Book Antiqua"/>
        </w:rPr>
        <w:t xml:space="preserve"> M, Pérez-Santiago J, González-</w:t>
      </w:r>
      <w:proofErr w:type="spellStart"/>
      <w:r w:rsidRPr="00B17056">
        <w:rPr>
          <w:rFonts w:ascii="Book Antiqua" w:hAnsi="Book Antiqua"/>
        </w:rPr>
        <w:t>Soltero</w:t>
      </w:r>
      <w:proofErr w:type="spellEnd"/>
      <w:r w:rsidRPr="00B17056">
        <w:rPr>
          <w:rFonts w:ascii="Book Antiqua" w:hAnsi="Book Antiqua"/>
        </w:rPr>
        <w:t xml:space="preserve"> R, Pérez M, Montalvo-</w:t>
      </w:r>
      <w:proofErr w:type="spellStart"/>
      <w:r w:rsidRPr="00B17056">
        <w:rPr>
          <w:rFonts w:ascii="Book Antiqua" w:hAnsi="Book Antiqua"/>
        </w:rPr>
        <w:t>Lominchar</w:t>
      </w:r>
      <w:proofErr w:type="spellEnd"/>
      <w:r w:rsidRPr="00B17056">
        <w:rPr>
          <w:rFonts w:ascii="Book Antiqua" w:hAnsi="Book Antiqua"/>
        </w:rPr>
        <w:t xml:space="preserve"> MG, </w:t>
      </w:r>
      <w:proofErr w:type="spellStart"/>
      <w:r w:rsidRPr="00B17056">
        <w:rPr>
          <w:rFonts w:ascii="Book Antiqua" w:hAnsi="Book Antiqua"/>
        </w:rPr>
        <w:t>Maté</w:t>
      </w:r>
      <w:proofErr w:type="spellEnd"/>
      <w:r w:rsidRPr="00B17056">
        <w:rPr>
          <w:rFonts w:ascii="Book Antiqua" w:hAnsi="Book Antiqua"/>
        </w:rPr>
        <w:t xml:space="preserve">-Muñoz JL, Domínguez R, Moreno D, </w:t>
      </w:r>
      <w:proofErr w:type="spellStart"/>
      <w:r w:rsidRPr="00B17056">
        <w:rPr>
          <w:rFonts w:ascii="Book Antiqua" w:hAnsi="Book Antiqua"/>
        </w:rPr>
        <w:t>Larrosa</w:t>
      </w:r>
      <w:proofErr w:type="spellEnd"/>
      <w:r w:rsidRPr="00B17056">
        <w:rPr>
          <w:rFonts w:ascii="Book Antiqua" w:hAnsi="Book Antiqua"/>
        </w:rPr>
        <w:t xml:space="preserve"> M. Differences in gut microbiota profile between women with active lifestyle and sedentary women.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2017; </w:t>
      </w:r>
      <w:r w:rsidRPr="00B17056">
        <w:rPr>
          <w:rFonts w:ascii="Book Antiqua" w:hAnsi="Book Antiqua"/>
          <w:b/>
          <w:bCs/>
        </w:rPr>
        <w:t>12</w:t>
      </w:r>
      <w:r w:rsidRPr="00B17056">
        <w:rPr>
          <w:rFonts w:ascii="Book Antiqua" w:hAnsi="Book Antiqua"/>
        </w:rPr>
        <w:t>: e0171352 [PMID: 28187199 DOI: 10.1371/journal.pone.0171352]</w:t>
      </w:r>
    </w:p>
    <w:p w14:paraId="24DB34D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79 </w:t>
      </w:r>
      <w:proofErr w:type="spellStart"/>
      <w:r w:rsidRPr="00B17056">
        <w:rPr>
          <w:rFonts w:ascii="Book Antiqua" w:hAnsi="Book Antiqua"/>
          <w:b/>
          <w:bCs/>
        </w:rPr>
        <w:t>Queipo-Ortuño</w:t>
      </w:r>
      <w:proofErr w:type="spellEnd"/>
      <w:r w:rsidRPr="00B17056">
        <w:rPr>
          <w:rFonts w:ascii="Book Antiqua" w:hAnsi="Book Antiqua"/>
          <w:b/>
          <w:bCs/>
        </w:rPr>
        <w:t xml:space="preserve"> MI</w:t>
      </w:r>
      <w:r w:rsidRPr="00B17056">
        <w:rPr>
          <w:rFonts w:ascii="Book Antiqua" w:hAnsi="Book Antiqua"/>
        </w:rPr>
        <w:t>, Boto-</w:t>
      </w:r>
      <w:proofErr w:type="spellStart"/>
      <w:r w:rsidRPr="00B17056">
        <w:rPr>
          <w:rFonts w:ascii="Book Antiqua" w:hAnsi="Book Antiqua"/>
        </w:rPr>
        <w:t>Ordóñez</w:t>
      </w:r>
      <w:proofErr w:type="spellEnd"/>
      <w:r w:rsidRPr="00B17056">
        <w:rPr>
          <w:rFonts w:ascii="Book Antiqua" w:hAnsi="Book Antiqua"/>
        </w:rPr>
        <w:t xml:space="preserve"> M, </w:t>
      </w:r>
      <w:proofErr w:type="spellStart"/>
      <w:r w:rsidRPr="00B17056">
        <w:rPr>
          <w:rFonts w:ascii="Book Antiqua" w:hAnsi="Book Antiqua"/>
        </w:rPr>
        <w:t>Murri</w:t>
      </w:r>
      <w:proofErr w:type="spellEnd"/>
      <w:r w:rsidRPr="00B17056">
        <w:rPr>
          <w:rFonts w:ascii="Book Antiqua" w:hAnsi="Book Antiqua"/>
        </w:rPr>
        <w:t xml:space="preserve"> M, Gomez-</w:t>
      </w:r>
      <w:proofErr w:type="spellStart"/>
      <w:r w:rsidRPr="00B17056">
        <w:rPr>
          <w:rFonts w:ascii="Book Antiqua" w:hAnsi="Book Antiqua"/>
        </w:rPr>
        <w:t>Zumaquero</w:t>
      </w:r>
      <w:proofErr w:type="spellEnd"/>
      <w:r w:rsidRPr="00B17056">
        <w:rPr>
          <w:rFonts w:ascii="Book Antiqua" w:hAnsi="Book Antiqua"/>
        </w:rPr>
        <w:t xml:space="preserve"> JM, Clemente-</w:t>
      </w:r>
      <w:proofErr w:type="spellStart"/>
      <w:r w:rsidRPr="00B17056">
        <w:rPr>
          <w:rFonts w:ascii="Book Antiqua" w:hAnsi="Book Antiqua"/>
        </w:rPr>
        <w:t>Postigo</w:t>
      </w:r>
      <w:proofErr w:type="spellEnd"/>
      <w:r w:rsidRPr="00B17056">
        <w:rPr>
          <w:rFonts w:ascii="Book Antiqua" w:hAnsi="Book Antiqua"/>
        </w:rPr>
        <w:t xml:space="preserve"> M, </w:t>
      </w:r>
      <w:proofErr w:type="spellStart"/>
      <w:r w:rsidRPr="00B17056">
        <w:rPr>
          <w:rFonts w:ascii="Book Antiqua" w:hAnsi="Book Antiqua"/>
        </w:rPr>
        <w:t>Estruch</w:t>
      </w:r>
      <w:proofErr w:type="spellEnd"/>
      <w:r w:rsidRPr="00B17056">
        <w:rPr>
          <w:rFonts w:ascii="Book Antiqua" w:hAnsi="Book Antiqua"/>
        </w:rPr>
        <w:t xml:space="preserve"> R, Cardona Diaz F, Andrés-</w:t>
      </w:r>
      <w:proofErr w:type="spellStart"/>
      <w:r w:rsidRPr="00B17056">
        <w:rPr>
          <w:rFonts w:ascii="Book Antiqua" w:hAnsi="Book Antiqua"/>
        </w:rPr>
        <w:t>Lacueva</w:t>
      </w:r>
      <w:proofErr w:type="spellEnd"/>
      <w:r w:rsidRPr="00B17056">
        <w:rPr>
          <w:rFonts w:ascii="Book Antiqua" w:hAnsi="Book Antiqua"/>
        </w:rPr>
        <w:t xml:space="preserve"> C, </w:t>
      </w:r>
      <w:proofErr w:type="spellStart"/>
      <w:r w:rsidRPr="00B17056">
        <w:rPr>
          <w:rFonts w:ascii="Book Antiqua" w:hAnsi="Book Antiqua"/>
        </w:rPr>
        <w:t>Tinahones</w:t>
      </w:r>
      <w:proofErr w:type="spellEnd"/>
      <w:r w:rsidRPr="00B17056">
        <w:rPr>
          <w:rFonts w:ascii="Book Antiqua" w:hAnsi="Book Antiqua"/>
        </w:rPr>
        <w:t xml:space="preserve"> FJ. Influence of red wine polyphenols and ethanol on the gut microbiota ecology and biochemical biomarkers. </w:t>
      </w:r>
      <w:r w:rsidRPr="00B17056">
        <w:rPr>
          <w:rFonts w:ascii="Book Antiqua" w:hAnsi="Book Antiqua"/>
          <w:i/>
          <w:iCs/>
        </w:rPr>
        <w:t xml:space="preserve">Am J Clin </w:t>
      </w:r>
      <w:proofErr w:type="spellStart"/>
      <w:r w:rsidRPr="00B17056">
        <w:rPr>
          <w:rFonts w:ascii="Book Antiqua" w:hAnsi="Book Antiqua"/>
          <w:i/>
          <w:iCs/>
        </w:rPr>
        <w:t>Nutr</w:t>
      </w:r>
      <w:proofErr w:type="spellEnd"/>
      <w:r w:rsidRPr="00B17056">
        <w:rPr>
          <w:rFonts w:ascii="Book Antiqua" w:hAnsi="Book Antiqua"/>
        </w:rPr>
        <w:t xml:space="preserve"> 2012; </w:t>
      </w:r>
      <w:r w:rsidRPr="00B17056">
        <w:rPr>
          <w:rFonts w:ascii="Book Antiqua" w:hAnsi="Book Antiqua"/>
          <w:b/>
          <w:bCs/>
        </w:rPr>
        <w:t>95</w:t>
      </w:r>
      <w:r w:rsidRPr="00B17056">
        <w:rPr>
          <w:rFonts w:ascii="Book Antiqua" w:hAnsi="Book Antiqua"/>
        </w:rPr>
        <w:t>: 1323-1334 [PMID: 22552027 DOI: 10.3945/ajcn.111.027847]</w:t>
      </w:r>
    </w:p>
    <w:p w14:paraId="0887619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80 </w:t>
      </w:r>
      <w:r w:rsidRPr="00B17056">
        <w:rPr>
          <w:rFonts w:ascii="Book Antiqua" w:hAnsi="Book Antiqua"/>
          <w:b/>
          <w:bCs/>
        </w:rPr>
        <w:t>Bajaj JS</w:t>
      </w:r>
      <w:r w:rsidRPr="00B17056">
        <w:rPr>
          <w:rFonts w:ascii="Book Antiqua" w:hAnsi="Book Antiqua"/>
        </w:rPr>
        <w:t xml:space="preserve">, Reddy RK, Tandon P, Wong F, Kamath PS, Biggins SW, Garcia-Tsao G, Fallon M, </w:t>
      </w:r>
      <w:proofErr w:type="spellStart"/>
      <w:r w:rsidRPr="00B17056">
        <w:rPr>
          <w:rFonts w:ascii="Book Antiqua" w:hAnsi="Book Antiqua"/>
        </w:rPr>
        <w:t>Maliakkal</w:t>
      </w:r>
      <w:proofErr w:type="spellEnd"/>
      <w:r w:rsidRPr="00B17056">
        <w:rPr>
          <w:rFonts w:ascii="Book Antiqua" w:hAnsi="Book Antiqua"/>
        </w:rPr>
        <w:t xml:space="preserve"> B, Lai J, Vargas HE, Subramanian RM, </w:t>
      </w:r>
      <w:proofErr w:type="spellStart"/>
      <w:r w:rsidRPr="00B17056">
        <w:rPr>
          <w:rFonts w:ascii="Book Antiqua" w:hAnsi="Book Antiqua"/>
        </w:rPr>
        <w:t>Thuluvath</w:t>
      </w:r>
      <w:proofErr w:type="spellEnd"/>
      <w:r w:rsidRPr="00B17056">
        <w:rPr>
          <w:rFonts w:ascii="Book Antiqua" w:hAnsi="Book Antiqua"/>
        </w:rPr>
        <w:t xml:space="preserve"> P, Thacker LR, </w:t>
      </w:r>
      <w:proofErr w:type="spellStart"/>
      <w:r w:rsidRPr="00B17056">
        <w:rPr>
          <w:rFonts w:ascii="Book Antiqua" w:hAnsi="Book Antiqua"/>
        </w:rPr>
        <w:t>O</w:t>
      </w:r>
      <w:r w:rsidRPr="00B17056">
        <w:t>ʼ</w:t>
      </w:r>
      <w:r w:rsidRPr="00B17056">
        <w:rPr>
          <w:rFonts w:ascii="Book Antiqua" w:hAnsi="Book Antiqua"/>
        </w:rPr>
        <w:t>Leary</w:t>
      </w:r>
      <w:proofErr w:type="spellEnd"/>
      <w:r w:rsidRPr="00B17056">
        <w:rPr>
          <w:rFonts w:ascii="Book Antiqua" w:hAnsi="Book Antiqua"/>
        </w:rPr>
        <w:t xml:space="preserve"> JG. Prediction of Fungal Infection Development and Their Impact on Survival Using the NACSELD Cohort. </w:t>
      </w:r>
      <w:r w:rsidRPr="00B17056">
        <w:rPr>
          <w:rFonts w:ascii="Book Antiqua" w:hAnsi="Book Antiqua"/>
          <w:i/>
          <w:iCs/>
        </w:rPr>
        <w:t>Am J Gastroenterol</w:t>
      </w:r>
      <w:r w:rsidRPr="00B17056">
        <w:rPr>
          <w:rFonts w:ascii="Book Antiqua" w:hAnsi="Book Antiqua"/>
        </w:rPr>
        <w:t xml:space="preserve"> 2018; </w:t>
      </w:r>
      <w:r w:rsidRPr="00B17056">
        <w:rPr>
          <w:rFonts w:ascii="Book Antiqua" w:hAnsi="Book Antiqua"/>
          <w:b/>
          <w:bCs/>
        </w:rPr>
        <w:t>113</w:t>
      </w:r>
      <w:r w:rsidRPr="00B17056">
        <w:rPr>
          <w:rFonts w:ascii="Book Antiqua" w:hAnsi="Book Antiqua"/>
        </w:rPr>
        <w:t>: 556-563 [PMID: 29257141 DOI: 10.1038/ajg.2017.471]</w:t>
      </w:r>
    </w:p>
    <w:p w14:paraId="4CB8BCB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81 </w:t>
      </w:r>
      <w:proofErr w:type="spellStart"/>
      <w:r w:rsidRPr="00B17056">
        <w:rPr>
          <w:rFonts w:ascii="Book Antiqua" w:hAnsi="Book Antiqua"/>
          <w:b/>
          <w:bCs/>
        </w:rPr>
        <w:t>Lahmer</w:t>
      </w:r>
      <w:proofErr w:type="spellEnd"/>
      <w:r w:rsidRPr="00B17056">
        <w:rPr>
          <w:rFonts w:ascii="Book Antiqua" w:hAnsi="Book Antiqua"/>
          <w:b/>
          <w:bCs/>
        </w:rPr>
        <w:t xml:space="preserve"> T</w:t>
      </w:r>
      <w:r w:rsidRPr="00B17056">
        <w:rPr>
          <w:rFonts w:ascii="Book Antiqua" w:hAnsi="Book Antiqua"/>
        </w:rPr>
        <w:t xml:space="preserve">, Messer M, </w:t>
      </w:r>
      <w:proofErr w:type="spellStart"/>
      <w:r w:rsidRPr="00B17056">
        <w:rPr>
          <w:rFonts w:ascii="Book Antiqua" w:hAnsi="Book Antiqua"/>
        </w:rPr>
        <w:t>Schwerdtfeger</w:t>
      </w:r>
      <w:proofErr w:type="spellEnd"/>
      <w:r w:rsidRPr="00B17056">
        <w:rPr>
          <w:rFonts w:ascii="Book Antiqua" w:hAnsi="Book Antiqua"/>
        </w:rPr>
        <w:t xml:space="preserve"> C, Rasch S, Lee M, </w:t>
      </w:r>
      <w:proofErr w:type="spellStart"/>
      <w:r w:rsidRPr="00B17056">
        <w:rPr>
          <w:rFonts w:ascii="Book Antiqua" w:hAnsi="Book Antiqua"/>
        </w:rPr>
        <w:t>Saugel</w:t>
      </w:r>
      <w:proofErr w:type="spellEnd"/>
      <w:r w:rsidRPr="00B17056">
        <w:rPr>
          <w:rFonts w:ascii="Book Antiqua" w:hAnsi="Book Antiqua"/>
        </w:rPr>
        <w:t xml:space="preserve"> B, Schmid RM, Huber W. Invasive mycosis in medical intensive care unit patients with severe alcoholic hepatitis. </w:t>
      </w:r>
      <w:proofErr w:type="spellStart"/>
      <w:r w:rsidRPr="00B17056">
        <w:rPr>
          <w:rFonts w:ascii="Book Antiqua" w:hAnsi="Book Antiqua"/>
          <w:i/>
          <w:iCs/>
        </w:rPr>
        <w:t>Mycopathologia</w:t>
      </w:r>
      <w:proofErr w:type="spellEnd"/>
      <w:r w:rsidRPr="00B17056">
        <w:rPr>
          <w:rFonts w:ascii="Book Antiqua" w:hAnsi="Book Antiqua"/>
        </w:rPr>
        <w:t xml:space="preserve"> 2014; </w:t>
      </w:r>
      <w:r w:rsidRPr="00B17056">
        <w:rPr>
          <w:rFonts w:ascii="Book Antiqua" w:hAnsi="Book Antiqua"/>
          <w:b/>
          <w:bCs/>
        </w:rPr>
        <w:t>177</w:t>
      </w:r>
      <w:r w:rsidRPr="00B17056">
        <w:rPr>
          <w:rFonts w:ascii="Book Antiqua" w:hAnsi="Book Antiqua"/>
        </w:rPr>
        <w:t>: 193-197 [PMID: 24710759 DOI: 10.1007/s11046-014-9740-x]</w:t>
      </w:r>
    </w:p>
    <w:p w14:paraId="662DB6C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82 </w:t>
      </w:r>
      <w:proofErr w:type="spellStart"/>
      <w:r w:rsidRPr="00B17056">
        <w:rPr>
          <w:rFonts w:ascii="Book Antiqua" w:hAnsi="Book Antiqua"/>
          <w:b/>
          <w:bCs/>
        </w:rPr>
        <w:t>Gustot</w:t>
      </w:r>
      <w:proofErr w:type="spellEnd"/>
      <w:r w:rsidRPr="00B17056">
        <w:rPr>
          <w:rFonts w:ascii="Book Antiqua" w:hAnsi="Book Antiqua"/>
          <w:b/>
          <w:bCs/>
        </w:rPr>
        <w:t xml:space="preserve"> T</w:t>
      </w:r>
      <w:r w:rsidRPr="00B17056">
        <w:rPr>
          <w:rFonts w:ascii="Book Antiqua" w:hAnsi="Book Antiqua"/>
        </w:rPr>
        <w:t xml:space="preserve">, </w:t>
      </w:r>
      <w:proofErr w:type="spellStart"/>
      <w:r w:rsidRPr="00B17056">
        <w:rPr>
          <w:rFonts w:ascii="Book Antiqua" w:hAnsi="Book Antiqua"/>
        </w:rPr>
        <w:t>Maillart</w:t>
      </w:r>
      <w:proofErr w:type="spellEnd"/>
      <w:r w:rsidRPr="00B17056">
        <w:rPr>
          <w:rFonts w:ascii="Book Antiqua" w:hAnsi="Book Antiqua"/>
        </w:rPr>
        <w:t xml:space="preserve"> E, Bocci M, </w:t>
      </w:r>
      <w:proofErr w:type="spellStart"/>
      <w:r w:rsidRPr="00B17056">
        <w:rPr>
          <w:rFonts w:ascii="Book Antiqua" w:hAnsi="Book Antiqua"/>
        </w:rPr>
        <w:t>Surin</w:t>
      </w:r>
      <w:proofErr w:type="spellEnd"/>
      <w:r w:rsidRPr="00B17056">
        <w:rPr>
          <w:rFonts w:ascii="Book Antiqua" w:hAnsi="Book Antiqua"/>
        </w:rPr>
        <w:t xml:space="preserve"> R, </w:t>
      </w:r>
      <w:proofErr w:type="spellStart"/>
      <w:r w:rsidRPr="00B17056">
        <w:rPr>
          <w:rFonts w:ascii="Book Antiqua" w:hAnsi="Book Antiqua"/>
        </w:rPr>
        <w:t>Trépo</w:t>
      </w:r>
      <w:proofErr w:type="spellEnd"/>
      <w:r w:rsidRPr="00B17056">
        <w:rPr>
          <w:rFonts w:ascii="Book Antiqua" w:hAnsi="Book Antiqua"/>
        </w:rPr>
        <w:t xml:space="preserve"> E, </w:t>
      </w:r>
      <w:proofErr w:type="spellStart"/>
      <w:r w:rsidRPr="00B17056">
        <w:rPr>
          <w:rFonts w:ascii="Book Antiqua" w:hAnsi="Book Antiqua"/>
        </w:rPr>
        <w:t>Degré</w:t>
      </w:r>
      <w:proofErr w:type="spellEnd"/>
      <w:r w:rsidRPr="00B17056">
        <w:rPr>
          <w:rFonts w:ascii="Book Antiqua" w:hAnsi="Book Antiqua"/>
        </w:rPr>
        <w:t xml:space="preserve"> D, </w:t>
      </w:r>
      <w:proofErr w:type="spellStart"/>
      <w:r w:rsidRPr="00B17056">
        <w:rPr>
          <w:rFonts w:ascii="Book Antiqua" w:hAnsi="Book Antiqua"/>
        </w:rPr>
        <w:t>Lucidi</w:t>
      </w:r>
      <w:proofErr w:type="spellEnd"/>
      <w:r w:rsidRPr="00B17056">
        <w:rPr>
          <w:rFonts w:ascii="Book Antiqua" w:hAnsi="Book Antiqua"/>
        </w:rPr>
        <w:t xml:space="preserve"> V, </w:t>
      </w:r>
      <w:proofErr w:type="spellStart"/>
      <w:r w:rsidRPr="00B17056">
        <w:rPr>
          <w:rFonts w:ascii="Book Antiqua" w:hAnsi="Book Antiqua"/>
        </w:rPr>
        <w:t>Taccone</w:t>
      </w:r>
      <w:proofErr w:type="spellEnd"/>
      <w:r w:rsidRPr="00B17056">
        <w:rPr>
          <w:rFonts w:ascii="Book Antiqua" w:hAnsi="Book Antiqua"/>
        </w:rPr>
        <w:t xml:space="preserve"> FS, </w:t>
      </w:r>
      <w:proofErr w:type="spellStart"/>
      <w:r w:rsidRPr="00B17056">
        <w:rPr>
          <w:rFonts w:ascii="Book Antiqua" w:hAnsi="Book Antiqua"/>
        </w:rPr>
        <w:t>Delforge</w:t>
      </w:r>
      <w:proofErr w:type="spellEnd"/>
      <w:r w:rsidRPr="00B17056">
        <w:rPr>
          <w:rFonts w:ascii="Book Antiqua" w:hAnsi="Book Antiqua"/>
        </w:rPr>
        <w:t xml:space="preserve"> ML, Vincent JL, </w:t>
      </w:r>
      <w:proofErr w:type="spellStart"/>
      <w:r w:rsidRPr="00B17056">
        <w:rPr>
          <w:rFonts w:ascii="Book Antiqua" w:hAnsi="Book Antiqua"/>
        </w:rPr>
        <w:t>Donckier</w:t>
      </w:r>
      <w:proofErr w:type="spellEnd"/>
      <w:r w:rsidRPr="00B17056">
        <w:rPr>
          <w:rFonts w:ascii="Book Antiqua" w:hAnsi="Book Antiqua"/>
        </w:rPr>
        <w:t xml:space="preserve"> V, Jacobs F, Moreno C. Invasive aspergillosis in patients with severe alcoholic hepatitis. </w:t>
      </w:r>
      <w:r w:rsidRPr="00B17056">
        <w:rPr>
          <w:rFonts w:ascii="Book Antiqua" w:hAnsi="Book Antiqua"/>
          <w:i/>
          <w:iCs/>
        </w:rPr>
        <w:t>J Hepatol</w:t>
      </w:r>
      <w:r w:rsidRPr="00B17056">
        <w:rPr>
          <w:rFonts w:ascii="Book Antiqua" w:hAnsi="Book Antiqua"/>
        </w:rPr>
        <w:t xml:space="preserve"> 2014; </w:t>
      </w:r>
      <w:r w:rsidRPr="00B17056">
        <w:rPr>
          <w:rFonts w:ascii="Book Antiqua" w:hAnsi="Book Antiqua"/>
          <w:b/>
          <w:bCs/>
        </w:rPr>
        <w:t>60</w:t>
      </w:r>
      <w:r w:rsidRPr="00B17056">
        <w:rPr>
          <w:rFonts w:ascii="Book Antiqua" w:hAnsi="Book Antiqua"/>
        </w:rPr>
        <w:t>: 267-274 [PMID: 24055548 DOI: 10.1016/j.jhep.2013.09.011]</w:t>
      </w:r>
    </w:p>
    <w:p w14:paraId="02C94CB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83 </w:t>
      </w:r>
      <w:r w:rsidRPr="00B17056">
        <w:rPr>
          <w:rFonts w:ascii="Book Antiqua" w:hAnsi="Book Antiqua"/>
          <w:b/>
          <w:bCs/>
        </w:rPr>
        <w:t>Yang AM</w:t>
      </w:r>
      <w:r w:rsidRPr="00B17056">
        <w:rPr>
          <w:rFonts w:ascii="Book Antiqua" w:hAnsi="Book Antiqua"/>
        </w:rPr>
        <w:t xml:space="preserve">, Inamine T, </w:t>
      </w:r>
      <w:proofErr w:type="spellStart"/>
      <w:r w:rsidRPr="00B17056">
        <w:rPr>
          <w:rFonts w:ascii="Book Antiqua" w:hAnsi="Book Antiqua"/>
        </w:rPr>
        <w:t>Hochrath</w:t>
      </w:r>
      <w:proofErr w:type="spellEnd"/>
      <w:r w:rsidRPr="00B17056">
        <w:rPr>
          <w:rFonts w:ascii="Book Antiqua" w:hAnsi="Book Antiqua"/>
        </w:rPr>
        <w:t xml:space="preserve"> K, Chen P, Wang L, </w:t>
      </w:r>
      <w:proofErr w:type="spellStart"/>
      <w:r w:rsidRPr="00B17056">
        <w:rPr>
          <w:rFonts w:ascii="Book Antiqua" w:hAnsi="Book Antiqua"/>
        </w:rPr>
        <w:t>Llorente</w:t>
      </w:r>
      <w:proofErr w:type="spellEnd"/>
      <w:r w:rsidRPr="00B17056">
        <w:rPr>
          <w:rFonts w:ascii="Book Antiqua" w:hAnsi="Book Antiqua"/>
        </w:rPr>
        <w:t xml:space="preserve"> C, </w:t>
      </w:r>
      <w:proofErr w:type="spellStart"/>
      <w:r w:rsidRPr="00B17056">
        <w:rPr>
          <w:rFonts w:ascii="Book Antiqua" w:hAnsi="Book Antiqua"/>
        </w:rPr>
        <w:t>Bluemel</w:t>
      </w:r>
      <w:proofErr w:type="spellEnd"/>
      <w:r w:rsidRPr="00B17056">
        <w:rPr>
          <w:rFonts w:ascii="Book Antiqua" w:hAnsi="Book Antiqua"/>
        </w:rPr>
        <w:t xml:space="preserve"> S, Hartmann P, Xu J, Koyama Y, </w:t>
      </w:r>
      <w:proofErr w:type="spellStart"/>
      <w:r w:rsidRPr="00B17056">
        <w:rPr>
          <w:rFonts w:ascii="Book Antiqua" w:hAnsi="Book Antiqua"/>
        </w:rPr>
        <w:t>Kisseleva</w:t>
      </w:r>
      <w:proofErr w:type="spellEnd"/>
      <w:r w:rsidRPr="00B17056">
        <w:rPr>
          <w:rFonts w:ascii="Book Antiqua" w:hAnsi="Book Antiqua"/>
        </w:rPr>
        <w:t xml:space="preserve"> T, Torralba MG, </w:t>
      </w:r>
      <w:proofErr w:type="spellStart"/>
      <w:r w:rsidRPr="00B17056">
        <w:rPr>
          <w:rFonts w:ascii="Book Antiqua" w:hAnsi="Book Antiqua"/>
        </w:rPr>
        <w:t>Moncera</w:t>
      </w:r>
      <w:proofErr w:type="spellEnd"/>
      <w:r w:rsidRPr="00B17056">
        <w:rPr>
          <w:rFonts w:ascii="Book Antiqua" w:hAnsi="Book Antiqua"/>
        </w:rPr>
        <w:t xml:space="preserve"> K, </w:t>
      </w:r>
      <w:proofErr w:type="spellStart"/>
      <w:r w:rsidRPr="00B17056">
        <w:rPr>
          <w:rFonts w:ascii="Book Antiqua" w:hAnsi="Book Antiqua"/>
        </w:rPr>
        <w:t>Beeri</w:t>
      </w:r>
      <w:proofErr w:type="spellEnd"/>
      <w:r w:rsidRPr="00B17056">
        <w:rPr>
          <w:rFonts w:ascii="Book Antiqua" w:hAnsi="Book Antiqua"/>
        </w:rPr>
        <w:t xml:space="preserve"> K, Chen CS, Freese K, </w:t>
      </w:r>
      <w:proofErr w:type="spellStart"/>
      <w:r w:rsidRPr="00B17056">
        <w:rPr>
          <w:rFonts w:ascii="Book Antiqua" w:hAnsi="Book Antiqua"/>
        </w:rPr>
        <w:t>Hellerbrand</w:t>
      </w:r>
      <w:proofErr w:type="spellEnd"/>
      <w:r w:rsidRPr="00B17056">
        <w:rPr>
          <w:rFonts w:ascii="Book Antiqua" w:hAnsi="Book Antiqua"/>
        </w:rPr>
        <w:t xml:space="preserve"> C, Lee SM, Hoffman HM, </w:t>
      </w:r>
      <w:proofErr w:type="spellStart"/>
      <w:r w:rsidRPr="00B17056">
        <w:rPr>
          <w:rFonts w:ascii="Book Antiqua" w:hAnsi="Book Antiqua"/>
        </w:rPr>
        <w:t>Mehal</w:t>
      </w:r>
      <w:proofErr w:type="spellEnd"/>
      <w:r w:rsidRPr="00B17056">
        <w:rPr>
          <w:rFonts w:ascii="Book Antiqua" w:hAnsi="Book Antiqua"/>
        </w:rPr>
        <w:t xml:space="preserve"> WZ, Garcia-Tsao G, </w:t>
      </w:r>
      <w:proofErr w:type="spellStart"/>
      <w:r w:rsidRPr="00B17056">
        <w:rPr>
          <w:rFonts w:ascii="Book Antiqua" w:hAnsi="Book Antiqua"/>
        </w:rPr>
        <w:t>Mutlu</w:t>
      </w:r>
      <w:proofErr w:type="spellEnd"/>
      <w:r w:rsidRPr="00B17056">
        <w:rPr>
          <w:rFonts w:ascii="Book Antiqua" w:hAnsi="Book Antiqua"/>
        </w:rPr>
        <w:t xml:space="preserve"> EA, </w:t>
      </w:r>
      <w:proofErr w:type="spellStart"/>
      <w:r w:rsidRPr="00B17056">
        <w:rPr>
          <w:rFonts w:ascii="Book Antiqua" w:hAnsi="Book Antiqua"/>
        </w:rPr>
        <w:t>Keshavarzian</w:t>
      </w:r>
      <w:proofErr w:type="spellEnd"/>
      <w:r w:rsidRPr="00B17056">
        <w:rPr>
          <w:rFonts w:ascii="Book Antiqua" w:hAnsi="Book Antiqua"/>
        </w:rPr>
        <w:t xml:space="preserve"> A, Brown GD, Ho SB, Bataller R, </w:t>
      </w:r>
      <w:proofErr w:type="spellStart"/>
      <w:r w:rsidRPr="00B17056">
        <w:rPr>
          <w:rFonts w:ascii="Book Antiqua" w:hAnsi="Book Antiqua"/>
        </w:rPr>
        <w:t>Stärkel</w:t>
      </w:r>
      <w:proofErr w:type="spellEnd"/>
      <w:r w:rsidRPr="00B17056">
        <w:rPr>
          <w:rFonts w:ascii="Book Antiqua" w:hAnsi="Book Antiqua"/>
        </w:rPr>
        <w:t xml:space="preserve"> P, </w:t>
      </w:r>
      <w:proofErr w:type="spellStart"/>
      <w:r w:rsidRPr="00B17056">
        <w:rPr>
          <w:rFonts w:ascii="Book Antiqua" w:hAnsi="Book Antiqua"/>
        </w:rPr>
        <w:t>Fouts</w:t>
      </w:r>
      <w:proofErr w:type="spellEnd"/>
      <w:r w:rsidRPr="00B17056">
        <w:rPr>
          <w:rFonts w:ascii="Book Antiqua" w:hAnsi="Book Antiqua"/>
        </w:rPr>
        <w:t xml:space="preserve"> DE, </w:t>
      </w:r>
      <w:proofErr w:type="spellStart"/>
      <w:r w:rsidRPr="00B17056">
        <w:rPr>
          <w:rFonts w:ascii="Book Antiqua" w:hAnsi="Book Antiqua"/>
        </w:rPr>
        <w:t>Schnabl</w:t>
      </w:r>
      <w:proofErr w:type="spellEnd"/>
      <w:r w:rsidRPr="00B17056">
        <w:rPr>
          <w:rFonts w:ascii="Book Antiqua" w:hAnsi="Book Antiqua"/>
        </w:rPr>
        <w:t xml:space="preserve"> B. Intestinal fungi contribute to development of alcoholic liver disease. </w:t>
      </w:r>
      <w:r w:rsidRPr="00B17056">
        <w:rPr>
          <w:rFonts w:ascii="Book Antiqua" w:hAnsi="Book Antiqua"/>
          <w:i/>
          <w:iCs/>
        </w:rPr>
        <w:t>J Clin Invest</w:t>
      </w:r>
      <w:r w:rsidRPr="00B17056">
        <w:rPr>
          <w:rFonts w:ascii="Book Antiqua" w:hAnsi="Book Antiqua"/>
        </w:rPr>
        <w:t xml:space="preserve"> 2017; </w:t>
      </w:r>
      <w:r w:rsidRPr="00B17056">
        <w:rPr>
          <w:rFonts w:ascii="Book Antiqua" w:hAnsi="Book Antiqua"/>
          <w:b/>
          <w:bCs/>
        </w:rPr>
        <w:t>127</w:t>
      </w:r>
      <w:r w:rsidRPr="00B17056">
        <w:rPr>
          <w:rFonts w:ascii="Book Antiqua" w:hAnsi="Book Antiqua"/>
        </w:rPr>
        <w:t>: 2829-2841 [PMID: 28530644 DOI: 10.1172/JCI90562]</w:t>
      </w:r>
    </w:p>
    <w:p w14:paraId="7F90648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84 </w:t>
      </w:r>
      <w:r w:rsidRPr="00B17056">
        <w:rPr>
          <w:rFonts w:ascii="Book Antiqua" w:hAnsi="Book Antiqua"/>
          <w:b/>
          <w:bCs/>
        </w:rPr>
        <w:t>Zhu L</w:t>
      </w:r>
      <w:r w:rsidRPr="00B17056">
        <w:rPr>
          <w:rFonts w:ascii="Book Antiqua" w:hAnsi="Book Antiqua"/>
        </w:rPr>
        <w:t xml:space="preserve">, Baker SS, Gill C, Liu W, </w:t>
      </w:r>
      <w:proofErr w:type="spellStart"/>
      <w:r w:rsidRPr="00B17056">
        <w:rPr>
          <w:rFonts w:ascii="Book Antiqua" w:hAnsi="Book Antiqua"/>
        </w:rPr>
        <w:t>Alkhouri</w:t>
      </w:r>
      <w:proofErr w:type="spellEnd"/>
      <w:r w:rsidRPr="00B17056">
        <w:rPr>
          <w:rFonts w:ascii="Book Antiqua" w:hAnsi="Book Antiqua"/>
        </w:rPr>
        <w:t xml:space="preserve"> R, Baker RD, Gill SR. Characterization of gut microbiomes in nonalcoholic steatohepatitis (NASH) patients: a connection between endogenous alcohol and NASH. </w:t>
      </w:r>
      <w:r w:rsidRPr="00B17056">
        <w:rPr>
          <w:rFonts w:ascii="Book Antiqua" w:hAnsi="Book Antiqua"/>
          <w:i/>
          <w:iCs/>
        </w:rPr>
        <w:t>Hepatology</w:t>
      </w:r>
      <w:r w:rsidRPr="00B17056">
        <w:rPr>
          <w:rFonts w:ascii="Book Antiqua" w:hAnsi="Book Antiqua"/>
        </w:rPr>
        <w:t xml:space="preserve"> 2013; </w:t>
      </w:r>
      <w:r w:rsidRPr="00B17056">
        <w:rPr>
          <w:rFonts w:ascii="Book Antiqua" w:hAnsi="Book Antiqua"/>
          <w:b/>
          <w:bCs/>
        </w:rPr>
        <w:t>57</w:t>
      </w:r>
      <w:r w:rsidRPr="00B17056">
        <w:rPr>
          <w:rFonts w:ascii="Book Antiqua" w:hAnsi="Book Antiqua"/>
        </w:rPr>
        <w:t>: 601-609 [PMID: 23055155 DOI: 10.1002/hep.26093]</w:t>
      </w:r>
    </w:p>
    <w:p w14:paraId="616CEE9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85 </w:t>
      </w:r>
      <w:proofErr w:type="spellStart"/>
      <w:r w:rsidRPr="00B17056">
        <w:rPr>
          <w:rFonts w:ascii="Book Antiqua" w:hAnsi="Book Antiqua"/>
          <w:b/>
          <w:bCs/>
        </w:rPr>
        <w:t>Mouzaki</w:t>
      </w:r>
      <w:proofErr w:type="spellEnd"/>
      <w:r w:rsidRPr="00B17056">
        <w:rPr>
          <w:rFonts w:ascii="Book Antiqua" w:hAnsi="Book Antiqua"/>
          <w:b/>
          <w:bCs/>
        </w:rPr>
        <w:t xml:space="preserve"> M</w:t>
      </w:r>
      <w:r w:rsidRPr="00B17056">
        <w:rPr>
          <w:rFonts w:ascii="Book Antiqua" w:hAnsi="Book Antiqua"/>
        </w:rPr>
        <w:t xml:space="preserve">, </w:t>
      </w:r>
      <w:proofErr w:type="spellStart"/>
      <w:r w:rsidRPr="00B17056">
        <w:rPr>
          <w:rFonts w:ascii="Book Antiqua" w:hAnsi="Book Antiqua"/>
        </w:rPr>
        <w:t>Comelli</w:t>
      </w:r>
      <w:proofErr w:type="spellEnd"/>
      <w:r w:rsidRPr="00B17056">
        <w:rPr>
          <w:rFonts w:ascii="Book Antiqua" w:hAnsi="Book Antiqua"/>
        </w:rPr>
        <w:t xml:space="preserve"> EM, Arendt BM, </w:t>
      </w:r>
      <w:proofErr w:type="spellStart"/>
      <w:r w:rsidRPr="00B17056">
        <w:rPr>
          <w:rFonts w:ascii="Book Antiqua" w:hAnsi="Book Antiqua"/>
        </w:rPr>
        <w:t>Bonengel</w:t>
      </w:r>
      <w:proofErr w:type="spellEnd"/>
      <w:r w:rsidRPr="00B17056">
        <w:rPr>
          <w:rFonts w:ascii="Book Antiqua" w:hAnsi="Book Antiqua"/>
        </w:rPr>
        <w:t xml:space="preserve"> J, Fung SK, Fischer SE, </w:t>
      </w:r>
      <w:proofErr w:type="spellStart"/>
      <w:r w:rsidRPr="00B17056">
        <w:rPr>
          <w:rFonts w:ascii="Book Antiqua" w:hAnsi="Book Antiqua"/>
        </w:rPr>
        <w:t>McGilvray</w:t>
      </w:r>
      <w:proofErr w:type="spellEnd"/>
      <w:r w:rsidRPr="00B17056">
        <w:rPr>
          <w:rFonts w:ascii="Book Antiqua" w:hAnsi="Book Antiqua"/>
        </w:rPr>
        <w:t xml:space="preserve"> ID, Allard JP. Intestinal microbiota in patients with nonalcoholic fatty liver disease. </w:t>
      </w:r>
      <w:r w:rsidRPr="00B17056">
        <w:rPr>
          <w:rFonts w:ascii="Book Antiqua" w:hAnsi="Book Antiqua"/>
          <w:i/>
          <w:iCs/>
        </w:rPr>
        <w:t>Hepatology</w:t>
      </w:r>
      <w:r w:rsidRPr="00B17056">
        <w:rPr>
          <w:rFonts w:ascii="Book Antiqua" w:hAnsi="Book Antiqua"/>
        </w:rPr>
        <w:t xml:space="preserve"> 2013; </w:t>
      </w:r>
      <w:r w:rsidRPr="00B17056">
        <w:rPr>
          <w:rFonts w:ascii="Book Antiqua" w:hAnsi="Book Antiqua"/>
          <w:b/>
          <w:bCs/>
        </w:rPr>
        <w:t>58</w:t>
      </w:r>
      <w:r w:rsidRPr="00B17056">
        <w:rPr>
          <w:rFonts w:ascii="Book Antiqua" w:hAnsi="Book Antiqua"/>
        </w:rPr>
        <w:t>: 120-127 [PMID: 23401313 DOI: 10.1002/hep.26319]</w:t>
      </w:r>
    </w:p>
    <w:p w14:paraId="2B0A61D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86 </w:t>
      </w:r>
      <w:r w:rsidRPr="00B17056">
        <w:rPr>
          <w:rFonts w:ascii="Book Antiqua" w:hAnsi="Book Antiqua"/>
          <w:b/>
          <w:bCs/>
        </w:rPr>
        <w:t>Jennison E</w:t>
      </w:r>
      <w:r w:rsidRPr="00B17056">
        <w:rPr>
          <w:rFonts w:ascii="Book Antiqua" w:hAnsi="Book Antiqua"/>
        </w:rPr>
        <w:t xml:space="preserve">, Byrne CD. The role of the gut microbiome and diet in the pathogenesis of non-alcoholic fatty liver disease. </w:t>
      </w:r>
      <w:r w:rsidRPr="00B17056">
        <w:rPr>
          <w:rFonts w:ascii="Book Antiqua" w:hAnsi="Book Antiqua"/>
          <w:i/>
          <w:iCs/>
        </w:rPr>
        <w:t>Clin Mol Hepatol</w:t>
      </w:r>
      <w:r w:rsidRPr="00B17056">
        <w:rPr>
          <w:rFonts w:ascii="Book Antiqua" w:hAnsi="Book Antiqua"/>
        </w:rPr>
        <w:t xml:space="preserve"> 2021; </w:t>
      </w:r>
      <w:r w:rsidRPr="00B17056">
        <w:rPr>
          <w:rFonts w:ascii="Book Antiqua" w:hAnsi="Book Antiqua"/>
          <w:b/>
          <w:bCs/>
        </w:rPr>
        <w:t>27</w:t>
      </w:r>
      <w:r w:rsidRPr="00B17056">
        <w:rPr>
          <w:rFonts w:ascii="Book Antiqua" w:hAnsi="Book Antiqua"/>
        </w:rPr>
        <w:t>: 22-43 [PMID: 33291863 DOI: 10.3350/cmh.2020.0129]</w:t>
      </w:r>
    </w:p>
    <w:p w14:paraId="48582B0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87 </w:t>
      </w:r>
      <w:proofErr w:type="spellStart"/>
      <w:r w:rsidRPr="00B17056">
        <w:rPr>
          <w:rFonts w:ascii="Book Antiqua" w:hAnsi="Book Antiqua"/>
          <w:b/>
          <w:bCs/>
        </w:rPr>
        <w:t>Eslamparast</w:t>
      </w:r>
      <w:proofErr w:type="spellEnd"/>
      <w:r w:rsidRPr="00B17056">
        <w:rPr>
          <w:rFonts w:ascii="Book Antiqua" w:hAnsi="Book Antiqua"/>
          <w:b/>
          <w:bCs/>
        </w:rPr>
        <w:t xml:space="preserve"> T</w:t>
      </w:r>
      <w:r w:rsidRPr="00B17056">
        <w:rPr>
          <w:rFonts w:ascii="Book Antiqua" w:hAnsi="Book Antiqua"/>
        </w:rPr>
        <w:t xml:space="preserve">, </w:t>
      </w:r>
      <w:proofErr w:type="spellStart"/>
      <w:r w:rsidRPr="00B17056">
        <w:rPr>
          <w:rFonts w:ascii="Book Antiqua" w:hAnsi="Book Antiqua"/>
        </w:rPr>
        <w:t>Eghtesad</w:t>
      </w:r>
      <w:proofErr w:type="spellEnd"/>
      <w:r w:rsidRPr="00B17056">
        <w:rPr>
          <w:rFonts w:ascii="Book Antiqua" w:hAnsi="Book Antiqua"/>
        </w:rPr>
        <w:t xml:space="preserve"> S, </w:t>
      </w:r>
      <w:proofErr w:type="spellStart"/>
      <w:r w:rsidRPr="00B17056">
        <w:rPr>
          <w:rFonts w:ascii="Book Antiqua" w:hAnsi="Book Antiqua"/>
        </w:rPr>
        <w:t>Poustchi</w:t>
      </w:r>
      <w:proofErr w:type="spellEnd"/>
      <w:r w:rsidRPr="00B17056">
        <w:rPr>
          <w:rFonts w:ascii="Book Antiqua" w:hAnsi="Book Antiqua"/>
        </w:rPr>
        <w:t xml:space="preserve"> H, </w:t>
      </w:r>
      <w:proofErr w:type="spellStart"/>
      <w:r w:rsidRPr="00B17056">
        <w:rPr>
          <w:rFonts w:ascii="Book Antiqua" w:hAnsi="Book Antiqua"/>
        </w:rPr>
        <w:t>Hekmatdoost</w:t>
      </w:r>
      <w:proofErr w:type="spellEnd"/>
      <w:r w:rsidRPr="00B17056">
        <w:rPr>
          <w:rFonts w:ascii="Book Antiqua" w:hAnsi="Book Antiqua"/>
        </w:rPr>
        <w:t xml:space="preserve"> A. Recent advances in dietary supplementation, in treating non-alcoholic fatty liver disease. </w:t>
      </w:r>
      <w:r w:rsidRPr="00B17056">
        <w:rPr>
          <w:rFonts w:ascii="Book Antiqua" w:hAnsi="Book Antiqua"/>
          <w:i/>
          <w:iCs/>
        </w:rPr>
        <w:t>World J Hepatol</w:t>
      </w:r>
      <w:r w:rsidRPr="00B17056">
        <w:rPr>
          <w:rFonts w:ascii="Book Antiqua" w:hAnsi="Book Antiqua"/>
        </w:rPr>
        <w:t xml:space="preserve"> 2015; </w:t>
      </w:r>
      <w:r w:rsidRPr="00B17056">
        <w:rPr>
          <w:rFonts w:ascii="Book Antiqua" w:hAnsi="Book Antiqua"/>
          <w:b/>
          <w:bCs/>
        </w:rPr>
        <w:t>7</w:t>
      </w:r>
      <w:r w:rsidRPr="00B17056">
        <w:rPr>
          <w:rFonts w:ascii="Book Antiqua" w:hAnsi="Book Antiqua"/>
        </w:rPr>
        <w:t>: 204-212 [PMID: 25729475 DOI: 10.4254/</w:t>
      </w:r>
      <w:proofErr w:type="gramStart"/>
      <w:r w:rsidRPr="00B17056">
        <w:rPr>
          <w:rFonts w:ascii="Book Antiqua" w:hAnsi="Book Antiqua"/>
        </w:rPr>
        <w:t>wjh.v</w:t>
      </w:r>
      <w:proofErr w:type="gramEnd"/>
      <w:r w:rsidRPr="00B17056">
        <w:rPr>
          <w:rFonts w:ascii="Book Antiqua" w:hAnsi="Book Antiqua"/>
        </w:rPr>
        <w:t>7.i2.204]</w:t>
      </w:r>
    </w:p>
    <w:p w14:paraId="7978898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88 </w:t>
      </w:r>
      <w:proofErr w:type="spellStart"/>
      <w:r w:rsidRPr="00B17056">
        <w:rPr>
          <w:rFonts w:ascii="Book Antiqua" w:hAnsi="Book Antiqua"/>
          <w:b/>
          <w:bCs/>
        </w:rPr>
        <w:t>Eslamparast</w:t>
      </w:r>
      <w:proofErr w:type="spellEnd"/>
      <w:r w:rsidRPr="00B17056">
        <w:rPr>
          <w:rFonts w:ascii="Book Antiqua" w:hAnsi="Book Antiqua"/>
          <w:b/>
          <w:bCs/>
        </w:rPr>
        <w:t xml:space="preserve"> T</w:t>
      </w:r>
      <w:r w:rsidRPr="00B17056">
        <w:rPr>
          <w:rFonts w:ascii="Book Antiqua" w:hAnsi="Book Antiqua"/>
        </w:rPr>
        <w:t xml:space="preserve">, </w:t>
      </w:r>
      <w:proofErr w:type="spellStart"/>
      <w:r w:rsidRPr="00B17056">
        <w:rPr>
          <w:rFonts w:ascii="Book Antiqua" w:hAnsi="Book Antiqua"/>
        </w:rPr>
        <w:t>Poustchi</w:t>
      </w:r>
      <w:proofErr w:type="spellEnd"/>
      <w:r w:rsidRPr="00B17056">
        <w:rPr>
          <w:rFonts w:ascii="Book Antiqua" w:hAnsi="Book Antiqua"/>
        </w:rPr>
        <w:t xml:space="preserve"> H, Zamani F, </w:t>
      </w:r>
      <w:proofErr w:type="spellStart"/>
      <w:r w:rsidRPr="00B17056">
        <w:rPr>
          <w:rFonts w:ascii="Book Antiqua" w:hAnsi="Book Antiqua"/>
        </w:rPr>
        <w:t>Sharafkhah</w:t>
      </w:r>
      <w:proofErr w:type="spellEnd"/>
      <w:r w:rsidRPr="00B17056">
        <w:rPr>
          <w:rFonts w:ascii="Book Antiqua" w:hAnsi="Book Antiqua"/>
        </w:rPr>
        <w:t xml:space="preserve"> M, </w:t>
      </w:r>
      <w:proofErr w:type="spellStart"/>
      <w:r w:rsidRPr="00B17056">
        <w:rPr>
          <w:rFonts w:ascii="Book Antiqua" w:hAnsi="Book Antiqua"/>
        </w:rPr>
        <w:t>Malekzadeh</w:t>
      </w:r>
      <w:proofErr w:type="spellEnd"/>
      <w:r w:rsidRPr="00B17056">
        <w:rPr>
          <w:rFonts w:ascii="Book Antiqua" w:hAnsi="Book Antiqua"/>
        </w:rPr>
        <w:t xml:space="preserve"> R, </w:t>
      </w:r>
      <w:proofErr w:type="spellStart"/>
      <w:r w:rsidRPr="00B17056">
        <w:rPr>
          <w:rFonts w:ascii="Book Antiqua" w:hAnsi="Book Antiqua"/>
        </w:rPr>
        <w:t>Hekmatdoost</w:t>
      </w:r>
      <w:proofErr w:type="spellEnd"/>
      <w:r w:rsidRPr="00B17056">
        <w:rPr>
          <w:rFonts w:ascii="Book Antiqua" w:hAnsi="Book Antiqua"/>
        </w:rPr>
        <w:t xml:space="preserve"> A. </w:t>
      </w:r>
      <w:proofErr w:type="spellStart"/>
      <w:r w:rsidRPr="00B17056">
        <w:rPr>
          <w:rFonts w:ascii="Book Antiqua" w:hAnsi="Book Antiqua"/>
        </w:rPr>
        <w:t>Synbiotic</w:t>
      </w:r>
      <w:proofErr w:type="spellEnd"/>
      <w:r w:rsidRPr="00B17056">
        <w:rPr>
          <w:rFonts w:ascii="Book Antiqua" w:hAnsi="Book Antiqua"/>
        </w:rPr>
        <w:t xml:space="preserve"> supplementation in nonalcoholic fatty liver disease: a randomized, double-blind, placebo-controlled pilot study. </w:t>
      </w:r>
      <w:r w:rsidRPr="00B17056">
        <w:rPr>
          <w:rFonts w:ascii="Book Antiqua" w:hAnsi="Book Antiqua"/>
          <w:i/>
          <w:iCs/>
        </w:rPr>
        <w:t xml:space="preserve">Am J Clin </w:t>
      </w:r>
      <w:proofErr w:type="spellStart"/>
      <w:r w:rsidRPr="00B17056">
        <w:rPr>
          <w:rFonts w:ascii="Book Antiqua" w:hAnsi="Book Antiqua"/>
          <w:i/>
          <w:iCs/>
        </w:rPr>
        <w:t>Nutr</w:t>
      </w:r>
      <w:proofErr w:type="spellEnd"/>
      <w:r w:rsidRPr="00B17056">
        <w:rPr>
          <w:rFonts w:ascii="Book Antiqua" w:hAnsi="Book Antiqua"/>
        </w:rPr>
        <w:t xml:space="preserve"> 2014; </w:t>
      </w:r>
      <w:r w:rsidRPr="00B17056">
        <w:rPr>
          <w:rFonts w:ascii="Book Antiqua" w:hAnsi="Book Antiqua"/>
          <w:b/>
          <w:bCs/>
        </w:rPr>
        <w:t>99</w:t>
      </w:r>
      <w:r w:rsidRPr="00B17056">
        <w:rPr>
          <w:rFonts w:ascii="Book Antiqua" w:hAnsi="Book Antiqua"/>
        </w:rPr>
        <w:t>: 535-542 [PMID: 24401715 DOI: 10.3945/ajcn.113.068890]</w:t>
      </w:r>
    </w:p>
    <w:p w14:paraId="2041114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89 </w:t>
      </w:r>
      <w:proofErr w:type="spellStart"/>
      <w:r w:rsidRPr="00B17056">
        <w:rPr>
          <w:rFonts w:ascii="Book Antiqua" w:hAnsi="Book Antiqua"/>
          <w:b/>
          <w:bCs/>
        </w:rPr>
        <w:t>Rahimlou</w:t>
      </w:r>
      <w:proofErr w:type="spellEnd"/>
      <w:r w:rsidRPr="00B17056">
        <w:rPr>
          <w:rFonts w:ascii="Book Antiqua" w:hAnsi="Book Antiqua"/>
          <w:b/>
          <w:bCs/>
        </w:rPr>
        <w:t xml:space="preserve"> M</w:t>
      </w:r>
      <w:r w:rsidRPr="00B17056">
        <w:rPr>
          <w:rFonts w:ascii="Book Antiqua" w:hAnsi="Book Antiqua"/>
        </w:rPr>
        <w:t xml:space="preserve">, </w:t>
      </w:r>
      <w:proofErr w:type="spellStart"/>
      <w:r w:rsidRPr="00B17056">
        <w:rPr>
          <w:rFonts w:ascii="Book Antiqua" w:hAnsi="Book Antiqua"/>
        </w:rPr>
        <w:t>Ahmadnia</w:t>
      </w:r>
      <w:proofErr w:type="spellEnd"/>
      <w:r w:rsidRPr="00B17056">
        <w:rPr>
          <w:rFonts w:ascii="Book Antiqua" w:hAnsi="Book Antiqua"/>
        </w:rPr>
        <w:t xml:space="preserve"> H, </w:t>
      </w:r>
      <w:proofErr w:type="spellStart"/>
      <w:r w:rsidRPr="00B17056">
        <w:rPr>
          <w:rFonts w:ascii="Book Antiqua" w:hAnsi="Book Antiqua"/>
        </w:rPr>
        <w:t>Hekmatdoost</w:t>
      </w:r>
      <w:proofErr w:type="spellEnd"/>
      <w:r w:rsidRPr="00B17056">
        <w:rPr>
          <w:rFonts w:ascii="Book Antiqua" w:hAnsi="Book Antiqua"/>
        </w:rPr>
        <w:t xml:space="preserve"> A. Dietary supplements and pediatric non-alcoholic fatty liver disease: Present and the future. </w:t>
      </w:r>
      <w:r w:rsidRPr="00B17056">
        <w:rPr>
          <w:rFonts w:ascii="Book Antiqua" w:hAnsi="Book Antiqua"/>
          <w:i/>
          <w:iCs/>
        </w:rPr>
        <w:t>World J Hepatol</w:t>
      </w:r>
      <w:r w:rsidRPr="00B17056">
        <w:rPr>
          <w:rFonts w:ascii="Book Antiqua" w:hAnsi="Book Antiqua"/>
        </w:rPr>
        <w:t xml:space="preserve"> 2015; </w:t>
      </w:r>
      <w:r w:rsidRPr="00B17056">
        <w:rPr>
          <w:rFonts w:ascii="Book Antiqua" w:hAnsi="Book Antiqua"/>
          <w:b/>
          <w:bCs/>
        </w:rPr>
        <w:t>7</w:t>
      </w:r>
      <w:r w:rsidRPr="00B17056">
        <w:rPr>
          <w:rFonts w:ascii="Book Antiqua" w:hAnsi="Book Antiqua"/>
        </w:rPr>
        <w:t>: 2597-2602 [PMID: 26557952 DOI: 10.4254/</w:t>
      </w:r>
      <w:proofErr w:type="gramStart"/>
      <w:r w:rsidRPr="00B17056">
        <w:rPr>
          <w:rFonts w:ascii="Book Antiqua" w:hAnsi="Book Antiqua"/>
        </w:rPr>
        <w:t>wjh.v</w:t>
      </w:r>
      <w:proofErr w:type="gramEnd"/>
      <w:r w:rsidRPr="00B17056">
        <w:rPr>
          <w:rFonts w:ascii="Book Antiqua" w:hAnsi="Book Antiqua"/>
        </w:rPr>
        <w:t>7.i25.2597]</w:t>
      </w:r>
    </w:p>
    <w:p w14:paraId="7B3FC559"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90 </w:t>
      </w:r>
      <w:proofErr w:type="spellStart"/>
      <w:r w:rsidRPr="00B17056">
        <w:rPr>
          <w:rFonts w:ascii="Book Antiqua" w:hAnsi="Book Antiqua"/>
          <w:b/>
          <w:bCs/>
        </w:rPr>
        <w:t>Hoyles</w:t>
      </w:r>
      <w:proofErr w:type="spellEnd"/>
      <w:r w:rsidRPr="00B17056">
        <w:rPr>
          <w:rFonts w:ascii="Book Antiqua" w:hAnsi="Book Antiqua"/>
          <w:b/>
          <w:bCs/>
        </w:rPr>
        <w:t xml:space="preserve"> L</w:t>
      </w:r>
      <w:r w:rsidRPr="00B17056">
        <w:rPr>
          <w:rFonts w:ascii="Book Antiqua" w:hAnsi="Book Antiqua"/>
        </w:rPr>
        <w:t xml:space="preserve">, Fernández-Real JM, Federici M, </w:t>
      </w:r>
      <w:proofErr w:type="spellStart"/>
      <w:r w:rsidRPr="00B17056">
        <w:rPr>
          <w:rFonts w:ascii="Book Antiqua" w:hAnsi="Book Antiqua"/>
        </w:rPr>
        <w:t>Serino</w:t>
      </w:r>
      <w:proofErr w:type="spellEnd"/>
      <w:r w:rsidRPr="00B17056">
        <w:rPr>
          <w:rFonts w:ascii="Book Antiqua" w:hAnsi="Book Antiqua"/>
        </w:rPr>
        <w:t xml:space="preserve"> M, Abbott J, Charpentier J, </w:t>
      </w:r>
      <w:proofErr w:type="spellStart"/>
      <w:r w:rsidRPr="00B17056">
        <w:rPr>
          <w:rFonts w:ascii="Book Antiqua" w:hAnsi="Book Antiqua"/>
        </w:rPr>
        <w:t>Heymes</w:t>
      </w:r>
      <w:proofErr w:type="spellEnd"/>
      <w:r w:rsidRPr="00B17056">
        <w:rPr>
          <w:rFonts w:ascii="Book Antiqua" w:hAnsi="Book Antiqua"/>
        </w:rPr>
        <w:t xml:space="preserve"> C, </w:t>
      </w:r>
      <w:proofErr w:type="spellStart"/>
      <w:r w:rsidRPr="00B17056">
        <w:rPr>
          <w:rFonts w:ascii="Book Antiqua" w:hAnsi="Book Antiqua"/>
        </w:rPr>
        <w:t>Luque</w:t>
      </w:r>
      <w:proofErr w:type="spellEnd"/>
      <w:r w:rsidRPr="00B17056">
        <w:rPr>
          <w:rFonts w:ascii="Book Antiqua" w:hAnsi="Book Antiqua"/>
        </w:rPr>
        <w:t xml:space="preserve"> JL, Anthony E, Barton RH, </w:t>
      </w:r>
      <w:proofErr w:type="spellStart"/>
      <w:r w:rsidRPr="00B17056">
        <w:rPr>
          <w:rFonts w:ascii="Book Antiqua" w:hAnsi="Book Antiqua"/>
        </w:rPr>
        <w:t>Chilloux</w:t>
      </w:r>
      <w:proofErr w:type="spellEnd"/>
      <w:r w:rsidRPr="00B17056">
        <w:rPr>
          <w:rFonts w:ascii="Book Antiqua" w:hAnsi="Book Antiqua"/>
        </w:rPr>
        <w:t xml:space="preserve"> J, </w:t>
      </w:r>
      <w:proofErr w:type="spellStart"/>
      <w:r w:rsidRPr="00B17056">
        <w:rPr>
          <w:rFonts w:ascii="Book Antiqua" w:hAnsi="Book Antiqua"/>
        </w:rPr>
        <w:t>Myridakis</w:t>
      </w:r>
      <w:proofErr w:type="spellEnd"/>
      <w:r w:rsidRPr="00B17056">
        <w:rPr>
          <w:rFonts w:ascii="Book Antiqua" w:hAnsi="Book Antiqua"/>
        </w:rPr>
        <w:t xml:space="preserve"> A, Martinez-Gili L, Moreno-Navarrete JM, </w:t>
      </w:r>
      <w:proofErr w:type="spellStart"/>
      <w:r w:rsidRPr="00B17056">
        <w:rPr>
          <w:rFonts w:ascii="Book Antiqua" w:hAnsi="Book Antiqua"/>
        </w:rPr>
        <w:t>Benhamed</w:t>
      </w:r>
      <w:proofErr w:type="spellEnd"/>
      <w:r w:rsidRPr="00B17056">
        <w:rPr>
          <w:rFonts w:ascii="Book Antiqua" w:hAnsi="Book Antiqua"/>
        </w:rPr>
        <w:t xml:space="preserve"> F, </w:t>
      </w:r>
      <w:proofErr w:type="spellStart"/>
      <w:r w:rsidRPr="00B17056">
        <w:rPr>
          <w:rFonts w:ascii="Book Antiqua" w:hAnsi="Book Antiqua"/>
        </w:rPr>
        <w:t>Azalbert</w:t>
      </w:r>
      <w:proofErr w:type="spellEnd"/>
      <w:r w:rsidRPr="00B17056">
        <w:rPr>
          <w:rFonts w:ascii="Book Antiqua" w:hAnsi="Book Antiqua"/>
        </w:rPr>
        <w:t xml:space="preserve"> V, </w:t>
      </w:r>
      <w:proofErr w:type="spellStart"/>
      <w:r w:rsidRPr="00B17056">
        <w:rPr>
          <w:rFonts w:ascii="Book Antiqua" w:hAnsi="Book Antiqua"/>
        </w:rPr>
        <w:t>Blasco-Baque</w:t>
      </w:r>
      <w:proofErr w:type="spellEnd"/>
      <w:r w:rsidRPr="00B17056">
        <w:rPr>
          <w:rFonts w:ascii="Book Antiqua" w:hAnsi="Book Antiqua"/>
        </w:rPr>
        <w:t xml:space="preserve"> V, Puig J, </w:t>
      </w:r>
      <w:proofErr w:type="spellStart"/>
      <w:r w:rsidRPr="00B17056">
        <w:rPr>
          <w:rFonts w:ascii="Book Antiqua" w:hAnsi="Book Antiqua"/>
        </w:rPr>
        <w:t>Xifra</w:t>
      </w:r>
      <w:proofErr w:type="spellEnd"/>
      <w:r w:rsidRPr="00B17056">
        <w:rPr>
          <w:rFonts w:ascii="Book Antiqua" w:hAnsi="Book Antiqua"/>
        </w:rPr>
        <w:t xml:space="preserve"> G, </w:t>
      </w:r>
      <w:proofErr w:type="spellStart"/>
      <w:r w:rsidRPr="00B17056">
        <w:rPr>
          <w:rFonts w:ascii="Book Antiqua" w:hAnsi="Book Antiqua"/>
        </w:rPr>
        <w:t>Ricart</w:t>
      </w:r>
      <w:proofErr w:type="spellEnd"/>
      <w:r w:rsidRPr="00B17056">
        <w:rPr>
          <w:rFonts w:ascii="Book Antiqua" w:hAnsi="Book Antiqua"/>
        </w:rPr>
        <w:t xml:space="preserve"> W, Tomlinson C, Woodbridge M, </w:t>
      </w:r>
      <w:proofErr w:type="spellStart"/>
      <w:r w:rsidRPr="00B17056">
        <w:rPr>
          <w:rFonts w:ascii="Book Antiqua" w:hAnsi="Book Antiqua"/>
        </w:rPr>
        <w:t>Cardellini</w:t>
      </w:r>
      <w:proofErr w:type="spellEnd"/>
      <w:r w:rsidRPr="00B17056">
        <w:rPr>
          <w:rFonts w:ascii="Book Antiqua" w:hAnsi="Book Antiqua"/>
        </w:rPr>
        <w:t xml:space="preserve"> M, </w:t>
      </w:r>
      <w:proofErr w:type="spellStart"/>
      <w:r w:rsidRPr="00B17056">
        <w:rPr>
          <w:rFonts w:ascii="Book Antiqua" w:hAnsi="Book Antiqua"/>
        </w:rPr>
        <w:t>Davato</w:t>
      </w:r>
      <w:proofErr w:type="spellEnd"/>
      <w:r w:rsidRPr="00B17056">
        <w:rPr>
          <w:rFonts w:ascii="Book Antiqua" w:hAnsi="Book Antiqua"/>
        </w:rPr>
        <w:t xml:space="preserve"> F, </w:t>
      </w:r>
      <w:proofErr w:type="spellStart"/>
      <w:r w:rsidRPr="00B17056">
        <w:rPr>
          <w:rFonts w:ascii="Book Antiqua" w:hAnsi="Book Antiqua"/>
        </w:rPr>
        <w:t>Cardolini</w:t>
      </w:r>
      <w:proofErr w:type="spellEnd"/>
      <w:r w:rsidRPr="00B17056">
        <w:rPr>
          <w:rFonts w:ascii="Book Antiqua" w:hAnsi="Book Antiqua"/>
        </w:rPr>
        <w:t xml:space="preserve"> I, </w:t>
      </w:r>
      <w:proofErr w:type="spellStart"/>
      <w:r w:rsidRPr="00B17056">
        <w:rPr>
          <w:rFonts w:ascii="Book Antiqua" w:hAnsi="Book Antiqua"/>
        </w:rPr>
        <w:t>Porzio</w:t>
      </w:r>
      <w:proofErr w:type="spellEnd"/>
      <w:r w:rsidRPr="00B17056">
        <w:rPr>
          <w:rFonts w:ascii="Book Antiqua" w:hAnsi="Book Antiqua"/>
        </w:rPr>
        <w:t xml:space="preserve"> O, Gentileschi P, Lopez F, </w:t>
      </w:r>
      <w:proofErr w:type="spellStart"/>
      <w:r w:rsidRPr="00B17056">
        <w:rPr>
          <w:rFonts w:ascii="Book Antiqua" w:hAnsi="Book Antiqua"/>
        </w:rPr>
        <w:t>Foufelle</w:t>
      </w:r>
      <w:proofErr w:type="spellEnd"/>
      <w:r w:rsidRPr="00B17056">
        <w:rPr>
          <w:rFonts w:ascii="Book Antiqua" w:hAnsi="Book Antiqua"/>
        </w:rPr>
        <w:t xml:space="preserve"> F, Butcher SA, Holmes E, Nicholson JK, </w:t>
      </w:r>
      <w:proofErr w:type="spellStart"/>
      <w:r w:rsidRPr="00B17056">
        <w:rPr>
          <w:rFonts w:ascii="Book Antiqua" w:hAnsi="Book Antiqua"/>
        </w:rPr>
        <w:t>Postic</w:t>
      </w:r>
      <w:proofErr w:type="spellEnd"/>
      <w:r w:rsidRPr="00B17056">
        <w:rPr>
          <w:rFonts w:ascii="Book Antiqua" w:hAnsi="Book Antiqua"/>
        </w:rPr>
        <w:t xml:space="preserve"> C, </w:t>
      </w:r>
      <w:proofErr w:type="spellStart"/>
      <w:r w:rsidRPr="00B17056">
        <w:rPr>
          <w:rFonts w:ascii="Book Antiqua" w:hAnsi="Book Antiqua"/>
        </w:rPr>
        <w:t>Burcelin</w:t>
      </w:r>
      <w:proofErr w:type="spellEnd"/>
      <w:r w:rsidRPr="00B17056">
        <w:rPr>
          <w:rFonts w:ascii="Book Antiqua" w:hAnsi="Book Antiqua"/>
        </w:rPr>
        <w:t xml:space="preserve"> R, Dumas ME. Molecular phenomics and metagenomics of hepatic steatosis in non-diabetic obese women. </w:t>
      </w:r>
      <w:r w:rsidRPr="00B17056">
        <w:rPr>
          <w:rFonts w:ascii="Book Antiqua" w:hAnsi="Book Antiqua"/>
          <w:i/>
          <w:iCs/>
        </w:rPr>
        <w:t>Nat Med</w:t>
      </w:r>
      <w:r w:rsidRPr="00B17056">
        <w:rPr>
          <w:rFonts w:ascii="Book Antiqua" w:hAnsi="Book Antiqua"/>
        </w:rPr>
        <w:t xml:space="preserve"> 2018; </w:t>
      </w:r>
      <w:r w:rsidRPr="00B17056">
        <w:rPr>
          <w:rFonts w:ascii="Book Antiqua" w:hAnsi="Book Antiqua"/>
          <w:b/>
          <w:bCs/>
        </w:rPr>
        <w:t>24</w:t>
      </w:r>
      <w:r w:rsidRPr="00B17056">
        <w:rPr>
          <w:rFonts w:ascii="Book Antiqua" w:hAnsi="Book Antiqua"/>
        </w:rPr>
        <w:t>: 1070-1080 [PMID: 29942096 DOI: 10.1038/s41591-018-0061-3]</w:t>
      </w:r>
    </w:p>
    <w:p w14:paraId="5882E64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91 </w:t>
      </w:r>
      <w:r w:rsidRPr="00B17056">
        <w:rPr>
          <w:rFonts w:ascii="Book Antiqua" w:hAnsi="Book Antiqua"/>
          <w:b/>
          <w:bCs/>
        </w:rPr>
        <w:t>Wang B</w:t>
      </w:r>
      <w:r w:rsidRPr="00B17056">
        <w:rPr>
          <w:rFonts w:ascii="Book Antiqua" w:hAnsi="Book Antiqua"/>
        </w:rPr>
        <w:t xml:space="preserve">, Jiang X, Cao M, Ge J, Bao Q, Tang L, Chen Y, Li L. Altered Fecal Microbiota Correlates with Liver Biochemistry in Nonobese Patients with Non-alcoholic Fatty Liver Disease. </w:t>
      </w:r>
      <w:r w:rsidRPr="00B17056">
        <w:rPr>
          <w:rFonts w:ascii="Book Antiqua" w:hAnsi="Book Antiqua"/>
          <w:i/>
          <w:iCs/>
        </w:rPr>
        <w:t>Sci Rep</w:t>
      </w:r>
      <w:r w:rsidRPr="00B17056">
        <w:rPr>
          <w:rFonts w:ascii="Book Antiqua" w:hAnsi="Book Antiqua"/>
        </w:rPr>
        <w:t xml:space="preserve"> 2016; </w:t>
      </w:r>
      <w:r w:rsidRPr="00B17056">
        <w:rPr>
          <w:rFonts w:ascii="Book Antiqua" w:hAnsi="Book Antiqua"/>
          <w:b/>
          <w:bCs/>
        </w:rPr>
        <w:t>6</w:t>
      </w:r>
      <w:r w:rsidRPr="00B17056">
        <w:rPr>
          <w:rFonts w:ascii="Book Antiqua" w:hAnsi="Book Antiqua"/>
        </w:rPr>
        <w:t>: 32002 [PMID: 27550547 DOI: 10.1038/srep32002]</w:t>
      </w:r>
    </w:p>
    <w:p w14:paraId="30C866C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92 </w:t>
      </w:r>
      <w:r w:rsidRPr="00B17056">
        <w:rPr>
          <w:rFonts w:ascii="Book Antiqua" w:hAnsi="Book Antiqua"/>
          <w:b/>
          <w:bCs/>
        </w:rPr>
        <w:t>Shen F</w:t>
      </w:r>
      <w:r w:rsidRPr="00B17056">
        <w:rPr>
          <w:rFonts w:ascii="Book Antiqua" w:hAnsi="Book Antiqua"/>
        </w:rPr>
        <w:t xml:space="preserve">, Zheng RD, Sun XQ, Ding WJ, Wang XY, Fan JG. Gut microbiota dysbiosis in patients with non-alcoholic fatty liver disease. </w:t>
      </w:r>
      <w:r w:rsidRPr="00B17056">
        <w:rPr>
          <w:rFonts w:ascii="Book Antiqua" w:hAnsi="Book Antiqua"/>
          <w:i/>
          <w:iCs/>
        </w:rPr>
        <w:t xml:space="preserve">Hepatobiliary </w:t>
      </w:r>
      <w:proofErr w:type="spellStart"/>
      <w:r w:rsidRPr="00B17056">
        <w:rPr>
          <w:rFonts w:ascii="Book Antiqua" w:hAnsi="Book Antiqua"/>
          <w:i/>
          <w:iCs/>
        </w:rPr>
        <w:t>Pancreat</w:t>
      </w:r>
      <w:proofErr w:type="spellEnd"/>
      <w:r w:rsidRPr="00B17056">
        <w:rPr>
          <w:rFonts w:ascii="Book Antiqua" w:hAnsi="Book Antiqua"/>
          <w:i/>
          <w:iCs/>
        </w:rPr>
        <w:t xml:space="preserve"> Dis Int</w:t>
      </w:r>
      <w:r w:rsidRPr="00B17056">
        <w:rPr>
          <w:rFonts w:ascii="Book Antiqua" w:hAnsi="Book Antiqua"/>
        </w:rPr>
        <w:t xml:space="preserve"> 2017; </w:t>
      </w:r>
      <w:r w:rsidRPr="00B17056">
        <w:rPr>
          <w:rFonts w:ascii="Book Antiqua" w:hAnsi="Book Antiqua"/>
          <w:b/>
          <w:bCs/>
        </w:rPr>
        <w:t>16</w:t>
      </w:r>
      <w:r w:rsidRPr="00B17056">
        <w:rPr>
          <w:rFonts w:ascii="Book Antiqua" w:hAnsi="Book Antiqua"/>
        </w:rPr>
        <w:t>: 375-381 [PMID: 28823367 DOI: 10.1016/S1499-3872(17)60019-5]</w:t>
      </w:r>
    </w:p>
    <w:p w14:paraId="131C340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93 </w:t>
      </w:r>
      <w:r w:rsidRPr="00B17056">
        <w:rPr>
          <w:rFonts w:ascii="Book Antiqua" w:hAnsi="Book Antiqua"/>
          <w:b/>
          <w:bCs/>
        </w:rPr>
        <w:t>Loomba R</w:t>
      </w:r>
      <w:r w:rsidRPr="00B17056">
        <w:rPr>
          <w:rFonts w:ascii="Book Antiqua" w:hAnsi="Book Antiqua"/>
        </w:rPr>
        <w:t xml:space="preserve">, </w:t>
      </w:r>
      <w:proofErr w:type="spellStart"/>
      <w:r w:rsidRPr="00B17056">
        <w:rPr>
          <w:rFonts w:ascii="Book Antiqua" w:hAnsi="Book Antiqua"/>
        </w:rPr>
        <w:t>Seguritan</w:t>
      </w:r>
      <w:proofErr w:type="spellEnd"/>
      <w:r w:rsidRPr="00B17056">
        <w:rPr>
          <w:rFonts w:ascii="Book Antiqua" w:hAnsi="Book Antiqua"/>
        </w:rPr>
        <w:t xml:space="preserve"> V, Li W, Long T, </w:t>
      </w:r>
      <w:proofErr w:type="spellStart"/>
      <w:r w:rsidRPr="00B17056">
        <w:rPr>
          <w:rFonts w:ascii="Book Antiqua" w:hAnsi="Book Antiqua"/>
        </w:rPr>
        <w:t>Klitgord</w:t>
      </w:r>
      <w:proofErr w:type="spellEnd"/>
      <w:r w:rsidRPr="00B17056">
        <w:rPr>
          <w:rFonts w:ascii="Book Antiqua" w:hAnsi="Book Antiqua"/>
        </w:rPr>
        <w:t xml:space="preserve"> N, Bhatt A, </w:t>
      </w:r>
      <w:proofErr w:type="spellStart"/>
      <w:r w:rsidRPr="00B17056">
        <w:rPr>
          <w:rFonts w:ascii="Book Antiqua" w:hAnsi="Book Antiqua"/>
        </w:rPr>
        <w:t>Dulai</w:t>
      </w:r>
      <w:proofErr w:type="spellEnd"/>
      <w:r w:rsidRPr="00B17056">
        <w:rPr>
          <w:rFonts w:ascii="Book Antiqua" w:hAnsi="Book Antiqua"/>
        </w:rPr>
        <w:t xml:space="preserve"> PS, </w:t>
      </w:r>
      <w:proofErr w:type="spellStart"/>
      <w:r w:rsidRPr="00B17056">
        <w:rPr>
          <w:rFonts w:ascii="Book Antiqua" w:hAnsi="Book Antiqua"/>
        </w:rPr>
        <w:t>Caussy</w:t>
      </w:r>
      <w:proofErr w:type="spellEnd"/>
      <w:r w:rsidRPr="00B17056">
        <w:rPr>
          <w:rFonts w:ascii="Book Antiqua" w:hAnsi="Book Antiqua"/>
        </w:rPr>
        <w:t xml:space="preserve"> C, Bettencourt R, Highlander SK, Jones MB, </w:t>
      </w:r>
      <w:proofErr w:type="spellStart"/>
      <w:r w:rsidRPr="00B17056">
        <w:rPr>
          <w:rFonts w:ascii="Book Antiqua" w:hAnsi="Book Antiqua"/>
        </w:rPr>
        <w:t>Sirlin</w:t>
      </w:r>
      <w:proofErr w:type="spellEnd"/>
      <w:r w:rsidRPr="00B17056">
        <w:rPr>
          <w:rFonts w:ascii="Book Antiqua" w:hAnsi="Book Antiqua"/>
        </w:rPr>
        <w:t xml:space="preserve"> CB, </w:t>
      </w:r>
      <w:proofErr w:type="spellStart"/>
      <w:r w:rsidRPr="00B17056">
        <w:rPr>
          <w:rFonts w:ascii="Book Antiqua" w:hAnsi="Book Antiqua"/>
        </w:rPr>
        <w:t>Schnabl</w:t>
      </w:r>
      <w:proofErr w:type="spellEnd"/>
      <w:r w:rsidRPr="00B17056">
        <w:rPr>
          <w:rFonts w:ascii="Book Antiqua" w:hAnsi="Book Antiqua"/>
        </w:rPr>
        <w:t xml:space="preserve"> B, </w:t>
      </w:r>
      <w:proofErr w:type="spellStart"/>
      <w:r w:rsidRPr="00B17056">
        <w:rPr>
          <w:rFonts w:ascii="Book Antiqua" w:hAnsi="Book Antiqua"/>
        </w:rPr>
        <w:t>Brinkac</w:t>
      </w:r>
      <w:proofErr w:type="spellEnd"/>
      <w:r w:rsidRPr="00B17056">
        <w:rPr>
          <w:rFonts w:ascii="Book Antiqua" w:hAnsi="Book Antiqua"/>
        </w:rPr>
        <w:t xml:space="preserve"> L, </w:t>
      </w:r>
      <w:proofErr w:type="spellStart"/>
      <w:r w:rsidRPr="00B17056">
        <w:rPr>
          <w:rFonts w:ascii="Book Antiqua" w:hAnsi="Book Antiqua"/>
        </w:rPr>
        <w:t>Schork</w:t>
      </w:r>
      <w:proofErr w:type="spellEnd"/>
      <w:r w:rsidRPr="00B17056">
        <w:rPr>
          <w:rFonts w:ascii="Book Antiqua" w:hAnsi="Book Antiqua"/>
        </w:rPr>
        <w:t xml:space="preserve"> N, Chen CH, Brenner DA, Biggs W, </w:t>
      </w:r>
      <w:proofErr w:type="spellStart"/>
      <w:r w:rsidRPr="00B17056">
        <w:rPr>
          <w:rFonts w:ascii="Book Antiqua" w:hAnsi="Book Antiqua"/>
        </w:rPr>
        <w:t>Yooseph</w:t>
      </w:r>
      <w:proofErr w:type="spellEnd"/>
      <w:r w:rsidRPr="00B17056">
        <w:rPr>
          <w:rFonts w:ascii="Book Antiqua" w:hAnsi="Book Antiqua"/>
        </w:rPr>
        <w:t xml:space="preserve"> S, Venter JC, Nelson KE. Gut Microbiome-Based Metagenomic Signature for Non-invasive Detection of Advanced Fibrosis in Human Nonalcoholic Fatty Liver Disease. </w:t>
      </w:r>
      <w:r w:rsidRPr="00B17056">
        <w:rPr>
          <w:rFonts w:ascii="Book Antiqua" w:hAnsi="Book Antiqua"/>
          <w:i/>
          <w:iCs/>
        </w:rPr>
        <w:t xml:space="preserve">Cell </w:t>
      </w:r>
      <w:proofErr w:type="spellStart"/>
      <w:r w:rsidRPr="00B17056">
        <w:rPr>
          <w:rFonts w:ascii="Book Antiqua" w:hAnsi="Book Antiqua"/>
          <w:i/>
          <w:iCs/>
        </w:rPr>
        <w:t>Metab</w:t>
      </w:r>
      <w:proofErr w:type="spellEnd"/>
      <w:r w:rsidRPr="00B17056">
        <w:rPr>
          <w:rFonts w:ascii="Book Antiqua" w:hAnsi="Book Antiqua"/>
        </w:rPr>
        <w:t xml:space="preserve"> 2017; </w:t>
      </w:r>
      <w:r w:rsidRPr="00B17056">
        <w:rPr>
          <w:rFonts w:ascii="Book Antiqua" w:hAnsi="Book Antiqua"/>
          <w:b/>
          <w:bCs/>
        </w:rPr>
        <w:t>25</w:t>
      </w:r>
      <w:r w:rsidRPr="00B17056">
        <w:rPr>
          <w:rFonts w:ascii="Book Antiqua" w:hAnsi="Book Antiqua"/>
        </w:rPr>
        <w:t>: 1054-1062.e5 [PMID: 28467925 DOI: 10.1016/j.cmet.2017.04.001]</w:t>
      </w:r>
    </w:p>
    <w:p w14:paraId="3C05499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94 </w:t>
      </w:r>
      <w:r w:rsidRPr="00B17056">
        <w:rPr>
          <w:rFonts w:ascii="Book Antiqua" w:hAnsi="Book Antiqua"/>
          <w:b/>
          <w:bCs/>
        </w:rPr>
        <w:t xml:space="preserve">Del </w:t>
      </w:r>
      <w:proofErr w:type="spellStart"/>
      <w:r w:rsidRPr="00B17056">
        <w:rPr>
          <w:rFonts w:ascii="Book Antiqua" w:hAnsi="Book Antiqua"/>
          <w:b/>
          <w:bCs/>
        </w:rPr>
        <w:t>Chierico</w:t>
      </w:r>
      <w:proofErr w:type="spellEnd"/>
      <w:r w:rsidRPr="00B17056">
        <w:rPr>
          <w:rFonts w:ascii="Book Antiqua" w:hAnsi="Book Antiqua"/>
          <w:b/>
          <w:bCs/>
        </w:rPr>
        <w:t xml:space="preserve"> F</w:t>
      </w:r>
      <w:r w:rsidRPr="00B17056">
        <w:rPr>
          <w:rFonts w:ascii="Book Antiqua" w:hAnsi="Book Antiqua"/>
        </w:rPr>
        <w:t xml:space="preserve">, Nobili V, </w:t>
      </w:r>
      <w:proofErr w:type="spellStart"/>
      <w:r w:rsidRPr="00B17056">
        <w:rPr>
          <w:rFonts w:ascii="Book Antiqua" w:hAnsi="Book Antiqua"/>
        </w:rPr>
        <w:t>Vernocchi</w:t>
      </w:r>
      <w:proofErr w:type="spellEnd"/>
      <w:r w:rsidRPr="00B17056">
        <w:rPr>
          <w:rFonts w:ascii="Book Antiqua" w:hAnsi="Book Antiqua"/>
        </w:rPr>
        <w:t xml:space="preserve"> P, Russo A, De </w:t>
      </w:r>
      <w:proofErr w:type="spellStart"/>
      <w:r w:rsidRPr="00B17056">
        <w:rPr>
          <w:rFonts w:ascii="Book Antiqua" w:hAnsi="Book Antiqua"/>
        </w:rPr>
        <w:t>Stefanis</w:t>
      </w:r>
      <w:proofErr w:type="spellEnd"/>
      <w:r w:rsidRPr="00B17056">
        <w:rPr>
          <w:rFonts w:ascii="Book Antiqua" w:hAnsi="Book Antiqua"/>
        </w:rPr>
        <w:t xml:space="preserve"> C, </w:t>
      </w:r>
      <w:proofErr w:type="spellStart"/>
      <w:r w:rsidRPr="00B17056">
        <w:rPr>
          <w:rFonts w:ascii="Book Antiqua" w:hAnsi="Book Antiqua"/>
        </w:rPr>
        <w:t>Gnani</w:t>
      </w:r>
      <w:proofErr w:type="spellEnd"/>
      <w:r w:rsidRPr="00B17056">
        <w:rPr>
          <w:rFonts w:ascii="Book Antiqua" w:hAnsi="Book Antiqua"/>
        </w:rPr>
        <w:t xml:space="preserve"> D, </w:t>
      </w:r>
      <w:proofErr w:type="spellStart"/>
      <w:r w:rsidRPr="00B17056">
        <w:rPr>
          <w:rFonts w:ascii="Book Antiqua" w:hAnsi="Book Antiqua"/>
        </w:rPr>
        <w:t>Furlanello</w:t>
      </w:r>
      <w:proofErr w:type="spellEnd"/>
      <w:r w:rsidRPr="00B17056">
        <w:rPr>
          <w:rFonts w:ascii="Book Antiqua" w:hAnsi="Book Antiqua"/>
        </w:rPr>
        <w:t xml:space="preserve"> C, </w:t>
      </w:r>
      <w:proofErr w:type="spellStart"/>
      <w:r w:rsidRPr="00B17056">
        <w:rPr>
          <w:rFonts w:ascii="Book Antiqua" w:hAnsi="Book Antiqua"/>
        </w:rPr>
        <w:t>Zandonà</w:t>
      </w:r>
      <w:proofErr w:type="spellEnd"/>
      <w:r w:rsidRPr="00B17056">
        <w:rPr>
          <w:rFonts w:ascii="Book Antiqua" w:hAnsi="Book Antiqua"/>
        </w:rPr>
        <w:t xml:space="preserve"> A, </w:t>
      </w:r>
      <w:proofErr w:type="spellStart"/>
      <w:r w:rsidRPr="00B17056">
        <w:rPr>
          <w:rFonts w:ascii="Book Antiqua" w:hAnsi="Book Antiqua"/>
        </w:rPr>
        <w:t>Paci</w:t>
      </w:r>
      <w:proofErr w:type="spellEnd"/>
      <w:r w:rsidRPr="00B17056">
        <w:rPr>
          <w:rFonts w:ascii="Book Antiqua" w:hAnsi="Book Antiqua"/>
        </w:rPr>
        <w:t xml:space="preserve"> P, </w:t>
      </w:r>
      <w:proofErr w:type="spellStart"/>
      <w:r w:rsidRPr="00B17056">
        <w:rPr>
          <w:rFonts w:ascii="Book Antiqua" w:hAnsi="Book Antiqua"/>
        </w:rPr>
        <w:t>Capuani</w:t>
      </w:r>
      <w:proofErr w:type="spellEnd"/>
      <w:r w:rsidRPr="00B17056">
        <w:rPr>
          <w:rFonts w:ascii="Book Antiqua" w:hAnsi="Book Antiqua"/>
        </w:rPr>
        <w:t xml:space="preserve"> G, </w:t>
      </w:r>
      <w:proofErr w:type="spellStart"/>
      <w:r w:rsidRPr="00B17056">
        <w:rPr>
          <w:rFonts w:ascii="Book Antiqua" w:hAnsi="Book Antiqua"/>
        </w:rPr>
        <w:t>Dallapiccola</w:t>
      </w:r>
      <w:proofErr w:type="spellEnd"/>
      <w:r w:rsidRPr="00B17056">
        <w:rPr>
          <w:rFonts w:ascii="Book Antiqua" w:hAnsi="Book Antiqua"/>
        </w:rPr>
        <w:t xml:space="preserve"> B, </w:t>
      </w:r>
      <w:proofErr w:type="spellStart"/>
      <w:r w:rsidRPr="00B17056">
        <w:rPr>
          <w:rFonts w:ascii="Book Antiqua" w:hAnsi="Book Antiqua"/>
        </w:rPr>
        <w:t>Miccheli</w:t>
      </w:r>
      <w:proofErr w:type="spellEnd"/>
      <w:r w:rsidRPr="00B17056">
        <w:rPr>
          <w:rFonts w:ascii="Book Antiqua" w:hAnsi="Book Antiqua"/>
        </w:rPr>
        <w:t xml:space="preserve"> A, </w:t>
      </w:r>
      <w:proofErr w:type="spellStart"/>
      <w:r w:rsidRPr="00B17056">
        <w:rPr>
          <w:rFonts w:ascii="Book Antiqua" w:hAnsi="Book Antiqua"/>
        </w:rPr>
        <w:t>Alisi</w:t>
      </w:r>
      <w:proofErr w:type="spellEnd"/>
      <w:r w:rsidRPr="00B17056">
        <w:rPr>
          <w:rFonts w:ascii="Book Antiqua" w:hAnsi="Book Antiqua"/>
        </w:rPr>
        <w:t xml:space="preserve"> A, </w:t>
      </w:r>
      <w:proofErr w:type="spellStart"/>
      <w:r w:rsidRPr="00B17056">
        <w:rPr>
          <w:rFonts w:ascii="Book Antiqua" w:hAnsi="Book Antiqua"/>
        </w:rPr>
        <w:t>Putignani</w:t>
      </w:r>
      <w:proofErr w:type="spellEnd"/>
      <w:r w:rsidRPr="00B17056">
        <w:rPr>
          <w:rFonts w:ascii="Book Antiqua" w:hAnsi="Book Antiqua"/>
        </w:rPr>
        <w:t xml:space="preserve"> L. Gut microbiota profiling of pediatric nonalcoholic fatty liver disease and obese patients unveiled by an integrated meta-omics-based approach. </w:t>
      </w:r>
      <w:r w:rsidRPr="00B17056">
        <w:rPr>
          <w:rFonts w:ascii="Book Antiqua" w:hAnsi="Book Antiqua"/>
          <w:i/>
          <w:iCs/>
        </w:rPr>
        <w:t>Hepatology</w:t>
      </w:r>
      <w:r w:rsidRPr="00B17056">
        <w:rPr>
          <w:rFonts w:ascii="Book Antiqua" w:hAnsi="Book Antiqua"/>
        </w:rPr>
        <w:t xml:space="preserve"> 2017; </w:t>
      </w:r>
      <w:r w:rsidRPr="00B17056">
        <w:rPr>
          <w:rFonts w:ascii="Book Antiqua" w:hAnsi="Book Antiqua"/>
          <w:b/>
          <w:bCs/>
        </w:rPr>
        <w:t>65</w:t>
      </w:r>
      <w:r w:rsidRPr="00B17056">
        <w:rPr>
          <w:rFonts w:ascii="Book Antiqua" w:hAnsi="Book Antiqua"/>
        </w:rPr>
        <w:t>: 451-464 [PMID: 27028797 DOI: 10.1002/hep.28572]</w:t>
      </w:r>
    </w:p>
    <w:p w14:paraId="31E5C7AE"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95 </w:t>
      </w:r>
      <w:r w:rsidRPr="00B17056">
        <w:rPr>
          <w:rFonts w:ascii="Book Antiqua" w:hAnsi="Book Antiqua"/>
          <w:b/>
          <w:bCs/>
        </w:rPr>
        <w:t>Raman M</w:t>
      </w:r>
      <w:r w:rsidRPr="00B17056">
        <w:rPr>
          <w:rFonts w:ascii="Book Antiqua" w:hAnsi="Book Antiqua"/>
        </w:rPr>
        <w:t xml:space="preserve">, Ahmed I, </w:t>
      </w:r>
      <w:proofErr w:type="spellStart"/>
      <w:r w:rsidRPr="00B17056">
        <w:rPr>
          <w:rFonts w:ascii="Book Antiqua" w:hAnsi="Book Antiqua"/>
        </w:rPr>
        <w:t>Gillevet</w:t>
      </w:r>
      <w:proofErr w:type="spellEnd"/>
      <w:r w:rsidRPr="00B17056">
        <w:rPr>
          <w:rFonts w:ascii="Book Antiqua" w:hAnsi="Book Antiqua"/>
        </w:rPr>
        <w:t xml:space="preserve"> PM, Probert CS, Ratcliffe NM, Smith S, Greenwood R, </w:t>
      </w:r>
      <w:proofErr w:type="spellStart"/>
      <w:r w:rsidRPr="00B17056">
        <w:rPr>
          <w:rFonts w:ascii="Book Antiqua" w:hAnsi="Book Antiqua"/>
        </w:rPr>
        <w:t>Sikaroodi</w:t>
      </w:r>
      <w:proofErr w:type="spellEnd"/>
      <w:r w:rsidRPr="00B17056">
        <w:rPr>
          <w:rFonts w:ascii="Book Antiqua" w:hAnsi="Book Antiqua"/>
        </w:rPr>
        <w:t xml:space="preserve"> M, Lam V, Crotty P, Bailey J, Myers RP, </w:t>
      </w:r>
      <w:proofErr w:type="spellStart"/>
      <w:r w:rsidRPr="00B17056">
        <w:rPr>
          <w:rFonts w:ascii="Book Antiqua" w:hAnsi="Book Antiqua"/>
        </w:rPr>
        <w:t>Rioux</w:t>
      </w:r>
      <w:proofErr w:type="spellEnd"/>
      <w:r w:rsidRPr="00B17056">
        <w:rPr>
          <w:rFonts w:ascii="Book Antiqua" w:hAnsi="Book Antiqua"/>
        </w:rPr>
        <w:t xml:space="preserve"> KP. Fecal microbiome and volatile organic compound metabolome in obese humans with nonalcoholic fatty liver disease. </w:t>
      </w:r>
      <w:r w:rsidRPr="00B17056">
        <w:rPr>
          <w:rFonts w:ascii="Book Antiqua" w:hAnsi="Book Antiqua"/>
          <w:i/>
          <w:iCs/>
        </w:rPr>
        <w:t>Clin Gastroenterol Hepatol</w:t>
      </w:r>
      <w:r w:rsidRPr="00B17056">
        <w:rPr>
          <w:rFonts w:ascii="Book Antiqua" w:hAnsi="Book Antiqua"/>
        </w:rPr>
        <w:t xml:space="preserve"> 2013; </w:t>
      </w:r>
      <w:r w:rsidRPr="00B17056">
        <w:rPr>
          <w:rFonts w:ascii="Book Antiqua" w:hAnsi="Book Antiqua"/>
          <w:b/>
          <w:bCs/>
        </w:rPr>
        <w:t>11</w:t>
      </w:r>
      <w:r w:rsidRPr="00B17056">
        <w:rPr>
          <w:rFonts w:ascii="Book Antiqua" w:hAnsi="Book Antiqua"/>
        </w:rPr>
        <w:t>: 868-</w:t>
      </w:r>
      <w:proofErr w:type="gramStart"/>
      <w:r w:rsidRPr="00B17056">
        <w:rPr>
          <w:rFonts w:ascii="Book Antiqua" w:hAnsi="Book Antiqua"/>
        </w:rPr>
        <w:t>75.e</w:t>
      </w:r>
      <w:proofErr w:type="gramEnd"/>
      <w:r w:rsidRPr="00B17056">
        <w:rPr>
          <w:rFonts w:ascii="Book Antiqua" w:hAnsi="Book Antiqua"/>
        </w:rPr>
        <w:t>1-3 [PMID: 23454028 DOI: 10.1016/j.cgh.2013.02.015]</w:t>
      </w:r>
    </w:p>
    <w:p w14:paraId="572A282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96 </w:t>
      </w:r>
      <w:proofErr w:type="spellStart"/>
      <w:r w:rsidRPr="00B17056">
        <w:rPr>
          <w:rFonts w:ascii="Book Antiqua" w:hAnsi="Book Antiqua"/>
          <w:b/>
          <w:bCs/>
        </w:rPr>
        <w:t>Boursier</w:t>
      </w:r>
      <w:proofErr w:type="spellEnd"/>
      <w:r w:rsidRPr="00B17056">
        <w:rPr>
          <w:rFonts w:ascii="Book Antiqua" w:hAnsi="Book Antiqua"/>
          <w:b/>
          <w:bCs/>
        </w:rPr>
        <w:t xml:space="preserve"> J</w:t>
      </w:r>
      <w:r w:rsidRPr="00B17056">
        <w:rPr>
          <w:rFonts w:ascii="Book Antiqua" w:hAnsi="Book Antiqua"/>
        </w:rPr>
        <w:t xml:space="preserve">, Mueller O, Barret M, Machado M, </w:t>
      </w:r>
      <w:proofErr w:type="spellStart"/>
      <w:r w:rsidRPr="00B17056">
        <w:rPr>
          <w:rFonts w:ascii="Book Antiqua" w:hAnsi="Book Antiqua"/>
        </w:rPr>
        <w:t>Fizanne</w:t>
      </w:r>
      <w:proofErr w:type="spellEnd"/>
      <w:r w:rsidRPr="00B17056">
        <w:rPr>
          <w:rFonts w:ascii="Book Antiqua" w:hAnsi="Book Antiqua"/>
        </w:rPr>
        <w:t xml:space="preserve"> L, Araujo-Perez F, Guy CD, Seed PC, Rawls JF, David LA, </w:t>
      </w:r>
      <w:proofErr w:type="spellStart"/>
      <w:r w:rsidRPr="00B17056">
        <w:rPr>
          <w:rFonts w:ascii="Book Antiqua" w:hAnsi="Book Antiqua"/>
        </w:rPr>
        <w:t>Hunault</w:t>
      </w:r>
      <w:proofErr w:type="spellEnd"/>
      <w:r w:rsidRPr="00B17056">
        <w:rPr>
          <w:rFonts w:ascii="Book Antiqua" w:hAnsi="Book Antiqua"/>
        </w:rPr>
        <w:t xml:space="preserve"> G, </w:t>
      </w:r>
      <w:proofErr w:type="spellStart"/>
      <w:r w:rsidRPr="00B17056">
        <w:rPr>
          <w:rFonts w:ascii="Book Antiqua" w:hAnsi="Book Antiqua"/>
        </w:rPr>
        <w:t>Oberti</w:t>
      </w:r>
      <w:proofErr w:type="spellEnd"/>
      <w:r w:rsidRPr="00B17056">
        <w:rPr>
          <w:rFonts w:ascii="Book Antiqua" w:hAnsi="Book Antiqua"/>
        </w:rPr>
        <w:t xml:space="preserve"> F, </w:t>
      </w:r>
      <w:proofErr w:type="spellStart"/>
      <w:r w:rsidRPr="00B17056">
        <w:rPr>
          <w:rFonts w:ascii="Book Antiqua" w:hAnsi="Book Antiqua"/>
        </w:rPr>
        <w:t>Calès</w:t>
      </w:r>
      <w:proofErr w:type="spellEnd"/>
      <w:r w:rsidRPr="00B17056">
        <w:rPr>
          <w:rFonts w:ascii="Book Antiqua" w:hAnsi="Book Antiqua"/>
        </w:rPr>
        <w:t xml:space="preserve"> P, Diehl AM. The severity of nonalcoholic fatty liver disease is associated with gut dysbiosis and shift in the metabolic function of the gut microbiota. </w:t>
      </w:r>
      <w:r w:rsidRPr="00B17056">
        <w:rPr>
          <w:rFonts w:ascii="Book Antiqua" w:hAnsi="Book Antiqua"/>
          <w:i/>
          <w:iCs/>
        </w:rPr>
        <w:t>Hepatology</w:t>
      </w:r>
      <w:r w:rsidRPr="00B17056">
        <w:rPr>
          <w:rFonts w:ascii="Book Antiqua" w:hAnsi="Book Antiqua"/>
        </w:rPr>
        <w:t xml:space="preserve"> 2016; </w:t>
      </w:r>
      <w:r w:rsidRPr="00B17056">
        <w:rPr>
          <w:rFonts w:ascii="Book Antiqua" w:hAnsi="Book Antiqua"/>
          <w:b/>
          <w:bCs/>
        </w:rPr>
        <w:t>63</w:t>
      </w:r>
      <w:r w:rsidRPr="00B17056">
        <w:rPr>
          <w:rFonts w:ascii="Book Antiqua" w:hAnsi="Book Antiqua"/>
        </w:rPr>
        <w:t>: 764-775 [PMID: 26600078 DOI: 10.1002/hep.28356]</w:t>
      </w:r>
    </w:p>
    <w:p w14:paraId="0753B7D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97 </w:t>
      </w:r>
      <w:proofErr w:type="spellStart"/>
      <w:r w:rsidRPr="00B17056">
        <w:rPr>
          <w:rFonts w:ascii="Book Antiqua" w:hAnsi="Book Antiqua"/>
          <w:b/>
          <w:bCs/>
        </w:rPr>
        <w:t>Michail</w:t>
      </w:r>
      <w:proofErr w:type="spellEnd"/>
      <w:r w:rsidRPr="00B17056">
        <w:rPr>
          <w:rFonts w:ascii="Book Antiqua" w:hAnsi="Book Antiqua"/>
          <w:b/>
          <w:bCs/>
        </w:rPr>
        <w:t xml:space="preserve"> S</w:t>
      </w:r>
      <w:r w:rsidRPr="00B17056">
        <w:rPr>
          <w:rFonts w:ascii="Book Antiqua" w:hAnsi="Book Antiqua"/>
        </w:rPr>
        <w:t xml:space="preserve">, Lin M, Frey MR, </w:t>
      </w:r>
      <w:proofErr w:type="spellStart"/>
      <w:r w:rsidRPr="00B17056">
        <w:rPr>
          <w:rFonts w:ascii="Book Antiqua" w:hAnsi="Book Antiqua"/>
        </w:rPr>
        <w:t>Fanter</w:t>
      </w:r>
      <w:proofErr w:type="spellEnd"/>
      <w:r w:rsidRPr="00B17056">
        <w:rPr>
          <w:rFonts w:ascii="Book Antiqua" w:hAnsi="Book Antiqua"/>
        </w:rPr>
        <w:t xml:space="preserve"> R, </w:t>
      </w:r>
      <w:proofErr w:type="spellStart"/>
      <w:r w:rsidRPr="00B17056">
        <w:rPr>
          <w:rFonts w:ascii="Book Antiqua" w:hAnsi="Book Antiqua"/>
        </w:rPr>
        <w:t>Paliy</w:t>
      </w:r>
      <w:proofErr w:type="spellEnd"/>
      <w:r w:rsidRPr="00B17056">
        <w:rPr>
          <w:rFonts w:ascii="Book Antiqua" w:hAnsi="Book Antiqua"/>
        </w:rPr>
        <w:t xml:space="preserve"> O, Hilbush B, </w:t>
      </w:r>
      <w:proofErr w:type="spellStart"/>
      <w:r w:rsidRPr="00B17056">
        <w:rPr>
          <w:rFonts w:ascii="Book Antiqua" w:hAnsi="Book Antiqua"/>
        </w:rPr>
        <w:t>Reo</w:t>
      </w:r>
      <w:proofErr w:type="spellEnd"/>
      <w:r w:rsidRPr="00B17056">
        <w:rPr>
          <w:rFonts w:ascii="Book Antiqua" w:hAnsi="Book Antiqua"/>
        </w:rPr>
        <w:t xml:space="preserve"> NV. Altered gut microbial energy and metabolism in children with non-alcoholic fatty liver disease. </w:t>
      </w:r>
      <w:r w:rsidRPr="00B17056">
        <w:rPr>
          <w:rFonts w:ascii="Book Antiqua" w:hAnsi="Book Antiqua"/>
          <w:i/>
          <w:iCs/>
        </w:rPr>
        <w:t xml:space="preserve">FEMS Microbiol </w:t>
      </w:r>
      <w:proofErr w:type="spellStart"/>
      <w:r w:rsidRPr="00B17056">
        <w:rPr>
          <w:rFonts w:ascii="Book Antiqua" w:hAnsi="Book Antiqua"/>
          <w:i/>
          <w:iCs/>
        </w:rPr>
        <w:t>Ecol</w:t>
      </w:r>
      <w:proofErr w:type="spellEnd"/>
      <w:r w:rsidRPr="00B17056">
        <w:rPr>
          <w:rFonts w:ascii="Book Antiqua" w:hAnsi="Book Antiqua"/>
        </w:rPr>
        <w:t xml:space="preserve"> 2015; </w:t>
      </w:r>
      <w:r w:rsidRPr="00B17056">
        <w:rPr>
          <w:rFonts w:ascii="Book Antiqua" w:hAnsi="Book Antiqua"/>
          <w:b/>
          <w:bCs/>
        </w:rPr>
        <w:t>91</w:t>
      </w:r>
      <w:r w:rsidRPr="00B17056">
        <w:rPr>
          <w:rFonts w:ascii="Book Antiqua" w:hAnsi="Book Antiqua"/>
        </w:rPr>
        <w:t>: 1-9 [PMID: 25764541 DOI: 10.1093/</w:t>
      </w:r>
      <w:proofErr w:type="spellStart"/>
      <w:r w:rsidRPr="00B17056">
        <w:rPr>
          <w:rFonts w:ascii="Book Antiqua" w:hAnsi="Book Antiqua"/>
        </w:rPr>
        <w:t>femsec</w:t>
      </w:r>
      <w:proofErr w:type="spellEnd"/>
      <w:r w:rsidRPr="00B17056">
        <w:rPr>
          <w:rFonts w:ascii="Book Antiqua" w:hAnsi="Book Antiqua"/>
        </w:rPr>
        <w:t>/fiu002]</w:t>
      </w:r>
    </w:p>
    <w:p w14:paraId="31BF774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98 </w:t>
      </w:r>
      <w:r w:rsidRPr="00B17056">
        <w:rPr>
          <w:rFonts w:ascii="Book Antiqua" w:hAnsi="Book Antiqua"/>
          <w:b/>
          <w:bCs/>
        </w:rPr>
        <w:t>Jiang C</w:t>
      </w:r>
      <w:r w:rsidRPr="00B17056">
        <w:rPr>
          <w:rFonts w:ascii="Book Antiqua" w:hAnsi="Book Antiqua"/>
        </w:rPr>
        <w:t xml:space="preserve">, </w:t>
      </w:r>
      <w:proofErr w:type="spellStart"/>
      <w:r w:rsidRPr="00B17056">
        <w:rPr>
          <w:rFonts w:ascii="Book Antiqua" w:hAnsi="Book Antiqua"/>
        </w:rPr>
        <w:t>Xie</w:t>
      </w:r>
      <w:proofErr w:type="spellEnd"/>
      <w:r w:rsidRPr="00B17056">
        <w:rPr>
          <w:rFonts w:ascii="Book Antiqua" w:hAnsi="Book Antiqua"/>
        </w:rPr>
        <w:t xml:space="preserve"> C, Li F, Zhang L, Nichols RG, </w:t>
      </w:r>
      <w:proofErr w:type="spellStart"/>
      <w:r w:rsidRPr="00B17056">
        <w:rPr>
          <w:rFonts w:ascii="Book Antiqua" w:hAnsi="Book Antiqua"/>
        </w:rPr>
        <w:t>Krausz</w:t>
      </w:r>
      <w:proofErr w:type="spellEnd"/>
      <w:r w:rsidRPr="00B17056">
        <w:rPr>
          <w:rFonts w:ascii="Book Antiqua" w:hAnsi="Book Antiqua"/>
        </w:rPr>
        <w:t xml:space="preserve"> KW, Cai J, Qi Y, Fang ZZ, Takahashi S, Tanaka N, Desai D, Amin SG, Albert I, Patterson AD, Gonzalez FJ. Intestinal </w:t>
      </w:r>
      <w:proofErr w:type="spellStart"/>
      <w:r w:rsidRPr="00B17056">
        <w:rPr>
          <w:rFonts w:ascii="Book Antiqua" w:hAnsi="Book Antiqua"/>
        </w:rPr>
        <w:t>farnesoid</w:t>
      </w:r>
      <w:proofErr w:type="spellEnd"/>
      <w:r w:rsidRPr="00B17056">
        <w:rPr>
          <w:rFonts w:ascii="Book Antiqua" w:hAnsi="Book Antiqua"/>
        </w:rPr>
        <w:t xml:space="preserve"> X receptor signaling promotes nonalcoholic fatty liver disease. </w:t>
      </w:r>
      <w:r w:rsidRPr="00B17056">
        <w:rPr>
          <w:rFonts w:ascii="Book Antiqua" w:hAnsi="Book Antiqua"/>
          <w:i/>
          <w:iCs/>
        </w:rPr>
        <w:t>J Clin Invest</w:t>
      </w:r>
      <w:r w:rsidRPr="00B17056">
        <w:rPr>
          <w:rFonts w:ascii="Book Antiqua" w:hAnsi="Book Antiqua"/>
        </w:rPr>
        <w:t xml:space="preserve"> 2015; </w:t>
      </w:r>
      <w:r w:rsidRPr="00B17056">
        <w:rPr>
          <w:rFonts w:ascii="Book Antiqua" w:hAnsi="Book Antiqua"/>
          <w:b/>
          <w:bCs/>
        </w:rPr>
        <w:t>125</w:t>
      </w:r>
      <w:r w:rsidRPr="00B17056">
        <w:rPr>
          <w:rFonts w:ascii="Book Antiqua" w:hAnsi="Book Antiqua"/>
        </w:rPr>
        <w:t>: 386-402 [PMID: 25500885 DOI: 10.1172/JCI76738]</w:t>
      </w:r>
    </w:p>
    <w:p w14:paraId="194F10D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99 </w:t>
      </w:r>
      <w:r w:rsidRPr="00B17056">
        <w:rPr>
          <w:rFonts w:ascii="Book Antiqua" w:hAnsi="Book Antiqua"/>
          <w:b/>
          <w:bCs/>
        </w:rPr>
        <w:t>Lee G</w:t>
      </w:r>
      <w:r w:rsidRPr="00B17056">
        <w:rPr>
          <w:rFonts w:ascii="Book Antiqua" w:hAnsi="Book Antiqua"/>
        </w:rPr>
        <w:t xml:space="preserve">, You HJ, Bajaj JS, </w:t>
      </w:r>
      <w:proofErr w:type="spellStart"/>
      <w:r w:rsidRPr="00B17056">
        <w:rPr>
          <w:rFonts w:ascii="Book Antiqua" w:hAnsi="Book Antiqua"/>
        </w:rPr>
        <w:t>Joo</w:t>
      </w:r>
      <w:proofErr w:type="spellEnd"/>
      <w:r w:rsidRPr="00B17056">
        <w:rPr>
          <w:rFonts w:ascii="Book Antiqua" w:hAnsi="Book Antiqua"/>
        </w:rPr>
        <w:t xml:space="preserve"> SK, Yu J, Park S, Kang H, Park JH, Kim JH, Lee DH, Lee S, Kim W, Ko G. Distinct signatures of gut microbiome and metabolites associated with significant fibrosis in non-obese NAFLD. </w:t>
      </w:r>
      <w:r w:rsidRPr="00B17056">
        <w:rPr>
          <w:rFonts w:ascii="Book Antiqua" w:hAnsi="Book Antiqua"/>
          <w:i/>
          <w:iCs/>
        </w:rPr>
        <w:t xml:space="preserve">Nat </w:t>
      </w:r>
      <w:proofErr w:type="spellStart"/>
      <w:r w:rsidRPr="00B17056">
        <w:rPr>
          <w:rFonts w:ascii="Book Antiqua" w:hAnsi="Book Antiqua"/>
          <w:i/>
          <w:iCs/>
        </w:rPr>
        <w:t>Commun</w:t>
      </w:r>
      <w:proofErr w:type="spellEnd"/>
      <w:r w:rsidRPr="00B17056">
        <w:rPr>
          <w:rFonts w:ascii="Book Antiqua" w:hAnsi="Book Antiqua"/>
        </w:rPr>
        <w:t xml:space="preserve"> 2020; </w:t>
      </w:r>
      <w:r w:rsidRPr="00B17056">
        <w:rPr>
          <w:rFonts w:ascii="Book Antiqua" w:hAnsi="Book Antiqua"/>
          <w:b/>
          <w:bCs/>
        </w:rPr>
        <w:t>11</w:t>
      </w:r>
      <w:r w:rsidRPr="00B17056">
        <w:rPr>
          <w:rFonts w:ascii="Book Antiqua" w:hAnsi="Book Antiqua"/>
        </w:rPr>
        <w:t>: 4982 [PMID: 33020474 DOI: 10.1038/s41467-020-18754-5]</w:t>
      </w:r>
    </w:p>
    <w:p w14:paraId="0946F21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100 </w:t>
      </w:r>
      <w:r w:rsidRPr="00B17056">
        <w:rPr>
          <w:rFonts w:ascii="Book Antiqua" w:hAnsi="Book Antiqua"/>
          <w:b/>
          <w:bCs/>
        </w:rPr>
        <w:t>Qin N</w:t>
      </w:r>
      <w:r w:rsidRPr="00B17056">
        <w:rPr>
          <w:rFonts w:ascii="Book Antiqua" w:hAnsi="Book Antiqua"/>
        </w:rPr>
        <w:t xml:space="preserve">, Yang F, Li A, </w:t>
      </w:r>
      <w:proofErr w:type="spellStart"/>
      <w:r w:rsidRPr="00B17056">
        <w:rPr>
          <w:rFonts w:ascii="Book Antiqua" w:hAnsi="Book Antiqua"/>
        </w:rPr>
        <w:t>Prifti</w:t>
      </w:r>
      <w:proofErr w:type="spellEnd"/>
      <w:r w:rsidRPr="00B17056">
        <w:rPr>
          <w:rFonts w:ascii="Book Antiqua" w:hAnsi="Book Antiqua"/>
        </w:rPr>
        <w:t xml:space="preserve"> E, Chen Y, Shao L, Guo J, Le </w:t>
      </w:r>
      <w:proofErr w:type="spellStart"/>
      <w:r w:rsidRPr="00B17056">
        <w:rPr>
          <w:rFonts w:ascii="Book Antiqua" w:hAnsi="Book Antiqua"/>
        </w:rPr>
        <w:t>Chatelier</w:t>
      </w:r>
      <w:proofErr w:type="spellEnd"/>
      <w:r w:rsidRPr="00B17056">
        <w:rPr>
          <w:rFonts w:ascii="Book Antiqua" w:hAnsi="Book Antiqua"/>
        </w:rPr>
        <w:t xml:space="preserve"> E, Yao J, Wu L, Zhou J, Ni S, Liu L, Pons N, </w:t>
      </w:r>
      <w:proofErr w:type="spellStart"/>
      <w:r w:rsidRPr="00B17056">
        <w:rPr>
          <w:rFonts w:ascii="Book Antiqua" w:hAnsi="Book Antiqua"/>
        </w:rPr>
        <w:t>Batto</w:t>
      </w:r>
      <w:proofErr w:type="spellEnd"/>
      <w:r w:rsidRPr="00B17056">
        <w:rPr>
          <w:rFonts w:ascii="Book Antiqua" w:hAnsi="Book Antiqua"/>
        </w:rPr>
        <w:t xml:space="preserve"> JM, Kennedy SP, Leonard P, Yuan C, Ding W, Chen Y, Hu X, Zheng B, Qian G, Xu W, Ehrlich SD, Zheng S, Li L. Alterations of the human gut microbiome in liver cirrhosis. </w:t>
      </w:r>
      <w:r w:rsidRPr="00B17056">
        <w:rPr>
          <w:rFonts w:ascii="Book Antiqua" w:hAnsi="Book Antiqua"/>
          <w:i/>
          <w:iCs/>
        </w:rPr>
        <w:t>Nature</w:t>
      </w:r>
      <w:r w:rsidRPr="00B17056">
        <w:rPr>
          <w:rFonts w:ascii="Book Antiqua" w:hAnsi="Book Antiqua"/>
        </w:rPr>
        <w:t xml:space="preserve"> 2014; </w:t>
      </w:r>
      <w:r w:rsidRPr="00B17056">
        <w:rPr>
          <w:rFonts w:ascii="Book Antiqua" w:hAnsi="Book Antiqua"/>
          <w:b/>
          <w:bCs/>
        </w:rPr>
        <w:t>513</w:t>
      </w:r>
      <w:r w:rsidRPr="00B17056">
        <w:rPr>
          <w:rFonts w:ascii="Book Antiqua" w:hAnsi="Book Antiqua"/>
        </w:rPr>
        <w:t>: 59-64 [PMID: 25079328 DOI: 10.1038/nature13568]</w:t>
      </w:r>
    </w:p>
    <w:p w14:paraId="01C1FCE1"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101 </w:t>
      </w:r>
      <w:proofErr w:type="spellStart"/>
      <w:r w:rsidRPr="00B17056">
        <w:rPr>
          <w:rFonts w:ascii="Book Antiqua" w:hAnsi="Book Antiqua"/>
          <w:b/>
          <w:bCs/>
        </w:rPr>
        <w:t>Caussy</w:t>
      </w:r>
      <w:proofErr w:type="spellEnd"/>
      <w:r w:rsidRPr="00B17056">
        <w:rPr>
          <w:rFonts w:ascii="Book Antiqua" w:hAnsi="Book Antiqua"/>
          <w:b/>
          <w:bCs/>
        </w:rPr>
        <w:t xml:space="preserve"> C</w:t>
      </w:r>
      <w:r w:rsidRPr="00B17056">
        <w:rPr>
          <w:rFonts w:ascii="Book Antiqua" w:hAnsi="Book Antiqua"/>
        </w:rPr>
        <w:t xml:space="preserve">, Tripathi A, Humphrey G, </w:t>
      </w:r>
      <w:proofErr w:type="spellStart"/>
      <w:r w:rsidRPr="00B17056">
        <w:rPr>
          <w:rFonts w:ascii="Book Antiqua" w:hAnsi="Book Antiqua"/>
        </w:rPr>
        <w:t>Bassirian</w:t>
      </w:r>
      <w:proofErr w:type="spellEnd"/>
      <w:r w:rsidRPr="00B17056">
        <w:rPr>
          <w:rFonts w:ascii="Book Antiqua" w:hAnsi="Book Antiqua"/>
        </w:rPr>
        <w:t xml:space="preserve"> S, Singh S, Faulkner C, Bettencourt R, </w:t>
      </w:r>
      <w:proofErr w:type="spellStart"/>
      <w:r w:rsidRPr="00B17056">
        <w:rPr>
          <w:rFonts w:ascii="Book Antiqua" w:hAnsi="Book Antiqua"/>
        </w:rPr>
        <w:t>Rizo</w:t>
      </w:r>
      <w:proofErr w:type="spellEnd"/>
      <w:r w:rsidRPr="00B17056">
        <w:rPr>
          <w:rFonts w:ascii="Book Antiqua" w:hAnsi="Book Antiqua"/>
        </w:rPr>
        <w:t xml:space="preserve"> E, Richards L, Xu ZZ, Downes MR, Evans RM, Brenner DA, </w:t>
      </w:r>
      <w:proofErr w:type="spellStart"/>
      <w:r w:rsidRPr="00B17056">
        <w:rPr>
          <w:rFonts w:ascii="Book Antiqua" w:hAnsi="Book Antiqua"/>
        </w:rPr>
        <w:t>Sirlin</w:t>
      </w:r>
      <w:proofErr w:type="spellEnd"/>
      <w:r w:rsidRPr="00B17056">
        <w:rPr>
          <w:rFonts w:ascii="Book Antiqua" w:hAnsi="Book Antiqua"/>
        </w:rPr>
        <w:t xml:space="preserve"> CB, Knight R, Loomba R. A gut microbiome signature for cirrhosis due to nonalcoholic fatty liver disease. </w:t>
      </w:r>
      <w:r w:rsidRPr="00B17056">
        <w:rPr>
          <w:rFonts w:ascii="Book Antiqua" w:hAnsi="Book Antiqua"/>
          <w:i/>
          <w:iCs/>
        </w:rPr>
        <w:t xml:space="preserve">Nat </w:t>
      </w:r>
      <w:proofErr w:type="spellStart"/>
      <w:r w:rsidRPr="00B17056">
        <w:rPr>
          <w:rFonts w:ascii="Book Antiqua" w:hAnsi="Book Antiqua"/>
          <w:i/>
          <w:iCs/>
        </w:rPr>
        <w:t>Commun</w:t>
      </w:r>
      <w:proofErr w:type="spellEnd"/>
      <w:r w:rsidRPr="00B17056">
        <w:rPr>
          <w:rFonts w:ascii="Book Antiqua" w:hAnsi="Book Antiqua"/>
        </w:rPr>
        <w:t xml:space="preserve"> 2019; </w:t>
      </w:r>
      <w:r w:rsidRPr="00B17056">
        <w:rPr>
          <w:rFonts w:ascii="Book Antiqua" w:hAnsi="Book Antiqua"/>
          <w:b/>
          <w:bCs/>
        </w:rPr>
        <w:t>10</w:t>
      </w:r>
      <w:r w:rsidRPr="00B17056">
        <w:rPr>
          <w:rFonts w:ascii="Book Antiqua" w:hAnsi="Book Antiqua"/>
        </w:rPr>
        <w:t>: 1406 [PMID: 30926798 DOI: 10.1038/s41467-019-09455-9]</w:t>
      </w:r>
    </w:p>
    <w:p w14:paraId="0A0EF0C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102 </w:t>
      </w:r>
      <w:r w:rsidRPr="00B17056">
        <w:rPr>
          <w:rFonts w:ascii="Book Antiqua" w:hAnsi="Book Antiqua"/>
          <w:b/>
          <w:bCs/>
        </w:rPr>
        <w:t>Chen Y</w:t>
      </w:r>
      <w:r w:rsidRPr="00B17056">
        <w:rPr>
          <w:rFonts w:ascii="Book Antiqua" w:hAnsi="Book Antiqua"/>
        </w:rPr>
        <w:t xml:space="preserve">, Ji F, Guo J, Shi D, Fang D, Li L. Dysbiosis of small intestinal microbiota in liver cirrhosis and its association with etiology. </w:t>
      </w:r>
      <w:r w:rsidRPr="00B17056">
        <w:rPr>
          <w:rFonts w:ascii="Book Antiqua" w:hAnsi="Book Antiqua"/>
          <w:i/>
          <w:iCs/>
        </w:rPr>
        <w:t>Sci Rep</w:t>
      </w:r>
      <w:r w:rsidRPr="00B17056">
        <w:rPr>
          <w:rFonts w:ascii="Book Antiqua" w:hAnsi="Book Antiqua"/>
        </w:rPr>
        <w:t xml:space="preserve"> 2016; </w:t>
      </w:r>
      <w:r w:rsidRPr="00B17056">
        <w:rPr>
          <w:rFonts w:ascii="Book Antiqua" w:hAnsi="Book Antiqua"/>
          <w:b/>
          <w:bCs/>
        </w:rPr>
        <w:t>6</w:t>
      </w:r>
      <w:r w:rsidRPr="00B17056">
        <w:rPr>
          <w:rFonts w:ascii="Book Antiqua" w:hAnsi="Book Antiqua"/>
        </w:rPr>
        <w:t>: 34055 [PMID: 27687977 DOI: 10.1038/srep34055]</w:t>
      </w:r>
    </w:p>
    <w:p w14:paraId="7A3795C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103 </w:t>
      </w:r>
      <w:r w:rsidRPr="00B17056">
        <w:rPr>
          <w:rFonts w:ascii="Book Antiqua" w:hAnsi="Book Antiqua"/>
          <w:b/>
          <w:bCs/>
        </w:rPr>
        <w:t>Aron-</w:t>
      </w:r>
      <w:proofErr w:type="spellStart"/>
      <w:r w:rsidRPr="00B17056">
        <w:rPr>
          <w:rFonts w:ascii="Book Antiqua" w:hAnsi="Book Antiqua"/>
          <w:b/>
          <w:bCs/>
        </w:rPr>
        <w:t>Wisnewsky</w:t>
      </w:r>
      <w:proofErr w:type="spellEnd"/>
      <w:r w:rsidRPr="00B17056">
        <w:rPr>
          <w:rFonts w:ascii="Book Antiqua" w:hAnsi="Book Antiqua"/>
          <w:b/>
          <w:bCs/>
        </w:rPr>
        <w:t xml:space="preserve"> J</w:t>
      </w:r>
      <w:r w:rsidRPr="00B17056">
        <w:rPr>
          <w:rFonts w:ascii="Book Antiqua" w:hAnsi="Book Antiqua"/>
        </w:rPr>
        <w:t xml:space="preserve">, </w:t>
      </w:r>
      <w:proofErr w:type="spellStart"/>
      <w:r w:rsidRPr="00B17056">
        <w:rPr>
          <w:rFonts w:ascii="Book Antiqua" w:hAnsi="Book Antiqua"/>
        </w:rPr>
        <w:t>Vigliotti</w:t>
      </w:r>
      <w:proofErr w:type="spellEnd"/>
      <w:r w:rsidRPr="00B17056">
        <w:rPr>
          <w:rFonts w:ascii="Book Antiqua" w:hAnsi="Book Antiqua"/>
        </w:rPr>
        <w:t xml:space="preserve"> C, </w:t>
      </w:r>
      <w:proofErr w:type="spellStart"/>
      <w:r w:rsidRPr="00B17056">
        <w:rPr>
          <w:rFonts w:ascii="Book Antiqua" w:hAnsi="Book Antiqua"/>
        </w:rPr>
        <w:t>Witjes</w:t>
      </w:r>
      <w:proofErr w:type="spellEnd"/>
      <w:r w:rsidRPr="00B17056">
        <w:rPr>
          <w:rFonts w:ascii="Book Antiqua" w:hAnsi="Book Antiqua"/>
        </w:rPr>
        <w:t xml:space="preserve"> J, Le P, </w:t>
      </w:r>
      <w:proofErr w:type="spellStart"/>
      <w:r w:rsidRPr="00B17056">
        <w:rPr>
          <w:rFonts w:ascii="Book Antiqua" w:hAnsi="Book Antiqua"/>
        </w:rPr>
        <w:t>Holleboom</w:t>
      </w:r>
      <w:proofErr w:type="spellEnd"/>
      <w:r w:rsidRPr="00B17056">
        <w:rPr>
          <w:rFonts w:ascii="Book Antiqua" w:hAnsi="Book Antiqua"/>
        </w:rPr>
        <w:t xml:space="preserve"> AG, </w:t>
      </w:r>
      <w:proofErr w:type="spellStart"/>
      <w:r w:rsidRPr="00B17056">
        <w:rPr>
          <w:rFonts w:ascii="Book Antiqua" w:hAnsi="Book Antiqua"/>
        </w:rPr>
        <w:t>Verheij</w:t>
      </w:r>
      <w:proofErr w:type="spellEnd"/>
      <w:r w:rsidRPr="00B17056">
        <w:rPr>
          <w:rFonts w:ascii="Book Antiqua" w:hAnsi="Book Antiqua"/>
        </w:rPr>
        <w:t xml:space="preserve"> J, </w:t>
      </w:r>
      <w:proofErr w:type="spellStart"/>
      <w:r w:rsidRPr="00B17056">
        <w:rPr>
          <w:rFonts w:ascii="Book Antiqua" w:hAnsi="Book Antiqua"/>
        </w:rPr>
        <w:t>Nieuwdorp</w:t>
      </w:r>
      <w:proofErr w:type="spellEnd"/>
      <w:r w:rsidRPr="00B17056">
        <w:rPr>
          <w:rFonts w:ascii="Book Antiqua" w:hAnsi="Book Antiqua"/>
        </w:rPr>
        <w:t xml:space="preserve"> M, Clément K. Gut microbiota and human NAFLD: disentangling microbial signatures from metabolic disorders. </w:t>
      </w:r>
      <w:r w:rsidRPr="00B17056">
        <w:rPr>
          <w:rFonts w:ascii="Book Antiqua" w:hAnsi="Book Antiqua"/>
          <w:i/>
          <w:iCs/>
        </w:rPr>
        <w:t>Nat Rev Gastroenterol Hepatol</w:t>
      </w:r>
      <w:r w:rsidRPr="00B17056">
        <w:rPr>
          <w:rFonts w:ascii="Book Antiqua" w:hAnsi="Book Antiqua"/>
        </w:rPr>
        <w:t xml:space="preserve"> 2020; </w:t>
      </w:r>
      <w:r w:rsidRPr="00B17056">
        <w:rPr>
          <w:rFonts w:ascii="Book Antiqua" w:hAnsi="Book Antiqua"/>
          <w:b/>
          <w:bCs/>
        </w:rPr>
        <w:t>17</w:t>
      </w:r>
      <w:r w:rsidRPr="00B17056">
        <w:rPr>
          <w:rFonts w:ascii="Book Antiqua" w:hAnsi="Book Antiqua"/>
        </w:rPr>
        <w:t>: 279-297 [PMID: 32152478 DOI: 10.1038/s41575-020-0269-9]</w:t>
      </w:r>
    </w:p>
    <w:p w14:paraId="4179C67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104 </w:t>
      </w:r>
      <w:r w:rsidRPr="00B17056">
        <w:rPr>
          <w:rFonts w:ascii="Book Antiqua" w:hAnsi="Book Antiqua"/>
          <w:b/>
          <w:bCs/>
        </w:rPr>
        <w:t>Sender R</w:t>
      </w:r>
      <w:r w:rsidRPr="00B17056">
        <w:rPr>
          <w:rFonts w:ascii="Book Antiqua" w:hAnsi="Book Antiqua"/>
        </w:rPr>
        <w:t xml:space="preserve">, Fuchs S, Milo R. Are We Really Vastly Outnumbered? Revisiting the Ratio of Bacterial to Host Cells in Humans. </w:t>
      </w:r>
      <w:r w:rsidRPr="00B17056">
        <w:rPr>
          <w:rFonts w:ascii="Book Antiqua" w:hAnsi="Book Antiqua"/>
          <w:i/>
          <w:iCs/>
        </w:rPr>
        <w:t>Cell</w:t>
      </w:r>
      <w:r w:rsidRPr="00B17056">
        <w:rPr>
          <w:rFonts w:ascii="Book Antiqua" w:hAnsi="Book Antiqua"/>
        </w:rPr>
        <w:t xml:space="preserve"> 2016; </w:t>
      </w:r>
      <w:r w:rsidRPr="00B17056">
        <w:rPr>
          <w:rFonts w:ascii="Book Antiqua" w:hAnsi="Book Antiqua"/>
          <w:b/>
          <w:bCs/>
        </w:rPr>
        <w:t>164</w:t>
      </w:r>
      <w:r w:rsidRPr="00B17056">
        <w:rPr>
          <w:rFonts w:ascii="Book Antiqua" w:hAnsi="Book Antiqua"/>
        </w:rPr>
        <w:t>: 337-340 [PMID: 26824647 DOI: 10.1016/j.cell.2016.01.013]</w:t>
      </w:r>
    </w:p>
    <w:p w14:paraId="77BF32A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105 </w:t>
      </w:r>
      <w:r w:rsidRPr="00B17056">
        <w:rPr>
          <w:rFonts w:ascii="Book Antiqua" w:hAnsi="Book Antiqua"/>
          <w:b/>
          <w:bCs/>
        </w:rPr>
        <w:t>Sender R</w:t>
      </w:r>
      <w:r w:rsidRPr="00B17056">
        <w:rPr>
          <w:rFonts w:ascii="Book Antiqua" w:hAnsi="Book Antiqua"/>
        </w:rPr>
        <w:t xml:space="preserve">, Fuchs S, Milo R. Revised Estimates for the Number of Human and Bacteria Cells in the Body. </w:t>
      </w:r>
      <w:proofErr w:type="spellStart"/>
      <w:r w:rsidRPr="00B17056">
        <w:rPr>
          <w:rFonts w:ascii="Book Antiqua" w:hAnsi="Book Antiqua"/>
          <w:i/>
          <w:iCs/>
        </w:rPr>
        <w:t>PLoS</w:t>
      </w:r>
      <w:proofErr w:type="spellEnd"/>
      <w:r w:rsidRPr="00B17056">
        <w:rPr>
          <w:rFonts w:ascii="Book Antiqua" w:hAnsi="Book Antiqua"/>
          <w:i/>
          <w:iCs/>
        </w:rPr>
        <w:t xml:space="preserve"> Biol</w:t>
      </w:r>
      <w:r w:rsidRPr="00B17056">
        <w:rPr>
          <w:rFonts w:ascii="Book Antiqua" w:hAnsi="Book Antiqua"/>
        </w:rPr>
        <w:t xml:space="preserve"> 2016; </w:t>
      </w:r>
      <w:r w:rsidRPr="00B17056">
        <w:rPr>
          <w:rFonts w:ascii="Book Antiqua" w:hAnsi="Book Antiqua"/>
          <w:b/>
          <w:bCs/>
        </w:rPr>
        <w:t>14</w:t>
      </w:r>
      <w:r w:rsidRPr="00B17056">
        <w:rPr>
          <w:rFonts w:ascii="Book Antiqua" w:hAnsi="Book Antiqua"/>
        </w:rPr>
        <w:t>: e1002533 [PMID: 27541692 DOI: 10.1371/journal.pbio.1002533]</w:t>
      </w:r>
    </w:p>
    <w:p w14:paraId="7D07C4D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106 </w:t>
      </w:r>
      <w:r w:rsidRPr="00B17056">
        <w:rPr>
          <w:rFonts w:ascii="Book Antiqua" w:hAnsi="Book Antiqua"/>
          <w:b/>
          <w:bCs/>
        </w:rPr>
        <w:t>Schroeder BO</w:t>
      </w:r>
      <w:r w:rsidRPr="00B17056">
        <w:rPr>
          <w:rFonts w:ascii="Book Antiqua" w:hAnsi="Book Antiqua"/>
        </w:rPr>
        <w:t xml:space="preserve">, </w:t>
      </w:r>
      <w:proofErr w:type="spellStart"/>
      <w:r w:rsidRPr="00B17056">
        <w:rPr>
          <w:rFonts w:ascii="Book Antiqua" w:hAnsi="Book Antiqua"/>
        </w:rPr>
        <w:t>Bäckhed</w:t>
      </w:r>
      <w:proofErr w:type="spellEnd"/>
      <w:r w:rsidRPr="00B17056">
        <w:rPr>
          <w:rFonts w:ascii="Book Antiqua" w:hAnsi="Book Antiqua"/>
        </w:rPr>
        <w:t xml:space="preserve"> F. Signals from the gut microbiota to distant organs in physiology and disease. </w:t>
      </w:r>
      <w:r w:rsidRPr="00B17056">
        <w:rPr>
          <w:rFonts w:ascii="Book Antiqua" w:hAnsi="Book Antiqua"/>
          <w:i/>
          <w:iCs/>
        </w:rPr>
        <w:t>Nat Med</w:t>
      </w:r>
      <w:r w:rsidRPr="00B17056">
        <w:rPr>
          <w:rFonts w:ascii="Book Antiqua" w:hAnsi="Book Antiqua"/>
        </w:rPr>
        <w:t xml:space="preserve"> 2016; </w:t>
      </w:r>
      <w:r w:rsidRPr="00B17056">
        <w:rPr>
          <w:rFonts w:ascii="Book Antiqua" w:hAnsi="Book Antiqua"/>
          <w:b/>
          <w:bCs/>
        </w:rPr>
        <w:t>22</w:t>
      </w:r>
      <w:r w:rsidRPr="00B17056">
        <w:rPr>
          <w:rFonts w:ascii="Book Antiqua" w:hAnsi="Book Antiqua"/>
        </w:rPr>
        <w:t>: 1079-1089 [PMID: 27711063 DOI: 10.1038/nm.4185]</w:t>
      </w:r>
    </w:p>
    <w:p w14:paraId="2E17CD6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107 </w:t>
      </w:r>
      <w:r w:rsidRPr="00B17056">
        <w:rPr>
          <w:rFonts w:ascii="Book Antiqua" w:hAnsi="Book Antiqua"/>
          <w:b/>
          <w:bCs/>
        </w:rPr>
        <w:t>Wang R</w:t>
      </w:r>
      <w:r w:rsidRPr="00B17056">
        <w:rPr>
          <w:rFonts w:ascii="Book Antiqua" w:hAnsi="Book Antiqua"/>
        </w:rPr>
        <w:t xml:space="preserve">, Tang R, Li B, Ma X, </w:t>
      </w:r>
      <w:proofErr w:type="spellStart"/>
      <w:r w:rsidRPr="00B17056">
        <w:rPr>
          <w:rFonts w:ascii="Book Antiqua" w:hAnsi="Book Antiqua"/>
        </w:rPr>
        <w:t>Schnabl</w:t>
      </w:r>
      <w:proofErr w:type="spellEnd"/>
      <w:r w:rsidRPr="00B17056">
        <w:rPr>
          <w:rFonts w:ascii="Book Antiqua" w:hAnsi="Book Antiqua"/>
        </w:rPr>
        <w:t xml:space="preserve"> B, </w:t>
      </w:r>
      <w:proofErr w:type="spellStart"/>
      <w:r w:rsidRPr="00B17056">
        <w:rPr>
          <w:rFonts w:ascii="Book Antiqua" w:hAnsi="Book Antiqua"/>
        </w:rPr>
        <w:t>Tilg</w:t>
      </w:r>
      <w:proofErr w:type="spellEnd"/>
      <w:r w:rsidRPr="00B17056">
        <w:rPr>
          <w:rFonts w:ascii="Book Antiqua" w:hAnsi="Book Antiqua"/>
        </w:rPr>
        <w:t xml:space="preserve"> H. Gut microbiome, liver immunology, and liver diseases. </w:t>
      </w:r>
      <w:r w:rsidRPr="00B17056">
        <w:rPr>
          <w:rFonts w:ascii="Book Antiqua" w:hAnsi="Book Antiqua"/>
          <w:i/>
          <w:iCs/>
        </w:rPr>
        <w:t>Cell Mol Immunol</w:t>
      </w:r>
      <w:r w:rsidRPr="00B17056">
        <w:rPr>
          <w:rFonts w:ascii="Book Antiqua" w:hAnsi="Book Antiqua"/>
        </w:rPr>
        <w:t xml:space="preserve"> 2021; </w:t>
      </w:r>
      <w:r w:rsidRPr="00B17056">
        <w:rPr>
          <w:rFonts w:ascii="Book Antiqua" w:hAnsi="Book Antiqua"/>
          <w:b/>
          <w:bCs/>
        </w:rPr>
        <w:t>18</w:t>
      </w:r>
      <w:r w:rsidRPr="00B17056">
        <w:rPr>
          <w:rFonts w:ascii="Book Antiqua" w:hAnsi="Book Antiqua"/>
        </w:rPr>
        <w:t>: 4-17 [PMID: 33318628 DOI: 10.1038/s41423-020-00592-6]</w:t>
      </w:r>
    </w:p>
    <w:p w14:paraId="62303CD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108 </w:t>
      </w:r>
      <w:proofErr w:type="spellStart"/>
      <w:r w:rsidRPr="00B17056">
        <w:rPr>
          <w:rFonts w:ascii="Book Antiqua" w:hAnsi="Book Antiqua"/>
          <w:b/>
          <w:bCs/>
        </w:rPr>
        <w:t>Seo</w:t>
      </w:r>
      <w:proofErr w:type="spellEnd"/>
      <w:r w:rsidRPr="00B17056">
        <w:rPr>
          <w:rFonts w:ascii="Book Antiqua" w:hAnsi="Book Antiqua"/>
          <w:b/>
          <w:bCs/>
        </w:rPr>
        <w:t xml:space="preserve"> YS</w:t>
      </w:r>
      <w:r w:rsidRPr="00B17056">
        <w:rPr>
          <w:rFonts w:ascii="Book Antiqua" w:hAnsi="Book Antiqua"/>
        </w:rPr>
        <w:t xml:space="preserve">, Shah VH. The role of gut-liver axis in the pathogenesis of liver cirrhosis and portal hypertension. </w:t>
      </w:r>
      <w:r w:rsidRPr="00B17056">
        <w:rPr>
          <w:rFonts w:ascii="Book Antiqua" w:hAnsi="Book Antiqua"/>
          <w:i/>
          <w:iCs/>
        </w:rPr>
        <w:t>Clin Mol Hepatol</w:t>
      </w:r>
      <w:r w:rsidRPr="00B17056">
        <w:rPr>
          <w:rFonts w:ascii="Book Antiqua" w:hAnsi="Book Antiqua"/>
        </w:rPr>
        <w:t xml:space="preserve"> 2012; </w:t>
      </w:r>
      <w:r w:rsidRPr="00B17056">
        <w:rPr>
          <w:rFonts w:ascii="Book Antiqua" w:hAnsi="Book Antiqua"/>
          <w:b/>
          <w:bCs/>
        </w:rPr>
        <w:t>18</w:t>
      </w:r>
      <w:r w:rsidRPr="00B17056">
        <w:rPr>
          <w:rFonts w:ascii="Book Antiqua" w:hAnsi="Book Antiqua"/>
        </w:rPr>
        <w:t>: 337-346 [PMID: 23323248 DOI: 10.3350/cmh.2012.18.4.337]</w:t>
      </w:r>
    </w:p>
    <w:p w14:paraId="6F9ADC1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109 </w:t>
      </w:r>
      <w:r w:rsidRPr="00B17056">
        <w:rPr>
          <w:rFonts w:ascii="Book Antiqua" w:hAnsi="Book Antiqua"/>
          <w:b/>
          <w:bCs/>
        </w:rPr>
        <w:t>Smirnova E</w:t>
      </w:r>
      <w:r w:rsidRPr="00B17056">
        <w:rPr>
          <w:rFonts w:ascii="Book Antiqua" w:hAnsi="Book Antiqua"/>
        </w:rPr>
        <w:t xml:space="preserve">, </w:t>
      </w:r>
      <w:proofErr w:type="spellStart"/>
      <w:r w:rsidRPr="00B17056">
        <w:rPr>
          <w:rFonts w:ascii="Book Antiqua" w:hAnsi="Book Antiqua"/>
        </w:rPr>
        <w:t>Puri</w:t>
      </w:r>
      <w:proofErr w:type="spellEnd"/>
      <w:r w:rsidRPr="00B17056">
        <w:rPr>
          <w:rFonts w:ascii="Book Antiqua" w:hAnsi="Book Antiqua"/>
        </w:rPr>
        <w:t xml:space="preserve"> P, </w:t>
      </w:r>
      <w:proofErr w:type="spellStart"/>
      <w:r w:rsidRPr="00B17056">
        <w:rPr>
          <w:rFonts w:ascii="Book Antiqua" w:hAnsi="Book Antiqua"/>
        </w:rPr>
        <w:t>Muthiah</w:t>
      </w:r>
      <w:proofErr w:type="spellEnd"/>
      <w:r w:rsidRPr="00B17056">
        <w:rPr>
          <w:rFonts w:ascii="Book Antiqua" w:hAnsi="Book Antiqua"/>
        </w:rPr>
        <w:t xml:space="preserve"> MD, </w:t>
      </w:r>
      <w:proofErr w:type="spellStart"/>
      <w:r w:rsidRPr="00B17056">
        <w:rPr>
          <w:rFonts w:ascii="Book Antiqua" w:hAnsi="Book Antiqua"/>
        </w:rPr>
        <w:t>Daitya</w:t>
      </w:r>
      <w:proofErr w:type="spellEnd"/>
      <w:r w:rsidRPr="00B17056">
        <w:rPr>
          <w:rFonts w:ascii="Book Antiqua" w:hAnsi="Book Antiqua"/>
        </w:rPr>
        <w:t xml:space="preserve"> K, Brown R, </w:t>
      </w:r>
      <w:proofErr w:type="spellStart"/>
      <w:r w:rsidRPr="00B17056">
        <w:rPr>
          <w:rFonts w:ascii="Book Antiqua" w:hAnsi="Book Antiqua"/>
        </w:rPr>
        <w:t>Chalasani</w:t>
      </w:r>
      <w:proofErr w:type="spellEnd"/>
      <w:r w:rsidRPr="00B17056">
        <w:rPr>
          <w:rFonts w:ascii="Book Antiqua" w:hAnsi="Book Antiqua"/>
        </w:rPr>
        <w:t xml:space="preserve"> N, </w:t>
      </w:r>
      <w:proofErr w:type="spellStart"/>
      <w:r w:rsidRPr="00B17056">
        <w:rPr>
          <w:rFonts w:ascii="Book Antiqua" w:hAnsi="Book Antiqua"/>
        </w:rPr>
        <w:t>Liangpunsakul</w:t>
      </w:r>
      <w:proofErr w:type="spellEnd"/>
      <w:r w:rsidRPr="00B17056">
        <w:rPr>
          <w:rFonts w:ascii="Book Antiqua" w:hAnsi="Book Antiqua"/>
        </w:rPr>
        <w:t xml:space="preserve"> S, Shah VH, </w:t>
      </w:r>
      <w:proofErr w:type="spellStart"/>
      <w:r w:rsidRPr="00B17056">
        <w:rPr>
          <w:rFonts w:ascii="Book Antiqua" w:hAnsi="Book Antiqua"/>
        </w:rPr>
        <w:t>Gelow</w:t>
      </w:r>
      <w:proofErr w:type="spellEnd"/>
      <w:r w:rsidRPr="00B17056">
        <w:rPr>
          <w:rFonts w:ascii="Book Antiqua" w:hAnsi="Book Antiqua"/>
        </w:rPr>
        <w:t xml:space="preserve"> K, Siddiqui MS, Boyett S, </w:t>
      </w:r>
      <w:proofErr w:type="spellStart"/>
      <w:r w:rsidRPr="00B17056">
        <w:rPr>
          <w:rFonts w:ascii="Book Antiqua" w:hAnsi="Book Antiqua"/>
        </w:rPr>
        <w:t>Mirshahi</w:t>
      </w:r>
      <w:proofErr w:type="spellEnd"/>
      <w:r w:rsidRPr="00B17056">
        <w:rPr>
          <w:rFonts w:ascii="Book Antiqua" w:hAnsi="Book Antiqua"/>
        </w:rPr>
        <w:t xml:space="preserve"> F, </w:t>
      </w:r>
      <w:proofErr w:type="spellStart"/>
      <w:r w:rsidRPr="00B17056">
        <w:rPr>
          <w:rFonts w:ascii="Book Antiqua" w:hAnsi="Book Antiqua"/>
        </w:rPr>
        <w:t>Sikaroodi</w:t>
      </w:r>
      <w:proofErr w:type="spellEnd"/>
      <w:r w:rsidRPr="00B17056">
        <w:rPr>
          <w:rFonts w:ascii="Book Antiqua" w:hAnsi="Book Antiqua"/>
        </w:rPr>
        <w:t xml:space="preserve"> M, </w:t>
      </w:r>
      <w:proofErr w:type="spellStart"/>
      <w:r w:rsidRPr="00B17056">
        <w:rPr>
          <w:rFonts w:ascii="Book Antiqua" w:hAnsi="Book Antiqua"/>
        </w:rPr>
        <w:t>Gillevet</w:t>
      </w:r>
      <w:proofErr w:type="spellEnd"/>
      <w:r w:rsidRPr="00B17056">
        <w:rPr>
          <w:rFonts w:ascii="Book Antiqua" w:hAnsi="Book Antiqua"/>
        </w:rPr>
        <w:t xml:space="preserve"> P, Sanyal AJ. Fecal Microbiome Distinguishes Alcohol Consumption </w:t>
      </w:r>
      <w:proofErr w:type="gramStart"/>
      <w:r w:rsidRPr="00B17056">
        <w:rPr>
          <w:rFonts w:ascii="Book Antiqua" w:hAnsi="Book Antiqua"/>
        </w:rPr>
        <w:t>From</w:t>
      </w:r>
      <w:proofErr w:type="gramEnd"/>
      <w:r w:rsidRPr="00B17056">
        <w:rPr>
          <w:rFonts w:ascii="Book Antiqua" w:hAnsi="Book Antiqua"/>
        </w:rPr>
        <w:t xml:space="preserve"> Alcoholic Hepatitis But Does Not Discriminate Disease Severity. </w:t>
      </w:r>
      <w:r w:rsidRPr="00B17056">
        <w:rPr>
          <w:rFonts w:ascii="Book Antiqua" w:hAnsi="Book Antiqua"/>
          <w:i/>
          <w:iCs/>
        </w:rPr>
        <w:t>Hepatology</w:t>
      </w:r>
      <w:r w:rsidRPr="00B17056">
        <w:rPr>
          <w:rFonts w:ascii="Book Antiqua" w:hAnsi="Book Antiqua"/>
        </w:rPr>
        <w:t xml:space="preserve"> 2020; </w:t>
      </w:r>
      <w:r w:rsidRPr="00B17056">
        <w:rPr>
          <w:rFonts w:ascii="Book Antiqua" w:hAnsi="Book Antiqua"/>
          <w:b/>
          <w:bCs/>
        </w:rPr>
        <w:t>72</w:t>
      </w:r>
      <w:r w:rsidRPr="00B17056">
        <w:rPr>
          <w:rFonts w:ascii="Book Antiqua" w:hAnsi="Book Antiqua"/>
        </w:rPr>
        <w:t>: 271-286 [PMID: 32056227 DOI: 10.1002/hep.31178]</w:t>
      </w:r>
    </w:p>
    <w:p w14:paraId="22F981D2"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110 </w:t>
      </w:r>
      <w:r w:rsidRPr="00B17056">
        <w:rPr>
          <w:rFonts w:ascii="Book Antiqua" w:hAnsi="Book Antiqua"/>
          <w:b/>
          <w:bCs/>
        </w:rPr>
        <w:t>Chu H</w:t>
      </w:r>
      <w:r w:rsidRPr="00B17056">
        <w:rPr>
          <w:rFonts w:ascii="Book Antiqua" w:hAnsi="Book Antiqua"/>
        </w:rPr>
        <w:t xml:space="preserve">, Duan Y, Lang S, Jiang L, Wang Y, </w:t>
      </w:r>
      <w:proofErr w:type="spellStart"/>
      <w:r w:rsidRPr="00B17056">
        <w:rPr>
          <w:rFonts w:ascii="Book Antiqua" w:hAnsi="Book Antiqua"/>
        </w:rPr>
        <w:t>Llorente</w:t>
      </w:r>
      <w:proofErr w:type="spellEnd"/>
      <w:r w:rsidRPr="00B17056">
        <w:rPr>
          <w:rFonts w:ascii="Book Antiqua" w:hAnsi="Book Antiqua"/>
        </w:rPr>
        <w:t xml:space="preserve"> C, Liu J, </w:t>
      </w:r>
      <w:proofErr w:type="spellStart"/>
      <w:r w:rsidRPr="00B17056">
        <w:rPr>
          <w:rFonts w:ascii="Book Antiqua" w:hAnsi="Book Antiqua"/>
        </w:rPr>
        <w:t>Mogavero</w:t>
      </w:r>
      <w:proofErr w:type="spellEnd"/>
      <w:r w:rsidRPr="00B17056">
        <w:rPr>
          <w:rFonts w:ascii="Book Antiqua" w:hAnsi="Book Antiqua"/>
        </w:rPr>
        <w:t xml:space="preserve"> S, Bosques-Padilla F, </w:t>
      </w:r>
      <w:proofErr w:type="spellStart"/>
      <w:r w:rsidRPr="00B17056">
        <w:rPr>
          <w:rFonts w:ascii="Book Antiqua" w:hAnsi="Book Antiqua"/>
        </w:rPr>
        <w:t>Abraldes</w:t>
      </w:r>
      <w:proofErr w:type="spellEnd"/>
      <w:r w:rsidRPr="00B17056">
        <w:rPr>
          <w:rFonts w:ascii="Book Antiqua" w:hAnsi="Book Antiqua"/>
        </w:rPr>
        <w:t xml:space="preserve"> JG, Vargas V, Tu XM, Yang L, Hou X, </w:t>
      </w:r>
      <w:proofErr w:type="spellStart"/>
      <w:r w:rsidRPr="00B17056">
        <w:rPr>
          <w:rFonts w:ascii="Book Antiqua" w:hAnsi="Book Antiqua"/>
        </w:rPr>
        <w:t>Hube</w:t>
      </w:r>
      <w:proofErr w:type="spellEnd"/>
      <w:r w:rsidRPr="00B17056">
        <w:rPr>
          <w:rFonts w:ascii="Book Antiqua" w:hAnsi="Book Antiqua"/>
        </w:rPr>
        <w:t xml:space="preserve"> B, </w:t>
      </w:r>
      <w:proofErr w:type="spellStart"/>
      <w:r w:rsidRPr="00B17056">
        <w:rPr>
          <w:rFonts w:ascii="Book Antiqua" w:hAnsi="Book Antiqua"/>
        </w:rPr>
        <w:t>Stärkel</w:t>
      </w:r>
      <w:proofErr w:type="spellEnd"/>
      <w:r w:rsidRPr="00B17056">
        <w:rPr>
          <w:rFonts w:ascii="Book Antiqua" w:hAnsi="Book Antiqua"/>
        </w:rPr>
        <w:t xml:space="preserve"> P, </w:t>
      </w:r>
      <w:proofErr w:type="spellStart"/>
      <w:r w:rsidRPr="00B17056">
        <w:rPr>
          <w:rFonts w:ascii="Book Antiqua" w:hAnsi="Book Antiqua"/>
        </w:rPr>
        <w:t>Schnabl</w:t>
      </w:r>
      <w:proofErr w:type="spellEnd"/>
      <w:r w:rsidRPr="00B17056">
        <w:rPr>
          <w:rFonts w:ascii="Book Antiqua" w:hAnsi="Book Antiqua"/>
        </w:rPr>
        <w:t xml:space="preserve"> B. The Candida albicans exotoxin </w:t>
      </w:r>
      <w:proofErr w:type="spellStart"/>
      <w:r w:rsidRPr="00B17056">
        <w:rPr>
          <w:rFonts w:ascii="Book Antiqua" w:hAnsi="Book Antiqua"/>
        </w:rPr>
        <w:t>candidalysin</w:t>
      </w:r>
      <w:proofErr w:type="spellEnd"/>
      <w:r w:rsidRPr="00B17056">
        <w:rPr>
          <w:rFonts w:ascii="Book Antiqua" w:hAnsi="Book Antiqua"/>
        </w:rPr>
        <w:t xml:space="preserve"> promotes alcohol-associated liver disease. </w:t>
      </w:r>
      <w:r w:rsidRPr="00B17056">
        <w:rPr>
          <w:rFonts w:ascii="Book Antiqua" w:hAnsi="Book Antiqua"/>
          <w:i/>
          <w:iCs/>
        </w:rPr>
        <w:t>J Hepatol</w:t>
      </w:r>
      <w:r w:rsidRPr="00B17056">
        <w:rPr>
          <w:rFonts w:ascii="Book Antiqua" w:hAnsi="Book Antiqua"/>
        </w:rPr>
        <w:t xml:space="preserve"> 2020; </w:t>
      </w:r>
      <w:r w:rsidRPr="00B17056">
        <w:rPr>
          <w:rFonts w:ascii="Book Antiqua" w:hAnsi="Book Antiqua"/>
          <w:b/>
          <w:bCs/>
        </w:rPr>
        <w:t>72</w:t>
      </w:r>
      <w:r w:rsidRPr="00B17056">
        <w:rPr>
          <w:rFonts w:ascii="Book Antiqua" w:hAnsi="Book Antiqua"/>
        </w:rPr>
        <w:t>: 391-400 [PMID: 31606552 DOI: 10.1016/j.jhep.2019.09.029]</w:t>
      </w:r>
    </w:p>
    <w:p w14:paraId="58F622B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111 </w:t>
      </w:r>
      <w:r w:rsidRPr="00B17056">
        <w:rPr>
          <w:rFonts w:ascii="Book Antiqua" w:hAnsi="Book Antiqua"/>
          <w:b/>
          <w:bCs/>
        </w:rPr>
        <w:t>Lang S</w:t>
      </w:r>
      <w:r w:rsidRPr="00B17056">
        <w:rPr>
          <w:rFonts w:ascii="Book Antiqua" w:hAnsi="Book Antiqua"/>
        </w:rPr>
        <w:t xml:space="preserve">, Duan Y, Liu J, Torralba MG, </w:t>
      </w:r>
      <w:proofErr w:type="spellStart"/>
      <w:r w:rsidRPr="00B17056">
        <w:rPr>
          <w:rFonts w:ascii="Book Antiqua" w:hAnsi="Book Antiqua"/>
        </w:rPr>
        <w:t>Kuelbs</w:t>
      </w:r>
      <w:proofErr w:type="spellEnd"/>
      <w:r w:rsidRPr="00B17056">
        <w:rPr>
          <w:rFonts w:ascii="Book Antiqua" w:hAnsi="Book Antiqua"/>
        </w:rPr>
        <w:t xml:space="preserve"> C, Ventura-Cots M, </w:t>
      </w:r>
      <w:proofErr w:type="spellStart"/>
      <w:r w:rsidRPr="00B17056">
        <w:rPr>
          <w:rFonts w:ascii="Book Antiqua" w:hAnsi="Book Antiqua"/>
        </w:rPr>
        <w:t>Abraldes</w:t>
      </w:r>
      <w:proofErr w:type="spellEnd"/>
      <w:r w:rsidRPr="00B17056">
        <w:rPr>
          <w:rFonts w:ascii="Book Antiqua" w:hAnsi="Book Antiqua"/>
        </w:rPr>
        <w:t xml:space="preserve"> JG, Bosques-Padilla F, Verna EC, Brown RS Jr, Vargas V, Altamirano J, </w:t>
      </w:r>
      <w:proofErr w:type="spellStart"/>
      <w:r w:rsidRPr="00B17056">
        <w:rPr>
          <w:rFonts w:ascii="Book Antiqua" w:hAnsi="Book Antiqua"/>
        </w:rPr>
        <w:t>Caballería</w:t>
      </w:r>
      <w:proofErr w:type="spellEnd"/>
      <w:r w:rsidRPr="00B17056">
        <w:rPr>
          <w:rFonts w:ascii="Book Antiqua" w:hAnsi="Book Antiqua"/>
        </w:rPr>
        <w:t xml:space="preserve"> J, </w:t>
      </w:r>
      <w:proofErr w:type="spellStart"/>
      <w:r w:rsidRPr="00B17056">
        <w:rPr>
          <w:rFonts w:ascii="Book Antiqua" w:hAnsi="Book Antiqua"/>
        </w:rPr>
        <w:t>Shawcross</w:t>
      </w:r>
      <w:proofErr w:type="spellEnd"/>
      <w:r w:rsidRPr="00B17056">
        <w:rPr>
          <w:rFonts w:ascii="Book Antiqua" w:hAnsi="Book Antiqua"/>
        </w:rPr>
        <w:t xml:space="preserve"> D, Lucey MR, </w:t>
      </w:r>
      <w:proofErr w:type="spellStart"/>
      <w:r w:rsidRPr="00B17056">
        <w:rPr>
          <w:rFonts w:ascii="Book Antiqua" w:hAnsi="Book Antiqua"/>
        </w:rPr>
        <w:t>Louvet</w:t>
      </w:r>
      <w:proofErr w:type="spellEnd"/>
      <w:r w:rsidRPr="00B17056">
        <w:rPr>
          <w:rFonts w:ascii="Book Antiqua" w:hAnsi="Book Antiqua"/>
        </w:rPr>
        <w:t xml:space="preserve"> A, Mathurin P, Garcia-Tsao G, Ho SB, Tu XM, Bataller R, </w:t>
      </w:r>
      <w:proofErr w:type="spellStart"/>
      <w:r w:rsidRPr="00B17056">
        <w:rPr>
          <w:rFonts w:ascii="Book Antiqua" w:hAnsi="Book Antiqua"/>
        </w:rPr>
        <w:t>Stärkel</w:t>
      </w:r>
      <w:proofErr w:type="spellEnd"/>
      <w:r w:rsidRPr="00B17056">
        <w:rPr>
          <w:rFonts w:ascii="Book Antiqua" w:hAnsi="Book Antiqua"/>
        </w:rPr>
        <w:t xml:space="preserve"> P, </w:t>
      </w:r>
      <w:proofErr w:type="spellStart"/>
      <w:r w:rsidRPr="00B17056">
        <w:rPr>
          <w:rFonts w:ascii="Book Antiqua" w:hAnsi="Book Antiqua"/>
        </w:rPr>
        <w:t>Fouts</w:t>
      </w:r>
      <w:proofErr w:type="spellEnd"/>
      <w:r w:rsidRPr="00B17056">
        <w:rPr>
          <w:rFonts w:ascii="Book Antiqua" w:hAnsi="Book Antiqua"/>
        </w:rPr>
        <w:t xml:space="preserve"> DE, </w:t>
      </w:r>
      <w:proofErr w:type="spellStart"/>
      <w:r w:rsidRPr="00B17056">
        <w:rPr>
          <w:rFonts w:ascii="Book Antiqua" w:hAnsi="Book Antiqua"/>
        </w:rPr>
        <w:t>Schnabl</w:t>
      </w:r>
      <w:proofErr w:type="spellEnd"/>
      <w:r w:rsidRPr="00B17056">
        <w:rPr>
          <w:rFonts w:ascii="Book Antiqua" w:hAnsi="Book Antiqua"/>
        </w:rPr>
        <w:t xml:space="preserve"> B. Intestinal Fungal Dysbiosis and Systemic Immune Response to Fungi in Patients </w:t>
      </w:r>
      <w:proofErr w:type="gramStart"/>
      <w:r w:rsidRPr="00B17056">
        <w:rPr>
          <w:rFonts w:ascii="Book Antiqua" w:hAnsi="Book Antiqua"/>
        </w:rPr>
        <w:t>With</w:t>
      </w:r>
      <w:proofErr w:type="gramEnd"/>
      <w:r w:rsidRPr="00B17056">
        <w:rPr>
          <w:rFonts w:ascii="Book Antiqua" w:hAnsi="Book Antiqua"/>
        </w:rPr>
        <w:t xml:space="preserve"> Alcoholic Hepatitis. </w:t>
      </w:r>
      <w:r w:rsidRPr="00B17056">
        <w:rPr>
          <w:rFonts w:ascii="Book Antiqua" w:hAnsi="Book Antiqua"/>
          <w:i/>
          <w:iCs/>
        </w:rPr>
        <w:t>Hepatology</w:t>
      </w:r>
      <w:r w:rsidRPr="00B17056">
        <w:rPr>
          <w:rFonts w:ascii="Book Antiqua" w:hAnsi="Book Antiqua"/>
        </w:rPr>
        <w:t xml:space="preserve"> 2020; </w:t>
      </w:r>
      <w:r w:rsidRPr="00B17056">
        <w:rPr>
          <w:rFonts w:ascii="Book Antiqua" w:hAnsi="Book Antiqua"/>
          <w:b/>
          <w:bCs/>
        </w:rPr>
        <w:t>71</w:t>
      </w:r>
      <w:r w:rsidRPr="00B17056">
        <w:rPr>
          <w:rFonts w:ascii="Book Antiqua" w:hAnsi="Book Antiqua"/>
        </w:rPr>
        <w:t>: 522-538 [PMID: 31228214 DOI: 10.1002/hep.30832]</w:t>
      </w:r>
    </w:p>
    <w:p w14:paraId="759DAC2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112 </w:t>
      </w:r>
      <w:r w:rsidRPr="00B17056">
        <w:rPr>
          <w:rFonts w:ascii="Book Antiqua" w:hAnsi="Book Antiqua"/>
          <w:b/>
          <w:bCs/>
        </w:rPr>
        <w:t>Tripathi A</w:t>
      </w:r>
      <w:r w:rsidRPr="00B17056">
        <w:rPr>
          <w:rFonts w:ascii="Book Antiqua" w:hAnsi="Book Antiqua"/>
        </w:rPr>
        <w:t xml:space="preserve">, </w:t>
      </w:r>
      <w:proofErr w:type="spellStart"/>
      <w:r w:rsidRPr="00B17056">
        <w:rPr>
          <w:rFonts w:ascii="Book Antiqua" w:hAnsi="Book Antiqua"/>
        </w:rPr>
        <w:t>Debelius</w:t>
      </w:r>
      <w:proofErr w:type="spellEnd"/>
      <w:r w:rsidRPr="00B17056">
        <w:rPr>
          <w:rFonts w:ascii="Book Antiqua" w:hAnsi="Book Antiqua"/>
        </w:rPr>
        <w:t xml:space="preserve"> J, Brenner DA, Karin M, Loomba R, </w:t>
      </w:r>
      <w:proofErr w:type="spellStart"/>
      <w:r w:rsidRPr="00B17056">
        <w:rPr>
          <w:rFonts w:ascii="Book Antiqua" w:hAnsi="Book Antiqua"/>
        </w:rPr>
        <w:t>Schnabl</w:t>
      </w:r>
      <w:proofErr w:type="spellEnd"/>
      <w:r w:rsidRPr="00B17056">
        <w:rPr>
          <w:rFonts w:ascii="Book Antiqua" w:hAnsi="Book Antiqua"/>
        </w:rPr>
        <w:t xml:space="preserve"> B, Knight R. The gut-liver axis and the intersection with the microbiome. </w:t>
      </w:r>
      <w:r w:rsidRPr="00B17056">
        <w:rPr>
          <w:rFonts w:ascii="Book Antiqua" w:hAnsi="Book Antiqua"/>
          <w:i/>
          <w:iCs/>
        </w:rPr>
        <w:t>Nat Rev Gastroenterol Hepatol</w:t>
      </w:r>
      <w:r w:rsidRPr="00B17056">
        <w:rPr>
          <w:rFonts w:ascii="Book Antiqua" w:hAnsi="Book Antiqua"/>
        </w:rPr>
        <w:t xml:space="preserve"> 2018; </w:t>
      </w:r>
      <w:r w:rsidRPr="00B17056">
        <w:rPr>
          <w:rFonts w:ascii="Book Antiqua" w:hAnsi="Book Antiqua"/>
          <w:b/>
          <w:bCs/>
        </w:rPr>
        <w:t>15</w:t>
      </w:r>
      <w:r w:rsidRPr="00B17056">
        <w:rPr>
          <w:rFonts w:ascii="Book Antiqua" w:hAnsi="Book Antiqua"/>
        </w:rPr>
        <w:t>: 397-411 [PMID: 29748586 DOI: 10.1038/s41575-018-0011-z]</w:t>
      </w:r>
    </w:p>
    <w:p w14:paraId="3CE140E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113 </w:t>
      </w:r>
      <w:proofErr w:type="spellStart"/>
      <w:r w:rsidRPr="00B17056">
        <w:rPr>
          <w:rFonts w:ascii="Book Antiqua" w:hAnsi="Book Antiqua"/>
          <w:b/>
          <w:bCs/>
        </w:rPr>
        <w:t>Leclercq</w:t>
      </w:r>
      <w:proofErr w:type="spellEnd"/>
      <w:r w:rsidRPr="00B17056">
        <w:rPr>
          <w:rFonts w:ascii="Book Antiqua" w:hAnsi="Book Antiqua"/>
          <w:b/>
          <w:bCs/>
        </w:rPr>
        <w:t xml:space="preserve"> S</w:t>
      </w:r>
      <w:r w:rsidRPr="00B17056">
        <w:rPr>
          <w:rFonts w:ascii="Book Antiqua" w:hAnsi="Book Antiqua"/>
        </w:rPr>
        <w:t xml:space="preserve">, Matamoros S, </w:t>
      </w:r>
      <w:proofErr w:type="spellStart"/>
      <w:r w:rsidRPr="00B17056">
        <w:rPr>
          <w:rFonts w:ascii="Book Antiqua" w:hAnsi="Book Antiqua"/>
        </w:rPr>
        <w:t>Cani</w:t>
      </w:r>
      <w:proofErr w:type="spellEnd"/>
      <w:r w:rsidRPr="00B17056">
        <w:rPr>
          <w:rFonts w:ascii="Book Antiqua" w:hAnsi="Book Antiqua"/>
        </w:rPr>
        <w:t xml:space="preserve"> PD, </w:t>
      </w:r>
      <w:proofErr w:type="spellStart"/>
      <w:r w:rsidRPr="00B17056">
        <w:rPr>
          <w:rFonts w:ascii="Book Antiqua" w:hAnsi="Book Antiqua"/>
        </w:rPr>
        <w:t>Neyrinck</w:t>
      </w:r>
      <w:proofErr w:type="spellEnd"/>
      <w:r w:rsidRPr="00B17056">
        <w:rPr>
          <w:rFonts w:ascii="Book Antiqua" w:hAnsi="Book Antiqua"/>
        </w:rPr>
        <w:t xml:space="preserve"> AM, Jamar F, </w:t>
      </w:r>
      <w:proofErr w:type="spellStart"/>
      <w:r w:rsidRPr="00B17056">
        <w:rPr>
          <w:rFonts w:ascii="Book Antiqua" w:hAnsi="Book Antiqua"/>
        </w:rPr>
        <w:t>Stärkel</w:t>
      </w:r>
      <w:proofErr w:type="spellEnd"/>
      <w:r w:rsidRPr="00B17056">
        <w:rPr>
          <w:rFonts w:ascii="Book Antiqua" w:hAnsi="Book Antiqua"/>
        </w:rPr>
        <w:t xml:space="preserve"> P, </w:t>
      </w:r>
      <w:proofErr w:type="spellStart"/>
      <w:r w:rsidRPr="00B17056">
        <w:rPr>
          <w:rFonts w:ascii="Book Antiqua" w:hAnsi="Book Antiqua"/>
        </w:rPr>
        <w:t>Windey</w:t>
      </w:r>
      <w:proofErr w:type="spellEnd"/>
      <w:r w:rsidRPr="00B17056">
        <w:rPr>
          <w:rFonts w:ascii="Book Antiqua" w:hAnsi="Book Antiqua"/>
        </w:rPr>
        <w:t xml:space="preserve"> K, </w:t>
      </w:r>
      <w:proofErr w:type="spellStart"/>
      <w:r w:rsidRPr="00B17056">
        <w:rPr>
          <w:rFonts w:ascii="Book Antiqua" w:hAnsi="Book Antiqua"/>
        </w:rPr>
        <w:t>Tremaroli</w:t>
      </w:r>
      <w:proofErr w:type="spellEnd"/>
      <w:r w:rsidRPr="00B17056">
        <w:rPr>
          <w:rFonts w:ascii="Book Antiqua" w:hAnsi="Book Antiqua"/>
        </w:rPr>
        <w:t xml:space="preserve"> V, </w:t>
      </w:r>
      <w:proofErr w:type="spellStart"/>
      <w:r w:rsidRPr="00B17056">
        <w:rPr>
          <w:rFonts w:ascii="Book Antiqua" w:hAnsi="Book Antiqua"/>
        </w:rPr>
        <w:t>Bäckhed</w:t>
      </w:r>
      <w:proofErr w:type="spellEnd"/>
      <w:r w:rsidRPr="00B17056">
        <w:rPr>
          <w:rFonts w:ascii="Book Antiqua" w:hAnsi="Book Antiqua"/>
        </w:rPr>
        <w:t xml:space="preserve"> F, Verbeke K, de </w:t>
      </w:r>
      <w:proofErr w:type="spellStart"/>
      <w:r w:rsidRPr="00B17056">
        <w:rPr>
          <w:rFonts w:ascii="Book Antiqua" w:hAnsi="Book Antiqua"/>
        </w:rPr>
        <w:t>Timary</w:t>
      </w:r>
      <w:proofErr w:type="spellEnd"/>
      <w:r w:rsidRPr="00B17056">
        <w:rPr>
          <w:rFonts w:ascii="Book Antiqua" w:hAnsi="Book Antiqua"/>
        </w:rPr>
        <w:t xml:space="preserve"> P, </w:t>
      </w:r>
      <w:proofErr w:type="spellStart"/>
      <w:r w:rsidRPr="00B17056">
        <w:rPr>
          <w:rFonts w:ascii="Book Antiqua" w:hAnsi="Book Antiqua"/>
        </w:rPr>
        <w:t>Delzenne</w:t>
      </w:r>
      <w:proofErr w:type="spellEnd"/>
      <w:r w:rsidRPr="00B17056">
        <w:rPr>
          <w:rFonts w:ascii="Book Antiqua" w:hAnsi="Book Antiqua"/>
        </w:rPr>
        <w:t xml:space="preserve"> NM. Intestinal permeability, gut-bacterial dysbiosis, and behavioral markers of alcohol-dependence severity. </w:t>
      </w:r>
      <w:r w:rsidRPr="00B17056">
        <w:rPr>
          <w:rFonts w:ascii="Book Antiqua" w:hAnsi="Book Antiqua"/>
          <w:i/>
          <w:iCs/>
        </w:rPr>
        <w:t xml:space="preserve">Proc Natl </w:t>
      </w:r>
      <w:proofErr w:type="spellStart"/>
      <w:r w:rsidRPr="00B17056">
        <w:rPr>
          <w:rFonts w:ascii="Book Antiqua" w:hAnsi="Book Antiqua"/>
          <w:i/>
          <w:iCs/>
        </w:rPr>
        <w:t>Acad</w:t>
      </w:r>
      <w:proofErr w:type="spellEnd"/>
      <w:r w:rsidRPr="00B17056">
        <w:rPr>
          <w:rFonts w:ascii="Book Antiqua" w:hAnsi="Book Antiqua"/>
          <w:i/>
          <w:iCs/>
        </w:rPr>
        <w:t xml:space="preserve"> Sci U S A</w:t>
      </w:r>
      <w:r w:rsidRPr="00B17056">
        <w:rPr>
          <w:rFonts w:ascii="Book Antiqua" w:hAnsi="Book Antiqua"/>
        </w:rPr>
        <w:t xml:space="preserve"> 2014; </w:t>
      </w:r>
      <w:r w:rsidRPr="00B17056">
        <w:rPr>
          <w:rFonts w:ascii="Book Antiqua" w:hAnsi="Book Antiqua"/>
          <w:b/>
          <w:bCs/>
        </w:rPr>
        <w:t>111</w:t>
      </w:r>
      <w:r w:rsidRPr="00B17056">
        <w:rPr>
          <w:rFonts w:ascii="Book Antiqua" w:hAnsi="Book Antiqua"/>
        </w:rPr>
        <w:t>: E4485-E4493 [PMID: 25288760 DOI: 10.1073/pnas.1415174111]</w:t>
      </w:r>
    </w:p>
    <w:p w14:paraId="2884EDA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114 </w:t>
      </w:r>
      <w:proofErr w:type="spellStart"/>
      <w:r w:rsidRPr="00B17056">
        <w:rPr>
          <w:rFonts w:ascii="Book Antiqua" w:hAnsi="Book Antiqua"/>
          <w:b/>
          <w:bCs/>
        </w:rPr>
        <w:t>Wree</w:t>
      </w:r>
      <w:proofErr w:type="spellEnd"/>
      <w:r w:rsidRPr="00B17056">
        <w:rPr>
          <w:rFonts w:ascii="Book Antiqua" w:hAnsi="Book Antiqua"/>
          <w:b/>
          <w:bCs/>
        </w:rPr>
        <w:t xml:space="preserve"> A</w:t>
      </w:r>
      <w:r w:rsidRPr="00B17056">
        <w:rPr>
          <w:rFonts w:ascii="Book Antiqua" w:hAnsi="Book Antiqua"/>
        </w:rPr>
        <w:t xml:space="preserve">, McGeough MD, Peña CA, </w:t>
      </w:r>
      <w:proofErr w:type="spellStart"/>
      <w:r w:rsidRPr="00B17056">
        <w:rPr>
          <w:rFonts w:ascii="Book Antiqua" w:hAnsi="Book Antiqua"/>
        </w:rPr>
        <w:t>Schlattjan</w:t>
      </w:r>
      <w:proofErr w:type="spellEnd"/>
      <w:r w:rsidRPr="00B17056">
        <w:rPr>
          <w:rFonts w:ascii="Book Antiqua" w:hAnsi="Book Antiqua"/>
        </w:rPr>
        <w:t xml:space="preserve"> M, Li H, </w:t>
      </w:r>
      <w:proofErr w:type="spellStart"/>
      <w:r w:rsidRPr="00B17056">
        <w:rPr>
          <w:rFonts w:ascii="Book Antiqua" w:hAnsi="Book Antiqua"/>
        </w:rPr>
        <w:t>Inzaugarat</w:t>
      </w:r>
      <w:proofErr w:type="spellEnd"/>
      <w:r w:rsidRPr="00B17056">
        <w:rPr>
          <w:rFonts w:ascii="Book Antiqua" w:hAnsi="Book Antiqua"/>
        </w:rPr>
        <w:t xml:space="preserve"> ME, Messer K, </w:t>
      </w:r>
      <w:proofErr w:type="spellStart"/>
      <w:r w:rsidRPr="00B17056">
        <w:rPr>
          <w:rFonts w:ascii="Book Antiqua" w:hAnsi="Book Antiqua"/>
        </w:rPr>
        <w:t>Canbay</w:t>
      </w:r>
      <w:proofErr w:type="spellEnd"/>
      <w:r w:rsidRPr="00B17056">
        <w:rPr>
          <w:rFonts w:ascii="Book Antiqua" w:hAnsi="Book Antiqua"/>
        </w:rPr>
        <w:t xml:space="preserve"> A, Hoffman HM, Feldstein AE. NLRP3 inflammasome activation is required for fibrosis development in NAFLD. </w:t>
      </w:r>
      <w:r w:rsidRPr="00B17056">
        <w:rPr>
          <w:rFonts w:ascii="Book Antiqua" w:hAnsi="Book Antiqua"/>
          <w:i/>
          <w:iCs/>
        </w:rPr>
        <w:t>J Mol Med (</w:t>
      </w:r>
      <w:proofErr w:type="spellStart"/>
      <w:r w:rsidRPr="00B17056">
        <w:rPr>
          <w:rFonts w:ascii="Book Antiqua" w:hAnsi="Book Antiqua"/>
          <w:i/>
          <w:iCs/>
        </w:rPr>
        <w:t>Berl</w:t>
      </w:r>
      <w:proofErr w:type="spellEnd"/>
      <w:r w:rsidRPr="00B17056">
        <w:rPr>
          <w:rFonts w:ascii="Book Antiqua" w:hAnsi="Book Antiqua"/>
          <w:i/>
          <w:iCs/>
        </w:rPr>
        <w:t>)</w:t>
      </w:r>
      <w:r w:rsidRPr="00B17056">
        <w:rPr>
          <w:rFonts w:ascii="Book Antiqua" w:hAnsi="Book Antiqua"/>
        </w:rPr>
        <w:t xml:space="preserve"> 2014; </w:t>
      </w:r>
      <w:r w:rsidRPr="00B17056">
        <w:rPr>
          <w:rFonts w:ascii="Book Antiqua" w:hAnsi="Book Antiqua"/>
          <w:b/>
          <w:bCs/>
        </w:rPr>
        <w:t>92</w:t>
      </w:r>
      <w:r w:rsidRPr="00B17056">
        <w:rPr>
          <w:rFonts w:ascii="Book Antiqua" w:hAnsi="Book Antiqua"/>
        </w:rPr>
        <w:t>: 1069-1082 [PMID: 24861026 DOI: 10.1007/s00109-014-1170-1]</w:t>
      </w:r>
    </w:p>
    <w:p w14:paraId="0E9E484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115 </w:t>
      </w:r>
      <w:proofErr w:type="spellStart"/>
      <w:r w:rsidRPr="00B17056">
        <w:rPr>
          <w:rFonts w:ascii="Book Antiqua" w:hAnsi="Book Antiqua"/>
          <w:b/>
          <w:bCs/>
        </w:rPr>
        <w:t>Voican</w:t>
      </w:r>
      <w:proofErr w:type="spellEnd"/>
      <w:r w:rsidRPr="00B17056">
        <w:rPr>
          <w:rFonts w:ascii="Book Antiqua" w:hAnsi="Book Antiqua"/>
          <w:b/>
          <w:bCs/>
        </w:rPr>
        <w:t xml:space="preserve"> CS</w:t>
      </w:r>
      <w:r w:rsidRPr="00B17056">
        <w:rPr>
          <w:rFonts w:ascii="Book Antiqua" w:hAnsi="Book Antiqua"/>
        </w:rPr>
        <w:t xml:space="preserve">, </w:t>
      </w:r>
      <w:proofErr w:type="spellStart"/>
      <w:r w:rsidRPr="00B17056">
        <w:rPr>
          <w:rFonts w:ascii="Book Antiqua" w:hAnsi="Book Antiqua"/>
        </w:rPr>
        <w:t>Njiké-Nakseu</w:t>
      </w:r>
      <w:proofErr w:type="spellEnd"/>
      <w:r w:rsidRPr="00B17056">
        <w:rPr>
          <w:rFonts w:ascii="Book Antiqua" w:hAnsi="Book Antiqua"/>
        </w:rPr>
        <w:t xml:space="preserve"> M, </w:t>
      </w:r>
      <w:proofErr w:type="spellStart"/>
      <w:r w:rsidRPr="00B17056">
        <w:rPr>
          <w:rFonts w:ascii="Book Antiqua" w:hAnsi="Book Antiqua"/>
        </w:rPr>
        <w:t>Boujedidi</w:t>
      </w:r>
      <w:proofErr w:type="spellEnd"/>
      <w:r w:rsidRPr="00B17056">
        <w:rPr>
          <w:rFonts w:ascii="Book Antiqua" w:hAnsi="Book Antiqua"/>
        </w:rPr>
        <w:t xml:space="preserve"> H, </w:t>
      </w:r>
      <w:proofErr w:type="spellStart"/>
      <w:r w:rsidRPr="00B17056">
        <w:rPr>
          <w:rFonts w:ascii="Book Antiqua" w:hAnsi="Book Antiqua"/>
        </w:rPr>
        <w:t>Barri</w:t>
      </w:r>
      <w:proofErr w:type="spellEnd"/>
      <w:r w:rsidRPr="00B17056">
        <w:rPr>
          <w:rFonts w:ascii="Book Antiqua" w:hAnsi="Book Antiqua"/>
        </w:rPr>
        <w:t xml:space="preserve">-Ova N, </w:t>
      </w:r>
      <w:proofErr w:type="spellStart"/>
      <w:r w:rsidRPr="00B17056">
        <w:rPr>
          <w:rFonts w:ascii="Book Antiqua" w:hAnsi="Book Antiqua"/>
        </w:rPr>
        <w:t>Bouchet-Delbos</w:t>
      </w:r>
      <w:proofErr w:type="spellEnd"/>
      <w:r w:rsidRPr="00B17056">
        <w:rPr>
          <w:rFonts w:ascii="Book Antiqua" w:hAnsi="Book Antiqua"/>
        </w:rPr>
        <w:t xml:space="preserve"> L, Agostini H, </w:t>
      </w:r>
      <w:proofErr w:type="spellStart"/>
      <w:r w:rsidRPr="00B17056">
        <w:rPr>
          <w:rFonts w:ascii="Book Antiqua" w:hAnsi="Book Antiqua"/>
        </w:rPr>
        <w:t>Maitre</w:t>
      </w:r>
      <w:proofErr w:type="spellEnd"/>
      <w:r w:rsidRPr="00B17056">
        <w:rPr>
          <w:rFonts w:ascii="Book Antiqua" w:hAnsi="Book Antiqua"/>
        </w:rPr>
        <w:t xml:space="preserve"> S, </w:t>
      </w:r>
      <w:proofErr w:type="spellStart"/>
      <w:r w:rsidRPr="00B17056">
        <w:rPr>
          <w:rFonts w:ascii="Book Antiqua" w:hAnsi="Book Antiqua"/>
        </w:rPr>
        <w:t>Prévot</w:t>
      </w:r>
      <w:proofErr w:type="spellEnd"/>
      <w:r w:rsidRPr="00B17056">
        <w:rPr>
          <w:rFonts w:ascii="Book Antiqua" w:hAnsi="Book Antiqua"/>
        </w:rPr>
        <w:t xml:space="preserve"> S, </w:t>
      </w:r>
      <w:proofErr w:type="spellStart"/>
      <w:r w:rsidRPr="00B17056">
        <w:rPr>
          <w:rFonts w:ascii="Book Antiqua" w:hAnsi="Book Antiqua"/>
        </w:rPr>
        <w:t>Cassard-Doulcier</w:t>
      </w:r>
      <w:proofErr w:type="spellEnd"/>
      <w:r w:rsidRPr="00B17056">
        <w:rPr>
          <w:rFonts w:ascii="Book Antiqua" w:hAnsi="Book Antiqua"/>
        </w:rPr>
        <w:t xml:space="preserve"> AM, </w:t>
      </w:r>
      <w:proofErr w:type="spellStart"/>
      <w:r w:rsidRPr="00B17056">
        <w:rPr>
          <w:rFonts w:ascii="Book Antiqua" w:hAnsi="Book Antiqua"/>
        </w:rPr>
        <w:t>Naveau</w:t>
      </w:r>
      <w:proofErr w:type="spellEnd"/>
      <w:r w:rsidRPr="00B17056">
        <w:rPr>
          <w:rFonts w:ascii="Book Antiqua" w:hAnsi="Book Antiqua"/>
        </w:rPr>
        <w:t xml:space="preserve"> S, </w:t>
      </w:r>
      <w:proofErr w:type="spellStart"/>
      <w:r w:rsidRPr="00B17056">
        <w:rPr>
          <w:rFonts w:ascii="Book Antiqua" w:hAnsi="Book Antiqua"/>
        </w:rPr>
        <w:t>Perlemuter</w:t>
      </w:r>
      <w:proofErr w:type="spellEnd"/>
      <w:r w:rsidRPr="00B17056">
        <w:rPr>
          <w:rFonts w:ascii="Book Antiqua" w:hAnsi="Book Antiqua"/>
        </w:rPr>
        <w:t xml:space="preserve"> G. Alcohol withdrawal alleviates adipose tissue inflammation in patients with alcoholic liver disease. </w:t>
      </w:r>
      <w:r w:rsidRPr="00B17056">
        <w:rPr>
          <w:rFonts w:ascii="Book Antiqua" w:hAnsi="Book Antiqua"/>
          <w:i/>
          <w:iCs/>
        </w:rPr>
        <w:t>Liver Int</w:t>
      </w:r>
      <w:r w:rsidRPr="00B17056">
        <w:rPr>
          <w:rFonts w:ascii="Book Antiqua" w:hAnsi="Book Antiqua"/>
        </w:rPr>
        <w:t xml:space="preserve"> 2015; </w:t>
      </w:r>
      <w:r w:rsidRPr="00B17056">
        <w:rPr>
          <w:rFonts w:ascii="Book Antiqua" w:hAnsi="Book Antiqua"/>
          <w:b/>
          <w:bCs/>
        </w:rPr>
        <w:t>35</w:t>
      </w:r>
      <w:r w:rsidRPr="00B17056">
        <w:rPr>
          <w:rFonts w:ascii="Book Antiqua" w:hAnsi="Book Antiqua"/>
        </w:rPr>
        <w:t>: 967-978 [PMID: 24766056 DOI: 10.1111/liv.12575]</w:t>
      </w:r>
    </w:p>
    <w:p w14:paraId="6946D9F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116 </w:t>
      </w:r>
      <w:r w:rsidRPr="00B17056">
        <w:rPr>
          <w:rFonts w:ascii="Book Antiqua" w:hAnsi="Book Antiqua"/>
          <w:b/>
          <w:bCs/>
        </w:rPr>
        <w:t>Molinaro A</w:t>
      </w:r>
      <w:r w:rsidRPr="00B17056">
        <w:rPr>
          <w:rFonts w:ascii="Book Antiqua" w:hAnsi="Book Antiqua"/>
        </w:rPr>
        <w:t xml:space="preserve">, </w:t>
      </w:r>
      <w:proofErr w:type="spellStart"/>
      <w:r w:rsidRPr="00B17056">
        <w:rPr>
          <w:rFonts w:ascii="Book Antiqua" w:hAnsi="Book Antiqua"/>
        </w:rPr>
        <w:t>Wahlström</w:t>
      </w:r>
      <w:proofErr w:type="spellEnd"/>
      <w:r w:rsidRPr="00B17056">
        <w:rPr>
          <w:rFonts w:ascii="Book Antiqua" w:hAnsi="Book Antiqua"/>
        </w:rPr>
        <w:t xml:space="preserve"> A, </w:t>
      </w:r>
      <w:proofErr w:type="spellStart"/>
      <w:r w:rsidRPr="00B17056">
        <w:rPr>
          <w:rFonts w:ascii="Book Antiqua" w:hAnsi="Book Antiqua"/>
        </w:rPr>
        <w:t>Marschall</w:t>
      </w:r>
      <w:proofErr w:type="spellEnd"/>
      <w:r w:rsidRPr="00B17056">
        <w:rPr>
          <w:rFonts w:ascii="Book Antiqua" w:hAnsi="Book Antiqua"/>
        </w:rPr>
        <w:t xml:space="preserve"> HU. Role of Bile Acids in Metabolic Control. </w:t>
      </w:r>
      <w:r w:rsidRPr="00B17056">
        <w:rPr>
          <w:rFonts w:ascii="Book Antiqua" w:hAnsi="Book Antiqua"/>
          <w:i/>
          <w:iCs/>
        </w:rPr>
        <w:t xml:space="preserve">Trends Endocrinol </w:t>
      </w:r>
      <w:proofErr w:type="spellStart"/>
      <w:r w:rsidRPr="00B17056">
        <w:rPr>
          <w:rFonts w:ascii="Book Antiqua" w:hAnsi="Book Antiqua"/>
          <w:i/>
          <w:iCs/>
        </w:rPr>
        <w:t>Metab</w:t>
      </w:r>
      <w:proofErr w:type="spellEnd"/>
      <w:r w:rsidRPr="00B17056">
        <w:rPr>
          <w:rFonts w:ascii="Book Antiqua" w:hAnsi="Book Antiqua"/>
        </w:rPr>
        <w:t xml:space="preserve"> 2018; </w:t>
      </w:r>
      <w:r w:rsidRPr="00B17056">
        <w:rPr>
          <w:rFonts w:ascii="Book Antiqua" w:hAnsi="Book Antiqua"/>
          <w:b/>
          <w:bCs/>
        </w:rPr>
        <w:t>29</w:t>
      </w:r>
      <w:r w:rsidRPr="00B17056">
        <w:rPr>
          <w:rFonts w:ascii="Book Antiqua" w:hAnsi="Book Antiqua"/>
        </w:rPr>
        <w:t>: 31-41 [PMID: 29195686 DOI: 10.1016/j.tem.2017.11.002]</w:t>
      </w:r>
    </w:p>
    <w:p w14:paraId="5E25290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117 </w:t>
      </w:r>
      <w:proofErr w:type="spellStart"/>
      <w:r w:rsidRPr="00B17056">
        <w:rPr>
          <w:rFonts w:ascii="Book Antiqua" w:hAnsi="Book Antiqua"/>
          <w:b/>
          <w:bCs/>
        </w:rPr>
        <w:t>Molinero</w:t>
      </w:r>
      <w:proofErr w:type="spellEnd"/>
      <w:r w:rsidRPr="00B17056">
        <w:rPr>
          <w:rFonts w:ascii="Book Antiqua" w:hAnsi="Book Antiqua"/>
          <w:b/>
          <w:bCs/>
        </w:rPr>
        <w:t xml:space="preserve"> N</w:t>
      </w:r>
      <w:r w:rsidRPr="00B17056">
        <w:rPr>
          <w:rFonts w:ascii="Book Antiqua" w:hAnsi="Book Antiqua"/>
        </w:rPr>
        <w:t xml:space="preserve">, Ruiz L, Sánchez B, </w:t>
      </w:r>
      <w:proofErr w:type="spellStart"/>
      <w:r w:rsidRPr="00B17056">
        <w:rPr>
          <w:rFonts w:ascii="Book Antiqua" w:hAnsi="Book Antiqua"/>
        </w:rPr>
        <w:t>Margolles</w:t>
      </w:r>
      <w:proofErr w:type="spellEnd"/>
      <w:r w:rsidRPr="00B17056">
        <w:rPr>
          <w:rFonts w:ascii="Book Antiqua" w:hAnsi="Book Antiqua"/>
        </w:rPr>
        <w:t xml:space="preserve"> A, Delgado S. Intestinal Bacteria Interplay </w:t>
      </w:r>
      <w:proofErr w:type="gramStart"/>
      <w:r w:rsidRPr="00B17056">
        <w:rPr>
          <w:rFonts w:ascii="Book Antiqua" w:hAnsi="Book Antiqua"/>
        </w:rPr>
        <w:t>With</w:t>
      </w:r>
      <w:proofErr w:type="gramEnd"/>
      <w:r w:rsidRPr="00B17056">
        <w:rPr>
          <w:rFonts w:ascii="Book Antiqua" w:hAnsi="Book Antiqua"/>
        </w:rPr>
        <w:t xml:space="preserve"> Bile and Cholesterol Metabolism: Implications on Host Physiology. </w:t>
      </w:r>
      <w:r w:rsidRPr="00B17056">
        <w:rPr>
          <w:rFonts w:ascii="Book Antiqua" w:hAnsi="Book Antiqua"/>
          <w:i/>
          <w:iCs/>
        </w:rPr>
        <w:t xml:space="preserve">Front </w:t>
      </w:r>
      <w:proofErr w:type="spellStart"/>
      <w:r w:rsidRPr="00B17056">
        <w:rPr>
          <w:rFonts w:ascii="Book Antiqua" w:hAnsi="Book Antiqua"/>
          <w:i/>
          <w:iCs/>
        </w:rPr>
        <w:t>Physiol</w:t>
      </w:r>
      <w:proofErr w:type="spellEnd"/>
      <w:r w:rsidRPr="00B17056">
        <w:rPr>
          <w:rFonts w:ascii="Book Antiqua" w:hAnsi="Book Antiqua"/>
        </w:rPr>
        <w:t xml:space="preserve"> 2019; </w:t>
      </w:r>
      <w:r w:rsidRPr="00B17056">
        <w:rPr>
          <w:rFonts w:ascii="Book Antiqua" w:hAnsi="Book Antiqua"/>
          <w:b/>
          <w:bCs/>
        </w:rPr>
        <w:t>10</w:t>
      </w:r>
      <w:r w:rsidRPr="00B17056">
        <w:rPr>
          <w:rFonts w:ascii="Book Antiqua" w:hAnsi="Book Antiqua"/>
        </w:rPr>
        <w:t>: 185 [PMID: 30923502 DOI: 10.3389/fphys.2019.00185]</w:t>
      </w:r>
    </w:p>
    <w:p w14:paraId="52A3F03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118 </w:t>
      </w:r>
      <w:r w:rsidRPr="00B17056">
        <w:rPr>
          <w:rFonts w:ascii="Book Antiqua" w:hAnsi="Book Antiqua"/>
          <w:b/>
          <w:bCs/>
        </w:rPr>
        <w:t>Jia W</w:t>
      </w:r>
      <w:r w:rsidRPr="00B17056">
        <w:rPr>
          <w:rFonts w:ascii="Book Antiqua" w:hAnsi="Book Antiqua"/>
        </w:rPr>
        <w:t xml:space="preserve">, </w:t>
      </w:r>
      <w:proofErr w:type="spellStart"/>
      <w:r w:rsidRPr="00B17056">
        <w:rPr>
          <w:rFonts w:ascii="Book Antiqua" w:hAnsi="Book Antiqua"/>
        </w:rPr>
        <w:t>Xie</w:t>
      </w:r>
      <w:proofErr w:type="spellEnd"/>
      <w:r w:rsidRPr="00B17056">
        <w:rPr>
          <w:rFonts w:ascii="Book Antiqua" w:hAnsi="Book Antiqua"/>
        </w:rPr>
        <w:t xml:space="preserve"> G, Jia W. Bile acid-microbiota crosstalk in gastrointestinal inflammation and carcinogenesis. </w:t>
      </w:r>
      <w:r w:rsidRPr="00B17056">
        <w:rPr>
          <w:rFonts w:ascii="Book Antiqua" w:hAnsi="Book Antiqua"/>
          <w:i/>
          <w:iCs/>
        </w:rPr>
        <w:t>Nat Rev Gastroenterol Hepatol</w:t>
      </w:r>
      <w:r w:rsidRPr="00B17056">
        <w:rPr>
          <w:rFonts w:ascii="Book Antiqua" w:hAnsi="Book Antiqua"/>
        </w:rPr>
        <w:t xml:space="preserve"> 2018; </w:t>
      </w:r>
      <w:r w:rsidRPr="00B17056">
        <w:rPr>
          <w:rFonts w:ascii="Book Antiqua" w:hAnsi="Book Antiqua"/>
          <w:b/>
          <w:bCs/>
        </w:rPr>
        <w:t>15</w:t>
      </w:r>
      <w:r w:rsidRPr="00B17056">
        <w:rPr>
          <w:rFonts w:ascii="Book Antiqua" w:hAnsi="Book Antiqua"/>
        </w:rPr>
        <w:t>: 111-128 [PMID: 29018272 DOI: 10.1038/nrgastro.2017.119]</w:t>
      </w:r>
    </w:p>
    <w:p w14:paraId="764480A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119 </w:t>
      </w:r>
      <w:r w:rsidRPr="00B17056">
        <w:rPr>
          <w:rFonts w:ascii="Book Antiqua" w:hAnsi="Book Antiqua"/>
          <w:b/>
          <w:bCs/>
        </w:rPr>
        <w:t>Arora T</w:t>
      </w:r>
      <w:r w:rsidRPr="00B17056">
        <w:rPr>
          <w:rFonts w:ascii="Book Antiqua" w:hAnsi="Book Antiqua"/>
        </w:rPr>
        <w:t xml:space="preserve">, </w:t>
      </w:r>
      <w:proofErr w:type="spellStart"/>
      <w:r w:rsidRPr="00B17056">
        <w:rPr>
          <w:rFonts w:ascii="Book Antiqua" w:hAnsi="Book Antiqua"/>
        </w:rPr>
        <w:t>Bäckhed</w:t>
      </w:r>
      <w:proofErr w:type="spellEnd"/>
      <w:r w:rsidRPr="00B17056">
        <w:rPr>
          <w:rFonts w:ascii="Book Antiqua" w:hAnsi="Book Antiqua"/>
        </w:rPr>
        <w:t xml:space="preserve"> F. The gut microbiota and metabolic disease: current understanding and future perspectives. </w:t>
      </w:r>
      <w:r w:rsidRPr="00B17056">
        <w:rPr>
          <w:rFonts w:ascii="Book Antiqua" w:hAnsi="Book Antiqua"/>
          <w:i/>
          <w:iCs/>
        </w:rPr>
        <w:t>J Intern Med</w:t>
      </w:r>
      <w:r w:rsidRPr="00B17056">
        <w:rPr>
          <w:rFonts w:ascii="Book Antiqua" w:hAnsi="Book Antiqua"/>
        </w:rPr>
        <w:t xml:space="preserve"> 2016; </w:t>
      </w:r>
      <w:r w:rsidRPr="00B17056">
        <w:rPr>
          <w:rFonts w:ascii="Book Antiqua" w:hAnsi="Book Antiqua"/>
          <w:b/>
          <w:bCs/>
        </w:rPr>
        <w:t>280</w:t>
      </w:r>
      <w:r w:rsidRPr="00B17056">
        <w:rPr>
          <w:rFonts w:ascii="Book Antiqua" w:hAnsi="Book Antiqua"/>
        </w:rPr>
        <w:t>: 339-349 [PMID: 27071815 DOI: 10.1111/joim.12508]</w:t>
      </w:r>
    </w:p>
    <w:p w14:paraId="3D08190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120 </w:t>
      </w:r>
      <w:r w:rsidRPr="00B17056">
        <w:rPr>
          <w:rFonts w:ascii="Book Antiqua" w:hAnsi="Book Antiqua"/>
          <w:b/>
          <w:bCs/>
        </w:rPr>
        <w:t>Chow MD</w:t>
      </w:r>
      <w:r w:rsidRPr="00B17056">
        <w:rPr>
          <w:rFonts w:ascii="Book Antiqua" w:hAnsi="Book Antiqua"/>
        </w:rPr>
        <w:t xml:space="preserve">, Lee YH, Guo GL. The role of bile acids in nonalcoholic fatty liver disease and nonalcoholic steatohepatitis. </w:t>
      </w:r>
      <w:r w:rsidRPr="00B17056">
        <w:rPr>
          <w:rFonts w:ascii="Book Antiqua" w:hAnsi="Book Antiqua"/>
          <w:i/>
          <w:iCs/>
        </w:rPr>
        <w:t>Mol Aspects Med</w:t>
      </w:r>
      <w:r w:rsidRPr="00B17056">
        <w:rPr>
          <w:rFonts w:ascii="Book Antiqua" w:hAnsi="Book Antiqua"/>
        </w:rPr>
        <w:t xml:space="preserve"> 2017; </w:t>
      </w:r>
      <w:r w:rsidRPr="00B17056">
        <w:rPr>
          <w:rFonts w:ascii="Book Antiqua" w:hAnsi="Book Antiqua"/>
          <w:b/>
          <w:bCs/>
        </w:rPr>
        <w:t>56</w:t>
      </w:r>
      <w:r w:rsidRPr="00B17056">
        <w:rPr>
          <w:rFonts w:ascii="Book Antiqua" w:hAnsi="Book Antiqua"/>
        </w:rPr>
        <w:t>: 34-44 [PMID: 28442273 DOI: 10.1016/j.mam.2017.04.004]</w:t>
      </w:r>
    </w:p>
    <w:p w14:paraId="7AB4E859"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121 </w:t>
      </w:r>
      <w:r w:rsidRPr="00B17056">
        <w:rPr>
          <w:rFonts w:ascii="Book Antiqua" w:hAnsi="Book Antiqua"/>
          <w:b/>
          <w:bCs/>
        </w:rPr>
        <w:t>Arab JP</w:t>
      </w:r>
      <w:r w:rsidRPr="00B17056">
        <w:rPr>
          <w:rFonts w:ascii="Book Antiqua" w:hAnsi="Book Antiqua"/>
        </w:rPr>
        <w:t xml:space="preserve">, </w:t>
      </w:r>
      <w:proofErr w:type="spellStart"/>
      <w:r w:rsidRPr="00B17056">
        <w:rPr>
          <w:rFonts w:ascii="Book Antiqua" w:hAnsi="Book Antiqua"/>
        </w:rPr>
        <w:t>Karpen</w:t>
      </w:r>
      <w:proofErr w:type="spellEnd"/>
      <w:r w:rsidRPr="00B17056">
        <w:rPr>
          <w:rFonts w:ascii="Book Antiqua" w:hAnsi="Book Antiqua"/>
        </w:rPr>
        <w:t xml:space="preserve"> SJ, Dawson PA, </w:t>
      </w:r>
      <w:proofErr w:type="spellStart"/>
      <w:r w:rsidRPr="00B17056">
        <w:rPr>
          <w:rFonts w:ascii="Book Antiqua" w:hAnsi="Book Antiqua"/>
        </w:rPr>
        <w:t>Arrese</w:t>
      </w:r>
      <w:proofErr w:type="spellEnd"/>
      <w:r w:rsidRPr="00B17056">
        <w:rPr>
          <w:rFonts w:ascii="Book Antiqua" w:hAnsi="Book Antiqua"/>
        </w:rPr>
        <w:t xml:space="preserve"> M, </w:t>
      </w:r>
      <w:proofErr w:type="spellStart"/>
      <w:r w:rsidRPr="00B17056">
        <w:rPr>
          <w:rFonts w:ascii="Book Antiqua" w:hAnsi="Book Antiqua"/>
        </w:rPr>
        <w:t>Trauner</w:t>
      </w:r>
      <w:proofErr w:type="spellEnd"/>
      <w:r w:rsidRPr="00B17056">
        <w:rPr>
          <w:rFonts w:ascii="Book Antiqua" w:hAnsi="Book Antiqua"/>
        </w:rPr>
        <w:t xml:space="preserve"> M. Bile acids and nonalcoholic fatty liver disease: Molecular insights and therapeutic perspectives. </w:t>
      </w:r>
      <w:r w:rsidRPr="00B17056">
        <w:rPr>
          <w:rFonts w:ascii="Book Antiqua" w:hAnsi="Book Antiqua"/>
          <w:i/>
          <w:iCs/>
        </w:rPr>
        <w:t>Hepatology</w:t>
      </w:r>
      <w:r w:rsidRPr="00B17056">
        <w:rPr>
          <w:rFonts w:ascii="Book Antiqua" w:hAnsi="Book Antiqua"/>
        </w:rPr>
        <w:t xml:space="preserve"> 2017; </w:t>
      </w:r>
      <w:r w:rsidRPr="00B17056">
        <w:rPr>
          <w:rFonts w:ascii="Book Antiqua" w:hAnsi="Book Antiqua"/>
          <w:b/>
          <w:bCs/>
        </w:rPr>
        <w:t>65</w:t>
      </w:r>
      <w:r w:rsidRPr="00B17056">
        <w:rPr>
          <w:rFonts w:ascii="Book Antiqua" w:hAnsi="Book Antiqua"/>
        </w:rPr>
        <w:t>: 350-362 [PMID: 27358174 DOI: 10.1002/hep.28709]</w:t>
      </w:r>
    </w:p>
    <w:p w14:paraId="09429120"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122 </w:t>
      </w:r>
      <w:proofErr w:type="spellStart"/>
      <w:r w:rsidRPr="00B17056">
        <w:rPr>
          <w:rFonts w:ascii="Book Antiqua" w:hAnsi="Book Antiqua"/>
          <w:b/>
          <w:bCs/>
        </w:rPr>
        <w:t>Kakiyama</w:t>
      </w:r>
      <w:proofErr w:type="spellEnd"/>
      <w:r w:rsidRPr="00B17056">
        <w:rPr>
          <w:rFonts w:ascii="Book Antiqua" w:hAnsi="Book Antiqua"/>
          <w:b/>
          <w:bCs/>
        </w:rPr>
        <w:t xml:space="preserve"> G</w:t>
      </w:r>
      <w:r w:rsidRPr="00B17056">
        <w:rPr>
          <w:rFonts w:ascii="Book Antiqua" w:hAnsi="Book Antiqua"/>
        </w:rPr>
        <w:t xml:space="preserve">, </w:t>
      </w:r>
      <w:proofErr w:type="spellStart"/>
      <w:r w:rsidRPr="00B17056">
        <w:rPr>
          <w:rFonts w:ascii="Book Antiqua" w:hAnsi="Book Antiqua"/>
        </w:rPr>
        <w:t>Hylemon</w:t>
      </w:r>
      <w:proofErr w:type="spellEnd"/>
      <w:r w:rsidRPr="00B17056">
        <w:rPr>
          <w:rFonts w:ascii="Book Antiqua" w:hAnsi="Book Antiqua"/>
        </w:rPr>
        <w:t xml:space="preserve"> PB, Zhou H, </w:t>
      </w:r>
      <w:proofErr w:type="spellStart"/>
      <w:r w:rsidRPr="00B17056">
        <w:rPr>
          <w:rFonts w:ascii="Book Antiqua" w:hAnsi="Book Antiqua"/>
        </w:rPr>
        <w:t>Pandak</w:t>
      </w:r>
      <w:proofErr w:type="spellEnd"/>
      <w:r w:rsidRPr="00B17056">
        <w:rPr>
          <w:rFonts w:ascii="Book Antiqua" w:hAnsi="Book Antiqua"/>
        </w:rPr>
        <w:t xml:space="preserve"> WM, </w:t>
      </w:r>
      <w:proofErr w:type="spellStart"/>
      <w:r w:rsidRPr="00B17056">
        <w:rPr>
          <w:rFonts w:ascii="Book Antiqua" w:hAnsi="Book Antiqua"/>
        </w:rPr>
        <w:t>Heuman</w:t>
      </w:r>
      <w:proofErr w:type="spellEnd"/>
      <w:r w:rsidRPr="00B17056">
        <w:rPr>
          <w:rFonts w:ascii="Book Antiqua" w:hAnsi="Book Antiqua"/>
        </w:rPr>
        <w:t xml:space="preserve"> DM, Kang DJ, Takei H, </w:t>
      </w:r>
      <w:proofErr w:type="spellStart"/>
      <w:r w:rsidRPr="00B17056">
        <w:rPr>
          <w:rFonts w:ascii="Book Antiqua" w:hAnsi="Book Antiqua"/>
        </w:rPr>
        <w:t>Nittono</w:t>
      </w:r>
      <w:proofErr w:type="spellEnd"/>
      <w:r w:rsidRPr="00B17056">
        <w:rPr>
          <w:rFonts w:ascii="Book Antiqua" w:hAnsi="Book Antiqua"/>
        </w:rPr>
        <w:t xml:space="preserve"> H, </w:t>
      </w:r>
      <w:proofErr w:type="spellStart"/>
      <w:r w:rsidRPr="00B17056">
        <w:rPr>
          <w:rFonts w:ascii="Book Antiqua" w:hAnsi="Book Antiqua"/>
        </w:rPr>
        <w:t>Ridlon</w:t>
      </w:r>
      <w:proofErr w:type="spellEnd"/>
      <w:r w:rsidRPr="00B17056">
        <w:rPr>
          <w:rFonts w:ascii="Book Antiqua" w:hAnsi="Book Antiqua"/>
        </w:rPr>
        <w:t xml:space="preserve"> JM, Fuchs M, Gurley EC, Wang Y, Liu R, Sanyal AJ, </w:t>
      </w:r>
      <w:proofErr w:type="spellStart"/>
      <w:r w:rsidRPr="00B17056">
        <w:rPr>
          <w:rFonts w:ascii="Book Antiqua" w:hAnsi="Book Antiqua"/>
        </w:rPr>
        <w:t>Gillevet</w:t>
      </w:r>
      <w:proofErr w:type="spellEnd"/>
      <w:r w:rsidRPr="00B17056">
        <w:rPr>
          <w:rFonts w:ascii="Book Antiqua" w:hAnsi="Book Antiqua"/>
        </w:rPr>
        <w:t xml:space="preserve"> PM, Bajaj JS. Colonic inflammation and secondary bile acids in alcoholic cirrhosis. </w:t>
      </w:r>
      <w:r w:rsidRPr="00B17056">
        <w:rPr>
          <w:rFonts w:ascii="Book Antiqua" w:hAnsi="Book Antiqua"/>
          <w:i/>
          <w:iCs/>
        </w:rPr>
        <w:t xml:space="preserve">Am J </w:t>
      </w:r>
      <w:proofErr w:type="spellStart"/>
      <w:r w:rsidRPr="00B17056">
        <w:rPr>
          <w:rFonts w:ascii="Book Antiqua" w:hAnsi="Book Antiqua"/>
          <w:i/>
          <w:iCs/>
        </w:rPr>
        <w:t>Physiol</w:t>
      </w:r>
      <w:proofErr w:type="spellEnd"/>
      <w:r w:rsidRPr="00B17056">
        <w:rPr>
          <w:rFonts w:ascii="Book Antiqua" w:hAnsi="Book Antiqua"/>
          <w:i/>
          <w:iCs/>
        </w:rPr>
        <w:t xml:space="preserve"> </w:t>
      </w:r>
      <w:proofErr w:type="spellStart"/>
      <w:r w:rsidRPr="00B17056">
        <w:rPr>
          <w:rFonts w:ascii="Book Antiqua" w:hAnsi="Book Antiqua"/>
          <w:i/>
          <w:iCs/>
        </w:rPr>
        <w:t>Gastrointest</w:t>
      </w:r>
      <w:proofErr w:type="spellEnd"/>
      <w:r w:rsidRPr="00B17056">
        <w:rPr>
          <w:rFonts w:ascii="Book Antiqua" w:hAnsi="Book Antiqua"/>
          <w:i/>
          <w:iCs/>
        </w:rPr>
        <w:t xml:space="preserve"> Liver </w:t>
      </w:r>
      <w:proofErr w:type="spellStart"/>
      <w:r w:rsidRPr="00B17056">
        <w:rPr>
          <w:rFonts w:ascii="Book Antiqua" w:hAnsi="Book Antiqua"/>
          <w:i/>
          <w:iCs/>
        </w:rPr>
        <w:t>Physiol</w:t>
      </w:r>
      <w:proofErr w:type="spellEnd"/>
      <w:r w:rsidRPr="00B17056">
        <w:rPr>
          <w:rFonts w:ascii="Book Antiqua" w:hAnsi="Book Antiqua"/>
        </w:rPr>
        <w:t xml:space="preserve"> 2014; </w:t>
      </w:r>
      <w:r w:rsidRPr="00B17056">
        <w:rPr>
          <w:rFonts w:ascii="Book Antiqua" w:hAnsi="Book Antiqua"/>
          <w:b/>
          <w:bCs/>
        </w:rPr>
        <w:t>306</w:t>
      </w:r>
      <w:r w:rsidRPr="00B17056">
        <w:rPr>
          <w:rFonts w:ascii="Book Antiqua" w:hAnsi="Book Antiqua"/>
        </w:rPr>
        <w:t>: G929-G937 [PMID: 24699327 DOI: 10.1152/ajpgi.00315.2013]</w:t>
      </w:r>
    </w:p>
    <w:p w14:paraId="59C6369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123 </w:t>
      </w:r>
      <w:r w:rsidRPr="00B17056">
        <w:rPr>
          <w:rFonts w:ascii="Book Antiqua" w:hAnsi="Book Antiqua"/>
          <w:b/>
          <w:bCs/>
        </w:rPr>
        <w:t>Jiao N</w:t>
      </w:r>
      <w:r w:rsidRPr="00B17056">
        <w:rPr>
          <w:rFonts w:ascii="Book Antiqua" w:hAnsi="Book Antiqua"/>
        </w:rPr>
        <w:t xml:space="preserve">, Baker SS, Chapa-Rodriguez A, Liu W, Nugent CA, </w:t>
      </w:r>
      <w:proofErr w:type="spellStart"/>
      <w:r w:rsidRPr="00B17056">
        <w:rPr>
          <w:rFonts w:ascii="Book Antiqua" w:hAnsi="Book Antiqua"/>
        </w:rPr>
        <w:t>Tsompana</w:t>
      </w:r>
      <w:proofErr w:type="spellEnd"/>
      <w:r w:rsidRPr="00B17056">
        <w:rPr>
          <w:rFonts w:ascii="Book Antiqua" w:hAnsi="Book Antiqua"/>
        </w:rPr>
        <w:t xml:space="preserve"> M, </w:t>
      </w:r>
      <w:proofErr w:type="spellStart"/>
      <w:r w:rsidRPr="00B17056">
        <w:rPr>
          <w:rFonts w:ascii="Book Antiqua" w:hAnsi="Book Antiqua"/>
        </w:rPr>
        <w:t>Mastrandrea</w:t>
      </w:r>
      <w:proofErr w:type="spellEnd"/>
      <w:r w:rsidRPr="00B17056">
        <w:rPr>
          <w:rFonts w:ascii="Book Antiqua" w:hAnsi="Book Antiqua"/>
        </w:rPr>
        <w:t xml:space="preserve"> L, Buck MJ, Baker RD, Genco RJ, Zhu R, Zhu L. Suppressed hepatic bile acid </w:t>
      </w:r>
      <w:proofErr w:type="spellStart"/>
      <w:r w:rsidRPr="00B17056">
        <w:rPr>
          <w:rFonts w:ascii="Book Antiqua" w:hAnsi="Book Antiqua"/>
        </w:rPr>
        <w:t>signalling</w:t>
      </w:r>
      <w:proofErr w:type="spellEnd"/>
      <w:r w:rsidRPr="00B17056">
        <w:rPr>
          <w:rFonts w:ascii="Book Antiqua" w:hAnsi="Book Antiqua"/>
        </w:rPr>
        <w:t xml:space="preserve"> despite elevated production of primary and secondary bile acids in NAFLD. </w:t>
      </w:r>
      <w:r w:rsidRPr="00B17056">
        <w:rPr>
          <w:rFonts w:ascii="Book Antiqua" w:hAnsi="Book Antiqua"/>
          <w:i/>
          <w:iCs/>
        </w:rPr>
        <w:t>Gut</w:t>
      </w:r>
      <w:r w:rsidRPr="00B17056">
        <w:rPr>
          <w:rFonts w:ascii="Book Antiqua" w:hAnsi="Book Antiqua"/>
        </w:rPr>
        <w:t xml:space="preserve"> 2018; </w:t>
      </w:r>
      <w:r w:rsidRPr="00B17056">
        <w:rPr>
          <w:rFonts w:ascii="Book Antiqua" w:hAnsi="Book Antiqua"/>
          <w:b/>
          <w:bCs/>
        </w:rPr>
        <w:t>67</w:t>
      </w:r>
      <w:r w:rsidRPr="00B17056">
        <w:rPr>
          <w:rFonts w:ascii="Book Antiqua" w:hAnsi="Book Antiqua"/>
        </w:rPr>
        <w:t>: 1881-1891 [PMID: 28774887 DOI: 10.1136/gutjnl-2017-314307]</w:t>
      </w:r>
    </w:p>
    <w:p w14:paraId="2429210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124 </w:t>
      </w:r>
      <w:proofErr w:type="spellStart"/>
      <w:r w:rsidRPr="00B17056">
        <w:rPr>
          <w:rFonts w:ascii="Book Antiqua" w:hAnsi="Book Antiqua"/>
          <w:b/>
          <w:bCs/>
        </w:rPr>
        <w:t>Brandl</w:t>
      </w:r>
      <w:proofErr w:type="spellEnd"/>
      <w:r w:rsidRPr="00B17056">
        <w:rPr>
          <w:rFonts w:ascii="Book Antiqua" w:hAnsi="Book Antiqua"/>
          <w:b/>
          <w:bCs/>
        </w:rPr>
        <w:t xml:space="preserve"> K</w:t>
      </w:r>
      <w:r w:rsidRPr="00B17056">
        <w:rPr>
          <w:rFonts w:ascii="Book Antiqua" w:hAnsi="Book Antiqua"/>
        </w:rPr>
        <w:t xml:space="preserve">, Hartmann P, </w:t>
      </w:r>
      <w:proofErr w:type="spellStart"/>
      <w:r w:rsidRPr="00B17056">
        <w:rPr>
          <w:rFonts w:ascii="Book Antiqua" w:hAnsi="Book Antiqua"/>
        </w:rPr>
        <w:t>Jih</w:t>
      </w:r>
      <w:proofErr w:type="spellEnd"/>
      <w:r w:rsidRPr="00B17056">
        <w:rPr>
          <w:rFonts w:ascii="Book Antiqua" w:hAnsi="Book Antiqua"/>
        </w:rPr>
        <w:t xml:space="preserve"> LJ, </w:t>
      </w:r>
      <w:proofErr w:type="spellStart"/>
      <w:r w:rsidRPr="00B17056">
        <w:rPr>
          <w:rFonts w:ascii="Book Antiqua" w:hAnsi="Book Antiqua"/>
        </w:rPr>
        <w:t>Pizzo</w:t>
      </w:r>
      <w:proofErr w:type="spellEnd"/>
      <w:r w:rsidRPr="00B17056">
        <w:rPr>
          <w:rFonts w:ascii="Book Antiqua" w:hAnsi="Book Antiqua"/>
        </w:rPr>
        <w:t xml:space="preserve"> DP, </w:t>
      </w:r>
      <w:proofErr w:type="spellStart"/>
      <w:r w:rsidRPr="00B17056">
        <w:rPr>
          <w:rFonts w:ascii="Book Antiqua" w:hAnsi="Book Antiqua"/>
        </w:rPr>
        <w:t>Argemi</w:t>
      </w:r>
      <w:proofErr w:type="spellEnd"/>
      <w:r w:rsidRPr="00B17056">
        <w:rPr>
          <w:rFonts w:ascii="Book Antiqua" w:hAnsi="Book Antiqua"/>
        </w:rPr>
        <w:t xml:space="preserve"> J, Ventura-Cots M, Coulter S, Liddle C, Ling L, Rossi SJ, </w:t>
      </w:r>
      <w:proofErr w:type="spellStart"/>
      <w:r w:rsidRPr="00B17056">
        <w:rPr>
          <w:rFonts w:ascii="Book Antiqua" w:hAnsi="Book Antiqua"/>
        </w:rPr>
        <w:t>DePaoli</w:t>
      </w:r>
      <w:proofErr w:type="spellEnd"/>
      <w:r w:rsidRPr="00B17056">
        <w:rPr>
          <w:rFonts w:ascii="Book Antiqua" w:hAnsi="Book Antiqua"/>
        </w:rPr>
        <w:t xml:space="preserve"> AM, Loomba R, </w:t>
      </w:r>
      <w:proofErr w:type="spellStart"/>
      <w:r w:rsidRPr="00B17056">
        <w:rPr>
          <w:rFonts w:ascii="Book Antiqua" w:hAnsi="Book Antiqua"/>
        </w:rPr>
        <w:t>Mehal</w:t>
      </w:r>
      <w:proofErr w:type="spellEnd"/>
      <w:r w:rsidRPr="00B17056">
        <w:rPr>
          <w:rFonts w:ascii="Book Antiqua" w:hAnsi="Book Antiqua"/>
        </w:rPr>
        <w:t xml:space="preserve"> WZ, </w:t>
      </w:r>
      <w:proofErr w:type="spellStart"/>
      <w:r w:rsidRPr="00B17056">
        <w:rPr>
          <w:rFonts w:ascii="Book Antiqua" w:hAnsi="Book Antiqua"/>
        </w:rPr>
        <w:t>Fouts</w:t>
      </w:r>
      <w:proofErr w:type="spellEnd"/>
      <w:r w:rsidRPr="00B17056">
        <w:rPr>
          <w:rFonts w:ascii="Book Antiqua" w:hAnsi="Book Antiqua"/>
        </w:rPr>
        <w:t xml:space="preserve"> DE, Lucey MR, Bosques-Padilla F, Mathurin P, </w:t>
      </w:r>
      <w:proofErr w:type="spellStart"/>
      <w:r w:rsidRPr="00B17056">
        <w:rPr>
          <w:rFonts w:ascii="Book Antiqua" w:hAnsi="Book Antiqua"/>
        </w:rPr>
        <w:t>Louvet</w:t>
      </w:r>
      <w:proofErr w:type="spellEnd"/>
      <w:r w:rsidRPr="00B17056">
        <w:rPr>
          <w:rFonts w:ascii="Book Antiqua" w:hAnsi="Book Antiqua"/>
        </w:rPr>
        <w:t xml:space="preserve"> A, Garcia-Tsao G, Verna EC, </w:t>
      </w:r>
      <w:proofErr w:type="spellStart"/>
      <w:r w:rsidRPr="00B17056">
        <w:rPr>
          <w:rFonts w:ascii="Book Antiqua" w:hAnsi="Book Antiqua"/>
        </w:rPr>
        <w:t>Abraldes</w:t>
      </w:r>
      <w:proofErr w:type="spellEnd"/>
      <w:r w:rsidRPr="00B17056">
        <w:rPr>
          <w:rFonts w:ascii="Book Antiqua" w:hAnsi="Book Antiqua"/>
        </w:rPr>
        <w:t xml:space="preserve"> JG, Brown RS Jr, Vargas V, Altamirano J, </w:t>
      </w:r>
      <w:proofErr w:type="spellStart"/>
      <w:r w:rsidRPr="00B17056">
        <w:rPr>
          <w:rFonts w:ascii="Book Antiqua" w:hAnsi="Book Antiqua"/>
        </w:rPr>
        <w:t>Caballería</w:t>
      </w:r>
      <w:proofErr w:type="spellEnd"/>
      <w:r w:rsidRPr="00B17056">
        <w:rPr>
          <w:rFonts w:ascii="Book Antiqua" w:hAnsi="Book Antiqua"/>
        </w:rPr>
        <w:t xml:space="preserve"> J, </w:t>
      </w:r>
      <w:proofErr w:type="spellStart"/>
      <w:r w:rsidRPr="00B17056">
        <w:rPr>
          <w:rFonts w:ascii="Book Antiqua" w:hAnsi="Book Antiqua"/>
        </w:rPr>
        <w:t>Shawcross</w:t>
      </w:r>
      <w:proofErr w:type="spellEnd"/>
      <w:r w:rsidRPr="00B17056">
        <w:rPr>
          <w:rFonts w:ascii="Book Antiqua" w:hAnsi="Book Antiqua"/>
        </w:rPr>
        <w:t xml:space="preserve"> D, </w:t>
      </w:r>
      <w:proofErr w:type="spellStart"/>
      <w:r w:rsidRPr="00B17056">
        <w:rPr>
          <w:rFonts w:ascii="Book Antiqua" w:hAnsi="Book Antiqua"/>
        </w:rPr>
        <w:t>Stärkel</w:t>
      </w:r>
      <w:proofErr w:type="spellEnd"/>
      <w:r w:rsidRPr="00B17056">
        <w:rPr>
          <w:rFonts w:ascii="Book Antiqua" w:hAnsi="Book Antiqua"/>
        </w:rPr>
        <w:t xml:space="preserve"> P, Ho SB, Bataller R, </w:t>
      </w:r>
      <w:proofErr w:type="spellStart"/>
      <w:r w:rsidRPr="00B17056">
        <w:rPr>
          <w:rFonts w:ascii="Book Antiqua" w:hAnsi="Book Antiqua"/>
        </w:rPr>
        <w:t>Schnabl</w:t>
      </w:r>
      <w:proofErr w:type="spellEnd"/>
      <w:r w:rsidRPr="00B17056">
        <w:rPr>
          <w:rFonts w:ascii="Book Antiqua" w:hAnsi="Book Antiqua"/>
        </w:rPr>
        <w:t xml:space="preserve"> B. Dysregulation of serum bile acids and FGF19 in alcoholic hepatitis. </w:t>
      </w:r>
      <w:r w:rsidRPr="00B17056">
        <w:rPr>
          <w:rFonts w:ascii="Book Antiqua" w:hAnsi="Book Antiqua"/>
          <w:i/>
          <w:iCs/>
        </w:rPr>
        <w:t>J Hepatol</w:t>
      </w:r>
      <w:r w:rsidRPr="00B17056">
        <w:rPr>
          <w:rFonts w:ascii="Book Antiqua" w:hAnsi="Book Antiqua"/>
        </w:rPr>
        <w:t xml:space="preserve"> 2018; </w:t>
      </w:r>
      <w:r w:rsidRPr="00B17056">
        <w:rPr>
          <w:rFonts w:ascii="Book Antiqua" w:hAnsi="Book Antiqua"/>
          <w:b/>
          <w:bCs/>
        </w:rPr>
        <w:t>69</w:t>
      </w:r>
      <w:r w:rsidRPr="00B17056">
        <w:rPr>
          <w:rFonts w:ascii="Book Antiqua" w:hAnsi="Book Antiqua"/>
        </w:rPr>
        <w:t>: 396-405 [PMID: 29654817 DOI: 10.1016/j.jhep.2018.03.031]</w:t>
      </w:r>
    </w:p>
    <w:p w14:paraId="58E447F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125 </w:t>
      </w:r>
      <w:r w:rsidRPr="00B17056">
        <w:rPr>
          <w:rFonts w:ascii="Book Antiqua" w:hAnsi="Book Antiqua"/>
          <w:b/>
          <w:bCs/>
        </w:rPr>
        <w:t>Nobili V</w:t>
      </w:r>
      <w:r w:rsidRPr="00B17056">
        <w:rPr>
          <w:rFonts w:ascii="Book Antiqua" w:hAnsi="Book Antiqua"/>
        </w:rPr>
        <w:t xml:space="preserve">, </w:t>
      </w:r>
      <w:proofErr w:type="spellStart"/>
      <w:r w:rsidRPr="00B17056">
        <w:rPr>
          <w:rFonts w:ascii="Book Antiqua" w:hAnsi="Book Antiqua"/>
        </w:rPr>
        <w:t>Alisi</w:t>
      </w:r>
      <w:proofErr w:type="spellEnd"/>
      <w:r w:rsidRPr="00B17056">
        <w:rPr>
          <w:rFonts w:ascii="Book Antiqua" w:hAnsi="Book Antiqua"/>
        </w:rPr>
        <w:t xml:space="preserve"> A, </w:t>
      </w:r>
      <w:proofErr w:type="spellStart"/>
      <w:r w:rsidRPr="00B17056">
        <w:rPr>
          <w:rFonts w:ascii="Book Antiqua" w:hAnsi="Book Antiqua"/>
        </w:rPr>
        <w:t>Mosca</w:t>
      </w:r>
      <w:proofErr w:type="spellEnd"/>
      <w:r w:rsidRPr="00B17056">
        <w:rPr>
          <w:rFonts w:ascii="Book Antiqua" w:hAnsi="Book Antiqua"/>
        </w:rPr>
        <w:t xml:space="preserve"> A, Della Corte C, </w:t>
      </w:r>
      <w:proofErr w:type="spellStart"/>
      <w:r w:rsidRPr="00B17056">
        <w:rPr>
          <w:rFonts w:ascii="Book Antiqua" w:hAnsi="Book Antiqua"/>
        </w:rPr>
        <w:t>Veraldi</w:t>
      </w:r>
      <w:proofErr w:type="spellEnd"/>
      <w:r w:rsidRPr="00B17056">
        <w:rPr>
          <w:rFonts w:ascii="Book Antiqua" w:hAnsi="Book Antiqua"/>
        </w:rPr>
        <w:t xml:space="preserve"> S, De Vito R, De </w:t>
      </w:r>
      <w:proofErr w:type="spellStart"/>
      <w:r w:rsidRPr="00B17056">
        <w:rPr>
          <w:rFonts w:ascii="Book Antiqua" w:hAnsi="Book Antiqua"/>
        </w:rPr>
        <w:t>Stefanis</w:t>
      </w:r>
      <w:proofErr w:type="spellEnd"/>
      <w:r w:rsidRPr="00B17056">
        <w:rPr>
          <w:rFonts w:ascii="Book Antiqua" w:hAnsi="Book Antiqua"/>
        </w:rPr>
        <w:t xml:space="preserve"> C, </w:t>
      </w:r>
      <w:proofErr w:type="spellStart"/>
      <w:r w:rsidRPr="00B17056">
        <w:rPr>
          <w:rFonts w:ascii="Book Antiqua" w:hAnsi="Book Antiqua"/>
        </w:rPr>
        <w:t>D'Oria</w:t>
      </w:r>
      <w:proofErr w:type="spellEnd"/>
      <w:r w:rsidRPr="00B17056">
        <w:rPr>
          <w:rFonts w:ascii="Book Antiqua" w:hAnsi="Book Antiqua"/>
        </w:rPr>
        <w:t xml:space="preserve"> V, </w:t>
      </w:r>
      <w:proofErr w:type="spellStart"/>
      <w:r w:rsidRPr="00B17056">
        <w:rPr>
          <w:rFonts w:ascii="Book Antiqua" w:hAnsi="Book Antiqua"/>
        </w:rPr>
        <w:t>Jahnel</w:t>
      </w:r>
      <w:proofErr w:type="spellEnd"/>
      <w:r w:rsidRPr="00B17056">
        <w:rPr>
          <w:rFonts w:ascii="Book Antiqua" w:hAnsi="Book Antiqua"/>
        </w:rPr>
        <w:t xml:space="preserve"> J, </w:t>
      </w:r>
      <w:proofErr w:type="spellStart"/>
      <w:r w:rsidRPr="00B17056">
        <w:rPr>
          <w:rFonts w:ascii="Book Antiqua" w:hAnsi="Book Antiqua"/>
        </w:rPr>
        <w:t>Zohrer</w:t>
      </w:r>
      <w:proofErr w:type="spellEnd"/>
      <w:r w:rsidRPr="00B17056">
        <w:rPr>
          <w:rFonts w:ascii="Book Antiqua" w:hAnsi="Book Antiqua"/>
        </w:rPr>
        <w:t xml:space="preserve"> E, </w:t>
      </w:r>
      <w:proofErr w:type="spellStart"/>
      <w:r w:rsidRPr="00B17056">
        <w:rPr>
          <w:rFonts w:ascii="Book Antiqua" w:hAnsi="Book Antiqua"/>
        </w:rPr>
        <w:t>Scorletti</w:t>
      </w:r>
      <w:proofErr w:type="spellEnd"/>
      <w:r w:rsidRPr="00B17056">
        <w:rPr>
          <w:rFonts w:ascii="Book Antiqua" w:hAnsi="Book Antiqua"/>
        </w:rPr>
        <w:t xml:space="preserve"> E, Byrne CD. Hepatic </w:t>
      </w:r>
      <w:proofErr w:type="spellStart"/>
      <w:r w:rsidRPr="00B17056">
        <w:rPr>
          <w:rFonts w:ascii="Book Antiqua" w:hAnsi="Book Antiqua"/>
        </w:rPr>
        <w:t>farnesoid</w:t>
      </w:r>
      <w:proofErr w:type="spellEnd"/>
      <w:r w:rsidRPr="00B17056">
        <w:rPr>
          <w:rFonts w:ascii="Book Antiqua" w:hAnsi="Book Antiqua"/>
        </w:rPr>
        <w:t xml:space="preserve"> X receptor protein level and circulating fibroblast growth factor 19 concentration in children with NAFLD. </w:t>
      </w:r>
      <w:r w:rsidRPr="00B17056">
        <w:rPr>
          <w:rFonts w:ascii="Book Antiqua" w:hAnsi="Book Antiqua"/>
          <w:i/>
          <w:iCs/>
        </w:rPr>
        <w:t>Liver Int</w:t>
      </w:r>
      <w:r w:rsidRPr="00B17056">
        <w:rPr>
          <w:rFonts w:ascii="Book Antiqua" w:hAnsi="Book Antiqua"/>
        </w:rPr>
        <w:t xml:space="preserve"> 2018; </w:t>
      </w:r>
      <w:r w:rsidRPr="00B17056">
        <w:rPr>
          <w:rFonts w:ascii="Book Antiqua" w:hAnsi="Book Antiqua"/>
          <w:b/>
          <w:bCs/>
        </w:rPr>
        <w:t>38</w:t>
      </w:r>
      <w:r w:rsidRPr="00B17056">
        <w:rPr>
          <w:rFonts w:ascii="Book Antiqua" w:hAnsi="Book Antiqua"/>
        </w:rPr>
        <w:t>: 342-349 [PMID: 28746779 DOI: 10.1111/liv.13531]</w:t>
      </w:r>
    </w:p>
    <w:p w14:paraId="48AA447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126 </w:t>
      </w:r>
      <w:proofErr w:type="spellStart"/>
      <w:r w:rsidRPr="00B17056">
        <w:rPr>
          <w:rFonts w:ascii="Book Antiqua" w:hAnsi="Book Antiqua"/>
          <w:b/>
          <w:bCs/>
        </w:rPr>
        <w:t>Mouzaki</w:t>
      </w:r>
      <w:proofErr w:type="spellEnd"/>
      <w:r w:rsidRPr="00B17056">
        <w:rPr>
          <w:rFonts w:ascii="Book Antiqua" w:hAnsi="Book Antiqua"/>
          <w:b/>
          <w:bCs/>
        </w:rPr>
        <w:t xml:space="preserve"> M</w:t>
      </w:r>
      <w:r w:rsidRPr="00B17056">
        <w:rPr>
          <w:rFonts w:ascii="Book Antiqua" w:hAnsi="Book Antiqua"/>
        </w:rPr>
        <w:t xml:space="preserve">, Wang AY, </w:t>
      </w:r>
      <w:proofErr w:type="spellStart"/>
      <w:r w:rsidRPr="00B17056">
        <w:rPr>
          <w:rFonts w:ascii="Book Antiqua" w:hAnsi="Book Antiqua"/>
        </w:rPr>
        <w:t>Bandsma</w:t>
      </w:r>
      <w:proofErr w:type="spellEnd"/>
      <w:r w:rsidRPr="00B17056">
        <w:rPr>
          <w:rFonts w:ascii="Book Antiqua" w:hAnsi="Book Antiqua"/>
        </w:rPr>
        <w:t xml:space="preserve"> R, </w:t>
      </w:r>
      <w:proofErr w:type="spellStart"/>
      <w:r w:rsidRPr="00B17056">
        <w:rPr>
          <w:rFonts w:ascii="Book Antiqua" w:hAnsi="Book Antiqua"/>
        </w:rPr>
        <w:t>Comelli</w:t>
      </w:r>
      <w:proofErr w:type="spellEnd"/>
      <w:r w:rsidRPr="00B17056">
        <w:rPr>
          <w:rFonts w:ascii="Book Antiqua" w:hAnsi="Book Antiqua"/>
        </w:rPr>
        <w:t xml:space="preserve"> EM, Arendt BM, Zhang L, Fung S, Fischer SE, </w:t>
      </w:r>
      <w:proofErr w:type="spellStart"/>
      <w:r w:rsidRPr="00B17056">
        <w:rPr>
          <w:rFonts w:ascii="Book Antiqua" w:hAnsi="Book Antiqua"/>
        </w:rPr>
        <w:t>McGilvray</w:t>
      </w:r>
      <w:proofErr w:type="spellEnd"/>
      <w:r w:rsidRPr="00B17056">
        <w:rPr>
          <w:rFonts w:ascii="Book Antiqua" w:hAnsi="Book Antiqua"/>
        </w:rPr>
        <w:t xml:space="preserve"> IG, Allard JP. Bile Acids and Dysbiosis in Non-Alcoholic Fatty Liver Disease.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2016; </w:t>
      </w:r>
      <w:r w:rsidRPr="00B17056">
        <w:rPr>
          <w:rFonts w:ascii="Book Antiqua" w:hAnsi="Book Antiqua"/>
          <w:b/>
          <w:bCs/>
        </w:rPr>
        <w:t>11</w:t>
      </w:r>
      <w:r w:rsidRPr="00B17056">
        <w:rPr>
          <w:rFonts w:ascii="Book Antiqua" w:hAnsi="Book Antiqua"/>
        </w:rPr>
        <w:t>: e0151829 [PMID: 27203081 DOI: 10.1371/journal.pone.0151829]</w:t>
      </w:r>
    </w:p>
    <w:p w14:paraId="47128D9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127 </w:t>
      </w:r>
      <w:proofErr w:type="spellStart"/>
      <w:r w:rsidRPr="00B17056">
        <w:rPr>
          <w:rFonts w:ascii="Book Antiqua" w:hAnsi="Book Antiqua"/>
          <w:b/>
          <w:bCs/>
        </w:rPr>
        <w:t>Caussy</w:t>
      </w:r>
      <w:proofErr w:type="spellEnd"/>
      <w:r w:rsidRPr="00B17056">
        <w:rPr>
          <w:rFonts w:ascii="Book Antiqua" w:hAnsi="Book Antiqua"/>
          <w:b/>
          <w:bCs/>
        </w:rPr>
        <w:t xml:space="preserve"> C</w:t>
      </w:r>
      <w:r w:rsidRPr="00B17056">
        <w:rPr>
          <w:rFonts w:ascii="Book Antiqua" w:hAnsi="Book Antiqua"/>
        </w:rPr>
        <w:t xml:space="preserve">, Hsu C, Singh S, </w:t>
      </w:r>
      <w:proofErr w:type="spellStart"/>
      <w:r w:rsidRPr="00B17056">
        <w:rPr>
          <w:rFonts w:ascii="Book Antiqua" w:hAnsi="Book Antiqua"/>
        </w:rPr>
        <w:t>Bassirian</w:t>
      </w:r>
      <w:proofErr w:type="spellEnd"/>
      <w:r w:rsidRPr="00B17056">
        <w:rPr>
          <w:rFonts w:ascii="Book Antiqua" w:hAnsi="Book Antiqua"/>
        </w:rPr>
        <w:t xml:space="preserve"> S, Kolar J, Faulkner C, Sinha N, Bettencourt R, </w:t>
      </w:r>
      <w:proofErr w:type="spellStart"/>
      <w:r w:rsidRPr="00B17056">
        <w:rPr>
          <w:rFonts w:ascii="Book Antiqua" w:hAnsi="Book Antiqua"/>
        </w:rPr>
        <w:t>Gara</w:t>
      </w:r>
      <w:proofErr w:type="spellEnd"/>
      <w:r w:rsidRPr="00B17056">
        <w:rPr>
          <w:rFonts w:ascii="Book Antiqua" w:hAnsi="Book Antiqua"/>
        </w:rPr>
        <w:t xml:space="preserve"> N, </w:t>
      </w:r>
      <w:proofErr w:type="spellStart"/>
      <w:r w:rsidRPr="00B17056">
        <w:rPr>
          <w:rFonts w:ascii="Book Antiqua" w:hAnsi="Book Antiqua"/>
        </w:rPr>
        <w:t>Valasek</w:t>
      </w:r>
      <w:proofErr w:type="spellEnd"/>
      <w:r w:rsidRPr="00B17056">
        <w:rPr>
          <w:rFonts w:ascii="Book Antiqua" w:hAnsi="Book Antiqua"/>
        </w:rPr>
        <w:t xml:space="preserve"> MA, </w:t>
      </w:r>
      <w:proofErr w:type="spellStart"/>
      <w:r w:rsidRPr="00B17056">
        <w:rPr>
          <w:rFonts w:ascii="Book Antiqua" w:hAnsi="Book Antiqua"/>
        </w:rPr>
        <w:t>Schnabl</w:t>
      </w:r>
      <w:proofErr w:type="spellEnd"/>
      <w:r w:rsidRPr="00B17056">
        <w:rPr>
          <w:rFonts w:ascii="Book Antiqua" w:hAnsi="Book Antiqua"/>
        </w:rPr>
        <w:t xml:space="preserve"> B, Richards L, Brenner DA, Hofmann AF, Loomba R. Serum bile acid patterns are associated with the presence of NAFLD in twins, and dose-dependent changes with increase in fibrosis stage in patients with biopsy-proven NAFLD. </w:t>
      </w:r>
      <w:r w:rsidRPr="00B17056">
        <w:rPr>
          <w:rFonts w:ascii="Book Antiqua" w:hAnsi="Book Antiqua"/>
          <w:i/>
          <w:iCs/>
        </w:rPr>
        <w:t xml:space="preserve">Aliment </w:t>
      </w:r>
      <w:proofErr w:type="spellStart"/>
      <w:r w:rsidRPr="00B17056">
        <w:rPr>
          <w:rFonts w:ascii="Book Antiqua" w:hAnsi="Book Antiqua"/>
          <w:i/>
          <w:iCs/>
        </w:rPr>
        <w:t>Pharmacol</w:t>
      </w:r>
      <w:proofErr w:type="spellEnd"/>
      <w:r w:rsidRPr="00B17056">
        <w:rPr>
          <w:rFonts w:ascii="Book Antiqua" w:hAnsi="Book Antiqua"/>
          <w:i/>
          <w:iCs/>
        </w:rPr>
        <w:t xml:space="preserve"> </w:t>
      </w:r>
      <w:proofErr w:type="spellStart"/>
      <w:r w:rsidRPr="00B17056">
        <w:rPr>
          <w:rFonts w:ascii="Book Antiqua" w:hAnsi="Book Antiqua"/>
          <w:i/>
          <w:iCs/>
        </w:rPr>
        <w:t>Ther</w:t>
      </w:r>
      <w:proofErr w:type="spellEnd"/>
      <w:r w:rsidRPr="00B17056">
        <w:rPr>
          <w:rFonts w:ascii="Book Antiqua" w:hAnsi="Book Antiqua"/>
        </w:rPr>
        <w:t xml:space="preserve"> 2019; </w:t>
      </w:r>
      <w:r w:rsidRPr="00B17056">
        <w:rPr>
          <w:rFonts w:ascii="Book Antiqua" w:hAnsi="Book Antiqua"/>
          <w:b/>
          <w:bCs/>
        </w:rPr>
        <w:t>49</w:t>
      </w:r>
      <w:r w:rsidRPr="00B17056">
        <w:rPr>
          <w:rFonts w:ascii="Book Antiqua" w:hAnsi="Book Antiqua"/>
        </w:rPr>
        <w:t>: 183-193 [PMID: 30506692 DOI: 10.1111/apt.15035]</w:t>
      </w:r>
    </w:p>
    <w:p w14:paraId="2DCE77FA"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128 </w:t>
      </w:r>
      <w:proofErr w:type="spellStart"/>
      <w:r w:rsidRPr="00B17056">
        <w:rPr>
          <w:rFonts w:ascii="Book Antiqua" w:hAnsi="Book Antiqua"/>
          <w:b/>
          <w:bCs/>
        </w:rPr>
        <w:t>Schwenger</w:t>
      </w:r>
      <w:proofErr w:type="spellEnd"/>
      <w:r w:rsidRPr="00B17056">
        <w:rPr>
          <w:rFonts w:ascii="Book Antiqua" w:hAnsi="Book Antiqua"/>
          <w:b/>
          <w:bCs/>
        </w:rPr>
        <w:t xml:space="preserve"> KJ</w:t>
      </w:r>
      <w:r w:rsidRPr="00B17056">
        <w:rPr>
          <w:rFonts w:ascii="Book Antiqua" w:hAnsi="Book Antiqua"/>
        </w:rPr>
        <w:t>, Clermont-</w:t>
      </w:r>
      <w:proofErr w:type="spellStart"/>
      <w:r w:rsidRPr="00B17056">
        <w:rPr>
          <w:rFonts w:ascii="Book Antiqua" w:hAnsi="Book Antiqua"/>
        </w:rPr>
        <w:t>Dejean</w:t>
      </w:r>
      <w:proofErr w:type="spellEnd"/>
      <w:r w:rsidRPr="00B17056">
        <w:rPr>
          <w:rFonts w:ascii="Book Antiqua" w:hAnsi="Book Antiqua"/>
        </w:rPr>
        <w:t xml:space="preserve"> N, Allard JP. The role of the gut microbiome in chronic liver disease: the clinical evidence revised. </w:t>
      </w:r>
      <w:r w:rsidRPr="00B17056">
        <w:rPr>
          <w:rFonts w:ascii="Book Antiqua" w:hAnsi="Book Antiqua"/>
          <w:i/>
          <w:iCs/>
        </w:rPr>
        <w:t>JHEP Rep</w:t>
      </w:r>
      <w:r w:rsidRPr="00B17056">
        <w:rPr>
          <w:rFonts w:ascii="Book Antiqua" w:hAnsi="Book Antiqua"/>
        </w:rPr>
        <w:t xml:space="preserve"> 2019; </w:t>
      </w:r>
      <w:r w:rsidRPr="00B17056">
        <w:rPr>
          <w:rFonts w:ascii="Book Antiqua" w:hAnsi="Book Antiqua"/>
          <w:b/>
          <w:bCs/>
        </w:rPr>
        <w:t>1</w:t>
      </w:r>
      <w:r w:rsidRPr="00B17056">
        <w:rPr>
          <w:rFonts w:ascii="Book Antiqua" w:hAnsi="Book Antiqua"/>
        </w:rPr>
        <w:t>: 214-226 [PMID: 32039372 DOI: 10.1016/j.jhepr.2019.04.004]</w:t>
      </w:r>
    </w:p>
    <w:p w14:paraId="64DD8C6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129 </w:t>
      </w:r>
      <w:r w:rsidRPr="00B17056">
        <w:rPr>
          <w:rFonts w:ascii="Book Antiqua" w:hAnsi="Book Antiqua"/>
          <w:b/>
          <w:bCs/>
        </w:rPr>
        <w:t>Couch RD</w:t>
      </w:r>
      <w:r w:rsidRPr="00B17056">
        <w:rPr>
          <w:rFonts w:ascii="Book Antiqua" w:hAnsi="Book Antiqua"/>
        </w:rPr>
        <w:t xml:space="preserve">, Dailey A, Zaidi F, Navarro K, Forsyth CB, </w:t>
      </w:r>
      <w:proofErr w:type="spellStart"/>
      <w:r w:rsidRPr="00B17056">
        <w:rPr>
          <w:rFonts w:ascii="Book Antiqua" w:hAnsi="Book Antiqua"/>
        </w:rPr>
        <w:t>Mutlu</w:t>
      </w:r>
      <w:proofErr w:type="spellEnd"/>
      <w:r w:rsidRPr="00B17056">
        <w:rPr>
          <w:rFonts w:ascii="Book Antiqua" w:hAnsi="Book Antiqua"/>
        </w:rPr>
        <w:t xml:space="preserve"> E, Engen PA, </w:t>
      </w:r>
      <w:proofErr w:type="spellStart"/>
      <w:r w:rsidRPr="00B17056">
        <w:rPr>
          <w:rFonts w:ascii="Book Antiqua" w:hAnsi="Book Antiqua"/>
        </w:rPr>
        <w:t>Keshavarzian</w:t>
      </w:r>
      <w:proofErr w:type="spellEnd"/>
      <w:r w:rsidRPr="00B17056">
        <w:rPr>
          <w:rFonts w:ascii="Book Antiqua" w:hAnsi="Book Antiqua"/>
        </w:rPr>
        <w:t xml:space="preserve"> A. Alcohol induced alterations to the human fecal VOC metabolome. </w:t>
      </w:r>
      <w:proofErr w:type="spellStart"/>
      <w:r w:rsidRPr="00B17056">
        <w:rPr>
          <w:rFonts w:ascii="Book Antiqua" w:hAnsi="Book Antiqua"/>
          <w:i/>
          <w:iCs/>
        </w:rPr>
        <w:t>PLoS</w:t>
      </w:r>
      <w:proofErr w:type="spellEnd"/>
      <w:r w:rsidRPr="00B17056">
        <w:rPr>
          <w:rFonts w:ascii="Book Antiqua" w:hAnsi="Book Antiqua"/>
          <w:i/>
          <w:iCs/>
        </w:rPr>
        <w:t xml:space="preserve"> One</w:t>
      </w:r>
      <w:r w:rsidRPr="00B17056">
        <w:rPr>
          <w:rFonts w:ascii="Book Antiqua" w:hAnsi="Book Antiqua"/>
        </w:rPr>
        <w:t xml:space="preserve"> 2015; </w:t>
      </w:r>
      <w:r w:rsidRPr="00B17056">
        <w:rPr>
          <w:rFonts w:ascii="Book Antiqua" w:hAnsi="Book Antiqua"/>
          <w:b/>
          <w:bCs/>
        </w:rPr>
        <w:t>10</w:t>
      </w:r>
      <w:r w:rsidRPr="00B17056">
        <w:rPr>
          <w:rFonts w:ascii="Book Antiqua" w:hAnsi="Book Antiqua"/>
        </w:rPr>
        <w:t>: e0119362 [PMID: 25751150 DOI: 10.1371/journal.pone.0119362]</w:t>
      </w:r>
    </w:p>
    <w:p w14:paraId="226062C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130 </w:t>
      </w:r>
      <w:proofErr w:type="spellStart"/>
      <w:r w:rsidRPr="00B17056">
        <w:rPr>
          <w:rFonts w:ascii="Book Antiqua" w:hAnsi="Book Antiqua"/>
          <w:b/>
          <w:bCs/>
        </w:rPr>
        <w:t>Juanola</w:t>
      </w:r>
      <w:proofErr w:type="spellEnd"/>
      <w:r w:rsidRPr="00B17056">
        <w:rPr>
          <w:rFonts w:ascii="Book Antiqua" w:hAnsi="Book Antiqua"/>
          <w:b/>
          <w:bCs/>
        </w:rPr>
        <w:t xml:space="preserve"> O</w:t>
      </w:r>
      <w:r w:rsidRPr="00B17056">
        <w:rPr>
          <w:rFonts w:ascii="Book Antiqua" w:hAnsi="Book Antiqua"/>
        </w:rPr>
        <w:t xml:space="preserve">, </w:t>
      </w:r>
      <w:proofErr w:type="spellStart"/>
      <w:r w:rsidRPr="00B17056">
        <w:rPr>
          <w:rFonts w:ascii="Book Antiqua" w:hAnsi="Book Antiqua"/>
        </w:rPr>
        <w:t>Ferrusquía</w:t>
      </w:r>
      <w:proofErr w:type="spellEnd"/>
      <w:r w:rsidRPr="00B17056">
        <w:rPr>
          <w:rFonts w:ascii="Book Antiqua" w:hAnsi="Book Antiqua"/>
        </w:rPr>
        <w:t>-Acosta J, García-</w:t>
      </w:r>
      <w:proofErr w:type="spellStart"/>
      <w:r w:rsidRPr="00B17056">
        <w:rPr>
          <w:rFonts w:ascii="Book Antiqua" w:hAnsi="Book Antiqua"/>
        </w:rPr>
        <w:t>Villalba</w:t>
      </w:r>
      <w:proofErr w:type="spellEnd"/>
      <w:r w:rsidRPr="00B17056">
        <w:rPr>
          <w:rFonts w:ascii="Book Antiqua" w:hAnsi="Book Antiqua"/>
        </w:rPr>
        <w:t xml:space="preserve"> R, </w:t>
      </w:r>
      <w:proofErr w:type="spellStart"/>
      <w:r w:rsidRPr="00B17056">
        <w:rPr>
          <w:rFonts w:ascii="Book Antiqua" w:hAnsi="Book Antiqua"/>
        </w:rPr>
        <w:t>Zapater</w:t>
      </w:r>
      <w:proofErr w:type="spellEnd"/>
      <w:r w:rsidRPr="00B17056">
        <w:rPr>
          <w:rFonts w:ascii="Book Antiqua" w:hAnsi="Book Antiqua"/>
        </w:rPr>
        <w:t xml:space="preserve"> P, </w:t>
      </w:r>
      <w:proofErr w:type="spellStart"/>
      <w:r w:rsidRPr="00B17056">
        <w:rPr>
          <w:rFonts w:ascii="Book Antiqua" w:hAnsi="Book Antiqua"/>
        </w:rPr>
        <w:t>Magaz</w:t>
      </w:r>
      <w:proofErr w:type="spellEnd"/>
      <w:r w:rsidRPr="00B17056">
        <w:rPr>
          <w:rFonts w:ascii="Book Antiqua" w:hAnsi="Book Antiqua"/>
        </w:rPr>
        <w:t xml:space="preserve"> M, Marín A, Olivas P, </w:t>
      </w:r>
      <w:proofErr w:type="spellStart"/>
      <w:r w:rsidRPr="00B17056">
        <w:rPr>
          <w:rFonts w:ascii="Book Antiqua" w:hAnsi="Book Antiqua"/>
        </w:rPr>
        <w:t>Baiges</w:t>
      </w:r>
      <w:proofErr w:type="spellEnd"/>
      <w:r w:rsidRPr="00B17056">
        <w:rPr>
          <w:rFonts w:ascii="Book Antiqua" w:hAnsi="Book Antiqua"/>
        </w:rPr>
        <w:t xml:space="preserve"> A, </w:t>
      </w:r>
      <w:proofErr w:type="spellStart"/>
      <w:r w:rsidRPr="00B17056">
        <w:rPr>
          <w:rFonts w:ascii="Book Antiqua" w:hAnsi="Book Antiqua"/>
        </w:rPr>
        <w:t>Bellot</w:t>
      </w:r>
      <w:proofErr w:type="spellEnd"/>
      <w:r w:rsidRPr="00B17056">
        <w:rPr>
          <w:rFonts w:ascii="Book Antiqua" w:hAnsi="Book Antiqua"/>
        </w:rPr>
        <w:t xml:space="preserve"> P, </w:t>
      </w:r>
      <w:proofErr w:type="spellStart"/>
      <w:r w:rsidRPr="00B17056">
        <w:rPr>
          <w:rFonts w:ascii="Book Antiqua" w:hAnsi="Book Antiqua"/>
        </w:rPr>
        <w:t>Turon</w:t>
      </w:r>
      <w:proofErr w:type="spellEnd"/>
      <w:r w:rsidRPr="00B17056">
        <w:rPr>
          <w:rFonts w:ascii="Book Antiqua" w:hAnsi="Book Antiqua"/>
        </w:rPr>
        <w:t xml:space="preserve"> F, Hernández-Gea V, González-</w:t>
      </w:r>
      <w:proofErr w:type="spellStart"/>
      <w:r w:rsidRPr="00B17056">
        <w:rPr>
          <w:rFonts w:ascii="Book Antiqua" w:hAnsi="Book Antiqua"/>
        </w:rPr>
        <w:t>Navajas</w:t>
      </w:r>
      <w:proofErr w:type="spellEnd"/>
      <w:r w:rsidRPr="00B17056">
        <w:rPr>
          <w:rFonts w:ascii="Book Antiqua" w:hAnsi="Book Antiqua"/>
        </w:rPr>
        <w:t xml:space="preserve"> JM, Tomás-</w:t>
      </w:r>
      <w:proofErr w:type="spellStart"/>
      <w:r w:rsidRPr="00B17056">
        <w:rPr>
          <w:rFonts w:ascii="Book Antiqua" w:hAnsi="Book Antiqua"/>
        </w:rPr>
        <w:t>Barberán</w:t>
      </w:r>
      <w:proofErr w:type="spellEnd"/>
      <w:r w:rsidRPr="00B17056">
        <w:rPr>
          <w:rFonts w:ascii="Book Antiqua" w:hAnsi="Book Antiqua"/>
        </w:rPr>
        <w:t xml:space="preserve"> FA, García-</w:t>
      </w:r>
      <w:proofErr w:type="spellStart"/>
      <w:r w:rsidRPr="00B17056">
        <w:rPr>
          <w:rFonts w:ascii="Book Antiqua" w:hAnsi="Book Antiqua"/>
        </w:rPr>
        <w:t>Pagán</w:t>
      </w:r>
      <w:proofErr w:type="spellEnd"/>
      <w:r w:rsidRPr="00B17056">
        <w:rPr>
          <w:rFonts w:ascii="Book Antiqua" w:hAnsi="Book Antiqua"/>
        </w:rPr>
        <w:t xml:space="preserve"> JC, </w:t>
      </w:r>
      <w:proofErr w:type="spellStart"/>
      <w:r w:rsidRPr="00B17056">
        <w:rPr>
          <w:rFonts w:ascii="Book Antiqua" w:hAnsi="Book Antiqua"/>
        </w:rPr>
        <w:t>Francés</w:t>
      </w:r>
      <w:proofErr w:type="spellEnd"/>
      <w:r w:rsidRPr="00B17056">
        <w:rPr>
          <w:rFonts w:ascii="Book Antiqua" w:hAnsi="Book Antiqua"/>
        </w:rPr>
        <w:t xml:space="preserve"> R. Circulating levels of butyrate are inversely related to portal hypertension, endotoxemia, and systemic inflammation in patients with cirrhosis. </w:t>
      </w:r>
      <w:r w:rsidRPr="00B17056">
        <w:rPr>
          <w:rFonts w:ascii="Book Antiqua" w:hAnsi="Book Antiqua"/>
          <w:i/>
          <w:iCs/>
        </w:rPr>
        <w:t>FASEB J</w:t>
      </w:r>
      <w:r w:rsidRPr="00B17056">
        <w:rPr>
          <w:rFonts w:ascii="Book Antiqua" w:hAnsi="Book Antiqua"/>
        </w:rPr>
        <w:t xml:space="preserve"> 2019; </w:t>
      </w:r>
      <w:r w:rsidRPr="00B17056">
        <w:rPr>
          <w:rFonts w:ascii="Book Antiqua" w:hAnsi="Book Antiqua"/>
          <w:b/>
          <w:bCs/>
        </w:rPr>
        <w:t>33</w:t>
      </w:r>
      <w:r w:rsidRPr="00B17056">
        <w:rPr>
          <w:rFonts w:ascii="Book Antiqua" w:hAnsi="Book Antiqua"/>
        </w:rPr>
        <w:t>: 11595-11605 [PMID: 31345057 DOI: 10.1096/fj.201901327R]</w:t>
      </w:r>
    </w:p>
    <w:p w14:paraId="66BA1C7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131 </w:t>
      </w:r>
      <w:r w:rsidRPr="00B17056">
        <w:rPr>
          <w:rFonts w:ascii="Book Antiqua" w:hAnsi="Book Antiqua"/>
          <w:b/>
          <w:bCs/>
        </w:rPr>
        <w:t>Rau M</w:t>
      </w:r>
      <w:r w:rsidRPr="00B17056">
        <w:rPr>
          <w:rFonts w:ascii="Book Antiqua" w:hAnsi="Book Antiqua"/>
        </w:rPr>
        <w:t xml:space="preserve">, Rehman A, Dittrich M, Groen AK, </w:t>
      </w:r>
      <w:proofErr w:type="spellStart"/>
      <w:r w:rsidRPr="00B17056">
        <w:rPr>
          <w:rFonts w:ascii="Book Antiqua" w:hAnsi="Book Antiqua"/>
        </w:rPr>
        <w:t>Hermanns</w:t>
      </w:r>
      <w:proofErr w:type="spellEnd"/>
      <w:r w:rsidRPr="00B17056">
        <w:rPr>
          <w:rFonts w:ascii="Book Antiqua" w:hAnsi="Book Antiqua"/>
        </w:rPr>
        <w:t xml:space="preserve"> HM, </w:t>
      </w:r>
      <w:proofErr w:type="spellStart"/>
      <w:r w:rsidRPr="00B17056">
        <w:rPr>
          <w:rFonts w:ascii="Book Antiqua" w:hAnsi="Book Antiqua"/>
        </w:rPr>
        <w:t>Seyfried</w:t>
      </w:r>
      <w:proofErr w:type="spellEnd"/>
      <w:r w:rsidRPr="00B17056">
        <w:rPr>
          <w:rFonts w:ascii="Book Antiqua" w:hAnsi="Book Antiqua"/>
        </w:rPr>
        <w:t xml:space="preserve"> F, </w:t>
      </w:r>
      <w:proofErr w:type="spellStart"/>
      <w:r w:rsidRPr="00B17056">
        <w:rPr>
          <w:rFonts w:ascii="Book Antiqua" w:hAnsi="Book Antiqua"/>
        </w:rPr>
        <w:t>Beyersdorf</w:t>
      </w:r>
      <w:proofErr w:type="spellEnd"/>
      <w:r w:rsidRPr="00B17056">
        <w:rPr>
          <w:rFonts w:ascii="Book Antiqua" w:hAnsi="Book Antiqua"/>
        </w:rPr>
        <w:t xml:space="preserve"> N, Dandekar T, Rosenstiel P, Geier A. Fecal SCFAs and SCFA-producing bacteria in gut microbiome of human NAFLD as a putative link to systemic T-cell activation and advanced disease. </w:t>
      </w:r>
      <w:r w:rsidRPr="00B17056">
        <w:rPr>
          <w:rFonts w:ascii="Book Antiqua" w:hAnsi="Book Antiqua"/>
          <w:i/>
          <w:iCs/>
        </w:rPr>
        <w:t>United European Gastroenterol J</w:t>
      </w:r>
      <w:r w:rsidRPr="00B17056">
        <w:rPr>
          <w:rFonts w:ascii="Book Antiqua" w:hAnsi="Book Antiqua"/>
        </w:rPr>
        <w:t xml:space="preserve"> 2018; </w:t>
      </w:r>
      <w:r w:rsidRPr="00B17056">
        <w:rPr>
          <w:rFonts w:ascii="Book Antiqua" w:hAnsi="Book Antiqua"/>
          <w:b/>
          <w:bCs/>
        </w:rPr>
        <w:t>6</w:t>
      </w:r>
      <w:r w:rsidRPr="00B17056">
        <w:rPr>
          <w:rFonts w:ascii="Book Antiqua" w:hAnsi="Book Antiqua"/>
        </w:rPr>
        <w:t>: 1496-1507 [PMID: 30574320 DOI: 10.1177/2050640618804444]</w:t>
      </w:r>
    </w:p>
    <w:p w14:paraId="0CE31FE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132 </w:t>
      </w:r>
      <w:r w:rsidRPr="00B17056">
        <w:rPr>
          <w:rFonts w:ascii="Book Antiqua" w:hAnsi="Book Antiqua"/>
          <w:b/>
          <w:bCs/>
        </w:rPr>
        <w:t>Loomba R</w:t>
      </w:r>
      <w:r w:rsidRPr="00B17056">
        <w:rPr>
          <w:rFonts w:ascii="Book Antiqua" w:hAnsi="Book Antiqua"/>
        </w:rPr>
        <w:t xml:space="preserve">, </w:t>
      </w:r>
      <w:proofErr w:type="spellStart"/>
      <w:r w:rsidRPr="00B17056">
        <w:rPr>
          <w:rFonts w:ascii="Book Antiqua" w:hAnsi="Book Antiqua"/>
        </w:rPr>
        <w:t>Seguritan</w:t>
      </w:r>
      <w:proofErr w:type="spellEnd"/>
      <w:r w:rsidRPr="00B17056">
        <w:rPr>
          <w:rFonts w:ascii="Book Antiqua" w:hAnsi="Book Antiqua"/>
        </w:rPr>
        <w:t xml:space="preserve"> V, Li W, Long T, </w:t>
      </w:r>
      <w:proofErr w:type="spellStart"/>
      <w:r w:rsidRPr="00B17056">
        <w:rPr>
          <w:rFonts w:ascii="Book Antiqua" w:hAnsi="Book Antiqua"/>
        </w:rPr>
        <w:t>Klitgord</w:t>
      </w:r>
      <w:proofErr w:type="spellEnd"/>
      <w:r w:rsidRPr="00B17056">
        <w:rPr>
          <w:rFonts w:ascii="Book Antiqua" w:hAnsi="Book Antiqua"/>
        </w:rPr>
        <w:t xml:space="preserve"> N, Bhatt A, </w:t>
      </w:r>
      <w:proofErr w:type="spellStart"/>
      <w:r w:rsidRPr="00B17056">
        <w:rPr>
          <w:rFonts w:ascii="Book Antiqua" w:hAnsi="Book Antiqua"/>
        </w:rPr>
        <w:t>Dulai</w:t>
      </w:r>
      <w:proofErr w:type="spellEnd"/>
      <w:r w:rsidRPr="00B17056">
        <w:rPr>
          <w:rFonts w:ascii="Book Antiqua" w:hAnsi="Book Antiqua"/>
        </w:rPr>
        <w:t xml:space="preserve"> PS, </w:t>
      </w:r>
      <w:proofErr w:type="spellStart"/>
      <w:r w:rsidRPr="00B17056">
        <w:rPr>
          <w:rFonts w:ascii="Book Antiqua" w:hAnsi="Book Antiqua"/>
        </w:rPr>
        <w:t>Caussy</w:t>
      </w:r>
      <w:proofErr w:type="spellEnd"/>
      <w:r w:rsidRPr="00B17056">
        <w:rPr>
          <w:rFonts w:ascii="Book Antiqua" w:hAnsi="Book Antiqua"/>
        </w:rPr>
        <w:t xml:space="preserve"> C, Bettencourt R, Highlander SK, Jones MB, </w:t>
      </w:r>
      <w:proofErr w:type="spellStart"/>
      <w:r w:rsidRPr="00B17056">
        <w:rPr>
          <w:rFonts w:ascii="Book Antiqua" w:hAnsi="Book Antiqua"/>
        </w:rPr>
        <w:t>Sirlin</w:t>
      </w:r>
      <w:proofErr w:type="spellEnd"/>
      <w:r w:rsidRPr="00B17056">
        <w:rPr>
          <w:rFonts w:ascii="Book Antiqua" w:hAnsi="Book Antiqua"/>
        </w:rPr>
        <w:t xml:space="preserve"> CB, </w:t>
      </w:r>
      <w:proofErr w:type="spellStart"/>
      <w:r w:rsidRPr="00B17056">
        <w:rPr>
          <w:rFonts w:ascii="Book Antiqua" w:hAnsi="Book Antiqua"/>
        </w:rPr>
        <w:t>Schnabl</w:t>
      </w:r>
      <w:proofErr w:type="spellEnd"/>
      <w:r w:rsidRPr="00B17056">
        <w:rPr>
          <w:rFonts w:ascii="Book Antiqua" w:hAnsi="Book Antiqua"/>
        </w:rPr>
        <w:t xml:space="preserve"> B, </w:t>
      </w:r>
      <w:proofErr w:type="spellStart"/>
      <w:r w:rsidRPr="00B17056">
        <w:rPr>
          <w:rFonts w:ascii="Book Antiqua" w:hAnsi="Book Antiqua"/>
        </w:rPr>
        <w:t>Brinkac</w:t>
      </w:r>
      <w:proofErr w:type="spellEnd"/>
      <w:r w:rsidRPr="00B17056">
        <w:rPr>
          <w:rFonts w:ascii="Book Antiqua" w:hAnsi="Book Antiqua"/>
        </w:rPr>
        <w:t xml:space="preserve"> L, </w:t>
      </w:r>
      <w:proofErr w:type="spellStart"/>
      <w:r w:rsidRPr="00B17056">
        <w:rPr>
          <w:rFonts w:ascii="Book Antiqua" w:hAnsi="Book Antiqua"/>
        </w:rPr>
        <w:t>Schork</w:t>
      </w:r>
      <w:proofErr w:type="spellEnd"/>
      <w:r w:rsidRPr="00B17056">
        <w:rPr>
          <w:rFonts w:ascii="Book Antiqua" w:hAnsi="Book Antiqua"/>
        </w:rPr>
        <w:t xml:space="preserve"> N, Chen CH, Brenner DA, Biggs W, </w:t>
      </w:r>
      <w:proofErr w:type="spellStart"/>
      <w:r w:rsidRPr="00B17056">
        <w:rPr>
          <w:rFonts w:ascii="Book Antiqua" w:hAnsi="Book Antiqua"/>
        </w:rPr>
        <w:t>Yooseph</w:t>
      </w:r>
      <w:proofErr w:type="spellEnd"/>
      <w:r w:rsidRPr="00B17056">
        <w:rPr>
          <w:rFonts w:ascii="Book Antiqua" w:hAnsi="Book Antiqua"/>
        </w:rPr>
        <w:t xml:space="preserve"> S, Venter JC, Nelson KE. Gut Microbiome-Based Metagenomic Signature for Non-invasive Detection of Advanced Fibrosis in Human Nonalcoholic Fatty Liver Disease. </w:t>
      </w:r>
      <w:r w:rsidRPr="00B17056">
        <w:rPr>
          <w:rFonts w:ascii="Book Antiqua" w:hAnsi="Book Antiqua"/>
          <w:i/>
          <w:iCs/>
        </w:rPr>
        <w:t xml:space="preserve">Cell </w:t>
      </w:r>
      <w:proofErr w:type="spellStart"/>
      <w:r w:rsidRPr="00B17056">
        <w:rPr>
          <w:rFonts w:ascii="Book Antiqua" w:hAnsi="Book Antiqua"/>
          <w:i/>
          <w:iCs/>
        </w:rPr>
        <w:t>Metab</w:t>
      </w:r>
      <w:proofErr w:type="spellEnd"/>
      <w:r w:rsidRPr="00B17056">
        <w:rPr>
          <w:rFonts w:ascii="Book Antiqua" w:hAnsi="Book Antiqua"/>
        </w:rPr>
        <w:t xml:space="preserve"> 2019; </w:t>
      </w:r>
      <w:r w:rsidRPr="00B17056">
        <w:rPr>
          <w:rFonts w:ascii="Book Antiqua" w:hAnsi="Book Antiqua"/>
          <w:b/>
          <w:bCs/>
        </w:rPr>
        <w:t>30</w:t>
      </w:r>
      <w:r w:rsidRPr="00B17056">
        <w:rPr>
          <w:rFonts w:ascii="Book Antiqua" w:hAnsi="Book Antiqua"/>
        </w:rPr>
        <w:t>: 607 [PMID: 31484056 DOI: 10.1016/j.cmet.2019.08.002]</w:t>
      </w:r>
    </w:p>
    <w:p w14:paraId="004CBC5D"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133 </w:t>
      </w:r>
      <w:r w:rsidRPr="00B17056">
        <w:rPr>
          <w:rFonts w:ascii="Book Antiqua" w:hAnsi="Book Antiqua"/>
          <w:b/>
          <w:bCs/>
        </w:rPr>
        <w:t>Chu H</w:t>
      </w:r>
      <w:r w:rsidRPr="00B17056">
        <w:rPr>
          <w:rFonts w:ascii="Book Antiqua" w:hAnsi="Book Antiqua"/>
        </w:rPr>
        <w:t xml:space="preserve">, Duan Y, Yang L, </w:t>
      </w:r>
      <w:proofErr w:type="spellStart"/>
      <w:r w:rsidRPr="00B17056">
        <w:rPr>
          <w:rFonts w:ascii="Book Antiqua" w:hAnsi="Book Antiqua"/>
        </w:rPr>
        <w:t>Schnabl</w:t>
      </w:r>
      <w:proofErr w:type="spellEnd"/>
      <w:r w:rsidRPr="00B17056">
        <w:rPr>
          <w:rFonts w:ascii="Book Antiqua" w:hAnsi="Book Antiqua"/>
        </w:rPr>
        <w:t xml:space="preserve"> B. Small metabolites, possible big changes: a microbiota-centered view of non-alcoholic fatty liver disease. </w:t>
      </w:r>
      <w:r w:rsidRPr="00B17056">
        <w:rPr>
          <w:rFonts w:ascii="Book Antiqua" w:hAnsi="Book Antiqua"/>
          <w:i/>
          <w:iCs/>
        </w:rPr>
        <w:t>Gut</w:t>
      </w:r>
      <w:r w:rsidRPr="00B17056">
        <w:rPr>
          <w:rFonts w:ascii="Book Antiqua" w:hAnsi="Book Antiqua"/>
        </w:rPr>
        <w:t xml:space="preserve"> 2019; </w:t>
      </w:r>
      <w:r w:rsidRPr="00B17056">
        <w:rPr>
          <w:rFonts w:ascii="Book Antiqua" w:hAnsi="Book Antiqua"/>
          <w:b/>
          <w:bCs/>
        </w:rPr>
        <w:t>68</w:t>
      </w:r>
      <w:r w:rsidRPr="00B17056">
        <w:rPr>
          <w:rFonts w:ascii="Book Antiqua" w:hAnsi="Book Antiqua"/>
        </w:rPr>
        <w:t>: 359-370 [PMID: 30171065 DOI: 10.1136/gutjnl-2018-316307]</w:t>
      </w:r>
    </w:p>
    <w:p w14:paraId="1AE2F987"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134 </w:t>
      </w:r>
      <w:r w:rsidRPr="00B17056">
        <w:rPr>
          <w:rFonts w:ascii="Book Antiqua" w:hAnsi="Book Antiqua"/>
          <w:b/>
          <w:bCs/>
        </w:rPr>
        <w:t>Yuan J</w:t>
      </w:r>
      <w:r w:rsidRPr="00B17056">
        <w:rPr>
          <w:rFonts w:ascii="Book Antiqua" w:hAnsi="Book Antiqua"/>
        </w:rPr>
        <w:t xml:space="preserve">, Chen C, Cui J, Lu J, Yan C, Wei X, Zhao X, Li N, Li S, </w:t>
      </w:r>
      <w:proofErr w:type="spellStart"/>
      <w:r w:rsidRPr="00B17056">
        <w:rPr>
          <w:rFonts w:ascii="Book Antiqua" w:hAnsi="Book Antiqua"/>
        </w:rPr>
        <w:t>Xue</w:t>
      </w:r>
      <w:proofErr w:type="spellEnd"/>
      <w:r w:rsidRPr="00B17056">
        <w:rPr>
          <w:rFonts w:ascii="Book Antiqua" w:hAnsi="Book Antiqua"/>
        </w:rPr>
        <w:t xml:space="preserve"> G, Cheng W, Li B, Li H, Lin W, Tian C, Zhao J, Han J, An D, Zhang Q, Wei H, Zheng M, Ma X, Li W, Chen X, Zhang Z, Zeng H, Ying S, Wu J, Yang R, Liu D. Fatty Liver Disease Caused by High-Alcohol-Producing Klebsiella pneumoniae. </w:t>
      </w:r>
      <w:r w:rsidRPr="00B17056">
        <w:rPr>
          <w:rFonts w:ascii="Book Antiqua" w:hAnsi="Book Antiqua"/>
          <w:i/>
          <w:iCs/>
        </w:rPr>
        <w:t xml:space="preserve">Cell </w:t>
      </w:r>
      <w:proofErr w:type="spellStart"/>
      <w:r w:rsidRPr="00B17056">
        <w:rPr>
          <w:rFonts w:ascii="Book Antiqua" w:hAnsi="Book Antiqua"/>
          <w:i/>
          <w:iCs/>
        </w:rPr>
        <w:t>Metab</w:t>
      </w:r>
      <w:proofErr w:type="spellEnd"/>
      <w:r w:rsidRPr="00B17056">
        <w:rPr>
          <w:rFonts w:ascii="Book Antiqua" w:hAnsi="Book Antiqua"/>
        </w:rPr>
        <w:t xml:space="preserve"> 2019; </w:t>
      </w:r>
      <w:r w:rsidRPr="00B17056">
        <w:rPr>
          <w:rFonts w:ascii="Book Antiqua" w:hAnsi="Book Antiqua"/>
          <w:b/>
          <w:bCs/>
        </w:rPr>
        <w:t>30</w:t>
      </w:r>
      <w:r w:rsidRPr="00B17056">
        <w:rPr>
          <w:rFonts w:ascii="Book Antiqua" w:hAnsi="Book Antiqua"/>
        </w:rPr>
        <w:t>: 675-688.e7 [PMID: 31543403 DOI: 10.1016/j.cmet.2019.08.018]</w:t>
      </w:r>
    </w:p>
    <w:p w14:paraId="108B7D4C"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135 </w:t>
      </w:r>
      <w:proofErr w:type="spellStart"/>
      <w:r w:rsidRPr="00B17056">
        <w:rPr>
          <w:rFonts w:ascii="Book Antiqua" w:hAnsi="Book Antiqua"/>
          <w:b/>
          <w:bCs/>
        </w:rPr>
        <w:t>Engstler</w:t>
      </w:r>
      <w:proofErr w:type="spellEnd"/>
      <w:r w:rsidRPr="00B17056">
        <w:rPr>
          <w:rFonts w:ascii="Book Antiqua" w:hAnsi="Book Antiqua"/>
          <w:b/>
          <w:bCs/>
        </w:rPr>
        <w:t xml:space="preserve"> AJ</w:t>
      </w:r>
      <w:r w:rsidRPr="00B17056">
        <w:rPr>
          <w:rFonts w:ascii="Book Antiqua" w:hAnsi="Book Antiqua"/>
        </w:rPr>
        <w:t xml:space="preserve">, </w:t>
      </w:r>
      <w:proofErr w:type="spellStart"/>
      <w:r w:rsidRPr="00B17056">
        <w:rPr>
          <w:rFonts w:ascii="Book Antiqua" w:hAnsi="Book Antiqua"/>
        </w:rPr>
        <w:t>Aumiller</w:t>
      </w:r>
      <w:proofErr w:type="spellEnd"/>
      <w:r w:rsidRPr="00B17056">
        <w:rPr>
          <w:rFonts w:ascii="Book Antiqua" w:hAnsi="Book Antiqua"/>
        </w:rPr>
        <w:t xml:space="preserve"> T, Degen C, </w:t>
      </w:r>
      <w:proofErr w:type="spellStart"/>
      <w:r w:rsidRPr="00B17056">
        <w:rPr>
          <w:rFonts w:ascii="Book Antiqua" w:hAnsi="Book Antiqua"/>
        </w:rPr>
        <w:t>Dürr</w:t>
      </w:r>
      <w:proofErr w:type="spellEnd"/>
      <w:r w:rsidRPr="00B17056">
        <w:rPr>
          <w:rFonts w:ascii="Book Antiqua" w:hAnsi="Book Antiqua"/>
        </w:rPr>
        <w:t xml:space="preserve"> M, Weiss E, Maier IB, </w:t>
      </w:r>
      <w:proofErr w:type="spellStart"/>
      <w:r w:rsidRPr="00B17056">
        <w:rPr>
          <w:rFonts w:ascii="Book Antiqua" w:hAnsi="Book Antiqua"/>
        </w:rPr>
        <w:t>Schattenberg</w:t>
      </w:r>
      <w:proofErr w:type="spellEnd"/>
      <w:r w:rsidRPr="00B17056">
        <w:rPr>
          <w:rFonts w:ascii="Book Antiqua" w:hAnsi="Book Antiqua"/>
        </w:rPr>
        <w:t xml:space="preserve"> JM, </w:t>
      </w:r>
      <w:proofErr w:type="spellStart"/>
      <w:r w:rsidRPr="00B17056">
        <w:rPr>
          <w:rFonts w:ascii="Book Antiqua" w:hAnsi="Book Antiqua"/>
        </w:rPr>
        <w:t>Jin</w:t>
      </w:r>
      <w:proofErr w:type="spellEnd"/>
      <w:r w:rsidRPr="00B17056">
        <w:rPr>
          <w:rFonts w:ascii="Book Antiqua" w:hAnsi="Book Antiqua"/>
        </w:rPr>
        <w:t xml:space="preserve"> CJ, </w:t>
      </w:r>
      <w:proofErr w:type="spellStart"/>
      <w:r w:rsidRPr="00B17056">
        <w:rPr>
          <w:rFonts w:ascii="Book Antiqua" w:hAnsi="Book Antiqua"/>
        </w:rPr>
        <w:t>Sellmann</w:t>
      </w:r>
      <w:proofErr w:type="spellEnd"/>
      <w:r w:rsidRPr="00B17056">
        <w:rPr>
          <w:rFonts w:ascii="Book Antiqua" w:hAnsi="Book Antiqua"/>
        </w:rPr>
        <w:t xml:space="preserve"> C, Bergheim I. Insulin resistance alters hepatic ethanol metabolism: studies in mice and children with non-alcoholic fatty liver disease. </w:t>
      </w:r>
      <w:r w:rsidRPr="00B17056">
        <w:rPr>
          <w:rFonts w:ascii="Book Antiqua" w:hAnsi="Book Antiqua"/>
          <w:i/>
          <w:iCs/>
        </w:rPr>
        <w:t>Gut</w:t>
      </w:r>
      <w:r w:rsidRPr="00B17056">
        <w:rPr>
          <w:rFonts w:ascii="Book Antiqua" w:hAnsi="Book Antiqua"/>
        </w:rPr>
        <w:t xml:space="preserve"> 2016; </w:t>
      </w:r>
      <w:r w:rsidRPr="00B17056">
        <w:rPr>
          <w:rFonts w:ascii="Book Antiqua" w:hAnsi="Book Antiqua"/>
          <w:b/>
          <w:bCs/>
        </w:rPr>
        <w:t>65</w:t>
      </w:r>
      <w:r w:rsidRPr="00B17056">
        <w:rPr>
          <w:rFonts w:ascii="Book Antiqua" w:hAnsi="Book Antiqua"/>
        </w:rPr>
        <w:t>: 1564-1571 [PMID: 26006114 DOI: 10.1136/gutjnl-2014-308379]</w:t>
      </w:r>
    </w:p>
    <w:p w14:paraId="525298E3"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136 </w:t>
      </w:r>
      <w:r w:rsidRPr="00B17056">
        <w:rPr>
          <w:rFonts w:ascii="Book Antiqua" w:hAnsi="Book Antiqua"/>
          <w:b/>
          <w:bCs/>
        </w:rPr>
        <w:t>Chen X</w:t>
      </w:r>
      <w:r w:rsidRPr="00B17056">
        <w:rPr>
          <w:rFonts w:ascii="Book Antiqua" w:hAnsi="Book Antiqua"/>
        </w:rPr>
        <w:t xml:space="preserve">, Zhang Z, Li H, Zhao J, Wei X, Lin W, Zhao X, Jiang A, Yuan J. Endogenous ethanol produced by intestinal bacteria induces mitochondrial dysfunction in non-alcoholic fatty liver disease. </w:t>
      </w:r>
      <w:r w:rsidRPr="00B17056">
        <w:rPr>
          <w:rFonts w:ascii="Book Antiqua" w:hAnsi="Book Antiqua"/>
          <w:i/>
          <w:iCs/>
        </w:rPr>
        <w:t>J Gastroenterol Hepatol</w:t>
      </w:r>
      <w:r w:rsidRPr="00B17056">
        <w:rPr>
          <w:rFonts w:ascii="Book Antiqua" w:hAnsi="Book Antiqua"/>
        </w:rPr>
        <w:t xml:space="preserve"> 2020; </w:t>
      </w:r>
      <w:r w:rsidRPr="00B17056">
        <w:rPr>
          <w:rFonts w:ascii="Book Antiqua" w:hAnsi="Book Antiqua"/>
          <w:b/>
          <w:bCs/>
        </w:rPr>
        <w:t>35</w:t>
      </w:r>
      <w:r w:rsidRPr="00B17056">
        <w:rPr>
          <w:rFonts w:ascii="Book Antiqua" w:hAnsi="Book Antiqua"/>
        </w:rPr>
        <w:t>: 2009-2019 [PMID: 32150306 DOI: 10.1111/jgh.15027]</w:t>
      </w:r>
    </w:p>
    <w:p w14:paraId="45C012DB"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137 </w:t>
      </w:r>
      <w:r w:rsidRPr="00B17056">
        <w:rPr>
          <w:rFonts w:ascii="Book Antiqua" w:hAnsi="Book Antiqua"/>
          <w:b/>
          <w:bCs/>
        </w:rPr>
        <w:t>Dai X</w:t>
      </w:r>
      <w:r w:rsidRPr="00B17056">
        <w:rPr>
          <w:rFonts w:ascii="Book Antiqua" w:hAnsi="Book Antiqua"/>
        </w:rPr>
        <w:t xml:space="preserve">, Hou H, Zhang W, Liu T, Li Y, Wang S, Wang B, Cao H. Microbial Metabolites: Critical Regulators in NAFLD. </w:t>
      </w:r>
      <w:r w:rsidRPr="00B17056">
        <w:rPr>
          <w:rFonts w:ascii="Book Antiqua" w:hAnsi="Book Antiqua"/>
          <w:i/>
          <w:iCs/>
        </w:rPr>
        <w:t>Front Microbiol</w:t>
      </w:r>
      <w:r w:rsidRPr="00B17056">
        <w:rPr>
          <w:rFonts w:ascii="Book Antiqua" w:hAnsi="Book Antiqua"/>
        </w:rPr>
        <w:t xml:space="preserve"> 2020; </w:t>
      </w:r>
      <w:r w:rsidRPr="00B17056">
        <w:rPr>
          <w:rFonts w:ascii="Book Antiqua" w:hAnsi="Book Antiqua"/>
          <w:b/>
          <w:bCs/>
        </w:rPr>
        <w:t>11</w:t>
      </w:r>
      <w:r w:rsidRPr="00B17056">
        <w:rPr>
          <w:rFonts w:ascii="Book Antiqua" w:hAnsi="Book Antiqua"/>
        </w:rPr>
        <w:t>: 567654 [PMID: 33117316 DOI: 10.3389/fmicb.2020.567654]</w:t>
      </w:r>
    </w:p>
    <w:p w14:paraId="74A045F4"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138 </w:t>
      </w:r>
      <w:r w:rsidRPr="00B17056">
        <w:rPr>
          <w:rFonts w:ascii="Book Antiqua" w:hAnsi="Book Antiqua"/>
          <w:b/>
          <w:bCs/>
        </w:rPr>
        <w:t>Lang S</w:t>
      </w:r>
      <w:r w:rsidRPr="00B17056">
        <w:rPr>
          <w:rFonts w:ascii="Book Antiqua" w:hAnsi="Book Antiqua"/>
        </w:rPr>
        <w:t xml:space="preserve">, Demir M, Duan Y, Martin A, </w:t>
      </w:r>
      <w:proofErr w:type="spellStart"/>
      <w:r w:rsidRPr="00B17056">
        <w:rPr>
          <w:rFonts w:ascii="Book Antiqua" w:hAnsi="Book Antiqua"/>
        </w:rPr>
        <w:t>Schnabl</w:t>
      </w:r>
      <w:proofErr w:type="spellEnd"/>
      <w:r w:rsidRPr="00B17056">
        <w:rPr>
          <w:rFonts w:ascii="Book Antiqua" w:hAnsi="Book Antiqua"/>
        </w:rPr>
        <w:t xml:space="preserve"> B. Cytolysin-positive Enterococcus faecalis is not increased in patients with non-alcoholic steatohepatitis. </w:t>
      </w:r>
      <w:r w:rsidRPr="00B17056">
        <w:rPr>
          <w:rFonts w:ascii="Book Antiqua" w:hAnsi="Book Antiqua"/>
          <w:i/>
          <w:iCs/>
        </w:rPr>
        <w:t>Liver Int</w:t>
      </w:r>
      <w:r w:rsidRPr="00B17056">
        <w:rPr>
          <w:rFonts w:ascii="Book Antiqua" w:hAnsi="Book Antiqua"/>
        </w:rPr>
        <w:t xml:space="preserve"> 2020; </w:t>
      </w:r>
      <w:r w:rsidRPr="00B17056">
        <w:rPr>
          <w:rFonts w:ascii="Book Antiqua" w:hAnsi="Book Antiqua"/>
          <w:b/>
          <w:bCs/>
        </w:rPr>
        <w:t>40</w:t>
      </w:r>
      <w:r w:rsidRPr="00B17056">
        <w:rPr>
          <w:rFonts w:ascii="Book Antiqua" w:hAnsi="Book Antiqua"/>
        </w:rPr>
        <w:t>: 860-865 [PMID: 31943701 DOI: 10.1111/liv.14377]</w:t>
      </w:r>
    </w:p>
    <w:p w14:paraId="43A89F25"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139 </w:t>
      </w:r>
      <w:r w:rsidRPr="00B17056">
        <w:rPr>
          <w:rFonts w:ascii="Book Antiqua" w:hAnsi="Book Antiqua"/>
          <w:b/>
          <w:bCs/>
        </w:rPr>
        <w:t>Finlay BB</w:t>
      </w:r>
      <w:r w:rsidRPr="00B17056">
        <w:rPr>
          <w:rFonts w:ascii="Book Antiqua" w:hAnsi="Book Antiqua"/>
        </w:rPr>
        <w:t xml:space="preserve">; CIFAR Humans; Microbiome. Are noncommunicable diseases communicable? </w:t>
      </w:r>
      <w:r w:rsidRPr="00B17056">
        <w:rPr>
          <w:rFonts w:ascii="Book Antiqua" w:hAnsi="Book Antiqua"/>
          <w:i/>
          <w:iCs/>
        </w:rPr>
        <w:t>Science</w:t>
      </w:r>
      <w:r w:rsidRPr="00B17056">
        <w:rPr>
          <w:rFonts w:ascii="Book Antiqua" w:hAnsi="Book Antiqua"/>
        </w:rPr>
        <w:t xml:space="preserve"> 2020; </w:t>
      </w:r>
      <w:r w:rsidRPr="00B17056">
        <w:rPr>
          <w:rFonts w:ascii="Book Antiqua" w:hAnsi="Book Antiqua"/>
          <w:b/>
          <w:bCs/>
        </w:rPr>
        <w:t>367</w:t>
      </w:r>
      <w:r w:rsidRPr="00B17056">
        <w:rPr>
          <w:rFonts w:ascii="Book Antiqua" w:hAnsi="Book Antiqua"/>
        </w:rPr>
        <w:t>: 250-251 [PMID: 31949069 DOI: 10.1126/</w:t>
      </w:r>
      <w:proofErr w:type="gramStart"/>
      <w:r w:rsidRPr="00B17056">
        <w:rPr>
          <w:rFonts w:ascii="Book Antiqua" w:hAnsi="Book Antiqua"/>
        </w:rPr>
        <w:t>science.aaz</w:t>
      </w:r>
      <w:proofErr w:type="gramEnd"/>
      <w:r w:rsidRPr="00B17056">
        <w:rPr>
          <w:rFonts w:ascii="Book Antiqua" w:hAnsi="Book Antiqua"/>
        </w:rPr>
        <w:t>3834]</w:t>
      </w:r>
    </w:p>
    <w:p w14:paraId="36EE31DF"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140 </w:t>
      </w:r>
      <w:r w:rsidRPr="00B17056">
        <w:rPr>
          <w:rFonts w:ascii="Book Antiqua" w:hAnsi="Book Antiqua"/>
          <w:b/>
          <w:bCs/>
        </w:rPr>
        <w:t>Crabb DW</w:t>
      </w:r>
      <w:r w:rsidRPr="00B17056">
        <w:rPr>
          <w:rFonts w:ascii="Book Antiqua" w:hAnsi="Book Antiqua"/>
        </w:rPr>
        <w:t xml:space="preserve">, </w:t>
      </w:r>
      <w:proofErr w:type="spellStart"/>
      <w:r w:rsidRPr="00B17056">
        <w:rPr>
          <w:rFonts w:ascii="Book Antiqua" w:hAnsi="Book Antiqua"/>
        </w:rPr>
        <w:t>Im</w:t>
      </w:r>
      <w:proofErr w:type="spellEnd"/>
      <w:r w:rsidRPr="00B17056">
        <w:rPr>
          <w:rFonts w:ascii="Book Antiqua" w:hAnsi="Book Antiqua"/>
        </w:rPr>
        <w:t xml:space="preserve"> GY, Szabo G, Mellinger JL, Lucey MR. Diagnosis and Treatment of Alcohol-Associated Liver Diseases: 2019 Practice Guidance </w:t>
      </w:r>
      <w:proofErr w:type="gramStart"/>
      <w:r w:rsidRPr="00B17056">
        <w:rPr>
          <w:rFonts w:ascii="Book Antiqua" w:hAnsi="Book Antiqua"/>
        </w:rPr>
        <w:t>From</w:t>
      </w:r>
      <w:proofErr w:type="gramEnd"/>
      <w:r w:rsidRPr="00B17056">
        <w:rPr>
          <w:rFonts w:ascii="Book Antiqua" w:hAnsi="Book Antiqua"/>
        </w:rPr>
        <w:t xml:space="preserve"> the American Association for the Study of Liver Diseases. </w:t>
      </w:r>
      <w:r w:rsidRPr="00B17056">
        <w:rPr>
          <w:rFonts w:ascii="Book Antiqua" w:hAnsi="Book Antiqua"/>
          <w:i/>
          <w:iCs/>
        </w:rPr>
        <w:t>Hepatology</w:t>
      </w:r>
      <w:r w:rsidRPr="00B17056">
        <w:rPr>
          <w:rFonts w:ascii="Book Antiqua" w:hAnsi="Book Antiqua"/>
        </w:rPr>
        <w:t xml:space="preserve"> 2020; </w:t>
      </w:r>
      <w:r w:rsidRPr="00B17056">
        <w:rPr>
          <w:rFonts w:ascii="Book Antiqua" w:hAnsi="Book Antiqua"/>
          <w:b/>
          <w:bCs/>
        </w:rPr>
        <w:t>71</w:t>
      </w:r>
      <w:r w:rsidRPr="00B17056">
        <w:rPr>
          <w:rFonts w:ascii="Book Antiqua" w:hAnsi="Book Antiqua"/>
        </w:rPr>
        <w:t>: 306-333 [PMID: 31314133 DOI: 10.1002/hep.30866]</w:t>
      </w:r>
    </w:p>
    <w:p w14:paraId="6AFC1346"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141 </w:t>
      </w:r>
      <w:r w:rsidRPr="00B17056">
        <w:rPr>
          <w:rFonts w:ascii="Book Antiqua" w:hAnsi="Book Antiqua"/>
          <w:b/>
          <w:bCs/>
        </w:rPr>
        <w:t>Stefan N</w:t>
      </w:r>
      <w:r w:rsidRPr="00B17056">
        <w:rPr>
          <w:rFonts w:ascii="Book Antiqua" w:hAnsi="Book Antiqua"/>
        </w:rPr>
        <w:t xml:space="preserve">, </w:t>
      </w:r>
      <w:proofErr w:type="spellStart"/>
      <w:r w:rsidRPr="00B17056">
        <w:rPr>
          <w:rFonts w:ascii="Book Antiqua" w:hAnsi="Book Antiqua"/>
        </w:rPr>
        <w:t>Häring</w:t>
      </w:r>
      <w:proofErr w:type="spellEnd"/>
      <w:r w:rsidRPr="00B17056">
        <w:rPr>
          <w:rFonts w:ascii="Book Antiqua" w:hAnsi="Book Antiqua"/>
        </w:rPr>
        <w:t xml:space="preserve"> HU, </w:t>
      </w:r>
      <w:proofErr w:type="spellStart"/>
      <w:r w:rsidRPr="00B17056">
        <w:rPr>
          <w:rFonts w:ascii="Book Antiqua" w:hAnsi="Book Antiqua"/>
        </w:rPr>
        <w:t>Cusi</w:t>
      </w:r>
      <w:proofErr w:type="spellEnd"/>
      <w:r w:rsidRPr="00B17056">
        <w:rPr>
          <w:rFonts w:ascii="Book Antiqua" w:hAnsi="Book Antiqua"/>
        </w:rPr>
        <w:t xml:space="preserve"> K. Non-alcoholic fatty liver disease: causes, diagnosis, cardiometabolic consequences, and treatment strategies. </w:t>
      </w:r>
      <w:r w:rsidRPr="00B17056">
        <w:rPr>
          <w:rFonts w:ascii="Book Antiqua" w:hAnsi="Book Antiqua"/>
          <w:i/>
          <w:iCs/>
        </w:rPr>
        <w:t>Lancet Diabetes Endocrinol</w:t>
      </w:r>
      <w:r w:rsidRPr="00B17056">
        <w:rPr>
          <w:rFonts w:ascii="Book Antiqua" w:hAnsi="Book Antiqua"/>
        </w:rPr>
        <w:t xml:space="preserve"> 2019; </w:t>
      </w:r>
      <w:r w:rsidRPr="00B17056">
        <w:rPr>
          <w:rFonts w:ascii="Book Antiqua" w:hAnsi="Book Antiqua"/>
          <w:b/>
          <w:bCs/>
        </w:rPr>
        <w:t>7</w:t>
      </w:r>
      <w:r w:rsidRPr="00B17056">
        <w:rPr>
          <w:rFonts w:ascii="Book Antiqua" w:hAnsi="Book Antiqua"/>
        </w:rPr>
        <w:t>: 313-324 [PMID: 30174213 DOI: 10.1016/S2213-8587(18)30154-2]</w:t>
      </w:r>
    </w:p>
    <w:p w14:paraId="637C4768"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142 </w:t>
      </w:r>
      <w:r w:rsidRPr="00B17056">
        <w:rPr>
          <w:rFonts w:ascii="Book Antiqua" w:hAnsi="Book Antiqua"/>
          <w:b/>
          <w:bCs/>
        </w:rPr>
        <w:t>Oh TG</w:t>
      </w:r>
      <w:r w:rsidRPr="00B17056">
        <w:rPr>
          <w:rFonts w:ascii="Book Antiqua" w:hAnsi="Book Antiqua"/>
        </w:rPr>
        <w:t xml:space="preserve">, Kim SM, </w:t>
      </w:r>
      <w:proofErr w:type="spellStart"/>
      <w:r w:rsidRPr="00B17056">
        <w:rPr>
          <w:rFonts w:ascii="Book Antiqua" w:hAnsi="Book Antiqua"/>
        </w:rPr>
        <w:t>Caussy</w:t>
      </w:r>
      <w:proofErr w:type="spellEnd"/>
      <w:r w:rsidRPr="00B17056">
        <w:rPr>
          <w:rFonts w:ascii="Book Antiqua" w:hAnsi="Book Antiqua"/>
        </w:rPr>
        <w:t xml:space="preserve"> C, Fu T, Guo J, </w:t>
      </w:r>
      <w:proofErr w:type="spellStart"/>
      <w:r w:rsidRPr="00B17056">
        <w:rPr>
          <w:rFonts w:ascii="Book Antiqua" w:hAnsi="Book Antiqua"/>
        </w:rPr>
        <w:t>Bassirian</w:t>
      </w:r>
      <w:proofErr w:type="spellEnd"/>
      <w:r w:rsidRPr="00B17056">
        <w:rPr>
          <w:rFonts w:ascii="Book Antiqua" w:hAnsi="Book Antiqua"/>
        </w:rPr>
        <w:t xml:space="preserve"> S, Singh S, </w:t>
      </w:r>
      <w:proofErr w:type="spellStart"/>
      <w:r w:rsidRPr="00B17056">
        <w:rPr>
          <w:rFonts w:ascii="Book Antiqua" w:hAnsi="Book Antiqua"/>
        </w:rPr>
        <w:t>Madamba</w:t>
      </w:r>
      <w:proofErr w:type="spellEnd"/>
      <w:r w:rsidRPr="00B17056">
        <w:rPr>
          <w:rFonts w:ascii="Book Antiqua" w:hAnsi="Book Antiqua"/>
        </w:rPr>
        <w:t xml:space="preserve"> EV, Bettencourt R, Richards L, Yu RT, Atkins AR, Huan T, Brenner DA, </w:t>
      </w:r>
      <w:proofErr w:type="spellStart"/>
      <w:r w:rsidRPr="00B17056">
        <w:rPr>
          <w:rFonts w:ascii="Book Antiqua" w:hAnsi="Book Antiqua"/>
        </w:rPr>
        <w:t>Sirlin</w:t>
      </w:r>
      <w:proofErr w:type="spellEnd"/>
      <w:r w:rsidRPr="00B17056">
        <w:rPr>
          <w:rFonts w:ascii="Book Antiqua" w:hAnsi="Book Antiqua"/>
        </w:rPr>
        <w:t xml:space="preserve"> CB, Downes M, Evans RM, Loomba R. A Universal Gut-Microbiome-Derived Signature Predicts Cirrhosis. </w:t>
      </w:r>
      <w:r w:rsidRPr="00B17056">
        <w:rPr>
          <w:rFonts w:ascii="Book Antiqua" w:hAnsi="Book Antiqua"/>
          <w:i/>
          <w:iCs/>
        </w:rPr>
        <w:t xml:space="preserve">Cell </w:t>
      </w:r>
      <w:proofErr w:type="spellStart"/>
      <w:r w:rsidRPr="00B17056">
        <w:rPr>
          <w:rFonts w:ascii="Book Antiqua" w:hAnsi="Book Antiqua"/>
          <w:i/>
          <w:iCs/>
        </w:rPr>
        <w:t>Metab</w:t>
      </w:r>
      <w:proofErr w:type="spellEnd"/>
      <w:r w:rsidRPr="00B17056">
        <w:rPr>
          <w:rFonts w:ascii="Book Antiqua" w:hAnsi="Book Antiqua"/>
        </w:rPr>
        <w:t xml:space="preserve"> 2020; </w:t>
      </w:r>
      <w:r w:rsidRPr="00B17056">
        <w:rPr>
          <w:rFonts w:ascii="Book Antiqua" w:hAnsi="Book Antiqua"/>
          <w:b/>
          <w:bCs/>
        </w:rPr>
        <w:t>32</w:t>
      </w:r>
      <w:r w:rsidRPr="00B17056">
        <w:rPr>
          <w:rFonts w:ascii="Book Antiqua" w:hAnsi="Book Antiqua"/>
        </w:rPr>
        <w:t>: 878-888.e6 [PMID: 32610095 DOI: 10.1016/j.cmet.2020.06.005]</w:t>
      </w:r>
    </w:p>
    <w:p w14:paraId="31CC5F09" w14:textId="77777777" w:rsidR="007A501B" w:rsidRPr="00B17056" w:rsidRDefault="007A501B">
      <w:pPr>
        <w:spacing w:line="360" w:lineRule="auto"/>
        <w:jc w:val="both"/>
        <w:rPr>
          <w:rFonts w:ascii="Book Antiqua" w:hAnsi="Book Antiqua"/>
        </w:rPr>
      </w:pPr>
      <w:r w:rsidRPr="00B17056">
        <w:rPr>
          <w:rFonts w:ascii="Book Antiqua" w:hAnsi="Book Antiqua"/>
        </w:rPr>
        <w:t xml:space="preserve">143 </w:t>
      </w:r>
      <w:proofErr w:type="spellStart"/>
      <w:r w:rsidRPr="00B17056">
        <w:rPr>
          <w:rFonts w:ascii="Book Antiqua" w:hAnsi="Book Antiqua"/>
          <w:b/>
          <w:bCs/>
        </w:rPr>
        <w:t>Caussy</w:t>
      </w:r>
      <w:proofErr w:type="spellEnd"/>
      <w:r w:rsidRPr="00B17056">
        <w:rPr>
          <w:rFonts w:ascii="Book Antiqua" w:hAnsi="Book Antiqua"/>
          <w:b/>
          <w:bCs/>
        </w:rPr>
        <w:t xml:space="preserve"> C</w:t>
      </w:r>
      <w:r w:rsidRPr="00B17056">
        <w:rPr>
          <w:rFonts w:ascii="Book Antiqua" w:hAnsi="Book Antiqua"/>
        </w:rPr>
        <w:t xml:space="preserve">, Hsu C, Lo MT, Liu A, Bettencourt R, Ajmera VH, </w:t>
      </w:r>
      <w:proofErr w:type="spellStart"/>
      <w:r w:rsidRPr="00B17056">
        <w:rPr>
          <w:rFonts w:ascii="Book Antiqua" w:hAnsi="Book Antiqua"/>
        </w:rPr>
        <w:t>Bassirian</w:t>
      </w:r>
      <w:proofErr w:type="spellEnd"/>
      <w:r w:rsidRPr="00B17056">
        <w:rPr>
          <w:rFonts w:ascii="Book Antiqua" w:hAnsi="Book Antiqua"/>
        </w:rPr>
        <w:t xml:space="preserve"> S, Hooker J, Sy E, Richards L, </w:t>
      </w:r>
      <w:proofErr w:type="spellStart"/>
      <w:r w:rsidRPr="00B17056">
        <w:rPr>
          <w:rFonts w:ascii="Book Antiqua" w:hAnsi="Book Antiqua"/>
        </w:rPr>
        <w:t>Schork</w:t>
      </w:r>
      <w:proofErr w:type="spellEnd"/>
      <w:r w:rsidRPr="00B17056">
        <w:rPr>
          <w:rFonts w:ascii="Book Antiqua" w:hAnsi="Book Antiqua"/>
        </w:rPr>
        <w:t xml:space="preserve"> N, </w:t>
      </w:r>
      <w:proofErr w:type="spellStart"/>
      <w:r w:rsidRPr="00B17056">
        <w:rPr>
          <w:rFonts w:ascii="Book Antiqua" w:hAnsi="Book Antiqua"/>
        </w:rPr>
        <w:t>Schnabl</w:t>
      </w:r>
      <w:proofErr w:type="spellEnd"/>
      <w:r w:rsidRPr="00B17056">
        <w:rPr>
          <w:rFonts w:ascii="Book Antiqua" w:hAnsi="Book Antiqua"/>
        </w:rPr>
        <w:t xml:space="preserve"> B, Brenner DA, </w:t>
      </w:r>
      <w:proofErr w:type="spellStart"/>
      <w:r w:rsidRPr="00B17056">
        <w:rPr>
          <w:rFonts w:ascii="Book Antiqua" w:hAnsi="Book Antiqua"/>
        </w:rPr>
        <w:t>Sirlin</w:t>
      </w:r>
      <w:proofErr w:type="spellEnd"/>
      <w:r w:rsidRPr="00B17056">
        <w:rPr>
          <w:rFonts w:ascii="Book Antiqua" w:hAnsi="Book Antiqua"/>
        </w:rPr>
        <w:t xml:space="preserve"> CB, Chen CH, Loomba R; Genetics of NAFLD in Twins Consortium. Link between gut-microbiome derived metabolite and shared gene-effects with hepatic steatosis and fibrosis in NAFLD. </w:t>
      </w:r>
      <w:r w:rsidRPr="00B17056">
        <w:rPr>
          <w:rFonts w:ascii="Book Antiqua" w:hAnsi="Book Antiqua"/>
          <w:i/>
          <w:iCs/>
        </w:rPr>
        <w:t>Hepatology</w:t>
      </w:r>
      <w:r w:rsidRPr="00B17056">
        <w:rPr>
          <w:rFonts w:ascii="Book Antiqua" w:hAnsi="Book Antiqua"/>
        </w:rPr>
        <w:t xml:space="preserve"> 2018; </w:t>
      </w:r>
      <w:r w:rsidRPr="00B17056">
        <w:rPr>
          <w:rFonts w:ascii="Book Antiqua" w:hAnsi="Book Antiqua"/>
          <w:b/>
          <w:bCs/>
        </w:rPr>
        <w:t>68</w:t>
      </w:r>
      <w:r w:rsidRPr="00B17056">
        <w:rPr>
          <w:rFonts w:ascii="Book Antiqua" w:hAnsi="Book Antiqua"/>
        </w:rPr>
        <w:t>: 918-932 [PMID: 29572891 DOI: 10.1002/hep.29892]</w:t>
      </w:r>
    </w:p>
    <w:p w14:paraId="7FDF0985" w14:textId="4E0F8068" w:rsidR="007A501B" w:rsidRPr="00B17056" w:rsidRDefault="007A501B">
      <w:pPr>
        <w:spacing w:line="360" w:lineRule="auto"/>
        <w:jc w:val="both"/>
        <w:rPr>
          <w:rFonts w:ascii="Book Antiqua" w:hAnsi="Book Antiqua"/>
        </w:rPr>
      </w:pPr>
      <w:r w:rsidRPr="00B17056">
        <w:rPr>
          <w:rFonts w:ascii="Book Antiqua" w:hAnsi="Book Antiqua"/>
        </w:rPr>
        <w:t xml:space="preserve">144 </w:t>
      </w:r>
      <w:proofErr w:type="spellStart"/>
      <w:r w:rsidRPr="00B17056">
        <w:rPr>
          <w:rFonts w:ascii="Book Antiqua" w:hAnsi="Book Antiqua"/>
          <w:b/>
          <w:bCs/>
        </w:rPr>
        <w:t>Ferrere</w:t>
      </w:r>
      <w:proofErr w:type="spellEnd"/>
      <w:r w:rsidRPr="00B17056">
        <w:rPr>
          <w:rFonts w:ascii="Book Antiqua" w:hAnsi="Book Antiqua"/>
          <w:b/>
          <w:bCs/>
        </w:rPr>
        <w:t xml:space="preserve"> G</w:t>
      </w:r>
      <w:r w:rsidRPr="00B17056">
        <w:rPr>
          <w:rFonts w:ascii="Book Antiqua" w:hAnsi="Book Antiqua"/>
        </w:rPr>
        <w:t xml:space="preserve">, </w:t>
      </w:r>
      <w:proofErr w:type="spellStart"/>
      <w:r w:rsidRPr="00B17056">
        <w:rPr>
          <w:rFonts w:ascii="Book Antiqua" w:hAnsi="Book Antiqua"/>
        </w:rPr>
        <w:t>Wrzosek</w:t>
      </w:r>
      <w:proofErr w:type="spellEnd"/>
      <w:r w:rsidRPr="00B17056">
        <w:rPr>
          <w:rFonts w:ascii="Book Antiqua" w:hAnsi="Book Antiqua"/>
        </w:rPr>
        <w:t xml:space="preserve"> L, </w:t>
      </w:r>
      <w:proofErr w:type="spellStart"/>
      <w:r w:rsidRPr="00B17056">
        <w:rPr>
          <w:rFonts w:ascii="Book Antiqua" w:hAnsi="Book Antiqua"/>
        </w:rPr>
        <w:t>Cailleux</w:t>
      </w:r>
      <w:proofErr w:type="spellEnd"/>
      <w:r w:rsidRPr="00B17056">
        <w:rPr>
          <w:rFonts w:ascii="Book Antiqua" w:hAnsi="Book Antiqua"/>
        </w:rPr>
        <w:t xml:space="preserve"> F, Turpin W, </w:t>
      </w:r>
      <w:proofErr w:type="spellStart"/>
      <w:r w:rsidRPr="00B17056">
        <w:rPr>
          <w:rFonts w:ascii="Book Antiqua" w:hAnsi="Book Antiqua"/>
        </w:rPr>
        <w:t>Puchois</w:t>
      </w:r>
      <w:proofErr w:type="spellEnd"/>
      <w:r w:rsidRPr="00B17056">
        <w:rPr>
          <w:rFonts w:ascii="Book Antiqua" w:hAnsi="Book Antiqua"/>
        </w:rPr>
        <w:t xml:space="preserve"> V, </w:t>
      </w:r>
      <w:proofErr w:type="spellStart"/>
      <w:r w:rsidRPr="00B17056">
        <w:rPr>
          <w:rFonts w:ascii="Book Antiqua" w:hAnsi="Book Antiqua"/>
        </w:rPr>
        <w:t>Spatz</w:t>
      </w:r>
      <w:proofErr w:type="spellEnd"/>
      <w:r w:rsidRPr="00B17056">
        <w:rPr>
          <w:rFonts w:ascii="Book Antiqua" w:hAnsi="Book Antiqua"/>
        </w:rPr>
        <w:t xml:space="preserve"> M, Ciocan D, </w:t>
      </w:r>
      <w:proofErr w:type="spellStart"/>
      <w:r w:rsidRPr="00B17056">
        <w:rPr>
          <w:rFonts w:ascii="Book Antiqua" w:hAnsi="Book Antiqua"/>
        </w:rPr>
        <w:t>Rainteau</w:t>
      </w:r>
      <w:proofErr w:type="spellEnd"/>
      <w:r w:rsidRPr="00B17056">
        <w:rPr>
          <w:rFonts w:ascii="Book Antiqua" w:hAnsi="Book Antiqua"/>
        </w:rPr>
        <w:t xml:space="preserve"> D, Humbert L, </w:t>
      </w:r>
      <w:proofErr w:type="spellStart"/>
      <w:r w:rsidRPr="00B17056">
        <w:rPr>
          <w:rFonts w:ascii="Book Antiqua" w:hAnsi="Book Antiqua"/>
        </w:rPr>
        <w:t>Hugot</w:t>
      </w:r>
      <w:proofErr w:type="spellEnd"/>
      <w:r w:rsidRPr="00B17056">
        <w:rPr>
          <w:rFonts w:ascii="Book Antiqua" w:hAnsi="Book Antiqua"/>
        </w:rPr>
        <w:t xml:space="preserve"> C, Gaudin F, </w:t>
      </w:r>
      <w:proofErr w:type="spellStart"/>
      <w:r w:rsidRPr="00B17056">
        <w:rPr>
          <w:rFonts w:ascii="Book Antiqua" w:hAnsi="Book Antiqua"/>
        </w:rPr>
        <w:t>Noordine</w:t>
      </w:r>
      <w:proofErr w:type="spellEnd"/>
      <w:r w:rsidRPr="00B17056">
        <w:rPr>
          <w:rFonts w:ascii="Book Antiqua" w:hAnsi="Book Antiqua"/>
        </w:rPr>
        <w:t xml:space="preserve"> ML, Robert V, </w:t>
      </w:r>
      <w:proofErr w:type="spellStart"/>
      <w:r w:rsidRPr="00B17056">
        <w:rPr>
          <w:rFonts w:ascii="Book Antiqua" w:hAnsi="Book Antiqua"/>
        </w:rPr>
        <w:t>Berrebi</w:t>
      </w:r>
      <w:proofErr w:type="spellEnd"/>
      <w:r w:rsidRPr="00B17056">
        <w:rPr>
          <w:rFonts w:ascii="Book Antiqua" w:hAnsi="Book Antiqua"/>
        </w:rPr>
        <w:t xml:space="preserve"> D, Thomas M, </w:t>
      </w:r>
      <w:proofErr w:type="spellStart"/>
      <w:r w:rsidRPr="00B17056">
        <w:rPr>
          <w:rFonts w:ascii="Book Antiqua" w:hAnsi="Book Antiqua"/>
        </w:rPr>
        <w:t>Naveau</w:t>
      </w:r>
      <w:proofErr w:type="spellEnd"/>
      <w:r w:rsidRPr="00B17056">
        <w:rPr>
          <w:rFonts w:ascii="Book Antiqua" w:hAnsi="Book Antiqua"/>
        </w:rPr>
        <w:t xml:space="preserve"> S, </w:t>
      </w:r>
      <w:proofErr w:type="spellStart"/>
      <w:r w:rsidRPr="00B17056">
        <w:rPr>
          <w:rFonts w:ascii="Book Antiqua" w:hAnsi="Book Antiqua"/>
        </w:rPr>
        <w:t>Perlemuter</w:t>
      </w:r>
      <w:proofErr w:type="spellEnd"/>
      <w:r w:rsidRPr="00B17056">
        <w:rPr>
          <w:rFonts w:ascii="Book Antiqua" w:hAnsi="Book Antiqua"/>
        </w:rPr>
        <w:t xml:space="preserve"> G, </w:t>
      </w:r>
      <w:proofErr w:type="spellStart"/>
      <w:r w:rsidRPr="00B17056">
        <w:rPr>
          <w:rFonts w:ascii="Book Antiqua" w:hAnsi="Book Antiqua"/>
        </w:rPr>
        <w:t>Cassard</w:t>
      </w:r>
      <w:proofErr w:type="spellEnd"/>
      <w:r w:rsidRPr="00B17056">
        <w:rPr>
          <w:rFonts w:ascii="Book Antiqua" w:hAnsi="Book Antiqua"/>
        </w:rPr>
        <w:t xml:space="preserve"> AM. Fecal microbiota manipulation prevents dysbiosis and alcohol-induced liver injury in mice. </w:t>
      </w:r>
      <w:r w:rsidRPr="00B17056">
        <w:rPr>
          <w:rFonts w:ascii="Book Antiqua" w:hAnsi="Book Antiqua"/>
          <w:i/>
          <w:iCs/>
        </w:rPr>
        <w:t>J Hepatol</w:t>
      </w:r>
      <w:r w:rsidRPr="00B17056">
        <w:rPr>
          <w:rFonts w:ascii="Book Antiqua" w:hAnsi="Book Antiqua"/>
        </w:rPr>
        <w:t xml:space="preserve"> 2017; </w:t>
      </w:r>
      <w:r w:rsidRPr="00B17056">
        <w:rPr>
          <w:rFonts w:ascii="Book Antiqua" w:hAnsi="Book Antiqua"/>
          <w:b/>
          <w:bCs/>
        </w:rPr>
        <w:t>66</w:t>
      </w:r>
      <w:r w:rsidRPr="00B17056">
        <w:rPr>
          <w:rFonts w:ascii="Book Antiqua" w:hAnsi="Book Antiqua"/>
        </w:rPr>
        <w:t>: 806-815 [PMID: 27890791 DOI: 10.1016/j.jhep.2016.11.008]</w:t>
      </w:r>
    </w:p>
    <w:p w14:paraId="2A7D34DE" w14:textId="6B5BE457" w:rsidR="007A501B" w:rsidRPr="00B17056" w:rsidRDefault="007A501B">
      <w:pPr>
        <w:spacing w:line="360" w:lineRule="auto"/>
        <w:jc w:val="both"/>
        <w:rPr>
          <w:rFonts w:ascii="Book Antiqua" w:hAnsi="Book Antiqua"/>
        </w:rPr>
      </w:pPr>
      <w:r w:rsidRPr="00B17056">
        <w:rPr>
          <w:rFonts w:ascii="Book Antiqua" w:hAnsi="Book Antiqua"/>
        </w:rPr>
        <w:t>1</w:t>
      </w:r>
      <w:r w:rsidR="00937D94" w:rsidRPr="00B17056">
        <w:rPr>
          <w:rFonts w:ascii="Book Antiqua" w:hAnsi="Book Antiqua"/>
        </w:rPr>
        <w:t>4</w:t>
      </w:r>
      <w:r w:rsidRPr="00B17056">
        <w:rPr>
          <w:rFonts w:ascii="Book Antiqua" w:hAnsi="Book Antiqua"/>
        </w:rPr>
        <w:t xml:space="preserve">5 </w:t>
      </w:r>
      <w:r w:rsidRPr="00B17056">
        <w:rPr>
          <w:rFonts w:ascii="Book Antiqua" w:hAnsi="Book Antiqua"/>
          <w:b/>
          <w:bCs/>
        </w:rPr>
        <w:t>Wang H</w:t>
      </w:r>
      <w:r w:rsidRPr="00B17056">
        <w:rPr>
          <w:rFonts w:ascii="Book Antiqua" w:hAnsi="Book Antiqua"/>
        </w:rPr>
        <w:t xml:space="preserve">, Yan Y, Yi X, Duan Y, Wang J, Li S, Luo L, Huang T, Inglis B, Li X, Ji W, Tan T, Si W. Histopathological Features and Composition of Gut Microbiota in Rhesus Monkey of Alcoholic Liver Disease. </w:t>
      </w:r>
      <w:r w:rsidRPr="00B17056">
        <w:rPr>
          <w:rFonts w:ascii="Book Antiqua" w:hAnsi="Book Antiqua"/>
          <w:i/>
          <w:iCs/>
        </w:rPr>
        <w:t>Front Microbiol</w:t>
      </w:r>
      <w:r w:rsidRPr="00B17056">
        <w:rPr>
          <w:rFonts w:ascii="Book Antiqua" w:hAnsi="Book Antiqua"/>
        </w:rPr>
        <w:t xml:space="preserve"> 2019; </w:t>
      </w:r>
      <w:r w:rsidRPr="00B17056">
        <w:rPr>
          <w:rFonts w:ascii="Book Antiqua" w:hAnsi="Book Antiqua"/>
          <w:b/>
          <w:bCs/>
        </w:rPr>
        <w:t>10</w:t>
      </w:r>
      <w:r w:rsidRPr="00B17056">
        <w:rPr>
          <w:rFonts w:ascii="Book Antiqua" w:hAnsi="Book Antiqua"/>
        </w:rPr>
        <w:t>: 165 [PMID: 30800107 DOI: 10.3389/fmicb.2019.00165]</w:t>
      </w:r>
    </w:p>
    <w:p w14:paraId="206204BD" w14:textId="0CF5DC9B" w:rsidR="007A501B" w:rsidRPr="00B17056" w:rsidRDefault="007A501B">
      <w:pPr>
        <w:spacing w:line="360" w:lineRule="auto"/>
        <w:jc w:val="both"/>
        <w:rPr>
          <w:rFonts w:ascii="Book Antiqua" w:hAnsi="Book Antiqua"/>
        </w:rPr>
      </w:pPr>
      <w:r w:rsidRPr="00B17056">
        <w:rPr>
          <w:rFonts w:ascii="Book Antiqua" w:hAnsi="Book Antiqua"/>
        </w:rPr>
        <w:t>1</w:t>
      </w:r>
      <w:r w:rsidR="00937D94" w:rsidRPr="00B17056">
        <w:rPr>
          <w:rFonts w:ascii="Book Antiqua" w:hAnsi="Book Antiqua"/>
        </w:rPr>
        <w:t>4</w:t>
      </w:r>
      <w:r w:rsidRPr="00B17056">
        <w:rPr>
          <w:rFonts w:ascii="Book Antiqua" w:hAnsi="Book Antiqua"/>
        </w:rPr>
        <w:t xml:space="preserve">6 </w:t>
      </w:r>
      <w:r w:rsidRPr="00B17056">
        <w:rPr>
          <w:rFonts w:ascii="Book Antiqua" w:hAnsi="Book Antiqua"/>
          <w:b/>
          <w:bCs/>
        </w:rPr>
        <w:t>Zhong X</w:t>
      </w:r>
      <w:r w:rsidRPr="00B17056">
        <w:rPr>
          <w:rFonts w:ascii="Book Antiqua" w:hAnsi="Book Antiqua"/>
        </w:rPr>
        <w:t xml:space="preserve">, Cui P, Jiang J, Ning C, Liang B, Zhou J, Tian L, Zhang Y, Lei T, </w:t>
      </w:r>
      <w:proofErr w:type="spellStart"/>
      <w:r w:rsidRPr="00B17056">
        <w:rPr>
          <w:rFonts w:ascii="Book Antiqua" w:hAnsi="Book Antiqua"/>
        </w:rPr>
        <w:t>Zuo</w:t>
      </w:r>
      <w:proofErr w:type="spellEnd"/>
      <w:r w:rsidRPr="00B17056">
        <w:rPr>
          <w:rFonts w:ascii="Book Antiqua" w:hAnsi="Book Antiqua"/>
        </w:rPr>
        <w:t xml:space="preserve"> T, Ye L, Huang J, Chen H. </w:t>
      </w:r>
      <w:r w:rsidRPr="00B17056">
        <w:rPr>
          <w:rFonts w:ascii="Book Antiqua" w:hAnsi="Book Antiqua"/>
          <w:i/>
          <w:iCs/>
        </w:rPr>
        <w:t>Streptococcus</w:t>
      </w:r>
      <w:r w:rsidRPr="00B17056">
        <w:rPr>
          <w:rFonts w:ascii="Book Antiqua" w:hAnsi="Book Antiqua"/>
        </w:rPr>
        <w:t xml:space="preserve">, the Predominant Bacterium to Predict the Severity of Liver Injury in Alcoholic Liver Disease. </w:t>
      </w:r>
      <w:r w:rsidRPr="00B17056">
        <w:rPr>
          <w:rFonts w:ascii="Book Antiqua" w:hAnsi="Book Antiqua"/>
          <w:i/>
          <w:iCs/>
        </w:rPr>
        <w:t>Front Cell Infect Microbiol</w:t>
      </w:r>
      <w:r w:rsidRPr="00B17056">
        <w:rPr>
          <w:rFonts w:ascii="Book Antiqua" w:hAnsi="Book Antiqua"/>
        </w:rPr>
        <w:t xml:space="preserve"> 2021; </w:t>
      </w:r>
      <w:r w:rsidRPr="00B17056">
        <w:rPr>
          <w:rFonts w:ascii="Book Antiqua" w:hAnsi="Book Antiqua"/>
          <w:b/>
          <w:bCs/>
        </w:rPr>
        <w:t>11</w:t>
      </w:r>
      <w:r w:rsidRPr="00B17056">
        <w:rPr>
          <w:rFonts w:ascii="Book Antiqua" w:hAnsi="Book Antiqua"/>
        </w:rPr>
        <w:t>: 649060 [PMID: 33816353 DOI: 10.3389/fcimb.2021.649060]</w:t>
      </w:r>
    </w:p>
    <w:p w14:paraId="6B5C8333" w14:textId="2162DF9E" w:rsidR="007A501B" w:rsidRPr="00B17056" w:rsidRDefault="007A501B">
      <w:pPr>
        <w:spacing w:line="360" w:lineRule="auto"/>
        <w:jc w:val="both"/>
        <w:rPr>
          <w:rFonts w:ascii="Book Antiqua" w:hAnsi="Book Antiqua"/>
        </w:rPr>
      </w:pPr>
      <w:r w:rsidRPr="00B17056">
        <w:rPr>
          <w:rFonts w:ascii="Book Antiqua" w:hAnsi="Book Antiqua"/>
        </w:rPr>
        <w:t>1</w:t>
      </w:r>
      <w:r w:rsidR="00937D94" w:rsidRPr="00B17056">
        <w:rPr>
          <w:rFonts w:ascii="Book Antiqua" w:hAnsi="Book Antiqua"/>
        </w:rPr>
        <w:t>4</w:t>
      </w:r>
      <w:r w:rsidRPr="00B17056">
        <w:rPr>
          <w:rFonts w:ascii="Book Antiqua" w:hAnsi="Book Antiqua"/>
        </w:rPr>
        <w:t xml:space="preserve">7 </w:t>
      </w:r>
      <w:r w:rsidRPr="00B17056">
        <w:rPr>
          <w:rFonts w:ascii="Book Antiqua" w:hAnsi="Book Antiqua"/>
          <w:b/>
          <w:bCs/>
        </w:rPr>
        <w:t xml:space="preserve">De </w:t>
      </w:r>
      <w:proofErr w:type="spellStart"/>
      <w:r w:rsidRPr="00B17056">
        <w:rPr>
          <w:rFonts w:ascii="Book Antiqua" w:hAnsi="Book Antiqua"/>
          <w:b/>
          <w:bCs/>
        </w:rPr>
        <w:t>Minicis</w:t>
      </w:r>
      <w:proofErr w:type="spellEnd"/>
      <w:r w:rsidRPr="00B17056">
        <w:rPr>
          <w:rFonts w:ascii="Book Antiqua" w:hAnsi="Book Antiqua"/>
          <w:b/>
          <w:bCs/>
        </w:rPr>
        <w:t xml:space="preserve"> S</w:t>
      </w:r>
      <w:r w:rsidRPr="00B17056">
        <w:rPr>
          <w:rFonts w:ascii="Book Antiqua" w:hAnsi="Book Antiqua"/>
        </w:rPr>
        <w:t xml:space="preserve">, </w:t>
      </w:r>
      <w:proofErr w:type="spellStart"/>
      <w:r w:rsidRPr="00B17056">
        <w:rPr>
          <w:rFonts w:ascii="Book Antiqua" w:hAnsi="Book Antiqua"/>
        </w:rPr>
        <w:t>Rychlicki</w:t>
      </w:r>
      <w:proofErr w:type="spellEnd"/>
      <w:r w:rsidRPr="00B17056">
        <w:rPr>
          <w:rFonts w:ascii="Book Antiqua" w:hAnsi="Book Antiqua"/>
        </w:rPr>
        <w:t xml:space="preserve"> C, </w:t>
      </w:r>
      <w:proofErr w:type="spellStart"/>
      <w:r w:rsidRPr="00B17056">
        <w:rPr>
          <w:rFonts w:ascii="Book Antiqua" w:hAnsi="Book Antiqua"/>
        </w:rPr>
        <w:t>Agostinelli</w:t>
      </w:r>
      <w:proofErr w:type="spellEnd"/>
      <w:r w:rsidRPr="00B17056">
        <w:rPr>
          <w:rFonts w:ascii="Book Antiqua" w:hAnsi="Book Antiqua"/>
        </w:rPr>
        <w:t xml:space="preserve"> L, </w:t>
      </w:r>
      <w:proofErr w:type="spellStart"/>
      <w:r w:rsidRPr="00B17056">
        <w:rPr>
          <w:rFonts w:ascii="Book Antiqua" w:hAnsi="Book Antiqua"/>
        </w:rPr>
        <w:t>Saccomanno</w:t>
      </w:r>
      <w:proofErr w:type="spellEnd"/>
      <w:r w:rsidRPr="00B17056">
        <w:rPr>
          <w:rFonts w:ascii="Book Antiqua" w:hAnsi="Book Antiqua"/>
        </w:rPr>
        <w:t xml:space="preserve"> S, </w:t>
      </w:r>
      <w:proofErr w:type="spellStart"/>
      <w:r w:rsidRPr="00B17056">
        <w:rPr>
          <w:rFonts w:ascii="Book Antiqua" w:hAnsi="Book Antiqua"/>
        </w:rPr>
        <w:t>Candelaresi</w:t>
      </w:r>
      <w:proofErr w:type="spellEnd"/>
      <w:r w:rsidRPr="00B17056">
        <w:rPr>
          <w:rFonts w:ascii="Book Antiqua" w:hAnsi="Book Antiqua"/>
        </w:rPr>
        <w:t xml:space="preserve"> C, </w:t>
      </w:r>
      <w:proofErr w:type="spellStart"/>
      <w:r w:rsidRPr="00B17056">
        <w:rPr>
          <w:rFonts w:ascii="Book Antiqua" w:hAnsi="Book Antiqua"/>
        </w:rPr>
        <w:t>Trozzi</w:t>
      </w:r>
      <w:proofErr w:type="spellEnd"/>
      <w:r w:rsidRPr="00B17056">
        <w:rPr>
          <w:rFonts w:ascii="Book Antiqua" w:hAnsi="Book Antiqua"/>
        </w:rPr>
        <w:t xml:space="preserve"> L, </w:t>
      </w:r>
      <w:proofErr w:type="spellStart"/>
      <w:r w:rsidRPr="00B17056">
        <w:rPr>
          <w:rFonts w:ascii="Book Antiqua" w:hAnsi="Book Antiqua"/>
        </w:rPr>
        <w:t>Mingarelli</w:t>
      </w:r>
      <w:proofErr w:type="spellEnd"/>
      <w:r w:rsidRPr="00B17056">
        <w:rPr>
          <w:rFonts w:ascii="Book Antiqua" w:hAnsi="Book Antiqua"/>
        </w:rPr>
        <w:t xml:space="preserve"> E, Facinelli B, Magi G, Palmieri C, </w:t>
      </w:r>
      <w:proofErr w:type="spellStart"/>
      <w:r w:rsidRPr="00B17056">
        <w:rPr>
          <w:rFonts w:ascii="Book Antiqua" w:hAnsi="Book Antiqua"/>
        </w:rPr>
        <w:t>Marzioni</w:t>
      </w:r>
      <w:proofErr w:type="spellEnd"/>
      <w:r w:rsidRPr="00B17056">
        <w:rPr>
          <w:rFonts w:ascii="Book Antiqua" w:hAnsi="Book Antiqua"/>
        </w:rPr>
        <w:t xml:space="preserve"> M, Benedetti A, </w:t>
      </w:r>
      <w:proofErr w:type="spellStart"/>
      <w:r w:rsidRPr="00B17056">
        <w:rPr>
          <w:rFonts w:ascii="Book Antiqua" w:hAnsi="Book Antiqua"/>
        </w:rPr>
        <w:t>Svegliati</w:t>
      </w:r>
      <w:proofErr w:type="spellEnd"/>
      <w:r w:rsidRPr="00B17056">
        <w:rPr>
          <w:rFonts w:ascii="Book Antiqua" w:hAnsi="Book Antiqua"/>
        </w:rPr>
        <w:t xml:space="preserve">-Baroni G. Dysbiosis contributes to fibrogenesis in the course of chronic liver injury in mice. </w:t>
      </w:r>
      <w:r w:rsidRPr="00B17056">
        <w:rPr>
          <w:rFonts w:ascii="Book Antiqua" w:hAnsi="Book Antiqua"/>
          <w:i/>
          <w:iCs/>
        </w:rPr>
        <w:t>Hepatology</w:t>
      </w:r>
      <w:r w:rsidRPr="00B17056">
        <w:rPr>
          <w:rFonts w:ascii="Book Antiqua" w:hAnsi="Book Antiqua"/>
        </w:rPr>
        <w:t xml:space="preserve"> 2014; </w:t>
      </w:r>
      <w:r w:rsidRPr="00B17056">
        <w:rPr>
          <w:rFonts w:ascii="Book Antiqua" w:hAnsi="Book Antiqua"/>
          <w:b/>
          <w:bCs/>
        </w:rPr>
        <w:t>59</w:t>
      </w:r>
      <w:r w:rsidRPr="00B17056">
        <w:rPr>
          <w:rFonts w:ascii="Book Antiqua" w:hAnsi="Book Antiqua"/>
        </w:rPr>
        <w:t>: 1738-1749 [PMID: 23959503 DOI: 10.1002/hep.26695]</w:t>
      </w:r>
    </w:p>
    <w:p w14:paraId="572232BD" w14:textId="73903E0E" w:rsidR="007A501B" w:rsidRPr="00B17056" w:rsidRDefault="007A501B">
      <w:pPr>
        <w:spacing w:line="360" w:lineRule="auto"/>
        <w:jc w:val="both"/>
        <w:rPr>
          <w:rFonts w:ascii="Book Antiqua" w:hAnsi="Book Antiqua"/>
        </w:rPr>
      </w:pPr>
      <w:r w:rsidRPr="00B17056">
        <w:rPr>
          <w:rFonts w:ascii="Book Antiqua" w:hAnsi="Book Antiqua"/>
        </w:rPr>
        <w:t>1</w:t>
      </w:r>
      <w:r w:rsidR="00937D94" w:rsidRPr="00B17056">
        <w:rPr>
          <w:rFonts w:ascii="Book Antiqua" w:hAnsi="Book Antiqua"/>
        </w:rPr>
        <w:t>4</w:t>
      </w:r>
      <w:r w:rsidRPr="00B17056">
        <w:rPr>
          <w:rFonts w:ascii="Book Antiqua" w:hAnsi="Book Antiqua"/>
        </w:rPr>
        <w:t xml:space="preserve">8 </w:t>
      </w:r>
      <w:r w:rsidRPr="00B17056">
        <w:rPr>
          <w:rFonts w:ascii="Book Antiqua" w:hAnsi="Book Antiqua"/>
          <w:b/>
          <w:bCs/>
        </w:rPr>
        <w:t>Lee NY</w:t>
      </w:r>
      <w:r w:rsidRPr="00B17056">
        <w:rPr>
          <w:rFonts w:ascii="Book Antiqua" w:hAnsi="Book Antiqua"/>
        </w:rPr>
        <w:t xml:space="preserve">, </w:t>
      </w:r>
      <w:proofErr w:type="spellStart"/>
      <w:r w:rsidRPr="00B17056">
        <w:rPr>
          <w:rFonts w:ascii="Book Antiqua" w:hAnsi="Book Antiqua"/>
        </w:rPr>
        <w:t>Joung</w:t>
      </w:r>
      <w:proofErr w:type="spellEnd"/>
      <w:r w:rsidRPr="00B17056">
        <w:rPr>
          <w:rFonts w:ascii="Book Antiqua" w:hAnsi="Book Antiqua"/>
        </w:rPr>
        <w:t xml:space="preserve"> HC, Kim BK, Kim BY, Park TS, Suk KT. </w:t>
      </w:r>
      <w:r w:rsidRPr="00B17056">
        <w:rPr>
          <w:rFonts w:ascii="Book Antiqua" w:hAnsi="Book Antiqua"/>
          <w:i/>
          <w:iCs/>
        </w:rPr>
        <w:t>Lactobacillus lactis</w:t>
      </w:r>
      <w:r w:rsidRPr="00B17056">
        <w:rPr>
          <w:rFonts w:ascii="Book Antiqua" w:hAnsi="Book Antiqua"/>
        </w:rPr>
        <w:t xml:space="preserve"> CKDB001 ameliorate progression of nonalcoholic fatty liver disease through of gut microbiome: addendum. </w:t>
      </w:r>
      <w:r w:rsidRPr="00B17056">
        <w:rPr>
          <w:rFonts w:ascii="Book Antiqua" w:hAnsi="Book Antiqua"/>
          <w:i/>
          <w:iCs/>
        </w:rPr>
        <w:t>Gut Microbes</w:t>
      </w:r>
      <w:r w:rsidRPr="00B17056">
        <w:rPr>
          <w:rFonts w:ascii="Book Antiqua" w:hAnsi="Book Antiqua"/>
        </w:rPr>
        <w:t xml:space="preserve"> 2020; </w:t>
      </w:r>
      <w:r w:rsidRPr="00B17056">
        <w:rPr>
          <w:rFonts w:ascii="Book Antiqua" w:hAnsi="Book Antiqua"/>
          <w:b/>
          <w:bCs/>
        </w:rPr>
        <w:t>12</w:t>
      </w:r>
      <w:r w:rsidRPr="00B17056">
        <w:rPr>
          <w:rFonts w:ascii="Book Antiqua" w:hAnsi="Book Antiqua"/>
        </w:rPr>
        <w:t>: 1829449 [PMID: 33131411 DOI: 10.1080/19490976.2020.1829449]</w:t>
      </w:r>
    </w:p>
    <w:bookmarkEnd w:id="21"/>
    <w:p w14:paraId="648D0683" w14:textId="77777777" w:rsidR="00752125" w:rsidRDefault="00752125">
      <w:pPr>
        <w:spacing w:line="360" w:lineRule="auto"/>
        <w:jc w:val="both"/>
        <w:rPr>
          <w:rFonts w:ascii="Book Antiqua" w:hAnsi="Book Antiqua"/>
        </w:rPr>
        <w:sectPr w:rsidR="00752125">
          <w:footerReference w:type="default" r:id="rId7"/>
          <w:pgSz w:w="12240" w:h="15840"/>
          <w:pgMar w:top="1440" w:right="1440" w:bottom="1440" w:left="1440" w:header="720" w:footer="720" w:gutter="0"/>
          <w:cols w:space="720"/>
          <w:docGrid w:linePitch="360"/>
        </w:sectPr>
      </w:pPr>
    </w:p>
    <w:p w14:paraId="113FABAE" w14:textId="77777777" w:rsidR="00A77B3E" w:rsidRPr="00B17056" w:rsidRDefault="00A418D2">
      <w:pPr>
        <w:spacing w:line="360" w:lineRule="auto"/>
        <w:jc w:val="both"/>
        <w:rPr>
          <w:rFonts w:ascii="Book Antiqua" w:hAnsi="Book Antiqua"/>
        </w:rPr>
      </w:pPr>
      <w:r w:rsidRPr="00566A85">
        <w:rPr>
          <w:rFonts w:ascii="Book Antiqua" w:eastAsia="Book Antiqua" w:hAnsi="Book Antiqua" w:cs="Book Antiqua"/>
          <w:b/>
          <w:color w:val="000000"/>
        </w:rPr>
        <w:t>Footnotes</w:t>
      </w:r>
    </w:p>
    <w:p w14:paraId="52A9EEC1" w14:textId="195E7E5A" w:rsidR="00A77B3E" w:rsidRPr="00B17056" w:rsidRDefault="00A418D2">
      <w:pPr>
        <w:spacing w:line="360" w:lineRule="auto"/>
        <w:jc w:val="both"/>
        <w:rPr>
          <w:rFonts w:ascii="Book Antiqua" w:hAnsi="Book Antiqua"/>
        </w:rPr>
      </w:pPr>
      <w:r w:rsidRPr="00B17056">
        <w:rPr>
          <w:rFonts w:ascii="Book Antiqua" w:eastAsia="Book Antiqua" w:hAnsi="Book Antiqua" w:cs="Book Antiqua"/>
          <w:b/>
          <w:bCs/>
          <w:color w:val="000000"/>
        </w:rPr>
        <w:t xml:space="preserve">Conflict-of-interest statement: </w:t>
      </w:r>
      <w:r w:rsidRPr="00B17056">
        <w:rPr>
          <w:rFonts w:ascii="Book Antiqua" w:eastAsia="Book Antiqua" w:hAnsi="Book Antiqua" w:cs="Book Antiqua"/>
          <w:color w:val="000000"/>
        </w:rPr>
        <w:t>The authors declare that they have no conflict of interest</w:t>
      </w:r>
      <w:r w:rsidR="00437C31">
        <w:rPr>
          <w:rFonts w:ascii="Book Antiqua" w:eastAsia="Book Antiqua" w:hAnsi="Book Antiqua" w:cs="Book Antiqua"/>
          <w:color w:val="000000"/>
        </w:rPr>
        <w:t>.</w:t>
      </w:r>
    </w:p>
    <w:p w14:paraId="5C3932F6" w14:textId="77777777" w:rsidR="00A77B3E" w:rsidRPr="00B17056" w:rsidRDefault="00A77B3E">
      <w:pPr>
        <w:spacing w:line="360" w:lineRule="auto"/>
        <w:jc w:val="both"/>
        <w:rPr>
          <w:rFonts w:ascii="Book Antiqua" w:hAnsi="Book Antiqua"/>
        </w:rPr>
      </w:pPr>
    </w:p>
    <w:p w14:paraId="1964E0D6"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bCs/>
          <w:color w:val="000000"/>
        </w:rPr>
        <w:t xml:space="preserve">Open-Access: </w:t>
      </w:r>
      <w:r w:rsidRPr="00B170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7056">
        <w:rPr>
          <w:rFonts w:ascii="Book Antiqua" w:eastAsia="Book Antiqua" w:hAnsi="Book Antiqua" w:cs="Book Antiqua"/>
          <w:color w:val="000000"/>
        </w:rPr>
        <w:t>NonCommercial</w:t>
      </w:r>
      <w:proofErr w:type="spellEnd"/>
      <w:r w:rsidRPr="00B170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122092" w14:textId="77777777" w:rsidR="00A77B3E" w:rsidRPr="00B17056" w:rsidRDefault="00A77B3E">
      <w:pPr>
        <w:spacing w:line="360" w:lineRule="auto"/>
        <w:jc w:val="both"/>
        <w:rPr>
          <w:rFonts w:ascii="Book Antiqua" w:hAnsi="Book Antiqua"/>
        </w:rPr>
      </w:pPr>
    </w:p>
    <w:p w14:paraId="28786F09" w14:textId="65203B9B" w:rsidR="00A77B3E" w:rsidRDefault="00A418D2" w:rsidP="00B17056">
      <w:pPr>
        <w:spacing w:line="360" w:lineRule="auto"/>
        <w:jc w:val="both"/>
        <w:rPr>
          <w:rFonts w:ascii="Book Antiqua" w:eastAsia="Book Antiqua" w:hAnsi="Book Antiqua" w:cs="Book Antiqua"/>
          <w:color w:val="000000"/>
        </w:rPr>
      </w:pPr>
      <w:r w:rsidRPr="00B17056">
        <w:rPr>
          <w:rFonts w:ascii="Book Antiqua" w:eastAsia="Book Antiqua" w:hAnsi="Book Antiqua" w:cs="Book Antiqua"/>
          <w:b/>
          <w:color w:val="000000"/>
        </w:rPr>
        <w:t xml:space="preserve">Manuscript source: </w:t>
      </w:r>
      <w:r w:rsidRPr="00B17056">
        <w:rPr>
          <w:rFonts w:ascii="Book Antiqua" w:eastAsia="Book Antiqua" w:hAnsi="Book Antiqua" w:cs="Book Antiqua"/>
          <w:color w:val="000000"/>
        </w:rPr>
        <w:t xml:space="preserve">Invited </w:t>
      </w:r>
      <w:r w:rsidR="007A501B" w:rsidRPr="00B17056">
        <w:rPr>
          <w:rFonts w:ascii="Book Antiqua" w:eastAsia="Book Antiqua" w:hAnsi="Book Antiqua" w:cs="Book Antiqua"/>
          <w:color w:val="000000"/>
        </w:rPr>
        <w:t>m</w:t>
      </w:r>
      <w:r w:rsidRPr="00B17056">
        <w:rPr>
          <w:rFonts w:ascii="Book Antiqua" w:eastAsia="Book Antiqua" w:hAnsi="Book Antiqua" w:cs="Book Antiqua"/>
          <w:color w:val="000000"/>
        </w:rPr>
        <w:t>anuscript</w:t>
      </w:r>
    </w:p>
    <w:p w14:paraId="209BA83D" w14:textId="77777777" w:rsidR="00566A85" w:rsidRPr="00566A85" w:rsidRDefault="00566A85" w:rsidP="00566A85">
      <w:pPr>
        <w:spacing w:line="360" w:lineRule="auto"/>
        <w:jc w:val="both"/>
        <w:rPr>
          <w:rFonts w:ascii="Book Antiqua" w:hAnsi="Book Antiqua"/>
        </w:rPr>
      </w:pPr>
    </w:p>
    <w:p w14:paraId="2F48789F" w14:textId="0EC81978" w:rsidR="00A77B3E" w:rsidRPr="00566A85" w:rsidRDefault="00A418D2" w:rsidP="00566A85">
      <w:pPr>
        <w:spacing w:line="360" w:lineRule="auto"/>
        <w:jc w:val="both"/>
        <w:rPr>
          <w:rFonts w:ascii="Book Antiqua" w:hAnsi="Book Antiqua"/>
        </w:rPr>
      </w:pPr>
      <w:r w:rsidRPr="00566A85">
        <w:rPr>
          <w:rFonts w:ascii="Book Antiqua" w:eastAsia="Book Antiqua" w:hAnsi="Book Antiqua" w:cs="Book Antiqua"/>
          <w:b/>
          <w:color w:val="000000"/>
        </w:rPr>
        <w:t xml:space="preserve">Corresponding Author's Membership in Professional Societies: </w:t>
      </w:r>
      <w:bookmarkStart w:id="22" w:name="OLE_LINK2"/>
      <w:r w:rsidR="00566A85" w:rsidRPr="00390741">
        <w:rPr>
          <w:rFonts w:ascii="Book Antiqua" w:eastAsia="Book Antiqua" w:hAnsi="Book Antiqua" w:cs="Book Antiqua"/>
          <w:bCs/>
          <w:color w:val="000000"/>
        </w:rPr>
        <w:t>Asian-Pacific Association for the Study of the Liver,</w:t>
      </w:r>
      <w:r w:rsidR="00566A85">
        <w:rPr>
          <w:rFonts w:ascii="Book Antiqua" w:eastAsia="Book Antiqua" w:hAnsi="Book Antiqua" w:cs="Book Antiqua"/>
          <w:b/>
          <w:color w:val="000000"/>
        </w:rPr>
        <w:t xml:space="preserve"> </w:t>
      </w:r>
      <w:bookmarkEnd w:id="22"/>
      <w:r w:rsidR="00566A85">
        <w:rPr>
          <w:rFonts w:ascii="Book Antiqua" w:eastAsia="Book Antiqua" w:hAnsi="Book Antiqua" w:cs="Book Antiqua"/>
          <w:color w:val="000000"/>
        </w:rPr>
        <w:t>No.</w:t>
      </w:r>
      <w:r w:rsidRPr="00566A85">
        <w:rPr>
          <w:rFonts w:ascii="Book Antiqua" w:eastAsia="Book Antiqua" w:hAnsi="Book Antiqua" w:cs="Book Antiqua"/>
          <w:color w:val="000000"/>
        </w:rPr>
        <w:t xml:space="preserve"> MN-0073; </w:t>
      </w:r>
      <w:bookmarkStart w:id="23" w:name="OLE_LINK3"/>
      <w:r w:rsidR="00566A85" w:rsidRPr="00566A85">
        <w:rPr>
          <w:rFonts w:ascii="Book Antiqua" w:eastAsia="Book Antiqua" w:hAnsi="Book Antiqua" w:cs="Book Antiqua"/>
          <w:color w:val="000000"/>
        </w:rPr>
        <w:t>American Association for the Study of Liver Diseases</w:t>
      </w:r>
      <w:r w:rsidR="00566A85">
        <w:rPr>
          <w:rFonts w:ascii="Book Antiqua" w:eastAsia="Book Antiqua" w:hAnsi="Book Antiqua" w:cs="Book Antiqua"/>
          <w:color w:val="000000"/>
        </w:rPr>
        <w:t xml:space="preserve">, </w:t>
      </w:r>
      <w:bookmarkEnd w:id="23"/>
      <w:r w:rsidR="00566A85">
        <w:rPr>
          <w:rFonts w:ascii="Book Antiqua" w:eastAsia="Book Antiqua" w:hAnsi="Book Antiqua" w:cs="Book Antiqua"/>
          <w:color w:val="000000"/>
        </w:rPr>
        <w:t xml:space="preserve">No. </w:t>
      </w:r>
      <w:r w:rsidRPr="00566A85">
        <w:rPr>
          <w:rFonts w:ascii="Book Antiqua" w:eastAsia="Book Antiqua" w:hAnsi="Book Antiqua" w:cs="Book Antiqua"/>
          <w:color w:val="000000"/>
        </w:rPr>
        <w:t xml:space="preserve">101783; </w:t>
      </w:r>
      <w:bookmarkStart w:id="24" w:name="OLE_LINK5"/>
      <w:r w:rsidR="00566A85" w:rsidRPr="00566A85">
        <w:rPr>
          <w:rFonts w:ascii="Book Antiqua" w:eastAsia="Book Antiqua" w:hAnsi="Book Antiqua" w:cs="Book Antiqua"/>
          <w:color w:val="000000"/>
        </w:rPr>
        <w:t>European Association for the Study of the Liver</w:t>
      </w:r>
      <w:r w:rsidR="00566A85">
        <w:rPr>
          <w:rFonts w:ascii="Book Antiqua" w:eastAsia="Book Antiqua" w:hAnsi="Book Antiqua" w:cs="Book Antiqua"/>
          <w:color w:val="000000"/>
        </w:rPr>
        <w:t>,</w:t>
      </w:r>
      <w:r w:rsidR="00566A85" w:rsidRPr="00566A85">
        <w:rPr>
          <w:rFonts w:ascii="Book Antiqua" w:eastAsia="Book Antiqua" w:hAnsi="Book Antiqua" w:cs="Book Antiqua"/>
          <w:color w:val="000000"/>
        </w:rPr>
        <w:t xml:space="preserve"> </w:t>
      </w:r>
      <w:bookmarkEnd w:id="24"/>
      <w:r w:rsidR="00566A85">
        <w:rPr>
          <w:rFonts w:ascii="Book Antiqua" w:eastAsia="Book Antiqua" w:hAnsi="Book Antiqua" w:cs="Book Antiqua"/>
          <w:color w:val="000000"/>
        </w:rPr>
        <w:t>No.</w:t>
      </w:r>
      <w:r w:rsidRPr="00566A85">
        <w:rPr>
          <w:rFonts w:ascii="Book Antiqua" w:eastAsia="Book Antiqua" w:hAnsi="Book Antiqua" w:cs="Book Antiqua"/>
          <w:color w:val="000000"/>
        </w:rPr>
        <w:t xml:space="preserve"> 0917.</w:t>
      </w:r>
    </w:p>
    <w:p w14:paraId="0A484920" w14:textId="77777777" w:rsidR="00A77B3E" w:rsidRPr="00B17056" w:rsidRDefault="00A77B3E">
      <w:pPr>
        <w:spacing w:line="360" w:lineRule="auto"/>
        <w:jc w:val="both"/>
        <w:rPr>
          <w:rFonts w:ascii="Book Antiqua" w:hAnsi="Book Antiqua"/>
        </w:rPr>
      </w:pPr>
    </w:p>
    <w:p w14:paraId="122A108B"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 xml:space="preserve">Peer-review started: </w:t>
      </w:r>
      <w:r w:rsidRPr="00B17056">
        <w:rPr>
          <w:rFonts w:ascii="Book Antiqua" w:eastAsia="Book Antiqua" w:hAnsi="Book Antiqua" w:cs="Book Antiqua"/>
          <w:color w:val="000000"/>
        </w:rPr>
        <w:t>May 21, 2021</w:t>
      </w:r>
    </w:p>
    <w:p w14:paraId="72C955A5"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 xml:space="preserve">First decision: </w:t>
      </w:r>
      <w:r w:rsidRPr="00B17056">
        <w:rPr>
          <w:rFonts w:ascii="Book Antiqua" w:eastAsia="Book Antiqua" w:hAnsi="Book Antiqua" w:cs="Book Antiqua"/>
          <w:color w:val="000000"/>
        </w:rPr>
        <w:t>June 22, 2021</w:t>
      </w:r>
    </w:p>
    <w:p w14:paraId="30E7A124"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 xml:space="preserve">Article in press: </w:t>
      </w:r>
    </w:p>
    <w:p w14:paraId="411DA1D8" w14:textId="77777777" w:rsidR="00A77B3E" w:rsidRPr="00B17056" w:rsidRDefault="00A77B3E">
      <w:pPr>
        <w:spacing w:line="360" w:lineRule="auto"/>
        <w:jc w:val="both"/>
        <w:rPr>
          <w:rFonts w:ascii="Book Antiqua" w:hAnsi="Book Antiqua"/>
        </w:rPr>
      </w:pPr>
    </w:p>
    <w:p w14:paraId="28D6A50D" w14:textId="5A376E6C"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 xml:space="preserve">Specialty type: </w:t>
      </w:r>
      <w:r w:rsidRPr="00B17056">
        <w:rPr>
          <w:rFonts w:ascii="Book Antiqua" w:eastAsia="Book Antiqua" w:hAnsi="Book Antiqua" w:cs="Book Antiqua"/>
          <w:color w:val="000000"/>
        </w:rPr>
        <w:t xml:space="preserve">Gastroenterology and </w:t>
      </w:r>
      <w:r w:rsidR="007A501B" w:rsidRPr="00B17056">
        <w:rPr>
          <w:rFonts w:ascii="Book Antiqua" w:eastAsia="Book Antiqua" w:hAnsi="Book Antiqua" w:cs="Book Antiqua"/>
          <w:color w:val="000000"/>
        </w:rPr>
        <w:t>h</w:t>
      </w:r>
      <w:r w:rsidRPr="00B17056">
        <w:rPr>
          <w:rFonts w:ascii="Book Antiqua" w:eastAsia="Book Antiqua" w:hAnsi="Book Antiqua" w:cs="Book Antiqua"/>
          <w:color w:val="000000"/>
        </w:rPr>
        <w:t>epatology</w:t>
      </w:r>
    </w:p>
    <w:p w14:paraId="4D86A56F"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 xml:space="preserve">Country/Territory of origin: </w:t>
      </w:r>
      <w:r w:rsidRPr="00B17056">
        <w:rPr>
          <w:rFonts w:ascii="Book Antiqua" w:eastAsia="Book Antiqua" w:hAnsi="Book Antiqua" w:cs="Book Antiqua"/>
          <w:color w:val="000000"/>
        </w:rPr>
        <w:t>South Korea</w:t>
      </w:r>
    </w:p>
    <w:p w14:paraId="418578A1"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b/>
          <w:color w:val="000000"/>
        </w:rPr>
        <w:t>Peer-review report’s scientific quality classification</w:t>
      </w:r>
    </w:p>
    <w:p w14:paraId="38718225"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Grade A (Excellent): A</w:t>
      </w:r>
    </w:p>
    <w:p w14:paraId="759A8E1E"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Grade B (Very good): B</w:t>
      </w:r>
    </w:p>
    <w:p w14:paraId="454B1C72"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Grade C (Good): 0</w:t>
      </w:r>
    </w:p>
    <w:p w14:paraId="6D8F0B84"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Grade D (Fair): 0</w:t>
      </w:r>
    </w:p>
    <w:p w14:paraId="23B9B972" w14:textId="77777777" w:rsidR="00A77B3E" w:rsidRPr="00B17056" w:rsidRDefault="00A418D2">
      <w:pPr>
        <w:spacing w:line="360" w:lineRule="auto"/>
        <w:jc w:val="both"/>
        <w:rPr>
          <w:rFonts w:ascii="Book Antiqua" w:hAnsi="Book Antiqua"/>
        </w:rPr>
      </w:pPr>
      <w:r w:rsidRPr="00B17056">
        <w:rPr>
          <w:rFonts w:ascii="Book Antiqua" w:eastAsia="Book Antiqua" w:hAnsi="Book Antiqua" w:cs="Book Antiqua"/>
          <w:color w:val="000000"/>
        </w:rPr>
        <w:t>Grade E (Poor): 0</w:t>
      </w:r>
    </w:p>
    <w:p w14:paraId="270C12DF" w14:textId="77777777" w:rsidR="00A77B3E" w:rsidRPr="00B17056" w:rsidRDefault="00A77B3E">
      <w:pPr>
        <w:spacing w:line="360" w:lineRule="auto"/>
        <w:jc w:val="both"/>
        <w:rPr>
          <w:rFonts w:ascii="Book Antiqua" w:hAnsi="Book Antiqua"/>
        </w:rPr>
      </w:pPr>
    </w:p>
    <w:p w14:paraId="56191D93" w14:textId="51543641" w:rsidR="00437C31" w:rsidRDefault="00A418D2">
      <w:pPr>
        <w:spacing w:line="360" w:lineRule="auto"/>
        <w:jc w:val="both"/>
        <w:rPr>
          <w:rFonts w:ascii="Book Antiqua" w:eastAsia="Book Antiqua" w:hAnsi="Book Antiqua" w:cs="Book Antiqua"/>
          <w:b/>
          <w:color w:val="000000"/>
        </w:rPr>
      </w:pPr>
      <w:r w:rsidRPr="00B17056">
        <w:rPr>
          <w:rFonts w:ascii="Book Antiqua" w:eastAsia="Book Antiqua" w:hAnsi="Book Antiqua" w:cs="Book Antiqua"/>
          <w:b/>
          <w:color w:val="000000"/>
        </w:rPr>
        <w:t xml:space="preserve">P-Reviewer: </w:t>
      </w:r>
      <w:r w:rsidRPr="00B17056">
        <w:rPr>
          <w:rFonts w:ascii="Book Antiqua" w:eastAsia="Book Antiqua" w:hAnsi="Book Antiqua" w:cs="Book Antiqua"/>
          <w:color w:val="000000"/>
        </w:rPr>
        <w:t xml:space="preserve">Chattopadhyay S, </w:t>
      </w:r>
      <w:proofErr w:type="spellStart"/>
      <w:r w:rsidRPr="00B17056">
        <w:rPr>
          <w:rFonts w:ascii="Book Antiqua" w:eastAsia="Book Antiqua" w:hAnsi="Book Antiqua" w:cs="Book Antiqua"/>
          <w:color w:val="000000"/>
        </w:rPr>
        <w:t>Prysyazhnyuk</w:t>
      </w:r>
      <w:proofErr w:type="spellEnd"/>
      <w:r w:rsidRPr="00B17056">
        <w:rPr>
          <w:rFonts w:ascii="Book Antiqua" w:eastAsia="Book Antiqua" w:hAnsi="Book Antiqua" w:cs="Book Antiqua"/>
          <w:color w:val="000000"/>
        </w:rPr>
        <w:t xml:space="preserve"> V</w:t>
      </w:r>
      <w:r w:rsidRPr="00B17056">
        <w:rPr>
          <w:rFonts w:ascii="Book Antiqua" w:eastAsia="Book Antiqua" w:hAnsi="Book Antiqua" w:cs="Book Antiqua"/>
          <w:b/>
          <w:color w:val="000000"/>
        </w:rPr>
        <w:t xml:space="preserve"> S-Editor: </w:t>
      </w:r>
      <w:r w:rsidR="007A501B" w:rsidRPr="00B17056">
        <w:rPr>
          <w:rFonts w:ascii="Book Antiqua" w:eastAsia="Book Antiqua" w:hAnsi="Book Antiqua" w:cs="Book Antiqua"/>
          <w:color w:val="000000"/>
        </w:rPr>
        <w:t>Yan JP</w:t>
      </w:r>
      <w:r w:rsidRPr="00B17056">
        <w:rPr>
          <w:rFonts w:ascii="Book Antiqua" w:eastAsia="Book Antiqua" w:hAnsi="Book Antiqua" w:cs="Book Antiqua"/>
          <w:b/>
          <w:color w:val="000000"/>
        </w:rPr>
        <w:t xml:space="preserve">L-Editor: P-Editor: </w:t>
      </w:r>
    </w:p>
    <w:p w14:paraId="6CB5BC28" w14:textId="77777777" w:rsidR="00437C31" w:rsidRDefault="00437C31">
      <w:pPr>
        <w:spacing w:line="360" w:lineRule="auto"/>
        <w:jc w:val="both"/>
        <w:rPr>
          <w:rFonts w:ascii="Book Antiqua" w:eastAsia="Book Antiqua" w:hAnsi="Book Antiqua" w:cs="Book Antiqua"/>
          <w:b/>
          <w:color w:val="000000"/>
        </w:rPr>
      </w:pPr>
    </w:p>
    <w:p w14:paraId="56D00A46" w14:textId="1C9073C3" w:rsidR="00A77B3E" w:rsidRPr="00B17056" w:rsidRDefault="00A418D2">
      <w:pPr>
        <w:spacing w:line="360" w:lineRule="auto"/>
        <w:jc w:val="both"/>
        <w:rPr>
          <w:rFonts w:ascii="Book Antiqua" w:eastAsia="Book Antiqua" w:hAnsi="Book Antiqua" w:cs="Book Antiqua"/>
          <w:b/>
          <w:color w:val="000000"/>
        </w:rPr>
      </w:pPr>
      <w:r w:rsidRPr="00B17056">
        <w:rPr>
          <w:rFonts w:ascii="Book Antiqua" w:eastAsia="Book Antiqua" w:hAnsi="Book Antiqua" w:cs="Book Antiqua"/>
          <w:b/>
          <w:color w:val="000000"/>
        </w:rPr>
        <w:t>Figure Legends</w:t>
      </w:r>
    </w:p>
    <w:p w14:paraId="0CE103CB" w14:textId="5B7E624D" w:rsidR="00175847" w:rsidRPr="00B17056" w:rsidRDefault="00390741">
      <w:pPr>
        <w:spacing w:line="360" w:lineRule="auto"/>
        <w:jc w:val="both"/>
        <w:rPr>
          <w:rFonts w:ascii="Book Antiqua" w:hAnsi="Book Antiqua"/>
        </w:rPr>
      </w:pPr>
      <w:r>
        <w:rPr>
          <w:noProof/>
          <w:lang w:eastAsia="ko-KR"/>
        </w:rPr>
        <w:drawing>
          <wp:inline distT="0" distB="0" distL="0" distR="0" wp14:anchorId="465A4A0E" wp14:editId="42CB48FD">
            <wp:extent cx="5943600" cy="36887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8715"/>
                    </a:xfrm>
                    <a:prstGeom prst="rect">
                      <a:avLst/>
                    </a:prstGeom>
                  </pic:spPr>
                </pic:pic>
              </a:graphicData>
            </a:graphic>
          </wp:inline>
        </w:drawing>
      </w:r>
    </w:p>
    <w:p w14:paraId="062709D5" w14:textId="5D5F17A8" w:rsidR="00175847" w:rsidRPr="00B17056" w:rsidRDefault="00A418D2">
      <w:pPr>
        <w:spacing w:line="360" w:lineRule="auto"/>
        <w:jc w:val="both"/>
        <w:rPr>
          <w:rFonts w:ascii="Book Antiqua" w:eastAsia="Book Antiqua" w:hAnsi="Book Antiqua" w:cs="Book Antiqua"/>
          <w:color w:val="000000"/>
        </w:rPr>
      </w:pPr>
      <w:r w:rsidRPr="00B17056">
        <w:rPr>
          <w:rFonts w:ascii="Book Antiqua" w:eastAsia="Book Antiqua" w:hAnsi="Book Antiqua" w:cs="Book Antiqua"/>
          <w:b/>
          <w:bCs/>
          <w:color w:val="000000"/>
        </w:rPr>
        <w:t xml:space="preserve">Figure 1 Gut microbiota role in </w:t>
      </w:r>
      <w:r w:rsidR="007A501B" w:rsidRPr="00B17056">
        <w:rPr>
          <w:rFonts w:ascii="Book Antiqua" w:eastAsia="Book Antiqua" w:hAnsi="Book Antiqua" w:cs="Book Antiqua"/>
          <w:b/>
          <w:bCs/>
          <w:color w:val="000000"/>
        </w:rPr>
        <w:t>alcoholic fatty liver disease</w:t>
      </w:r>
      <w:r w:rsidRPr="00B17056">
        <w:rPr>
          <w:rFonts w:ascii="Book Antiqua" w:eastAsia="Book Antiqua" w:hAnsi="Book Antiqua" w:cs="Book Antiqua"/>
          <w:b/>
          <w:bCs/>
          <w:color w:val="000000"/>
        </w:rPr>
        <w:t xml:space="preserve"> and </w:t>
      </w:r>
      <w:r w:rsidR="007A501B" w:rsidRPr="00B17056">
        <w:rPr>
          <w:rFonts w:ascii="Book Antiqua" w:eastAsia="Book Antiqua" w:hAnsi="Book Antiqua" w:cs="Book Antiqua"/>
          <w:b/>
          <w:bCs/>
          <w:color w:val="000000"/>
        </w:rPr>
        <w:t>non</w:t>
      </w:r>
      <w:r w:rsidR="007A501B" w:rsidRPr="00B17056">
        <w:rPr>
          <w:rFonts w:ascii="Book Antiqua" w:eastAsia="Book Antiqua" w:hAnsi="Book Antiqua" w:cs="Book Antiqua"/>
          <w:color w:val="000000"/>
        </w:rPr>
        <w:t>-</w:t>
      </w:r>
      <w:r w:rsidR="007A501B" w:rsidRPr="00B17056">
        <w:rPr>
          <w:rFonts w:ascii="Book Antiqua" w:eastAsia="Book Antiqua" w:hAnsi="Book Antiqua" w:cs="Book Antiqua"/>
          <w:b/>
          <w:bCs/>
          <w:color w:val="000000"/>
        </w:rPr>
        <w:t>alcoholic fatty liver disease</w:t>
      </w:r>
      <w:r w:rsidRPr="00B17056">
        <w:rPr>
          <w:rFonts w:ascii="Book Antiqua" w:eastAsia="Book Antiqua" w:hAnsi="Book Antiqua" w:cs="Book Antiqua"/>
          <w:b/>
          <w:bCs/>
          <w:color w:val="000000"/>
        </w:rPr>
        <w:t xml:space="preserve"> pathogenesis. </w:t>
      </w:r>
      <w:r w:rsidRPr="00B17056">
        <w:rPr>
          <w:rFonts w:ascii="Book Antiqua" w:eastAsia="Book Antiqua" w:hAnsi="Book Antiqua" w:cs="Book Antiqua"/>
          <w:color w:val="000000"/>
        </w:rPr>
        <w:t xml:space="preserve">Intestinal microbes have the potential relationship with fatty liver disease progression. Regular intake of alcohol and overnutrition altered the gut microbial composition which influence the various pathways and induce the liver injuries and produce the </w:t>
      </w:r>
      <w:r w:rsidR="00175847" w:rsidRPr="00B17056">
        <w:rPr>
          <w:rFonts w:ascii="Book Antiqua" w:eastAsia="Book Antiqua" w:hAnsi="Book Antiqua" w:cs="Book Antiqua"/>
          <w:color w:val="000000"/>
        </w:rPr>
        <w:t>alcoholic fatty liver disease (AFLD)</w:t>
      </w:r>
      <w:r w:rsidRPr="00B17056">
        <w:rPr>
          <w:rFonts w:ascii="Book Antiqua" w:eastAsia="Book Antiqua" w:hAnsi="Book Antiqua" w:cs="Book Antiqua"/>
          <w:color w:val="000000"/>
        </w:rPr>
        <w:t xml:space="preserve"> and </w:t>
      </w:r>
      <w:r w:rsidR="00175847" w:rsidRPr="00B17056">
        <w:rPr>
          <w:rFonts w:ascii="Book Antiqua" w:eastAsia="Book Antiqua" w:hAnsi="Book Antiqua" w:cs="Book Antiqua"/>
          <w:color w:val="000000"/>
        </w:rPr>
        <w:t>non-alcoholic fatty liver disease (NAFLD)</w:t>
      </w:r>
      <w:r w:rsidRPr="00B17056">
        <w:rPr>
          <w:rFonts w:ascii="Book Antiqua" w:eastAsia="Book Antiqua" w:hAnsi="Book Antiqua" w:cs="Book Antiqua"/>
          <w:color w:val="000000"/>
        </w:rPr>
        <w:t xml:space="preserve">. There are some common pathways found in both AFLD and NAFLD diseases (in the purple box) and others are specifically related to a particular disease. AFLD: </w:t>
      </w:r>
      <w:bookmarkStart w:id="25" w:name="_Hlk80716069"/>
      <w:r w:rsidRPr="00B17056">
        <w:rPr>
          <w:rFonts w:ascii="Book Antiqua" w:eastAsia="Book Antiqua" w:hAnsi="Book Antiqua" w:cs="Book Antiqua"/>
          <w:color w:val="000000"/>
        </w:rPr>
        <w:t>Alcoholic fatty liver disease</w:t>
      </w:r>
      <w:bookmarkEnd w:id="25"/>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NAFLD: </w:t>
      </w:r>
      <w:bookmarkStart w:id="26" w:name="_Hlk80718216"/>
      <w:r w:rsidRPr="00B17056">
        <w:rPr>
          <w:rFonts w:ascii="Book Antiqua" w:eastAsia="Book Antiqua" w:hAnsi="Book Antiqua" w:cs="Book Antiqua"/>
          <w:color w:val="000000"/>
        </w:rPr>
        <w:t>Non-alcoholic fatty liver disease</w:t>
      </w:r>
      <w:bookmarkEnd w:id="26"/>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HDED: High </w:t>
      </w:r>
      <w:r w:rsidR="00175847" w:rsidRPr="00B17056">
        <w:rPr>
          <w:rFonts w:ascii="Book Antiqua" w:eastAsia="Book Antiqua" w:hAnsi="Book Antiqua" w:cs="Book Antiqua"/>
          <w:color w:val="000000"/>
        </w:rPr>
        <w:t>dense energy die</w:t>
      </w:r>
      <w:r w:rsidRPr="00B17056">
        <w:rPr>
          <w:rFonts w:ascii="Book Antiqua" w:eastAsia="Book Antiqua" w:hAnsi="Book Antiqua" w:cs="Book Antiqua"/>
          <w:color w:val="000000"/>
        </w:rPr>
        <w:t>t</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SCFA: Short chain fatty acids</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IgA: Immunoglobulin A</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IL22: Interleukin 22</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Reg3</w:t>
      </w:r>
      <w:r w:rsidR="00175847" w:rsidRPr="00B17056">
        <w:rPr>
          <w:rFonts w:ascii="Book Antiqua" w:hAnsi="Book Antiqua" w:cs="Book Antiqua"/>
          <w:color w:val="000000"/>
          <w:lang w:eastAsia="zh-CN"/>
        </w:rPr>
        <w:t>g</w:t>
      </w:r>
      <w:r w:rsidRPr="00B17056">
        <w:rPr>
          <w:rFonts w:ascii="Book Antiqua" w:eastAsia="Book Antiqua" w:hAnsi="Book Antiqua" w:cs="Book Antiqua"/>
          <w:color w:val="000000"/>
        </w:rPr>
        <w:t>: Regenerating islet-derived protein 3 gamma</w:t>
      </w:r>
      <w:r w:rsidR="00175847" w:rsidRPr="00B17056">
        <w:rPr>
          <w:rFonts w:ascii="Book Antiqua" w:eastAsia="Book Antiqua" w:hAnsi="Book Antiqua" w:cs="Book Antiqua"/>
          <w:color w:val="000000"/>
        </w:rPr>
        <w:t>;</w:t>
      </w:r>
      <w:r w:rsidRPr="00EF57BA">
        <w:rPr>
          <w:rFonts w:ascii="Book Antiqua" w:eastAsia="Book Antiqua" w:hAnsi="Book Antiqua" w:cs="Book Antiqua"/>
          <w:color w:val="000000"/>
        </w:rPr>
        <w:t xml:space="preserve"> C4: Precursor 7α-hydroxy-4-cholesten-3-one</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FGF19: Fibroblast growth factor 19</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PAA: Phenylacetic acid</w:t>
      </w:r>
      <w:r w:rsidR="00175847" w:rsidRPr="00B17056">
        <w:rPr>
          <w:rFonts w:ascii="Book Antiqua" w:eastAsia="Book Antiqua" w:hAnsi="Book Antiqua" w:cs="Book Antiqua"/>
          <w:color w:val="000000"/>
        </w:rPr>
        <w:t>;</w:t>
      </w:r>
      <w:r w:rsidRPr="00B17056">
        <w:rPr>
          <w:rFonts w:ascii="Book Antiqua" w:eastAsia="Book Antiqua" w:hAnsi="Book Antiqua" w:cs="Book Antiqua"/>
          <w:color w:val="000000"/>
        </w:rPr>
        <w:t xml:space="preserve"> TMAO: Trimethylamine N-oxide. </w:t>
      </w:r>
    </w:p>
    <w:p w14:paraId="241B7A99" w14:textId="77777777" w:rsidR="00175847" w:rsidRPr="00B17056" w:rsidRDefault="00175847" w:rsidP="0095201B">
      <w:pPr>
        <w:spacing w:line="360" w:lineRule="auto"/>
        <w:jc w:val="both"/>
        <w:rPr>
          <w:rFonts w:ascii="Book Antiqua" w:eastAsia="Book Antiqua" w:hAnsi="Book Antiqua" w:cs="Book Antiqua"/>
          <w:color w:val="000000"/>
        </w:rPr>
      </w:pPr>
      <w:r w:rsidRPr="00B17056">
        <w:rPr>
          <w:rFonts w:ascii="Book Antiqua" w:eastAsia="Book Antiqua" w:hAnsi="Book Antiqua" w:cs="Book Antiqua"/>
          <w:color w:val="000000"/>
        </w:rPr>
        <w:br w:type="page"/>
      </w:r>
    </w:p>
    <w:p w14:paraId="037B0C94" w14:textId="77777777" w:rsidR="00752125" w:rsidRDefault="00752125">
      <w:pPr>
        <w:spacing w:line="360" w:lineRule="auto"/>
        <w:jc w:val="both"/>
        <w:rPr>
          <w:rFonts w:ascii="Book Antiqua" w:hAnsi="Book Antiqua"/>
          <w:b/>
          <w:bCs/>
        </w:rPr>
        <w:sectPr w:rsidR="00752125">
          <w:pgSz w:w="12240" w:h="15840"/>
          <w:pgMar w:top="1440" w:right="1440" w:bottom="1440" w:left="1440" w:header="720" w:footer="720" w:gutter="0"/>
          <w:cols w:space="720"/>
          <w:docGrid w:linePitch="360"/>
        </w:sectPr>
      </w:pPr>
    </w:p>
    <w:p w14:paraId="7CE8661C" w14:textId="77777777" w:rsidR="00131877" w:rsidRPr="00B17056" w:rsidRDefault="002C7247">
      <w:pPr>
        <w:spacing w:line="360" w:lineRule="auto"/>
        <w:jc w:val="both"/>
        <w:rPr>
          <w:rFonts w:ascii="Book Antiqua" w:hAnsi="Book Antiqua"/>
        </w:rPr>
      </w:pPr>
      <w:r w:rsidRPr="00B17056">
        <w:rPr>
          <w:rFonts w:ascii="Book Antiqua" w:hAnsi="Book Antiqua"/>
          <w:b/>
          <w:bCs/>
        </w:rPr>
        <w:t>Table 1 Representative studies presenting gut microbial dysbiosis in alcoholic fatty liver disease</w:t>
      </w:r>
    </w:p>
    <w:tbl>
      <w:tblPr>
        <w:tblStyle w:val="af"/>
        <w:tblW w:w="1162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2268"/>
        <w:gridCol w:w="2409"/>
        <w:gridCol w:w="2694"/>
        <w:gridCol w:w="2126"/>
      </w:tblGrid>
      <w:tr w:rsidR="00131877" w:rsidRPr="00B17056" w14:paraId="30E5245D" w14:textId="77777777" w:rsidTr="00566A85">
        <w:trPr>
          <w:trHeight w:val="416"/>
          <w:jc w:val="center"/>
        </w:trPr>
        <w:tc>
          <w:tcPr>
            <w:tcW w:w="2127" w:type="dxa"/>
            <w:tcBorders>
              <w:bottom w:val="single" w:sz="4" w:space="0" w:color="auto"/>
            </w:tcBorders>
          </w:tcPr>
          <w:p w14:paraId="7AA23608" w14:textId="77777777" w:rsidR="00131877" w:rsidRPr="00B17056" w:rsidRDefault="00131877" w:rsidP="00390741">
            <w:pPr>
              <w:spacing w:line="360" w:lineRule="auto"/>
              <w:jc w:val="both"/>
              <w:rPr>
                <w:rFonts w:ascii="Book Antiqua" w:hAnsi="Book Antiqua"/>
                <w:b/>
                <w:bCs/>
              </w:rPr>
            </w:pPr>
            <w:r w:rsidRPr="00B17056">
              <w:rPr>
                <w:rFonts w:ascii="Book Antiqua" w:hAnsi="Book Antiqua"/>
                <w:b/>
                <w:bCs/>
              </w:rPr>
              <w:t>Ref.</w:t>
            </w:r>
          </w:p>
        </w:tc>
        <w:tc>
          <w:tcPr>
            <w:tcW w:w="2268" w:type="dxa"/>
            <w:tcBorders>
              <w:bottom w:val="single" w:sz="4" w:space="0" w:color="auto"/>
            </w:tcBorders>
          </w:tcPr>
          <w:p w14:paraId="3BFFC678" w14:textId="77777777" w:rsidR="00131877" w:rsidRPr="00566A85" w:rsidRDefault="00131877" w:rsidP="00566A85">
            <w:pPr>
              <w:spacing w:line="360" w:lineRule="auto"/>
              <w:jc w:val="both"/>
              <w:rPr>
                <w:rFonts w:ascii="Book Antiqua" w:hAnsi="Book Antiqua"/>
                <w:b/>
                <w:bCs/>
              </w:rPr>
            </w:pPr>
            <w:r w:rsidRPr="00B17056">
              <w:rPr>
                <w:rFonts w:ascii="Book Antiqua" w:hAnsi="Book Antiqua"/>
                <w:b/>
                <w:bCs/>
              </w:rPr>
              <w:t>Sequencing met</w:t>
            </w:r>
            <w:r w:rsidRPr="00566A85">
              <w:rPr>
                <w:rFonts w:ascii="Book Antiqua" w:hAnsi="Book Antiqua"/>
                <w:b/>
                <w:bCs/>
              </w:rPr>
              <w:t>hod</w:t>
            </w:r>
          </w:p>
        </w:tc>
        <w:tc>
          <w:tcPr>
            <w:tcW w:w="2409" w:type="dxa"/>
            <w:tcBorders>
              <w:bottom w:val="single" w:sz="4" w:space="0" w:color="auto"/>
            </w:tcBorders>
          </w:tcPr>
          <w:p w14:paraId="5E6DC348" w14:textId="77777777" w:rsidR="00131877" w:rsidRPr="00B17056" w:rsidRDefault="00131877" w:rsidP="00390741">
            <w:pPr>
              <w:spacing w:line="360" w:lineRule="auto"/>
              <w:jc w:val="both"/>
              <w:rPr>
                <w:rFonts w:ascii="Book Antiqua" w:hAnsi="Book Antiqua"/>
                <w:b/>
                <w:bCs/>
              </w:rPr>
            </w:pPr>
            <w:r w:rsidRPr="00566A85">
              <w:rPr>
                <w:rFonts w:ascii="Book Antiqua" w:hAnsi="Book Antiqua"/>
                <w:b/>
                <w:bCs/>
              </w:rPr>
              <w:t>Overgrown microbes</w:t>
            </w:r>
          </w:p>
        </w:tc>
        <w:tc>
          <w:tcPr>
            <w:tcW w:w="2694" w:type="dxa"/>
            <w:tcBorders>
              <w:bottom w:val="single" w:sz="4" w:space="0" w:color="auto"/>
            </w:tcBorders>
          </w:tcPr>
          <w:p w14:paraId="33E98B41" w14:textId="77777777" w:rsidR="00131877" w:rsidRPr="00B17056" w:rsidRDefault="00131877" w:rsidP="00390741">
            <w:pPr>
              <w:spacing w:line="360" w:lineRule="auto"/>
              <w:jc w:val="both"/>
              <w:rPr>
                <w:rFonts w:ascii="Book Antiqua" w:hAnsi="Book Antiqua"/>
                <w:b/>
                <w:bCs/>
              </w:rPr>
            </w:pPr>
            <w:r w:rsidRPr="00B17056">
              <w:rPr>
                <w:rFonts w:ascii="Book Antiqua" w:hAnsi="Book Antiqua"/>
                <w:b/>
                <w:bCs/>
              </w:rPr>
              <w:t>Depleted microbes</w:t>
            </w:r>
          </w:p>
        </w:tc>
        <w:tc>
          <w:tcPr>
            <w:tcW w:w="2126" w:type="dxa"/>
            <w:tcBorders>
              <w:bottom w:val="single" w:sz="4" w:space="0" w:color="auto"/>
            </w:tcBorders>
          </w:tcPr>
          <w:p w14:paraId="21901E3F" w14:textId="77777777" w:rsidR="00131877" w:rsidRPr="00B17056" w:rsidRDefault="00131877" w:rsidP="00390741">
            <w:pPr>
              <w:spacing w:line="360" w:lineRule="auto"/>
              <w:jc w:val="both"/>
              <w:rPr>
                <w:rFonts w:ascii="Book Antiqua" w:hAnsi="Book Antiqua"/>
                <w:b/>
                <w:bCs/>
              </w:rPr>
            </w:pPr>
            <w:r w:rsidRPr="00B17056">
              <w:rPr>
                <w:rFonts w:ascii="Book Antiqua" w:hAnsi="Book Antiqua"/>
                <w:b/>
                <w:bCs/>
              </w:rPr>
              <w:t xml:space="preserve">Model </w:t>
            </w:r>
          </w:p>
        </w:tc>
      </w:tr>
      <w:tr w:rsidR="00131877" w:rsidRPr="00B17056" w14:paraId="5E0E10EC" w14:textId="77777777" w:rsidTr="00566A85">
        <w:trPr>
          <w:trHeight w:val="281"/>
          <w:jc w:val="center"/>
        </w:trPr>
        <w:tc>
          <w:tcPr>
            <w:tcW w:w="2127" w:type="dxa"/>
            <w:tcBorders>
              <w:top w:val="single" w:sz="4" w:space="0" w:color="auto"/>
              <w:bottom w:val="nil"/>
            </w:tcBorders>
          </w:tcPr>
          <w:p w14:paraId="61B0D694" w14:textId="5CD0F096" w:rsidR="00131877" w:rsidRPr="00566A85" w:rsidRDefault="00131877" w:rsidP="00566A85">
            <w:pPr>
              <w:spacing w:line="360" w:lineRule="auto"/>
              <w:jc w:val="both"/>
              <w:rPr>
                <w:rFonts w:ascii="Book Antiqua" w:hAnsi="Book Antiqua"/>
              </w:rPr>
            </w:pPr>
            <w:r w:rsidRPr="00B17056">
              <w:rPr>
                <w:rFonts w:ascii="Book Antiqua" w:hAnsi="Book Antiqua"/>
              </w:rPr>
              <w:t xml:space="preserve">Yan </w:t>
            </w:r>
            <w:r w:rsidRPr="00B17056">
              <w:rPr>
                <w:rFonts w:ascii="Book Antiqua" w:hAnsi="Book Antiqua"/>
                <w:i/>
                <w:iCs/>
              </w:rPr>
              <w:t>et al</w:t>
            </w:r>
            <w:r w:rsidRPr="00EF57BA">
              <w:rPr>
                <w:rFonts w:ascii="Book Antiqua" w:hAnsi="Book Antiqua"/>
                <w:vertAlign w:val="superscript"/>
              </w:rPr>
              <w:t>[63]</w:t>
            </w:r>
            <w:r w:rsidRPr="00566A85">
              <w:rPr>
                <w:rFonts w:ascii="Book Antiqua" w:hAnsi="Book Antiqua"/>
              </w:rPr>
              <w:t xml:space="preserve"> </w:t>
            </w:r>
            <w:r w:rsidR="008837C6">
              <w:rPr>
                <w:rFonts w:ascii="Book Antiqua" w:eastAsia="宋体" w:hAnsi="Book Antiqua" w:hint="eastAsia"/>
                <w:lang w:eastAsia="zh-CN"/>
              </w:rPr>
              <w:t>(</w:t>
            </w:r>
            <w:r w:rsidR="008837C6">
              <w:rPr>
                <w:rFonts w:ascii="Book Antiqua" w:eastAsia="宋体" w:hAnsi="Book Antiqua"/>
                <w:lang w:eastAsia="zh-CN"/>
              </w:rPr>
              <w:t>2011)</w:t>
            </w:r>
          </w:p>
        </w:tc>
        <w:tc>
          <w:tcPr>
            <w:tcW w:w="2268" w:type="dxa"/>
            <w:tcBorders>
              <w:top w:val="single" w:sz="4" w:space="0" w:color="auto"/>
              <w:bottom w:val="nil"/>
            </w:tcBorders>
          </w:tcPr>
          <w:p w14:paraId="5824E0F4" w14:textId="77777777" w:rsidR="00131877" w:rsidRPr="00566A85" w:rsidRDefault="00131877" w:rsidP="00390741">
            <w:pPr>
              <w:spacing w:line="360" w:lineRule="auto"/>
              <w:jc w:val="both"/>
              <w:rPr>
                <w:rFonts w:ascii="Book Antiqua" w:hAnsi="Book Antiqua"/>
              </w:rPr>
            </w:pPr>
            <w:r w:rsidRPr="00566A85">
              <w:rPr>
                <w:rFonts w:ascii="Book Antiqua" w:hAnsi="Book Antiqua"/>
              </w:rPr>
              <w:t>Pyrosequencing</w:t>
            </w:r>
          </w:p>
        </w:tc>
        <w:tc>
          <w:tcPr>
            <w:tcW w:w="2409" w:type="dxa"/>
            <w:tcBorders>
              <w:top w:val="single" w:sz="4" w:space="0" w:color="auto"/>
              <w:bottom w:val="nil"/>
            </w:tcBorders>
          </w:tcPr>
          <w:p w14:paraId="19D6CDC7" w14:textId="77777777" w:rsidR="00131877" w:rsidRPr="00566A85" w:rsidRDefault="00131877" w:rsidP="00390741">
            <w:pPr>
              <w:spacing w:line="360" w:lineRule="auto"/>
              <w:jc w:val="both"/>
              <w:rPr>
                <w:rFonts w:ascii="Book Antiqua" w:hAnsi="Book Antiqua"/>
              </w:rPr>
            </w:pPr>
            <w:r w:rsidRPr="00566A85">
              <w:rPr>
                <w:rFonts w:ascii="Book Antiqua" w:hAnsi="Book Antiqua"/>
              </w:rPr>
              <w:t>↑</w:t>
            </w:r>
            <w:proofErr w:type="spellStart"/>
            <w:r w:rsidRPr="00566A85">
              <w:rPr>
                <w:rFonts w:ascii="Book Antiqua" w:hAnsi="Book Antiqua"/>
                <w:i/>
                <w:iCs/>
              </w:rPr>
              <w:t>Bacteroidales</w:t>
            </w:r>
            <w:proofErr w:type="spellEnd"/>
            <w:r w:rsidRPr="00566A85">
              <w:rPr>
                <w:rFonts w:ascii="Book Antiqua" w:hAnsi="Book Antiqua"/>
              </w:rPr>
              <w:t>, ↑</w:t>
            </w:r>
            <w:r w:rsidRPr="00566A85">
              <w:rPr>
                <w:rFonts w:ascii="Book Antiqua" w:hAnsi="Book Antiqua"/>
                <w:i/>
                <w:iCs/>
              </w:rPr>
              <w:t>Bacteroides</w:t>
            </w:r>
            <w:r w:rsidRPr="00566A85">
              <w:rPr>
                <w:rFonts w:ascii="Book Antiqua" w:hAnsi="Book Antiqua"/>
              </w:rPr>
              <w:t>, ↑</w:t>
            </w:r>
            <w:proofErr w:type="spellStart"/>
            <w:r w:rsidRPr="00566A85">
              <w:rPr>
                <w:rFonts w:ascii="Book Antiqua" w:hAnsi="Book Antiqua"/>
                <w:i/>
                <w:iCs/>
              </w:rPr>
              <w:t>Porphyromonadaceae</w:t>
            </w:r>
            <w:proofErr w:type="spellEnd"/>
          </w:p>
        </w:tc>
        <w:tc>
          <w:tcPr>
            <w:tcW w:w="2694" w:type="dxa"/>
            <w:tcBorders>
              <w:top w:val="single" w:sz="4" w:space="0" w:color="auto"/>
              <w:bottom w:val="nil"/>
            </w:tcBorders>
          </w:tcPr>
          <w:p w14:paraId="60A11CAA"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Lactococcus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Pediococcus</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Lactobacillus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Leuconostoc</w:t>
            </w:r>
            <w:proofErr w:type="spellEnd"/>
          </w:p>
        </w:tc>
        <w:tc>
          <w:tcPr>
            <w:tcW w:w="2126" w:type="dxa"/>
            <w:tcBorders>
              <w:top w:val="single" w:sz="4" w:space="0" w:color="auto"/>
              <w:bottom w:val="nil"/>
            </w:tcBorders>
          </w:tcPr>
          <w:p w14:paraId="1FD589A4" w14:textId="77777777" w:rsidR="00131877" w:rsidRPr="00B17056" w:rsidRDefault="00131877" w:rsidP="00390741">
            <w:pPr>
              <w:spacing w:line="360" w:lineRule="auto"/>
              <w:jc w:val="both"/>
              <w:rPr>
                <w:rFonts w:ascii="Book Antiqua" w:hAnsi="Book Antiqua"/>
              </w:rPr>
            </w:pPr>
            <w:r w:rsidRPr="00B17056">
              <w:rPr>
                <w:rFonts w:ascii="Book Antiqua" w:hAnsi="Book Antiqua"/>
              </w:rPr>
              <w:t>Murine</w:t>
            </w:r>
          </w:p>
        </w:tc>
      </w:tr>
      <w:tr w:rsidR="00131877" w:rsidRPr="00B17056" w14:paraId="70885FA6" w14:textId="77777777" w:rsidTr="00566A85">
        <w:trPr>
          <w:trHeight w:val="297"/>
          <w:jc w:val="center"/>
        </w:trPr>
        <w:tc>
          <w:tcPr>
            <w:tcW w:w="2127" w:type="dxa"/>
            <w:tcBorders>
              <w:top w:val="nil"/>
              <w:bottom w:val="nil"/>
            </w:tcBorders>
          </w:tcPr>
          <w:p w14:paraId="5CAC1E5A" w14:textId="48EE5B47" w:rsidR="00131877" w:rsidRPr="00566A85" w:rsidRDefault="00131877" w:rsidP="00566A85">
            <w:pPr>
              <w:tabs>
                <w:tab w:val="left" w:pos="465"/>
              </w:tabs>
              <w:spacing w:line="360" w:lineRule="auto"/>
              <w:jc w:val="both"/>
              <w:rPr>
                <w:rFonts w:ascii="Book Antiqua" w:hAnsi="Book Antiqua"/>
              </w:rPr>
            </w:pPr>
            <w:proofErr w:type="spellStart"/>
            <w:r w:rsidRPr="00B17056">
              <w:rPr>
                <w:rFonts w:ascii="Book Antiqua" w:hAnsi="Book Antiqua"/>
              </w:rPr>
              <w:t>Otterson</w:t>
            </w:r>
            <w:proofErr w:type="spellEnd"/>
            <w:r w:rsidRPr="00B17056">
              <w:rPr>
                <w:rFonts w:ascii="Book Antiqua" w:hAnsi="Book Antiqua"/>
                <w:b/>
                <w:bCs/>
                <w:i/>
                <w:iCs/>
              </w:rPr>
              <w:t xml:space="preserve"> </w:t>
            </w:r>
            <w:r w:rsidRPr="00EF57BA">
              <w:rPr>
                <w:rFonts w:ascii="Book Antiqua" w:hAnsi="Book Antiqua"/>
                <w:i/>
                <w:iCs/>
              </w:rPr>
              <w:t>et al</w:t>
            </w:r>
            <w:r w:rsidRPr="00566A85">
              <w:rPr>
                <w:rFonts w:ascii="Book Antiqua" w:hAnsi="Book Antiqua"/>
                <w:vertAlign w:val="superscript"/>
              </w:rPr>
              <w:t>[64]</w:t>
            </w:r>
            <w:r w:rsidRPr="00566A85">
              <w:rPr>
                <w:rFonts w:ascii="Book Antiqua" w:hAnsi="Book Antiqua"/>
              </w:rPr>
              <w:t xml:space="preserve"> </w:t>
            </w:r>
            <w:r w:rsidR="008837C6" w:rsidRPr="008837C6">
              <w:rPr>
                <w:rFonts w:ascii="Book Antiqua" w:eastAsia="宋体" w:hAnsi="Book Antiqua"/>
                <w:lang w:eastAsia="zh-CN"/>
              </w:rPr>
              <w:t>(2013)</w:t>
            </w:r>
          </w:p>
        </w:tc>
        <w:tc>
          <w:tcPr>
            <w:tcW w:w="2268" w:type="dxa"/>
            <w:tcBorders>
              <w:top w:val="nil"/>
              <w:bottom w:val="nil"/>
            </w:tcBorders>
          </w:tcPr>
          <w:p w14:paraId="52153CC2" w14:textId="77777777" w:rsidR="00131877" w:rsidRPr="00566A85" w:rsidRDefault="00131877" w:rsidP="00390741">
            <w:pPr>
              <w:spacing w:line="360" w:lineRule="auto"/>
              <w:jc w:val="both"/>
              <w:rPr>
                <w:rFonts w:ascii="Book Antiqua" w:hAnsi="Book Antiqua"/>
              </w:rPr>
            </w:pPr>
            <w:r w:rsidRPr="00566A85">
              <w:rPr>
                <w:rFonts w:ascii="Book Antiqua" w:hAnsi="Book Antiqua"/>
              </w:rPr>
              <w:t>Pyrosequencing</w:t>
            </w:r>
          </w:p>
        </w:tc>
        <w:tc>
          <w:tcPr>
            <w:tcW w:w="2409" w:type="dxa"/>
            <w:tcBorders>
              <w:top w:val="nil"/>
              <w:bottom w:val="nil"/>
            </w:tcBorders>
          </w:tcPr>
          <w:p w14:paraId="13C8C50E"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Corynebacterium</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Alcaligenes</w:t>
            </w:r>
            <w:r w:rsidRPr="00B17056">
              <w:rPr>
                <w:rFonts w:ascii="Book Antiqua" w:hAnsi="Book Antiqua"/>
              </w:rPr>
              <w:t>,</w:t>
            </w:r>
            <w:r w:rsidRPr="00B17056">
              <w:rPr>
                <w:rFonts w:ascii="Book Antiqua" w:hAnsi="Book Antiqua"/>
                <w:lang w:eastAsia="zh-CN"/>
              </w:rPr>
              <w:t xml:space="preserve"> </w:t>
            </w:r>
            <w:r w:rsidRPr="00B17056">
              <w:rPr>
                <w:rFonts w:ascii="Book Antiqua" w:hAnsi="Book Antiqua" w:hint="eastAsia"/>
              </w:rPr>
              <w:t>↑</w:t>
            </w:r>
            <w:r w:rsidRPr="00B17056">
              <w:rPr>
                <w:rFonts w:ascii="Book Antiqua" w:hAnsi="Book Antiqua"/>
                <w:i/>
                <w:iCs/>
              </w:rPr>
              <w:t>Listeria</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Acetivibrio</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Allobaculum</w:t>
            </w:r>
            <w:proofErr w:type="spellEnd"/>
          </w:p>
        </w:tc>
        <w:tc>
          <w:tcPr>
            <w:tcW w:w="2694" w:type="dxa"/>
            <w:tcBorders>
              <w:top w:val="nil"/>
              <w:bottom w:val="nil"/>
            </w:tcBorders>
          </w:tcPr>
          <w:p w14:paraId="183C771D" w14:textId="4F91CF1D"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Tannerella</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hint="eastAsia"/>
              </w:rPr>
              <w:t>unclassified</w:t>
            </w:r>
            <w:r w:rsidRPr="00B17056">
              <w:rPr>
                <w:rFonts w:ascii="Book Antiqua" w:hAnsi="Book Antiqua"/>
                <w:i/>
                <w:iCs/>
              </w:rPr>
              <w:t xml:space="preserve"> </w:t>
            </w:r>
            <w:proofErr w:type="spellStart"/>
            <w:r w:rsidRPr="00B17056">
              <w:rPr>
                <w:rFonts w:ascii="Book Antiqua" w:hAnsi="Book Antiqua"/>
                <w:i/>
                <w:iCs/>
              </w:rPr>
              <w:t>Lachnospiraceae</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hint="eastAsia"/>
              </w:rPr>
              <w:t>undefined</w:t>
            </w:r>
            <w:r w:rsidRPr="00B17056">
              <w:rPr>
                <w:rFonts w:ascii="Book Antiqua" w:hAnsi="Book Antiqua"/>
                <w:i/>
                <w:iCs/>
              </w:rPr>
              <w:t xml:space="preserve"> </w:t>
            </w:r>
            <w:proofErr w:type="spellStart"/>
            <w:r w:rsidRPr="00B17056">
              <w:rPr>
                <w:rFonts w:ascii="Book Antiqua" w:hAnsi="Book Antiqua"/>
                <w:i/>
                <w:iCs/>
              </w:rPr>
              <w:t>Ruminococcaceae</w:t>
            </w:r>
            <w:proofErr w:type="spellEnd"/>
          </w:p>
        </w:tc>
        <w:tc>
          <w:tcPr>
            <w:tcW w:w="2126" w:type="dxa"/>
            <w:tcBorders>
              <w:top w:val="nil"/>
              <w:bottom w:val="nil"/>
            </w:tcBorders>
          </w:tcPr>
          <w:p w14:paraId="62B262E2" w14:textId="77777777" w:rsidR="00131877" w:rsidRPr="00B17056" w:rsidRDefault="00131877" w:rsidP="00390741">
            <w:pPr>
              <w:spacing w:line="360" w:lineRule="auto"/>
              <w:jc w:val="both"/>
              <w:rPr>
                <w:rFonts w:ascii="Book Antiqua" w:hAnsi="Book Antiqua"/>
              </w:rPr>
            </w:pPr>
            <w:r w:rsidRPr="00B17056">
              <w:rPr>
                <w:rFonts w:ascii="Book Antiqua" w:hAnsi="Book Antiqua"/>
              </w:rPr>
              <w:t>Murine</w:t>
            </w:r>
          </w:p>
        </w:tc>
      </w:tr>
      <w:tr w:rsidR="00131877" w:rsidRPr="00B17056" w14:paraId="0E19D8A2" w14:textId="77777777" w:rsidTr="00566A85">
        <w:trPr>
          <w:trHeight w:val="297"/>
          <w:jc w:val="center"/>
        </w:trPr>
        <w:tc>
          <w:tcPr>
            <w:tcW w:w="2127" w:type="dxa"/>
            <w:tcBorders>
              <w:top w:val="nil"/>
              <w:bottom w:val="nil"/>
            </w:tcBorders>
          </w:tcPr>
          <w:p w14:paraId="3ACA648E" w14:textId="0632309D" w:rsidR="00131877" w:rsidRPr="00566A85" w:rsidRDefault="00131877" w:rsidP="00566A85">
            <w:pPr>
              <w:spacing w:line="360" w:lineRule="auto"/>
              <w:jc w:val="both"/>
              <w:rPr>
                <w:rFonts w:ascii="Book Antiqua" w:hAnsi="Book Antiqua"/>
              </w:rPr>
            </w:pPr>
            <w:r w:rsidRPr="00B17056">
              <w:rPr>
                <w:rFonts w:ascii="Book Antiqua" w:hAnsi="Book Antiqua"/>
              </w:rPr>
              <w:t xml:space="preserve">Lowe </w:t>
            </w:r>
            <w:r w:rsidRPr="00B17056">
              <w:rPr>
                <w:rFonts w:ascii="Book Antiqua" w:hAnsi="Book Antiqua"/>
                <w:i/>
                <w:iCs/>
              </w:rPr>
              <w:t>et al</w:t>
            </w:r>
            <w:r w:rsidRPr="00EF57BA">
              <w:rPr>
                <w:rFonts w:ascii="Book Antiqua" w:hAnsi="Book Antiqua"/>
                <w:vertAlign w:val="superscript"/>
              </w:rPr>
              <w:t>[71]</w:t>
            </w:r>
            <w:r w:rsidRPr="00566A85">
              <w:rPr>
                <w:rFonts w:ascii="Book Antiqua" w:hAnsi="Book Antiqua"/>
              </w:rPr>
              <w:t xml:space="preserve"> </w:t>
            </w:r>
            <w:r w:rsidR="008837C6">
              <w:rPr>
                <w:rFonts w:ascii="Book Antiqua" w:hAnsi="Book Antiqua"/>
              </w:rPr>
              <w:t>(2017)</w:t>
            </w:r>
          </w:p>
        </w:tc>
        <w:tc>
          <w:tcPr>
            <w:tcW w:w="2268" w:type="dxa"/>
            <w:tcBorders>
              <w:top w:val="nil"/>
              <w:bottom w:val="nil"/>
            </w:tcBorders>
          </w:tcPr>
          <w:p w14:paraId="0180822B" w14:textId="77777777" w:rsidR="00131877" w:rsidRPr="00566A85" w:rsidRDefault="00131877" w:rsidP="00390741">
            <w:pPr>
              <w:spacing w:line="360" w:lineRule="auto"/>
              <w:jc w:val="both"/>
              <w:rPr>
                <w:rFonts w:ascii="Book Antiqua" w:hAnsi="Book Antiqua"/>
              </w:rPr>
            </w:pPr>
            <w:r w:rsidRPr="00566A85">
              <w:rPr>
                <w:rFonts w:ascii="Book Antiqua" w:hAnsi="Book Antiqua"/>
              </w:rPr>
              <w:t>16S rDNA</w:t>
            </w:r>
          </w:p>
        </w:tc>
        <w:tc>
          <w:tcPr>
            <w:tcW w:w="2409" w:type="dxa"/>
            <w:tcBorders>
              <w:top w:val="nil"/>
              <w:bottom w:val="nil"/>
            </w:tcBorders>
          </w:tcPr>
          <w:p w14:paraId="3A0E5249" w14:textId="77777777" w:rsidR="00131877" w:rsidRPr="00B17056" w:rsidRDefault="00131877" w:rsidP="00390741">
            <w:pPr>
              <w:tabs>
                <w:tab w:val="left" w:pos="1356"/>
              </w:tabs>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Actinobacteria</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Eubacteriaceae</w:t>
            </w:r>
            <w:proofErr w:type="spellEnd"/>
          </w:p>
        </w:tc>
        <w:tc>
          <w:tcPr>
            <w:tcW w:w="2694" w:type="dxa"/>
            <w:tcBorders>
              <w:top w:val="nil"/>
              <w:bottom w:val="nil"/>
            </w:tcBorders>
          </w:tcPr>
          <w:p w14:paraId="527789DE"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Tenericutes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Verrucomicrobia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Lachnospiraceae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Moraxellaceae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Akkermansia</w:t>
            </w:r>
            <w:proofErr w:type="spellEnd"/>
          </w:p>
        </w:tc>
        <w:tc>
          <w:tcPr>
            <w:tcW w:w="2126" w:type="dxa"/>
            <w:tcBorders>
              <w:top w:val="nil"/>
              <w:bottom w:val="nil"/>
            </w:tcBorders>
          </w:tcPr>
          <w:p w14:paraId="4EF0FCAA" w14:textId="77777777" w:rsidR="00131877" w:rsidRPr="00B17056" w:rsidRDefault="00131877" w:rsidP="00390741">
            <w:pPr>
              <w:spacing w:line="360" w:lineRule="auto"/>
              <w:jc w:val="both"/>
              <w:rPr>
                <w:rFonts w:ascii="Book Antiqua" w:hAnsi="Book Antiqua"/>
              </w:rPr>
            </w:pPr>
            <w:r w:rsidRPr="00B17056">
              <w:rPr>
                <w:rFonts w:ascii="Book Antiqua" w:hAnsi="Book Antiqua"/>
              </w:rPr>
              <w:t>Murine</w:t>
            </w:r>
          </w:p>
        </w:tc>
      </w:tr>
      <w:tr w:rsidR="00131877" w:rsidRPr="00B17056" w14:paraId="71F95FD2" w14:textId="77777777" w:rsidTr="00566A85">
        <w:trPr>
          <w:trHeight w:val="281"/>
          <w:jc w:val="center"/>
        </w:trPr>
        <w:tc>
          <w:tcPr>
            <w:tcW w:w="2127" w:type="dxa"/>
            <w:tcBorders>
              <w:top w:val="nil"/>
              <w:bottom w:val="nil"/>
            </w:tcBorders>
          </w:tcPr>
          <w:p w14:paraId="10986E49" w14:textId="3648DDDC" w:rsidR="00131877" w:rsidRPr="00566A85" w:rsidRDefault="00131877" w:rsidP="00566A85">
            <w:pPr>
              <w:spacing w:line="360" w:lineRule="auto"/>
              <w:jc w:val="both"/>
              <w:rPr>
                <w:rFonts w:ascii="Book Antiqua" w:hAnsi="Book Antiqua"/>
              </w:rPr>
            </w:pPr>
            <w:r w:rsidRPr="00B17056">
              <w:rPr>
                <w:rFonts w:ascii="Book Antiqua" w:hAnsi="Book Antiqua"/>
              </w:rPr>
              <w:t xml:space="preserve">Grander </w:t>
            </w:r>
            <w:r w:rsidRPr="00B17056">
              <w:rPr>
                <w:rFonts w:ascii="Book Antiqua" w:hAnsi="Book Antiqua"/>
                <w:i/>
                <w:iCs/>
              </w:rPr>
              <w:t>et al</w:t>
            </w:r>
            <w:r w:rsidRPr="00EF57BA">
              <w:rPr>
                <w:rFonts w:ascii="Book Antiqua" w:hAnsi="Book Antiqua"/>
                <w:vertAlign w:val="superscript"/>
              </w:rPr>
              <w:t>[73]</w:t>
            </w:r>
            <w:r w:rsidRPr="00566A85">
              <w:rPr>
                <w:rFonts w:ascii="Book Antiqua" w:hAnsi="Book Antiqua"/>
              </w:rPr>
              <w:t xml:space="preserve"> </w:t>
            </w:r>
            <w:r w:rsidR="008837C6">
              <w:rPr>
                <w:rFonts w:ascii="Book Antiqua" w:hAnsi="Book Antiqua"/>
              </w:rPr>
              <w:t>(2018)</w:t>
            </w:r>
          </w:p>
        </w:tc>
        <w:tc>
          <w:tcPr>
            <w:tcW w:w="2268" w:type="dxa"/>
            <w:tcBorders>
              <w:top w:val="nil"/>
              <w:bottom w:val="nil"/>
            </w:tcBorders>
          </w:tcPr>
          <w:p w14:paraId="42CB992C" w14:textId="77777777" w:rsidR="00131877" w:rsidRPr="00566A85" w:rsidRDefault="00131877" w:rsidP="00390741">
            <w:pPr>
              <w:spacing w:line="360" w:lineRule="auto"/>
              <w:jc w:val="both"/>
              <w:rPr>
                <w:rFonts w:ascii="Book Antiqua" w:hAnsi="Book Antiqua"/>
              </w:rPr>
            </w:pPr>
            <w:r w:rsidRPr="00566A85">
              <w:rPr>
                <w:rFonts w:ascii="Book Antiqua" w:hAnsi="Book Antiqua"/>
              </w:rPr>
              <w:t xml:space="preserve">Illumina </w:t>
            </w:r>
            <w:proofErr w:type="spellStart"/>
            <w:r w:rsidRPr="00566A85">
              <w:rPr>
                <w:rFonts w:ascii="Book Antiqua" w:hAnsi="Book Antiqua"/>
              </w:rPr>
              <w:t>MiSeq</w:t>
            </w:r>
            <w:proofErr w:type="spellEnd"/>
          </w:p>
        </w:tc>
        <w:tc>
          <w:tcPr>
            <w:tcW w:w="2409" w:type="dxa"/>
            <w:tcBorders>
              <w:top w:val="nil"/>
              <w:bottom w:val="nil"/>
            </w:tcBorders>
          </w:tcPr>
          <w:p w14:paraId="17BFFEBC"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Olsenella</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Eubacterium</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Acetivibrio</w:t>
            </w:r>
            <w:proofErr w:type="spellEnd"/>
          </w:p>
        </w:tc>
        <w:tc>
          <w:tcPr>
            <w:tcW w:w="2694" w:type="dxa"/>
            <w:tcBorders>
              <w:top w:val="nil"/>
              <w:bottom w:val="nil"/>
            </w:tcBorders>
          </w:tcPr>
          <w:p w14:paraId="3B9C2C4B"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Acinetobacter</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Anaerotruncus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Akkermansia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Blautia</w:t>
            </w:r>
            <w:proofErr w:type="spellEnd"/>
          </w:p>
        </w:tc>
        <w:tc>
          <w:tcPr>
            <w:tcW w:w="2126" w:type="dxa"/>
            <w:tcBorders>
              <w:top w:val="nil"/>
              <w:bottom w:val="nil"/>
            </w:tcBorders>
          </w:tcPr>
          <w:p w14:paraId="715C0359" w14:textId="77777777" w:rsidR="00131877" w:rsidRPr="00B17056" w:rsidRDefault="00131877" w:rsidP="00390741">
            <w:pPr>
              <w:spacing w:line="360" w:lineRule="auto"/>
              <w:jc w:val="both"/>
              <w:rPr>
                <w:rFonts w:ascii="Book Antiqua" w:hAnsi="Book Antiqua"/>
              </w:rPr>
            </w:pPr>
            <w:r w:rsidRPr="00B17056">
              <w:rPr>
                <w:rFonts w:ascii="Book Antiqua" w:hAnsi="Book Antiqua"/>
              </w:rPr>
              <w:t>Murine</w:t>
            </w:r>
          </w:p>
        </w:tc>
      </w:tr>
      <w:tr w:rsidR="00131877" w:rsidRPr="00B17056" w14:paraId="152685BB" w14:textId="77777777" w:rsidTr="00566A85">
        <w:trPr>
          <w:trHeight w:val="281"/>
          <w:jc w:val="center"/>
        </w:trPr>
        <w:tc>
          <w:tcPr>
            <w:tcW w:w="2127" w:type="dxa"/>
            <w:tcBorders>
              <w:top w:val="nil"/>
              <w:bottom w:val="nil"/>
            </w:tcBorders>
          </w:tcPr>
          <w:p w14:paraId="06DDEA1D" w14:textId="2A39DED0" w:rsidR="00131877" w:rsidRPr="00566A85" w:rsidRDefault="00131877" w:rsidP="00566A85">
            <w:pPr>
              <w:spacing w:line="360" w:lineRule="auto"/>
              <w:jc w:val="both"/>
              <w:rPr>
                <w:rFonts w:ascii="Book Antiqua" w:hAnsi="Book Antiqua"/>
              </w:rPr>
            </w:pPr>
            <w:proofErr w:type="spellStart"/>
            <w:r w:rsidRPr="00B17056">
              <w:rPr>
                <w:rFonts w:ascii="Book Antiqua" w:hAnsi="Book Antiqua"/>
              </w:rPr>
              <w:t>Kakiyama</w:t>
            </w:r>
            <w:proofErr w:type="spellEnd"/>
            <w:r w:rsidRPr="00B17056">
              <w:rPr>
                <w:rFonts w:ascii="Book Antiqua" w:hAnsi="Book Antiqua"/>
              </w:rPr>
              <w:t xml:space="preserve"> </w:t>
            </w:r>
            <w:r w:rsidRPr="00B17056">
              <w:rPr>
                <w:rFonts w:ascii="Book Antiqua" w:hAnsi="Book Antiqua"/>
                <w:i/>
                <w:iCs/>
              </w:rPr>
              <w:t>et al</w:t>
            </w:r>
            <w:r w:rsidRPr="00EF57BA">
              <w:rPr>
                <w:rFonts w:ascii="Book Antiqua" w:hAnsi="Book Antiqua"/>
                <w:vertAlign w:val="superscript"/>
              </w:rPr>
              <w:t>[74]</w:t>
            </w:r>
            <w:r w:rsidRPr="00566A85">
              <w:rPr>
                <w:rFonts w:ascii="Book Antiqua" w:hAnsi="Book Antiqua"/>
              </w:rPr>
              <w:t xml:space="preserve"> </w:t>
            </w:r>
            <w:r w:rsidR="008837C6">
              <w:rPr>
                <w:rFonts w:ascii="Book Antiqua" w:hAnsi="Book Antiqua"/>
              </w:rPr>
              <w:t>(2013)</w:t>
            </w:r>
          </w:p>
        </w:tc>
        <w:tc>
          <w:tcPr>
            <w:tcW w:w="2268" w:type="dxa"/>
            <w:tcBorders>
              <w:top w:val="nil"/>
              <w:bottom w:val="nil"/>
            </w:tcBorders>
          </w:tcPr>
          <w:p w14:paraId="0A6B0087" w14:textId="77777777" w:rsidR="00131877" w:rsidRPr="00566A85" w:rsidRDefault="00131877" w:rsidP="00390741">
            <w:pPr>
              <w:spacing w:line="360" w:lineRule="auto"/>
              <w:jc w:val="both"/>
              <w:rPr>
                <w:rFonts w:ascii="Book Antiqua" w:hAnsi="Book Antiqua"/>
              </w:rPr>
            </w:pPr>
            <w:r w:rsidRPr="00566A85">
              <w:rPr>
                <w:rFonts w:ascii="Book Antiqua" w:hAnsi="Book Antiqua"/>
              </w:rPr>
              <w:t>Pyrosequencing</w:t>
            </w:r>
          </w:p>
        </w:tc>
        <w:tc>
          <w:tcPr>
            <w:tcW w:w="2409" w:type="dxa"/>
            <w:tcBorders>
              <w:top w:val="nil"/>
              <w:bottom w:val="nil"/>
            </w:tcBorders>
          </w:tcPr>
          <w:p w14:paraId="45FFF20A"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Enterobacteriaceae</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Veillonellaceae</w:t>
            </w:r>
            <w:proofErr w:type="spellEnd"/>
          </w:p>
        </w:tc>
        <w:tc>
          <w:tcPr>
            <w:tcW w:w="2694" w:type="dxa"/>
            <w:tcBorders>
              <w:top w:val="nil"/>
              <w:bottom w:val="nil"/>
            </w:tcBorders>
          </w:tcPr>
          <w:p w14:paraId="06F54FEA"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Blautia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Lachnospiraceae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Rikenellaceae</w:t>
            </w:r>
            <w:proofErr w:type="spellEnd"/>
          </w:p>
        </w:tc>
        <w:tc>
          <w:tcPr>
            <w:tcW w:w="2126" w:type="dxa"/>
            <w:tcBorders>
              <w:top w:val="nil"/>
              <w:bottom w:val="nil"/>
            </w:tcBorders>
          </w:tcPr>
          <w:p w14:paraId="0C07752A" w14:textId="77777777" w:rsidR="00131877" w:rsidRPr="00B17056" w:rsidRDefault="00131877" w:rsidP="00390741">
            <w:pPr>
              <w:spacing w:line="360" w:lineRule="auto"/>
              <w:jc w:val="both"/>
              <w:rPr>
                <w:rFonts w:ascii="Book Antiqua" w:hAnsi="Book Antiqua"/>
              </w:rPr>
            </w:pPr>
            <w:r w:rsidRPr="00B17056">
              <w:rPr>
                <w:rFonts w:ascii="Book Antiqua" w:hAnsi="Book Antiqua"/>
              </w:rPr>
              <w:t>Human</w:t>
            </w:r>
          </w:p>
        </w:tc>
      </w:tr>
      <w:tr w:rsidR="00131877" w:rsidRPr="00B17056" w14:paraId="65FD0A22" w14:textId="77777777" w:rsidTr="00566A85">
        <w:trPr>
          <w:trHeight w:val="281"/>
          <w:jc w:val="center"/>
        </w:trPr>
        <w:tc>
          <w:tcPr>
            <w:tcW w:w="2127" w:type="dxa"/>
            <w:tcBorders>
              <w:top w:val="nil"/>
              <w:bottom w:val="nil"/>
            </w:tcBorders>
          </w:tcPr>
          <w:p w14:paraId="01E516A0" w14:textId="55A6F78F" w:rsidR="00131877" w:rsidRPr="00566A85" w:rsidRDefault="00131877" w:rsidP="00566A85">
            <w:pPr>
              <w:tabs>
                <w:tab w:val="left" w:pos="536"/>
              </w:tabs>
              <w:spacing w:line="360" w:lineRule="auto"/>
              <w:jc w:val="both"/>
              <w:rPr>
                <w:rFonts w:ascii="Book Antiqua" w:hAnsi="Book Antiqua"/>
              </w:rPr>
            </w:pPr>
            <w:r w:rsidRPr="00B17056">
              <w:rPr>
                <w:rFonts w:ascii="Book Antiqua" w:hAnsi="Book Antiqua"/>
              </w:rPr>
              <w:t xml:space="preserve">Bajaj </w:t>
            </w:r>
            <w:r w:rsidRPr="00B17056">
              <w:rPr>
                <w:rFonts w:ascii="Book Antiqua" w:hAnsi="Book Antiqua"/>
                <w:i/>
                <w:iCs/>
              </w:rPr>
              <w:t>et al</w:t>
            </w:r>
            <w:r w:rsidRPr="00EF57BA">
              <w:rPr>
                <w:rFonts w:ascii="Book Antiqua" w:hAnsi="Book Antiqua"/>
                <w:vertAlign w:val="superscript"/>
              </w:rPr>
              <w:t>[75]</w:t>
            </w:r>
            <w:r w:rsidRPr="00566A85">
              <w:rPr>
                <w:rFonts w:ascii="Book Antiqua" w:hAnsi="Book Antiqua"/>
              </w:rPr>
              <w:t xml:space="preserve"> </w:t>
            </w:r>
            <w:r w:rsidR="008837C6">
              <w:rPr>
                <w:rFonts w:ascii="Book Antiqua" w:hAnsi="Book Antiqua"/>
              </w:rPr>
              <w:t>(2014)</w:t>
            </w:r>
          </w:p>
        </w:tc>
        <w:tc>
          <w:tcPr>
            <w:tcW w:w="2268" w:type="dxa"/>
            <w:tcBorders>
              <w:top w:val="nil"/>
              <w:bottom w:val="nil"/>
            </w:tcBorders>
          </w:tcPr>
          <w:p w14:paraId="4CA1BABC" w14:textId="77777777" w:rsidR="00131877" w:rsidRPr="00566A85" w:rsidRDefault="00131877" w:rsidP="00390741">
            <w:pPr>
              <w:spacing w:line="360" w:lineRule="auto"/>
              <w:jc w:val="both"/>
              <w:rPr>
                <w:rFonts w:ascii="Book Antiqua" w:hAnsi="Book Antiqua"/>
              </w:rPr>
            </w:pPr>
            <w:r w:rsidRPr="00566A85">
              <w:rPr>
                <w:rFonts w:ascii="Book Antiqua" w:hAnsi="Book Antiqua"/>
              </w:rPr>
              <w:t>Pyrosequencing</w:t>
            </w:r>
          </w:p>
        </w:tc>
        <w:tc>
          <w:tcPr>
            <w:tcW w:w="2409" w:type="dxa"/>
            <w:tcBorders>
              <w:top w:val="nil"/>
              <w:bottom w:val="nil"/>
            </w:tcBorders>
          </w:tcPr>
          <w:p w14:paraId="7385AA7E"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Enterococcaeae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Staphylococcaceae</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Enterobacteriaceae</w:t>
            </w:r>
          </w:p>
        </w:tc>
        <w:tc>
          <w:tcPr>
            <w:tcW w:w="2694" w:type="dxa"/>
            <w:tcBorders>
              <w:top w:val="nil"/>
              <w:bottom w:val="nil"/>
            </w:tcBorders>
          </w:tcPr>
          <w:p w14:paraId="69EA9FB4" w14:textId="6593CC62"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Clostridiales</w:t>
            </w:r>
            <w:proofErr w:type="spellEnd"/>
            <w:r w:rsidR="00566A85">
              <w:rPr>
                <w:rFonts w:ascii="Book Antiqua" w:hAnsi="Book Antiqua"/>
                <w:i/>
                <w:iCs/>
              </w:rPr>
              <w:t xml:space="preserve"> </w:t>
            </w:r>
            <w:r w:rsidRPr="00566A85">
              <w:rPr>
                <w:rFonts w:ascii="Book Antiqua" w:hAnsi="Book Antiqua"/>
                <w:i/>
                <w:iCs/>
              </w:rPr>
              <w:t>XIV</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Lachnospiraceae</w:t>
            </w:r>
            <w:proofErr w:type="spellEnd"/>
          </w:p>
        </w:tc>
        <w:tc>
          <w:tcPr>
            <w:tcW w:w="2126" w:type="dxa"/>
            <w:tcBorders>
              <w:top w:val="nil"/>
              <w:bottom w:val="nil"/>
            </w:tcBorders>
          </w:tcPr>
          <w:p w14:paraId="68FDA703" w14:textId="77777777" w:rsidR="00131877" w:rsidRPr="00B17056" w:rsidRDefault="00131877" w:rsidP="00390741">
            <w:pPr>
              <w:spacing w:line="360" w:lineRule="auto"/>
              <w:jc w:val="both"/>
              <w:rPr>
                <w:rFonts w:ascii="Book Antiqua" w:hAnsi="Book Antiqua"/>
              </w:rPr>
            </w:pPr>
            <w:r w:rsidRPr="00B17056">
              <w:rPr>
                <w:rFonts w:ascii="Book Antiqua" w:hAnsi="Book Antiqua"/>
              </w:rPr>
              <w:t>Human</w:t>
            </w:r>
          </w:p>
        </w:tc>
      </w:tr>
      <w:tr w:rsidR="00131877" w:rsidRPr="00B17056" w14:paraId="64976DE9" w14:textId="77777777" w:rsidTr="00566A85">
        <w:trPr>
          <w:trHeight w:val="281"/>
          <w:jc w:val="center"/>
        </w:trPr>
        <w:tc>
          <w:tcPr>
            <w:tcW w:w="2127" w:type="dxa"/>
            <w:tcBorders>
              <w:top w:val="nil"/>
              <w:bottom w:val="nil"/>
            </w:tcBorders>
          </w:tcPr>
          <w:p w14:paraId="377AB7B5" w14:textId="0B0E1D83" w:rsidR="00131877" w:rsidRPr="00566A85" w:rsidRDefault="00131877" w:rsidP="00566A85">
            <w:pPr>
              <w:tabs>
                <w:tab w:val="left" w:pos="536"/>
              </w:tabs>
              <w:spacing w:line="360" w:lineRule="auto"/>
              <w:jc w:val="both"/>
              <w:rPr>
                <w:rFonts w:ascii="Book Antiqua" w:hAnsi="Book Antiqua"/>
              </w:rPr>
            </w:pPr>
            <w:r w:rsidRPr="00B17056">
              <w:rPr>
                <w:rFonts w:ascii="Book Antiqua" w:hAnsi="Book Antiqua"/>
              </w:rPr>
              <w:t xml:space="preserve">Yang </w:t>
            </w:r>
            <w:r w:rsidRPr="00B17056">
              <w:rPr>
                <w:rFonts w:ascii="Book Antiqua" w:hAnsi="Book Antiqua"/>
                <w:i/>
                <w:iCs/>
              </w:rPr>
              <w:t>et al</w:t>
            </w:r>
            <w:r w:rsidRPr="00EF57BA">
              <w:rPr>
                <w:rFonts w:ascii="Book Antiqua" w:hAnsi="Book Antiqua"/>
                <w:vertAlign w:val="superscript"/>
              </w:rPr>
              <w:t>[83]</w:t>
            </w:r>
            <w:r w:rsidRPr="00566A85">
              <w:rPr>
                <w:rFonts w:ascii="Book Antiqua" w:hAnsi="Book Antiqua"/>
              </w:rPr>
              <w:t xml:space="preserve"> </w:t>
            </w:r>
            <w:r w:rsidR="008837C6">
              <w:rPr>
                <w:rFonts w:ascii="Book Antiqua" w:hAnsi="Book Antiqua"/>
              </w:rPr>
              <w:t>(2017)</w:t>
            </w:r>
          </w:p>
        </w:tc>
        <w:tc>
          <w:tcPr>
            <w:tcW w:w="2268" w:type="dxa"/>
            <w:tcBorders>
              <w:top w:val="nil"/>
              <w:bottom w:val="nil"/>
            </w:tcBorders>
          </w:tcPr>
          <w:p w14:paraId="79E6702B" w14:textId="77777777" w:rsidR="00131877" w:rsidRPr="00566A85" w:rsidRDefault="00131877" w:rsidP="00390741">
            <w:pPr>
              <w:spacing w:line="360" w:lineRule="auto"/>
              <w:jc w:val="both"/>
              <w:rPr>
                <w:rFonts w:ascii="Book Antiqua" w:hAnsi="Book Antiqua"/>
              </w:rPr>
            </w:pPr>
            <w:r w:rsidRPr="00566A85">
              <w:rPr>
                <w:rFonts w:ascii="Book Antiqua" w:hAnsi="Book Antiqua"/>
              </w:rPr>
              <w:t xml:space="preserve">Illumina </w:t>
            </w:r>
            <w:proofErr w:type="spellStart"/>
            <w:r w:rsidRPr="00566A85">
              <w:rPr>
                <w:rFonts w:ascii="Book Antiqua" w:hAnsi="Book Antiqua"/>
              </w:rPr>
              <w:t>MiSeq</w:t>
            </w:r>
            <w:proofErr w:type="spellEnd"/>
          </w:p>
        </w:tc>
        <w:tc>
          <w:tcPr>
            <w:tcW w:w="2409" w:type="dxa"/>
            <w:tcBorders>
              <w:top w:val="nil"/>
              <w:bottom w:val="nil"/>
            </w:tcBorders>
          </w:tcPr>
          <w:p w14:paraId="186A2486" w14:textId="77777777" w:rsidR="00131877" w:rsidRPr="00B17056" w:rsidRDefault="00131877" w:rsidP="00390741">
            <w:pPr>
              <w:spacing w:line="360" w:lineRule="auto"/>
              <w:jc w:val="both"/>
              <w:rPr>
                <w:rFonts w:ascii="Book Antiqua" w:hAnsi="Book Antiqua"/>
                <w:i/>
                <w:iCs/>
              </w:rPr>
            </w:pPr>
            <w:r w:rsidRPr="00B17056">
              <w:rPr>
                <w:rFonts w:ascii="Book Antiqua" w:hAnsi="Book Antiqua" w:hint="eastAsia"/>
              </w:rPr>
              <w:t>↑</w:t>
            </w:r>
            <w:r w:rsidRPr="00B17056">
              <w:rPr>
                <w:rFonts w:ascii="Book Antiqua" w:hAnsi="Book Antiqua"/>
                <w:i/>
                <w:iCs/>
              </w:rPr>
              <w:t xml:space="preserve">Candida spp., </w:t>
            </w:r>
            <w:r w:rsidRPr="00B17056">
              <w:rPr>
                <w:rFonts w:ascii="Book Antiqua" w:hAnsi="Book Antiqua" w:hint="eastAsia"/>
              </w:rPr>
              <w:t>↑</w:t>
            </w:r>
            <w:r w:rsidRPr="00B17056">
              <w:rPr>
                <w:rFonts w:ascii="Book Antiqua" w:hAnsi="Book Antiqua"/>
                <w:i/>
                <w:iCs/>
              </w:rPr>
              <w:t xml:space="preserve">Candida albicans, </w:t>
            </w:r>
            <w:r w:rsidRPr="00B17056">
              <w:rPr>
                <w:rFonts w:ascii="Book Antiqua" w:hAnsi="Book Antiqua" w:hint="eastAsia"/>
              </w:rPr>
              <w:t>↑</w:t>
            </w:r>
            <w:r w:rsidRPr="00B17056">
              <w:rPr>
                <w:rFonts w:ascii="Book Antiqua" w:hAnsi="Book Antiqua"/>
                <w:i/>
                <w:iCs/>
              </w:rPr>
              <w:t xml:space="preserve">Candida </w:t>
            </w:r>
            <w:proofErr w:type="spellStart"/>
            <w:r w:rsidRPr="00B17056">
              <w:rPr>
                <w:rFonts w:ascii="Book Antiqua" w:hAnsi="Book Antiqua"/>
                <w:i/>
                <w:iCs/>
              </w:rPr>
              <w:t>dubliniensis</w:t>
            </w:r>
            <w:proofErr w:type="spellEnd"/>
          </w:p>
        </w:tc>
        <w:tc>
          <w:tcPr>
            <w:tcW w:w="2694" w:type="dxa"/>
            <w:tcBorders>
              <w:top w:val="nil"/>
              <w:bottom w:val="nil"/>
            </w:tcBorders>
          </w:tcPr>
          <w:p w14:paraId="3B07E8BE"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Epicoccum</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hint="eastAsia"/>
              </w:rPr>
              <w:t>Unclassified</w:t>
            </w:r>
            <w:r w:rsidRPr="00B17056">
              <w:rPr>
                <w:rFonts w:ascii="Book Antiqua" w:hAnsi="Book Antiqua"/>
              </w:rPr>
              <w:t xml:space="preserve"> fungi, </w:t>
            </w:r>
            <w:r w:rsidRPr="00B17056">
              <w:rPr>
                <w:rFonts w:ascii="Book Antiqua" w:hAnsi="Book Antiqua" w:hint="eastAsia"/>
              </w:rPr>
              <w:t>↓</w:t>
            </w:r>
            <w:proofErr w:type="spellStart"/>
            <w:r w:rsidRPr="00B17056">
              <w:rPr>
                <w:rFonts w:ascii="Book Antiqua" w:hAnsi="Book Antiqua"/>
                <w:i/>
                <w:iCs/>
              </w:rPr>
              <w:t>Galactomyces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Debaryomyces</w:t>
            </w:r>
            <w:proofErr w:type="spellEnd"/>
          </w:p>
        </w:tc>
        <w:tc>
          <w:tcPr>
            <w:tcW w:w="2126" w:type="dxa"/>
            <w:tcBorders>
              <w:top w:val="nil"/>
              <w:bottom w:val="nil"/>
            </w:tcBorders>
          </w:tcPr>
          <w:p w14:paraId="3978A67A" w14:textId="77777777" w:rsidR="00131877" w:rsidRPr="00B17056" w:rsidRDefault="00131877" w:rsidP="00390741">
            <w:pPr>
              <w:spacing w:line="360" w:lineRule="auto"/>
              <w:jc w:val="both"/>
              <w:rPr>
                <w:rFonts w:ascii="Book Antiqua" w:hAnsi="Book Antiqua"/>
              </w:rPr>
            </w:pPr>
            <w:r w:rsidRPr="00B17056">
              <w:rPr>
                <w:rFonts w:ascii="Book Antiqua" w:hAnsi="Book Antiqua"/>
              </w:rPr>
              <w:t>Human</w:t>
            </w:r>
          </w:p>
        </w:tc>
      </w:tr>
      <w:tr w:rsidR="00131877" w:rsidRPr="00B17056" w14:paraId="0E9CC79E" w14:textId="77777777" w:rsidTr="00566A85">
        <w:trPr>
          <w:trHeight w:val="297"/>
          <w:jc w:val="center"/>
        </w:trPr>
        <w:tc>
          <w:tcPr>
            <w:tcW w:w="2127" w:type="dxa"/>
            <w:tcBorders>
              <w:top w:val="nil"/>
              <w:bottom w:val="nil"/>
            </w:tcBorders>
          </w:tcPr>
          <w:p w14:paraId="20606A73" w14:textId="39BD6A88" w:rsidR="00131877" w:rsidRPr="008837C6" w:rsidRDefault="00131877" w:rsidP="00566A85">
            <w:pPr>
              <w:spacing w:line="360" w:lineRule="auto"/>
              <w:jc w:val="both"/>
              <w:rPr>
                <w:rFonts w:ascii="Book Antiqua" w:hAnsi="Book Antiqua"/>
              </w:rPr>
            </w:pPr>
            <w:proofErr w:type="spellStart"/>
            <w:r w:rsidRPr="00B17056">
              <w:rPr>
                <w:rFonts w:ascii="Book Antiqua" w:hAnsi="Book Antiqua"/>
              </w:rPr>
              <w:t>Ferrere</w:t>
            </w:r>
            <w:proofErr w:type="spellEnd"/>
            <w:r w:rsidRPr="00B17056">
              <w:rPr>
                <w:rFonts w:ascii="Book Antiqua" w:hAnsi="Book Antiqua"/>
                <w:i/>
                <w:iCs/>
              </w:rPr>
              <w:t xml:space="preserve"> et al</w:t>
            </w:r>
            <w:r w:rsidRPr="00EF57BA">
              <w:rPr>
                <w:rFonts w:ascii="Book Antiqua" w:hAnsi="Book Antiqua"/>
                <w:vertAlign w:val="superscript"/>
              </w:rPr>
              <w:t>[1</w:t>
            </w:r>
            <w:r w:rsidR="00937D94" w:rsidRPr="00566A85">
              <w:rPr>
                <w:rFonts w:ascii="Book Antiqua" w:hAnsi="Book Antiqua"/>
                <w:vertAlign w:val="superscript"/>
              </w:rPr>
              <w:t>4</w:t>
            </w:r>
            <w:r w:rsidRPr="00566A85">
              <w:rPr>
                <w:rFonts w:ascii="Book Antiqua" w:hAnsi="Book Antiqua"/>
                <w:vertAlign w:val="superscript"/>
              </w:rPr>
              <w:t>4]</w:t>
            </w:r>
            <w:r w:rsidR="008837C6">
              <w:rPr>
                <w:rFonts w:ascii="Book Antiqua" w:hAnsi="Book Antiqua"/>
                <w:vertAlign w:val="superscript"/>
              </w:rPr>
              <w:t xml:space="preserve"> </w:t>
            </w:r>
            <w:r w:rsidR="008837C6">
              <w:rPr>
                <w:rFonts w:ascii="Book Antiqua" w:hAnsi="Book Antiqua"/>
              </w:rPr>
              <w:t>(2017)</w:t>
            </w:r>
          </w:p>
        </w:tc>
        <w:tc>
          <w:tcPr>
            <w:tcW w:w="2268" w:type="dxa"/>
            <w:tcBorders>
              <w:top w:val="nil"/>
              <w:bottom w:val="nil"/>
            </w:tcBorders>
          </w:tcPr>
          <w:p w14:paraId="2DE07959" w14:textId="77777777" w:rsidR="00131877" w:rsidRPr="00566A85" w:rsidRDefault="00131877" w:rsidP="00390741">
            <w:pPr>
              <w:spacing w:line="360" w:lineRule="auto"/>
              <w:jc w:val="both"/>
              <w:rPr>
                <w:rFonts w:ascii="Book Antiqua" w:hAnsi="Book Antiqua"/>
              </w:rPr>
            </w:pPr>
            <w:r w:rsidRPr="00566A85">
              <w:rPr>
                <w:rFonts w:ascii="Book Antiqua" w:hAnsi="Book Antiqua"/>
              </w:rPr>
              <w:t xml:space="preserve">Illumina </w:t>
            </w:r>
            <w:proofErr w:type="spellStart"/>
            <w:r w:rsidRPr="00566A85">
              <w:rPr>
                <w:rFonts w:ascii="Book Antiqua" w:hAnsi="Book Antiqua"/>
              </w:rPr>
              <w:t>MiSeq</w:t>
            </w:r>
            <w:proofErr w:type="spellEnd"/>
          </w:p>
        </w:tc>
        <w:tc>
          <w:tcPr>
            <w:tcW w:w="2409" w:type="dxa"/>
            <w:tcBorders>
              <w:top w:val="nil"/>
              <w:bottom w:val="nil"/>
            </w:tcBorders>
          </w:tcPr>
          <w:p w14:paraId="179C0E52"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Actinobacteria</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Firmicutes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Coriobacteriaceae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Odoribacteriacea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Clostridiaceae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Dorea</w:t>
            </w:r>
            <w:proofErr w:type="spellEnd"/>
          </w:p>
        </w:tc>
        <w:tc>
          <w:tcPr>
            <w:tcW w:w="2694" w:type="dxa"/>
            <w:tcBorders>
              <w:top w:val="nil"/>
              <w:bottom w:val="nil"/>
            </w:tcBorders>
          </w:tcPr>
          <w:p w14:paraId="58DE2219"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Proteobacteria</w:t>
            </w:r>
            <w:r w:rsidRPr="00B17056">
              <w:rPr>
                <w:rFonts w:ascii="Book Antiqua" w:hAnsi="Book Antiqua"/>
              </w:rPr>
              <w:t xml:space="preserve"> </w:t>
            </w:r>
          </w:p>
        </w:tc>
        <w:tc>
          <w:tcPr>
            <w:tcW w:w="2126" w:type="dxa"/>
            <w:tcBorders>
              <w:top w:val="nil"/>
              <w:bottom w:val="nil"/>
            </w:tcBorders>
          </w:tcPr>
          <w:p w14:paraId="5CCF0FC4" w14:textId="77777777" w:rsidR="00131877" w:rsidRPr="00B17056" w:rsidRDefault="00131877" w:rsidP="00390741">
            <w:pPr>
              <w:spacing w:line="360" w:lineRule="auto"/>
              <w:jc w:val="both"/>
              <w:rPr>
                <w:rFonts w:ascii="Book Antiqua" w:hAnsi="Book Antiqua"/>
              </w:rPr>
            </w:pPr>
            <w:r w:rsidRPr="00B17056">
              <w:rPr>
                <w:rFonts w:ascii="Book Antiqua" w:hAnsi="Book Antiqua"/>
              </w:rPr>
              <w:t>Murine</w:t>
            </w:r>
          </w:p>
        </w:tc>
      </w:tr>
      <w:tr w:rsidR="00131877" w:rsidRPr="00B17056" w14:paraId="14EA4303" w14:textId="77777777" w:rsidTr="00566A85">
        <w:trPr>
          <w:trHeight w:val="281"/>
          <w:jc w:val="center"/>
        </w:trPr>
        <w:tc>
          <w:tcPr>
            <w:tcW w:w="2127" w:type="dxa"/>
            <w:tcBorders>
              <w:top w:val="nil"/>
              <w:bottom w:val="nil"/>
            </w:tcBorders>
          </w:tcPr>
          <w:p w14:paraId="2FA2C414" w14:textId="6364B5A1" w:rsidR="00131877" w:rsidRPr="00566A85" w:rsidRDefault="00131877" w:rsidP="00566A85">
            <w:pPr>
              <w:spacing w:line="360" w:lineRule="auto"/>
              <w:jc w:val="both"/>
              <w:rPr>
                <w:rFonts w:ascii="Book Antiqua" w:hAnsi="Book Antiqua"/>
              </w:rPr>
            </w:pPr>
            <w:r w:rsidRPr="00B17056">
              <w:rPr>
                <w:rFonts w:ascii="Book Antiqua" w:hAnsi="Book Antiqua"/>
              </w:rPr>
              <w:t>Wang</w:t>
            </w:r>
            <w:r w:rsidRPr="00B17056">
              <w:rPr>
                <w:rFonts w:ascii="Book Antiqua" w:hAnsi="Book Antiqua"/>
                <w:i/>
                <w:iCs/>
              </w:rPr>
              <w:t xml:space="preserve"> et al</w:t>
            </w:r>
            <w:r w:rsidRPr="00EF57BA">
              <w:rPr>
                <w:rFonts w:ascii="Book Antiqua" w:hAnsi="Book Antiqua"/>
                <w:vertAlign w:val="superscript"/>
              </w:rPr>
              <w:t>[1</w:t>
            </w:r>
            <w:r w:rsidR="00937D94" w:rsidRPr="00566A85">
              <w:rPr>
                <w:rFonts w:ascii="Book Antiqua" w:hAnsi="Book Antiqua"/>
                <w:vertAlign w:val="superscript"/>
              </w:rPr>
              <w:t>4</w:t>
            </w:r>
            <w:r w:rsidRPr="00566A85">
              <w:rPr>
                <w:rFonts w:ascii="Book Antiqua" w:hAnsi="Book Antiqua"/>
                <w:vertAlign w:val="superscript"/>
              </w:rPr>
              <w:t>5]</w:t>
            </w:r>
            <w:r w:rsidRPr="00566A85">
              <w:rPr>
                <w:rFonts w:ascii="Book Antiqua" w:hAnsi="Book Antiqua"/>
              </w:rPr>
              <w:t xml:space="preserve"> </w:t>
            </w:r>
            <w:r w:rsidR="008837C6">
              <w:rPr>
                <w:rFonts w:ascii="Book Antiqua" w:hAnsi="Book Antiqua"/>
              </w:rPr>
              <w:t>(2019)</w:t>
            </w:r>
          </w:p>
        </w:tc>
        <w:tc>
          <w:tcPr>
            <w:tcW w:w="2268" w:type="dxa"/>
            <w:tcBorders>
              <w:top w:val="nil"/>
              <w:bottom w:val="nil"/>
            </w:tcBorders>
          </w:tcPr>
          <w:p w14:paraId="1248F847" w14:textId="77777777" w:rsidR="00131877" w:rsidRPr="00566A85" w:rsidRDefault="00131877" w:rsidP="00390741">
            <w:pPr>
              <w:spacing w:line="360" w:lineRule="auto"/>
              <w:jc w:val="both"/>
              <w:rPr>
                <w:rFonts w:ascii="Book Antiqua" w:hAnsi="Book Antiqua"/>
              </w:rPr>
            </w:pPr>
            <w:r w:rsidRPr="00566A85">
              <w:rPr>
                <w:rFonts w:ascii="Book Antiqua" w:hAnsi="Book Antiqua"/>
              </w:rPr>
              <w:t xml:space="preserve">Illumina </w:t>
            </w:r>
            <w:proofErr w:type="spellStart"/>
            <w:r w:rsidRPr="00566A85">
              <w:rPr>
                <w:rFonts w:ascii="Book Antiqua" w:hAnsi="Book Antiqua"/>
              </w:rPr>
              <w:t>MiSeq</w:t>
            </w:r>
            <w:proofErr w:type="spellEnd"/>
          </w:p>
        </w:tc>
        <w:tc>
          <w:tcPr>
            <w:tcW w:w="2409" w:type="dxa"/>
            <w:tcBorders>
              <w:top w:val="nil"/>
              <w:bottom w:val="nil"/>
            </w:tcBorders>
          </w:tcPr>
          <w:p w14:paraId="2D8AC878" w14:textId="3D8CBEBE"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Verrucomicrobia</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Proteobacteria</w:t>
            </w:r>
            <w:r w:rsidRPr="00B17056">
              <w:rPr>
                <w:rFonts w:ascii="Book Antiqua" w:hAnsi="Book Antiqua"/>
              </w:rPr>
              <w:t>,</w:t>
            </w:r>
            <w:r w:rsidR="00390741">
              <w:rPr>
                <w:rFonts w:ascii="Book Antiqua" w:eastAsia="宋体" w:hAnsi="Book Antiqua" w:hint="eastAsia"/>
                <w:lang w:eastAsia="zh-CN"/>
              </w:rPr>
              <w:t xml:space="preserve"> </w:t>
            </w:r>
            <w:r w:rsidRPr="00B17056">
              <w:rPr>
                <w:rFonts w:ascii="Book Antiqua" w:hAnsi="Book Antiqua" w:hint="eastAsia"/>
              </w:rPr>
              <w:t>↑</w:t>
            </w:r>
            <w:proofErr w:type="spellStart"/>
            <w:r w:rsidRPr="00B17056">
              <w:rPr>
                <w:rFonts w:ascii="Book Antiqua" w:hAnsi="Book Antiqua"/>
                <w:i/>
                <w:iCs/>
              </w:rPr>
              <w:t>Optitutus</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Botrytis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Sporothrix</w:t>
            </w:r>
            <w:proofErr w:type="spellEnd"/>
          </w:p>
        </w:tc>
        <w:tc>
          <w:tcPr>
            <w:tcW w:w="2694" w:type="dxa"/>
            <w:tcBorders>
              <w:top w:val="nil"/>
              <w:bottom w:val="nil"/>
            </w:tcBorders>
          </w:tcPr>
          <w:p w14:paraId="40397CC2"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Cytophagales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Flavobacteriales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Sphingobacteriales</w:t>
            </w:r>
            <w:proofErr w:type="spellEnd"/>
            <w:r w:rsidRPr="00B17056">
              <w:rPr>
                <w:rFonts w:ascii="Book Antiqua" w:hAnsi="Book Antiqua"/>
              </w:rPr>
              <w:t>,</w:t>
            </w:r>
            <w:r w:rsidRPr="00B17056">
              <w:rPr>
                <w:rFonts w:ascii="Book Antiqua" w:hAnsi="Book Antiqua"/>
                <w:lang w:eastAsia="zh-CN"/>
              </w:rPr>
              <w:t xml:space="preserve"> </w:t>
            </w:r>
            <w:r w:rsidRPr="00B17056">
              <w:rPr>
                <w:rFonts w:ascii="Book Antiqua" w:hAnsi="Book Antiqua" w:hint="eastAsia"/>
              </w:rPr>
              <w:t>↓</w:t>
            </w:r>
            <w:proofErr w:type="spellStart"/>
            <w:r w:rsidRPr="00B17056">
              <w:rPr>
                <w:rFonts w:ascii="Book Antiqua" w:hAnsi="Book Antiqua"/>
                <w:i/>
                <w:iCs/>
              </w:rPr>
              <w:t>Lactobacillales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Nitrosomonadales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Opitutales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Helotiales</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Ophiostomatales</w:t>
            </w:r>
            <w:proofErr w:type="spellEnd"/>
          </w:p>
        </w:tc>
        <w:tc>
          <w:tcPr>
            <w:tcW w:w="2126" w:type="dxa"/>
            <w:tcBorders>
              <w:top w:val="nil"/>
              <w:bottom w:val="nil"/>
            </w:tcBorders>
          </w:tcPr>
          <w:p w14:paraId="7873FE28" w14:textId="77777777" w:rsidR="00131877" w:rsidRPr="00B17056" w:rsidRDefault="00131877" w:rsidP="00390741">
            <w:pPr>
              <w:spacing w:line="360" w:lineRule="auto"/>
              <w:jc w:val="both"/>
              <w:rPr>
                <w:rFonts w:ascii="Book Antiqua" w:hAnsi="Book Antiqua"/>
              </w:rPr>
            </w:pPr>
            <w:r w:rsidRPr="00B17056">
              <w:rPr>
                <w:rFonts w:ascii="Book Antiqua" w:hAnsi="Book Antiqua"/>
              </w:rPr>
              <w:t>Monkey</w:t>
            </w:r>
          </w:p>
        </w:tc>
      </w:tr>
      <w:tr w:rsidR="00131877" w:rsidRPr="00B17056" w14:paraId="0BF99B47" w14:textId="77777777" w:rsidTr="00566A85">
        <w:trPr>
          <w:trHeight w:val="281"/>
          <w:jc w:val="center"/>
        </w:trPr>
        <w:tc>
          <w:tcPr>
            <w:tcW w:w="2127" w:type="dxa"/>
            <w:tcBorders>
              <w:top w:val="nil"/>
            </w:tcBorders>
          </w:tcPr>
          <w:p w14:paraId="7A1994F1" w14:textId="50A7BC9C" w:rsidR="00131877" w:rsidRPr="00566A85" w:rsidRDefault="00131877" w:rsidP="00566A85">
            <w:pPr>
              <w:spacing w:line="360" w:lineRule="auto"/>
              <w:jc w:val="both"/>
              <w:rPr>
                <w:rFonts w:ascii="Book Antiqua" w:hAnsi="Book Antiqua"/>
              </w:rPr>
            </w:pPr>
            <w:r w:rsidRPr="00B17056">
              <w:rPr>
                <w:rFonts w:ascii="Book Antiqua" w:hAnsi="Book Antiqua"/>
              </w:rPr>
              <w:t xml:space="preserve">Zhong </w:t>
            </w:r>
            <w:r w:rsidRPr="00B17056">
              <w:rPr>
                <w:rFonts w:ascii="Book Antiqua" w:hAnsi="Book Antiqua"/>
                <w:i/>
                <w:iCs/>
              </w:rPr>
              <w:t>et al</w:t>
            </w:r>
            <w:r w:rsidRPr="00EF57BA">
              <w:rPr>
                <w:rFonts w:ascii="Book Antiqua" w:hAnsi="Book Antiqua"/>
                <w:vertAlign w:val="superscript"/>
              </w:rPr>
              <w:t>[1</w:t>
            </w:r>
            <w:r w:rsidR="00937D94" w:rsidRPr="00566A85">
              <w:rPr>
                <w:rFonts w:ascii="Book Antiqua" w:hAnsi="Book Antiqua"/>
                <w:vertAlign w:val="superscript"/>
              </w:rPr>
              <w:t>4</w:t>
            </w:r>
            <w:r w:rsidRPr="00566A85">
              <w:rPr>
                <w:rFonts w:ascii="Book Antiqua" w:hAnsi="Book Antiqua"/>
                <w:vertAlign w:val="superscript"/>
              </w:rPr>
              <w:t>6]</w:t>
            </w:r>
            <w:r w:rsidRPr="00566A85">
              <w:rPr>
                <w:rFonts w:ascii="Book Antiqua" w:hAnsi="Book Antiqua"/>
              </w:rPr>
              <w:t xml:space="preserve"> </w:t>
            </w:r>
            <w:r w:rsidR="008837C6">
              <w:rPr>
                <w:rFonts w:ascii="Book Antiqua" w:hAnsi="Book Antiqua"/>
              </w:rPr>
              <w:t>(2021)</w:t>
            </w:r>
          </w:p>
        </w:tc>
        <w:tc>
          <w:tcPr>
            <w:tcW w:w="2268" w:type="dxa"/>
            <w:tcBorders>
              <w:top w:val="nil"/>
            </w:tcBorders>
          </w:tcPr>
          <w:p w14:paraId="4273CD00" w14:textId="77777777" w:rsidR="00131877" w:rsidRPr="00566A85" w:rsidRDefault="00131877" w:rsidP="00390741">
            <w:pPr>
              <w:spacing w:line="360" w:lineRule="auto"/>
              <w:jc w:val="both"/>
              <w:rPr>
                <w:rFonts w:ascii="Book Antiqua" w:hAnsi="Book Antiqua"/>
              </w:rPr>
            </w:pPr>
            <w:r w:rsidRPr="00566A85">
              <w:rPr>
                <w:rFonts w:ascii="Book Antiqua" w:hAnsi="Book Antiqua"/>
              </w:rPr>
              <w:t xml:space="preserve">Illumina </w:t>
            </w:r>
            <w:proofErr w:type="spellStart"/>
            <w:r w:rsidRPr="00566A85">
              <w:rPr>
                <w:rFonts w:ascii="Book Antiqua" w:hAnsi="Book Antiqua"/>
              </w:rPr>
              <w:t>MiSeq</w:t>
            </w:r>
            <w:proofErr w:type="spellEnd"/>
          </w:p>
        </w:tc>
        <w:tc>
          <w:tcPr>
            <w:tcW w:w="2409" w:type="dxa"/>
            <w:tcBorders>
              <w:top w:val="nil"/>
            </w:tcBorders>
          </w:tcPr>
          <w:p w14:paraId="6F8C3EC1" w14:textId="77777777"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Proteobacteria</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Fusobacteria</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Fusobacteriaceae</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Enterobacteriaceae</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Burkholderiaceae</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Fusobacterium</w:t>
            </w:r>
            <w:r w:rsidRPr="00B17056">
              <w:rPr>
                <w:rFonts w:ascii="Book Antiqua" w:hAnsi="Book Antiqua"/>
              </w:rPr>
              <w:t>,</w:t>
            </w:r>
            <w:r w:rsidRPr="00B17056">
              <w:rPr>
                <w:rFonts w:ascii="Book Antiqua" w:hAnsi="Book Antiqua"/>
                <w:lang w:eastAsia="zh-CN"/>
              </w:rPr>
              <w:t xml:space="preserve"> </w:t>
            </w:r>
            <w:r w:rsidRPr="00B17056">
              <w:rPr>
                <w:rFonts w:ascii="Book Antiqua" w:hAnsi="Book Antiqua" w:hint="eastAsia"/>
              </w:rPr>
              <w:t>↑</w:t>
            </w:r>
            <w:r w:rsidRPr="00B17056">
              <w:rPr>
                <w:rFonts w:ascii="Book Antiqua" w:hAnsi="Book Antiqua"/>
                <w:i/>
                <w:iCs/>
              </w:rPr>
              <w:t>Escherichia-Shigella</w:t>
            </w:r>
          </w:p>
        </w:tc>
        <w:tc>
          <w:tcPr>
            <w:tcW w:w="2694" w:type="dxa"/>
            <w:tcBorders>
              <w:top w:val="nil"/>
            </w:tcBorders>
          </w:tcPr>
          <w:p w14:paraId="7250766F" w14:textId="5BEBB8C5" w:rsidR="00131877" w:rsidRPr="00B17056" w:rsidRDefault="00131877"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Faecalibacterium</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Lachnospira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Agathobacter</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Ruminococcus</w:t>
            </w:r>
            <w:proofErr w:type="spellEnd"/>
          </w:p>
        </w:tc>
        <w:tc>
          <w:tcPr>
            <w:tcW w:w="2126" w:type="dxa"/>
            <w:tcBorders>
              <w:top w:val="nil"/>
            </w:tcBorders>
          </w:tcPr>
          <w:p w14:paraId="13DC7823" w14:textId="77777777" w:rsidR="00131877" w:rsidRPr="00B17056" w:rsidRDefault="00131877" w:rsidP="00390741">
            <w:pPr>
              <w:spacing w:line="360" w:lineRule="auto"/>
              <w:jc w:val="both"/>
              <w:rPr>
                <w:rFonts w:ascii="Book Antiqua" w:hAnsi="Book Antiqua"/>
              </w:rPr>
            </w:pPr>
            <w:r w:rsidRPr="00B17056">
              <w:rPr>
                <w:rFonts w:ascii="Book Antiqua" w:hAnsi="Book Antiqua"/>
              </w:rPr>
              <w:t>Human</w:t>
            </w:r>
          </w:p>
        </w:tc>
      </w:tr>
    </w:tbl>
    <w:p w14:paraId="636AE36B" w14:textId="77777777" w:rsidR="00055840" w:rsidRPr="00B17056" w:rsidRDefault="00055840" w:rsidP="0095201B">
      <w:pPr>
        <w:spacing w:line="360" w:lineRule="auto"/>
        <w:jc w:val="both"/>
        <w:rPr>
          <w:rFonts w:ascii="Book Antiqua" w:hAnsi="Book Antiqua"/>
        </w:rPr>
      </w:pPr>
      <w:r w:rsidRPr="00B17056">
        <w:rPr>
          <w:rFonts w:ascii="Book Antiqua" w:hAnsi="Book Antiqua"/>
        </w:rPr>
        <w:br w:type="page"/>
      </w:r>
    </w:p>
    <w:p w14:paraId="3D80608D" w14:textId="2CC709EE" w:rsidR="00055840" w:rsidRPr="00B17056" w:rsidRDefault="00055840" w:rsidP="0095201B">
      <w:pPr>
        <w:spacing w:line="360" w:lineRule="auto"/>
        <w:jc w:val="both"/>
        <w:rPr>
          <w:rFonts w:ascii="Book Antiqua" w:hAnsi="Book Antiqua"/>
          <w:b/>
          <w:bCs/>
        </w:rPr>
      </w:pPr>
      <w:r w:rsidRPr="00B17056">
        <w:rPr>
          <w:rFonts w:ascii="Book Antiqua" w:hAnsi="Book Antiqua"/>
          <w:b/>
          <w:bCs/>
        </w:rPr>
        <w:t>Table 2 Representative studies presenting gut microbial dysbiosis in non-alcoholic fatty liver disease</w:t>
      </w:r>
    </w:p>
    <w:tbl>
      <w:tblPr>
        <w:tblStyle w:val="af"/>
        <w:tblpPr w:leftFromText="180" w:rightFromText="180" w:vertAnchor="text" w:horzAnchor="margin" w:tblpXSpec="center" w:tblpY="311"/>
        <w:tblW w:w="116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381"/>
        <w:gridCol w:w="2593"/>
        <w:gridCol w:w="2562"/>
        <w:gridCol w:w="2288"/>
      </w:tblGrid>
      <w:tr w:rsidR="007D5A39" w:rsidRPr="00B17056" w14:paraId="002BA964" w14:textId="77777777" w:rsidTr="007D5A39">
        <w:trPr>
          <w:trHeight w:val="555"/>
        </w:trPr>
        <w:tc>
          <w:tcPr>
            <w:tcW w:w="1843" w:type="dxa"/>
            <w:tcBorders>
              <w:top w:val="single" w:sz="4" w:space="0" w:color="auto"/>
              <w:bottom w:val="single" w:sz="4" w:space="0" w:color="auto"/>
              <w:right w:val="nil"/>
            </w:tcBorders>
          </w:tcPr>
          <w:p w14:paraId="4A3E53BF" w14:textId="77777777" w:rsidR="007D5A39" w:rsidRPr="00B17056" w:rsidRDefault="007D5A39" w:rsidP="00B17056">
            <w:pPr>
              <w:spacing w:line="360" w:lineRule="auto"/>
              <w:jc w:val="both"/>
              <w:rPr>
                <w:rFonts w:ascii="Book Antiqua" w:hAnsi="Book Antiqua"/>
              </w:rPr>
            </w:pPr>
            <w:r w:rsidRPr="00B17056">
              <w:rPr>
                <w:rFonts w:ascii="Book Antiqua" w:hAnsi="Book Antiqua"/>
                <w:b/>
                <w:bCs/>
              </w:rPr>
              <w:t>Ref.</w:t>
            </w:r>
          </w:p>
        </w:tc>
        <w:tc>
          <w:tcPr>
            <w:tcW w:w="2410" w:type="dxa"/>
            <w:tcBorders>
              <w:top w:val="single" w:sz="4" w:space="0" w:color="auto"/>
              <w:left w:val="nil"/>
              <w:bottom w:val="single" w:sz="4" w:space="0" w:color="auto"/>
              <w:right w:val="nil"/>
            </w:tcBorders>
          </w:tcPr>
          <w:p w14:paraId="541FAA0A" w14:textId="1F82BD80" w:rsidR="007D5A39" w:rsidRPr="00B17056" w:rsidRDefault="007D5A39" w:rsidP="00390741">
            <w:pPr>
              <w:spacing w:line="360" w:lineRule="auto"/>
              <w:jc w:val="both"/>
              <w:rPr>
                <w:rFonts w:ascii="Book Antiqua" w:hAnsi="Book Antiqua"/>
              </w:rPr>
            </w:pPr>
            <w:r w:rsidRPr="00B17056">
              <w:rPr>
                <w:rFonts w:ascii="Book Antiqua" w:hAnsi="Book Antiqua"/>
                <w:b/>
                <w:bCs/>
              </w:rPr>
              <w:t>Sequencing method</w:t>
            </w:r>
          </w:p>
        </w:tc>
        <w:tc>
          <w:tcPr>
            <w:tcW w:w="2551" w:type="dxa"/>
            <w:tcBorders>
              <w:top w:val="single" w:sz="4" w:space="0" w:color="auto"/>
              <w:left w:val="nil"/>
              <w:bottom w:val="single" w:sz="4" w:space="0" w:color="auto"/>
              <w:right w:val="nil"/>
            </w:tcBorders>
          </w:tcPr>
          <w:p w14:paraId="5DCB31CD" w14:textId="7BD756E3" w:rsidR="007D5A39" w:rsidRPr="00B17056" w:rsidRDefault="007D5A39" w:rsidP="00390741">
            <w:pPr>
              <w:spacing w:line="360" w:lineRule="auto"/>
              <w:jc w:val="both"/>
              <w:rPr>
                <w:rFonts w:ascii="Book Antiqua" w:hAnsi="Book Antiqua"/>
              </w:rPr>
            </w:pPr>
            <w:r w:rsidRPr="00B17056">
              <w:rPr>
                <w:rFonts w:ascii="Book Antiqua" w:hAnsi="Book Antiqua"/>
                <w:b/>
                <w:bCs/>
              </w:rPr>
              <w:t>Overgrown microbes</w:t>
            </w:r>
          </w:p>
        </w:tc>
        <w:tc>
          <w:tcPr>
            <w:tcW w:w="2454" w:type="dxa"/>
            <w:tcBorders>
              <w:top w:val="single" w:sz="4" w:space="0" w:color="auto"/>
              <w:left w:val="nil"/>
              <w:bottom w:val="single" w:sz="4" w:space="0" w:color="auto"/>
              <w:right w:val="nil"/>
            </w:tcBorders>
          </w:tcPr>
          <w:p w14:paraId="57425C17" w14:textId="77777777" w:rsidR="007D5A39" w:rsidRPr="00B17056" w:rsidRDefault="007D5A39" w:rsidP="0095201B">
            <w:pPr>
              <w:spacing w:line="360" w:lineRule="auto"/>
              <w:jc w:val="both"/>
              <w:rPr>
                <w:rFonts w:ascii="Book Antiqua" w:hAnsi="Book Antiqua"/>
              </w:rPr>
            </w:pPr>
            <w:r w:rsidRPr="00B17056">
              <w:rPr>
                <w:rFonts w:ascii="Book Antiqua" w:hAnsi="Book Antiqua"/>
                <w:b/>
                <w:bCs/>
              </w:rPr>
              <w:t>Depleted microbes</w:t>
            </w:r>
          </w:p>
        </w:tc>
        <w:tc>
          <w:tcPr>
            <w:tcW w:w="2366" w:type="dxa"/>
            <w:tcBorders>
              <w:top w:val="single" w:sz="4" w:space="0" w:color="auto"/>
              <w:left w:val="nil"/>
              <w:bottom w:val="single" w:sz="4" w:space="0" w:color="auto"/>
            </w:tcBorders>
          </w:tcPr>
          <w:p w14:paraId="27D3B74C" w14:textId="77777777" w:rsidR="007D5A39" w:rsidRPr="00B17056" w:rsidRDefault="007D5A39" w:rsidP="0095201B">
            <w:pPr>
              <w:spacing w:line="360" w:lineRule="auto"/>
              <w:jc w:val="both"/>
              <w:rPr>
                <w:rFonts w:ascii="Book Antiqua" w:hAnsi="Book Antiqua"/>
              </w:rPr>
            </w:pPr>
            <w:r w:rsidRPr="00B17056">
              <w:rPr>
                <w:rFonts w:ascii="Book Antiqua" w:hAnsi="Book Antiqua"/>
                <w:b/>
                <w:bCs/>
              </w:rPr>
              <w:t>Model</w:t>
            </w:r>
          </w:p>
        </w:tc>
      </w:tr>
      <w:tr w:rsidR="007D5A39" w:rsidRPr="00B17056" w14:paraId="09448D26" w14:textId="77777777" w:rsidTr="007D5A39">
        <w:trPr>
          <w:trHeight w:val="293"/>
        </w:trPr>
        <w:tc>
          <w:tcPr>
            <w:tcW w:w="1843" w:type="dxa"/>
            <w:tcBorders>
              <w:top w:val="single" w:sz="4" w:space="0" w:color="auto"/>
              <w:right w:val="nil"/>
            </w:tcBorders>
          </w:tcPr>
          <w:p w14:paraId="260E1F72" w14:textId="35ABBEFD" w:rsidR="007D5A39" w:rsidRPr="00566A85" w:rsidRDefault="007D5A39" w:rsidP="00B17056">
            <w:pPr>
              <w:spacing w:line="360" w:lineRule="auto"/>
              <w:jc w:val="both"/>
              <w:rPr>
                <w:rFonts w:ascii="Book Antiqua" w:hAnsi="Book Antiqua"/>
              </w:rPr>
            </w:pPr>
            <w:proofErr w:type="spellStart"/>
            <w:r w:rsidRPr="00B17056">
              <w:rPr>
                <w:rFonts w:ascii="Book Antiqua" w:hAnsi="Book Antiqua"/>
              </w:rPr>
              <w:t>Michail</w:t>
            </w:r>
            <w:proofErr w:type="spellEnd"/>
            <w:r w:rsidRPr="00B17056">
              <w:rPr>
                <w:rFonts w:ascii="Book Antiqua" w:hAnsi="Book Antiqua"/>
              </w:rPr>
              <w:t xml:space="preserve"> </w:t>
            </w:r>
            <w:r w:rsidRPr="00B17056">
              <w:rPr>
                <w:rFonts w:ascii="Book Antiqua" w:hAnsi="Book Antiqua"/>
                <w:i/>
                <w:iCs/>
              </w:rPr>
              <w:t>et al</w:t>
            </w:r>
            <w:r w:rsidRPr="00EF57BA">
              <w:rPr>
                <w:rFonts w:ascii="Book Antiqua" w:hAnsi="Book Antiqua"/>
                <w:vertAlign w:val="superscript"/>
              </w:rPr>
              <w:t>[97]</w:t>
            </w:r>
            <w:r w:rsidRPr="00566A85">
              <w:rPr>
                <w:rFonts w:ascii="Book Antiqua" w:hAnsi="Book Antiqua"/>
              </w:rPr>
              <w:t xml:space="preserve"> </w:t>
            </w:r>
            <w:r w:rsidR="008837C6">
              <w:rPr>
                <w:rFonts w:ascii="Book Antiqua" w:hAnsi="Book Antiqua"/>
              </w:rPr>
              <w:t>(2015)</w:t>
            </w:r>
          </w:p>
        </w:tc>
        <w:tc>
          <w:tcPr>
            <w:tcW w:w="2410" w:type="dxa"/>
            <w:tcBorders>
              <w:top w:val="single" w:sz="4" w:space="0" w:color="auto"/>
              <w:left w:val="nil"/>
              <w:right w:val="nil"/>
            </w:tcBorders>
          </w:tcPr>
          <w:p w14:paraId="06D92226" w14:textId="77777777" w:rsidR="007D5A39" w:rsidRPr="00B17056" w:rsidRDefault="007D5A39" w:rsidP="00390741">
            <w:pPr>
              <w:spacing w:line="360" w:lineRule="auto"/>
              <w:jc w:val="both"/>
              <w:rPr>
                <w:rFonts w:ascii="Book Antiqua" w:hAnsi="Book Antiqua"/>
              </w:rPr>
            </w:pPr>
            <w:r w:rsidRPr="00B17056">
              <w:rPr>
                <w:rFonts w:ascii="Book Antiqua" w:hAnsi="Book Antiqua"/>
              </w:rPr>
              <w:t>Ion torrent</w:t>
            </w:r>
          </w:p>
        </w:tc>
        <w:tc>
          <w:tcPr>
            <w:tcW w:w="2551" w:type="dxa"/>
            <w:tcBorders>
              <w:top w:val="single" w:sz="4" w:space="0" w:color="auto"/>
              <w:left w:val="nil"/>
              <w:right w:val="nil"/>
            </w:tcBorders>
          </w:tcPr>
          <w:p w14:paraId="52FFC37A" w14:textId="77777777" w:rsidR="007D5A39" w:rsidRPr="00B17056" w:rsidRDefault="007D5A39" w:rsidP="00390741">
            <w:pPr>
              <w:spacing w:line="360" w:lineRule="auto"/>
              <w:jc w:val="both"/>
              <w:rPr>
                <w:rFonts w:ascii="Book Antiqua" w:hAnsi="Book Antiqua"/>
                <w:i/>
                <w:iCs/>
              </w:rPr>
            </w:pPr>
            <w:r w:rsidRPr="00B17056">
              <w:rPr>
                <w:rFonts w:ascii="Book Antiqua" w:hAnsi="Book Antiqua" w:hint="eastAsia"/>
              </w:rPr>
              <w:t>↑</w:t>
            </w:r>
            <w:r w:rsidRPr="00B17056">
              <w:rPr>
                <w:rFonts w:ascii="Book Antiqua" w:hAnsi="Book Antiqua"/>
                <w:i/>
                <w:iCs/>
              </w:rPr>
              <w:t>Actinobacteria,</w:t>
            </w:r>
            <w:r w:rsidRPr="00B17056">
              <w:rPr>
                <w:rFonts w:ascii="Book Antiqua" w:hAnsi="Book Antiqua" w:cs="Calibri"/>
              </w:rPr>
              <w:t xml:space="preserve"> </w:t>
            </w:r>
            <w:r w:rsidRPr="00B17056">
              <w:rPr>
                <w:rFonts w:ascii="Book Antiqua" w:hAnsi="Book Antiqua" w:hint="eastAsia"/>
              </w:rPr>
              <w:t>↑</w:t>
            </w:r>
            <w:proofErr w:type="spellStart"/>
            <w:r w:rsidRPr="00B17056">
              <w:rPr>
                <w:rFonts w:ascii="Book Antiqua" w:hAnsi="Book Antiqua"/>
                <w:i/>
                <w:iCs/>
              </w:rPr>
              <w:t>Prevotella</w:t>
            </w:r>
            <w:proofErr w:type="spellEnd"/>
            <w:r w:rsidRPr="00B17056">
              <w:rPr>
                <w:rFonts w:ascii="Book Antiqua" w:hAnsi="Book Antiqua"/>
                <w:i/>
                <w:iCs/>
              </w:rPr>
              <w:t xml:space="preserve">, </w:t>
            </w:r>
            <w:r w:rsidRPr="00B17056">
              <w:rPr>
                <w:rFonts w:ascii="Book Antiqua" w:hAnsi="Book Antiqua" w:hint="eastAsia"/>
              </w:rPr>
              <w:t>↑</w:t>
            </w:r>
            <w:r w:rsidRPr="00B17056">
              <w:rPr>
                <w:rFonts w:ascii="Book Antiqua" w:hAnsi="Book Antiqua"/>
                <w:i/>
                <w:iCs/>
              </w:rPr>
              <w:t xml:space="preserve">Clostridia, </w:t>
            </w:r>
            <w:r w:rsidRPr="00B17056">
              <w:rPr>
                <w:rFonts w:ascii="Book Antiqua" w:hAnsi="Book Antiqua" w:hint="eastAsia"/>
              </w:rPr>
              <w:t>↑</w:t>
            </w:r>
            <w:r w:rsidRPr="00B17056">
              <w:rPr>
                <w:rFonts w:ascii="Book Antiqua" w:hAnsi="Book Antiqua"/>
                <w:i/>
                <w:iCs/>
              </w:rPr>
              <w:t xml:space="preserve">Fusobacteria, </w:t>
            </w:r>
            <w:r w:rsidRPr="00B17056">
              <w:rPr>
                <w:rFonts w:ascii="Book Antiqua" w:hAnsi="Book Antiqua" w:hint="eastAsia"/>
              </w:rPr>
              <w:t>↑</w:t>
            </w:r>
            <w:proofErr w:type="spellStart"/>
            <w:r w:rsidRPr="00B17056">
              <w:rPr>
                <w:rFonts w:ascii="Book Antiqua" w:hAnsi="Book Antiqua"/>
                <w:i/>
                <w:iCs/>
              </w:rPr>
              <w:t>Epsilonproteobacteria</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Gammaproteobacteria</w:t>
            </w:r>
            <w:proofErr w:type="spellEnd"/>
          </w:p>
        </w:tc>
        <w:tc>
          <w:tcPr>
            <w:tcW w:w="2454" w:type="dxa"/>
            <w:tcBorders>
              <w:top w:val="single" w:sz="4" w:space="0" w:color="auto"/>
              <w:left w:val="nil"/>
              <w:right w:val="nil"/>
            </w:tcBorders>
          </w:tcPr>
          <w:p w14:paraId="38FAF796" w14:textId="77777777" w:rsidR="007D5A39" w:rsidRPr="00B17056" w:rsidRDefault="007D5A39" w:rsidP="0095201B">
            <w:pPr>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Erysipelotrichia</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Alphaproteobacteria</w:t>
            </w:r>
            <w:proofErr w:type="spellEnd"/>
            <w:r w:rsidRPr="00B17056">
              <w:rPr>
                <w:rFonts w:ascii="Book Antiqua" w:hAnsi="Book Antiqua"/>
                <w:i/>
                <w:iCs/>
              </w:rPr>
              <w:t xml:space="preserve">, </w:t>
            </w:r>
          </w:p>
          <w:p w14:paraId="0EF90E49" w14:textId="77777777" w:rsidR="007D5A39" w:rsidRPr="00B17056" w:rsidRDefault="007D5A39" w:rsidP="0095201B">
            <w:pPr>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Verrucomicrobia</w:t>
            </w:r>
            <w:proofErr w:type="spellEnd"/>
          </w:p>
        </w:tc>
        <w:tc>
          <w:tcPr>
            <w:tcW w:w="2366" w:type="dxa"/>
            <w:tcBorders>
              <w:top w:val="single" w:sz="4" w:space="0" w:color="auto"/>
              <w:left w:val="nil"/>
            </w:tcBorders>
          </w:tcPr>
          <w:p w14:paraId="03A5C35E"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48158FDD" w14:textId="77777777" w:rsidTr="007D5A39">
        <w:trPr>
          <w:trHeight w:val="293"/>
        </w:trPr>
        <w:tc>
          <w:tcPr>
            <w:tcW w:w="1843" w:type="dxa"/>
            <w:tcBorders>
              <w:right w:val="nil"/>
            </w:tcBorders>
          </w:tcPr>
          <w:p w14:paraId="25E78D6C" w14:textId="4FB32CEE" w:rsidR="007D5A39" w:rsidRPr="00566A85" w:rsidRDefault="007D5A39" w:rsidP="00B17056">
            <w:pPr>
              <w:spacing w:line="360" w:lineRule="auto"/>
              <w:jc w:val="both"/>
              <w:rPr>
                <w:rFonts w:ascii="Book Antiqua" w:hAnsi="Book Antiqua"/>
              </w:rPr>
            </w:pPr>
            <w:r w:rsidRPr="00B17056">
              <w:rPr>
                <w:rFonts w:ascii="Book Antiqua" w:hAnsi="Book Antiqua"/>
              </w:rPr>
              <w:t xml:space="preserve">Wang </w:t>
            </w:r>
            <w:r w:rsidRPr="00B17056">
              <w:rPr>
                <w:rFonts w:ascii="Book Antiqua" w:hAnsi="Book Antiqua"/>
                <w:i/>
                <w:iCs/>
              </w:rPr>
              <w:t>et al</w:t>
            </w:r>
            <w:r w:rsidRPr="00EF57BA">
              <w:rPr>
                <w:rFonts w:ascii="Book Antiqua" w:hAnsi="Book Antiqua"/>
                <w:vertAlign w:val="superscript"/>
              </w:rPr>
              <w:t>[91]</w:t>
            </w:r>
            <w:r w:rsidRPr="00566A85">
              <w:rPr>
                <w:rFonts w:ascii="Book Antiqua" w:hAnsi="Book Antiqua"/>
              </w:rPr>
              <w:t xml:space="preserve"> </w:t>
            </w:r>
            <w:r w:rsidR="008837C6">
              <w:rPr>
                <w:rFonts w:ascii="Book Antiqua" w:hAnsi="Book Antiqua"/>
              </w:rPr>
              <w:t>(2016)</w:t>
            </w:r>
          </w:p>
        </w:tc>
        <w:tc>
          <w:tcPr>
            <w:tcW w:w="2410" w:type="dxa"/>
            <w:tcBorders>
              <w:left w:val="nil"/>
              <w:right w:val="nil"/>
            </w:tcBorders>
          </w:tcPr>
          <w:p w14:paraId="3F293EED"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left w:val="nil"/>
              <w:right w:val="nil"/>
            </w:tcBorders>
          </w:tcPr>
          <w:p w14:paraId="2C5FEA02" w14:textId="77777777" w:rsidR="007D5A39" w:rsidRPr="00B17056" w:rsidRDefault="007D5A39" w:rsidP="00390741">
            <w:pPr>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Bacteroidaceae</w:t>
            </w:r>
            <w:proofErr w:type="spellEnd"/>
            <w:r w:rsidRPr="00B17056">
              <w:rPr>
                <w:rFonts w:ascii="Book Antiqua" w:hAnsi="Book Antiqua"/>
                <w:i/>
                <w:iCs/>
              </w:rPr>
              <w:t>,</w:t>
            </w:r>
            <w:r w:rsidRPr="00B17056">
              <w:rPr>
                <w:rFonts w:ascii="Book Antiqua" w:hAnsi="Book Antiqua" w:cs="Calibri"/>
              </w:rPr>
              <w:t xml:space="preserve"> </w:t>
            </w:r>
            <w:r w:rsidRPr="00B17056">
              <w:rPr>
                <w:rFonts w:ascii="Book Antiqua" w:hAnsi="Book Antiqua" w:hint="eastAsia"/>
              </w:rPr>
              <w:t>↑</w:t>
            </w:r>
            <w:proofErr w:type="spellStart"/>
            <w:r w:rsidRPr="00B17056">
              <w:rPr>
                <w:rFonts w:ascii="Book Antiqua" w:hAnsi="Book Antiqua"/>
                <w:i/>
                <w:iCs/>
              </w:rPr>
              <w:t>Prevotellaceae</w:t>
            </w:r>
            <w:proofErr w:type="spellEnd"/>
            <w:r w:rsidRPr="00B17056">
              <w:rPr>
                <w:rFonts w:ascii="Book Antiqua" w:hAnsi="Book Antiqua"/>
                <w:i/>
                <w:iCs/>
              </w:rPr>
              <w:t>,</w:t>
            </w:r>
          </w:p>
        </w:tc>
        <w:tc>
          <w:tcPr>
            <w:tcW w:w="2454" w:type="dxa"/>
            <w:tcBorders>
              <w:left w:val="nil"/>
              <w:right w:val="nil"/>
            </w:tcBorders>
          </w:tcPr>
          <w:p w14:paraId="76A11562" w14:textId="77777777" w:rsidR="007D5A39" w:rsidRPr="00B17056" w:rsidRDefault="007D5A39" w:rsidP="0095201B">
            <w:pPr>
              <w:tabs>
                <w:tab w:val="left" w:pos="1005"/>
              </w:tabs>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Lachnospiraceae</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Lactobacillaceae</w:t>
            </w:r>
            <w:proofErr w:type="spellEnd"/>
            <w:r w:rsidRPr="00B17056">
              <w:rPr>
                <w:rFonts w:ascii="Book Antiqua" w:hAnsi="Book Antiqua"/>
                <w:i/>
                <w:iCs/>
              </w:rPr>
              <w:t xml:space="preserve"> </w:t>
            </w:r>
          </w:p>
        </w:tc>
        <w:tc>
          <w:tcPr>
            <w:tcW w:w="2366" w:type="dxa"/>
            <w:tcBorders>
              <w:left w:val="nil"/>
            </w:tcBorders>
          </w:tcPr>
          <w:p w14:paraId="1CBE3575"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37DF0DC6" w14:textId="77777777" w:rsidTr="008837C6">
        <w:trPr>
          <w:trHeight w:val="278"/>
        </w:trPr>
        <w:tc>
          <w:tcPr>
            <w:tcW w:w="1843" w:type="dxa"/>
            <w:tcBorders>
              <w:bottom w:val="nil"/>
              <w:right w:val="nil"/>
            </w:tcBorders>
          </w:tcPr>
          <w:p w14:paraId="7E3CDA43" w14:textId="5387E1EA" w:rsidR="007D5A39" w:rsidRPr="00566A85" w:rsidRDefault="007D5A39" w:rsidP="00B17056">
            <w:pPr>
              <w:spacing w:line="360" w:lineRule="auto"/>
              <w:jc w:val="both"/>
              <w:rPr>
                <w:rFonts w:ascii="Book Antiqua" w:hAnsi="Book Antiqua"/>
              </w:rPr>
            </w:pPr>
            <w:r w:rsidRPr="00B17056">
              <w:rPr>
                <w:rFonts w:ascii="Book Antiqua" w:hAnsi="Book Antiqua"/>
              </w:rPr>
              <w:t xml:space="preserve">Raman </w:t>
            </w:r>
            <w:r w:rsidRPr="00B17056">
              <w:rPr>
                <w:rFonts w:ascii="Book Antiqua" w:hAnsi="Book Antiqua"/>
                <w:i/>
                <w:iCs/>
              </w:rPr>
              <w:t>et al</w:t>
            </w:r>
            <w:r w:rsidRPr="00EF57BA">
              <w:rPr>
                <w:rFonts w:ascii="Book Antiqua" w:hAnsi="Book Antiqua"/>
                <w:vertAlign w:val="superscript"/>
              </w:rPr>
              <w:t>[95]</w:t>
            </w:r>
            <w:r w:rsidRPr="00566A85">
              <w:rPr>
                <w:rFonts w:ascii="Book Antiqua" w:hAnsi="Book Antiqua"/>
              </w:rPr>
              <w:t xml:space="preserve"> </w:t>
            </w:r>
            <w:r w:rsidR="008837C6">
              <w:rPr>
                <w:rFonts w:ascii="Book Antiqua" w:hAnsi="Book Antiqua"/>
              </w:rPr>
              <w:t>(2013)</w:t>
            </w:r>
          </w:p>
        </w:tc>
        <w:tc>
          <w:tcPr>
            <w:tcW w:w="2410" w:type="dxa"/>
            <w:tcBorders>
              <w:left w:val="nil"/>
              <w:bottom w:val="nil"/>
              <w:right w:val="nil"/>
            </w:tcBorders>
          </w:tcPr>
          <w:p w14:paraId="7F8E3964"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left w:val="nil"/>
              <w:bottom w:val="nil"/>
              <w:right w:val="nil"/>
            </w:tcBorders>
          </w:tcPr>
          <w:p w14:paraId="0E3CB7AE" w14:textId="77777777" w:rsidR="007D5A39" w:rsidRPr="00B17056" w:rsidRDefault="007D5A39" w:rsidP="00390741">
            <w:pPr>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Alphaproteobacteria</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Lactobacillaceae</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Lachnospiraceae</w:t>
            </w:r>
            <w:proofErr w:type="spellEnd"/>
            <w:r w:rsidRPr="00B17056">
              <w:rPr>
                <w:rFonts w:ascii="Book Antiqua" w:hAnsi="Book Antiqua"/>
                <w:i/>
                <w:iCs/>
              </w:rPr>
              <w:t xml:space="preserve">, </w:t>
            </w:r>
            <w:r w:rsidRPr="00B17056">
              <w:rPr>
                <w:rFonts w:ascii="Book Antiqua" w:hAnsi="Book Antiqua" w:cs="Calibri" w:hint="eastAsia"/>
              </w:rPr>
              <w:t>↑</w:t>
            </w:r>
            <w:proofErr w:type="spellStart"/>
            <w:r w:rsidRPr="00B17056">
              <w:rPr>
                <w:rFonts w:ascii="Book Antiqua" w:hAnsi="Book Antiqua"/>
                <w:i/>
                <w:iCs/>
              </w:rPr>
              <w:t>Veillonellaceae</w:t>
            </w:r>
            <w:proofErr w:type="spellEnd"/>
            <w:r w:rsidRPr="00B17056">
              <w:rPr>
                <w:rFonts w:ascii="Book Antiqua" w:hAnsi="Book Antiqua"/>
                <w:i/>
                <w:iCs/>
              </w:rPr>
              <w:t xml:space="preserve">, </w:t>
            </w:r>
          </w:p>
        </w:tc>
        <w:tc>
          <w:tcPr>
            <w:tcW w:w="2454" w:type="dxa"/>
            <w:tcBorders>
              <w:left w:val="nil"/>
              <w:bottom w:val="nil"/>
              <w:right w:val="nil"/>
            </w:tcBorders>
          </w:tcPr>
          <w:p w14:paraId="4A5F358C" w14:textId="77777777" w:rsidR="007D5A39" w:rsidRPr="00B17056" w:rsidRDefault="007D5A39" w:rsidP="0095201B">
            <w:pPr>
              <w:spacing w:line="360" w:lineRule="auto"/>
              <w:jc w:val="both"/>
              <w:rPr>
                <w:rFonts w:ascii="Book Antiqua" w:hAnsi="Book Antiqua"/>
                <w:i/>
                <w:iCs/>
              </w:rPr>
            </w:pP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Oscillibacter</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Porphyromonadaceae</w:t>
            </w:r>
            <w:proofErr w:type="spellEnd"/>
          </w:p>
        </w:tc>
        <w:tc>
          <w:tcPr>
            <w:tcW w:w="2366" w:type="dxa"/>
            <w:tcBorders>
              <w:left w:val="nil"/>
              <w:bottom w:val="nil"/>
            </w:tcBorders>
          </w:tcPr>
          <w:p w14:paraId="4196238F"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7F6EB401" w14:textId="77777777" w:rsidTr="008837C6">
        <w:trPr>
          <w:trHeight w:val="1250"/>
        </w:trPr>
        <w:tc>
          <w:tcPr>
            <w:tcW w:w="1843" w:type="dxa"/>
            <w:tcBorders>
              <w:top w:val="nil"/>
              <w:left w:val="nil"/>
              <w:bottom w:val="nil"/>
              <w:right w:val="nil"/>
            </w:tcBorders>
          </w:tcPr>
          <w:p w14:paraId="03204332" w14:textId="58981502" w:rsidR="007D5A39" w:rsidRPr="008837C6" w:rsidRDefault="007D5A39" w:rsidP="00B17056">
            <w:pPr>
              <w:spacing w:line="360" w:lineRule="auto"/>
              <w:jc w:val="both"/>
              <w:rPr>
                <w:rFonts w:ascii="Book Antiqua" w:hAnsi="Book Antiqua"/>
              </w:rPr>
            </w:pPr>
            <w:proofErr w:type="spellStart"/>
            <w:r w:rsidRPr="00B17056">
              <w:rPr>
                <w:rFonts w:ascii="Book Antiqua" w:hAnsi="Book Antiqua"/>
              </w:rPr>
              <w:t>Chierico</w:t>
            </w:r>
            <w:proofErr w:type="spellEnd"/>
            <w:r w:rsidRPr="00B17056">
              <w:rPr>
                <w:rFonts w:ascii="Book Antiqua" w:hAnsi="Book Antiqua"/>
              </w:rPr>
              <w:t xml:space="preserve"> </w:t>
            </w:r>
            <w:bookmarkStart w:id="27" w:name="_Hlk69310662"/>
            <w:r w:rsidRPr="00B17056">
              <w:rPr>
                <w:rFonts w:ascii="Book Antiqua" w:hAnsi="Book Antiqua"/>
                <w:i/>
                <w:iCs/>
              </w:rPr>
              <w:t>et al</w:t>
            </w:r>
            <w:r w:rsidRPr="00EF57BA">
              <w:rPr>
                <w:rFonts w:ascii="Book Antiqua" w:hAnsi="Book Antiqua"/>
                <w:vertAlign w:val="superscript"/>
              </w:rPr>
              <w:t>[94]</w:t>
            </w:r>
            <w:bookmarkEnd w:id="27"/>
            <w:r w:rsidR="008837C6">
              <w:rPr>
                <w:rFonts w:ascii="Book Antiqua" w:hAnsi="Book Antiqua"/>
              </w:rPr>
              <w:t xml:space="preserve"> (2017)</w:t>
            </w:r>
          </w:p>
        </w:tc>
        <w:tc>
          <w:tcPr>
            <w:tcW w:w="2410" w:type="dxa"/>
            <w:tcBorders>
              <w:top w:val="nil"/>
              <w:left w:val="nil"/>
              <w:bottom w:val="nil"/>
              <w:right w:val="nil"/>
            </w:tcBorders>
          </w:tcPr>
          <w:p w14:paraId="07BE759D"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top w:val="nil"/>
              <w:left w:val="nil"/>
              <w:bottom w:val="nil"/>
              <w:right w:val="nil"/>
            </w:tcBorders>
          </w:tcPr>
          <w:p w14:paraId="30B2AE1A" w14:textId="006BBDC7" w:rsidR="007D5A39" w:rsidRPr="00B17056" w:rsidRDefault="007D5A39" w:rsidP="00390741">
            <w:pPr>
              <w:spacing w:line="360" w:lineRule="auto"/>
              <w:jc w:val="both"/>
              <w:rPr>
                <w:rFonts w:ascii="Book Antiqua" w:hAnsi="Book Antiqua"/>
                <w:i/>
                <w:iCs/>
              </w:rPr>
            </w:pPr>
            <w:r w:rsidRPr="00B17056">
              <w:rPr>
                <w:rFonts w:ascii="Book Antiqua" w:hAnsi="Book Antiqua" w:hint="eastAsia"/>
              </w:rPr>
              <w:t>↑</w:t>
            </w:r>
            <w:r w:rsidRPr="00B17056">
              <w:rPr>
                <w:rFonts w:ascii="Book Antiqua" w:hAnsi="Book Antiqua"/>
                <w:i/>
                <w:iCs/>
              </w:rPr>
              <w:t xml:space="preserve">Actinobacteria, </w:t>
            </w:r>
            <w:r w:rsidRPr="00B17056">
              <w:rPr>
                <w:rFonts w:ascii="Book Antiqua" w:hAnsi="Book Antiqua" w:hint="eastAsia"/>
              </w:rPr>
              <w:t>↑</w:t>
            </w:r>
            <w:proofErr w:type="spellStart"/>
            <w:r w:rsidRPr="00B17056">
              <w:rPr>
                <w:rFonts w:ascii="Book Antiqua" w:hAnsi="Book Antiqua"/>
                <w:i/>
                <w:iCs/>
              </w:rPr>
              <w:t>Bradyrhizobium</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Anaerococcus</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Peptoniphilus</w:t>
            </w:r>
            <w:proofErr w:type="spellEnd"/>
            <w:r w:rsidRPr="00B17056">
              <w:rPr>
                <w:rFonts w:ascii="Book Antiqua" w:hAnsi="Book Antiqua"/>
                <w:i/>
                <w:iCs/>
              </w:rPr>
              <w:t xml:space="preserve">, </w:t>
            </w:r>
            <w:r w:rsidRPr="00B17056">
              <w:rPr>
                <w:rFonts w:ascii="Book Antiqua" w:hAnsi="Book Antiqua" w:hint="eastAsia"/>
              </w:rPr>
              <w:t>↑</w:t>
            </w:r>
            <w:r w:rsidRPr="00B17056">
              <w:rPr>
                <w:rFonts w:ascii="Book Antiqua" w:hAnsi="Book Antiqua"/>
                <w:i/>
                <w:iCs/>
              </w:rPr>
              <w:t xml:space="preserve">Propionibacterium acnes, </w:t>
            </w:r>
            <w:r w:rsidRPr="00B17056">
              <w:rPr>
                <w:rFonts w:ascii="Book Antiqua" w:hAnsi="Book Antiqua" w:hint="eastAsia"/>
              </w:rPr>
              <w:t>↑</w:t>
            </w:r>
            <w:proofErr w:type="spellStart"/>
            <w:r w:rsidRPr="00B17056">
              <w:rPr>
                <w:rFonts w:ascii="Book Antiqua" w:hAnsi="Book Antiqua"/>
                <w:i/>
                <w:iCs/>
              </w:rPr>
              <w:t>Dorea</w:t>
            </w:r>
            <w:proofErr w:type="spellEnd"/>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Ruminococcus</w:t>
            </w:r>
            <w:proofErr w:type="spellEnd"/>
          </w:p>
        </w:tc>
        <w:tc>
          <w:tcPr>
            <w:tcW w:w="2454" w:type="dxa"/>
            <w:tcBorders>
              <w:top w:val="nil"/>
              <w:left w:val="nil"/>
              <w:bottom w:val="nil"/>
              <w:right w:val="nil"/>
            </w:tcBorders>
          </w:tcPr>
          <w:p w14:paraId="51CDF067" w14:textId="6666E76B" w:rsidR="007D5A39" w:rsidRPr="00B17056" w:rsidRDefault="007D5A39" w:rsidP="0095201B">
            <w:pPr>
              <w:spacing w:line="360" w:lineRule="auto"/>
              <w:jc w:val="both"/>
              <w:rPr>
                <w:rFonts w:ascii="Book Antiqua" w:hAnsi="Book Antiqua"/>
                <w:i/>
                <w:iCs/>
              </w:rPr>
            </w:pPr>
            <w:r w:rsidRPr="00B17056">
              <w:rPr>
                <w:rFonts w:ascii="Book Antiqua" w:hAnsi="Book Antiqua" w:hint="eastAsia"/>
              </w:rPr>
              <w:t>↓</w:t>
            </w:r>
            <w:r w:rsidRPr="00B17056">
              <w:rPr>
                <w:rFonts w:ascii="Book Antiqua" w:hAnsi="Book Antiqua"/>
                <w:i/>
                <w:iCs/>
              </w:rPr>
              <w:t xml:space="preserve">Bacteroidetes, </w:t>
            </w:r>
            <w:r w:rsidRPr="00B17056">
              <w:rPr>
                <w:rFonts w:ascii="Book Antiqua" w:hAnsi="Book Antiqua" w:hint="eastAsia"/>
              </w:rPr>
              <w:t>↓</w:t>
            </w:r>
            <w:proofErr w:type="spellStart"/>
            <w:r w:rsidRPr="00B17056">
              <w:rPr>
                <w:rFonts w:ascii="Book Antiqua" w:hAnsi="Book Antiqua"/>
                <w:i/>
                <w:iCs/>
              </w:rPr>
              <w:t>Oscillospira</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Rikenellaceae</w:t>
            </w:r>
            <w:proofErr w:type="spellEnd"/>
            <w:r w:rsidRPr="00B17056">
              <w:rPr>
                <w:rFonts w:ascii="Book Antiqua" w:hAnsi="Book Antiqua"/>
                <w:i/>
                <w:iCs/>
              </w:rPr>
              <w:t xml:space="preserve"> </w:t>
            </w:r>
          </w:p>
        </w:tc>
        <w:tc>
          <w:tcPr>
            <w:tcW w:w="2366" w:type="dxa"/>
            <w:tcBorders>
              <w:top w:val="nil"/>
              <w:left w:val="nil"/>
              <w:bottom w:val="nil"/>
            </w:tcBorders>
          </w:tcPr>
          <w:p w14:paraId="648C8F9F"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34BF16A9" w14:textId="77777777" w:rsidTr="008837C6">
        <w:trPr>
          <w:trHeight w:val="278"/>
        </w:trPr>
        <w:tc>
          <w:tcPr>
            <w:tcW w:w="1843" w:type="dxa"/>
            <w:tcBorders>
              <w:top w:val="nil"/>
              <w:bottom w:val="nil"/>
              <w:right w:val="nil"/>
            </w:tcBorders>
          </w:tcPr>
          <w:p w14:paraId="54FC841F" w14:textId="2F97023E" w:rsidR="007D5A39" w:rsidRPr="008837C6" w:rsidRDefault="007D5A39" w:rsidP="00B17056">
            <w:pPr>
              <w:spacing w:line="360" w:lineRule="auto"/>
              <w:jc w:val="both"/>
              <w:rPr>
                <w:rFonts w:ascii="Book Antiqua" w:hAnsi="Book Antiqua"/>
              </w:rPr>
            </w:pPr>
            <w:proofErr w:type="spellStart"/>
            <w:r w:rsidRPr="00B17056">
              <w:rPr>
                <w:rFonts w:ascii="Book Antiqua" w:hAnsi="Book Antiqua"/>
              </w:rPr>
              <w:t>Hoyles</w:t>
            </w:r>
            <w:proofErr w:type="spellEnd"/>
            <w:r w:rsidRPr="00B17056">
              <w:rPr>
                <w:rFonts w:ascii="Book Antiqua" w:hAnsi="Book Antiqua"/>
              </w:rPr>
              <w:t xml:space="preserve"> </w:t>
            </w:r>
            <w:r w:rsidRPr="00B17056">
              <w:rPr>
                <w:rFonts w:ascii="Book Antiqua" w:hAnsi="Book Antiqua"/>
                <w:i/>
                <w:iCs/>
              </w:rPr>
              <w:t>et al</w:t>
            </w:r>
            <w:r w:rsidRPr="00EF57BA">
              <w:rPr>
                <w:rFonts w:ascii="Book Antiqua" w:hAnsi="Book Antiqua"/>
                <w:vertAlign w:val="superscript"/>
              </w:rPr>
              <w:t>[90]</w:t>
            </w:r>
            <w:r w:rsidR="008837C6">
              <w:rPr>
                <w:rFonts w:ascii="Book Antiqua" w:hAnsi="Book Antiqua"/>
              </w:rPr>
              <w:t xml:space="preserve"> (2018)</w:t>
            </w:r>
          </w:p>
        </w:tc>
        <w:tc>
          <w:tcPr>
            <w:tcW w:w="2410" w:type="dxa"/>
            <w:tcBorders>
              <w:top w:val="nil"/>
              <w:left w:val="nil"/>
              <w:bottom w:val="nil"/>
              <w:right w:val="nil"/>
            </w:tcBorders>
          </w:tcPr>
          <w:p w14:paraId="7665798B" w14:textId="77777777" w:rsidR="007D5A39" w:rsidRPr="00B17056" w:rsidRDefault="007D5A39" w:rsidP="00390741">
            <w:pPr>
              <w:spacing w:line="360" w:lineRule="auto"/>
              <w:jc w:val="both"/>
              <w:rPr>
                <w:rFonts w:ascii="Book Antiqua" w:hAnsi="Book Antiqua"/>
              </w:rPr>
            </w:pPr>
            <w:r w:rsidRPr="00B17056">
              <w:rPr>
                <w:rFonts w:ascii="Book Antiqua" w:hAnsi="Book Antiqua"/>
              </w:rPr>
              <w:t>Shotgun</w:t>
            </w:r>
          </w:p>
        </w:tc>
        <w:tc>
          <w:tcPr>
            <w:tcW w:w="2551" w:type="dxa"/>
            <w:tcBorders>
              <w:top w:val="nil"/>
              <w:left w:val="nil"/>
              <w:bottom w:val="nil"/>
              <w:right w:val="nil"/>
            </w:tcBorders>
          </w:tcPr>
          <w:p w14:paraId="2DF4B2FF" w14:textId="77777777" w:rsidR="007D5A39" w:rsidRPr="00B17056" w:rsidRDefault="007D5A39" w:rsidP="00390741">
            <w:pPr>
              <w:spacing w:line="360" w:lineRule="auto"/>
              <w:jc w:val="both"/>
              <w:rPr>
                <w:rFonts w:ascii="Book Antiqua" w:hAnsi="Book Antiqua"/>
                <w:i/>
                <w:iCs/>
              </w:rPr>
            </w:pPr>
            <w:r w:rsidRPr="00B17056">
              <w:rPr>
                <w:rFonts w:ascii="Book Antiqua" w:hAnsi="Book Antiqua" w:hint="eastAsia"/>
                <w:i/>
                <w:iCs/>
              </w:rPr>
              <w:t>↑</w:t>
            </w:r>
            <w:r w:rsidRPr="00B17056">
              <w:rPr>
                <w:rFonts w:ascii="Book Antiqua" w:hAnsi="Book Antiqua" w:hint="eastAsia"/>
                <w:i/>
                <w:iCs/>
              </w:rPr>
              <w:t>Proteobacteria,</w:t>
            </w:r>
            <w:r w:rsidRPr="00B17056">
              <w:rPr>
                <w:rFonts w:ascii="Book Antiqua" w:hAnsi="Book Antiqua"/>
                <w:i/>
                <w:iCs/>
              </w:rPr>
              <w:t xml:space="preserve"> </w:t>
            </w:r>
            <w:r w:rsidRPr="00B17056">
              <w:rPr>
                <w:rFonts w:ascii="Book Antiqua" w:hAnsi="Book Antiqua" w:hint="eastAsia"/>
                <w:i/>
                <w:iCs/>
              </w:rPr>
              <w:t>↑</w:t>
            </w:r>
            <w:r w:rsidRPr="00B17056">
              <w:rPr>
                <w:rFonts w:ascii="Book Antiqua" w:hAnsi="Book Antiqua" w:hint="eastAsia"/>
                <w:i/>
                <w:iCs/>
              </w:rPr>
              <w:t>Actinobacteria,</w:t>
            </w:r>
            <w:r w:rsidRPr="00B17056">
              <w:rPr>
                <w:rFonts w:ascii="Book Antiqua" w:hAnsi="Book Antiqua"/>
                <w:i/>
                <w:iCs/>
              </w:rPr>
              <w:t xml:space="preserve"> </w:t>
            </w:r>
            <w:r w:rsidRPr="00B17056">
              <w:rPr>
                <w:rFonts w:ascii="Book Antiqua" w:hAnsi="Book Antiqua" w:hint="eastAsia"/>
                <w:i/>
                <w:iCs/>
              </w:rPr>
              <w:t>↑</w:t>
            </w:r>
            <w:proofErr w:type="spellStart"/>
            <w:r w:rsidRPr="00B17056">
              <w:rPr>
                <w:rFonts w:ascii="Book Antiqua" w:hAnsi="Book Antiqua"/>
                <w:i/>
                <w:iCs/>
              </w:rPr>
              <w:t>Verrucomicrobia</w:t>
            </w:r>
            <w:proofErr w:type="spellEnd"/>
          </w:p>
        </w:tc>
        <w:tc>
          <w:tcPr>
            <w:tcW w:w="2454" w:type="dxa"/>
            <w:tcBorders>
              <w:top w:val="nil"/>
              <w:left w:val="nil"/>
              <w:bottom w:val="nil"/>
              <w:right w:val="nil"/>
            </w:tcBorders>
          </w:tcPr>
          <w:p w14:paraId="1F83B0E3"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Firmicutes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Euryarchaeota</w:t>
            </w:r>
            <w:proofErr w:type="spellEnd"/>
          </w:p>
        </w:tc>
        <w:tc>
          <w:tcPr>
            <w:tcW w:w="2366" w:type="dxa"/>
            <w:tcBorders>
              <w:top w:val="nil"/>
              <w:left w:val="nil"/>
              <w:bottom w:val="nil"/>
            </w:tcBorders>
          </w:tcPr>
          <w:p w14:paraId="1A25BC8C"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51311507" w14:textId="77777777" w:rsidTr="00937D94">
        <w:trPr>
          <w:trHeight w:val="278"/>
        </w:trPr>
        <w:tc>
          <w:tcPr>
            <w:tcW w:w="1843" w:type="dxa"/>
            <w:tcBorders>
              <w:top w:val="nil"/>
              <w:bottom w:val="nil"/>
              <w:right w:val="nil"/>
            </w:tcBorders>
          </w:tcPr>
          <w:p w14:paraId="21D51608" w14:textId="51388633" w:rsidR="007D5A39" w:rsidRPr="00566A85" w:rsidRDefault="007D5A39" w:rsidP="00B17056">
            <w:pPr>
              <w:spacing w:line="360" w:lineRule="auto"/>
              <w:jc w:val="both"/>
              <w:rPr>
                <w:rFonts w:ascii="Book Antiqua" w:hAnsi="Book Antiqua"/>
              </w:rPr>
            </w:pPr>
            <w:r w:rsidRPr="00B17056">
              <w:rPr>
                <w:rFonts w:ascii="Book Antiqua" w:hAnsi="Book Antiqua"/>
              </w:rPr>
              <w:t xml:space="preserve">Shen </w:t>
            </w:r>
            <w:r w:rsidRPr="00B17056">
              <w:rPr>
                <w:rFonts w:ascii="Book Antiqua" w:hAnsi="Book Antiqua"/>
                <w:i/>
                <w:iCs/>
              </w:rPr>
              <w:t>et al</w:t>
            </w:r>
            <w:r w:rsidRPr="00EF57BA">
              <w:rPr>
                <w:rFonts w:ascii="Book Antiqua" w:hAnsi="Book Antiqua"/>
                <w:vertAlign w:val="superscript"/>
              </w:rPr>
              <w:t>[92]</w:t>
            </w:r>
            <w:r w:rsidRPr="00566A85">
              <w:rPr>
                <w:rFonts w:ascii="Book Antiqua" w:hAnsi="Book Antiqua"/>
              </w:rPr>
              <w:t xml:space="preserve"> </w:t>
            </w:r>
            <w:r w:rsidR="008837C6">
              <w:rPr>
                <w:rFonts w:ascii="Book Antiqua" w:hAnsi="Book Antiqua"/>
              </w:rPr>
              <w:t>(2017)</w:t>
            </w:r>
          </w:p>
        </w:tc>
        <w:tc>
          <w:tcPr>
            <w:tcW w:w="2410" w:type="dxa"/>
            <w:tcBorders>
              <w:top w:val="nil"/>
              <w:left w:val="nil"/>
              <w:bottom w:val="nil"/>
              <w:right w:val="nil"/>
            </w:tcBorders>
          </w:tcPr>
          <w:p w14:paraId="06BAF312" w14:textId="77777777" w:rsidR="007D5A39" w:rsidRPr="00B17056" w:rsidRDefault="007D5A39" w:rsidP="00390741">
            <w:pPr>
              <w:spacing w:line="360" w:lineRule="auto"/>
              <w:jc w:val="both"/>
              <w:rPr>
                <w:rFonts w:ascii="Book Antiqua" w:hAnsi="Book Antiqua"/>
              </w:rPr>
            </w:pPr>
            <w:r w:rsidRPr="00B17056">
              <w:rPr>
                <w:rFonts w:ascii="Book Antiqua" w:hAnsi="Book Antiqua"/>
              </w:rPr>
              <w:t>16S rDNA</w:t>
            </w:r>
          </w:p>
        </w:tc>
        <w:tc>
          <w:tcPr>
            <w:tcW w:w="2551" w:type="dxa"/>
            <w:tcBorders>
              <w:top w:val="nil"/>
              <w:left w:val="nil"/>
              <w:bottom w:val="nil"/>
              <w:right w:val="nil"/>
            </w:tcBorders>
          </w:tcPr>
          <w:p w14:paraId="4D0BBBED" w14:textId="77777777" w:rsidR="007D5A39" w:rsidRPr="00B17056" w:rsidRDefault="007D5A39" w:rsidP="00390741">
            <w:pPr>
              <w:spacing w:line="360" w:lineRule="auto"/>
              <w:jc w:val="both"/>
              <w:rPr>
                <w:rFonts w:ascii="Book Antiqua" w:hAnsi="Book Antiqua"/>
                <w:i/>
                <w:iCs/>
              </w:rPr>
            </w:pPr>
            <w:r w:rsidRPr="00B17056">
              <w:rPr>
                <w:rFonts w:ascii="Book Antiqua" w:hAnsi="Book Antiqua" w:hint="eastAsia"/>
                <w:i/>
                <w:iCs/>
              </w:rPr>
              <w:t>↑</w:t>
            </w:r>
            <w:r w:rsidRPr="00B17056">
              <w:rPr>
                <w:rFonts w:ascii="Book Antiqua" w:hAnsi="Book Antiqua" w:hint="eastAsia"/>
                <w:i/>
                <w:iCs/>
              </w:rPr>
              <w:t xml:space="preserve">Proteobacteria, </w:t>
            </w:r>
            <w:r w:rsidRPr="00B17056">
              <w:rPr>
                <w:rFonts w:ascii="Book Antiqua" w:hAnsi="Book Antiqua" w:hint="eastAsia"/>
                <w:i/>
                <w:iCs/>
              </w:rPr>
              <w:t>↑</w:t>
            </w:r>
            <w:r w:rsidRPr="00B17056">
              <w:rPr>
                <w:rFonts w:ascii="Book Antiqua" w:hAnsi="Book Antiqua" w:hint="eastAsia"/>
                <w:i/>
                <w:iCs/>
              </w:rPr>
              <w:t xml:space="preserve">Fusobacteria, </w:t>
            </w:r>
            <w:r w:rsidRPr="00B17056">
              <w:rPr>
                <w:rFonts w:ascii="Book Antiqua" w:hAnsi="Book Antiqua" w:hint="eastAsia"/>
                <w:i/>
                <w:iCs/>
              </w:rPr>
              <w:t>↑</w:t>
            </w:r>
            <w:proofErr w:type="spellStart"/>
            <w:r w:rsidRPr="00B17056">
              <w:rPr>
                <w:rFonts w:ascii="Book Antiqua" w:hAnsi="Book Antiqua"/>
                <w:i/>
                <w:iCs/>
              </w:rPr>
              <w:t>Lachnospiraceae</w:t>
            </w:r>
            <w:proofErr w:type="spellEnd"/>
            <w:r w:rsidRPr="00B17056">
              <w:rPr>
                <w:rFonts w:ascii="Book Antiqua" w:hAnsi="Book Antiqua"/>
                <w:i/>
                <w:iCs/>
              </w:rPr>
              <w:t xml:space="preserve">, </w:t>
            </w:r>
            <w:r w:rsidRPr="00B17056">
              <w:rPr>
                <w:rFonts w:ascii="Book Antiqua" w:hAnsi="Book Antiqua" w:hint="eastAsia"/>
                <w:i/>
                <w:iCs/>
              </w:rPr>
              <w:t>↑</w:t>
            </w:r>
            <w:r w:rsidRPr="00B17056">
              <w:rPr>
                <w:rFonts w:ascii="Book Antiqua" w:hAnsi="Book Antiqua" w:hint="eastAsia"/>
                <w:i/>
                <w:iCs/>
              </w:rPr>
              <w:t>Enterobacteriaceae,</w:t>
            </w:r>
            <w:r w:rsidRPr="00B17056">
              <w:rPr>
                <w:rFonts w:ascii="Book Antiqua" w:hAnsi="Book Antiqua"/>
                <w:i/>
                <w:iCs/>
              </w:rPr>
              <w:t xml:space="preserve"> </w:t>
            </w:r>
            <w:r w:rsidRPr="00B17056">
              <w:rPr>
                <w:rFonts w:ascii="Book Antiqua" w:hAnsi="Book Antiqua" w:hint="eastAsia"/>
                <w:i/>
                <w:iCs/>
              </w:rPr>
              <w:t>↑</w:t>
            </w:r>
            <w:proofErr w:type="spellStart"/>
            <w:r w:rsidRPr="00B17056">
              <w:rPr>
                <w:rFonts w:ascii="Book Antiqua" w:hAnsi="Book Antiqua"/>
                <w:i/>
                <w:iCs/>
              </w:rPr>
              <w:t>Erysipelotrichaceae</w:t>
            </w:r>
            <w:proofErr w:type="spellEnd"/>
            <w:r w:rsidRPr="00B17056">
              <w:rPr>
                <w:rFonts w:ascii="Book Antiqua" w:hAnsi="Book Antiqua"/>
                <w:i/>
                <w:iCs/>
              </w:rPr>
              <w:t xml:space="preserve">, </w:t>
            </w:r>
            <w:r w:rsidRPr="00B17056">
              <w:rPr>
                <w:rFonts w:ascii="Book Antiqua" w:hAnsi="Book Antiqua" w:hint="eastAsia"/>
                <w:i/>
                <w:iCs/>
              </w:rPr>
              <w:t>↑</w:t>
            </w:r>
            <w:proofErr w:type="spellStart"/>
            <w:r w:rsidRPr="00B17056">
              <w:rPr>
                <w:rFonts w:ascii="Book Antiqua" w:hAnsi="Book Antiqua"/>
                <w:i/>
                <w:iCs/>
              </w:rPr>
              <w:t>Streptococcaceae</w:t>
            </w:r>
            <w:proofErr w:type="spellEnd"/>
            <w:r w:rsidRPr="00B17056">
              <w:rPr>
                <w:rFonts w:ascii="Book Antiqua" w:hAnsi="Book Antiqua"/>
                <w:i/>
                <w:iCs/>
              </w:rPr>
              <w:t xml:space="preserve">, </w:t>
            </w:r>
            <w:r w:rsidRPr="00B17056">
              <w:rPr>
                <w:rFonts w:ascii="Book Antiqua" w:hAnsi="Book Antiqua" w:hint="eastAsia"/>
                <w:i/>
                <w:iCs/>
              </w:rPr>
              <w:t>↑</w:t>
            </w:r>
            <w:r w:rsidRPr="00B17056">
              <w:rPr>
                <w:rFonts w:ascii="Book Antiqua" w:hAnsi="Book Antiqua" w:hint="eastAsia"/>
                <w:i/>
                <w:iCs/>
              </w:rPr>
              <w:t>Escherichia</w:t>
            </w:r>
            <w:r w:rsidRPr="00B17056">
              <w:rPr>
                <w:rFonts w:ascii="Book Antiqua" w:hAnsi="Book Antiqua"/>
                <w:i/>
                <w:iCs/>
              </w:rPr>
              <w:t xml:space="preserve"> Shigella</w:t>
            </w:r>
          </w:p>
        </w:tc>
        <w:tc>
          <w:tcPr>
            <w:tcW w:w="2454" w:type="dxa"/>
            <w:tcBorders>
              <w:top w:val="nil"/>
              <w:left w:val="nil"/>
              <w:bottom w:val="nil"/>
              <w:right w:val="nil"/>
            </w:tcBorders>
          </w:tcPr>
          <w:p w14:paraId="56354A63"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Prevotellaceae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Ruminococcaceae</w:t>
            </w:r>
            <w:proofErr w:type="spellEnd"/>
            <w:r w:rsidRPr="00B17056">
              <w:rPr>
                <w:rFonts w:ascii="Book Antiqua" w:hAnsi="Book Antiqua"/>
              </w:rPr>
              <w:t>,</w:t>
            </w:r>
            <w:r w:rsidRPr="00B17056">
              <w:rPr>
                <w:rFonts w:ascii="Book Antiqua" w:hAnsi="Book Antiqua"/>
                <w:i/>
                <w:iCs/>
              </w:rPr>
              <w:t xml:space="preserve"> </w:t>
            </w:r>
            <w:r w:rsidRPr="00B17056">
              <w:rPr>
                <w:rFonts w:ascii="Book Antiqua" w:hAnsi="Book Antiqua" w:hint="eastAsia"/>
              </w:rPr>
              <w:t>↓</w:t>
            </w:r>
            <w:proofErr w:type="spellStart"/>
            <w:r w:rsidRPr="00B17056">
              <w:rPr>
                <w:rFonts w:ascii="Book Antiqua" w:hAnsi="Book Antiqua"/>
                <w:i/>
                <w:iCs/>
              </w:rPr>
              <w:t>Prevotella</w:t>
            </w:r>
            <w:proofErr w:type="spellEnd"/>
          </w:p>
        </w:tc>
        <w:tc>
          <w:tcPr>
            <w:tcW w:w="2366" w:type="dxa"/>
            <w:tcBorders>
              <w:top w:val="nil"/>
              <w:left w:val="nil"/>
              <w:bottom w:val="nil"/>
            </w:tcBorders>
          </w:tcPr>
          <w:p w14:paraId="5573A941"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3197021C" w14:textId="77777777" w:rsidTr="00937D94">
        <w:trPr>
          <w:trHeight w:val="278"/>
        </w:trPr>
        <w:tc>
          <w:tcPr>
            <w:tcW w:w="1843" w:type="dxa"/>
            <w:tcBorders>
              <w:top w:val="nil"/>
              <w:right w:val="nil"/>
            </w:tcBorders>
          </w:tcPr>
          <w:p w14:paraId="63009564" w14:textId="5327B26D" w:rsidR="007D5A39" w:rsidRPr="00566A85" w:rsidRDefault="007D5A39" w:rsidP="00B17056">
            <w:pPr>
              <w:spacing w:line="360" w:lineRule="auto"/>
              <w:jc w:val="both"/>
              <w:rPr>
                <w:rFonts w:ascii="Book Antiqua" w:hAnsi="Book Antiqua"/>
              </w:rPr>
            </w:pPr>
            <w:r w:rsidRPr="00B17056">
              <w:rPr>
                <w:rFonts w:ascii="Book Antiqua" w:hAnsi="Book Antiqua"/>
              </w:rPr>
              <w:t xml:space="preserve">Zhu </w:t>
            </w:r>
            <w:r w:rsidRPr="00B17056">
              <w:rPr>
                <w:rFonts w:ascii="Book Antiqua" w:hAnsi="Book Antiqua"/>
                <w:i/>
                <w:iCs/>
              </w:rPr>
              <w:t>et al</w:t>
            </w:r>
            <w:r w:rsidRPr="00EF57BA">
              <w:rPr>
                <w:rFonts w:ascii="Book Antiqua" w:hAnsi="Book Antiqua"/>
                <w:vertAlign w:val="superscript"/>
              </w:rPr>
              <w:t>[84]</w:t>
            </w:r>
            <w:r w:rsidRPr="00566A85">
              <w:rPr>
                <w:rFonts w:ascii="Book Antiqua" w:hAnsi="Book Antiqua"/>
              </w:rPr>
              <w:t xml:space="preserve"> </w:t>
            </w:r>
            <w:r w:rsidR="008837C6">
              <w:rPr>
                <w:rFonts w:ascii="Book Antiqua" w:hAnsi="Book Antiqua"/>
              </w:rPr>
              <w:t>(2013)</w:t>
            </w:r>
          </w:p>
        </w:tc>
        <w:tc>
          <w:tcPr>
            <w:tcW w:w="2410" w:type="dxa"/>
            <w:tcBorders>
              <w:top w:val="nil"/>
              <w:left w:val="nil"/>
              <w:right w:val="nil"/>
            </w:tcBorders>
          </w:tcPr>
          <w:p w14:paraId="28701417"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top w:val="nil"/>
              <w:left w:val="nil"/>
              <w:right w:val="nil"/>
            </w:tcBorders>
          </w:tcPr>
          <w:p w14:paraId="6EBF8C5F" w14:textId="77777777" w:rsidR="007D5A39" w:rsidRPr="00B17056" w:rsidRDefault="007D5A39" w:rsidP="00390741">
            <w:pPr>
              <w:tabs>
                <w:tab w:val="left" w:pos="921"/>
              </w:tabs>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Proteobacteria</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Alcaligenaceae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Campylobacteraceae</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Enterobacteriaceae</w:t>
            </w:r>
          </w:p>
        </w:tc>
        <w:tc>
          <w:tcPr>
            <w:tcW w:w="2454" w:type="dxa"/>
            <w:tcBorders>
              <w:top w:val="nil"/>
              <w:left w:val="nil"/>
              <w:right w:val="nil"/>
            </w:tcBorders>
          </w:tcPr>
          <w:p w14:paraId="4579066E"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Actinobacteria</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Biﬁdobacteriaceae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Clostridiales</w:t>
            </w:r>
            <w:proofErr w:type="spellEnd"/>
            <w:r w:rsidRPr="00B17056">
              <w:rPr>
                <w:rFonts w:ascii="Book Antiqua" w:hAnsi="Book Antiqua"/>
                <w:i/>
                <w:iCs/>
              </w:rPr>
              <w:t xml:space="preserve"> family XI</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Lachnospiraceae</w:t>
            </w:r>
            <w:proofErr w:type="spellEnd"/>
          </w:p>
        </w:tc>
        <w:tc>
          <w:tcPr>
            <w:tcW w:w="2366" w:type="dxa"/>
            <w:tcBorders>
              <w:top w:val="nil"/>
              <w:left w:val="nil"/>
            </w:tcBorders>
          </w:tcPr>
          <w:p w14:paraId="4EF895C8"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1F315DD8" w14:textId="77777777" w:rsidTr="003F2F58">
        <w:trPr>
          <w:trHeight w:val="278"/>
        </w:trPr>
        <w:tc>
          <w:tcPr>
            <w:tcW w:w="1843" w:type="dxa"/>
            <w:tcBorders>
              <w:bottom w:val="nil"/>
              <w:right w:val="nil"/>
            </w:tcBorders>
          </w:tcPr>
          <w:p w14:paraId="0938A798" w14:textId="4251DF29" w:rsidR="007D5A39" w:rsidRPr="00566A85" w:rsidRDefault="007D5A39" w:rsidP="00B17056">
            <w:pPr>
              <w:spacing w:line="360" w:lineRule="auto"/>
              <w:jc w:val="both"/>
              <w:rPr>
                <w:rFonts w:ascii="Book Antiqua" w:hAnsi="Book Antiqua"/>
              </w:rPr>
            </w:pPr>
            <w:proofErr w:type="spellStart"/>
            <w:r w:rsidRPr="00B17056">
              <w:rPr>
                <w:rFonts w:ascii="Book Antiqua" w:hAnsi="Book Antiqua"/>
              </w:rPr>
              <w:t>Chierico</w:t>
            </w:r>
            <w:proofErr w:type="spellEnd"/>
            <w:r w:rsidRPr="00B17056">
              <w:rPr>
                <w:rFonts w:ascii="Book Antiqua" w:hAnsi="Book Antiqua"/>
              </w:rPr>
              <w:t xml:space="preserve"> </w:t>
            </w:r>
            <w:r w:rsidRPr="00B17056">
              <w:rPr>
                <w:rFonts w:ascii="Book Antiqua" w:hAnsi="Book Antiqua"/>
                <w:i/>
                <w:iCs/>
              </w:rPr>
              <w:t>et al</w:t>
            </w:r>
            <w:r w:rsidRPr="00EF57BA">
              <w:rPr>
                <w:rFonts w:ascii="Book Antiqua" w:hAnsi="Book Antiqua"/>
                <w:vertAlign w:val="superscript"/>
              </w:rPr>
              <w:t>[94]</w:t>
            </w:r>
            <w:r w:rsidRPr="00566A85">
              <w:rPr>
                <w:rFonts w:ascii="Book Antiqua" w:hAnsi="Book Antiqua"/>
              </w:rPr>
              <w:t xml:space="preserve"> </w:t>
            </w:r>
            <w:r w:rsidR="008837C6">
              <w:rPr>
                <w:rFonts w:ascii="Book Antiqua" w:hAnsi="Book Antiqua"/>
              </w:rPr>
              <w:t>(2017)</w:t>
            </w:r>
          </w:p>
        </w:tc>
        <w:tc>
          <w:tcPr>
            <w:tcW w:w="2410" w:type="dxa"/>
            <w:tcBorders>
              <w:left w:val="nil"/>
              <w:bottom w:val="nil"/>
              <w:right w:val="nil"/>
            </w:tcBorders>
          </w:tcPr>
          <w:p w14:paraId="5D822744"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left w:val="nil"/>
              <w:bottom w:val="nil"/>
              <w:right w:val="nil"/>
            </w:tcBorders>
          </w:tcPr>
          <w:p w14:paraId="65294C9E" w14:textId="77777777" w:rsidR="007D5A39" w:rsidRPr="00B17056" w:rsidRDefault="007D5A39" w:rsidP="00390741">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Coriobacteriaceae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Bacteroidaceae</w:t>
            </w:r>
            <w:proofErr w:type="spellEnd"/>
          </w:p>
        </w:tc>
        <w:tc>
          <w:tcPr>
            <w:tcW w:w="2454" w:type="dxa"/>
            <w:tcBorders>
              <w:left w:val="nil"/>
              <w:bottom w:val="nil"/>
              <w:right w:val="nil"/>
            </w:tcBorders>
          </w:tcPr>
          <w:p w14:paraId="7C6D3F55"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Porphyromonadaceae</w:t>
            </w:r>
            <w:proofErr w:type="spellEnd"/>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Rikenellaceae</w:t>
            </w:r>
            <w:proofErr w:type="spellEnd"/>
          </w:p>
        </w:tc>
        <w:tc>
          <w:tcPr>
            <w:tcW w:w="2366" w:type="dxa"/>
            <w:tcBorders>
              <w:left w:val="nil"/>
              <w:bottom w:val="nil"/>
            </w:tcBorders>
          </w:tcPr>
          <w:p w14:paraId="06239C57" w14:textId="77777777" w:rsidR="007D5A39" w:rsidRPr="00B17056" w:rsidRDefault="007D5A39" w:rsidP="0095201B">
            <w:pPr>
              <w:spacing w:line="360" w:lineRule="auto"/>
              <w:jc w:val="both"/>
              <w:rPr>
                <w:rFonts w:ascii="Book Antiqua" w:hAnsi="Book Antiqua"/>
              </w:rPr>
            </w:pPr>
            <w:r w:rsidRPr="00B17056">
              <w:rPr>
                <w:rFonts w:ascii="Book Antiqua" w:hAnsi="Book Antiqua"/>
              </w:rPr>
              <w:t>Human</w:t>
            </w:r>
          </w:p>
        </w:tc>
      </w:tr>
      <w:tr w:rsidR="007D5A39" w:rsidRPr="00B17056" w14:paraId="147F9058" w14:textId="77777777" w:rsidTr="003F2F58">
        <w:trPr>
          <w:trHeight w:val="278"/>
        </w:trPr>
        <w:tc>
          <w:tcPr>
            <w:tcW w:w="1843" w:type="dxa"/>
            <w:tcBorders>
              <w:top w:val="nil"/>
              <w:bottom w:val="nil"/>
              <w:right w:val="nil"/>
            </w:tcBorders>
          </w:tcPr>
          <w:p w14:paraId="43E9EFB3" w14:textId="12C51007" w:rsidR="007D5A39" w:rsidRPr="00566A85" w:rsidRDefault="007D5A39" w:rsidP="00B17056">
            <w:pPr>
              <w:spacing w:line="360" w:lineRule="auto"/>
              <w:jc w:val="both"/>
              <w:rPr>
                <w:rFonts w:ascii="Book Antiqua" w:hAnsi="Book Antiqua"/>
              </w:rPr>
            </w:pPr>
            <w:proofErr w:type="spellStart"/>
            <w:r w:rsidRPr="00B17056">
              <w:rPr>
                <w:rFonts w:ascii="Book Antiqua" w:hAnsi="Book Antiqua"/>
              </w:rPr>
              <w:t>Minicis</w:t>
            </w:r>
            <w:proofErr w:type="spellEnd"/>
            <w:r w:rsidRPr="00B17056">
              <w:rPr>
                <w:rFonts w:ascii="Book Antiqua" w:hAnsi="Book Antiqua"/>
              </w:rPr>
              <w:t xml:space="preserve"> </w:t>
            </w:r>
            <w:r w:rsidRPr="00B17056">
              <w:rPr>
                <w:rFonts w:ascii="Book Antiqua" w:hAnsi="Book Antiqua"/>
                <w:i/>
                <w:iCs/>
              </w:rPr>
              <w:t>et al</w:t>
            </w:r>
            <w:r w:rsidRPr="00EF57BA">
              <w:rPr>
                <w:rFonts w:ascii="Book Antiqua" w:hAnsi="Book Antiqua"/>
                <w:vertAlign w:val="superscript"/>
              </w:rPr>
              <w:t>[1</w:t>
            </w:r>
            <w:r w:rsidR="00937D94" w:rsidRPr="00566A85">
              <w:rPr>
                <w:rFonts w:ascii="Book Antiqua" w:hAnsi="Book Antiqua"/>
                <w:vertAlign w:val="superscript"/>
              </w:rPr>
              <w:t>4</w:t>
            </w:r>
            <w:r w:rsidRPr="00566A85">
              <w:rPr>
                <w:rFonts w:ascii="Book Antiqua" w:hAnsi="Book Antiqua"/>
                <w:vertAlign w:val="superscript"/>
              </w:rPr>
              <w:t>7]</w:t>
            </w:r>
            <w:r w:rsidR="008837C6">
              <w:rPr>
                <w:rFonts w:ascii="Book Antiqua" w:hAnsi="Book Antiqua"/>
              </w:rPr>
              <w:t xml:space="preserve"> (2014)</w:t>
            </w:r>
            <w:r w:rsidRPr="00566A85">
              <w:rPr>
                <w:rFonts w:ascii="Book Antiqua" w:hAnsi="Book Antiqua"/>
              </w:rPr>
              <w:t xml:space="preserve"> </w:t>
            </w:r>
          </w:p>
        </w:tc>
        <w:tc>
          <w:tcPr>
            <w:tcW w:w="2410" w:type="dxa"/>
            <w:tcBorders>
              <w:top w:val="nil"/>
              <w:left w:val="nil"/>
              <w:bottom w:val="nil"/>
              <w:right w:val="nil"/>
            </w:tcBorders>
          </w:tcPr>
          <w:p w14:paraId="009D83C4" w14:textId="77777777" w:rsidR="007D5A39" w:rsidRPr="00B17056" w:rsidRDefault="007D5A39" w:rsidP="00390741">
            <w:pPr>
              <w:spacing w:line="360" w:lineRule="auto"/>
              <w:jc w:val="both"/>
              <w:rPr>
                <w:rFonts w:ascii="Book Antiqua" w:hAnsi="Book Antiqua"/>
              </w:rPr>
            </w:pPr>
            <w:r w:rsidRPr="00B17056">
              <w:rPr>
                <w:rFonts w:ascii="Book Antiqua" w:hAnsi="Book Antiqua"/>
              </w:rPr>
              <w:t>Pyrosequencing</w:t>
            </w:r>
          </w:p>
        </w:tc>
        <w:tc>
          <w:tcPr>
            <w:tcW w:w="2551" w:type="dxa"/>
            <w:tcBorders>
              <w:top w:val="nil"/>
              <w:left w:val="nil"/>
              <w:bottom w:val="nil"/>
              <w:right w:val="nil"/>
            </w:tcBorders>
          </w:tcPr>
          <w:p w14:paraId="35D4B299" w14:textId="77777777" w:rsidR="007D5A39" w:rsidRPr="00B17056" w:rsidRDefault="007D5A39"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Firmicutes</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Actinobacteria</w:t>
            </w:r>
          </w:p>
        </w:tc>
        <w:tc>
          <w:tcPr>
            <w:tcW w:w="2454" w:type="dxa"/>
            <w:tcBorders>
              <w:top w:val="nil"/>
              <w:left w:val="nil"/>
              <w:bottom w:val="nil"/>
              <w:right w:val="nil"/>
            </w:tcBorders>
          </w:tcPr>
          <w:p w14:paraId="3BD45A7F"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p>
        </w:tc>
        <w:tc>
          <w:tcPr>
            <w:tcW w:w="2366" w:type="dxa"/>
            <w:tcBorders>
              <w:top w:val="nil"/>
              <w:left w:val="nil"/>
              <w:bottom w:val="nil"/>
            </w:tcBorders>
          </w:tcPr>
          <w:p w14:paraId="5CA080F1" w14:textId="77777777" w:rsidR="007D5A39" w:rsidRPr="00B17056" w:rsidRDefault="007D5A39" w:rsidP="0095201B">
            <w:pPr>
              <w:spacing w:line="360" w:lineRule="auto"/>
              <w:jc w:val="both"/>
              <w:rPr>
                <w:rFonts w:ascii="Book Antiqua" w:hAnsi="Book Antiqua"/>
              </w:rPr>
            </w:pPr>
            <w:r w:rsidRPr="00B17056">
              <w:rPr>
                <w:rFonts w:ascii="Book Antiqua" w:hAnsi="Book Antiqua"/>
              </w:rPr>
              <w:t>Murine</w:t>
            </w:r>
          </w:p>
        </w:tc>
      </w:tr>
      <w:tr w:rsidR="007D5A39" w:rsidRPr="00B17056" w14:paraId="03536F2E" w14:textId="77777777" w:rsidTr="007D5A39">
        <w:trPr>
          <w:trHeight w:val="278"/>
        </w:trPr>
        <w:tc>
          <w:tcPr>
            <w:tcW w:w="1843" w:type="dxa"/>
            <w:tcBorders>
              <w:top w:val="nil"/>
              <w:bottom w:val="single" w:sz="4" w:space="0" w:color="auto"/>
              <w:right w:val="nil"/>
            </w:tcBorders>
          </w:tcPr>
          <w:p w14:paraId="7CD13DEE" w14:textId="2411968B" w:rsidR="007D5A39" w:rsidRPr="00566A85" w:rsidRDefault="007D5A39" w:rsidP="00B17056">
            <w:pPr>
              <w:spacing w:line="360" w:lineRule="auto"/>
              <w:jc w:val="both"/>
              <w:rPr>
                <w:rFonts w:ascii="Book Antiqua" w:hAnsi="Book Antiqua"/>
              </w:rPr>
            </w:pPr>
            <w:r w:rsidRPr="00B17056">
              <w:rPr>
                <w:rFonts w:ascii="Book Antiqua" w:hAnsi="Book Antiqua"/>
              </w:rPr>
              <w:t xml:space="preserve">Lee </w:t>
            </w:r>
            <w:r w:rsidRPr="00B17056">
              <w:rPr>
                <w:rFonts w:ascii="Book Antiqua" w:hAnsi="Book Antiqua"/>
                <w:i/>
                <w:iCs/>
              </w:rPr>
              <w:t>et al</w:t>
            </w:r>
            <w:r w:rsidRPr="00EF57BA">
              <w:rPr>
                <w:rFonts w:ascii="Book Antiqua" w:hAnsi="Book Antiqua"/>
                <w:vertAlign w:val="superscript"/>
              </w:rPr>
              <w:t>[1</w:t>
            </w:r>
            <w:r w:rsidR="00937D94" w:rsidRPr="00566A85">
              <w:rPr>
                <w:rFonts w:ascii="Book Antiqua" w:hAnsi="Book Antiqua"/>
                <w:vertAlign w:val="superscript"/>
              </w:rPr>
              <w:t>4</w:t>
            </w:r>
            <w:r w:rsidRPr="00566A85">
              <w:rPr>
                <w:rFonts w:ascii="Book Antiqua" w:hAnsi="Book Antiqua"/>
                <w:vertAlign w:val="superscript"/>
              </w:rPr>
              <w:t>8]</w:t>
            </w:r>
            <w:r w:rsidRPr="00566A85">
              <w:rPr>
                <w:rFonts w:ascii="Book Antiqua" w:hAnsi="Book Antiqua"/>
              </w:rPr>
              <w:t xml:space="preserve"> </w:t>
            </w:r>
            <w:r w:rsidR="008837C6">
              <w:rPr>
                <w:rFonts w:ascii="Book Antiqua" w:hAnsi="Book Antiqua"/>
              </w:rPr>
              <w:t>(2020)</w:t>
            </w:r>
          </w:p>
        </w:tc>
        <w:tc>
          <w:tcPr>
            <w:tcW w:w="2410" w:type="dxa"/>
            <w:tcBorders>
              <w:top w:val="nil"/>
              <w:left w:val="nil"/>
              <w:bottom w:val="single" w:sz="4" w:space="0" w:color="auto"/>
              <w:right w:val="nil"/>
            </w:tcBorders>
          </w:tcPr>
          <w:p w14:paraId="0241DBFC" w14:textId="77777777" w:rsidR="007D5A39" w:rsidRPr="00B17056" w:rsidRDefault="007D5A39" w:rsidP="00390741">
            <w:pPr>
              <w:spacing w:line="360" w:lineRule="auto"/>
              <w:jc w:val="both"/>
              <w:rPr>
                <w:rFonts w:ascii="Book Antiqua" w:hAnsi="Book Antiqua"/>
              </w:rPr>
            </w:pPr>
            <w:r w:rsidRPr="00B17056">
              <w:rPr>
                <w:rFonts w:ascii="Book Antiqua" w:hAnsi="Book Antiqua"/>
              </w:rPr>
              <w:t>16S rDNA</w:t>
            </w:r>
          </w:p>
        </w:tc>
        <w:tc>
          <w:tcPr>
            <w:tcW w:w="2551" w:type="dxa"/>
            <w:tcBorders>
              <w:top w:val="nil"/>
              <w:left w:val="nil"/>
              <w:bottom w:val="single" w:sz="4" w:space="0" w:color="auto"/>
              <w:right w:val="nil"/>
            </w:tcBorders>
          </w:tcPr>
          <w:p w14:paraId="33A1043A" w14:textId="77777777" w:rsidR="007D5A39" w:rsidRPr="00B17056" w:rsidRDefault="007D5A39" w:rsidP="00390741">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Firmicutes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Deferribacters</w:t>
            </w:r>
            <w:proofErr w:type="spellEnd"/>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Helicobacter japonicus</w:t>
            </w:r>
            <w:r w:rsidRPr="00B17056">
              <w:rPr>
                <w:rFonts w:ascii="Book Antiqua" w:hAnsi="Book Antiqua"/>
              </w:rPr>
              <w:t xml:space="preserve">, </w:t>
            </w:r>
            <w:r w:rsidRPr="00B17056">
              <w:rPr>
                <w:rFonts w:ascii="Book Antiqua" w:hAnsi="Book Antiqua" w:hint="eastAsia"/>
              </w:rPr>
              <w:t>↑</w:t>
            </w:r>
            <w:proofErr w:type="spellStart"/>
            <w:r w:rsidRPr="00B17056">
              <w:rPr>
                <w:rFonts w:ascii="Book Antiqua" w:hAnsi="Book Antiqua"/>
                <w:i/>
                <w:iCs/>
              </w:rPr>
              <w:t>Mucispirillum</w:t>
            </w:r>
            <w:proofErr w:type="spellEnd"/>
            <w:r w:rsidRPr="00B17056">
              <w:rPr>
                <w:rFonts w:ascii="Book Antiqua" w:hAnsi="Book Antiqua"/>
                <w:i/>
                <w:iCs/>
              </w:rPr>
              <w:t xml:space="preserve"> </w:t>
            </w:r>
            <w:proofErr w:type="spellStart"/>
            <w:r w:rsidRPr="00B17056">
              <w:rPr>
                <w:rFonts w:ascii="Book Antiqua" w:hAnsi="Book Antiqua"/>
                <w:i/>
                <w:iCs/>
              </w:rPr>
              <w:t>schaedleri</w:t>
            </w:r>
            <w:proofErr w:type="spellEnd"/>
            <w:r w:rsidRPr="00B17056">
              <w:rPr>
                <w:rFonts w:ascii="Book Antiqua" w:hAnsi="Book Antiqua"/>
              </w:rPr>
              <w:t xml:space="preserve">, </w:t>
            </w:r>
          </w:p>
          <w:p w14:paraId="432BE8F5"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proofErr w:type="spellStart"/>
            <w:r w:rsidRPr="00B17056">
              <w:rPr>
                <w:rFonts w:ascii="Book Antiqua" w:hAnsi="Book Antiqua"/>
                <w:i/>
                <w:iCs/>
              </w:rPr>
              <w:t>Flintibacter</w:t>
            </w:r>
            <w:proofErr w:type="spellEnd"/>
            <w:r w:rsidRPr="00B17056">
              <w:rPr>
                <w:rFonts w:ascii="Book Antiqua" w:hAnsi="Book Antiqua"/>
                <w:i/>
                <w:iCs/>
              </w:rPr>
              <w:t xml:space="preserve"> </w:t>
            </w:r>
            <w:proofErr w:type="spellStart"/>
            <w:r w:rsidRPr="00B17056">
              <w:rPr>
                <w:rFonts w:ascii="Book Antiqua" w:hAnsi="Book Antiqua"/>
                <w:i/>
                <w:iCs/>
              </w:rPr>
              <w:t>butyricus</w:t>
            </w:r>
            <w:proofErr w:type="spellEnd"/>
            <w:r w:rsidRPr="00B17056">
              <w:rPr>
                <w:rFonts w:ascii="Book Antiqua" w:hAnsi="Book Antiqua"/>
              </w:rPr>
              <w:t xml:space="preserve"> </w:t>
            </w:r>
          </w:p>
        </w:tc>
        <w:tc>
          <w:tcPr>
            <w:tcW w:w="2454" w:type="dxa"/>
            <w:tcBorders>
              <w:top w:val="nil"/>
              <w:left w:val="nil"/>
              <w:bottom w:val="single" w:sz="4" w:space="0" w:color="auto"/>
              <w:right w:val="nil"/>
            </w:tcBorders>
          </w:tcPr>
          <w:p w14:paraId="0694DF37" w14:textId="77777777" w:rsidR="007D5A39" w:rsidRPr="00B17056" w:rsidRDefault="007D5A39" w:rsidP="0095201B">
            <w:pPr>
              <w:spacing w:line="360" w:lineRule="auto"/>
              <w:jc w:val="both"/>
              <w:rPr>
                <w:rFonts w:ascii="Book Antiqua" w:hAnsi="Book Antiqua"/>
              </w:rPr>
            </w:pPr>
            <w:r w:rsidRPr="00B17056">
              <w:rPr>
                <w:rFonts w:ascii="Book Antiqua" w:hAnsi="Book Antiqua" w:hint="eastAsia"/>
              </w:rPr>
              <w:t>↓</w:t>
            </w:r>
            <w:r w:rsidRPr="00B17056">
              <w:rPr>
                <w:rFonts w:ascii="Book Antiqua" w:hAnsi="Book Antiqua"/>
                <w:i/>
                <w:iCs/>
              </w:rPr>
              <w:t>Bacteroidetes</w:t>
            </w:r>
            <w:r w:rsidRPr="00B17056">
              <w:rPr>
                <w:rFonts w:ascii="Book Antiqua" w:hAnsi="Book Antiqua"/>
              </w:rPr>
              <w:t xml:space="preserve">, </w:t>
            </w:r>
            <w:r w:rsidRPr="00B17056">
              <w:rPr>
                <w:rFonts w:ascii="Book Antiqua" w:hAnsi="Book Antiqua" w:hint="eastAsia"/>
              </w:rPr>
              <w:t>↓</w:t>
            </w:r>
            <w:r w:rsidRPr="00B17056">
              <w:rPr>
                <w:rFonts w:ascii="Book Antiqua" w:hAnsi="Book Antiqua"/>
                <w:i/>
                <w:iCs/>
              </w:rPr>
              <w:t>Lactobacillus murinus</w:t>
            </w:r>
          </w:p>
        </w:tc>
        <w:tc>
          <w:tcPr>
            <w:tcW w:w="2366" w:type="dxa"/>
            <w:tcBorders>
              <w:top w:val="nil"/>
              <w:left w:val="nil"/>
              <w:bottom w:val="single" w:sz="4" w:space="0" w:color="auto"/>
            </w:tcBorders>
          </w:tcPr>
          <w:p w14:paraId="1843FD27" w14:textId="77777777" w:rsidR="007D5A39" w:rsidRPr="00B17056" w:rsidRDefault="007D5A39" w:rsidP="0095201B">
            <w:pPr>
              <w:spacing w:line="360" w:lineRule="auto"/>
              <w:jc w:val="both"/>
              <w:rPr>
                <w:rFonts w:ascii="Book Antiqua" w:hAnsi="Book Antiqua"/>
              </w:rPr>
            </w:pPr>
            <w:r w:rsidRPr="00B17056">
              <w:rPr>
                <w:rFonts w:ascii="Book Antiqua" w:hAnsi="Book Antiqua"/>
              </w:rPr>
              <w:t>Murine</w:t>
            </w:r>
          </w:p>
        </w:tc>
      </w:tr>
    </w:tbl>
    <w:p w14:paraId="32DCD90E" w14:textId="77777777" w:rsidR="007D5A39" w:rsidRPr="00B17056" w:rsidRDefault="007D5A39" w:rsidP="00B17056">
      <w:pPr>
        <w:spacing w:line="360" w:lineRule="auto"/>
        <w:jc w:val="both"/>
        <w:rPr>
          <w:rFonts w:ascii="Book Antiqua" w:hAnsi="Book Antiqua"/>
        </w:rPr>
      </w:pPr>
    </w:p>
    <w:p w14:paraId="2065ED2F" w14:textId="77777777" w:rsidR="00A77B3E" w:rsidRPr="00B17056" w:rsidRDefault="00A77B3E">
      <w:pPr>
        <w:spacing w:line="360" w:lineRule="auto"/>
        <w:jc w:val="both"/>
        <w:rPr>
          <w:rFonts w:ascii="Book Antiqua" w:hAnsi="Book Antiqua"/>
        </w:rPr>
      </w:pPr>
    </w:p>
    <w:sectPr w:rsidR="00A77B3E" w:rsidRPr="00B17056" w:rsidSect="007D5A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B500" w14:textId="77777777" w:rsidR="00FA1721" w:rsidRDefault="00FA1721" w:rsidP="00C87D32">
      <w:r>
        <w:separator/>
      </w:r>
    </w:p>
  </w:endnote>
  <w:endnote w:type="continuationSeparator" w:id="0">
    <w:p w14:paraId="076631E2" w14:textId="77777777" w:rsidR="00FA1721" w:rsidRDefault="00FA1721" w:rsidP="00C8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39A4" w14:textId="4E24598F" w:rsidR="00C87D32" w:rsidRPr="00C87D32" w:rsidRDefault="00C87D32" w:rsidP="00C87D32">
    <w:pPr>
      <w:pStyle w:val="ad"/>
      <w:jc w:val="right"/>
      <w:rPr>
        <w:rFonts w:ascii="Book Antiqua" w:hAnsi="Book Antiqua"/>
        <w:sz w:val="24"/>
        <w:szCs w:val="24"/>
      </w:rPr>
    </w:pPr>
    <w:r>
      <w:rPr>
        <w:color w:val="4F81BD" w:themeColor="accent1"/>
        <w:lang w:val="zh-CN" w:eastAsia="zh-CN"/>
      </w:rPr>
      <w:t xml:space="preserve"> </w:t>
    </w:r>
    <w:r w:rsidRPr="00C87D32">
      <w:rPr>
        <w:rFonts w:ascii="Book Antiqua" w:hAnsi="Book Antiqua"/>
        <w:sz w:val="24"/>
        <w:szCs w:val="24"/>
      </w:rPr>
      <w:fldChar w:fldCharType="begin"/>
    </w:r>
    <w:r w:rsidRPr="00C87D32">
      <w:rPr>
        <w:rFonts w:ascii="Book Antiqua" w:hAnsi="Book Antiqua"/>
        <w:sz w:val="24"/>
        <w:szCs w:val="24"/>
      </w:rPr>
      <w:instrText>PAGE  \* Arabic  \* MERGEFORMAT</w:instrText>
    </w:r>
    <w:r w:rsidRPr="00C87D32">
      <w:rPr>
        <w:rFonts w:ascii="Book Antiqua" w:hAnsi="Book Antiqua"/>
        <w:sz w:val="24"/>
        <w:szCs w:val="24"/>
      </w:rPr>
      <w:fldChar w:fldCharType="separate"/>
    </w:r>
    <w:r w:rsidR="008D2B23" w:rsidRPr="008D2B23">
      <w:rPr>
        <w:rFonts w:ascii="Book Antiqua" w:hAnsi="Book Antiqua"/>
        <w:noProof/>
        <w:sz w:val="24"/>
        <w:szCs w:val="24"/>
        <w:lang w:val="zh-CN" w:eastAsia="zh-CN"/>
      </w:rPr>
      <w:t>46</w:t>
    </w:r>
    <w:r w:rsidRPr="00C87D32">
      <w:rPr>
        <w:rFonts w:ascii="Book Antiqua" w:hAnsi="Book Antiqua"/>
        <w:sz w:val="24"/>
        <w:szCs w:val="24"/>
      </w:rPr>
      <w:fldChar w:fldCharType="end"/>
    </w:r>
    <w:r w:rsidRPr="00C87D32">
      <w:rPr>
        <w:rFonts w:ascii="Book Antiqua" w:hAnsi="Book Antiqua"/>
        <w:sz w:val="24"/>
        <w:szCs w:val="24"/>
        <w:lang w:val="zh-CN" w:eastAsia="zh-CN"/>
      </w:rPr>
      <w:t xml:space="preserve"> / </w:t>
    </w:r>
    <w:r w:rsidRPr="00C87D32">
      <w:rPr>
        <w:rFonts w:ascii="Book Antiqua" w:hAnsi="Book Antiqua"/>
        <w:sz w:val="24"/>
        <w:szCs w:val="24"/>
      </w:rPr>
      <w:fldChar w:fldCharType="begin"/>
    </w:r>
    <w:r w:rsidRPr="00C87D32">
      <w:rPr>
        <w:rFonts w:ascii="Book Antiqua" w:hAnsi="Book Antiqua"/>
        <w:sz w:val="24"/>
        <w:szCs w:val="24"/>
      </w:rPr>
      <w:instrText>NUMPAGES  \* Arabic  \* MERGEFORMAT</w:instrText>
    </w:r>
    <w:r w:rsidRPr="00C87D32">
      <w:rPr>
        <w:rFonts w:ascii="Book Antiqua" w:hAnsi="Book Antiqua"/>
        <w:sz w:val="24"/>
        <w:szCs w:val="24"/>
      </w:rPr>
      <w:fldChar w:fldCharType="separate"/>
    </w:r>
    <w:r w:rsidR="008D2B23" w:rsidRPr="008D2B23">
      <w:rPr>
        <w:rFonts w:ascii="Book Antiqua" w:hAnsi="Book Antiqua"/>
        <w:noProof/>
        <w:sz w:val="24"/>
        <w:szCs w:val="24"/>
        <w:lang w:val="zh-CN" w:eastAsia="zh-CN"/>
      </w:rPr>
      <w:t>48</w:t>
    </w:r>
    <w:r w:rsidRPr="00C87D32">
      <w:rPr>
        <w:rFonts w:ascii="Book Antiqua" w:hAnsi="Book Antiqua"/>
        <w:sz w:val="24"/>
        <w:szCs w:val="24"/>
      </w:rPr>
      <w:fldChar w:fldCharType="end"/>
    </w:r>
  </w:p>
  <w:p w14:paraId="1484B3FB" w14:textId="77777777" w:rsidR="00C87D32" w:rsidRPr="00C87D32" w:rsidRDefault="00C87D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E6AF" w14:textId="77777777" w:rsidR="00FA1721" w:rsidRDefault="00FA1721" w:rsidP="00C87D32">
      <w:r>
        <w:separator/>
      </w:r>
    </w:p>
  </w:footnote>
  <w:footnote w:type="continuationSeparator" w:id="0">
    <w:p w14:paraId="4A9CA46F" w14:textId="77777777" w:rsidR="00FA1721" w:rsidRDefault="00FA1721" w:rsidP="00C87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77B3E"/>
    <w:rsid w:val="00005F75"/>
    <w:rsid w:val="00055840"/>
    <w:rsid w:val="00074846"/>
    <w:rsid w:val="000D577B"/>
    <w:rsid w:val="00131877"/>
    <w:rsid w:val="00175847"/>
    <w:rsid w:val="00215576"/>
    <w:rsid w:val="00227311"/>
    <w:rsid w:val="002C7247"/>
    <w:rsid w:val="00383F3B"/>
    <w:rsid w:val="00390741"/>
    <w:rsid w:val="003F2F58"/>
    <w:rsid w:val="00437C31"/>
    <w:rsid w:val="00533A43"/>
    <w:rsid w:val="005474FE"/>
    <w:rsid w:val="00566A85"/>
    <w:rsid w:val="0069020B"/>
    <w:rsid w:val="00712EBC"/>
    <w:rsid w:val="00752125"/>
    <w:rsid w:val="00793059"/>
    <w:rsid w:val="007A501B"/>
    <w:rsid w:val="007C7A44"/>
    <w:rsid w:val="007D5A39"/>
    <w:rsid w:val="008837C6"/>
    <w:rsid w:val="008A796B"/>
    <w:rsid w:val="008D2B23"/>
    <w:rsid w:val="0092304C"/>
    <w:rsid w:val="00937D94"/>
    <w:rsid w:val="0095201B"/>
    <w:rsid w:val="009F3B12"/>
    <w:rsid w:val="00A2399B"/>
    <w:rsid w:val="00A418D2"/>
    <w:rsid w:val="00A63BC8"/>
    <w:rsid w:val="00A63F0A"/>
    <w:rsid w:val="00A77B3E"/>
    <w:rsid w:val="00AD0227"/>
    <w:rsid w:val="00AD5CFD"/>
    <w:rsid w:val="00B04BAA"/>
    <w:rsid w:val="00B17056"/>
    <w:rsid w:val="00BB0EEF"/>
    <w:rsid w:val="00C87D32"/>
    <w:rsid w:val="00C978C4"/>
    <w:rsid w:val="00CA2A55"/>
    <w:rsid w:val="00CC1377"/>
    <w:rsid w:val="00D40B64"/>
    <w:rsid w:val="00D92F90"/>
    <w:rsid w:val="00E34B48"/>
    <w:rsid w:val="00E51FD9"/>
    <w:rsid w:val="00E54083"/>
    <w:rsid w:val="00EF57BA"/>
    <w:rsid w:val="00F147C1"/>
    <w:rsid w:val="00F602A0"/>
    <w:rsid w:val="00FA17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A9EE2"/>
  <w15:docId w15:val="{CF466411-1F86-40B8-AC79-BC16831A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533A43"/>
    <w:rPr>
      <w:rFonts w:ascii="Tahoma" w:hAnsi="Tahoma" w:cs="Tahoma"/>
      <w:b w:val="0"/>
      <w:i w:val="0"/>
      <w:caps w:val="0"/>
      <w:strike w:val="0"/>
      <w:sz w:val="16"/>
      <w:szCs w:val="16"/>
      <w:u w:val="none"/>
    </w:rPr>
  </w:style>
  <w:style w:type="paragraph" w:styleId="a4">
    <w:name w:val="annotation text"/>
    <w:basedOn w:val="a"/>
    <w:link w:val="a5"/>
    <w:semiHidden/>
    <w:unhideWhenUsed/>
    <w:rsid w:val="00533A43"/>
    <w:rPr>
      <w:rFonts w:ascii="Tahoma" w:eastAsiaTheme="minorEastAsia" w:hAnsi="Tahoma" w:cs="Tahoma"/>
      <w:sz w:val="16"/>
      <w:szCs w:val="20"/>
    </w:rPr>
  </w:style>
  <w:style w:type="character" w:customStyle="1" w:styleId="a5">
    <w:name w:val="批注文字 字符"/>
    <w:basedOn w:val="a0"/>
    <w:link w:val="a4"/>
    <w:semiHidden/>
    <w:rsid w:val="00533A43"/>
    <w:rPr>
      <w:rFonts w:ascii="Tahoma" w:eastAsiaTheme="minorEastAsia" w:hAnsi="Tahoma" w:cs="Tahoma"/>
      <w:sz w:val="16"/>
    </w:rPr>
  </w:style>
  <w:style w:type="paragraph" w:styleId="a6">
    <w:name w:val="Revision"/>
    <w:hidden/>
    <w:uiPriority w:val="99"/>
    <w:semiHidden/>
    <w:rsid w:val="00533A43"/>
    <w:rPr>
      <w:rFonts w:eastAsiaTheme="minorEastAsia"/>
      <w:sz w:val="24"/>
      <w:szCs w:val="24"/>
    </w:rPr>
  </w:style>
  <w:style w:type="paragraph" w:styleId="a7">
    <w:name w:val="annotation subject"/>
    <w:basedOn w:val="a4"/>
    <w:next w:val="a4"/>
    <w:link w:val="a8"/>
    <w:semiHidden/>
    <w:unhideWhenUsed/>
    <w:rsid w:val="00533A43"/>
    <w:rPr>
      <w:b/>
      <w:bCs/>
    </w:rPr>
  </w:style>
  <w:style w:type="character" w:customStyle="1" w:styleId="a8">
    <w:name w:val="批注主题 字符"/>
    <w:basedOn w:val="a5"/>
    <w:link w:val="a7"/>
    <w:semiHidden/>
    <w:rsid w:val="00533A43"/>
    <w:rPr>
      <w:rFonts w:ascii="Tahoma" w:eastAsiaTheme="minorEastAsia" w:hAnsi="Tahoma" w:cs="Tahoma"/>
      <w:b/>
      <w:bCs/>
      <w:sz w:val="16"/>
    </w:rPr>
  </w:style>
  <w:style w:type="paragraph" w:styleId="a9">
    <w:name w:val="Balloon Text"/>
    <w:basedOn w:val="a"/>
    <w:link w:val="aa"/>
    <w:rsid w:val="00533A43"/>
    <w:rPr>
      <w:rFonts w:ascii="Segoe UI" w:eastAsiaTheme="minorEastAsia" w:hAnsi="Segoe UI" w:cs="Segoe UI"/>
      <w:sz w:val="18"/>
      <w:szCs w:val="18"/>
    </w:rPr>
  </w:style>
  <w:style w:type="character" w:customStyle="1" w:styleId="aa">
    <w:name w:val="批注框文本 字符"/>
    <w:basedOn w:val="a0"/>
    <w:link w:val="a9"/>
    <w:rsid w:val="00533A43"/>
    <w:rPr>
      <w:rFonts w:ascii="Segoe UI" w:eastAsiaTheme="minorEastAsia" w:hAnsi="Segoe UI" w:cs="Segoe UI"/>
      <w:sz w:val="18"/>
      <w:szCs w:val="18"/>
    </w:rPr>
  </w:style>
  <w:style w:type="paragraph" w:styleId="ab">
    <w:name w:val="header"/>
    <w:basedOn w:val="a"/>
    <w:link w:val="ac"/>
    <w:unhideWhenUsed/>
    <w:rsid w:val="00C87D3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87D32"/>
    <w:rPr>
      <w:sz w:val="18"/>
      <w:szCs w:val="18"/>
    </w:rPr>
  </w:style>
  <w:style w:type="paragraph" w:styleId="ad">
    <w:name w:val="footer"/>
    <w:basedOn w:val="a"/>
    <w:link w:val="ae"/>
    <w:uiPriority w:val="99"/>
    <w:unhideWhenUsed/>
    <w:rsid w:val="00C87D32"/>
    <w:pPr>
      <w:tabs>
        <w:tab w:val="center" w:pos="4153"/>
        <w:tab w:val="right" w:pos="8306"/>
      </w:tabs>
      <w:snapToGrid w:val="0"/>
    </w:pPr>
    <w:rPr>
      <w:sz w:val="18"/>
      <w:szCs w:val="18"/>
    </w:rPr>
  </w:style>
  <w:style w:type="character" w:customStyle="1" w:styleId="ae">
    <w:name w:val="页脚 字符"/>
    <w:basedOn w:val="a0"/>
    <w:link w:val="ad"/>
    <w:uiPriority w:val="99"/>
    <w:rsid w:val="00C87D32"/>
    <w:rPr>
      <w:sz w:val="18"/>
      <w:szCs w:val="18"/>
    </w:rPr>
  </w:style>
  <w:style w:type="table" w:styleId="af">
    <w:name w:val="Table Grid"/>
    <w:basedOn w:val="a1"/>
    <w:uiPriority w:val="39"/>
    <w:rsid w:val="00131877"/>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2302">
      <w:bodyDiv w:val="1"/>
      <w:marLeft w:val="0"/>
      <w:marRight w:val="0"/>
      <w:marTop w:val="0"/>
      <w:marBottom w:val="0"/>
      <w:divBdr>
        <w:top w:val="none" w:sz="0" w:space="0" w:color="auto"/>
        <w:left w:val="none" w:sz="0" w:space="0" w:color="auto"/>
        <w:bottom w:val="none" w:sz="0" w:space="0" w:color="auto"/>
        <w:right w:val="none" w:sz="0" w:space="0" w:color="auto"/>
      </w:divBdr>
      <w:divsChild>
        <w:div w:id="24018210">
          <w:marLeft w:val="0"/>
          <w:marRight w:val="0"/>
          <w:marTop w:val="0"/>
          <w:marBottom w:val="0"/>
          <w:divBdr>
            <w:top w:val="none" w:sz="0" w:space="0" w:color="auto"/>
            <w:left w:val="none" w:sz="0" w:space="0" w:color="auto"/>
            <w:bottom w:val="none" w:sz="0" w:space="0" w:color="auto"/>
            <w:right w:val="none" w:sz="0" w:space="0" w:color="auto"/>
          </w:divBdr>
        </w:div>
      </w:divsChild>
    </w:div>
    <w:div w:id="1151756647">
      <w:bodyDiv w:val="1"/>
      <w:marLeft w:val="0"/>
      <w:marRight w:val="0"/>
      <w:marTop w:val="0"/>
      <w:marBottom w:val="0"/>
      <w:divBdr>
        <w:top w:val="none" w:sz="0" w:space="0" w:color="auto"/>
        <w:left w:val="none" w:sz="0" w:space="0" w:color="auto"/>
        <w:bottom w:val="none" w:sz="0" w:space="0" w:color="auto"/>
        <w:right w:val="none" w:sz="0" w:space="0" w:color="auto"/>
      </w:divBdr>
    </w:div>
    <w:div w:id="122880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F9DB-34BF-4173-B90C-1DBA7F71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12571</Words>
  <Characters>77739</Characters>
  <Application>Microsoft Office Word</Application>
  <DocSecurity>0</DocSecurity>
  <Lines>647</Lines>
  <Paragraphs>180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Jin-Lei Wang</cp:lastModifiedBy>
  <cp:revision>14</cp:revision>
  <cp:lastPrinted>2021-08-25T05:09:00Z</cp:lastPrinted>
  <dcterms:created xsi:type="dcterms:W3CDTF">2021-08-25T07:28:00Z</dcterms:created>
  <dcterms:modified xsi:type="dcterms:W3CDTF">2021-08-31T09:47:00Z</dcterms:modified>
</cp:coreProperties>
</file>