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6505A" w14:textId="77777777" w:rsidR="00B83654" w:rsidRDefault="00B83654" w:rsidP="00B8365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1525693C" w14:textId="77777777" w:rsidR="00B83654" w:rsidRDefault="00B83654" w:rsidP="00B8365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68512</w:t>
      </w:r>
    </w:p>
    <w:p w14:paraId="5742E2C9" w14:textId="77777777" w:rsidR="00B83654" w:rsidRDefault="00B83654" w:rsidP="00B8365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592BBE60" w14:textId="77777777" w:rsidR="00A77B3E" w:rsidRDefault="00A77B3E">
      <w:pPr>
        <w:spacing w:line="360" w:lineRule="auto"/>
        <w:jc w:val="both"/>
      </w:pPr>
    </w:p>
    <w:p w14:paraId="7E335F2F" w14:textId="77777777" w:rsidR="00A77B3E" w:rsidRDefault="001C308A">
      <w:pPr>
        <w:spacing w:line="360" w:lineRule="auto"/>
        <w:jc w:val="both"/>
      </w:pPr>
      <w:r>
        <w:rPr>
          <w:rFonts w:ascii="Book Antiqua" w:eastAsia="Book Antiqua" w:hAnsi="Book Antiqua" w:cs="Book Antiqua"/>
          <w:b/>
          <w:bCs/>
          <w:color w:val="000000"/>
        </w:rPr>
        <w:t>Mucinous adenocarcinoma: A unique clinicopathological subtype in colorectal cancer</w:t>
      </w:r>
    </w:p>
    <w:p w14:paraId="13D78703" w14:textId="77777777" w:rsidR="00A77B3E" w:rsidRDefault="00A77B3E">
      <w:pPr>
        <w:spacing w:line="360" w:lineRule="auto"/>
        <w:jc w:val="both"/>
      </w:pPr>
    </w:p>
    <w:p w14:paraId="4E633829" w14:textId="77777777" w:rsidR="00A77B3E" w:rsidRDefault="001C308A">
      <w:pPr>
        <w:spacing w:line="360" w:lineRule="auto"/>
        <w:jc w:val="both"/>
      </w:pPr>
      <w:r>
        <w:rPr>
          <w:rFonts w:ascii="Book Antiqua" w:eastAsia="Book Antiqua" w:hAnsi="Book Antiqua" w:cs="Book Antiqua"/>
          <w:color w:val="000000"/>
        </w:rPr>
        <w:t xml:space="preserve">Huang A </w:t>
      </w:r>
      <w:r>
        <w:rPr>
          <w:rFonts w:ascii="Book Antiqua" w:eastAsia="Book Antiqua" w:hAnsi="Book Antiqua" w:cs="Book Antiqua"/>
          <w:i/>
          <w:iCs/>
          <w:color w:val="000000"/>
        </w:rPr>
        <w:t>et al.</w:t>
      </w:r>
      <w:r>
        <w:rPr>
          <w:rFonts w:ascii="Book Antiqua" w:eastAsia="Book Antiqua" w:hAnsi="Book Antiqua" w:cs="Book Antiqua"/>
          <w:color w:val="000000"/>
        </w:rPr>
        <w:t xml:space="preserve"> Mucinous adenocarcinoma</w:t>
      </w:r>
    </w:p>
    <w:p w14:paraId="4F6E4DF7" w14:textId="77777777" w:rsidR="00A77B3E" w:rsidRDefault="00A77B3E">
      <w:pPr>
        <w:spacing w:line="360" w:lineRule="auto"/>
        <w:jc w:val="both"/>
      </w:pPr>
    </w:p>
    <w:p w14:paraId="55B1EB19" w14:textId="77777777" w:rsidR="00A77B3E" w:rsidRDefault="001C308A">
      <w:pPr>
        <w:spacing w:line="360" w:lineRule="auto"/>
        <w:jc w:val="both"/>
      </w:pP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Huang, Yong Yang, Jing-Yi Shi, Yu-</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Li, Jing-Xuan Xu, Yu Cheng,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Gu</w:t>
      </w:r>
    </w:p>
    <w:p w14:paraId="25950D47" w14:textId="77777777" w:rsidR="00A77B3E" w:rsidRDefault="00A77B3E">
      <w:pPr>
        <w:spacing w:line="360" w:lineRule="auto"/>
        <w:jc w:val="both"/>
      </w:pPr>
    </w:p>
    <w:p w14:paraId="7B02C705" w14:textId="0660FC7D" w:rsidR="00BD4F46" w:rsidRPr="00641CAA" w:rsidRDefault="00BD4F46" w:rsidP="00BD4F46">
      <w:pPr>
        <w:adjustRightInd w:val="0"/>
        <w:snapToGrid w:val="0"/>
        <w:spacing w:line="360" w:lineRule="auto"/>
        <w:jc w:val="both"/>
        <w:rPr>
          <w:rFonts w:ascii="Book Antiqua" w:hAnsi="Book Antiqua"/>
        </w:rPr>
      </w:pPr>
      <w:proofErr w:type="gramStart"/>
      <w:r w:rsidRPr="00641CAA">
        <w:rPr>
          <w:rFonts w:ascii="Book Antiqua" w:hAnsi="Book Antiqua"/>
          <w:b/>
          <w:bCs/>
        </w:rPr>
        <w:t>An</w:t>
      </w:r>
      <w:proofErr w:type="gramEnd"/>
      <w:r w:rsidRPr="00641CAA">
        <w:rPr>
          <w:rFonts w:ascii="Book Antiqua" w:hAnsi="Book Antiqua"/>
          <w:b/>
          <w:bCs/>
        </w:rPr>
        <w:t xml:space="preserve"> Huang, Yong Yang, Jing-Yi Shi, Yu-</w:t>
      </w:r>
      <w:proofErr w:type="spellStart"/>
      <w:r w:rsidRPr="00641CAA">
        <w:rPr>
          <w:rFonts w:ascii="Book Antiqua" w:hAnsi="Book Antiqua"/>
          <w:b/>
          <w:bCs/>
        </w:rPr>
        <w:t>Kun</w:t>
      </w:r>
      <w:proofErr w:type="spellEnd"/>
      <w:r w:rsidRPr="00641CAA">
        <w:rPr>
          <w:rFonts w:ascii="Book Antiqua" w:hAnsi="Book Antiqua"/>
          <w:b/>
          <w:bCs/>
        </w:rPr>
        <w:t xml:space="preserve"> Li, Jing-Xuan Xu, Yu Cheng,</w:t>
      </w:r>
      <w:r w:rsidRPr="00641CAA">
        <w:rPr>
          <w:rFonts w:ascii="Book Antiqua" w:hAnsi="Book Antiqua"/>
        </w:rPr>
        <w:t xml:space="preserve"> </w:t>
      </w:r>
      <w:proofErr w:type="spellStart"/>
      <w:r w:rsidRPr="00641CAA">
        <w:rPr>
          <w:rFonts w:ascii="Book Antiqua" w:hAnsi="Book Antiqua"/>
          <w:b/>
          <w:bCs/>
        </w:rPr>
        <w:t>Jin</w:t>
      </w:r>
      <w:proofErr w:type="spellEnd"/>
      <w:r w:rsidRPr="00641CAA">
        <w:rPr>
          <w:rFonts w:ascii="Book Antiqua" w:hAnsi="Book Antiqua"/>
          <w:b/>
          <w:bCs/>
        </w:rPr>
        <w:t xml:space="preserve"> Gu,</w:t>
      </w:r>
      <w:r w:rsidRPr="00641CAA">
        <w:rPr>
          <w:rFonts w:ascii="Book Antiqua" w:hAnsi="Book Antiqua"/>
          <w:b/>
          <w:bCs/>
          <w:vertAlign w:val="superscript"/>
        </w:rPr>
        <w:t xml:space="preserve"> </w:t>
      </w:r>
      <w:bookmarkStart w:id="0" w:name="OLE_LINK1"/>
      <w:r w:rsidRPr="00641CAA">
        <w:rPr>
          <w:rFonts w:ascii="Book Antiqua" w:hAnsi="Book Antiqua"/>
        </w:rPr>
        <w:t>Key Laboratory of Carcinogenesis and Translational Research (Ministry of Education/Beijing), Department of Gastrointestinal Surgery III</w:t>
      </w:r>
      <w:bookmarkEnd w:id="0"/>
      <w:r w:rsidRPr="00641CAA">
        <w:rPr>
          <w:rFonts w:ascii="Book Antiqua" w:hAnsi="Book Antiqua"/>
        </w:rPr>
        <w:t>, Peking University Cancer Hospital &amp; Institute, Beijing 100142, China</w:t>
      </w:r>
      <w:r w:rsidR="005B2166" w:rsidRPr="00641CAA" w:rsidDel="005B2166">
        <w:rPr>
          <w:rFonts w:ascii="Book Antiqua" w:hAnsi="Book Antiqua"/>
        </w:rPr>
        <w:t xml:space="preserve"> </w:t>
      </w:r>
    </w:p>
    <w:p w14:paraId="349A17E8" w14:textId="77777777" w:rsidR="00BD4F46" w:rsidRPr="00641CAA" w:rsidRDefault="00BD4F46" w:rsidP="00BD4F46">
      <w:pPr>
        <w:adjustRightInd w:val="0"/>
        <w:snapToGrid w:val="0"/>
        <w:spacing w:line="360" w:lineRule="auto"/>
        <w:jc w:val="both"/>
        <w:rPr>
          <w:rFonts w:ascii="Book Antiqua" w:hAnsi="Book Antiqua"/>
          <w:b/>
          <w:bCs/>
          <w:vertAlign w:val="superscript"/>
        </w:rPr>
      </w:pPr>
    </w:p>
    <w:p w14:paraId="1693FA52" w14:textId="566C51AD" w:rsidR="00BD4F46" w:rsidRPr="00641CAA" w:rsidRDefault="00BD4F46" w:rsidP="00BD4F46">
      <w:pPr>
        <w:adjustRightInd w:val="0"/>
        <w:snapToGrid w:val="0"/>
        <w:spacing w:line="360" w:lineRule="auto"/>
        <w:jc w:val="both"/>
        <w:rPr>
          <w:rFonts w:ascii="Book Antiqua" w:hAnsi="Book Antiqua"/>
        </w:rPr>
      </w:pPr>
      <w:proofErr w:type="spellStart"/>
      <w:r w:rsidRPr="00641CAA">
        <w:rPr>
          <w:rFonts w:ascii="Book Antiqua" w:hAnsi="Book Antiqua"/>
          <w:b/>
          <w:bCs/>
        </w:rPr>
        <w:t>Jin</w:t>
      </w:r>
      <w:proofErr w:type="spellEnd"/>
      <w:r w:rsidRPr="00641CAA">
        <w:rPr>
          <w:rFonts w:ascii="Book Antiqua" w:hAnsi="Book Antiqua"/>
          <w:b/>
          <w:bCs/>
        </w:rPr>
        <w:t xml:space="preserve"> Gu,</w:t>
      </w:r>
      <w:r w:rsidRPr="00641CAA">
        <w:rPr>
          <w:rFonts w:ascii="Book Antiqua" w:hAnsi="Book Antiqua"/>
        </w:rPr>
        <w:t xml:space="preserve"> Peking-Tsinghua Center for Life Science, Peking University International Cancer Center, Beijing 100142, China</w:t>
      </w:r>
    </w:p>
    <w:p w14:paraId="45F6E9DD" w14:textId="77777777" w:rsidR="00BD4F46" w:rsidRPr="00641CAA" w:rsidRDefault="00BD4F46" w:rsidP="00BD4F46">
      <w:pPr>
        <w:adjustRightInd w:val="0"/>
        <w:snapToGrid w:val="0"/>
        <w:spacing w:line="360" w:lineRule="auto"/>
        <w:jc w:val="both"/>
        <w:rPr>
          <w:rFonts w:ascii="Book Antiqua" w:hAnsi="Book Antiqua"/>
        </w:rPr>
      </w:pPr>
    </w:p>
    <w:p w14:paraId="2C76A777" w14:textId="77777777" w:rsidR="00BD4F46" w:rsidRPr="00641CAA" w:rsidRDefault="00BD4F46" w:rsidP="00BD4F46">
      <w:pPr>
        <w:adjustRightInd w:val="0"/>
        <w:snapToGrid w:val="0"/>
        <w:spacing w:line="360" w:lineRule="auto"/>
        <w:jc w:val="both"/>
        <w:rPr>
          <w:rFonts w:ascii="Book Antiqua" w:hAnsi="Book Antiqua"/>
        </w:rPr>
      </w:pPr>
      <w:proofErr w:type="spellStart"/>
      <w:r w:rsidRPr="00641CAA">
        <w:rPr>
          <w:rFonts w:ascii="Book Antiqua" w:hAnsi="Book Antiqua"/>
          <w:b/>
          <w:bCs/>
        </w:rPr>
        <w:t>Jin</w:t>
      </w:r>
      <w:proofErr w:type="spellEnd"/>
      <w:r w:rsidRPr="00641CAA">
        <w:rPr>
          <w:rFonts w:ascii="Book Antiqua" w:hAnsi="Book Antiqua"/>
          <w:b/>
          <w:bCs/>
        </w:rPr>
        <w:t xml:space="preserve"> Gu,</w:t>
      </w:r>
      <w:r w:rsidRPr="00641CAA">
        <w:rPr>
          <w:rFonts w:ascii="Book Antiqua" w:hAnsi="Book Antiqua"/>
        </w:rPr>
        <w:t xml:space="preserve"> Department of Gastrointestinal Surgery, Peking University </w:t>
      </w:r>
      <w:proofErr w:type="spellStart"/>
      <w:r w:rsidRPr="00641CAA">
        <w:rPr>
          <w:rFonts w:ascii="Book Antiqua" w:hAnsi="Book Antiqua"/>
        </w:rPr>
        <w:t>Shougang</w:t>
      </w:r>
      <w:proofErr w:type="spellEnd"/>
      <w:r w:rsidRPr="00641CAA">
        <w:rPr>
          <w:rFonts w:ascii="Book Antiqua" w:hAnsi="Book Antiqua"/>
        </w:rPr>
        <w:t xml:space="preserve"> Hospital, Beijing 100144, China</w:t>
      </w:r>
    </w:p>
    <w:p w14:paraId="4484EA50" w14:textId="77777777" w:rsidR="00A77B3E" w:rsidRDefault="00A77B3E">
      <w:pPr>
        <w:spacing w:line="360" w:lineRule="auto"/>
        <w:jc w:val="both"/>
      </w:pPr>
    </w:p>
    <w:p w14:paraId="3A1DDADA" w14:textId="527997BF" w:rsidR="00A77B3E" w:rsidRDefault="001C308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Gu J contributed to conceptualization; Huang A, Li YK and Xu JX contributed to literature search and data analysis; Huang A wrote original draft preparation; Yang Y, Shi JY, Cheng Y reviewed and edited </w:t>
      </w:r>
      <w:r w:rsidR="00E211EC">
        <w:rPr>
          <w:rFonts w:ascii="Book Antiqua" w:eastAsia="Book Antiqua" w:hAnsi="Book Antiqua" w:cs="Book Antiqua"/>
          <w:color w:val="000000"/>
        </w:rPr>
        <w:t>manuscript</w:t>
      </w:r>
      <w:r>
        <w:rPr>
          <w:rFonts w:ascii="Book Antiqua" w:eastAsia="Book Antiqua" w:hAnsi="Book Antiqua" w:cs="Book Antiqua"/>
          <w:color w:val="000000"/>
        </w:rPr>
        <w:t>; Gu J supervised manuscript.</w:t>
      </w:r>
    </w:p>
    <w:p w14:paraId="2661A43B" w14:textId="77777777" w:rsidR="00A77B3E" w:rsidRDefault="00A77B3E">
      <w:pPr>
        <w:spacing w:line="360" w:lineRule="auto"/>
        <w:jc w:val="both"/>
      </w:pPr>
    </w:p>
    <w:p w14:paraId="0AE62668" w14:textId="77777777" w:rsidR="00A77B3E" w:rsidRDefault="001C308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Beijing Municipal Science &amp; Technology Commission, Clinical Application and Development of Capital Characteristic, No. Z171100001017087.</w:t>
      </w:r>
    </w:p>
    <w:p w14:paraId="3A5C1562" w14:textId="77777777" w:rsidR="00A77B3E" w:rsidRDefault="00A77B3E">
      <w:pPr>
        <w:spacing w:line="360" w:lineRule="auto"/>
        <w:jc w:val="both"/>
      </w:pPr>
    </w:p>
    <w:p w14:paraId="1B6A75A7" w14:textId="29DF9D4D" w:rsidR="00BD4F46" w:rsidRPr="00641CAA" w:rsidRDefault="001C308A" w:rsidP="00BD4F46">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bookmarkStart w:id="1" w:name="_Hlk79037507"/>
      <w:proofErr w:type="spellStart"/>
      <w:r w:rsidR="00BD4F46" w:rsidRPr="00641CAA">
        <w:rPr>
          <w:rFonts w:ascii="Book Antiqua" w:hAnsi="Book Antiqua"/>
          <w:b/>
          <w:bCs/>
        </w:rPr>
        <w:t>Jin</w:t>
      </w:r>
      <w:proofErr w:type="spellEnd"/>
      <w:r w:rsidR="00BD4F46" w:rsidRPr="00641CAA">
        <w:rPr>
          <w:rFonts w:ascii="Book Antiqua" w:hAnsi="Book Antiqua"/>
          <w:b/>
          <w:bCs/>
        </w:rPr>
        <w:t xml:space="preserve"> Gu, </w:t>
      </w:r>
      <w:r w:rsidR="00AC1D41" w:rsidRPr="00AC1D41">
        <w:rPr>
          <w:rFonts w:ascii="Book Antiqua" w:hAnsi="Book Antiqua"/>
          <w:b/>
          <w:bCs/>
        </w:rPr>
        <w:t>FACS, FASCRS, MD</w:t>
      </w:r>
      <w:r w:rsidR="00AC1D41">
        <w:rPr>
          <w:rFonts w:ascii="Book Antiqua" w:hAnsi="Book Antiqua"/>
          <w:b/>
          <w:bCs/>
        </w:rPr>
        <w:t xml:space="preserve">, </w:t>
      </w:r>
      <w:r w:rsidR="00BD4F46" w:rsidRPr="00641CAA">
        <w:rPr>
          <w:rFonts w:ascii="Book Antiqua" w:hAnsi="Book Antiqua"/>
          <w:b/>
          <w:bCs/>
        </w:rPr>
        <w:t>Professor,</w:t>
      </w:r>
      <w:r w:rsidR="00BD4F46" w:rsidRPr="00641CAA">
        <w:rPr>
          <w:rFonts w:ascii="Book Antiqua" w:hAnsi="Book Antiqua"/>
        </w:rPr>
        <w:t xml:space="preserve"> </w:t>
      </w:r>
      <w:bookmarkStart w:id="2" w:name="_Hlk67001400"/>
      <w:r w:rsidR="00BD4F46" w:rsidRPr="00641CAA">
        <w:rPr>
          <w:rFonts w:ascii="Book Antiqua" w:hAnsi="Book Antiqua"/>
        </w:rPr>
        <w:t>Key Laboratory of Carcinogenesis and Translational Research (Ministry of Education/Beijing),</w:t>
      </w:r>
      <w:bookmarkEnd w:id="1"/>
      <w:bookmarkEnd w:id="2"/>
      <w:r w:rsidR="00BD4F46" w:rsidRPr="00641CAA">
        <w:rPr>
          <w:rFonts w:ascii="Book Antiqua" w:eastAsia="Book Antiqua" w:hAnsi="Book Antiqua" w:cs="Book Antiqua"/>
          <w:color w:val="000000"/>
        </w:rPr>
        <w:t xml:space="preserve"> Department of Gastrointestinal Surgery III, Peking University Cancer Hospital &amp; Institute, No, 52 </w:t>
      </w:r>
      <w:proofErr w:type="spellStart"/>
      <w:r w:rsidR="00BD4F46" w:rsidRPr="00641CAA">
        <w:rPr>
          <w:rFonts w:ascii="Book Antiqua" w:eastAsia="Book Antiqua" w:hAnsi="Book Antiqua" w:cs="Book Antiqua"/>
          <w:color w:val="000000"/>
        </w:rPr>
        <w:t>Fucheng</w:t>
      </w:r>
      <w:proofErr w:type="spellEnd"/>
      <w:r w:rsidR="00BD4F46" w:rsidRPr="00641CAA">
        <w:rPr>
          <w:rFonts w:ascii="Book Antiqua" w:eastAsia="Book Antiqua" w:hAnsi="Book Antiqua" w:cs="Book Antiqua"/>
          <w:color w:val="000000"/>
        </w:rPr>
        <w:t xml:space="preserve"> Rd, </w:t>
      </w:r>
      <w:proofErr w:type="spellStart"/>
      <w:r w:rsidR="00BD4F46" w:rsidRPr="00641CAA">
        <w:rPr>
          <w:rFonts w:ascii="Book Antiqua" w:eastAsia="Book Antiqua" w:hAnsi="Book Antiqua" w:cs="Book Antiqua"/>
          <w:color w:val="000000"/>
        </w:rPr>
        <w:t>Haidian</w:t>
      </w:r>
      <w:proofErr w:type="spellEnd"/>
      <w:r w:rsidR="00BD4F46" w:rsidRPr="00641CAA">
        <w:rPr>
          <w:rFonts w:ascii="Book Antiqua" w:eastAsia="Book Antiqua" w:hAnsi="Book Antiqua" w:cs="Book Antiqua"/>
          <w:color w:val="000000"/>
        </w:rPr>
        <w:t xml:space="preserve"> District, Beijing 100142, China. zlguj@bjmu.edu.cn</w:t>
      </w:r>
    </w:p>
    <w:p w14:paraId="04AC326E" w14:textId="5E3046E8" w:rsidR="00A77B3E" w:rsidRDefault="00A77B3E">
      <w:pPr>
        <w:spacing w:line="360" w:lineRule="auto"/>
        <w:jc w:val="both"/>
      </w:pPr>
    </w:p>
    <w:p w14:paraId="5D176AD2" w14:textId="77777777" w:rsidR="00A77B3E" w:rsidRDefault="001C308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29, 2021</w:t>
      </w:r>
    </w:p>
    <w:p w14:paraId="6669D15B" w14:textId="77777777" w:rsidR="00A77B3E" w:rsidRDefault="001C308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 2021</w:t>
      </w:r>
    </w:p>
    <w:p w14:paraId="04916C73" w14:textId="4E62D5F2" w:rsidR="00A77B3E" w:rsidRPr="00261B58" w:rsidRDefault="001C308A">
      <w:pPr>
        <w:spacing w:line="360" w:lineRule="auto"/>
        <w:jc w:val="both"/>
      </w:pPr>
      <w:r>
        <w:rPr>
          <w:rFonts w:ascii="Book Antiqua" w:eastAsia="Book Antiqua" w:hAnsi="Book Antiqua" w:cs="Book Antiqua"/>
          <w:b/>
          <w:bCs/>
          <w:color w:val="000000"/>
        </w:rPr>
        <w:t xml:space="preserve">Accepted: </w:t>
      </w:r>
      <w:r w:rsidR="00261B58" w:rsidRPr="00261B58">
        <w:rPr>
          <w:rFonts w:ascii="Book Antiqua" w:eastAsia="Book Antiqua" w:hAnsi="Book Antiqua" w:cs="Book Antiqua"/>
          <w:color w:val="000000"/>
        </w:rPr>
        <w:t>August 30, 2021</w:t>
      </w:r>
    </w:p>
    <w:p w14:paraId="59FA29D4" w14:textId="4D9CF5F6" w:rsidR="00A77B3E" w:rsidRDefault="001C308A">
      <w:pPr>
        <w:spacing w:line="360" w:lineRule="auto"/>
        <w:jc w:val="both"/>
      </w:pPr>
      <w:r>
        <w:rPr>
          <w:rFonts w:ascii="Book Antiqua" w:eastAsia="Book Antiqua" w:hAnsi="Book Antiqua" w:cs="Book Antiqua"/>
          <w:b/>
          <w:bCs/>
          <w:color w:val="000000"/>
        </w:rPr>
        <w:t>Published online:</w:t>
      </w:r>
      <w:r w:rsidR="00620EA7">
        <w:rPr>
          <w:rFonts w:ascii="Book Antiqua" w:hAnsi="Book Antiqua" w:cs="Book Antiqua" w:hint="eastAsia"/>
          <w:b/>
          <w:bCs/>
          <w:color w:val="000000"/>
          <w:lang w:eastAsia="zh-CN"/>
        </w:rPr>
        <w:t xml:space="preserve"> </w:t>
      </w:r>
      <w:r w:rsidR="00620EA7" w:rsidRPr="00251646">
        <w:rPr>
          <w:rFonts w:ascii="Book Antiqua" w:hAnsi="Book Antiqua"/>
          <w:color w:val="000000" w:themeColor="text1"/>
        </w:rPr>
        <w:t>December 27</w:t>
      </w:r>
      <w:r w:rsidR="00620EA7" w:rsidRPr="00251646">
        <w:rPr>
          <w:rFonts w:ascii="Book Antiqua" w:hAnsi="Book Antiqua" w:hint="eastAsia"/>
          <w:color w:val="000000" w:themeColor="text1"/>
          <w:lang w:eastAsia="zh-CN"/>
        </w:rPr>
        <w:t>,</w:t>
      </w:r>
      <w:r w:rsidR="00620EA7" w:rsidRPr="00251646">
        <w:rPr>
          <w:rFonts w:ascii="Book Antiqua" w:hAnsi="Book Antiqua" w:hint="eastAsia"/>
          <w:color w:val="000000"/>
          <w:lang w:eastAsia="zh-CN"/>
        </w:rPr>
        <w:t xml:space="preserve"> </w:t>
      </w:r>
      <w:r w:rsidR="00620EA7" w:rsidRPr="00ED7713">
        <w:rPr>
          <w:rFonts w:ascii="Book Antiqua" w:eastAsia="Book Antiqua" w:hAnsi="Book Antiqua" w:cs="Book Antiqua"/>
          <w:color w:val="000000"/>
        </w:rPr>
        <w:t>2021</w:t>
      </w:r>
      <w:r w:rsidR="00620EA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 </w:t>
      </w:r>
    </w:p>
    <w:p w14:paraId="0FAD6837" w14:textId="77777777" w:rsidR="005B2166" w:rsidRPr="00F03DD4" w:rsidRDefault="005B2166">
      <w:pPr>
        <w:spacing w:line="360" w:lineRule="auto"/>
        <w:jc w:val="both"/>
        <w:rPr>
          <w:rFonts w:ascii="Book Antiqua" w:hAnsi="Book Antiqua" w:cs="Book Antiqua"/>
          <w:b/>
          <w:color w:val="000000"/>
          <w:lang w:eastAsia="zh-CN"/>
        </w:rPr>
      </w:pPr>
    </w:p>
    <w:p w14:paraId="0874A3FD" w14:textId="52A143A8" w:rsidR="00A77B3E" w:rsidRDefault="001C308A">
      <w:pPr>
        <w:spacing w:line="360" w:lineRule="auto"/>
        <w:jc w:val="both"/>
      </w:pPr>
      <w:r>
        <w:rPr>
          <w:rFonts w:ascii="Book Antiqua" w:eastAsia="Book Antiqua" w:hAnsi="Book Antiqua" w:cs="Book Antiqua"/>
          <w:b/>
          <w:color w:val="000000"/>
        </w:rPr>
        <w:t>Abstract</w:t>
      </w:r>
    </w:p>
    <w:p w14:paraId="7DC3E82A" w14:textId="40BE9F64" w:rsidR="00A77B3E" w:rsidRDefault="001C308A">
      <w:pPr>
        <w:spacing w:line="360" w:lineRule="auto"/>
        <w:jc w:val="both"/>
      </w:pPr>
      <w:r>
        <w:rPr>
          <w:rFonts w:ascii="Book Antiqua" w:eastAsia="Book Antiqua" w:hAnsi="Book Antiqua" w:cs="Book Antiqua"/>
          <w:color w:val="000000"/>
        </w:rPr>
        <w:t xml:space="preserve">Mucinous adenocarcinoma (MAC) is a unique clinicopathological subtype of colorectal cancer, which is characterized by extracellular mucinous components that comprise at least 50% of the tumor tissue. The clinical characteristics, molecular features, response to chemo-/radiotherapy, and prognosis of MAC are different from that of non-MAC (NMAC). MAC is more common in the proximal colon, with larger volume, higher T-stage, a higher proportion of positive lymph nodes, poorer tumor differentiation, and a higher proportion of peritoneal implants compared to NMAC. Although biopsy is the main diagnostic method for MAC, magnetic resonance imaging is superior in accuracy, especially for rectal carcinoma. The aberrant expression of mucins, including MUC1, MUC2 and MUC5AC, is a notable feature of MAC, which may be related to tumor invasion, metastasis, inhibition of apoptosis, and chemo-/radiotherapy resistance. The genetic origin of MAC is mainly related to </w:t>
      </w:r>
      <w:r>
        <w:rPr>
          <w:rFonts w:ascii="Book Antiqua" w:eastAsia="Book Antiqua" w:hAnsi="Book Antiqua" w:cs="Book Antiqua"/>
          <w:i/>
          <w:iCs/>
          <w:color w:val="000000"/>
        </w:rPr>
        <w:t xml:space="preserve">BRAF </w:t>
      </w:r>
      <w:r>
        <w:rPr>
          <w:rFonts w:ascii="Book Antiqua" w:eastAsia="Book Antiqua" w:hAnsi="Book Antiqua" w:cs="Book Antiqua"/>
          <w:color w:val="000000"/>
        </w:rPr>
        <w:t>mutation, microsatellite instability</w:t>
      </w:r>
      <w:r w:rsidR="002A1DF5">
        <w:rPr>
          <w:rFonts w:ascii="Book Antiqua" w:eastAsia="Book Antiqua" w:hAnsi="Book Antiqua" w:cs="Book Antiqua"/>
          <w:color w:val="000000"/>
        </w:rPr>
        <w:t>,</w:t>
      </w:r>
      <w:r>
        <w:rPr>
          <w:rFonts w:ascii="Book Antiqua" w:eastAsia="Book Antiqua" w:hAnsi="Book Antiqua" w:cs="Book Antiqua"/>
          <w:color w:val="000000"/>
        </w:rPr>
        <w:t xml:space="preserve"> and the CpG island methylator phenotype pathway. In addition, the poor prognosis of rectal MAC has been confirmed by various studies, and that of colonic MAC is still controversial. In this review, we summarize the epidemiology, clinicopathological characteristics, molecular features, methods of diagnosis, and treatments of MAC in order to provide references for further fundamental and clinical research. </w:t>
      </w:r>
    </w:p>
    <w:p w14:paraId="5FAE897E" w14:textId="77777777" w:rsidR="00A77B3E" w:rsidRDefault="00A77B3E">
      <w:pPr>
        <w:spacing w:line="360" w:lineRule="auto"/>
        <w:jc w:val="both"/>
      </w:pPr>
    </w:p>
    <w:p w14:paraId="45DD98E4" w14:textId="77777777" w:rsidR="00A77B3E" w:rsidRDefault="001C308A">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Mucinous adenocarcinoma; Colorectal cancer; Mucin; Microsatellite instability; Magnetic resonance imaging; Treatment</w:t>
      </w:r>
    </w:p>
    <w:p w14:paraId="2083723E" w14:textId="77777777" w:rsidR="00251646" w:rsidRDefault="00251646" w:rsidP="00251646">
      <w:pPr>
        <w:spacing w:line="360" w:lineRule="auto"/>
        <w:jc w:val="both"/>
        <w:rPr>
          <w:rFonts w:ascii="Book Antiqua" w:eastAsia="Book Antiqua" w:hAnsi="Book Antiqua" w:cs="Book Antiqua"/>
          <w:b/>
          <w:color w:val="000000"/>
        </w:rPr>
      </w:pPr>
      <w:bookmarkStart w:id="3" w:name="_Hlk85998069"/>
    </w:p>
    <w:p w14:paraId="1A9C34CC" w14:textId="35C34D91" w:rsidR="00251646" w:rsidRDefault="00251646" w:rsidP="00251646">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bookmarkEnd w:id="3"/>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613F2ECE" w14:textId="77777777" w:rsidR="00A77B3E" w:rsidRDefault="00A77B3E">
      <w:pPr>
        <w:spacing w:line="360" w:lineRule="auto"/>
        <w:jc w:val="both"/>
      </w:pPr>
    </w:p>
    <w:p w14:paraId="1686E011" w14:textId="0D4FA82C" w:rsidR="001D1DF9" w:rsidRDefault="00251646">
      <w:pPr>
        <w:spacing w:line="360" w:lineRule="auto"/>
        <w:jc w:val="both"/>
        <w:rPr>
          <w:rFonts w:ascii="Book Antiqua" w:eastAsia="Book Antiqua" w:hAnsi="Book Antiqua" w:cs="Book Antiqua"/>
          <w:color w:val="000000"/>
        </w:rPr>
      </w:pPr>
      <w:r>
        <w:rPr>
          <w:rFonts w:ascii="Book Antiqua" w:hAnsi="Book Antiqua" w:cs="Book Antiqua" w:hint="eastAsia"/>
          <w:b/>
          <w:color w:val="000000"/>
        </w:rPr>
        <w:t>Citation:</w:t>
      </w:r>
      <w:r w:rsidR="002E7C0B">
        <w:rPr>
          <w:rFonts w:ascii="Book Antiqua" w:hAnsi="Book Antiqua" w:cs="Book Antiqua"/>
          <w:b/>
          <w:color w:val="000000"/>
        </w:rPr>
        <w:t xml:space="preserve"> </w:t>
      </w:r>
      <w:r w:rsidR="001C308A">
        <w:rPr>
          <w:rFonts w:ascii="Book Antiqua" w:eastAsia="Book Antiqua" w:hAnsi="Book Antiqua" w:cs="Book Antiqua"/>
          <w:color w:val="000000"/>
        </w:rPr>
        <w:t xml:space="preserve">Huang A, Yang Y, Shi JY, Li YK, Xu JX, Cheng Y, Gu J. Mucinous adenocarcinoma: A unique clinicopathological subtype in colorectal cancer. </w:t>
      </w:r>
      <w:r w:rsidR="001C308A">
        <w:rPr>
          <w:rFonts w:ascii="Book Antiqua" w:eastAsia="Book Antiqua" w:hAnsi="Book Antiqua" w:cs="Book Antiqua"/>
          <w:i/>
          <w:iCs/>
          <w:color w:val="000000"/>
        </w:rPr>
        <w:t xml:space="preserve">World J </w:t>
      </w:r>
      <w:proofErr w:type="spellStart"/>
      <w:r w:rsidR="001C308A">
        <w:rPr>
          <w:rFonts w:ascii="Book Antiqua" w:eastAsia="Book Antiqua" w:hAnsi="Book Antiqua" w:cs="Book Antiqua"/>
          <w:i/>
          <w:iCs/>
          <w:color w:val="000000"/>
        </w:rPr>
        <w:t>Gastrointest</w:t>
      </w:r>
      <w:proofErr w:type="spellEnd"/>
      <w:r w:rsidR="001C308A">
        <w:rPr>
          <w:rFonts w:ascii="Book Antiqua" w:eastAsia="Book Antiqua" w:hAnsi="Book Antiqua" w:cs="Book Antiqua"/>
          <w:i/>
          <w:iCs/>
          <w:color w:val="000000"/>
        </w:rPr>
        <w:t xml:space="preserve"> Surg</w:t>
      </w:r>
      <w:r w:rsidR="001C308A">
        <w:rPr>
          <w:rFonts w:ascii="Book Antiqua" w:eastAsia="Book Antiqua" w:hAnsi="Book Antiqua" w:cs="Book Antiqua"/>
          <w:color w:val="000000"/>
        </w:rPr>
        <w:t xml:space="preserve"> </w:t>
      </w:r>
      <w:r w:rsidR="00620EA7">
        <w:rPr>
          <w:rFonts w:ascii="Book Antiqua" w:eastAsia="Book Antiqua" w:hAnsi="Book Antiqua" w:cs="Book Antiqua"/>
          <w:color w:val="000000"/>
        </w:rPr>
        <w:t>202</w:t>
      </w:r>
      <w:r w:rsidR="00620EA7">
        <w:rPr>
          <w:rFonts w:ascii="Book Antiqua" w:hAnsi="Book Antiqua" w:cs="Book Antiqua" w:hint="eastAsia"/>
          <w:color w:val="000000"/>
        </w:rPr>
        <w:t>1</w:t>
      </w:r>
      <w:r w:rsidR="00620EA7">
        <w:rPr>
          <w:rFonts w:ascii="Book Antiqua" w:eastAsia="Book Antiqua" w:hAnsi="Book Antiqua" w:cs="Book Antiqua"/>
          <w:color w:val="000000"/>
        </w:rPr>
        <w:t>; 1</w:t>
      </w:r>
      <w:r w:rsidR="00620EA7">
        <w:rPr>
          <w:rFonts w:ascii="Book Antiqua" w:hAnsi="Book Antiqua" w:cs="Book Antiqua" w:hint="eastAsia"/>
          <w:color w:val="000000"/>
        </w:rPr>
        <w:t>3</w:t>
      </w:r>
      <w:r w:rsidR="00620EA7">
        <w:rPr>
          <w:rFonts w:ascii="Book Antiqua" w:eastAsia="Book Antiqua" w:hAnsi="Book Antiqua" w:cs="Book Antiqua"/>
          <w:color w:val="000000"/>
        </w:rPr>
        <w:t>(</w:t>
      </w:r>
      <w:r w:rsidR="00620EA7">
        <w:rPr>
          <w:rFonts w:ascii="Book Antiqua" w:hAnsi="Book Antiqua" w:cs="Book Antiqua" w:hint="eastAsia"/>
          <w:color w:val="000000"/>
          <w:lang w:eastAsia="zh-CN"/>
        </w:rPr>
        <w:t>12</w:t>
      </w:r>
      <w:r w:rsidR="00620EA7">
        <w:rPr>
          <w:rFonts w:ascii="Book Antiqua" w:eastAsia="Book Antiqua" w:hAnsi="Book Antiqua" w:cs="Book Antiqua"/>
          <w:color w:val="000000"/>
        </w:rPr>
        <w:t xml:space="preserve">): </w:t>
      </w:r>
      <w:r>
        <w:rPr>
          <w:rFonts w:ascii="Book Antiqua" w:hAnsi="Book Antiqua" w:cs="Book Antiqua"/>
          <w:color w:val="000000"/>
        </w:rPr>
        <w:t>1567</w:t>
      </w:r>
      <w:r w:rsidR="00620EA7">
        <w:rPr>
          <w:rFonts w:ascii="Book Antiqua" w:hAnsi="Book Antiqua" w:cs="Book Antiqua"/>
          <w:color w:val="000000"/>
        </w:rPr>
        <w:t>-</w:t>
      </w:r>
      <w:r>
        <w:rPr>
          <w:rFonts w:ascii="Book Antiqua" w:hAnsi="Book Antiqua" w:cs="Book Antiqua"/>
          <w:color w:val="000000"/>
        </w:rPr>
        <w:t>1583</w:t>
      </w:r>
      <w:r w:rsidR="00620EA7">
        <w:rPr>
          <w:rFonts w:ascii="Book Antiqua" w:eastAsia="Book Antiqua" w:hAnsi="Book Antiqua" w:cs="Book Antiqua"/>
          <w:color w:val="000000"/>
        </w:rPr>
        <w:t xml:space="preserve"> </w:t>
      </w:r>
    </w:p>
    <w:p w14:paraId="173FFD0E" w14:textId="099D21EB" w:rsidR="00251646" w:rsidRDefault="00620EA7">
      <w:pPr>
        <w:spacing w:line="360" w:lineRule="auto"/>
        <w:jc w:val="both"/>
        <w:rPr>
          <w:rFonts w:ascii="Book Antiqua" w:eastAsia="Book Antiqua" w:hAnsi="Book Antiqua" w:cs="Book Antiqua"/>
          <w:color w:val="000000"/>
        </w:rPr>
      </w:pPr>
      <w:r w:rsidRPr="00251646">
        <w:rPr>
          <w:rFonts w:ascii="Book Antiqua" w:eastAsia="Book Antiqua" w:hAnsi="Book Antiqua" w:cs="Book Antiqua"/>
          <w:b/>
          <w:bCs/>
          <w:color w:val="000000"/>
        </w:rPr>
        <w:t xml:space="preserve">URL: </w:t>
      </w:r>
      <w:r w:rsidR="00251646" w:rsidRPr="001D1DF9">
        <w:rPr>
          <w:rFonts w:ascii="Book Antiqua" w:eastAsia="Book Antiqua" w:hAnsi="Book Antiqua" w:cs="Book Antiqua"/>
        </w:rPr>
        <w:t>https://www.wjgnet.com/</w:t>
      </w:r>
      <w:r w:rsidR="006A0164" w:rsidRPr="00E06DB8">
        <w:rPr>
          <w:rFonts w:ascii="Book Antiqua" w:eastAsia="Book Antiqua" w:hAnsi="Book Antiqua" w:cs="Book Antiqua"/>
        </w:rPr>
        <w:t>1948-9366</w:t>
      </w:r>
      <w:r w:rsidR="00251646" w:rsidRPr="001D1DF9">
        <w:rPr>
          <w:rFonts w:ascii="Book Antiqua" w:eastAsia="Book Antiqua" w:hAnsi="Book Antiqua" w:cs="Book Antiqua"/>
        </w:rPr>
        <w:t>/full/v1</w:t>
      </w:r>
      <w:r w:rsidR="00251646" w:rsidRPr="001D1DF9">
        <w:rPr>
          <w:rFonts w:ascii="Book Antiqua" w:hAnsi="Book Antiqua" w:cs="Book Antiqua" w:hint="eastAsia"/>
        </w:rPr>
        <w:t>3</w:t>
      </w:r>
      <w:r w:rsidR="00251646" w:rsidRPr="001D1DF9">
        <w:rPr>
          <w:rFonts w:ascii="Book Antiqua" w:eastAsia="Book Antiqua" w:hAnsi="Book Antiqua" w:cs="Book Antiqua"/>
        </w:rPr>
        <w:t>/i</w:t>
      </w:r>
      <w:r w:rsidR="00251646" w:rsidRPr="001D1DF9">
        <w:rPr>
          <w:rFonts w:ascii="Book Antiqua" w:hAnsi="Book Antiqua" w:cs="Book Antiqua" w:hint="eastAsia"/>
          <w:lang w:eastAsia="zh-CN"/>
        </w:rPr>
        <w:t>12</w:t>
      </w:r>
      <w:r w:rsidR="00251646" w:rsidRPr="001D1DF9">
        <w:rPr>
          <w:rFonts w:ascii="Book Antiqua" w:eastAsia="Book Antiqua" w:hAnsi="Book Antiqua" w:cs="Book Antiqua"/>
        </w:rPr>
        <w:t>/</w:t>
      </w:r>
      <w:r w:rsidR="00251646" w:rsidRPr="001D1DF9">
        <w:rPr>
          <w:rFonts w:ascii="Book Antiqua" w:hAnsi="Book Antiqua" w:cs="Book Antiqua"/>
        </w:rPr>
        <w:t>1567</w:t>
      </w:r>
      <w:r w:rsidR="00251646" w:rsidRPr="001D1DF9">
        <w:rPr>
          <w:rFonts w:ascii="Book Antiqua" w:eastAsia="Book Antiqua" w:hAnsi="Book Antiqua" w:cs="Book Antiqua"/>
        </w:rPr>
        <w:t>.htm</w:t>
      </w:r>
      <w:r>
        <w:rPr>
          <w:rFonts w:ascii="Book Antiqua" w:eastAsia="Book Antiqua" w:hAnsi="Book Antiqua" w:cs="Book Antiqua"/>
          <w:color w:val="000000"/>
        </w:rPr>
        <w:t xml:space="preserve"> </w:t>
      </w:r>
    </w:p>
    <w:p w14:paraId="4FF375B8" w14:textId="5FA101B0" w:rsidR="00A77B3E" w:rsidRDefault="00620EA7">
      <w:pPr>
        <w:spacing w:line="360" w:lineRule="auto"/>
        <w:jc w:val="both"/>
      </w:pPr>
      <w:r w:rsidRPr="00251646">
        <w:rPr>
          <w:rFonts w:ascii="Book Antiqua" w:eastAsia="Book Antiqua" w:hAnsi="Book Antiqua" w:cs="Book Antiqua"/>
          <w:b/>
          <w:bCs/>
          <w:color w:val="000000"/>
        </w:rPr>
        <w:t>DOI:</w:t>
      </w:r>
      <w:r>
        <w:rPr>
          <w:rFonts w:ascii="Book Antiqua" w:eastAsia="Book Antiqua" w:hAnsi="Book Antiqua" w:cs="Book Antiqua"/>
          <w:color w:val="000000"/>
        </w:rPr>
        <w:t xml:space="preserve"> https://dx.doi.org/</w:t>
      </w:r>
      <w:r w:rsidR="002219D9" w:rsidRPr="00E06DB8">
        <w:rPr>
          <w:rFonts w:ascii="Book Antiqua" w:eastAsia="Book Antiqua" w:hAnsi="Book Antiqua" w:cs="Book Antiqua"/>
        </w:rPr>
        <w:t>10.4240/wjgs.v13.i12.</w:t>
      </w:r>
      <w:r w:rsidR="00251646">
        <w:rPr>
          <w:rFonts w:ascii="Book Antiqua" w:hAnsi="Book Antiqua" w:cs="Book Antiqua"/>
          <w:color w:val="000000"/>
        </w:rPr>
        <w:t>1567</w:t>
      </w:r>
    </w:p>
    <w:p w14:paraId="49F7E85D" w14:textId="77777777" w:rsidR="00A77B3E" w:rsidRDefault="00A77B3E">
      <w:pPr>
        <w:spacing w:line="360" w:lineRule="auto"/>
        <w:jc w:val="both"/>
      </w:pPr>
    </w:p>
    <w:p w14:paraId="469A0D6E" w14:textId="00511A78" w:rsidR="00A77B3E" w:rsidRDefault="001C308A">
      <w:pPr>
        <w:spacing w:line="360" w:lineRule="auto"/>
        <w:jc w:val="both"/>
      </w:pPr>
      <w:r>
        <w:rPr>
          <w:rFonts w:ascii="Book Antiqua" w:eastAsia="Book Antiqua" w:hAnsi="Book Antiqua" w:cs="Book Antiqua"/>
          <w:b/>
          <w:bCs/>
          <w:color w:val="000000"/>
          <w:szCs w:val="21"/>
        </w:rPr>
        <w:t xml:space="preserve">Core </w:t>
      </w:r>
      <w:r w:rsidR="002A1DF5">
        <w:rPr>
          <w:rFonts w:ascii="Book Antiqua" w:eastAsia="Book Antiqua" w:hAnsi="Book Antiqua" w:cs="Book Antiqua"/>
          <w:b/>
          <w:bCs/>
          <w:color w:val="000000"/>
          <w:szCs w:val="21"/>
        </w:rPr>
        <w:t>tip</w:t>
      </w:r>
      <w:r>
        <w:rPr>
          <w:rFonts w:ascii="Book Antiqua" w:eastAsia="Book Antiqua" w:hAnsi="Book Antiqua" w:cs="Book Antiqua"/>
          <w:b/>
          <w:bCs/>
          <w:color w:val="000000"/>
          <w:szCs w:val="21"/>
        </w:rPr>
        <w:t xml:space="preserve">: </w:t>
      </w:r>
      <w:bookmarkStart w:id="4" w:name="OLE_LINK2"/>
      <w:r>
        <w:rPr>
          <w:rFonts w:ascii="Book Antiqua" w:eastAsia="Book Antiqua" w:hAnsi="Book Antiqua" w:cs="Book Antiqua"/>
          <w:color w:val="000000"/>
        </w:rPr>
        <w:t>Colorectal mucinous adenocarcinoma (MAC) is a unique clinicopathological subtype in colorectal cancer. MAC exhibit</w:t>
      </w:r>
      <w:r w:rsidR="00D34D7E">
        <w:rPr>
          <w:rFonts w:asciiTheme="minorEastAsia" w:hAnsiTheme="minorEastAsia" w:cs="Book Antiqua" w:hint="eastAsia"/>
          <w:color w:val="000000"/>
          <w:lang w:eastAsia="zh-CN"/>
        </w:rPr>
        <w:t>s</w:t>
      </w:r>
      <w:r>
        <w:rPr>
          <w:rFonts w:ascii="Book Antiqua" w:eastAsia="Book Antiqua" w:hAnsi="Book Antiqua" w:cs="Book Antiqua"/>
          <w:color w:val="000000"/>
        </w:rPr>
        <w:t xml:space="preserve"> a higher frequency of microsatellite instability, higher CpG island methylator phenotype of high degree, higher frequency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and </w:t>
      </w:r>
      <w:r>
        <w:rPr>
          <w:rFonts w:ascii="Book Antiqua" w:eastAsia="Book Antiqua" w:hAnsi="Book Antiqua" w:cs="Book Antiqua"/>
          <w:i/>
          <w:iCs/>
          <w:color w:val="000000"/>
        </w:rPr>
        <w:t>KRAS</w:t>
      </w:r>
      <w:r>
        <w:rPr>
          <w:rFonts w:ascii="Book Antiqua" w:eastAsia="Book Antiqua" w:hAnsi="Book Antiqua" w:cs="Book Antiqua"/>
          <w:color w:val="000000"/>
        </w:rPr>
        <w:t xml:space="preserve"> gene mutations, and lower frequency of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One of the most important features of MAC is the aberrant expression of a large number of mucins, including MUC1, MUC2</w:t>
      </w:r>
      <w:r w:rsidR="002A1DF5">
        <w:rPr>
          <w:rFonts w:ascii="Book Antiqua" w:eastAsia="Book Antiqua" w:hAnsi="Book Antiqua" w:cs="Book Antiqua"/>
          <w:color w:val="000000"/>
        </w:rPr>
        <w:t xml:space="preserve"> and </w:t>
      </w:r>
      <w:r>
        <w:rPr>
          <w:rFonts w:ascii="Book Antiqua" w:eastAsia="Book Antiqua" w:hAnsi="Book Antiqua" w:cs="Book Antiqua"/>
          <w:color w:val="000000"/>
        </w:rPr>
        <w:t>MUC5AC. We discuss the epidemiology, clinicopathological characteristics, molecular features, methods of diagnosis, and treatments of MAC in order to provide references for further fundamental and clinical research.</w:t>
      </w:r>
    </w:p>
    <w:bookmarkEnd w:id="4"/>
    <w:p w14:paraId="1F02000B" w14:textId="77777777" w:rsidR="00A77B3E" w:rsidRDefault="00A77B3E">
      <w:pPr>
        <w:spacing w:line="360" w:lineRule="auto"/>
        <w:jc w:val="both"/>
      </w:pPr>
    </w:p>
    <w:p w14:paraId="2AC859A0" w14:textId="77777777" w:rsidR="00A77B3E" w:rsidRDefault="001C308A">
      <w:pPr>
        <w:spacing w:line="360" w:lineRule="auto"/>
        <w:jc w:val="both"/>
      </w:pPr>
      <w:r>
        <w:rPr>
          <w:rFonts w:ascii="Book Antiqua" w:eastAsia="Book Antiqua" w:hAnsi="Book Antiqua" w:cs="Book Antiqua"/>
          <w:b/>
          <w:caps/>
          <w:color w:val="000000"/>
          <w:u w:val="single"/>
        </w:rPr>
        <w:t>INTRODUCTION</w:t>
      </w:r>
    </w:p>
    <w:p w14:paraId="6323085E" w14:textId="76705D97" w:rsidR="00A77B3E" w:rsidRDefault="001C308A">
      <w:pPr>
        <w:spacing w:line="360" w:lineRule="auto"/>
        <w:jc w:val="both"/>
      </w:pPr>
      <w:r>
        <w:rPr>
          <w:rFonts w:ascii="Book Antiqua" w:eastAsia="Book Antiqua" w:hAnsi="Book Antiqua" w:cs="Book Antiqua"/>
          <w:color w:val="000000"/>
        </w:rPr>
        <w:t xml:space="preserve">Colorectal cancer (CRC) has caused a great burden on global health. The World Health Organization (WHO) estimated </w:t>
      </w:r>
      <w:r w:rsidR="002A1DF5">
        <w:rPr>
          <w:rFonts w:ascii="Book Antiqua" w:eastAsia="Book Antiqua" w:hAnsi="Book Antiqua" w:cs="Book Antiqua"/>
          <w:color w:val="000000"/>
        </w:rPr>
        <w:t>&gt;</w:t>
      </w:r>
      <w:r>
        <w:rPr>
          <w:rFonts w:ascii="Book Antiqua" w:eastAsia="Book Antiqua" w:hAnsi="Book Antiqua" w:cs="Book Antiqua"/>
          <w:color w:val="000000"/>
        </w:rPr>
        <w:t xml:space="preserve"> 1.9 million new CRC cases and 935</w:t>
      </w:r>
      <w:r w:rsidR="002A1DF5">
        <w:rPr>
          <w:rFonts w:ascii="Book Antiqua" w:eastAsia="Book Antiqua" w:hAnsi="Book Antiqua" w:cs="Book Antiqua"/>
          <w:color w:val="000000"/>
        </w:rPr>
        <w:t> </w:t>
      </w:r>
      <w:r>
        <w:rPr>
          <w:rFonts w:ascii="Book Antiqua" w:eastAsia="Book Antiqua" w:hAnsi="Book Antiqua" w:cs="Book Antiqua"/>
          <w:color w:val="000000"/>
        </w:rPr>
        <w:t xml:space="preserve">000 CRC-related deaths occurred in 2020, with 10% (third) and 9.4% (second) incidence and mortality rates, respectively, among all cancer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According to the WHO classification of tumors of the digestive system, the histologic</w:t>
      </w:r>
      <w:r w:rsidR="002A1DF5">
        <w:rPr>
          <w:rFonts w:ascii="Book Antiqua" w:eastAsia="Book Antiqua" w:hAnsi="Book Antiqua" w:cs="Book Antiqua"/>
          <w:color w:val="000000"/>
        </w:rPr>
        <w:t>al</w:t>
      </w:r>
      <w:r>
        <w:rPr>
          <w:rFonts w:ascii="Book Antiqua" w:eastAsia="Book Antiqua" w:hAnsi="Book Antiqua" w:cs="Book Antiqua"/>
          <w:color w:val="000000"/>
        </w:rPr>
        <w:t xml:space="preserve"> subtypes of CRC include </w:t>
      </w:r>
      <w:r>
        <w:rPr>
          <w:rFonts w:ascii="Book Antiqua" w:eastAsia="Book Antiqua" w:hAnsi="Book Antiqua" w:cs="Book Antiqua"/>
          <w:color w:val="000000"/>
        </w:rPr>
        <w:lastRenderedPageBreak/>
        <w:t xml:space="preserve">adenocarcinoma,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spindle cell carcinoma, squamous cell carcinoma, and undifferentiated carcinoma (Figure 1). Adenocarcinoma originating from epithelial cells of the colorectal mucosa accounts for more than 90% of CRC cases. Mucinous adenocarcinoma (MAC) is a unique subtype of adenocarcinoma characterized by more than 50% of the tumor tissue being extracellular mucinous components. Malignant epithelial cells float in the mucus, forming alveolar, row-like, or single-scattered cells. Tumors with a significant mucinous component (10</w:t>
      </w:r>
      <w:r w:rsidR="002A1DF5">
        <w:rPr>
          <w:rFonts w:ascii="Book Antiqua" w:eastAsia="Book Antiqua" w:hAnsi="Book Antiqua" w:cs="Book Antiqua"/>
          <w:color w:val="000000"/>
        </w:rPr>
        <w:t>–</w:t>
      </w:r>
      <w:r>
        <w:rPr>
          <w:rFonts w:ascii="Book Antiqua" w:eastAsia="Book Antiqua" w:hAnsi="Book Antiqua" w:cs="Book Antiqua"/>
          <w:color w:val="000000"/>
        </w:rPr>
        <w:t xml:space="preserve">50%) are usually referred to as adenocarcinoma with mucinous features or mucinous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Although the highly malignant biological behavior of MAC is well known, its related mechanisms have not been extensively studied.</w:t>
      </w:r>
    </w:p>
    <w:p w14:paraId="5204F5A9" w14:textId="77777777" w:rsidR="00A77B3E" w:rsidRDefault="001C308A">
      <w:pPr>
        <w:spacing w:line="360" w:lineRule="auto"/>
        <w:ind w:firstLine="240"/>
        <w:jc w:val="both"/>
      </w:pPr>
      <w:r>
        <w:rPr>
          <w:rFonts w:ascii="Book Antiqua" w:eastAsia="Book Antiqua" w:hAnsi="Book Antiqua" w:cs="Book Antiqua"/>
          <w:color w:val="000000"/>
        </w:rPr>
        <w:t> Compared to non-MAC (NMAC), the clinicopathological characteristics, molecular features, response to chemo-/radiotherapy, and prognosis of MAC are evidently different. MAC are divided into two types based on the degree of histological structural differences: One type is the low-grade MAC, which originates from well-differentiated to moderately differentiated adenocarcinoma and papillary carcinoma, whereas the other type is the high-grade MAC, originated from poorly differentiated adenocarcinoma and signet ring cell carcinoma (SRCC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Currently, the prognosis of MAC remains controversial. Previous studies have suggested that colorectal MAC is associated with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while other studies reported no significant difference in prognosis between MAC and NMAC</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However, the poor prognosis of rectal MAC has been confirmed in most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The clinicopathological characteristics of MAC suggest that it is a unique subtype of CRC.</w:t>
      </w:r>
    </w:p>
    <w:p w14:paraId="2351235F" w14:textId="77777777" w:rsidR="00A77B3E" w:rsidRDefault="00A77B3E">
      <w:pPr>
        <w:spacing w:line="360" w:lineRule="auto"/>
        <w:ind w:firstLine="240"/>
        <w:jc w:val="both"/>
      </w:pPr>
    </w:p>
    <w:p w14:paraId="7AC6B838" w14:textId="77777777" w:rsidR="00A77B3E" w:rsidRDefault="001C308A">
      <w:pPr>
        <w:spacing w:line="360" w:lineRule="auto"/>
        <w:jc w:val="both"/>
      </w:pPr>
      <w:r>
        <w:rPr>
          <w:rFonts w:ascii="Book Antiqua" w:eastAsia="Book Antiqua" w:hAnsi="Book Antiqua" w:cs="Book Antiqua"/>
          <w:b/>
          <w:bCs/>
          <w:caps/>
          <w:color w:val="000000"/>
          <w:u w:val="single"/>
        </w:rPr>
        <w:t>EPIDEMIOLOGICAL AND CLINICOPATHOLOGICAL CHARACTERISTICS OF COLORECTAL MAC</w:t>
      </w:r>
    </w:p>
    <w:p w14:paraId="34962BD7" w14:textId="088205BA" w:rsidR="00A77B3E" w:rsidRDefault="001C308A">
      <w:pPr>
        <w:spacing w:line="360" w:lineRule="auto"/>
        <w:jc w:val="both"/>
      </w:pPr>
      <w:r>
        <w:rPr>
          <w:rFonts w:ascii="Book Antiqua" w:eastAsia="Book Antiqua" w:hAnsi="Book Antiqua" w:cs="Book Antiqua"/>
          <w:color w:val="000000"/>
        </w:rPr>
        <w:t>Various studies have demonstrated regional differences in the occurrence of MAC in CRC. The occurrence of MAC in CRC was 6.9</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8.9%</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8.17%</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China, 3.82%</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2.8%</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Japan, 11.6%</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and 11%</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in </w:t>
      </w:r>
      <w:r w:rsidR="002F207F">
        <w:rPr>
          <w:rFonts w:ascii="Book Antiqua" w:eastAsia="Book Antiqua" w:hAnsi="Book Antiqua" w:cs="Book Antiqua"/>
          <w:color w:val="000000"/>
        </w:rPr>
        <w:t>the USA</w:t>
      </w:r>
      <w:r>
        <w:rPr>
          <w:rFonts w:ascii="Book Antiqua" w:eastAsia="Book Antiqua" w:hAnsi="Book Antiqua" w:cs="Book Antiqua"/>
          <w:color w:val="000000"/>
        </w:rPr>
        <w:t>, which ranged from 3.9% in Asia to 10</w:t>
      </w:r>
      <w:r w:rsidR="002F207F">
        <w:rPr>
          <w:rFonts w:ascii="Book Antiqua" w:eastAsia="Book Antiqua" w:hAnsi="Book Antiqua" w:cs="Book Antiqua"/>
          <w:color w:val="000000"/>
        </w:rPr>
        <w:t>%–</w:t>
      </w:r>
      <w:r>
        <w:rPr>
          <w:rFonts w:ascii="Book Antiqua" w:eastAsia="Book Antiqua" w:hAnsi="Book Antiqua" w:cs="Book Antiqua"/>
          <w:color w:val="000000"/>
        </w:rPr>
        <w:t>13.6% in Europe and North America</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 large national cancer database </w:t>
      </w:r>
      <w:r>
        <w:rPr>
          <w:rFonts w:ascii="Book Antiqua" w:eastAsia="Book Antiqua" w:hAnsi="Book Antiqua" w:cs="Book Antiqua"/>
          <w:color w:val="000000"/>
        </w:rPr>
        <w:lastRenderedPageBreak/>
        <w:t xml:space="preserve">study in </w:t>
      </w:r>
      <w:r w:rsidR="002F207F">
        <w:rPr>
          <w:rFonts w:ascii="Book Antiqua" w:eastAsia="Book Antiqua" w:hAnsi="Book Antiqua" w:cs="Book Antiqua"/>
          <w:color w:val="000000"/>
        </w:rPr>
        <w:t>the USA</w:t>
      </w:r>
      <w:r>
        <w:rPr>
          <w:rFonts w:ascii="Book Antiqua" w:eastAsia="Book Antiqua" w:hAnsi="Book Antiqua" w:cs="Book Antiqua"/>
          <w:color w:val="000000"/>
        </w:rPr>
        <w:t xml:space="preserve"> demonstrated that the distribution of histological subtypes of CRC among Caucasians, African Americans, and other races were </w:t>
      </w:r>
      <w:proofErr w:type="gramStart"/>
      <w:r>
        <w:rPr>
          <w:rFonts w:ascii="Book Antiqua" w:eastAsia="Book Antiqua" w:hAnsi="Book Antiqua" w:cs="Book Antiqua"/>
          <w:color w:val="000000"/>
        </w:rPr>
        <w:t>similar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However, another study reported that the occurrence of MAC in Chinese Americans with CRC (7.5%) was lower than that in Caucasians (9.3%) and African Americans (9.4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This might be due to genetic differences between races as well as other factors (such as lifestyle and dietary habits). Studies on </w:t>
      </w:r>
      <w:proofErr w:type="gramStart"/>
      <w:r>
        <w:rPr>
          <w:rFonts w:ascii="Book Antiqua" w:eastAsia="Book Antiqua" w:hAnsi="Book Antiqua" w:cs="Book Antiqua"/>
          <w:color w:val="000000"/>
        </w:rPr>
        <w:t>American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German patients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found that MAC occurred in a higher proportion of women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52.1% </w:t>
      </w:r>
      <w:r>
        <w:rPr>
          <w:rFonts w:ascii="Book Antiqua" w:eastAsia="Book Antiqua" w:hAnsi="Book Antiqua" w:cs="Book Antiqua"/>
          <w:i/>
          <w:iCs/>
          <w:color w:val="000000"/>
        </w:rPr>
        <w:t>vs</w:t>
      </w:r>
      <w:r>
        <w:rPr>
          <w:rFonts w:ascii="Book Antiqua" w:eastAsia="Book Antiqua" w:hAnsi="Book Antiqua" w:cs="Book Antiqua"/>
          <w:color w:val="000000"/>
        </w:rPr>
        <w:t xml:space="preserve"> 48.6%, 47% </w:t>
      </w:r>
      <w:r>
        <w:rPr>
          <w:rFonts w:ascii="Book Antiqua" w:eastAsia="Book Antiqua" w:hAnsi="Book Antiqua" w:cs="Book Antiqua"/>
          <w:i/>
          <w:iCs/>
          <w:color w:val="000000"/>
        </w:rPr>
        <w:t>vs</w:t>
      </w:r>
      <w:r>
        <w:rPr>
          <w:rFonts w:ascii="Book Antiqua" w:eastAsia="Book Antiqua" w:hAnsi="Book Antiqua" w:cs="Book Antiqua"/>
          <w:color w:val="000000"/>
        </w:rPr>
        <w:t xml:space="preserve"> 41%, respectively). In addition, a German study observed no difference in the age of patients with MAC and NMAC, whereas an American study observed that the proportion of MAC in patients </w:t>
      </w:r>
      <w:r w:rsidR="002F207F">
        <w:rPr>
          <w:rFonts w:ascii="Book Antiqua" w:eastAsia="Book Antiqua" w:hAnsi="Book Antiqua" w:cs="Book Antiqua"/>
          <w:color w:val="000000"/>
        </w:rPr>
        <w:t xml:space="preserve">aged &gt; </w:t>
      </w:r>
      <w:r>
        <w:rPr>
          <w:rFonts w:ascii="Book Antiqua" w:eastAsia="Book Antiqua" w:hAnsi="Book Antiqua" w:cs="Book Antiqua"/>
          <w:color w:val="000000"/>
        </w:rPr>
        <w:t xml:space="preserve">65 years was higher. However, studies on Chinese patients reported no statistical difference in gender between patients with MAC and NMAC, and that MAC was more common in patients </w:t>
      </w:r>
      <w:r w:rsidR="002F207F">
        <w:rPr>
          <w:rFonts w:ascii="Book Antiqua" w:eastAsia="Book Antiqua" w:hAnsi="Book Antiqua" w:cs="Book Antiqua"/>
          <w:color w:val="000000"/>
        </w:rPr>
        <w:t xml:space="preserve">aged &lt; </w:t>
      </w:r>
      <w:r>
        <w:rPr>
          <w:rFonts w:ascii="Book Antiqua" w:eastAsia="Book Antiqua" w:hAnsi="Book Antiqua" w:cs="Book Antiqua"/>
          <w:color w:val="000000"/>
        </w:rPr>
        <w:t xml:space="preserve">50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001C9560" w14:textId="344DFCBF" w:rsidR="00A77B3E" w:rsidRDefault="001C308A">
      <w:pPr>
        <w:spacing w:line="360" w:lineRule="auto"/>
        <w:ind w:firstLine="240"/>
        <w:jc w:val="both"/>
      </w:pPr>
      <w:r>
        <w:rPr>
          <w:rFonts w:ascii="Book Antiqua" w:eastAsia="Book Antiqua" w:hAnsi="Book Antiqua" w:cs="Book Antiqua"/>
          <w:color w:val="000000"/>
        </w:rPr>
        <w:t xml:space="preserve">Compared with that in NMAC, in MAC, the proportion of tumors occurring in the right </w:t>
      </w:r>
      <w:proofErr w:type="spellStart"/>
      <w:r>
        <w:rPr>
          <w:rFonts w:ascii="Book Antiqua" w:eastAsia="Book Antiqua" w:hAnsi="Book Antiqua" w:cs="Book Antiqua"/>
          <w:color w:val="000000"/>
        </w:rPr>
        <w:t>hemicolon</w:t>
      </w:r>
      <w:proofErr w:type="spellEnd"/>
      <w:r>
        <w:rPr>
          <w:rFonts w:ascii="Book Antiqua" w:eastAsia="Book Antiqua" w:hAnsi="Book Antiqua" w:cs="Book Antiqua"/>
          <w:color w:val="000000"/>
        </w:rPr>
        <w:t xml:space="preserve"> was higher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35.0% </w:t>
      </w:r>
      <w:r>
        <w:rPr>
          <w:rFonts w:ascii="Book Antiqua" w:eastAsia="Book Antiqua" w:hAnsi="Book Antiqua" w:cs="Book Antiqua"/>
          <w:i/>
          <w:iCs/>
          <w:color w:val="000000"/>
        </w:rPr>
        <w:t>vs</w:t>
      </w:r>
      <w:r>
        <w:rPr>
          <w:rFonts w:ascii="Book Antiqua" w:eastAsia="Book Antiqua" w:hAnsi="Book Antiqua" w:cs="Book Antiqua"/>
          <w:color w:val="000000"/>
        </w:rPr>
        <w:t xml:space="preserve"> 18.9%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65.3% </w:t>
      </w:r>
      <w:r>
        <w:rPr>
          <w:rFonts w:ascii="Book Antiqua" w:eastAsia="Book Antiqua" w:hAnsi="Book Antiqua" w:cs="Book Antiqua"/>
          <w:i/>
          <w:iCs/>
          <w:color w:val="000000"/>
        </w:rPr>
        <w:t>vs</w:t>
      </w:r>
      <w:r>
        <w:rPr>
          <w:rFonts w:ascii="Book Antiqua" w:eastAsia="Book Antiqua" w:hAnsi="Book Antiqua" w:cs="Book Antiqua"/>
          <w:color w:val="000000"/>
        </w:rPr>
        <w:t xml:space="preserve"> 46.2% in </w:t>
      </w:r>
      <w:r w:rsidR="002F207F">
        <w:rPr>
          <w:rFonts w:ascii="Book Antiqua" w:eastAsia="Book Antiqua" w:hAnsi="Book Antiqua" w:cs="Book Antiqua"/>
          <w:color w:val="000000"/>
        </w:rPr>
        <w:t>the USA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51.0% </w:t>
      </w:r>
      <w:r>
        <w:rPr>
          <w:rFonts w:ascii="Book Antiqua" w:eastAsia="Book Antiqua" w:hAnsi="Book Antiqua" w:cs="Book Antiqua"/>
          <w:i/>
          <w:iCs/>
          <w:color w:val="000000"/>
        </w:rPr>
        <w:t>vs</w:t>
      </w:r>
      <w:r>
        <w:rPr>
          <w:rFonts w:ascii="Book Antiqua" w:eastAsia="Book Antiqua" w:hAnsi="Book Antiqua" w:cs="Book Antiqua"/>
          <w:color w:val="000000"/>
        </w:rPr>
        <w:t xml:space="preserve"> 28.0% in Germany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while the proportion of tumors in the rectum was lower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41.0% </w:t>
      </w:r>
      <w:r>
        <w:rPr>
          <w:rFonts w:ascii="Book Antiqua" w:eastAsia="Book Antiqua" w:hAnsi="Book Antiqua" w:cs="Book Antiqua"/>
          <w:i/>
          <w:iCs/>
          <w:color w:val="000000"/>
        </w:rPr>
        <w:t>vs</w:t>
      </w:r>
      <w:r>
        <w:rPr>
          <w:rFonts w:ascii="Book Antiqua" w:eastAsia="Book Antiqua" w:hAnsi="Book Antiqua" w:cs="Book Antiqua"/>
          <w:color w:val="000000"/>
        </w:rPr>
        <w:t xml:space="preserve"> 50.7% in China, 9.9% </w:t>
      </w:r>
      <w:r>
        <w:rPr>
          <w:rFonts w:ascii="Book Antiqua" w:eastAsia="Book Antiqua" w:hAnsi="Book Antiqua" w:cs="Book Antiqua"/>
          <w:i/>
          <w:iCs/>
          <w:color w:val="000000"/>
        </w:rPr>
        <w:t>vs</w:t>
      </w:r>
      <w:r>
        <w:rPr>
          <w:rFonts w:ascii="Book Antiqua" w:eastAsia="Book Antiqua" w:hAnsi="Book Antiqua" w:cs="Book Antiqua"/>
          <w:color w:val="000000"/>
        </w:rPr>
        <w:t xml:space="preserve"> 17.7% in </w:t>
      </w:r>
      <w:r w:rsidR="002F207F">
        <w:rPr>
          <w:rFonts w:ascii="Book Antiqua" w:eastAsia="Book Antiqua" w:hAnsi="Book Antiqua" w:cs="Book Antiqua"/>
          <w:color w:val="000000"/>
        </w:rPr>
        <w:t>the USA</w:t>
      </w:r>
      <w:r>
        <w:rPr>
          <w:rFonts w:ascii="Book Antiqua" w:eastAsia="Book Antiqua" w:hAnsi="Book Antiqua" w:cs="Book Antiqua"/>
          <w:color w:val="000000"/>
        </w:rPr>
        <w:t xml:space="preserve">, 27.0% </w:t>
      </w:r>
      <w:r>
        <w:rPr>
          <w:rFonts w:ascii="Book Antiqua" w:eastAsia="Book Antiqua" w:hAnsi="Book Antiqua" w:cs="Book Antiqua"/>
          <w:i/>
          <w:iCs/>
          <w:color w:val="000000"/>
        </w:rPr>
        <w:t>vs</w:t>
      </w:r>
      <w:r>
        <w:rPr>
          <w:rFonts w:ascii="Book Antiqua" w:eastAsia="Book Antiqua" w:hAnsi="Book Antiqua" w:cs="Book Antiqua"/>
          <w:color w:val="000000"/>
        </w:rPr>
        <w:t xml:space="preserve"> 40.0% in Germany) in MAC. MAC was diagnosed with larger tumors, higher T stage, higher proportion of lymph node infiltration and peritoneal implantation, and poorer tumor differentiation compared to NMAC (Table </w:t>
      </w:r>
      <w:proofErr w:type="gramStart"/>
      <w:r w:rsidR="00534B5A">
        <w:rPr>
          <w:rFonts w:ascii="Book Antiqua" w:hAnsi="Book Antiqua" w:cs="Book Antiqua" w:hint="eastAsia"/>
          <w:color w:val="000000"/>
          <w:lang w:eastAsia="zh-CN"/>
        </w:rPr>
        <w:t>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6,24-27]</w:t>
      </w:r>
      <w:r>
        <w:rPr>
          <w:rFonts w:ascii="Book Antiqua" w:eastAsia="Book Antiqua" w:hAnsi="Book Antiqua" w:cs="Book Antiqua"/>
          <w:color w:val="000000"/>
        </w:rPr>
        <w:t>.</w:t>
      </w:r>
    </w:p>
    <w:p w14:paraId="639B352D" w14:textId="77777777" w:rsidR="00A77B3E" w:rsidRDefault="00A77B3E">
      <w:pPr>
        <w:spacing w:line="360" w:lineRule="auto"/>
        <w:ind w:firstLine="240"/>
        <w:jc w:val="both"/>
      </w:pPr>
    </w:p>
    <w:p w14:paraId="5453ED1E" w14:textId="77777777" w:rsidR="00A77B3E" w:rsidRDefault="001C308A">
      <w:pPr>
        <w:spacing w:line="360" w:lineRule="auto"/>
        <w:jc w:val="both"/>
      </w:pPr>
      <w:r>
        <w:rPr>
          <w:rFonts w:ascii="Book Antiqua" w:eastAsia="Book Antiqua" w:hAnsi="Book Antiqua" w:cs="Book Antiqua"/>
          <w:b/>
          <w:bCs/>
          <w:caps/>
          <w:color w:val="000000"/>
          <w:u w:val="single"/>
        </w:rPr>
        <w:t>MOLECULAR CHARACTERISTICS OF COLORECTAL MAC</w:t>
      </w:r>
    </w:p>
    <w:p w14:paraId="32BC8419" w14:textId="75D3D35F" w:rsidR="00A77B3E" w:rsidRDefault="001C308A">
      <w:pPr>
        <w:spacing w:line="360" w:lineRule="auto"/>
        <w:jc w:val="both"/>
      </w:pPr>
      <w:r>
        <w:rPr>
          <w:rFonts w:ascii="Book Antiqua" w:eastAsia="Book Antiqua" w:hAnsi="Book Antiqua" w:cs="Book Antiqua"/>
          <w:color w:val="000000"/>
        </w:rPr>
        <w:t xml:space="preserve">MAC exhibited a higher frequency of microsatellite instability (MSI)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KRAS </w:t>
      </w:r>
      <w:r>
        <w:rPr>
          <w:rFonts w:ascii="Book Antiqua" w:eastAsia="Book Antiqua" w:hAnsi="Book Antiqua" w:cs="Book Antiqua"/>
          <w:color w:val="000000"/>
        </w:rPr>
        <w:t xml:space="preserve">gene mutations, higher CpG island methylator phenotype of high degree (CIMP-H), and lower frequency of </w:t>
      </w:r>
      <w:r>
        <w:rPr>
          <w:rFonts w:ascii="Book Antiqua" w:eastAsia="Book Antiqua" w:hAnsi="Book Antiqua" w:cs="Book Antiqua"/>
          <w:i/>
          <w:iCs/>
          <w:color w:val="000000"/>
        </w:rPr>
        <w:t>TP53</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mutations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Gene expression analysis illustrated that compared to </w:t>
      </w:r>
      <w:r>
        <w:rPr>
          <w:rFonts w:ascii="Book Antiqua" w:eastAsia="Book Antiqua" w:hAnsi="Book Antiqua" w:cs="Book Antiqua"/>
          <w:i/>
          <w:iCs/>
          <w:color w:val="000000"/>
        </w:rPr>
        <w:t>NMAC</w:t>
      </w:r>
      <w:r>
        <w:rPr>
          <w:rFonts w:ascii="Book Antiqua" w:eastAsia="Book Antiqua" w:hAnsi="Book Antiqua" w:cs="Book Antiqua"/>
          <w:color w:val="000000"/>
        </w:rPr>
        <w:t xml:space="preserve">, 317 genes were differentially regulated in MAC, of which 182 were upregulated and 135 were downregulated. These altered genes were primarily involved in O-glycan biosynthesis, keratin sulfate metabolism, </w:t>
      </w:r>
      <w:proofErr w:type="spellStart"/>
      <w:r>
        <w:rPr>
          <w:rFonts w:ascii="Book Antiqua" w:eastAsia="Book Antiqua" w:hAnsi="Book Antiqua" w:cs="Book Antiqua"/>
          <w:color w:val="000000"/>
        </w:rPr>
        <w:t>lacto</w:t>
      </w:r>
      <w:proofErr w:type="spellEnd"/>
      <w:r>
        <w:rPr>
          <w:rFonts w:ascii="Book Antiqua" w:eastAsia="Book Antiqua" w:hAnsi="Book Antiqua" w:cs="Book Antiqua"/>
          <w:color w:val="000000"/>
        </w:rPr>
        <w:t>-series glycosphingolipid metabolism, histidine</w:t>
      </w:r>
      <w:r w:rsidR="002F207F">
        <w:rPr>
          <w:rFonts w:ascii="Book Antiqua" w:eastAsia="Book Antiqua" w:hAnsi="Book Antiqua" w:cs="Book Antiqua"/>
          <w:color w:val="000000"/>
        </w:rPr>
        <w:t>–</w:t>
      </w:r>
      <w:r>
        <w:rPr>
          <w:rFonts w:ascii="Book Antiqua" w:eastAsia="Book Antiqua" w:hAnsi="Book Antiqua" w:cs="Book Antiqua"/>
          <w:color w:val="000000"/>
        </w:rPr>
        <w:t>glutamate</w:t>
      </w:r>
      <w:r w:rsidR="002F207F">
        <w:rPr>
          <w:rFonts w:ascii="Book Antiqua" w:eastAsia="Book Antiqua" w:hAnsi="Book Antiqua" w:cs="Book Antiqua"/>
          <w:color w:val="000000"/>
        </w:rPr>
        <w:t>–</w:t>
      </w:r>
      <w:r>
        <w:rPr>
          <w:rFonts w:ascii="Book Antiqua" w:eastAsia="Book Antiqua" w:hAnsi="Book Antiqua" w:cs="Book Antiqua"/>
          <w:color w:val="000000"/>
        </w:rPr>
        <w:t xml:space="preserve">glutamine and proline metabolism, p38-MAPK pathway, coenzyme A biosynthesis, and 14-3-3 protein in cell cycle </w:t>
      </w:r>
      <w:proofErr w:type="gramStart"/>
      <w:r>
        <w:rPr>
          <w:rFonts w:ascii="Book Antiqua" w:eastAsia="Book Antiqua" w:hAnsi="Book Antiqua" w:cs="Book Antiqua"/>
          <w:color w:val="000000"/>
        </w:rPr>
        <w:lastRenderedPageBreak/>
        <w:t>regulation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Among them, O-glycan biosynthesis is associated with mucins synthesis. One of the most important features of MAC, the aberrant expression of several mucins, is associated with O-polysaccharide biosynthesis, including MUC1, MUC2, and MUC5</w:t>
      </w:r>
      <w:proofErr w:type="gramStart"/>
      <w:r>
        <w:rPr>
          <w:rFonts w:ascii="Book Antiqua" w:eastAsia="Book Antiqua" w:hAnsi="Book Antiqua" w:cs="Book Antiqua"/>
          <w:color w:val="000000"/>
        </w:rPr>
        <w:t>AC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052471A7" w14:textId="77777777" w:rsidR="00A77B3E" w:rsidRDefault="00A77B3E">
      <w:pPr>
        <w:spacing w:line="360" w:lineRule="auto"/>
        <w:jc w:val="both"/>
      </w:pPr>
    </w:p>
    <w:p w14:paraId="6228BA7B" w14:textId="77777777" w:rsidR="00A77B3E" w:rsidRDefault="001C308A">
      <w:pPr>
        <w:spacing w:line="360" w:lineRule="auto"/>
        <w:jc w:val="both"/>
      </w:pPr>
      <w:r>
        <w:rPr>
          <w:rFonts w:ascii="Book Antiqua" w:eastAsia="Book Antiqua" w:hAnsi="Book Antiqua" w:cs="Book Antiqua"/>
          <w:b/>
          <w:bCs/>
          <w:i/>
          <w:iCs/>
          <w:color w:val="000000"/>
        </w:rPr>
        <w:t>Expression of mucins in MAC</w:t>
      </w:r>
    </w:p>
    <w:p w14:paraId="4F86DDF8" w14:textId="7E3F48BA" w:rsidR="00A77B3E" w:rsidRDefault="001C308A">
      <w:pPr>
        <w:spacing w:line="360" w:lineRule="auto"/>
        <w:jc w:val="both"/>
      </w:pPr>
      <w:r>
        <w:rPr>
          <w:rFonts w:ascii="Book Antiqua" w:eastAsia="Book Antiqua" w:hAnsi="Book Antiqua" w:cs="Book Antiqua"/>
          <w:color w:val="000000"/>
        </w:rPr>
        <w:t>Mucins are a class of high-molecular-weight epithelial glycoproteins with a high content of clustered oligosaccharides O-</w:t>
      </w:r>
      <w:proofErr w:type="spellStart"/>
      <w:r>
        <w:rPr>
          <w:rFonts w:ascii="Book Antiqua" w:eastAsia="Book Antiqua" w:hAnsi="Book Antiqua" w:cs="Book Antiqua"/>
          <w:color w:val="000000"/>
        </w:rPr>
        <w:t>glycosidically</w:t>
      </w:r>
      <w:proofErr w:type="spellEnd"/>
      <w:r>
        <w:rPr>
          <w:rFonts w:ascii="Book Antiqua" w:eastAsia="Book Antiqua" w:hAnsi="Book Antiqua" w:cs="Book Antiqua"/>
          <w:color w:val="000000"/>
        </w:rPr>
        <w:t xml:space="preserve"> linked to tandem repeat peptides rich in threonine, serine and </w:t>
      </w:r>
      <w:proofErr w:type="gramStart"/>
      <w:r>
        <w:rPr>
          <w:rFonts w:ascii="Book Antiqua" w:eastAsia="Book Antiqua" w:hAnsi="Book Antiqua" w:cs="Book Antiqua"/>
          <w:color w:val="000000"/>
        </w:rPr>
        <w:t>proline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They are differentially expressed by specialized epithelial cells on the mucosal surface in a specific way for organs and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Mucins are classified as membrane-associated and secreted mucins. Secreted mucins are either gel-forming or non-gel-forming </w:t>
      </w:r>
      <w:proofErr w:type="gramStart"/>
      <w:r>
        <w:rPr>
          <w:rFonts w:ascii="Book Antiqua" w:eastAsia="Book Antiqua" w:hAnsi="Book Antiqua" w:cs="Book Antiqua"/>
          <w:color w:val="000000"/>
        </w:rPr>
        <w:t>subtypes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Under normal circumstances, mucins form a mucus barrier that protects the epithelial cells. In the process of tumorigenesis, aberrant expression of specific mucins may be related to tumor invasion, metastasis, apoptosis inhibition, and chemoradiotherapy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MUC1, MUC2 and MUC5AC are aberrantly expressed in colorectal MAC. MUC1 is a membrane-associated mucin, while MUC2 and MUC5AC are secreted gel-forming </w:t>
      </w:r>
      <w:proofErr w:type="gramStart"/>
      <w:r>
        <w:rPr>
          <w:rFonts w:ascii="Book Antiqua" w:eastAsia="Book Antiqua" w:hAnsi="Book Antiqua" w:cs="Book Antiqua"/>
          <w:color w:val="000000"/>
        </w:rPr>
        <w:t>mucins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03FE5268" w14:textId="5D1359CC" w:rsidR="00A77B3E" w:rsidRDefault="001C308A">
      <w:pPr>
        <w:spacing w:line="360" w:lineRule="auto"/>
        <w:ind w:firstLine="240"/>
        <w:jc w:val="both"/>
      </w:pPr>
      <w:r>
        <w:rPr>
          <w:rFonts w:ascii="Book Antiqua" w:eastAsia="Book Antiqua" w:hAnsi="Book Antiqua" w:cs="Book Antiqua"/>
          <w:color w:val="000000"/>
        </w:rPr>
        <w:t xml:space="preserve">MUC1 is expressed in almost all glandular epithelial cell membranes, making MUC1 overexpression one of the most common changes in cancers. During pathogen infection, upregulation of MUC1 expression in the mucosal barrier suppresses pathogen-mediated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However, MUC1 expression is induced by inflammatory cytokines [tumor necrosis factor-α, interferon-γ, and interleukin (IL</w:t>
      </w:r>
      <w:r w:rsidR="002F207F">
        <w:rPr>
          <w:rFonts w:ascii="Book Antiqua" w:eastAsia="Book Antiqua" w:hAnsi="Book Antiqua" w:cs="Book Antiqua"/>
          <w:color w:val="000000"/>
        </w:rPr>
        <w:t>)</w:t>
      </w:r>
      <w:r>
        <w:rPr>
          <w:rFonts w:ascii="Book Antiqua" w:eastAsia="Book Antiqua" w:hAnsi="Book Antiqua" w:cs="Book Antiqua"/>
          <w:color w:val="000000"/>
        </w:rPr>
        <w:t xml:space="preserve">-6], and abnormal activation of MUC1 may lead to chronic inflammation and cancers in the absence of IL-10 and corresponding anti-inflammatory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MUC1 C-terminal transmembrane subunit (MUC1-C) can activate both the inhibitor of nuclear factor-</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kinase-β (IKKβ) and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family member RELA, while the activation of the IKKβ</w:t>
      </w:r>
      <w:r w:rsidR="002F207F">
        <w:rPr>
          <w:rFonts w:ascii="Book Antiqua" w:eastAsia="Book Antiqua" w:hAnsi="Book Antiqua" w:cs="Book Antiqua"/>
          <w:color w:val="000000"/>
        </w:rPr>
        <w:t>–</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is a likely mediator of inflammation-induced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Meanwhile, MUC1 can inhibit tumor cell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abnormal activation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pathways, inhibition of the JNK1 </w:t>
      </w:r>
      <w:r>
        <w:rPr>
          <w:rFonts w:ascii="Book Antiqua" w:eastAsia="Book Antiqua" w:hAnsi="Book Antiqua" w:cs="Book Antiqua"/>
          <w:color w:val="000000"/>
        </w:rPr>
        <w:lastRenderedPageBreak/>
        <w:t xml:space="preserve">signaling pathway, and formation of a physical barrier to prevent chemotherapeutic drugs from reaching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resistance of MAC to chemoradiotherapy may be reversed by reducing the production of mucins or inhibiting their functions. Studies have been targeting MUC1 as a cancer vaccine for CRC, which reduces tumor burden and induces tumor regression in mouse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However, their application to patients with MAC requires further research.</w:t>
      </w:r>
    </w:p>
    <w:p w14:paraId="4EAC150E" w14:textId="6D31D4AD" w:rsidR="00A77B3E" w:rsidRDefault="001C308A">
      <w:pPr>
        <w:spacing w:line="360" w:lineRule="auto"/>
        <w:ind w:firstLine="240"/>
        <w:jc w:val="both"/>
      </w:pPr>
      <w:r>
        <w:rPr>
          <w:rFonts w:ascii="Book Antiqua" w:eastAsia="Book Antiqua" w:hAnsi="Book Antiqua" w:cs="Book Antiqua"/>
          <w:color w:val="000000"/>
        </w:rPr>
        <w:t xml:space="preserve">MUC2 primarily exists in goblet cells of the colorectum, especially in the proximal colon, and is an important component of normal intestinal mucus, which acts as a physical barrier thereby limiting the damage to the epithelium by pathogens and weaken the activation of natural and acquired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Feagins </w:t>
      </w:r>
      <w:r>
        <w:rPr>
          <w:rFonts w:ascii="Book Antiqua" w:eastAsia="Book Antiqua" w:hAnsi="Book Antiqua" w:cs="Book Antiqua"/>
          <w:i/>
          <w:iCs/>
          <w:color w:val="000000"/>
        </w:rPr>
        <w:t>et al</w:t>
      </w:r>
      <w:r>
        <w:rPr>
          <w:rFonts w:ascii="Book Antiqua" w:eastAsia="Book Antiqua" w:hAnsi="Book Antiqua" w:cs="Book Antiqua"/>
          <w:color w:val="000000"/>
        </w:rPr>
        <w:t xml:space="preserve"> observed that the degree of ulcerative colitis was associated with reduction in MUC2 </w:t>
      </w:r>
      <w:r w:rsidR="002F207F">
        <w:rPr>
          <w:rFonts w:ascii="Book Antiqua" w:eastAsia="Book Antiqua" w:hAnsi="Book Antiqua" w:cs="Book Antiqua"/>
          <w:color w:val="000000"/>
        </w:rPr>
        <w:t>levels</w:t>
      </w:r>
      <w:r>
        <w:rPr>
          <w:rFonts w:ascii="Book Antiqua" w:eastAsia="Book Antiqua" w:hAnsi="Book Antiqua" w:cs="Book Antiqua"/>
          <w:color w:val="000000"/>
        </w:rPr>
        <w:t xml:space="preserve">, while chronic inflammation associated with inflammatory bowel disease increased the risk of colon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MUC2 is strongly expressed in normal colon tissues (mean composite score ± standard error, 12 ± 0), and decreases sequentially in inflammation, hyperplastic polyps, and adenomas (11.4 ± 0.4, 9.7 ± 1.1, 7.4 ± 0.6, respectively), while in adenocarcinoma, the expression of MUC2 is significantly decreased (3.8 ± </w:t>
      </w:r>
      <w:proofErr w:type="gramStart"/>
      <w:r>
        <w:rPr>
          <w:rFonts w:ascii="Book Antiqua" w:eastAsia="Book Antiqua" w:hAnsi="Book Antiqua" w:cs="Book Antiqua"/>
          <w:color w:val="000000"/>
        </w:rPr>
        <w:t>0.9)</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Low levels of MUC2 are associated with poor overall survival (OS) [hazard ratio (HR) = 1.67, 95% confidence interval (CI): 1.43</w:t>
      </w:r>
      <w:r w:rsidR="002F207F">
        <w:rPr>
          <w:rFonts w:ascii="Book Antiqua" w:eastAsia="Book Antiqua" w:hAnsi="Book Antiqua" w:cs="Book Antiqua"/>
          <w:color w:val="000000"/>
        </w:rPr>
        <w:t>–</w:t>
      </w:r>
      <w:r>
        <w:rPr>
          <w:rFonts w:ascii="Book Antiqua" w:eastAsia="Book Antiqua" w:hAnsi="Book Antiqua" w:cs="Book Antiqua"/>
          <w:color w:val="000000"/>
        </w:rPr>
        <w:t xml:space="preserve">1.94,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0.00001]</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which suggests that MUC2 can act as a tumor suppressor. However, compared to NMAC, MAC with no better prognosis overexpresses MUC2, which is inconsistent with the observation that MUC2 acts as a tumor suppressor. </w:t>
      </w:r>
      <w:proofErr w:type="spellStart"/>
      <w:r>
        <w:rPr>
          <w:rFonts w:ascii="Book Antiqua" w:eastAsia="Book Antiqua" w:hAnsi="Book Antiqua" w:cs="Book Antiqua"/>
          <w:color w:val="000000"/>
        </w:rPr>
        <w:t>Gratchev</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found that the strong expression of MUC2 in normal human goblet cells and human colorectal MAC tissues was related to </w:t>
      </w:r>
      <w:r w:rsidR="002F207F">
        <w:rPr>
          <w:rFonts w:ascii="Book Antiqua" w:eastAsia="Book Antiqua" w:hAnsi="Book Antiqua" w:cs="Book Antiqua"/>
          <w:color w:val="000000"/>
        </w:rPr>
        <w:t>~</w:t>
      </w:r>
      <w:r>
        <w:rPr>
          <w:rFonts w:ascii="Book Antiqua" w:eastAsia="Book Antiqua" w:hAnsi="Book Antiqua" w:cs="Book Antiqua"/>
          <w:color w:val="000000"/>
        </w:rPr>
        <w:t xml:space="preserve">50% of the average degree of methylation at the CpG site of each MUC2 promoter. MUC2 promoters in normal columnar cells and NMAC tissues that </w:t>
      </w:r>
      <w:r w:rsidR="002F207F">
        <w:rPr>
          <w:rFonts w:ascii="Book Antiqua" w:eastAsia="Book Antiqua" w:hAnsi="Book Antiqua" w:cs="Book Antiqua"/>
          <w:color w:val="000000"/>
        </w:rPr>
        <w:t xml:space="preserve">do </w:t>
      </w:r>
      <w:r>
        <w:rPr>
          <w:rFonts w:ascii="Book Antiqua" w:eastAsia="Book Antiqua" w:hAnsi="Book Antiqua" w:cs="Book Antiqua"/>
          <w:color w:val="000000"/>
        </w:rPr>
        <w:t xml:space="preserve">not express MUC2 </w:t>
      </w:r>
      <w:r w:rsidR="002F207F">
        <w:rPr>
          <w:rFonts w:ascii="Book Antiqua" w:eastAsia="Book Antiqua" w:hAnsi="Book Antiqua" w:cs="Book Antiqua"/>
          <w:color w:val="000000"/>
        </w:rPr>
        <w:t xml:space="preserve">are </w:t>
      </w:r>
      <w:r>
        <w:rPr>
          <w:rFonts w:ascii="Book Antiqua" w:eastAsia="Book Antiqua" w:hAnsi="Book Antiqua" w:cs="Book Antiqua"/>
          <w:color w:val="000000"/>
        </w:rPr>
        <w:t xml:space="preserve">methylated to nearly 100%. In this regard, MUC2 expression in carcinomas might reflect the origin of these tumors from cells that normally express MUC2, rather than a role for this mucin in the malignant process </w:t>
      </w:r>
      <w:proofErr w:type="gramStart"/>
      <w:r>
        <w:rPr>
          <w:rFonts w:ascii="Book Antiqua" w:eastAsia="Book Antiqua" w:hAnsi="Book Antiqua" w:cs="Book Antiqua"/>
          <w:color w:val="000000"/>
        </w:rPr>
        <w:t>itself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3AB0998C" w14:textId="1AABC508" w:rsidR="00A77B3E" w:rsidRDefault="001C308A">
      <w:pPr>
        <w:spacing w:line="360" w:lineRule="auto"/>
        <w:ind w:firstLine="240"/>
        <w:jc w:val="both"/>
      </w:pPr>
      <w:r>
        <w:rPr>
          <w:rFonts w:ascii="Book Antiqua" w:eastAsia="Book Antiqua" w:hAnsi="Book Antiqua" w:cs="Book Antiqua"/>
          <w:color w:val="000000"/>
        </w:rPr>
        <w:t xml:space="preserve">Another component of the mucus secreted by colorectal MAC is MUC5AC, which is usually secreted by tracheobronchial goblet cells, gastric epithelial cells, conjunctiva, </w:t>
      </w:r>
      <w:r>
        <w:rPr>
          <w:rFonts w:ascii="Book Antiqua" w:eastAsia="Book Antiqua" w:hAnsi="Book Antiqua" w:cs="Book Antiqua"/>
          <w:color w:val="000000"/>
        </w:rPr>
        <w:lastRenderedPageBreak/>
        <w:t xml:space="preserve">and lacrimal gland cells, but is not expressed in the normal colonic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31,44]</w:t>
      </w:r>
      <w:r>
        <w:rPr>
          <w:rFonts w:ascii="Book Antiqua" w:eastAsia="Book Antiqua" w:hAnsi="Book Antiqua" w:cs="Book Antiqua"/>
          <w:color w:val="000000"/>
        </w:rPr>
        <w:t>. Studies have shown that in during adenoma</w:t>
      </w:r>
      <w:r w:rsidR="002F207F">
        <w:rPr>
          <w:rFonts w:ascii="Book Antiqua" w:eastAsia="Book Antiqua" w:hAnsi="Book Antiqua" w:cs="Book Antiqua"/>
          <w:color w:val="000000"/>
        </w:rPr>
        <w:t>–</w:t>
      </w:r>
      <w:r>
        <w:rPr>
          <w:rFonts w:ascii="Book Antiqua" w:eastAsia="Book Antiqua" w:hAnsi="Book Antiqua" w:cs="Book Antiqua"/>
          <w:color w:val="000000"/>
        </w:rPr>
        <w:t xml:space="preserve">adenocarcinoma progression, the expression of MUC5AC is </w:t>
      </w:r>
      <w:proofErr w:type="gramStart"/>
      <w:r>
        <w:rPr>
          <w:rFonts w:ascii="Book Antiqua" w:eastAsia="Book Antiqua" w:hAnsi="Book Antiqua" w:cs="Book Antiqua"/>
          <w:color w:val="000000"/>
        </w:rPr>
        <w:t>upregulated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which may be associated with transcription factors such as Smad-4</w:t>
      </w:r>
      <w:r w:rsidR="002F207F">
        <w:rPr>
          <w:rFonts w:ascii="Book Antiqua" w:eastAsia="Book Antiqua" w:hAnsi="Book Antiqua" w:cs="Book Antiqua"/>
          <w:color w:val="000000"/>
        </w:rPr>
        <w:t>,</w:t>
      </w:r>
      <w:r>
        <w:rPr>
          <w:rFonts w:ascii="Book Antiqua" w:eastAsia="Book Antiqua" w:hAnsi="Book Antiqua" w:cs="Book Antiqua"/>
          <w:color w:val="000000"/>
        </w:rPr>
        <w:t xml:space="preserve"> SP-1</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GATA-6 and HNF-4α</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sex determining region Y-box 2</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and trefoil factor 3</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Although MUC5AC expression is upregulated in MAC, the expression of MUC5AC in low-grade MAC is significantly higher than that of high-grade </w:t>
      </w:r>
      <w:proofErr w:type="gramStart"/>
      <w:r>
        <w:rPr>
          <w:rFonts w:ascii="Book Antiqua" w:eastAsia="Book Antiqua" w:hAnsi="Book Antiqua" w:cs="Book Antiqua"/>
          <w:color w:val="000000"/>
        </w:rPr>
        <w:t>MAC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At the same time, the lack of MUC5AC expression is an indication of more aggressive colorectal tumors, as patients with negative MUC5AC expression have a poorer prognosis than those with a positive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However, it has been shown that MUC5AC promotes tumorigenicity through the transmembrane protein CD44, enhances the proliferation, invasion, and migration of CRC, and plays a positive role in maintaining specific subsets of cancer stem cell </w:t>
      </w:r>
      <w:proofErr w:type="gramStart"/>
      <w:r>
        <w:rPr>
          <w:rFonts w:ascii="Book Antiqua" w:eastAsia="Book Antiqua" w:hAnsi="Book Antiqua" w:cs="Book Antiqua"/>
          <w:color w:val="000000"/>
        </w:rPr>
        <w:t>populations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Therefore, the expression of MUC5AC and its mechanism in colorectal MAC need to be further studied.</w:t>
      </w:r>
    </w:p>
    <w:p w14:paraId="23FF5312" w14:textId="77777777" w:rsidR="00A77B3E" w:rsidRDefault="00A77B3E">
      <w:pPr>
        <w:spacing w:line="360" w:lineRule="auto"/>
        <w:ind w:firstLine="240"/>
        <w:jc w:val="both"/>
      </w:pPr>
    </w:p>
    <w:p w14:paraId="1522B0C2" w14:textId="77777777" w:rsidR="00A77B3E" w:rsidRDefault="001C308A">
      <w:pPr>
        <w:spacing w:line="360" w:lineRule="auto"/>
        <w:jc w:val="both"/>
      </w:pPr>
      <w:r>
        <w:rPr>
          <w:rFonts w:ascii="Book Antiqua" w:eastAsia="Book Antiqua" w:hAnsi="Book Antiqua" w:cs="Book Antiqua"/>
          <w:b/>
          <w:bCs/>
          <w:i/>
          <w:iCs/>
          <w:color w:val="000000"/>
        </w:rPr>
        <w:t>Genetic origins</w:t>
      </w:r>
    </w:p>
    <w:p w14:paraId="6EE3C66F" w14:textId="5557EB80" w:rsidR="00A77B3E" w:rsidRDefault="001C308A">
      <w:pPr>
        <w:spacing w:line="360" w:lineRule="auto"/>
        <w:jc w:val="both"/>
      </w:pPr>
      <w:r>
        <w:rPr>
          <w:rFonts w:ascii="Book Antiqua" w:eastAsia="Book Antiqua" w:hAnsi="Book Antiqua" w:cs="Book Antiqua"/>
          <w:color w:val="000000"/>
        </w:rPr>
        <w:t xml:space="preserve">There are two main pathways for the occurrence of CRC (Figure </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51,52]</w:t>
      </w:r>
      <w:r>
        <w:rPr>
          <w:rFonts w:ascii="Book Antiqua" w:eastAsia="Book Antiqua" w:hAnsi="Book Antiqua" w:cs="Book Antiqua"/>
          <w:color w:val="000000"/>
        </w:rPr>
        <w:t>: The conventional adenoma</w:t>
      </w:r>
      <w:r w:rsidR="002F207F">
        <w:rPr>
          <w:rFonts w:ascii="Book Antiqua" w:eastAsia="Book Antiqua" w:hAnsi="Book Antiqua" w:cs="Book Antiqua"/>
          <w:color w:val="000000"/>
        </w:rPr>
        <w:t>–</w:t>
      </w:r>
      <w:r>
        <w:rPr>
          <w:rFonts w:ascii="Book Antiqua" w:eastAsia="Book Antiqua" w:hAnsi="Book Antiqua" w:cs="Book Antiqua"/>
          <w:color w:val="000000"/>
        </w:rPr>
        <w:t>carcinoma pathway, which accounts for 70</w:t>
      </w:r>
      <w:r w:rsidR="002F207F">
        <w:rPr>
          <w:rFonts w:ascii="Book Antiqua" w:eastAsia="Book Antiqua" w:hAnsi="Book Antiqua" w:cs="Book Antiqua"/>
          <w:color w:val="000000"/>
        </w:rPr>
        <w:t>%–</w:t>
      </w:r>
      <w:r>
        <w:rPr>
          <w:rFonts w:ascii="Book Antiqua" w:eastAsia="Book Antiqua" w:hAnsi="Book Antiqua" w:cs="Book Antiqua"/>
          <w:color w:val="000000"/>
        </w:rPr>
        <w:t xml:space="preserve">80% of CRC cases. Usually mutations in </w:t>
      </w:r>
      <w:r>
        <w:rPr>
          <w:rFonts w:ascii="Book Antiqua" w:eastAsia="Book Antiqua" w:hAnsi="Book Antiqua" w:cs="Book Antiqua"/>
          <w:i/>
          <w:iCs/>
          <w:color w:val="000000"/>
        </w:rPr>
        <w:t>APC</w:t>
      </w:r>
      <w:r>
        <w:rPr>
          <w:rFonts w:ascii="Book Antiqua" w:eastAsia="Book Antiqua" w:hAnsi="Book Antiqua" w:cs="Book Antiqua"/>
          <w:color w:val="000000"/>
        </w:rPr>
        <w:t xml:space="preserve">,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TP53</w:t>
      </w:r>
      <w:r>
        <w:rPr>
          <w:rFonts w:ascii="Book Antiqua" w:eastAsia="Book Antiqua" w:hAnsi="Book Antiqua" w:cs="Book Antiqua"/>
          <w:color w:val="000000"/>
        </w:rPr>
        <w:t>, account for 60%, 45% and 54% of cases</w:t>
      </w:r>
      <w:r w:rsidR="002F207F">
        <w:rPr>
          <w:rFonts w:ascii="Book Antiqua" w:eastAsia="Book Antiqua" w:hAnsi="Book Antiqua" w:cs="Book Antiqua"/>
          <w:color w:val="000000"/>
        </w:rPr>
        <w:t>,</w:t>
      </w:r>
      <w:r>
        <w:rPr>
          <w:rFonts w:ascii="Book Antiqua" w:eastAsia="Book Antiqua" w:hAnsi="Book Antiqua" w:cs="Book Antiqua"/>
          <w:color w:val="000000"/>
        </w:rPr>
        <w:t xml:space="preserve"> respectively. The other is the serrated pathway, which accounts for 20</w:t>
      </w:r>
      <w:r w:rsidR="002F207F">
        <w:rPr>
          <w:rFonts w:ascii="Book Antiqua" w:eastAsia="Book Antiqua" w:hAnsi="Book Antiqua" w:cs="Book Antiqua"/>
          <w:color w:val="000000"/>
        </w:rPr>
        <w:t>%–</w:t>
      </w:r>
      <w:r>
        <w:rPr>
          <w:rFonts w:ascii="Book Antiqua" w:eastAsia="Book Antiqua" w:hAnsi="Book Antiqua" w:cs="Book Antiqua"/>
          <w:color w:val="000000"/>
        </w:rPr>
        <w:t xml:space="preserve">30% of CRC cases and usually has a high frequency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(70</w:t>
      </w:r>
      <w:r w:rsidR="002F207F">
        <w:rPr>
          <w:rFonts w:ascii="Book Antiqua" w:eastAsia="Book Antiqua" w:hAnsi="Book Antiqua" w:cs="Book Antiqua"/>
          <w:color w:val="000000"/>
        </w:rPr>
        <w:t>%–</w:t>
      </w:r>
      <w:r>
        <w:rPr>
          <w:rFonts w:ascii="Book Antiqua" w:eastAsia="Book Antiqua" w:hAnsi="Book Antiqua" w:cs="Book Antiqua"/>
          <w:color w:val="000000"/>
        </w:rPr>
        <w:t>100%), CIMP-H, and high MSI (MSI-</w:t>
      </w:r>
      <w:proofErr w:type="gramStart"/>
      <w:r>
        <w:rPr>
          <w:rFonts w:ascii="Book Antiqua" w:eastAsia="Book Antiqua" w:hAnsi="Book Antiqua" w:cs="Book Antiqua"/>
          <w:color w:val="000000"/>
        </w:rPr>
        <w: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53-55]</w:t>
      </w:r>
      <w:r>
        <w:rPr>
          <w:rFonts w:ascii="Book Antiqua" w:eastAsia="Book Antiqua" w:hAnsi="Book Antiqua" w:cs="Book Antiqua"/>
          <w:color w:val="000000"/>
        </w:rPr>
        <w:t>. A meta-analysis of 46 studies involving 17</w:t>
      </w:r>
      <w:r w:rsidR="002F207F">
        <w:rPr>
          <w:rFonts w:ascii="Book Antiqua" w:eastAsia="Book Antiqua" w:hAnsi="Book Antiqua" w:cs="Book Antiqua"/>
          <w:color w:val="000000"/>
        </w:rPr>
        <w:t> </w:t>
      </w:r>
      <w:r>
        <w:rPr>
          <w:rFonts w:ascii="Book Antiqua" w:eastAsia="Book Antiqua" w:hAnsi="Book Antiqua" w:cs="Book Antiqua"/>
          <w:color w:val="000000"/>
        </w:rPr>
        <w:t xml:space="preserve">746 patients demonstrated that MAC had higher </w:t>
      </w:r>
      <w:r>
        <w:rPr>
          <w:rFonts w:ascii="Book Antiqua" w:eastAsia="Book Antiqua" w:hAnsi="Book Antiqua" w:cs="Book Antiqua"/>
          <w:i/>
          <w:iCs/>
          <w:color w:val="000000"/>
        </w:rPr>
        <w:t>KRAS</w:t>
      </w:r>
      <w:r>
        <w:rPr>
          <w:rFonts w:ascii="Book Antiqua" w:eastAsia="Book Antiqua" w:hAnsi="Book Antiqua" w:cs="Book Antiqua"/>
          <w:color w:val="000000"/>
        </w:rPr>
        <w:t xml:space="preserve"> [odds ratio (OR) = 1.46, </w:t>
      </w:r>
      <w:r w:rsidR="0025288B">
        <w:rPr>
          <w:rFonts w:ascii="Book Antiqua" w:eastAsia="Book Antiqua" w:hAnsi="Book Antiqua" w:cs="Book Antiqua"/>
          <w:color w:val="000000"/>
        </w:rPr>
        <w:t>95%CI</w:t>
      </w:r>
      <w:r>
        <w:rPr>
          <w:rFonts w:ascii="Book Antiqua" w:eastAsia="Book Antiqua" w:hAnsi="Book Antiqua" w:cs="Book Antiqua"/>
          <w:color w:val="000000"/>
        </w:rPr>
        <w:t>: 1.08</w:t>
      </w:r>
      <w:r w:rsidR="002F207F">
        <w:rPr>
          <w:rFonts w:ascii="Book Antiqua" w:eastAsia="Book Antiqua" w:hAnsi="Book Antiqua" w:cs="Book Antiqua"/>
          <w:color w:val="000000"/>
        </w:rPr>
        <w:t>–</w:t>
      </w:r>
      <w:r>
        <w:rPr>
          <w:rFonts w:ascii="Book Antiqua" w:eastAsia="Book Antiqua" w:hAnsi="Book Antiqua" w:cs="Book Antiqua"/>
          <w:color w:val="000000"/>
        </w:rPr>
        <w:t xml:space="preserve">2.0,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w:t>
      </w:r>
      <w:r>
        <w:rPr>
          <w:rFonts w:ascii="Book Antiqua" w:eastAsia="Book Antiqua" w:hAnsi="Book Antiqua" w:cs="Book Antiqua"/>
          <w:i/>
          <w:iCs/>
          <w:color w:val="000000"/>
        </w:rPr>
        <w:t>BRAF</w:t>
      </w:r>
      <w:r>
        <w:rPr>
          <w:rFonts w:ascii="Book Antiqua" w:eastAsia="Book Antiqua" w:hAnsi="Book Antiqua" w:cs="Book Antiqua"/>
          <w:color w:val="000000"/>
        </w:rPr>
        <w:t xml:space="preserve"> (OR = 3.49, </w:t>
      </w:r>
      <w:r w:rsidR="0025288B">
        <w:rPr>
          <w:rFonts w:ascii="Book Antiqua" w:eastAsia="Book Antiqua" w:hAnsi="Book Antiqua" w:cs="Book Antiqua"/>
          <w:color w:val="000000"/>
        </w:rPr>
        <w:t>95%CI</w:t>
      </w:r>
      <w:r>
        <w:rPr>
          <w:rFonts w:ascii="Book Antiqua" w:eastAsia="Book Antiqua" w:hAnsi="Book Antiqua" w:cs="Book Antiqua"/>
          <w:color w:val="000000"/>
        </w:rPr>
        <w:t>: 2.50</w:t>
      </w:r>
      <w:r w:rsidR="002F207F">
        <w:rPr>
          <w:rFonts w:ascii="Book Antiqua" w:eastAsia="Book Antiqua" w:hAnsi="Book Antiqua" w:cs="Book Antiqua"/>
          <w:color w:val="000000"/>
        </w:rPr>
        <w:t>–</w:t>
      </w:r>
      <w:r>
        <w:rPr>
          <w:rFonts w:ascii="Book Antiqua" w:eastAsia="Book Antiqua" w:hAnsi="Book Antiqua" w:cs="Book Antiqua"/>
          <w:color w:val="000000"/>
        </w:rPr>
        <w:t xml:space="preserve">4.87,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higher MSI (OR = 3.98, </w:t>
      </w:r>
      <w:r w:rsidR="0025288B">
        <w:rPr>
          <w:rFonts w:ascii="Book Antiqua" w:eastAsia="Book Antiqua" w:hAnsi="Book Antiqua" w:cs="Book Antiqua"/>
          <w:color w:val="000000"/>
        </w:rPr>
        <w:t>95%CI</w:t>
      </w:r>
      <w:r>
        <w:rPr>
          <w:rFonts w:ascii="Book Antiqua" w:eastAsia="Book Antiqua" w:hAnsi="Book Antiqua" w:cs="Book Antiqua"/>
          <w:color w:val="000000"/>
        </w:rPr>
        <w:t>: 3.30</w:t>
      </w:r>
      <w:r w:rsidR="002F207F">
        <w:rPr>
          <w:rFonts w:ascii="Book Antiqua" w:eastAsia="Book Antiqua" w:hAnsi="Book Antiqua" w:cs="Book Antiqua"/>
          <w:color w:val="000000"/>
        </w:rPr>
        <w:t>–</w:t>
      </w:r>
      <w:r>
        <w:rPr>
          <w:rFonts w:ascii="Book Antiqua" w:eastAsia="Book Antiqua" w:hAnsi="Book Antiqua" w:cs="Book Antiqua"/>
          <w:color w:val="000000"/>
        </w:rPr>
        <w:t xml:space="preserve">4.79,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and CIMP-H (OR = 3.56, </w:t>
      </w:r>
      <w:r w:rsidR="0025288B">
        <w:rPr>
          <w:rFonts w:ascii="Book Antiqua" w:eastAsia="Book Antiqua" w:hAnsi="Book Antiqua" w:cs="Book Antiqua"/>
          <w:color w:val="000000"/>
        </w:rPr>
        <w:t>95%CI</w:t>
      </w:r>
      <w:r>
        <w:rPr>
          <w:rFonts w:ascii="Book Antiqua" w:eastAsia="Book Antiqua" w:hAnsi="Book Antiqua" w:cs="Book Antiqua"/>
          <w:color w:val="000000"/>
        </w:rPr>
        <w:t>: 2.85</w:t>
      </w:r>
      <w:r w:rsidR="002F207F">
        <w:rPr>
          <w:rFonts w:ascii="Book Antiqua" w:eastAsia="Book Antiqua" w:hAnsi="Book Antiqua" w:cs="Book Antiqua"/>
          <w:color w:val="000000"/>
        </w:rPr>
        <w:t>–</w:t>
      </w:r>
      <w:r>
        <w:rPr>
          <w:rFonts w:ascii="Book Antiqua" w:eastAsia="Book Antiqua" w:hAnsi="Book Antiqua" w:cs="Book Antiqua"/>
          <w:color w:val="000000"/>
        </w:rPr>
        <w:t xml:space="preserve">4.43,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and lower p53 expression (OR = 0.46, </w:t>
      </w:r>
      <w:r w:rsidR="0025288B">
        <w:rPr>
          <w:rFonts w:ascii="Book Antiqua" w:eastAsia="Book Antiqua" w:hAnsi="Book Antiqua" w:cs="Book Antiqua"/>
          <w:color w:val="000000"/>
        </w:rPr>
        <w:t>95%CI</w:t>
      </w:r>
      <w:r>
        <w:rPr>
          <w:rFonts w:ascii="Book Antiqua" w:eastAsia="Book Antiqua" w:hAnsi="Book Antiqua" w:cs="Book Antiqua"/>
          <w:color w:val="000000"/>
        </w:rPr>
        <w:t>: 0.31</w:t>
      </w:r>
      <w:r w:rsidR="002F207F">
        <w:rPr>
          <w:rFonts w:ascii="Book Antiqua" w:eastAsia="Book Antiqua" w:hAnsi="Book Antiqua" w:cs="Book Antiqua"/>
          <w:color w:val="000000"/>
        </w:rPr>
        <w:t>–</w:t>
      </w:r>
      <w:r>
        <w:rPr>
          <w:rFonts w:ascii="Book Antiqua" w:eastAsia="Book Antiqua" w:hAnsi="Book Antiqua" w:cs="Book Antiqua"/>
          <w:color w:val="000000"/>
        </w:rPr>
        <w:t xml:space="preserve">0.67;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compared to NMAC, which suggests that the genetic origin of MAC is primarily associated with the serrated pathway</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Some researchers have proposed that MAC can be divided into two subtypes</w:t>
      </w:r>
      <w:r w:rsidR="002F207F">
        <w:rPr>
          <w:rFonts w:ascii="Book Antiqua" w:eastAsia="Book Antiqua" w:hAnsi="Book Antiqua" w:cs="Book Antiqua"/>
          <w:color w:val="000000"/>
        </w:rPr>
        <w:t xml:space="preserve">. </w:t>
      </w:r>
      <w:r>
        <w:rPr>
          <w:rFonts w:ascii="Book Antiqua" w:eastAsia="Book Antiqua" w:hAnsi="Book Antiqua" w:cs="Book Antiqua"/>
          <w:color w:val="000000"/>
        </w:rPr>
        <w:t xml:space="preserve">The first type, characterized by MSI, is mostly confined to the proximal colon, </w:t>
      </w:r>
      <w:r>
        <w:rPr>
          <w:rFonts w:ascii="Book Antiqua" w:eastAsia="Book Antiqua" w:hAnsi="Book Antiqua" w:cs="Book Antiqua"/>
          <w:color w:val="000000"/>
        </w:rPr>
        <w:lastRenderedPageBreak/>
        <w:t xml:space="preserve">usually presents with loss of expression of hMLH1 and p27, and has good prognosis. The second subtype, characterized by microsatellite stability, is more common in the distal colon and rectum, with normal expression of hMLH1 and p27, and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334086DD" w14:textId="55757CA9" w:rsidR="00A77B3E" w:rsidRDefault="001C308A">
      <w:pPr>
        <w:spacing w:line="360" w:lineRule="auto"/>
        <w:ind w:firstLine="240"/>
        <w:jc w:val="both"/>
      </w:pPr>
      <w:r>
        <w:rPr>
          <w:rFonts w:ascii="Book Antiqua" w:eastAsia="Book Antiqua" w:hAnsi="Book Antiqua" w:cs="Book Antiqua"/>
          <w:color w:val="000000"/>
        </w:rPr>
        <w:t xml:space="preserve">MSI is present in 15% of CRC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of which 3%</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are present in Lynch syndrome, and 12% are sporadic cancers</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Currently, four pathogenic genes associated with Lynch syndrome have been characterized namely </w:t>
      </w:r>
      <w:r>
        <w:rPr>
          <w:rFonts w:ascii="Book Antiqua" w:eastAsia="Book Antiqua" w:hAnsi="Book Antiqua" w:cs="Book Antiqua"/>
          <w:i/>
          <w:iCs/>
          <w:color w:val="000000"/>
        </w:rPr>
        <w:t>MSH2</w:t>
      </w:r>
      <w:r>
        <w:rPr>
          <w:rFonts w:ascii="Book Antiqua" w:eastAsia="Book Antiqua" w:hAnsi="Book Antiqua" w:cs="Book Antiqua"/>
          <w:color w:val="000000"/>
        </w:rPr>
        <w:t xml:space="preserve"> plus </w:t>
      </w:r>
      <w:proofErr w:type="spellStart"/>
      <w:r>
        <w:rPr>
          <w:rFonts w:ascii="Book Antiqua" w:eastAsia="Book Antiqua" w:hAnsi="Book Antiqua" w:cs="Book Antiqua"/>
          <w:i/>
          <w:iCs/>
          <w:color w:val="000000"/>
        </w:rPr>
        <w:t>EpCAM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MLH1</w:t>
      </w:r>
      <w:r>
        <w:rPr>
          <w:rFonts w:ascii="Book Antiqua" w:eastAsia="Book Antiqua" w:hAnsi="Book Antiqua" w:cs="Book Antiqua"/>
          <w:color w:val="000000"/>
        </w:rPr>
        <w:t xml:space="preserve">, </w:t>
      </w:r>
      <w:r>
        <w:rPr>
          <w:rFonts w:ascii="Book Antiqua" w:eastAsia="Book Antiqua" w:hAnsi="Book Antiqua" w:cs="Book Antiqua"/>
          <w:i/>
          <w:iCs/>
          <w:color w:val="000000"/>
        </w:rPr>
        <w:t>MSH6</w:t>
      </w:r>
      <w:r>
        <w:rPr>
          <w:rFonts w:ascii="Book Antiqua" w:eastAsia="Book Antiqua" w:hAnsi="Book Antiqua" w:cs="Book Antiqua"/>
          <w:color w:val="000000"/>
        </w:rPr>
        <w:t xml:space="preserve"> and </w:t>
      </w:r>
      <w:r>
        <w:rPr>
          <w:rFonts w:ascii="Book Antiqua" w:eastAsia="Book Antiqua" w:hAnsi="Book Antiqua" w:cs="Book Antiqua"/>
          <w:i/>
          <w:iCs/>
          <w:color w:val="000000"/>
        </w:rPr>
        <w:t>PMS2</w:t>
      </w:r>
      <w:r>
        <w:rPr>
          <w:rFonts w:ascii="Book Antiqua" w:eastAsia="Book Antiqua" w:hAnsi="Book Antiqua" w:cs="Book Antiqua"/>
          <w:color w:val="000000"/>
        </w:rPr>
        <w:t xml:space="preserve">. Germline mutations in </w:t>
      </w:r>
      <w:r>
        <w:rPr>
          <w:rFonts w:ascii="Book Antiqua" w:eastAsia="Book Antiqua" w:hAnsi="Book Antiqua" w:cs="Book Antiqua"/>
          <w:i/>
          <w:iCs/>
          <w:color w:val="000000"/>
        </w:rPr>
        <w:t>MLH1</w:t>
      </w:r>
      <w:r>
        <w:rPr>
          <w:rFonts w:ascii="Book Antiqua" w:eastAsia="Book Antiqua" w:hAnsi="Book Antiqua" w:cs="Book Antiqua"/>
          <w:color w:val="000000"/>
        </w:rPr>
        <w:t xml:space="preserve"> and </w:t>
      </w:r>
      <w:r>
        <w:rPr>
          <w:rFonts w:ascii="Book Antiqua" w:eastAsia="Book Antiqua" w:hAnsi="Book Antiqua" w:cs="Book Antiqua"/>
          <w:i/>
          <w:iCs/>
          <w:color w:val="000000"/>
        </w:rPr>
        <w:t>MSH2</w:t>
      </w:r>
      <w:r>
        <w:rPr>
          <w:rFonts w:ascii="Book Antiqua" w:eastAsia="Book Antiqua" w:hAnsi="Book Antiqua" w:cs="Book Antiqua"/>
          <w:color w:val="000000"/>
        </w:rPr>
        <w:t xml:space="preserve"> account for most cases (60</w:t>
      </w:r>
      <w:r w:rsidR="002F207F">
        <w:rPr>
          <w:rFonts w:ascii="Book Antiqua" w:eastAsia="Book Antiqua" w:hAnsi="Book Antiqua" w:cs="Book Antiqua"/>
          <w:color w:val="000000"/>
        </w:rPr>
        <w:t>%–</w:t>
      </w:r>
      <w:r>
        <w:rPr>
          <w:rFonts w:ascii="Book Antiqua" w:eastAsia="Book Antiqua" w:hAnsi="Book Antiqua" w:cs="Book Antiqua"/>
          <w:color w:val="000000"/>
        </w:rPr>
        <w:t xml:space="preserve">80%), with a limited </w:t>
      </w:r>
      <w:r w:rsidR="002F207F">
        <w:rPr>
          <w:rFonts w:ascii="Book Antiqua" w:eastAsia="Book Antiqua" w:hAnsi="Book Antiqua" w:cs="Book Antiqua"/>
          <w:color w:val="000000"/>
        </w:rPr>
        <w:t xml:space="preserve">number of </w:t>
      </w:r>
      <w:r>
        <w:rPr>
          <w:rFonts w:ascii="Book Antiqua" w:eastAsia="Book Antiqua" w:hAnsi="Book Antiqua" w:cs="Book Antiqua"/>
          <w:color w:val="000000"/>
        </w:rPr>
        <w:t xml:space="preserve">Lynch syndrome cases with germline mutations in </w:t>
      </w:r>
      <w:r>
        <w:rPr>
          <w:rFonts w:ascii="Book Antiqua" w:eastAsia="Book Antiqua" w:hAnsi="Book Antiqua" w:cs="Book Antiqua"/>
          <w:i/>
          <w:iCs/>
          <w:color w:val="000000"/>
        </w:rPr>
        <w:t>MSH6</w:t>
      </w:r>
      <w:r>
        <w:rPr>
          <w:rFonts w:ascii="Book Antiqua" w:eastAsia="Book Antiqua" w:hAnsi="Book Antiqua" w:cs="Book Antiqua"/>
          <w:color w:val="000000"/>
        </w:rPr>
        <w:t xml:space="preserve"> and </w:t>
      </w:r>
      <w:r>
        <w:rPr>
          <w:rFonts w:ascii="Book Antiqua" w:eastAsia="Book Antiqua" w:hAnsi="Book Antiqua" w:cs="Book Antiqua"/>
          <w:i/>
          <w:iCs/>
          <w:color w:val="000000"/>
        </w:rPr>
        <w:t>PMS2</w:t>
      </w:r>
      <w:r>
        <w:rPr>
          <w:rFonts w:ascii="Book Antiqua" w:eastAsia="Book Antiqua" w:hAnsi="Book Antiqua" w:cs="Book Antiqua"/>
          <w:color w:val="000000"/>
        </w:rPr>
        <w:t xml:space="preserve">, and particularly rare germline </w:t>
      </w:r>
      <w:r>
        <w:rPr>
          <w:rFonts w:ascii="Book Antiqua" w:eastAsia="Book Antiqua" w:hAnsi="Book Antiqua" w:cs="Book Antiqua"/>
          <w:i/>
          <w:iCs/>
          <w:color w:val="000000"/>
        </w:rPr>
        <w:t>EPCAM</w:t>
      </w:r>
      <w:r>
        <w:rPr>
          <w:rFonts w:ascii="Book Antiqua" w:eastAsia="Book Antiqua" w:hAnsi="Book Antiqua" w:cs="Book Antiqua"/>
          <w:color w:val="000000"/>
        </w:rPr>
        <w:t xml:space="preserve"> mutations that epigenetically inactivate </w:t>
      </w:r>
      <w:r>
        <w:rPr>
          <w:rFonts w:ascii="Book Antiqua" w:eastAsia="Book Antiqua" w:hAnsi="Book Antiqua" w:cs="Book Antiqua"/>
          <w:i/>
          <w:iCs/>
          <w:color w:val="000000"/>
        </w:rPr>
        <w:t>MSH2</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Sporadic MSI CRC is primarily caused by acquired methylation in the promoter region of the </w:t>
      </w:r>
      <w:r>
        <w:rPr>
          <w:rFonts w:ascii="Book Antiqua" w:eastAsia="Book Antiqua" w:hAnsi="Book Antiqua" w:cs="Book Antiqua"/>
          <w:i/>
          <w:iCs/>
          <w:color w:val="000000"/>
        </w:rPr>
        <w:t>MLH1</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The association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(usually </w:t>
      </w:r>
      <w:r>
        <w:rPr>
          <w:rFonts w:ascii="Book Antiqua" w:eastAsia="Book Antiqua" w:hAnsi="Book Antiqua" w:cs="Book Antiqua"/>
          <w:i/>
          <w:iCs/>
          <w:color w:val="000000"/>
        </w:rPr>
        <w:t>V600E</w:t>
      </w:r>
      <w:r>
        <w:rPr>
          <w:rFonts w:ascii="Book Antiqua" w:eastAsia="Book Antiqua" w:hAnsi="Book Antiqua" w:cs="Book Antiqua"/>
          <w:color w:val="000000"/>
        </w:rPr>
        <w:t xml:space="preserve"> mutations) with MSI and CIMP-H has been well </w:t>
      </w:r>
      <w:proofErr w:type="gramStart"/>
      <w:r>
        <w:rPr>
          <w:rFonts w:ascii="Book Antiqua" w:eastAsia="Book Antiqua" w:hAnsi="Book Antiqua" w:cs="Book Antiqua"/>
          <w:color w:val="000000"/>
        </w:rPr>
        <w:t>established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are extremely rare in Lynch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suggesting that MSI in MAC is primarily sporadic.</w:t>
      </w:r>
    </w:p>
    <w:p w14:paraId="4D828D8C" w14:textId="77777777" w:rsidR="00A77B3E" w:rsidRDefault="00A77B3E">
      <w:pPr>
        <w:spacing w:line="360" w:lineRule="auto"/>
        <w:ind w:firstLine="240"/>
        <w:jc w:val="both"/>
      </w:pPr>
    </w:p>
    <w:p w14:paraId="247D15B8" w14:textId="77777777" w:rsidR="00A77B3E" w:rsidRDefault="001C308A">
      <w:pPr>
        <w:spacing w:line="360" w:lineRule="auto"/>
        <w:jc w:val="both"/>
      </w:pPr>
      <w:r>
        <w:rPr>
          <w:rFonts w:ascii="Book Antiqua" w:eastAsia="Book Antiqua" w:hAnsi="Book Antiqua" w:cs="Book Antiqua"/>
          <w:b/>
          <w:bCs/>
          <w:caps/>
          <w:color w:val="000000"/>
          <w:u w:val="single"/>
        </w:rPr>
        <w:t>DIAGNOSIS</w:t>
      </w:r>
    </w:p>
    <w:p w14:paraId="6DB6EFDC" w14:textId="173C39C3" w:rsidR="00A77B3E" w:rsidRDefault="001C308A">
      <w:pPr>
        <w:spacing w:line="360" w:lineRule="auto"/>
        <w:jc w:val="both"/>
      </w:pPr>
      <w:r>
        <w:rPr>
          <w:rFonts w:ascii="Book Antiqua" w:eastAsia="Book Antiqua" w:hAnsi="Book Antiqua" w:cs="Book Antiqua"/>
          <w:color w:val="000000"/>
        </w:rPr>
        <w:t xml:space="preserve">Currently, the diagnosis of MAC is primarily based on computed tomography (CT), </w:t>
      </w:r>
      <w:bookmarkStart w:id="5" w:name="_Hlk80958197"/>
      <w:r>
        <w:rPr>
          <w:rFonts w:ascii="Book Antiqua" w:eastAsia="Book Antiqua" w:hAnsi="Book Antiqua" w:cs="Book Antiqua"/>
          <w:color w:val="000000"/>
        </w:rPr>
        <w:t>magnetic resonance imaging</w:t>
      </w:r>
      <w:bookmarkEnd w:id="5"/>
      <w:r>
        <w:rPr>
          <w:rFonts w:ascii="Book Antiqua" w:eastAsia="Book Antiqua" w:hAnsi="Book Antiqua" w:cs="Book Antiqua"/>
          <w:color w:val="000000"/>
        </w:rPr>
        <w:t xml:space="preserve"> (MRI), colorectal endoscopy, or postoperative pathological biopsy. Compared to NMAC and SRCC, CT of MAC shows more heterogeneous enhancement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w:t>
      </w:r>
      <w:r>
        <w:rPr>
          <w:rFonts w:ascii="Book Antiqua" w:eastAsia="Book Antiqua" w:hAnsi="Book Antiqua" w:cs="Book Antiqua"/>
          <w:i/>
          <w:iCs/>
          <w:color w:val="000000"/>
        </w:rPr>
        <w:t>vs</w:t>
      </w:r>
      <w:r>
        <w:rPr>
          <w:rFonts w:ascii="Book Antiqua" w:eastAsia="Book Antiqua" w:hAnsi="Book Antiqua" w:cs="Book Antiqua"/>
          <w:color w:val="000000"/>
        </w:rPr>
        <w:t xml:space="preserve"> SRCC, 95.8% </w:t>
      </w:r>
      <w:r>
        <w:rPr>
          <w:rFonts w:ascii="Book Antiqua" w:eastAsia="Book Antiqua" w:hAnsi="Book Antiqua" w:cs="Book Antiqua"/>
          <w:i/>
          <w:iCs/>
          <w:color w:val="000000"/>
        </w:rPr>
        <w:t>vs</w:t>
      </w:r>
      <w:r>
        <w:rPr>
          <w:rFonts w:ascii="Book Antiqua" w:eastAsia="Book Antiqua" w:hAnsi="Book Antiqua" w:cs="Book Antiqua"/>
          <w:color w:val="000000"/>
        </w:rPr>
        <w:t xml:space="preserve"> 54.1% </w:t>
      </w:r>
      <w:r>
        <w:rPr>
          <w:rFonts w:ascii="Book Antiqua" w:eastAsia="Book Antiqua" w:hAnsi="Book Antiqua" w:cs="Book Antiqua"/>
          <w:i/>
          <w:iCs/>
          <w:color w:val="000000"/>
        </w:rPr>
        <w:t>vs</w:t>
      </w:r>
      <w:r>
        <w:rPr>
          <w:rFonts w:ascii="Book Antiqua" w:eastAsia="Book Antiqua" w:hAnsi="Book Antiqua" w:cs="Book Antiqua"/>
          <w:color w:val="000000"/>
        </w:rPr>
        <w:t xml:space="preserve"> 32.8%), larger attenuation area (greater than </w:t>
      </w:r>
      <w:r w:rsidR="002F207F">
        <w:rPr>
          <w:rFonts w:ascii="Book Antiqua" w:eastAsia="Book Antiqua" w:hAnsi="Book Antiqua" w:cs="Book Antiqua"/>
          <w:color w:val="000000"/>
        </w:rPr>
        <w:t>two thirds</w:t>
      </w:r>
      <w:r>
        <w:rPr>
          <w:rFonts w:ascii="Book Antiqua" w:eastAsia="Book Antiqua" w:hAnsi="Book Antiqua" w:cs="Book Antiqua"/>
          <w:color w:val="000000"/>
        </w:rPr>
        <w:t xml:space="preserve"> of the tumor tissue, 54.2% </w:t>
      </w:r>
      <w:r>
        <w:rPr>
          <w:rFonts w:ascii="Book Antiqua" w:eastAsia="Book Antiqua" w:hAnsi="Book Antiqua" w:cs="Book Antiqua"/>
          <w:i/>
          <w:iCs/>
          <w:color w:val="000000"/>
        </w:rPr>
        <w:t>vs</w:t>
      </w:r>
      <w:r>
        <w:rPr>
          <w:rFonts w:ascii="Book Antiqua" w:eastAsia="Book Antiqua" w:hAnsi="Book Antiqua" w:cs="Book Antiqua"/>
          <w:color w:val="000000"/>
        </w:rPr>
        <w:t xml:space="preserve"> 5.9% </w:t>
      </w:r>
      <w:r>
        <w:rPr>
          <w:rFonts w:ascii="Book Antiqua" w:eastAsia="Book Antiqua" w:hAnsi="Book Antiqua" w:cs="Book Antiqua"/>
          <w:i/>
          <w:iCs/>
          <w:color w:val="000000"/>
        </w:rPr>
        <w:t>vs</w:t>
      </w:r>
      <w:r>
        <w:rPr>
          <w:rFonts w:ascii="Book Antiqua" w:eastAsia="Book Antiqua" w:hAnsi="Book Antiqua" w:cs="Book Antiqua"/>
          <w:color w:val="000000"/>
        </w:rPr>
        <w:t xml:space="preserve"> 3.0%), and more calcification (17.9% </w:t>
      </w:r>
      <w:r>
        <w:rPr>
          <w:rFonts w:ascii="Book Antiqua" w:eastAsia="Book Antiqua" w:hAnsi="Book Antiqua" w:cs="Book Antiqua"/>
          <w:i/>
          <w:iCs/>
          <w:color w:val="000000"/>
        </w:rPr>
        <w:t>vs</w:t>
      </w:r>
      <w:r>
        <w:rPr>
          <w:rFonts w:ascii="Book Antiqua" w:eastAsia="Book Antiqua" w:hAnsi="Book Antiqua" w:cs="Book Antiqua"/>
          <w:color w:val="000000"/>
        </w:rPr>
        <w:t xml:space="preserve"> 6.8% </w:t>
      </w:r>
      <w:r>
        <w:rPr>
          <w:rFonts w:ascii="Book Antiqua" w:eastAsia="Book Antiqua" w:hAnsi="Book Antiqua" w:cs="Book Antiqua"/>
          <w:i/>
          <w:iCs/>
          <w:color w:val="000000"/>
        </w:rPr>
        <w:t>vs</w:t>
      </w:r>
      <w:r>
        <w:rPr>
          <w:rFonts w:ascii="Book Antiqua" w:eastAsia="Book Antiqua" w:hAnsi="Book Antiqua" w:cs="Book Antiqua"/>
          <w:color w:val="000000"/>
        </w:rPr>
        <w:t xml:space="preserve"> 3.0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p>
    <w:p w14:paraId="1E1CB7B8" w14:textId="22446DFF" w:rsidR="00A77B3E" w:rsidRDefault="001C308A">
      <w:pPr>
        <w:spacing w:line="360" w:lineRule="auto"/>
        <w:ind w:firstLine="240"/>
        <w:jc w:val="both"/>
      </w:pPr>
      <w:r>
        <w:rPr>
          <w:rFonts w:ascii="Book Antiqua" w:eastAsia="Book Antiqua" w:hAnsi="Book Antiqua" w:cs="Book Antiqua"/>
          <w:color w:val="000000"/>
        </w:rPr>
        <w:t xml:space="preserve">MRI can distinguish MAC from NMAC, which facilitates early diagnosis of MAC rather than relying on postoperative histopathological diagnosis. Since NMAC shows moderate signal intensity on T2-weighted </w:t>
      </w:r>
      <w:r w:rsidR="002F207F">
        <w:rPr>
          <w:rFonts w:ascii="Book Antiqua" w:eastAsia="Book Antiqua" w:hAnsi="Book Antiqua" w:cs="Book Antiqua"/>
          <w:color w:val="000000"/>
        </w:rPr>
        <w:t xml:space="preserve">imaging </w:t>
      </w:r>
      <w:r>
        <w:rPr>
          <w:rFonts w:ascii="Book Antiqua" w:eastAsia="Book Antiqua" w:hAnsi="Book Antiqua" w:cs="Book Antiqua"/>
          <w:color w:val="000000"/>
        </w:rPr>
        <w:t xml:space="preserve">(T2WI), mucus displays low signal intensity on T1-weighted </w:t>
      </w:r>
      <w:r w:rsidR="002F207F">
        <w:rPr>
          <w:rFonts w:ascii="Book Antiqua" w:eastAsia="Book Antiqua" w:hAnsi="Book Antiqua" w:cs="Book Antiqua"/>
          <w:color w:val="000000"/>
        </w:rPr>
        <w:t>imaging</w:t>
      </w:r>
      <w:r>
        <w:rPr>
          <w:rFonts w:ascii="Book Antiqua" w:eastAsia="Book Antiqua" w:hAnsi="Book Antiqua" w:cs="Book Antiqua"/>
          <w:color w:val="000000"/>
        </w:rPr>
        <w:t xml:space="preserve">, whereas T2WI shows high signal intensity (similar to or higher than that of the rectum fat signals) (Figure </w:t>
      </w:r>
      <w:proofErr w:type="gramStart"/>
      <w:r>
        <w:rPr>
          <w:rFonts w:ascii="Book Antiqua" w:eastAsia="Book Antiqua" w:hAnsi="Book Antiqua" w:cs="Book Antiqua"/>
          <w:color w:val="000000"/>
        </w:rPr>
        <w:t>3)</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MRI has an accuracy of 96</w:t>
      </w:r>
      <w:r w:rsidR="002F207F">
        <w:rPr>
          <w:rFonts w:ascii="Book Antiqua" w:eastAsia="Book Antiqua" w:hAnsi="Book Antiqua" w:cs="Book Antiqua"/>
          <w:color w:val="000000"/>
        </w:rPr>
        <w:t>%–</w:t>
      </w:r>
      <w:r>
        <w:rPr>
          <w:rFonts w:ascii="Book Antiqua" w:eastAsia="Book Antiqua" w:hAnsi="Book Antiqua" w:cs="Book Antiqua"/>
          <w:color w:val="000000"/>
        </w:rPr>
        <w:t>97%, a sensitivity of 94</w:t>
      </w:r>
      <w:r w:rsidR="002F207F">
        <w:rPr>
          <w:rFonts w:ascii="Book Antiqua" w:eastAsia="Book Antiqua" w:hAnsi="Book Antiqua" w:cs="Book Antiqua"/>
          <w:color w:val="000000"/>
        </w:rPr>
        <w:t>%–</w:t>
      </w:r>
      <w:r>
        <w:rPr>
          <w:rFonts w:ascii="Book Antiqua" w:eastAsia="Book Antiqua" w:hAnsi="Book Antiqua" w:cs="Book Antiqua"/>
          <w:color w:val="000000"/>
        </w:rPr>
        <w:t>100%, and a specificity of 95</w:t>
      </w:r>
      <w:r w:rsidR="002F207F">
        <w:rPr>
          <w:rFonts w:ascii="Book Antiqua" w:eastAsia="Book Antiqua" w:hAnsi="Book Antiqua" w:cs="Book Antiqua"/>
          <w:color w:val="000000"/>
        </w:rPr>
        <w:t>%–</w:t>
      </w:r>
      <w:r>
        <w:rPr>
          <w:rFonts w:ascii="Book Antiqua" w:eastAsia="Book Antiqua" w:hAnsi="Book Antiqua" w:cs="Book Antiqua"/>
          <w:color w:val="000000"/>
        </w:rPr>
        <w:t xml:space="preserve">98% in diagnosing histological </w:t>
      </w:r>
      <w:r>
        <w:rPr>
          <w:rFonts w:ascii="Book Antiqua" w:eastAsia="Book Antiqua" w:hAnsi="Book Antiqua" w:cs="Book Antiqua"/>
          <w:color w:val="000000"/>
        </w:rPr>
        <w:lastRenderedPageBreak/>
        <w:t xml:space="preserve">types of </w:t>
      </w:r>
      <w:proofErr w:type="gramStart"/>
      <w:r>
        <w:rPr>
          <w:rFonts w:ascii="Book Antiqua" w:eastAsia="Book Antiqua" w:hAnsi="Book Antiqua" w:cs="Book Antiqua"/>
          <w:color w:val="000000"/>
        </w:rPr>
        <w:t>mucus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Stanley </w:t>
      </w:r>
      <w:r>
        <w:rPr>
          <w:rFonts w:ascii="Book Antiqua" w:eastAsia="Book Antiqua" w:hAnsi="Book Antiqua" w:cs="Book Antiqua"/>
          <w:i/>
          <w:iCs/>
          <w:color w:val="000000"/>
        </w:rPr>
        <w:t>et al</w:t>
      </w:r>
      <w:r>
        <w:rPr>
          <w:rFonts w:ascii="Book Antiqua" w:eastAsia="Book Antiqua" w:hAnsi="Book Antiqua" w:cs="Book Antiqua"/>
          <w:color w:val="000000"/>
        </w:rPr>
        <w:t xml:space="preserve"> believed that MRI was superior to preoperative biopsy for MAC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Before treatment, MRI diagnosed 60/330 (18%) mucinous rectal cancer cases, and initial biopsy diagnosed 15 (5%) (diagnostic OR = 4.67,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cases. The 60 patients who underwent surgery were ultimately confirmed to have mucinous tumors using histopathological analysis. MRI has great advantages not only in the diagnosis of MAC, but also in predicting the response of MAC to neoadjuvant therapy. Cao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used preoperative T2WI to clarify the mucus pool (high signal) and tumor solid components (medium signal), and classified MAC into two types: mixed type, where the mucus was rich in solid tumor components, and separated type, where the secretory mucus component was located outside the solid tumor, to predict the response of locally advanced rectal MAC to neoadjuvant therapy, since patients with mixed-type mucin pool showed a lower tumor response rate than those with separate type mucin pool following neoadjuvant chemotherapy (4.9% </w:t>
      </w:r>
      <w:r>
        <w:rPr>
          <w:rFonts w:ascii="Book Antiqua" w:eastAsia="Book Antiqua" w:hAnsi="Book Antiqua" w:cs="Book Antiqua"/>
          <w:i/>
          <w:iCs/>
          <w:color w:val="000000"/>
        </w:rPr>
        <w:t>vs</w:t>
      </w:r>
      <w:r>
        <w:rPr>
          <w:rFonts w:ascii="Book Antiqua" w:eastAsia="Book Antiqua" w:hAnsi="Book Antiqua" w:cs="Book Antiqua"/>
          <w:color w:val="000000"/>
        </w:rPr>
        <w:t xml:space="preserve"> 25.5%,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However, using MRI to diagnose MAC can also produce false</w:t>
      </w:r>
      <w:r w:rsidR="002F207F">
        <w:rPr>
          <w:rFonts w:ascii="Book Antiqua" w:eastAsia="Book Antiqua" w:hAnsi="Book Antiqua" w:cs="Book Antiqua"/>
          <w:color w:val="000000"/>
        </w:rPr>
        <w:t>-</w:t>
      </w:r>
      <w:r>
        <w:rPr>
          <w:rFonts w:ascii="Book Antiqua" w:eastAsia="Book Antiqua" w:hAnsi="Book Antiqua" w:cs="Book Antiqua"/>
          <w:color w:val="000000"/>
        </w:rPr>
        <w:t xml:space="preserve">positive results, possibly attributed to edema, congestion, abscess, or necrosis. False positives are especially important after treatment, as submucosal edema appears in the normal rectal wall after radiotherapy and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More importantly, few patients with CRC may form acellular mucin pools following adjuvant treatment, which is a manifestation of tumor response to treatment and is usually associated with a better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70,71]</w:t>
      </w:r>
      <w:r>
        <w:rPr>
          <w:rFonts w:ascii="Book Antiqua" w:eastAsia="Book Antiqua" w:hAnsi="Book Antiqua" w:cs="Book Antiqua"/>
          <w:color w:val="000000"/>
        </w:rPr>
        <w:t xml:space="preserve">. However, due to the T2WI high signal on MRI, it is difficult to distinguish between persistent cell mucins (residual MAC tissue lacking response) and acellular mucin pools (therapeutic effect). There is currently no imaging technique to distinguish between the </w:t>
      </w:r>
      <w:proofErr w:type="gramStart"/>
      <w:r>
        <w:rPr>
          <w:rFonts w:ascii="Book Antiqua" w:eastAsia="Book Antiqua" w:hAnsi="Book Antiqua" w:cs="Book Antiqua"/>
          <w:color w:val="000000"/>
        </w:rPr>
        <w:t>two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hence the comparison of MRI before and after treatment is particularly important.</w:t>
      </w:r>
    </w:p>
    <w:p w14:paraId="4EC0DDCB" w14:textId="363C831D" w:rsidR="00A77B3E" w:rsidRDefault="001C308A">
      <w:pPr>
        <w:spacing w:line="360" w:lineRule="auto"/>
        <w:ind w:firstLine="240"/>
        <w:jc w:val="both"/>
      </w:pPr>
      <w:r>
        <w:rPr>
          <w:rFonts w:ascii="Book Antiqua" w:eastAsia="Book Antiqua" w:hAnsi="Book Antiqua" w:cs="Book Antiqua"/>
          <w:color w:val="000000"/>
        </w:rPr>
        <w:t>Positron emission tomography (PET</w:t>
      </w:r>
      <w:r w:rsidR="002F207F">
        <w:rPr>
          <w:rFonts w:ascii="Book Antiqua" w:eastAsia="Book Antiqua" w:hAnsi="Book Antiqua" w:cs="Book Antiqua"/>
          <w:color w:val="000000"/>
        </w:rPr>
        <w:t>)/</w:t>
      </w:r>
      <w:r>
        <w:rPr>
          <w:rFonts w:ascii="Book Antiqua" w:eastAsia="Book Antiqua" w:hAnsi="Book Antiqua" w:cs="Book Antiqua"/>
          <w:color w:val="000000"/>
        </w:rPr>
        <w:t xml:space="preserve">CT is an effective auxiliary test for patients with complicated conditions and cannot be clearly diagnosed by routine examination to determine the presence of distant </w:t>
      </w:r>
      <w:proofErr w:type="gramStart"/>
      <w:r>
        <w:rPr>
          <w:rFonts w:ascii="Book Antiqua" w:eastAsia="Book Antiqua" w:hAnsi="Book Antiqua" w:cs="Book Antiqua"/>
          <w:color w:val="000000"/>
        </w:rPr>
        <w:t>metastases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Although some studies have found no significant difference in the uptake of 18-fluorodeoxyglucose (FDG) between rectal MAC and NMAC in </w:t>
      </w:r>
      <w:proofErr w:type="gramStart"/>
      <w:r>
        <w:rPr>
          <w:rFonts w:ascii="Book Antiqua" w:eastAsia="Book Antiqua" w:hAnsi="Book Antiqua" w:cs="Book Antiqua"/>
          <w:color w:val="000000"/>
        </w:rPr>
        <w:t>PET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74,75]</w:t>
      </w:r>
      <w:r>
        <w:rPr>
          <w:rFonts w:ascii="Book Antiqua" w:eastAsia="Book Antiqua" w:hAnsi="Book Antiqua" w:cs="Book Antiqua"/>
          <w:color w:val="000000"/>
        </w:rPr>
        <w:t>, it is not uncommon that MAC shows low uptake of 18-</w:t>
      </w:r>
      <w:r>
        <w:rPr>
          <w:rFonts w:ascii="Book Antiqua" w:eastAsia="Book Antiqua" w:hAnsi="Book Antiqua" w:cs="Book Antiqua"/>
          <w:color w:val="000000"/>
        </w:rPr>
        <w:lastRenderedPageBreak/>
        <w:t>FDG on PET/CT and PET/MRI, and that the 18-FDG affinity of the tumor on a PET scan is inversely proportional to the total amount of mucins, which may lead to false-negative results</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w:t>
      </w:r>
    </w:p>
    <w:p w14:paraId="58098751" w14:textId="6A9C045F" w:rsidR="00A77B3E" w:rsidRDefault="001C308A">
      <w:pPr>
        <w:spacing w:line="360" w:lineRule="auto"/>
        <w:ind w:firstLine="240"/>
        <w:jc w:val="both"/>
      </w:pPr>
      <w:r>
        <w:rPr>
          <w:rFonts w:ascii="Book Antiqua" w:eastAsia="Book Antiqua" w:hAnsi="Book Antiqua" w:cs="Book Antiqua"/>
          <w:color w:val="000000"/>
        </w:rPr>
        <w:t xml:space="preserve">Extracellular mucinous components &gt; 50% are usually estimated by pathologists, while mucinous components vary in different pathological sections of the same tumor. In addition,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observed no significant difference in the distribution of mutations among the three adenocarcinoma subgroups with mucin characteristics (&lt; 30%, 30</w:t>
      </w:r>
      <w:r w:rsidR="002F207F">
        <w:rPr>
          <w:rFonts w:ascii="Book Antiqua" w:eastAsia="Book Antiqua" w:hAnsi="Book Antiqua" w:cs="Book Antiqua"/>
          <w:color w:val="000000"/>
        </w:rPr>
        <w:t>%–</w:t>
      </w:r>
      <w:r>
        <w:rPr>
          <w:rFonts w:ascii="Book Antiqua" w:eastAsia="Book Antiqua" w:hAnsi="Book Antiqua" w:cs="Book Antiqua"/>
          <w:color w:val="000000"/>
        </w:rPr>
        <w:t>50%, and &gt; 50% mucinous components in tumor tissue)</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Furthermore, the more extracellular mucinous components of MAC tissue (50</w:t>
      </w:r>
      <w:r w:rsidR="002F207F">
        <w:rPr>
          <w:rFonts w:ascii="Book Antiqua" w:eastAsia="Book Antiqua" w:hAnsi="Book Antiqua" w:cs="Book Antiqua"/>
          <w:color w:val="000000"/>
        </w:rPr>
        <w:t>%–</w:t>
      </w:r>
      <w:r>
        <w:rPr>
          <w:rFonts w:ascii="Book Antiqua" w:eastAsia="Book Antiqua" w:hAnsi="Book Antiqua" w:cs="Book Antiqua"/>
          <w:color w:val="000000"/>
        </w:rPr>
        <w:t>79%, 80</w:t>
      </w:r>
      <w:r w:rsidR="002F207F">
        <w:rPr>
          <w:rFonts w:ascii="Book Antiqua" w:eastAsia="Book Antiqua" w:hAnsi="Book Antiqua" w:cs="Book Antiqua"/>
          <w:color w:val="000000"/>
        </w:rPr>
        <w:t>%–</w:t>
      </w:r>
      <w:r>
        <w:rPr>
          <w:rFonts w:ascii="Book Antiqua" w:eastAsia="Book Antiqua" w:hAnsi="Book Antiqua" w:cs="Book Antiqua"/>
          <w:color w:val="000000"/>
        </w:rPr>
        <w:t>89</w:t>
      </w:r>
      <w:r w:rsidR="002F207F">
        <w:rPr>
          <w:rFonts w:ascii="Book Antiqua" w:eastAsia="Book Antiqua" w:hAnsi="Book Antiqua" w:cs="Book Antiqua"/>
          <w:color w:val="000000"/>
        </w:rPr>
        <w:t xml:space="preserve">% and </w:t>
      </w:r>
      <w:r>
        <w:rPr>
          <w:rFonts w:ascii="Book Antiqua" w:eastAsia="Book Antiqua" w:hAnsi="Book Antiqua" w:cs="Book Antiqua"/>
          <w:color w:val="000000"/>
        </w:rPr>
        <w:t xml:space="preserve">≥ 90%), the worse the patient’s OS and recurrence-free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These findings suggest that more objective and standardized histopathological analysis and molecular data are warranted to update the classification of MAC and adenocarcinoma with mucinous components.</w:t>
      </w:r>
    </w:p>
    <w:p w14:paraId="00990EB6" w14:textId="77777777" w:rsidR="00A77B3E" w:rsidRDefault="00A77B3E">
      <w:pPr>
        <w:spacing w:line="360" w:lineRule="auto"/>
        <w:ind w:firstLine="240"/>
        <w:jc w:val="both"/>
      </w:pPr>
    </w:p>
    <w:p w14:paraId="0AD61F42" w14:textId="7E60A2D9" w:rsidR="00A77B3E" w:rsidRDefault="001C308A">
      <w:pPr>
        <w:spacing w:line="360" w:lineRule="auto"/>
        <w:jc w:val="both"/>
      </w:pPr>
      <w:r>
        <w:rPr>
          <w:rFonts w:ascii="Book Antiqua" w:eastAsia="Book Antiqua" w:hAnsi="Book Antiqua" w:cs="Book Antiqua"/>
          <w:b/>
          <w:bCs/>
          <w:caps/>
          <w:color w:val="000000"/>
          <w:u w:val="single"/>
        </w:rPr>
        <w:t>TREATMENT</w:t>
      </w:r>
    </w:p>
    <w:p w14:paraId="5379D0DD" w14:textId="77777777" w:rsidR="00A77B3E" w:rsidRDefault="001C308A">
      <w:pPr>
        <w:spacing w:line="360" w:lineRule="auto"/>
        <w:jc w:val="both"/>
      </w:pPr>
      <w:r>
        <w:rPr>
          <w:rFonts w:ascii="Book Antiqua" w:eastAsia="Book Antiqua" w:hAnsi="Book Antiqua" w:cs="Book Antiqua"/>
          <w:color w:val="000000"/>
        </w:rPr>
        <w:t xml:space="preserve">The existing guidelines for the diagnosis and treatments of CRC are primarily based on TNM staging, biomarkers including </w:t>
      </w:r>
      <w:r>
        <w:rPr>
          <w:rFonts w:ascii="Book Antiqua" w:eastAsia="Book Antiqua" w:hAnsi="Book Antiqua" w:cs="Book Antiqua"/>
          <w:i/>
          <w:iCs/>
          <w:color w:val="000000"/>
        </w:rPr>
        <w:t>BRAF</w:t>
      </w:r>
      <w:r>
        <w:rPr>
          <w:rFonts w:ascii="Book Antiqua" w:eastAsia="Book Antiqua" w:hAnsi="Book Antiqua" w:cs="Book Antiqua"/>
          <w:color w:val="000000"/>
        </w:rPr>
        <w:t xml:space="preserve">, </w:t>
      </w:r>
      <w:r>
        <w:rPr>
          <w:rFonts w:ascii="Book Antiqua" w:eastAsia="Book Antiqua" w:hAnsi="Book Antiqua" w:cs="Book Antiqua"/>
          <w:i/>
          <w:iCs/>
          <w:color w:val="000000"/>
        </w:rPr>
        <w:t>RAS</w:t>
      </w:r>
      <w:r>
        <w:rPr>
          <w:rFonts w:ascii="Book Antiqua" w:eastAsia="Book Antiqua" w:hAnsi="Book Antiqua" w:cs="Book Antiqua"/>
          <w:color w:val="000000"/>
        </w:rPr>
        <w:t xml:space="preserve">, </w:t>
      </w:r>
      <w:r>
        <w:rPr>
          <w:rFonts w:ascii="Book Antiqua" w:eastAsia="Book Antiqua" w:hAnsi="Book Antiqua" w:cs="Book Antiqua"/>
          <w:i/>
          <w:iCs/>
          <w:color w:val="000000"/>
        </w:rPr>
        <w:t>HER2</w:t>
      </w:r>
      <w:r>
        <w:rPr>
          <w:rFonts w:ascii="Book Antiqua" w:eastAsia="Book Antiqua" w:hAnsi="Book Antiqua" w:cs="Book Antiqua"/>
          <w:color w:val="000000"/>
        </w:rPr>
        <w:t xml:space="preserve"> and microsatellite </w:t>
      </w:r>
      <w:proofErr w:type="gramStart"/>
      <w:r>
        <w:rPr>
          <w:rFonts w:ascii="Book Antiqua" w:eastAsia="Book Antiqua" w:hAnsi="Book Antiqua" w:cs="Book Antiqua"/>
          <w:color w:val="000000"/>
        </w:rPr>
        <w:t>status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and do not make recommendations based on the characteristics of MAC. Differences in histopathology and molecular characteristics between MAC and NMAC influence their treatment and prognosis, therefore, establishing standards for the diagnosis and treatments of MAC is essential.</w:t>
      </w:r>
    </w:p>
    <w:p w14:paraId="034E81DF" w14:textId="77777777" w:rsidR="00A77B3E" w:rsidRDefault="00A77B3E">
      <w:pPr>
        <w:spacing w:line="360" w:lineRule="auto"/>
        <w:jc w:val="both"/>
      </w:pPr>
    </w:p>
    <w:p w14:paraId="75D9000E" w14:textId="77777777" w:rsidR="00A77B3E" w:rsidRDefault="001C308A">
      <w:pPr>
        <w:spacing w:line="360" w:lineRule="auto"/>
        <w:jc w:val="both"/>
      </w:pPr>
      <w:r>
        <w:rPr>
          <w:rFonts w:ascii="Book Antiqua" w:eastAsia="Book Antiqua" w:hAnsi="Book Antiqua" w:cs="Book Antiqua"/>
          <w:b/>
          <w:bCs/>
          <w:i/>
          <w:iCs/>
          <w:color w:val="000000"/>
        </w:rPr>
        <w:t>Surgery, radiotherapy, and chemotherapy</w:t>
      </w:r>
    </w:p>
    <w:p w14:paraId="20E41433" w14:textId="7281346C" w:rsidR="00A77B3E" w:rsidRDefault="001C308A">
      <w:pPr>
        <w:spacing w:line="360" w:lineRule="auto"/>
        <w:jc w:val="both"/>
      </w:pPr>
      <w:r>
        <w:rPr>
          <w:rFonts w:ascii="Book Antiqua" w:eastAsia="Book Antiqua" w:hAnsi="Book Antiqua" w:cs="Book Antiqua"/>
          <w:color w:val="000000"/>
        </w:rPr>
        <w:t xml:space="preserve">Studies on patients with stage II or III colon cancer receiving adjuvant chemotherapy </w:t>
      </w:r>
      <w:r w:rsidR="008731A6">
        <w:rPr>
          <w:rFonts w:ascii="Book Antiqua" w:eastAsia="Book Antiqua" w:hAnsi="Book Antiqua" w:cs="Book Antiqua"/>
          <w:color w:val="000000"/>
        </w:rPr>
        <w:t xml:space="preserve">after </w:t>
      </w:r>
      <w:r>
        <w:rPr>
          <w:rFonts w:ascii="Book Antiqua" w:eastAsia="Book Antiqua" w:hAnsi="Book Antiqua" w:cs="Book Antiqua"/>
          <w:color w:val="000000"/>
        </w:rPr>
        <w:t xml:space="preserve">radical resection have reported no significant difference in OS (HR = 1.05, </w:t>
      </w:r>
      <w:r w:rsidR="0025288B">
        <w:rPr>
          <w:rFonts w:ascii="Book Antiqua" w:eastAsia="Book Antiqua" w:hAnsi="Book Antiqua" w:cs="Book Antiqua"/>
          <w:color w:val="000000"/>
        </w:rPr>
        <w:t>95%CI</w:t>
      </w:r>
      <w:r>
        <w:rPr>
          <w:rFonts w:ascii="Book Antiqua" w:eastAsia="Book Antiqua" w:hAnsi="Book Antiqua" w:cs="Book Antiqua"/>
          <w:color w:val="000000"/>
        </w:rPr>
        <w:t>: 1.02</w:t>
      </w:r>
      <w:r w:rsidR="008731A6">
        <w:rPr>
          <w:rFonts w:ascii="Book Antiqua" w:eastAsia="Book Antiqua" w:hAnsi="Book Antiqua" w:cs="Book Antiqua"/>
          <w:color w:val="000000"/>
        </w:rPr>
        <w:t>–</w:t>
      </w:r>
      <w:r>
        <w:rPr>
          <w:rFonts w:ascii="Book Antiqua" w:eastAsia="Book Antiqua" w:hAnsi="Book Antiqua" w:cs="Book Antiqua"/>
          <w:color w:val="000000"/>
        </w:rPr>
        <w:t xml:space="preserve">1.08,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between patients with stage II NMAC and MAC</w:t>
      </w:r>
      <w:r>
        <w:rPr>
          <w:rFonts w:ascii="Book Antiqua" w:eastAsia="Book Antiqua" w:hAnsi="Book Antiqua" w:cs="Book Antiqua"/>
          <w:color w:val="000000"/>
          <w:szCs w:val="30"/>
          <w:vertAlign w:val="superscript"/>
        </w:rPr>
        <w:t>[79,80]</w:t>
      </w:r>
      <w:r>
        <w:rPr>
          <w:rFonts w:ascii="Book Antiqua" w:eastAsia="Book Antiqua" w:hAnsi="Book Antiqua" w:cs="Book Antiqua"/>
          <w:color w:val="000000"/>
        </w:rPr>
        <w:t xml:space="preserve">, whereas in patients with stage III colon cancer, compared to NMAC, the OS (HR = 1.05, </w:t>
      </w:r>
      <w:r w:rsidR="0025288B">
        <w:rPr>
          <w:rFonts w:ascii="Book Antiqua" w:eastAsia="Book Antiqua" w:hAnsi="Book Antiqua" w:cs="Book Antiqua"/>
          <w:color w:val="000000"/>
        </w:rPr>
        <w:t>95%CI</w:t>
      </w:r>
      <w:r>
        <w:rPr>
          <w:rFonts w:ascii="Book Antiqua" w:eastAsia="Book Antiqua" w:hAnsi="Book Antiqua" w:cs="Book Antiqua"/>
          <w:color w:val="000000"/>
        </w:rPr>
        <w:t>: 1.02</w:t>
      </w:r>
      <w:r w:rsidR="008731A6">
        <w:rPr>
          <w:rFonts w:ascii="Book Antiqua" w:eastAsia="Book Antiqua" w:hAnsi="Book Antiqua" w:cs="Book Antiqua"/>
          <w:color w:val="000000"/>
        </w:rPr>
        <w:t>–</w:t>
      </w:r>
      <w:r>
        <w:rPr>
          <w:rFonts w:ascii="Book Antiqua" w:eastAsia="Book Antiqua" w:hAnsi="Book Antiqua" w:cs="Book Antiqua"/>
          <w:color w:val="000000"/>
        </w:rPr>
        <w:t xml:space="preserve">1.08,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cancer-specific survival (CSS) (5-year CSS rate: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72.7% </w:t>
      </w:r>
      <w:r>
        <w:rPr>
          <w:rFonts w:ascii="Book Antiqua" w:eastAsia="Book Antiqua" w:hAnsi="Book Antiqua" w:cs="Book Antiqua"/>
          <w:i/>
          <w:iCs/>
          <w:color w:val="000000"/>
        </w:rPr>
        <w:t>vs</w:t>
      </w:r>
      <w:r>
        <w:rPr>
          <w:rFonts w:ascii="Book Antiqua" w:eastAsia="Book Antiqua" w:hAnsi="Book Antiqua" w:cs="Book Antiqua"/>
          <w:color w:val="000000"/>
        </w:rPr>
        <w:t xml:space="preserve"> 67.9%,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0.0001)</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and disease-free survival (HR = 1.82, </w:t>
      </w:r>
      <w:r w:rsidR="0025288B">
        <w:rPr>
          <w:rFonts w:ascii="Book Antiqua" w:eastAsia="Book Antiqua" w:hAnsi="Book Antiqua" w:cs="Book Antiqua"/>
          <w:color w:val="000000"/>
        </w:rPr>
        <w:t>95%CI</w:t>
      </w:r>
      <w:r>
        <w:rPr>
          <w:rFonts w:ascii="Book Antiqua" w:eastAsia="Book Antiqua" w:hAnsi="Book Antiqua" w:cs="Book Antiqua"/>
          <w:color w:val="000000"/>
        </w:rPr>
        <w:t>: 1.03</w:t>
      </w:r>
      <w:r w:rsidR="008731A6">
        <w:rPr>
          <w:rFonts w:ascii="Book Antiqua" w:eastAsia="Book Antiqua" w:hAnsi="Book Antiqua" w:cs="Book Antiqua"/>
          <w:color w:val="000000"/>
        </w:rPr>
        <w:t>–</w:t>
      </w:r>
      <w:r>
        <w:rPr>
          <w:rFonts w:ascii="Book Antiqua" w:eastAsia="Book Antiqua" w:hAnsi="Book Antiqua" w:cs="Book Antiqua"/>
          <w:color w:val="000000"/>
        </w:rPr>
        <w:t xml:space="preserve">3.23, </w:t>
      </w:r>
      <w:r>
        <w:rPr>
          <w:rFonts w:ascii="Book Antiqua" w:eastAsia="Book Antiqua" w:hAnsi="Book Antiqua" w:cs="Book Antiqua"/>
          <w:i/>
          <w:iCs/>
          <w:color w:val="000000"/>
        </w:rPr>
        <w:t>P</w:t>
      </w:r>
      <w:r>
        <w:rPr>
          <w:rFonts w:ascii="Book Antiqua" w:eastAsia="Book Antiqua" w:hAnsi="Book Antiqua" w:cs="Book Antiqua"/>
          <w:color w:val="000000"/>
        </w:rPr>
        <w:t xml:space="preserve"> = 0.04)</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of MAC were significantly decreased. Studies on patients with stage IV CRC </w:t>
      </w:r>
      <w:r>
        <w:rPr>
          <w:rFonts w:ascii="Book Antiqua" w:eastAsia="Book Antiqua" w:hAnsi="Book Antiqua" w:cs="Book Antiqua"/>
          <w:color w:val="000000"/>
        </w:rPr>
        <w:lastRenderedPageBreak/>
        <w:t xml:space="preserve">receiving palliative chemotherapy illustrated that despite the different chemotherapy regimens used in these trials </w:t>
      </w:r>
      <w:r w:rsidR="008731A6">
        <w:rPr>
          <w:rFonts w:ascii="Book Antiqua" w:eastAsia="Book Antiqua" w:hAnsi="Book Antiqua" w:cs="Book Antiqua"/>
          <w:color w:val="000000"/>
        </w:rPr>
        <w:t xml:space="preserve">[5-fluorouracil </w:t>
      </w:r>
      <w:r>
        <w:rPr>
          <w:rFonts w:ascii="Book Antiqua" w:eastAsia="Book Antiqua" w:hAnsi="Book Antiqua" w:cs="Book Antiqua"/>
          <w:color w:val="000000"/>
        </w:rPr>
        <w:t>(5-FU</w:t>
      </w:r>
      <w:r w:rsidR="008731A6">
        <w:rPr>
          <w:rFonts w:ascii="Book Antiqua" w:eastAsia="Book Antiqua" w:hAnsi="Book Antiqua" w:cs="Book Antiqua"/>
          <w:color w:val="000000"/>
        </w:rPr>
        <w:t>)</w:t>
      </w:r>
      <w:r>
        <w:rPr>
          <w:rFonts w:ascii="Book Antiqua" w:eastAsia="Book Antiqua" w:hAnsi="Book Antiqua" w:cs="Book Antiqua"/>
          <w:color w:val="000000"/>
        </w:rPr>
        <w:t xml:space="preserve"> with </w:t>
      </w:r>
      <w:r w:rsidR="008731A6">
        <w:rPr>
          <w:rFonts w:ascii="Book Antiqua" w:eastAsia="Book Antiqua" w:hAnsi="Book Antiqua" w:cs="Book Antiqua"/>
          <w:color w:val="000000"/>
        </w:rPr>
        <w:t xml:space="preserve">oxaliplatin </w:t>
      </w:r>
      <w:r>
        <w:rPr>
          <w:rFonts w:ascii="Book Antiqua" w:eastAsia="Book Antiqua" w:hAnsi="Book Antiqua" w:cs="Book Antiqua"/>
          <w:color w:val="000000"/>
        </w:rPr>
        <w:t>and/or CPT-11</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FOLFOX-4 regimen</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CAP + </w:t>
      </w:r>
      <w:r w:rsidR="008731A6">
        <w:rPr>
          <w:rFonts w:ascii="Book Antiqua" w:eastAsia="Book Antiqua" w:hAnsi="Book Antiqua" w:cs="Book Antiqua"/>
          <w:color w:val="000000"/>
        </w:rPr>
        <w:t xml:space="preserve">oxaliplatin </w:t>
      </w:r>
      <w:r>
        <w:rPr>
          <w:rFonts w:ascii="Book Antiqua" w:eastAsia="Book Antiqua" w:hAnsi="Book Antiqua" w:cs="Book Antiqua"/>
          <w:color w:val="000000"/>
        </w:rPr>
        <w:t xml:space="preserve">+ </w:t>
      </w:r>
      <w:r w:rsidR="008731A6">
        <w:rPr>
          <w:rFonts w:ascii="Book Antiqua" w:eastAsia="Book Antiqua" w:hAnsi="Book Antiqua" w:cs="Book Antiqua"/>
          <w:color w:val="000000"/>
        </w:rPr>
        <w:t xml:space="preserve">bevacizumab </w:t>
      </w:r>
      <w:r>
        <w:rPr>
          <w:rFonts w:ascii="Book Antiqua" w:eastAsia="Book Antiqua" w:hAnsi="Book Antiqua" w:cs="Book Antiqua"/>
          <w:color w:val="000000"/>
        </w:rPr>
        <w:t xml:space="preserve">with or without </w:t>
      </w:r>
      <w:r w:rsidR="008731A6">
        <w:rPr>
          <w:rFonts w:ascii="Book Antiqua" w:eastAsia="Book Antiqua" w:hAnsi="Book Antiqua" w:cs="Book Antiqua"/>
          <w:color w:val="000000"/>
        </w:rPr>
        <w:t>cetuximab</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5-FU</w:t>
      </w:r>
      <w:r w:rsidR="008731A6">
        <w:rPr>
          <w:rFonts w:ascii="Book Antiqua" w:eastAsia="Book Antiqua" w:hAnsi="Book Antiqua" w:cs="Book Antiqua"/>
          <w:color w:val="000000"/>
        </w:rPr>
        <w:t>-</w:t>
      </w:r>
      <w:r>
        <w:rPr>
          <w:rFonts w:ascii="Book Antiqua" w:eastAsia="Book Antiqua" w:hAnsi="Book Antiqua" w:cs="Book Antiqua"/>
          <w:color w:val="000000"/>
        </w:rPr>
        <w:t>based first-line chemotherapy</w:t>
      </w:r>
      <w:r>
        <w:rPr>
          <w:rFonts w:ascii="Book Antiqua" w:eastAsia="Book Antiqua" w:hAnsi="Book Antiqua" w:cs="Book Antiqua"/>
          <w:color w:val="000000"/>
          <w:szCs w:val="30"/>
          <w:vertAlign w:val="superscript"/>
        </w:rPr>
        <w:t>[12]</w:t>
      </w:r>
      <w:r w:rsidR="008731A6">
        <w:rPr>
          <w:rFonts w:ascii="Book Antiqua" w:eastAsia="Book Antiqua" w:hAnsi="Book Antiqua" w:cs="Book Antiqua"/>
          <w:color w:val="000000"/>
        </w:rPr>
        <w:t>]</w:t>
      </w:r>
      <w:r>
        <w:rPr>
          <w:rFonts w:ascii="Book Antiqua" w:eastAsia="Book Antiqua" w:hAnsi="Book Antiqua" w:cs="Book Antiqua"/>
          <w:color w:val="000000"/>
        </w:rPr>
        <w:t xml:space="preserve">, the median OS of patients with MAC was shorter than that of patients with NMAC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14.0 </w:t>
      </w:r>
      <w:proofErr w:type="spellStart"/>
      <w:r>
        <w:rPr>
          <w:rFonts w:ascii="Book Antiqua" w:eastAsia="Book Antiqua" w:hAnsi="Book Antiqua" w:cs="Book Antiqua"/>
          <w:color w:val="000000"/>
        </w:rPr>
        <w:t>mo</w:t>
      </w:r>
      <w:proofErr w:type="spellEnd"/>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23.4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8.0 </w:t>
      </w:r>
      <w:proofErr w:type="spellStart"/>
      <w:r>
        <w:rPr>
          <w:rFonts w:ascii="Book Antiqua" w:eastAsia="Book Antiqua" w:hAnsi="Book Antiqua" w:cs="Book Antiqua"/>
          <w:color w:val="000000"/>
        </w:rPr>
        <w:t>mo</w:t>
      </w:r>
      <w:proofErr w:type="spellEnd"/>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18.0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13.1 </w:t>
      </w:r>
      <w:proofErr w:type="spellStart"/>
      <w:r>
        <w:rPr>
          <w:rFonts w:ascii="Book Antiqua" w:eastAsia="Book Antiqua" w:hAnsi="Book Antiqua" w:cs="Book Antiqua"/>
          <w:color w:val="000000"/>
        </w:rPr>
        <w:t>mo</w:t>
      </w:r>
      <w:proofErr w:type="spellEnd"/>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21.5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11.8 </w:t>
      </w:r>
      <w:proofErr w:type="spellStart"/>
      <w:r>
        <w:rPr>
          <w:rFonts w:ascii="Book Antiqua" w:eastAsia="Book Antiqua" w:hAnsi="Book Antiqua" w:cs="Book Antiqua"/>
          <w:color w:val="000000"/>
        </w:rPr>
        <w:t>mo</w:t>
      </w:r>
      <w:proofErr w:type="spellEnd"/>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17.9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However, although patients with stage III and IV MAC have poor responses to adjuvant or palliative chemotherapy, current evidence shows that adjuvant chemotherapy can effectively improve the survival rate of patients with stage II and III </w:t>
      </w:r>
      <w:proofErr w:type="gramStart"/>
      <w:r>
        <w:rPr>
          <w:rFonts w:ascii="Book Antiqua" w:eastAsia="Book Antiqua" w:hAnsi="Book Antiqua" w:cs="Book Antiqua"/>
          <w:color w:val="000000"/>
        </w:rPr>
        <w:t>MAC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79,81]</w:t>
      </w:r>
      <w:r>
        <w:rPr>
          <w:rFonts w:ascii="Book Antiqua" w:eastAsia="Book Antiqua" w:hAnsi="Book Antiqua" w:cs="Book Antiqua"/>
          <w:color w:val="000000"/>
        </w:rPr>
        <w:t>.</w:t>
      </w:r>
    </w:p>
    <w:p w14:paraId="68E79D5A" w14:textId="11687A37" w:rsidR="00A77B3E" w:rsidRDefault="001C308A">
      <w:pPr>
        <w:spacing w:line="360" w:lineRule="auto"/>
        <w:ind w:firstLine="240"/>
        <w:jc w:val="both"/>
      </w:pPr>
      <w:r>
        <w:rPr>
          <w:rFonts w:ascii="Book Antiqua" w:eastAsia="Book Antiqua" w:hAnsi="Book Antiqua" w:cs="Book Antiqua"/>
          <w:color w:val="000000"/>
        </w:rPr>
        <w:t>A meta-analysis that included eight comparative series on the association between mucinous histology and response to neoadjuvant chemoradiotherapy in rectal cancer reported that MAC had a reduced rate of pathological complete response (</w:t>
      </w:r>
      <w:proofErr w:type="spellStart"/>
      <w:r>
        <w:rPr>
          <w:rFonts w:ascii="Book Antiqua" w:eastAsia="Book Antiqua" w:hAnsi="Book Antiqua" w:cs="Book Antiqua"/>
          <w:color w:val="000000"/>
        </w:rPr>
        <w:t>pCR</w:t>
      </w:r>
      <w:proofErr w:type="spellEnd"/>
      <w:r>
        <w:rPr>
          <w:rFonts w:ascii="Book Antiqua" w:eastAsia="Book Antiqua" w:hAnsi="Book Antiqua" w:cs="Book Antiqua"/>
          <w:color w:val="000000"/>
        </w:rPr>
        <w:t xml:space="preserve">) (OR = 0.078, </w:t>
      </w:r>
      <w:r w:rsidR="0025288B">
        <w:rPr>
          <w:rFonts w:ascii="Book Antiqua" w:eastAsia="Book Antiqua" w:hAnsi="Book Antiqua" w:cs="Book Antiqua"/>
          <w:color w:val="000000"/>
        </w:rPr>
        <w:t>95%CI</w:t>
      </w:r>
      <w:r>
        <w:rPr>
          <w:rFonts w:ascii="Book Antiqua" w:eastAsia="Book Antiqua" w:hAnsi="Book Antiqua" w:cs="Book Antiqua"/>
          <w:color w:val="000000"/>
        </w:rPr>
        <w:t>: 0.015</w:t>
      </w:r>
      <w:r w:rsidR="008731A6">
        <w:rPr>
          <w:rFonts w:ascii="Book Antiqua" w:eastAsia="Book Antiqua" w:hAnsi="Book Antiqua" w:cs="Book Antiqua"/>
          <w:color w:val="000000"/>
        </w:rPr>
        <w:t>–</w:t>
      </w:r>
      <w:r>
        <w:rPr>
          <w:rFonts w:ascii="Book Antiqua" w:eastAsia="Book Antiqua" w:hAnsi="Book Antiqua" w:cs="Book Antiqua"/>
          <w:color w:val="000000"/>
        </w:rPr>
        <w:t xml:space="preserve">0.397,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tumor downstaging (OR = 0.318, </w:t>
      </w:r>
      <w:r w:rsidR="0025288B">
        <w:rPr>
          <w:rFonts w:ascii="Book Antiqua" w:eastAsia="Book Antiqua" w:hAnsi="Book Antiqua" w:cs="Book Antiqua"/>
          <w:color w:val="000000"/>
        </w:rPr>
        <w:t>95%CI</w:t>
      </w:r>
      <w:r>
        <w:rPr>
          <w:rFonts w:ascii="Book Antiqua" w:eastAsia="Book Antiqua" w:hAnsi="Book Antiqua" w:cs="Book Antiqua"/>
          <w:color w:val="000000"/>
        </w:rPr>
        <w:t>: 0.185</w:t>
      </w:r>
      <w:r w:rsidR="008731A6">
        <w:rPr>
          <w:rFonts w:ascii="Book Antiqua" w:eastAsia="Book Antiqua" w:hAnsi="Book Antiqua" w:cs="Book Antiqua"/>
          <w:color w:val="000000"/>
        </w:rPr>
        <w:t>–</w:t>
      </w:r>
      <w:r>
        <w:rPr>
          <w:rFonts w:ascii="Book Antiqua" w:eastAsia="Book Antiqua" w:hAnsi="Book Antiqua" w:cs="Book Antiqua"/>
          <w:color w:val="000000"/>
        </w:rPr>
        <w:t xml:space="preserve">0.547,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following neoadjuvant chemoradiotherapy with an increased rate of positive resection margins (OR = 5.018, </w:t>
      </w:r>
      <w:r w:rsidR="0025288B">
        <w:rPr>
          <w:rFonts w:ascii="Book Antiqua" w:eastAsia="Book Antiqua" w:hAnsi="Book Antiqua" w:cs="Book Antiqua"/>
          <w:color w:val="000000"/>
        </w:rPr>
        <w:t>95%CI</w:t>
      </w:r>
      <w:r>
        <w:rPr>
          <w:rFonts w:ascii="Book Antiqua" w:eastAsia="Book Antiqua" w:hAnsi="Book Antiqua" w:cs="Book Antiqua"/>
          <w:color w:val="000000"/>
        </w:rPr>
        <w:t>: 3.224</w:t>
      </w:r>
      <w:r w:rsidR="008731A6">
        <w:rPr>
          <w:rFonts w:ascii="Book Antiqua" w:eastAsia="Book Antiqua" w:hAnsi="Book Antiqua" w:cs="Book Antiqua"/>
          <w:color w:val="000000"/>
        </w:rPr>
        <w:t>–</w:t>
      </w:r>
      <w:r>
        <w:rPr>
          <w:rFonts w:ascii="Book Antiqua" w:eastAsia="Book Antiqua" w:hAnsi="Book Antiqua" w:cs="Book Antiqua"/>
          <w:color w:val="000000"/>
        </w:rPr>
        <w:t xml:space="preserve">7.810,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and poor OS (OR = 1.526, </w:t>
      </w:r>
      <w:r w:rsidR="0025288B">
        <w:rPr>
          <w:rFonts w:ascii="Book Antiqua" w:eastAsia="Book Antiqua" w:hAnsi="Book Antiqua" w:cs="Book Antiqua"/>
          <w:color w:val="000000"/>
        </w:rPr>
        <w:t>95%CI</w:t>
      </w:r>
      <w:r>
        <w:rPr>
          <w:rFonts w:ascii="Book Antiqua" w:eastAsia="Book Antiqua" w:hAnsi="Book Antiqua" w:cs="Book Antiqua"/>
          <w:color w:val="000000"/>
        </w:rPr>
        <w:t>: 1.060</w:t>
      </w:r>
      <w:r w:rsidR="008731A6">
        <w:rPr>
          <w:rFonts w:ascii="Book Antiqua" w:eastAsia="Book Antiqua" w:hAnsi="Book Antiqua" w:cs="Book Antiqua"/>
          <w:color w:val="000000"/>
        </w:rPr>
        <w:t>–</w:t>
      </w:r>
      <w:r>
        <w:rPr>
          <w:rFonts w:ascii="Book Antiqua" w:eastAsia="Book Antiqua" w:hAnsi="Book Antiqua" w:cs="Book Antiqua"/>
          <w:color w:val="000000"/>
        </w:rPr>
        <w:t xml:space="preserve">2.198,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following resection, which suggests mucinous histology of rectal MAC as a biomarker for poor prognosis after neoadjuvant chemoradiotherapy</w:t>
      </w:r>
      <w:r>
        <w:rPr>
          <w:rFonts w:ascii="Book Antiqua" w:eastAsia="Book Antiqua" w:hAnsi="Book Antiqua" w:cs="Book Antiqua"/>
          <w:color w:val="000000"/>
          <w:szCs w:val="30"/>
          <w:vertAlign w:val="superscript"/>
        </w:rPr>
        <w:t>[86,87]</w:t>
      </w:r>
      <w:r>
        <w:rPr>
          <w:rFonts w:ascii="Book Antiqua" w:eastAsia="Book Antiqua" w:hAnsi="Book Antiqua" w:cs="Book Antiqua"/>
          <w:color w:val="000000"/>
        </w:rPr>
        <w:t xml:space="preserve">. Approximately 30% of patients with rectal cancer who received neoadjuvant therapy can have a clinical complete response. At this time, a watch-and-wait strategy can be adopted to provide patients with the opportunity to preserve the rectum and avoid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Tan</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discovered that patients with NMAC (21%) were more likely to achieve </w:t>
      </w:r>
      <w:proofErr w:type="spellStart"/>
      <w:r>
        <w:rPr>
          <w:rFonts w:ascii="Book Antiqua" w:eastAsia="Book Antiqua" w:hAnsi="Book Antiqua" w:cs="Book Antiqua"/>
          <w:color w:val="000000"/>
        </w:rPr>
        <w:t>pCR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than those diagnosed with MAC (14%); in patients who achieved </w:t>
      </w:r>
      <w:proofErr w:type="spellStart"/>
      <w:r>
        <w:rPr>
          <w:rFonts w:ascii="Book Antiqua" w:eastAsia="Book Antiqua" w:hAnsi="Book Antiqua" w:cs="Book Antiqua"/>
          <w:color w:val="000000"/>
        </w:rPr>
        <w:t>pCR</w:t>
      </w:r>
      <w:proofErr w:type="spellEnd"/>
      <w:r>
        <w:rPr>
          <w:rFonts w:ascii="Book Antiqua" w:eastAsia="Book Antiqua" w:hAnsi="Book Antiqua" w:cs="Book Antiqua"/>
          <w:color w:val="000000"/>
        </w:rPr>
        <w:t xml:space="preserve">, those with MAC had a poorer survival, with a </w:t>
      </w:r>
      <w:r w:rsidR="008731A6">
        <w:rPr>
          <w:rFonts w:ascii="Book Antiqua" w:eastAsia="Book Antiqua" w:hAnsi="Book Antiqua" w:cs="Book Antiqua"/>
          <w:color w:val="000000"/>
        </w:rPr>
        <w:t>3</w:t>
      </w:r>
      <w:r>
        <w:rPr>
          <w:rFonts w:ascii="Book Antiqua" w:eastAsia="Book Antiqua" w:hAnsi="Book Antiqua" w:cs="Book Antiqua"/>
          <w:color w:val="000000"/>
        </w:rPr>
        <w:t xml:space="preserve">-year OS rate of 67.5%, while the </w:t>
      </w:r>
      <w:r w:rsidR="008731A6">
        <w:rPr>
          <w:rFonts w:ascii="Book Antiqua" w:eastAsia="Book Antiqua" w:hAnsi="Book Antiqua" w:cs="Book Antiqua"/>
          <w:color w:val="000000"/>
        </w:rPr>
        <w:t>3</w:t>
      </w:r>
      <w:r>
        <w:rPr>
          <w:rFonts w:ascii="Book Antiqua" w:eastAsia="Book Antiqua" w:hAnsi="Book Antiqua" w:cs="Book Antiqua"/>
          <w:color w:val="000000"/>
        </w:rPr>
        <w:t>-year OS of patients with NMAC was 93.8%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Therefore, the watch-and-wait strategy should be used more cautiously in patients with MAC. For patients with rectal MAC, preoperative treatment (short-term preoperative radiotherapy</w:t>
      </w:r>
      <w:r w:rsidR="008731A6">
        <w:rPr>
          <w:rFonts w:ascii="Book Antiqua" w:eastAsia="Book Antiqua" w:hAnsi="Book Antiqua" w:cs="Book Antiqua"/>
          <w:color w:val="000000"/>
        </w:rPr>
        <w:t xml:space="preserve"> and </w:t>
      </w:r>
      <w:r>
        <w:rPr>
          <w:rFonts w:ascii="Book Antiqua" w:eastAsia="Book Antiqua" w:hAnsi="Book Antiqua" w:cs="Book Antiqua"/>
          <w:color w:val="000000"/>
        </w:rPr>
        <w:t xml:space="preserve">preoperative chemoradiotherapy) plus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resection (TME</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or adjuvant chemotherapy after TME</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can be used to narrow the survival gap between rectal MAC and NMAC.</w:t>
      </w:r>
    </w:p>
    <w:p w14:paraId="188C61B6" w14:textId="77777777" w:rsidR="00A77B3E" w:rsidRDefault="00A77B3E">
      <w:pPr>
        <w:spacing w:line="360" w:lineRule="auto"/>
        <w:ind w:firstLine="240"/>
        <w:jc w:val="both"/>
      </w:pPr>
    </w:p>
    <w:p w14:paraId="5C8D38B1" w14:textId="77777777" w:rsidR="00A77B3E" w:rsidRDefault="001C308A">
      <w:pPr>
        <w:spacing w:line="360" w:lineRule="auto"/>
        <w:jc w:val="both"/>
      </w:pPr>
      <w:r>
        <w:rPr>
          <w:rFonts w:ascii="Book Antiqua" w:eastAsia="Book Antiqua" w:hAnsi="Book Antiqua" w:cs="Book Antiqua"/>
          <w:b/>
          <w:bCs/>
          <w:i/>
          <w:iCs/>
          <w:color w:val="000000"/>
        </w:rPr>
        <w:t>Hyperthermic intraperitoneal chemotherapy</w:t>
      </w:r>
    </w:p>
    <w:p w14:paraId="30C4B345" w14:textId="607A1299" w:rsidR="00A77B3E" w:rsidRDefault="001C308A">
      <w:pPr>
        <w:spacing w:line="360" w:lineRule="auto"/>
        <w:jc w:val="both"/>
      </w:pPr>
      <w:r>
        <w:rPr>
          <w:rFonts w:ascii="Book Antiqua" w:eastAsia="Book Antiqua" w:hAnsi="Book Antiqua" w:cs="Book Antiqua"/>
          <w:color w:val="000000"/>
        </w:rPr>
        <w:t xml:space="preserve">The peritoneum is associated with treatment failure in patients with CRC. However, due to lack of clinical follow-up and available imaging technology, the diagnosis cannot be made in the early stages, resulting in an inaccurate assessment of the incidence of peritoneal metastasis. </w:t>
      </w:r>
      <w:proofErr w:type="spellStart"/>
      <w:proofErr w:type="gramStart"/>
      <w:r>
        <w:rPr>
          <w:rFonts w:ascii="Book Antiqua" w:eastAsia="Book Antiqua" w:hAnsi="Book Antiqua" w:cs="Book Antiqua"/>
          <w:color w:val="000000"/>
        </w:rPr>
        <w:t>Sugarbaker</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recommended a combination of cytoreductive surgery (CRS) to remove all visible peritoneal metastases and hyperthermic intraperitoneal chemotherapy (HIPEC) to remove minimal residual disease. Since the peritoneal metastatic rate of patients with colorectal MAC is higher than that of patients with </w:t>
      </w:r>
      <w:proofErr w:type="gramStart"/>
      <w:r>
        <w:rPr>
          <w:rFonts w:ascii="Book Antiqua" w:eastAsia="Book Antiqua" w:hAnsi="Book Antiqua" w:cs="Book Antiqua"/>
          <w:color w:val="000000"/>
        </w:rPr>
        <w:t>NMAC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CRS combined with HIPEC is particularly important. Multiple studies have shown that the survival benefit of CRS and HIPEC in patients with peritoneal metastasis caused by CRC is better than that of systemic chemotherapy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92,93]</w:t>
      </w:r>
      <w:r>
        <w:rPr>
          <w:rFonts w:ascii="Book Antiqua" w:eastAsia="Book Antiqua" w:hAnsi="Book Antiqua" w:cs="Book Antiqua"/>
          <w:color w:val="000000"/>
        </w:rPr>
        <w:t xml:space="preserve">. However, the results of a recent multicenter, randomized clinical trial showed that adding HIPEC to CRS did not benefit patients with peritoneal metastatic CRC (HR = 1.00, </w:t>
      </w:r>
      <w:r w:rsidR="0025288B">
        <w:rPr>
          <w:rFonts w:ascii="Book Antiqua" w:eastAsia="Book Antiqua" w:hAnsi="Book Antiqua" w:cs="Book Antiqua"/>
          <w:color w:val="000000"/>
        </w:rPr>
        <w:t>95%CI</w:t>
      </w:r>
      <w:r>
        <w:rPr>
          <w:rFonts w:ascii="Book Antiqua" w:eastAsia="Book Antiqua" w:hAnsi="Book Antiqua" w:cs="Book Antiqua"/>
          <w:color w:val="000000"/>
        </w:rPr>
        <w:t>: 0.63</w:t>
      </w:r>
      <w:r w:rsidR="008731A6">
        <w:rPr>
          <w:rFonts w:ascii="Book Antiqua" w:eastAsia="Book Antiqua" w:hAnsi="Book Antiqua" w:cs="Book Antiqua"/>
          <w:color w:val="000000"/>
        </w:rPr>
        <w:t>–</w:t>
      </w:r>
      <w:r>
        <w:rPr>
          <w:rFonts w:ascii="Book Antiqua" w:eastAsia="Book Antiqua" w:hAnsi="Book Antiqua" w:cs="Book Antiqua"/>
          <w:color w:val="000000"/>
        </w:rPr>
        <w:t xml:space="preserve">1.58, </w:t>
      </w:r>
      <w:r>
        <w:rPr>
          <w:rFonts w:ascii="Book Antiqua" w:eastAsia="Book Antiqua" w:hAnsi="Book Antiqua" w:cs="Book Antiqua"/>
          <w:i/>
          <w:iCs/>
          <w:color w:val="000000"/>
        </w:rPr>
        <w:t>P</w:t>
      </w:r>
      <w:r>
        <w:rPr>
          <w:rFonts w:ascii="Book Antiqua" w:eastAsia="Book Antiqua" w:hAnsi="Book Antiqua" w:cs="Book Antiqua"/>
          <w:color w:val="000000"/>
        </w:rPr>
        <w:t xml:space="preserve"> = 0.99), which resulted in more frequent postoperative late complications (CRS plus HIPEC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CRS group, 42% </w:t>
      </w:r>
      <w:r>
        <w:rPr>
          <w:rFonts w:ascii="Book Antiqua" w:eastAsia="Book Antiqua" w:hAnsi="Book Antiqua" w:cs="Book Antiqua"/>
          <w:i/>
          <w:iCs/>
          <w:color w:val="000000"/>
        </w:rPr>
        <w:t>vs</w:t>
      </w:r>
      <w:r>
        <w:rPr>
          <w:rFonts w:ascii="Book Antiqua" w:eastAsia="Book Antiqua" w:hAnsi="Book Antiqua" w:cs="Book Antiqua"/>
          <w:color w:val="000000"/>
        </w:rPr>
        <w:t xml:space="preserve"> 32%,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0.083)</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Therefore, CRS alone should be the cornerstone of therapeutic strategies with curative intent for colorectal peritoneal metastases. CRS plus HIPEC should be selected after a careful and individualized assessment including Eastern Cooperative Oncology Group performance</w:t>
      </w:r>
      <w:r w:rsidR="008731A6">
        <w:rPr>
          <w:rFonts w:ascii="Book Antiqua" w:eastAsia="Book Antiqua" w:hAnsi="Book Antiqua" w:cs="Book Antiqua"/>
          <w:color w:val="000000"/>
        </w:rPr>
        <w:t xml:space="preserve"> </w:t>
      </w:r>
      <w:r>
        <w:rPr>
          <w:rFonts w:ascii="Book Antiqua" w:eastAsia="Book Antiqua" w:hAnsi="Book Antiqua" w:cs="Book Antiqua"/>
          <w:color w:val="000000"/>
        </w:rPr>
        <w:t xml:space="preserve">status scores, peritoneal cancer index, and previous chemotherapy lines. </w:t>
      </w:r>
      <w:proofErr w:type="spellStart"/>
      <w:r>
        <w:rPr>
          <w:rFonts w:ascii="Book Antiqua" w:eastAsia="Book Antiqua" w:hAnsi="Book Antiqua" w:cs="Book Antiqua"/>
          <w:color w:val="000000"/>
        </w:rPr>
        <w:t>Klempner</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Ryan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suggested that future studies of peritoneal cancer should be attentive to the rich translational opportunities that CRS can supply for multiple avenues of investigation.</w:t>
      </w:r>
    </w:p>
    <w:p w14:paraId="051E3729" w14:textId="77777777" w:rsidR="00A77B3E" w:rsidRDefault="00A77B3E">
      <w:pPr>
        <w:spacing w:line="360" w:lineRule="auto"/>
        <w:jc w:val="both"/>
      </w:pPr>
    </w:p>
    <w:p w14:paraId="7336D23E" w14:textId="77777777" w:rsidR="00A77B3E" w:rsidRDefault="001C308A">
      <w:pPr>
        <w:spacing w:line="360" w:lineRule="auto"/>
        <w:jc w:val="both"/>
      </w:pPr>
      <w:r>
        <w:rPr>
          <w:rFonts w:ascii="Book Antiqua" w:eastAsia="Book Antiqua" w:hAnsi="Book Antiqua" w:cs="Book Antiqua"/>
          <w:b/>
          <w:bCs/>
          <w:i/>
          <w:iCs/>
          <w:color w:val="000000"/>
        </w:rPr>
        <w:t>Targeted therapy</w:t>
      </w:r>
    </w:p>
    <w:p w14:paraId="192C9720" w14:textId="1309A5C3" w:rsidR="00A77B3E" w:rsidRDefault="001C308A">
      <w:pPr>
        <w:spacing w:line="360" w:lineRule="auto"/>
        <w:jc w:val="both"/>
      </w:pPr>
      <w:r>
        <w:rPr>
          <w:rFonts w:ascii="Book Antiqua" w:eastAsia="Book Antiqua" w:hAnsi="Book Antiqua" w:cs="Book Antiqua"/>
          <w:color w:val="000000"/>
        </w:rPr>
        <w:t xml:space="preserve">Traditional chemotherapy usually targets rapidly proliferating cancer cells by interfering with cell division. However, it also nonspecifically targets healthy cells that divide rapidly, such as bone marrow and hair cells, resulting in recognized chemotherapy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Therefore, the main goal of targeted therapy is to ensure </w:t>
      </w:r>
      <w:r>
        <w:rPr>
          <w:rFonts w:ascii="Book Antiqua" w:eastAsia="Book Antiqua" w:hAnsi="Book Antiqua" w:cs="Book Antiqua"/>
          <w:color w:val="000000"/>
        </w:rPr>
        <w:lastRenderedPageBreak/>
        <w:t xml:space="preserve">that the drugs specifically act on tumor cells, while not affecting normal tissue cells. Currently, targeted drugs for CRC are primarily used in patients with advanced or metastatic CRC, including anti-epidermal growth factor receptor (EGFR) monoclonal antibody (cetuximab) and anti-vascular endothelial growth factor (VEGF) monoclonal antibody (bevacizumab). As previously mentioned, colorectal MAC has a higher frequency of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with the tumors being located more in the right </w:t>
      </w:r>
      <w:proofErr w:type="spellStart"/>
      <w:r>
        <w:rPr>
          <w:rFonts w:ascii="Book Antiqua" w:eastAsia="Book Antiqua" w:hAnsi="Book Antiqua" w:cs="Book Antiqua"/>
          <w:color w:val="000000"/>
        </w:rPr>
        <w:t>hemicolon</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Roock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found that the median OS (32 </w:t>
      </w:r>
      <w:proofErr w:type="spellStart"/>
      <w:r>
        <w:rPr>
          <w:rFonts w:ascii="Book Antiqua" w:eastAsia="Book Antiqua" w:hAnsi="Book Antiqua" w:cs="Book Antiqua"/>
          <w:color w:val="000000"/>
        </w:rPr>
        <w:t>wk</w:t>
      </w:r>
      <w:proofErr w:type="spellEnd"/>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50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HR = 1.75, </w:t>
      </w:r>
      <w:r w:rsidR="0025288B">
        <w:rPr>
          <w:rFonts w:ascii="Book Antiqua" w:eastAsia="Book Antiqua" w:hAnsi="Book Antiqua" w:cs="Book Antiqua"/>
          <w:color w:val="000000"/>
        </w:rPr>
        <w:t>95%CI</w:t>
      </w:r>
      <w:r>
        <w:rPr>
          <w:rFonts w:ascii="Book Antiqua" w:eastAsia="Book Antiqua" w:hAnsi="Book Antiqua" w:cs="Book Antiqua"/>
          <w:color w:val="000000"/>
        </w:rPr>
        <w:t>: 1.47</w:t>
      </w:r>
      <w:r w:rsidR="008731A6">
        <w:rPr>
          <w:rFonts w:ascii="Book Antiqua" w:eastAsia="Book Antiqua" w:hAnsi="Book Antiqua" w:cs="Book Antiqua"/>
          <w:color w:val="000000"/>
        </w:rPr>
        <w:t>–</w:t>
      </w:r>
      <w:r>
        <w:rPr>
          <w:rFonts w:ascii="Book Antiqua" w:eastAsia="Book Antiqua" w:hAnsi="Book Antiqua" w:cs="Book Antiqua"/>
          <w:color w:val="000000"/>
        </w:rPr>
        <w:t xml:space="preserve">2.09,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0.0001) and median progression-free survival (PFS) (12 </w:t>
      </w:r>
      <w:proofErr w:type="spellStart"/>
      <w:r>
        <w:rPr>
          <w:rFonts w:ascii="Book Antiqua" w:eastAsia="Book Antiqua" w:hAnsi="Book Antiqua" w:cs="Book Antiqua"/>
          <w:color w:val="000000"/>
        </w:rPr>
        <w:t>wk</w:t>
      </w:r>
      <w:proofErr w:type="spellEnd"/>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HR = 1.98, </w:t>
      </w:r>
      <w:r w:rsidR="0025288B">
        <w:rPr>
          <w:rFonts w:ascii="Book Antiqua" w:eastAsia="Book Antiqua" w:hAnsi="Book Antiqua" w:cs="Book Antiqua"/>
          <w:color w:val="000000"/>
        </w:rPr>
        <w:t>95%CI</w:t>
      </w:r>
      <w:r>
        <w:rPr>
          <w:rFonts w:ascii="Book Antiqua" w:eastAsia="Book Antiqua" w:hAnsi="Book Antiqua" w:cs="Book Antiqua"/>
          <w:color w:val="000000"/>
        </w:rPr>
        <w:t>: 1.66</w:t>
      </w:r>
      <w:r w:rsidR="008731A6">
        <w:rPr>
          <w:rFonts w:ascii="Book Antiqua" w:eastAsia="Book Antiqua" w:hAnsi="Book Antiqua" w:cs="Book Antiqua"/>
          <w:color w:val="000000"/>
        </w:rPr>
        <w:t>–</w:t>
      </w:r>
      <w:r>
        <w:rPr>
          <w:rFonts w:ascii="Book Antiqua" w:eastAsia="Book Antiqua" w:hAnsi="Book Antiqua" w:cs="Book Antiqua"/>
          <w:color w:val="000000"/>
        </w:rPr>
        <w:t xml:space="preserve">2.36,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0.0001) of patients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 treated with cetuximab were lower than those of wild-type</w:t>
      </w:r>
      <w:r>
        <w:rPr>
          <w:rFonts w:ascii="Book Antiqua" w:eastAsia="Book Antiqua" w:hAnsi="Book Antiqua" w:cs="Book Antiqua"/>
          <w:i/>
          <w:iCs/>
          <w:color w:val="000000"/>
        </w:rPr>
        <w:t xml:space="preserve"> KRAS</w:t>
      </w:r>
      <w:r>
        <w:rPr>
          <w:rFonts w:ascii="Book Antiqua" w:eastAsia="Book Antiqua" w:hAnsi="Book Antiqua" w:cs="Book Antiqua"/>
          <w:color w:val="000000"/>
        </w:rPr>
        <w:t xml:space="preserve"> patients. In wild-type</w:t>
      </w:r>
      <w:r>
        <w:rPr>
          <w:rFonts w:ascii="Book Antiqua" w:eastAsia="Book Antiqua" w:hAnsi="Book Antiqua" w:cs="Book Antiqua"/>
          <w:i/>
          <w:iCs/>
          <w:color w:val="000000"/>
        </w:rPr>
        <w:t xml:space="preserve"> KRAS</w:t>
      </w:r>
      <w:r>
        <w:rPr>
          <w:rFonts w:ascii="Book Antiqua" w:eastAsia="Book Antiqua" w:hAnsi="Book Antiqua" w:cs="Book Antiqua"/>
          <w:color w:val="000000"/>
        </w:rPr>
        <w:t xml:space="preserve"> patients, the response rate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carriers was significantly lower than that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wild-type-containing patients (8.3% </w:t>
      </w:r>
      <w:r>
        <w:rPr>
          <w:rFonts w:ascii="Book Antiqua" w:eastAsia="Book Antiqua" w:hAnsi="Book Antiqua" w:cs="Book Antiqua"/>
          <w:i/>
          <w:iCs/>
          <w:color w:val="000000"/>
        </w:rPr>
        <w:t>vs</w:t>
      </w:r>
      <w:r>
        <w:rPr>
          <w:rFonts w:ascii="Book Antiqua" w:eastAsia="Book Antiqua" w:hAnsi="Book Antiqua" w:cs="Book Antiqua"/>
          <w:color w:val="000000"/>
        </w:rPr>
        <w:t xml:space="preserve"> 38.0%, OR = 0.15, </w:t>
      </w:r>
      <w:r w:rsidR="0025288B">
        <w:rPr>
          <w:rFonts w:ascii="Book Antiqua" w:eastAsia="Book Antiqua" w:hAnsi="Book Antiqua" w:cs="Book Antiqua"/>
          <w:color w:val="000000"/>
        </w:rPr>
        <w:t>95%CI</w:t>
      </w:r>
      <w:r>
        <w:rPr>
          <w:rFonts w:ascii="Book Antiqua" w:eastAsia="Book Antiqua" w:hAnsi="Book Antiqua" w:cs="Book Antiqua"/>
          <w:color w:val="000000"/>
        </w:rPr>
        <w:t>: 0.02</w:t>
      </w:r>
      <w:r w:rsidR="008731A6">
        <w:rPr>
          <w:rFonts w:ascii="Book Antiqua" w:eastAsia="Book Antiqua" w:hAnsi="Book Antiqua" w:cs="Book Antiqua"/>
          <w:color w:val="000000"/>
        </w:rPr>
        <w:t>–</w:t>
      </w:r>
      <w:r>
        <w:rPr>
          <w:rFonts w:ascii="Book Antiqua" w:eastAsia="Book Antiqua" w:hAnsi="Book Antiqua" w:cs="Book Antiqua"/>
          <w:color w:val="000000"/>
        </w:rPr>
        <w:t xml:space="preserve">0.51, </w:t>
      </w:r>
      <w:r>
        <w:rPr>
          <w:rFonts w:ascii="Book Antiqua" w:eastAsia="Book Antiqua" w:hAnsi="Book Antiqua" w:cs="Book Antiqua"/>
          <w:i/>
          <w:iCs/>
          <w:color w:val="000000"/>
        </w:rPr>
        <w:t>P</w:t>
      </w:r>
      <w:r>
        <w:rPr>
          <w:rFonts w:ascii="Book Antiqua" w:eastAsia="Book Antiqua" w:hAnsi="Book Antiqua" w:cs="Book Antiqua"/>
          <w:color w:val="000000"/>
        </w:rPr>
        <w:t xml:space="preserve"> = 0.0012). Studies have also reported that patients with metastatic CRC harboring a mutation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or </w:t>
      </w:r>
      <w:r>
        <w:rPr>
          <w:rFonts w:ascii="Book Antiqua" w:eastAsia="Book Antiqua" w:hAnsi="Book Antiqua" w:cs="Book Antiqua"/>
          <w:i/>
          <w:iCs/>
          <w:color w:val="000000"/>
        </w:rPr>
        <w:t>NRAS</w:t>
      </w:r>
      <w:r>
        <w:rPr>
          <w:rFonts w:ascii="Book Antiqua" w:eastAsia="Book Antiqua" w:hAnsi="Book Antiqua" w:cs="Book Antiqua"/>
          <w:color w:val="000000"/>
        </w:rPr>
        <w:t xml:space="preserve"> do not a respond to anti-EGFR therapy. Therefore, activating </w:t>
      </w:r>
      <w:r>
        <w:rPr>
          <w:rFonts w:ascii="Book Antiqua" w:eastAsia="Book Antiqua" w:hAnsi="Book Antiqua" w:cs="Book Antiqua"/>
          <w:i/>
          <w:iCs/>
          <w:color w:val="000000"/>
        </w:rPr>
        <w:t>RAS</w:t>
      </w:r>
      <w:r>
        <w:rPr>
          <w:rFonts w:ascii="Book Antiqua" w:eastAsia="Book Antiqua" w:hAnsi="Book Antiqua" w:cs="Book Antiqua"/>
          <w:color w:val="000000"/>
        </w:rPr>
        <w:t xml:space="preserve"> mutations were regarded as negative predictive biomarkers for anti-EGFR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98-100]</w:t>
      </w:r>
      <w:r>
        <w:rPr>
          <w:rFonts w:ascii="Book Antiqua" w:eastAsia="Book Antiqua" w:hAnsi="Book Antiqua" w:cs="Book Antiqua"/>
          <w:color w:val="000000"/>
        </w:rPr>
        <w:t xml:space="preserve">. Research on bevacizumab has shown that FOLFOXIRI plus bevacizumab is a viable treatment option regardless of the mutation status of </w:t>
      </w:r>
      <w:r>
        <w:rPr>
          <w:rFonts w:ascii="Book Antiqua" w:eastAsia="Book Antiqua" w:hAnsi="Book Antiqua" w:cs="Book Antiqua"/>
          <w:i/>
          <w:iCs/>
          <w:color w:val="000000"/>
        </w:rPr>
        <w:t>RAS</w:t>
      </w:r>
      <w:r>
        <w:rPr>
          <w:rFonts w:ascii="Book Antiqua" w:eastAsia="Book Antiqua" w:hAnsi="Book Antiqua" w:cs="Book Antiqua"/>
          <w:color w:val="000000"/>
        </w:rPr>
        <w:t xml:space="preserve"> or </w:t>
      </w:r>
      <w:proofErr w:type="gramStart"/>
      <w:r>
        <w:rPr>
          <w:rFonts w:ascii="Book Antiqua" w:eastAsia="Book Antiqua" w:hAnsi="Book Antiqua" w:cs="Book Antiqua"/>
          <w:i/>
          <w:iCs/>
          <w:color w:val="000000"/>
        </w:rPr>
        <w:t>BRAF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In addition, in patients with wild-type </w:t>
      </w:r>
      <w:r>
        <w:rPr>
          <w:rFonts w:ascii="Book Antiqua" w:eastAsia="Book Antiqua" w:hAnsi="Book Antiqua" w:cs="Book Antiqua"/>
          <w:i/>
          <w:iCs/>
          <w:color w:val="000000"/>
        </w:rPr>
        <w:t>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the effect of bevacizumab combined with chemotherapy in right </w:t>
      </w:r>
      <w:proofErr w:type="spellStart"/>
      <w:r>
        <w:rPr>
          <w:rFonts w:ascii="Book Antiqua" w:eastAsia="Book Antiqua" w:hAnsi="Book Antiqua" w:cs="Book Antiqua"/>
          <w:color w:val="000000"/>
        </w:rPr>
        <w:t>hemicolon</w:t>
      </w:r>
      <w:proofErr w:type="spellEnd"/>
      <w:r>
        <w:rPr>
          <w:rFonts w:ascii="Book Antiqua" w:eastAsia="Book Antiqua" w:hAnsi="Book Antiqua" w:cs="Book Antiqua"/>
          <w:color w:val="000000"/>
        </w:rPr>
        <w:t xml:space="preserve"> cancer was better than that of cetuximab combined with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Therefore, in addition to patients with wild-type </w:t>
      </w:r>
      <w:r>
        <w:rPr>
          <w:rFonts w:ascii="Book Antiqua" w:eastAsia="Book Antiqua" w:hAnsi="Book Antiqua" w:cs="Book Antiqua"/>
          <w:i/>
          <w:iCs/>
          <w:color w:val="000000"/>
        </w:rPr>
        <w:t>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and whose tumors are located in the left </w:t>
      </w:r>
      <w:proofErr w:type="spellStart"/>
      <w:r>
        <w:rPr>
          <w:rFonts w:ascii="Book Antiqua" w:eastAsia="Book Antiqua" w:hAnsi="Book Antiqua" w:cs="Book Antiqua"/>
          <w:color w:val="000000"/>
        </w:rPr>
        <w:t>hemicolon</w:t>
      </w:r>
      <w:proofErr w:type="spellEnd"/>
      <w:r>
        <w:rPr>
          <w:rFonts w:ascii="Book Antiqua" w:eastAsia="Book Antiqua" w:hAnsi="Book Antiqua" w:cs="Book Antiqua"/>
          <w:color w:val="000000"/>
        </w:rPr>
        <w:t xml:space="preserve"> or rectum considering anti-EGFR monoclonal antibody plus chemotherapy as the first-line treatment, anti-VEGF monoclonal antibody plus chemotherapy might be a better treatment option for patients with advanced MAC.</w:t>
      </w:r>
    </w:p>
    <w:p w14:paraId="5EAE712D" w14:textId="26CF5C52" w:rsidR="00A77B3E" w:rsidRDefault="001C308A">
      <w:pPr>
        <w:spacing w:line="360" w:lineRule="auto"/>
        <w:ind w:firstLine="240"/>
        <w:jc w:val="both"/>
      </w:pPr>
      <w:r>
        <w:rPr>
          <w:rFonts w:ascii="Book Antiqua" w:eastAsia="Book Antiqua" w:hAnsi="Book Antiqua" w:cs="Book Antiqua"/>
          <w:color w:val="000000"/>
        </w:rPr>
        <w:t xml:space="preserve">Drugs targeting mucins, one of the prominent features of MAC, are potential treatment strategies currently being investigated. Ahmad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found that the MUC1-C inhibitor, GO-203, could inhibit the growth of colon cancer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nude mice, primarily by downregulating the expression of the TP53-inducible glycolysis and apoptosis regulator protein. In addition, since mucins are a class of O-glycosylated </w:t>
      </w:r>
      <w:r>
        <w:rPr>
          <w:rFonts w:ascii="Book Antiqua" w:eastAsia="Book Antiqua" w:hAnsi="Book Antiqua" w:cs="Book Antiqua"/>
          <w:color w:val="000000"/>
        </w:rPr>
        <w:lastRenderedPageBreak/>
        <w:t>glycoproteins, the aberrant expression of O-glycan synthesis enzyme core 2</w:t>
      </w:r>
      <w:r w:rsidR="008731A6">
        <w:rPr>
          <w:rFonts w:ascii="Book Antiqua" w:eastAsia="Book Antiqua" w:hAnsi="Book Antiqua" w:cs="Book Antiqua"/>
          <w:color w:val="000000"/>
        </w:rPr>
        <w:sym w:font="Symbol" w:char="F062"/>
      </w:r>
      <w:r w:rsidR="008731A6">
        <w:rPr>
          <w:rFonts w:ascii="Book Antiqua" w:eastAsia="Book Antiqua" w:hAnsi="Book Antiqua" w:cs="Book Antiqua"/>
          <w:color w:val="000000"/>
        </w:rPr>
        <w:t xml:space="preserve"> </w:t>
      </w:r>
      <w:r>
        <w:rPr>
          <w:rFonts w:ascii="Book Antiqua" w:eastAsia="Book Antiqua" w:hAnsi="Book Antiqua" w:cs="Book Antiqua"/>
          <w:color w:val="000000"/>
        </w:rPr>
        <w:t xml:space="preserve">1,6 N-acetylglucosaminyltransferase (GCNT3/C2GnT-2) can lead to overexpression of </w:t>
      </w:r>
      <w:proofErr w:type="gramStart"/>
      <w:r>
        <w:rPr>
          <w:rFonts w:ascii="Book Antiqua" w:eastAsia="Book Antiqua" w:hAnsi="Book Antiqua" w:cs="Book Antiqua"/>
          <w:color w:val="000000"/>
        </w:rPr>
        <w:t>mucins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Therefore, targeting GCNT3 can inhibit mucin synthesis in MAC. At present, small-molecule GCNT3 inhibitors are under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w:t>
      </w:r>
    </w:p>
    <w:p w14:paraId="6538C148" w14:textId="77777777" w:rsidR="00A77B3E" w:rsidRDefault="00A77B3E">
      <w:pPr>
        <w:spacing w:line="360" w:lineRule="auto"/>
        <w:ind w:firstLine="240"/>
        <w:jc w:val="both"/>
      </w:pPr>
    </w:p>
    <w:p w14:paraId="4D5BE39D" w14:textId="77777777" w:rsidR="00A77B3E" w:rsidRDefault="001C308A">
      <w:pPr>
        <w:spacing w:line="360" w:lineRule="auto"/>
        <w:jc w:val="both"/>
      </w:pPr>
      <w:r>
        <w:rPr>
          <w:rFonts w:ascii="Book Antiqua" w:eastAsia="Book Antiqua" w:hAnsi="Book Antiqua" w:cs="Book Antiqua"/>
          <w:b/>
          <w:bCs/>
          <w:i/>
          <w:iCs/>
          <w:color w:val="000000"/>
        </w:rPr>
        <w:t>Immunotherapy</w:t>
      </w:r>
    </w:p>
    <w:p w14:paraId="5937CC8F" w14:textId="5F37F8AA" w:rsidR="00A77B3E" w:rsidRDefault="001C308A">
      <w:pPr>
        <w:spacing w:line="360" w:lineRule="auto"/>
        <w:jc w:val="both"/>
      </w:pPr>
      <w:r>
        <w:rPr>
          <w:rFonts w:ascii="Book Antiqua" w:eastAsia="Book Antiqua" w:hAnsi="Book Antiqua" w:cs="Book Antiqua"/>
          <w:color w:val="000000"/>
        </w:rPr>
        <w:t>The interaction of programmed cell death (PD</w:t>
      </w:r>
      <w:r w:rsidR="008731A6">
        <w:rPr>
          <w:rFonts w:ascii="Book Antiqua" w:eastAsia="Book Antiqua" w:hAnsi="Book Antiqua" w:cs="Book Antiqua"/>
          <w:color w:val="000000"/>
        </w:rPr>
        <w:t>)</w:t>
      </w:r>
      <w:r>
        <w:rPr>
          <w:rFonts w:ascii="Book Antiqua" w:eastAsia="Book Antiqua" w:hAnsi="Book Antiqua" w:cs="Book Antiqua"/>
          <w:color w:val="000000"/>
        </w:rPr>
        <w:t xml:space="preserve">-1 on T cells and its interaction with its ligand, PD-L1, expressed on tumor cells and immune cells, including B cells, dendritic cells, and macrophages, plays an important role in immune checkpoint </w:t>
      </w:r>
      <w:proofErr w:type="gramStart"/>
      <w:r>
        <w:rPr>
          <w:rFonts w:ascii="Book Antiqua" w:eastAsia="Book Antiqua" w:hAnsi="Book Antiqua" w:cs="Book Antiqua"/>
          <w:color w:val="000000"/>
        </w:rPr>
        <w:t>suppression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The binding of PD-L1 on tumor cells to PD-1 on the surface of T cells inhibits T</w:t>
      </w:r>
      <w:r w:rsidR="008731A6">
        <w:rPr>
          <w:rFonts w:ascii="Book Antiqua" w:eastAsia="Book Antiqua" w:hAnsi="Book Antiqua" w:cs="Book Antiqua"/>
          <w:color w:val="000000"/>
        </w:rPr>
        <w:t>-</w:t>
      </w:r>
      <w:r>
        <w:rPr>
          <w:rFonts w:ascii="Book Antiqua" w:eastAsia="Book Antiqua" w:hAnsi="Book Antiqua" w:cs="Book Antiqua"/>
          <w:color w:val="000000"/>
        </w:rPr>
        <w:t xml:space="preserve">cell-mediated antitumor </w:t>
      </w:r>
      <w:proofErr w:type="gramStart"/>
      <w:r>
        <w:rPr>
          <w:rFonts w:ascii="Book Antiqua" w:eastAsia="Book Antiqua" w:hAnsi="Book Antiqua" w:cs="Book Antiqua"/>
          <w:color w:val="000000"/>
        </w:rPr>
        <w:t>immunity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Immune checkpoint inhibitors have significantly improved the long-term outcomes of a few malignant tumors, such as melanoma, lung cancer, and renal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106-108]</w:t>
      </w:r>
      <w:r>
        <w:rPr>
          <w:rFonts w:ascii="Book Antiqua" w:eastAsia="Book Antiqua" w:hAnsi="Book Antiqua" w:cs="Book Antiqua"/>
          <w:color w:val="000000"/>
        </w:rPr>
        <w:t xml:space="preserve">. In MAC, the expression of PD-L1 in tumor cells and tumor-infiltrating immune cells is </w:t>
      </w:r>
      <w:proofErr w:type="gramStart"/>
      <w:r>
        <w:rPr>
          <w:rFonts w:ascii="Book Antiqua" w:eastAsia="Book Antiqua" w:hAnsi="Book Antiqua" w:cs="Book Antiqua"/>
          <w:color w:val="000000"/>
        </w:rPr>
        <w:t>increased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which may be related to the high proportion of MSI-H in MAC. Studies have shown that compared to tumors with proficient mismatch repair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tumors with deficient MMR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highly express immune checkpoint proteins, including PD-1, PD-L1, and cytotoxic T-lymphocyte-associated protein (CTLA</w:t>
      </w:r>
      <w:r w:rsidR="008731A6">
        <w:rPr>
          <w:rFonts w:ascii="Book Antiqua" w:eastAsia="Book Antiqua" w:hAnsi="Book Antiqua" w:cs="Book Antiqua"/>
          <w:color w:val="000000"/>
        </w:rPr>
        <w:t>)</w:t>
      </w:r>
      <w:r>
        <w:rPr>
          <w:rFonts w:ascii="Book Antiqua" w:eastAsia="Book Antiqua" w:hAnsi="Book Antiqua" w:cs="Book Antiqua"/>
          <w:color w:val="000000"/>
        </w:rPr>
        <w:t>-4</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MSI CRC has a higher tumor-infiltrating lymphocyte density and prominent </w:t>
      </w:r>
      <w:r w:rsidR="008731A6">
        <w:rPr>
          <w:rFonts w:ascii="Book Antiqua" w:eastAsia="Book Antiqua" w:hAnsi="Book Antiqua" w:cs="Book Antiqua"/>
          <w:color w:val="000000"/>
        </w:rPr>
        <w:t>Crohn’s</w:t>
      </w:r>
      <w:r>
        <w:rPr>
          <w:rFonts w:ascii="Book Antiqua" w:eastAsia="Book Antiqua" w:hAnsi="Book Antiqua" w:cs="Book Antiqua"/>
          <w:color w:val="000000"/>
        </w:rPr>
        <w:t xml:space="preserve">-like lymphoid reaction than MSS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111,112]</w:t>
      </w:r>
      <w:r>
        <w:rPr>
          <w:rFonts w:ascii="Book Antiqua" w:eastAsia="Book Antiqua" w:hAnsi="Book Antiqua" w:cs="Book Antiqua"/>
          <w:color w:val="000000"/>
        </w:rPr>
        <w:t xml:space="preserve">. It has been previously believed that the increased levels of neoantigens produced by frameshift mutations also increase T cell infiltration in MSI CRC. Recent findings have supported this hypothesis, linking the number of frameshift mutations directly to the density of tumor-infiltrating </w:t>
      </w:r>
      <w:proofErr w:type="gramStart"/>
      <w:r>
        <w:rPr>
          <w:rFonts w:ascii="Book Antiqua" w:eastAsia="Book Antiqua" w:hAnsi="Book Antiqua" w:cs="Book Antiqua"/>
          <w:color w:val="000000"/>
        </w:rPr>
        <w:t>lymphocytes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Based on these observations, several clinical trials are studying the application of PD-1 immunotherapy in MSI CRC. Le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found that the efficacy of pembrolizumab in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CRC was far better than that of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 CRC in terms of immune-related objective remission rate (40% </w:t>
      </w:r>
      <w:r>
        <w:rPr>
          <w:rFonts w:ascii="Book Antiqua" w:eastAsia="Book Antiqua" w:hAnsi="Book Antiqua" w:cs="Book Antiqua"/>
          <w:i/>
          <w:iCs/>
          <w:color w:val="000000"/>
        </w:rPr>
        <w:t>vs</w:t>
      </w:r>
      <w:r>
        <w:rPr>
          <w:rFonts w:ascii="Book Antiqua" w:eastAsia="Book Antiqua" w:hAnsi="Book Antiqua" w:cs="Book Antiqua"/>
          <w:color w:val="000000"/>
        </w:rPr>
        <w:t xml:space="preserve"> 0%) and immune-related PFS rate within 20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(78% </w:t>
      </w:r>
      <w:r>
        <w:rPr>
          <w:rFonts w:ascii="Book Antiqua" w:eastAsia="Book Antiqua" w:hAnsi="Book Antiqua" w:cs="Book Antiqua"/>
          <w:i/>
          <w:iCs/>
          <w:color w:val="000000"/>
        </w:rPr>
        <w:t>vs</w:t>
      </w:r>
      <w:r>
        <w:rPr>
          <w:rFonts w:ascii="Book Antiqua" w:eastAsia="Book Antiqua" w:hAnsi="Book Antiqua" w:cs="Book Antiqua"/>
          <w:color w:val="000000"/>
        </w:rPr>
        <w:t xml:space="preserve"> 11%)</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Therefore, pembrolizumab was the first drug that did not consider tumor types and only used biomarkers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as treatment options based on overall response rates. </w:t>
      </w:r>
      <w:r>
        <w:rPr>
          <w:rFonts w:ascii="Book Antiqua" w:eastAsia="Book Antiqua" w:hAnsi="Book Antiqua" w:cs="Book Antiqua"/>
          <w:color w:val="000000"/>
        </w:rPr>
        <w:lastRenderedPageBreak/>
        <w:t xml:space="preserve">Additional data also showed that nivolumab had benefits in advanced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CRC where previous cytotoxic drugs had failed, with 31% of cases responding, and 69% of the overall disease control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Therefore, the National Comprehensive Cancer Network guidelines have officially recommended pembrolizumab or nivolumab as second-line or third-line treatment for patients with MSI-H metastatic CRC since 2017</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xml:space="preserve">. Michael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reported that compared to anti-PD-1 monotherapy, nivolumab combined with ipilimumab had a higher response rate and better long-term clinical benefits, with controllable safety, and thus, should be considered as the first-line treatment for patients with metastatic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 xml:space="preserve">. The KEYNOTE-177 trial found that when pembrolizumab was used as the first-line treatment for metastatic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CRC, patients had a significantly longer PFS (median, 16.5 </w:t>
      </w:r>
      <w:r>
        <w:rPr>
          <w:rFonts w:ascii="Book Antiqua" w:eastAsia="Book Antiqua" w:hAnsi="Book Antiqua" w:cs="Book Antiqua"/>
          <w:i/>
          <w:iCs/>
          <w:color w:val="000000"/>
        </w:rPr>
        <w:t>vs</w:t>
      </w:r>
      <w:r>
        <w:rPr>
          <w:rFonts w:ascii="Book Antiqua" w:eastAsia="Book Antiqua" w:hAnsi="Book Antiqua" w:cs="Book Antiqua"/>
          <w:color w:val="000000"/>
        </w:rPr>
        <w:t xml:space="preserve"> 8.2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HR = 0.60, </w:t>
      </w:r>
      <w:r w:rsidR="0025288B">
        <w:rPr>
          <w:rFonts w:ascii="Book Antiqua" w:eastAsia="Book Antiqua" w:hAnsi="Book Antiqua" w:cs="Book Antiqua"/>
          <w:color w:val="000000"/>
        </w:rPr>
        <w:t>95%CI</w:t>
      </w:r>
      <w:r>
        <w:rPr>
          <w:rFonts w:ascii="Book Antiqua" w:eastAsia="Book Antiqua" w:hAnsi="Book Antiqua" w:cs="Book Antiqua"/>
          <w:color w:val="000000"/>
        </w:rPr>
        <w:t>: 0.45</w:t>
      </w:r>
      <w:r w:rsidR="008731A6">
        <w:rPr>
          <w:rFonts w:ascii="Book Antiqua" w:eastAsia="Book Antiqua" w:hAnsi="Book Antiqua" w:cs="Book Antiqua"/>
          <w:color w:val="000000"/>
        </w:rPr>
        <w:t>–</w:t>
      </w:r>
      <w:r>
        <w:rPr>
          <w:rFonts w:ascii="Book Antiqua" w:eastAsia="Book Antiqua" w:hAnsi="Book Antiqua" w:cs="Book Antiqua"/>
          <w:color w:val="000000"/>
        </w:rPr>
        <w:t xml:space="preserve">0.80, </w:t>
      </w:r>
      <w:r>
        <w:rPr>
          <w:rFonts w:ascii="Book Antiqua" w:eastAsia="Book Antiqua" w:hAnsi="Book Antiqua" w:cs="Book Antiqua"/>
          <w:i/>
          <w:iCs/>
          <w:color w:val="000000"/>
        </w:rPr>
        <w:t>P</w:t>
      </w:r>
      <w:r>
        <w:rPr>
          <w:rFonts w:ascii="Book Antiqua" w:eastAsia="Book Antiqua" w:hAnsi="Book Antiqua" w:cs="Book Antiqua"/>
          <w:color w:val="000000"/>
        </w:rPr>
        <w:t xml:space="preserve"> = 0.0002) and fewer treatment-related adverse events (22% </w:t>
      </w:r>
      <w:r>
        <w:rPr>
          <w:rFonts w:ascii="Book Antiqua" w:eastAsia="Book Antiqua" w:hAnsi="Book Antiqua" w:cs="Book Antiqua"/>
          <w:i/>
          <w:iCs/>
          <w:color w:val="000000"/>
        </w:rPr>
        <w:t>vs</w:t>
      </w:r>
      <w:r>
        <w:rPr>
          <w:rFonts w:ascii="Book Antiqua" w:eastAsia="Book Antiqua" w:hAnsi="Book Antiqua" w:cs="Book Antiqua"/>
          <w:color w:val="000000"/>
        </w:rPr>
        <w:t xml:space="preserve"> 66%) compared to those receiving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Therefore, the </w:t>
      </w:r>
      <w:r w:rsidR="008731A6">
        <w:rPr>
          <w:rFonts w:ascii="Book Antiqua" w:eastAsia="Book Antiqua" w:hAnsi="Book Antiqua" w:cs="Book Antiqua"/>
          <w:color w:val="000000"/>
        </w:rPr>
        <w:t>US</w:t>
      </w:r>
      <w:r>
        <w:rPr>
          <w:rFonts w:ascii="Book Antiqua" w:eastAsia="Book Antiqua" w:hAnsi="Book Antiqua" w:cs="Book Antiqua"/>
          <w:color w:val="000000"/>
        </w:rPr>
        <w:t xml:space="preserve"> Food and Drug Administration approved pembrolizumab as a first-line treatment for unresectable or metastatic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/MSI-H CRC in June 2020</w:t>
      </w:r>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However, a subgroup analysis in the KEYNOTE-177 trial indicated that patients with metastatic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CRC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or </w:t>
      </w:r>
      <w:r>
        <w:rPr>
          <w:rFonts w:ascii="Book Antiqua" w:eastAsia="Book Antiqua" w:hAnsi="Book Antiqua" w:cs="Book Antiqua"/>
          <w:i/>
          <w:iCs/>
          <w:color w:val="000000"/>
        </w:rPr>
        <w:t>NRAS</w:t>
      </w:r>
      <w:r>
        <w:rPr>
          <w:rFonts w:ascii="Book Antiqua" w:eastAsia="Book Antiqua" w:hAnsi="Book Antiqua" w:cs="Book Antiqua"/>
          <w:color w:val="000000"/>
        </w:rPr>
        <w:t xml:space="preserve"> mutations could not benefit from pembrolizumab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Whether adding chemotherapy or anti-CTLA-4 to PD-1 blockade could overcome this apparent resistance remains unknown.</w:t>
      </w:r>
    </w:p>
    <w:p w14:paraId="4CAF7193" w14:textId="77777777" w:rsidR="00A77B3E" w:rsidRDefault="00A77B3E">
      <w:pPr>
        <w:spacing w:line="360" w:lineRule="auto"/>
        <w:jc w:val="both"/>
      </w:pPr>
    </w:p>
    <w:p w14:paraId="01A4F643" w14:textId="77777777" w:rsidR="00A77B3E" w:rsidRDefault="001C308A">
      <w:pPr>
        <w:spacing w:line="360" w:lineRule="auto"/>
        <w:jc w:val="both"/>
      </w:pPr>
      <w:r>
        <w:rPr>
          <w:rFonts w:ascii="Book Antiqua" w:eastAsia="Book Antiqua" w:hAnsi="Book Antiqua" w:cs="Book Antiqua"/>
          <w:b/>
          <w:bCs/>
          <w:caps/>
          <w:color w:val="000000"/>
          <w:u w:val="single"/>
        </w:rPr>
        <w:t>PROGNOSIS</w:t>
      </w:r>
    </w:p>
    <w:p w14:paraId="3088245C" w14:textId="4F2C7A5A" w:rsidR="00A77B3E" w:rsidRDefault="001C308A">
      <w:pPr>
        <w:spacing w:line="360" w:lineRule="auto"/>
        <w:jc w:val="both"/>
      </w:pPr>
      <w:r>
        <w:rPr>
          <w:rFonts w:ascii="Book Antiqua" w:eastAsia="Book Antiqua" w:hAnsi="Book Antiqua" w:cs="Book Antiqua"/>
          <w:color w:val="000000"/>
        </w:rPr>
        <w:t xml:space="preserve">The prognosis of patients with colorectal MAC remains controversial, which may be due to the higher TNM stage at the time of diagnosis. Studies have found that the 5-year OS rate of patients with MAC was lower than that of patients with NMAC, whereas no difference in prognosis was found when comparing patients with the same TNM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11,24,27]</w:t>
      </w:r>
      <w:r>
        <w:rPr>
          <w:rFonts w:ascii="Book Antiqua" w:eastAsia="Book Antiqua" w:hAnsi="Book Antiqua" w:cs="Book Antiqua"/>
          <w:color w:val="000000"/>
        </w:rPr>
        <w:t xml:space="preserve">. However, other studies have indicated that in stage III colon cancer, patients with MAC have a poor 5-year CSS rate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67.9% </w:t>
      </w:r>
      <w:r>
        <w:rPr>
          <w:rFonts w:ascii="Book Antiqua" w:eastAsia="Book Antiqua" w:hAnsi="Book Antiqua" w:cs="Book Antiqua"/>
          <w:i/>
          <w:iCs/>
          <w:color w:val="000000"/>
        </w:rPr>
        <w:t>vs</w:t>
      </w:r>
      <w:r>
        <w:rPr>
          <w:rFonts w:ascii="Book Antiqua" w:eastAsia="Book Antiqua" w:hAnsi="Book Antiqua" w:cs="Book Antiqua"/>
          <w:color w:val="000000"/>
        </w:rPr>
        <w:t xml:space="preserve"> 72.7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Catalano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believed that the controversy over the prognosis of colorectal MAC was caused by the poor prognosis of rectal MAC, while there was no significant </w:t>
      </w:r>
      <w:r>
        <w:rPr>
          <w:rFonts w:ascii="Book Antiqua" w:eastAsia="Book Antiqua" w:hAnsi="Book Antiqua" w:cs="Book Antiqua"/>
          <w:color w:val="000000"/>
        </w:rPr>
        <w:lastRenderedPageBreak/>
        <w:t xml:space="preserve">difference between colonic MAC and NMAC. The authors also found, for patients with stage II and III colon cancer </w:t>
      </w:r>
      <w:r w:rsidR="008731A6">
        <w:rPr>
          <w:rFonts w:ascii="Book Antiqua" w:eastAsia="Book Antiqua" w:hAnsi="Book Antiqua" w:cs="Book Antiqua"/>
          <w:color w:val="000000"/>
        </w:rPr>
        <w:t xml:space="preserve">who underwent </w:t>
      </w:r>
      <w:r>
        <w:rPr>
          <w:rFonts w:ascii="Book Antiqua" w:eastAsia="Book Antiqua" w:hAnsi="Book Antiqua" w:cs="Book Antiqua"/>
          <w:color w:val="000000"/>
        </w:rPr>
        <w:t xml:space="preserve">radical surgery, </w:t>
      </w:r>
      <w:r w:rsidR="008731A6">
        <w:rPr>
          <w:rFonts w:ascii="Book Antiqua" w:eastAsia="Book Antiqua" w:hAnsi="Book Antiqua" w:cs="Book Antiqua"/>
          <w:color w:val="000000"/>
        </w:rPr>
        <w:t xml:space="preserve">there was </w:t>
      </w:r>
      <w:r>
        <w:rPr>
          <w:rFonts w:ascii="Book Antiqua" w:eastAsia="Book Antiqua" w:hAnsi="Book Antiqua" w:cs="Book Antiqua"/>
          <w:color w:val="000000"/>
        </w:rPr>
        <w:t xml:space="preserve">no significant difference in prognosis between MAC and NMAC. In addition, MAC is more likely to have nodal metastases, be diagnosed at an advanced stage, and have lower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tumors in the rectum than the colon, thus leading to a poor prognosis of rectal </w:t>
      </w:r>
      <w:proofErr w:type="gramStart"/>
      <w:r>
        <w:rPr>
          <w:rFonts w:ascii="Book Antiqua" w:eastAsia="Book Antiqua" w:hAnsi="Book Antiqua" w:cs="Book Antiqua"/>
          <w:color w:val="000000"/>
        </w:rPr>
        <w:t>MAC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w:t>
      </w:r>
      <w:r>
        <w:rPr>
          <w:rFonts w:ascii="Book Antiqua" w:eastAsia="Book Antiqua" w:hAnsi="Book Antiqua" w:cs="Book Antiqua"/>
          <w:color w:val="000000"/>
        </w:rPr>
        <w:t>.</w:t>
      </w:r>
    </w:p>
    <w:p w14:paraId="71E7A3DA" w14:textId="09E8A086" w:rsidR="00A77B3E" w:rsidRDefault="001C308A">
      <w:pPr>
        <w:spacing w:line="360" w:lineRule="auto"/>
        <w:ind w:firstLine="240"/>
        <w:jc w:val="both"/>
      </w:pPr>
      <w:r>
        <w:rPr>
          <w:rFonts w:ascii="Book Antiqua" w:eastAsia="Book Antiqua" w:hAnsi="Book Antiqua" w:cs="Book Antiqua"/>
          <w:color w:val="000000"/>
        </w:rPr>
        <w:t xml:space="preserve">Studies have also demonstrated that higher age (&gt; 65 years), tumor grades including moderately, poorly, and undifferentiated tumors, tumor location in the rectum, preoperative CEA level (&gt; 5 ng/mL), higher pathological T or N stage, intestinal obstruction, and perineural infiltration were all significantly associated with poor OS in </w:t>
      </w:r>
      <w:proofErr w:type="gramStart"/>
      <w:r>
        <w:rPr>
          <w:rFonts w:ascii="Book Antiqua" w:eastAsia="Book Antiqua" w:hAnsi="Book Antiqua" w:cs="Book Antiqua"/>
          <w:color w:val="000000"/>
        </w:rPr>
        <w:t>MAC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7,120]</w:t>
      </w:r>
      <w:r>
        <w:rPr>
          <w:rFonts w:ascii="Book Antiqua" w:eastAsia="Book Antiqua" w:hAnsi="Book Antiqua" w:cs="Book Antiqua"/>
          <w:color w:val="000000"/>
        </w:rPr>
        <w:t xml:space="preserve">. A greater number of lymph nodes examined (no </w:t>
      </w:r>
      <w:r w:rsidR="008731A6">
        <w:rPr>
          <w:rFonts w:ascii="Book Antiqua" w:eastAsia="Book Antiqua" w:hAnsi="Book Antiqua" w:cs="Book Antiqua"/>
          <w:color w:val="000000"/>
        </w:rPr>
        <w:t xml:space="preserve">fewer </w:t>
      </w:r>
      <w:r>
        <w:rPr>
          <w:rFonts w:ascii="Book Antiqua" w:eastAsia="Book Antiqua" w:hAnsi="Book Antiqua" w:cs="Book Antiqua"/>
          <w:color w:val="000000"/>
        </w:rPr>
        <w:t xml:space="preserve">than 12) significantly increased OS (HR = 0.601, </w:t>
      </w:r>
      <w:r w:rsidR="0025288B">
        <w:rPr>
          <w:rFonts w:ascii="Book Antiqua" w:eastAsia="Book Antiqua" w:hAnsi="Book Antiqua" w:cs="Book Antiqua"/>
          <w:color w:val="000000"/>
        </w:rPr>
        <w:t>95%CI</w:t>
      </w:r>
      <w:r>
        <w:rPr>
          <w:rFonts w:ascii="Book Antiqua" w:eastAsia="Book Antiqua" w:hAnsi="Book Antiqua" w:cs="Book Antiqua"/>
          <w:color w:val="000000"/>
        </w:rPr>
        <w:t>: 0.537</w:t>
      </w:r>
      <w:r w:rsidR="008731A6">
        <w:rPr>
          <w:rFonts w:ascii="Book Antiqua" w:eastAsia="Book Antiqua" w:hAnsi="Book Antiqua" w:cs="Book Antiqua"/>
          <w:color w:val="000000"/>
        </w:rPr>
        <w:t>–</w:t>
      </w:r>
      <w:r>
        <w:rPr>
          <w:rFonts w:ascii="Book Antiqua" w:eastAsia="Book Antiqua" w:hAnsi="Book Antiqua" w:cs="Book Antiqua"/>
          <w:color w:val="000000"/>
        </w:rPr>
        <w:t xml:space="preserve">0.673,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and CSS (HR = 0.582, </w:t>
      </w:r>
      <w:r w:rsidR="0025288B">
        <w:rPr>
          <w:rFonts w:ascii="Book Antiqua" w:eastAsia="Book Antiqua" w:hAnsi="Book Antiqua" w:cs="Book Antiqua"/>
          <w:color w:val="000000"/>
        </w:rPr>
        <w:t>95%CI</w:t>
      </w:r>
      <w:r>
        <w:rPr>
          <w:rFonts w:ascii="Book Antiqua" w:eastAsia="Book Antiqua" w:hAnsi="Book Antiqua" w:cs="Book Antiqua"/>
          <w:color w:val="000000"/>
        </w:rPr>
        <w:t>: 0.511</w:t>
      </w:r>
      <w:r w:rsidR="008731A6">
        <w:rPr>
          <w:rFonts w:ascii="Book Antiqua" w:eastAsia="Book Antiqua" w:hAnsi="Book Antiqua" w:cs="Book Antiqua"/>
          <w:color w:val="000000"/>
        </w:rPr>
        <w:t>–</w:t>
      </w:r>
      <w:r>
        <w:rPr>
          <w:rFonts w:ascii="Book Antiqua" w:eastAsia="Book Antiqua" w:hAnsi="Book Antiqua" w:cs="Book Antiqua"/>
          <w:color w:val="000000"/>
        </w:rPr>
        <w:t xml:space="preserve">-0.664,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in patients with colorectal </w:t>
      </w:r>
      <w:proofErr w:type="gramStart"/>
      <w:r>
        <w:rPr>
          <w:rFonts w:ascii="Book Antiqua" w:eastAsia="Book Antiqua" w:hAnsi="Book Antiqua" w:cs="Book Antiqua"/>
          <w:color w:val="000000"/>
        </w:rPr>
        <w:t>MAC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 xml:space="preserve">.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were significantly associated with CRC-specific mortality (multivariate HR = 1.64, </w:t>
      </w:r>
      <w:r w:rsidR="0025288B">
        <w:rPr>
          <w:rFonts w:ascii="Book Antiqua" w:eastAsia="Book Antiqua" w:hAnsi="Book Antiqua" w:cs="Book Antiqua"/>
          <w:color w:val="000000"/>
        </w:rPr>
        <w:t>95%CI</w:t>
      </w:r>
      <w:r>
        <w:rPr>
          <w:rFonts w:ascii="Book Antiqua" w:eastAsia="Book Antiqua" w:hAnsi="Book Antiqua" w:cs="Book Antiqua"/>
          <w:color w:val="000000"/>
        </w:rPr>
        <w:t>: 1.18</w:t>
      </w:r>
      <w:r w:rsidR="008731A6">
        <w:rPr>
          <w:rFonts w:ascii="Book Antiqua" w:eastAsia="Book Antiqua" w:hAnsi="Book Antiqua" w:cs="Book Antiqua"/>
          <w:color w:val="000000"/>
        </w:rPr>
        <w:t>–</w:t>
      </w:r>
      <w:r>
        <w:rPr>
          <w:rFonts w:ascii="Book Antiqua" w:eastAsia="Book Antiqua" w:hAnsi="Book Antiqua" w:cs="Book Antiqua"/>
          <w:color w:val="000000"/>
        </w:rPr>
        <w:t xml:space="preserve">2.27,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while MSI-H was associated with a statistically significant reduction in CRC-specific mortality (multivariate HR = 0.28, </w:t>
      </w:r>
      <w:r w:rsidR="0025288B">
        <w:rPr>
          <w:rFonts w:ascii="Book Antiqua" w:eastAsia="Book Antiqua" w:hAnsi="Book Antiqua" w:cs="Book Antiqua"/>
          <w:color w:val="000000"/>
        </w:rPr>
        <w:t>95%CI</w:t>
      </w:r>
      <w:r>
        <w:rPr>
          <w:rFonts w:ascii="Book Antiqua" w:eastAsia="Book Antiqua" w:hAnsi="Book Antiqua" w:cs="Book Antiqua"/>
          <w:color w:val="000000"/>
        </w:rPr>
        <w:t>: 0.17</w:t>
      </w:r>
      <w:r w:rsidR="008731A6">
        <w:rPr>
          <w:rFonts w:ascii="Book Antiqua" w:eastAsia="Book Antiqua" w:hAnsi="Book Antiqua" w:cs="Book Antiqua"/>
          <w:color w:val="000000"/>
        </w:rPr>
        <w:t>–</w:t>
      </w:r>
      <w:r>
        <w:rPr>
          <w:rFonts w:ascii="Book Antiqua" w:eastAsia="Book Antiqua" w:hAnsi="Book Antiqua" w:cs="Book Antiqua"/>
          <w:color w:val="000000"/>
        </w:rPr>
        <w:t xml:space="preserve">0.46,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Considering both MSI-H and </w:t>
      </w:r>
      <w:r>
        <w:rPr>
          <w:rFonts w:ascii="Book Antiqua" w:eastAsia="Book Antiqua" w:hAnsi="Book Antiqua" w:cs="Book Antiqua"/>
          <w:i/>
          <w:iCs/>
          <w:color w:val="000000"/>
        </w:rPr>
        <w:t>BRAF</w:t>
      </w:r>
      <w:r>
        <w:rPr>
          <w:rFonts w:ascii="Book Antiqua" w:eastAsia="Book Antiqua" w:hAnsi="Book Antiqua" w:cs="Book Antiqua"/>
          <w:color w:val="000000"/>
        </w:rPr>
        <w:t>, the 5-year CSS rates were 79%, 73%, 65%, and 46%, respectively, in MSI-H/</w:t>
      </w:r>
      <w:r>
        <w:rPr>
          <w:rFonts w:ascii="Book Antiqua" w:eastAsia="Book Antiqua" w:hAnsi="Book Antiqua" w:cs="Book Antiqua"/>
          <w:i/>
          <w:iCs/>
          <w:color w:val="000000"/>
        </w:rPr>
        <w:t>BRAF</w:t>
      </w:r>
      <w:r>
        <w:rPr>
          <w:rFonts w:ascii="Book Antiqua" w:eastAsia="Book Antiqua" w:hAnsi="Book Antiqua" w:cs="Book Antiqua"/>
          <w:color w:val="000000"/>
        </w:rPr>
        <w:t>-wild-type, MSI-H/</w:t>
      </w:r>
      <w:r>
        <w:rPr>
          <w:rFonts w:ascii="Book Antiqua" w:eastAsia="Book Antiqua" w:hAnsi="Book Antiqua" w:cs="Book Antiqua"/>
          <w:i/>
          <w:iCs/>
          <w:color w:val="000000"/>
        </w:rPr>
        <w:t>BRAF</w:t>
      </w:r>
      <w:r>
        <w:rPr>
          <w:rFonts w:ascii="Book Antiqua" w:eastAsia="Book Antiqua" w:hAnsi="Book Antiqua" w:cs="Book Antiqua"/>
          <w:color w:val="000000"/>
        </w:rPr>
        <w:t>-mutant, MSS/</w:t>
      </w:r>
      <w:r>
        <w:rPr>
          <w:rFonts w:ascii="Book Antiqua" w:eastAsia="Book Antiqua" w:hAnsi="Book Antiqua" w:cs="Book Antiqua"/>
          <w:i/>
          <w:iCs/>
          <w:color w:val="000000"/>
        </w:rPr>
        <w:t>BRAF</w:t>
      </w:r>
      <w:r>
        <w:rPr>
          <w:rFonts w:ascii="Book Antiqua" w:eastAsia="Book Antiqua" w:hAnsi="Book Antiqua" w:cs="Book Antiqua"/>
          <w:color w:val="000000"/>
        </w:rPr>
        <w:t>-wild-type, MSS/</w:t>
      </w:r>
      <w:r>
        <w:rPr>
          <w:rFonts w:ascii="Book Antiqua" w:eastAsia="Book Antiqua" w:hAnsi="Book Antiqua" w:cs="Book Antiqua"/>
          <w:i/>
          <w:iCs/>
          <w:color w:val="000000"/>
        </w:rPr>
        <w:t>BRAF</w:t>
      </w:r>
      <w:r>
        <w:rPr>
          <w:rFonts w:ascii="Book Antiqua" w:eastAsia="Book Antiqua" w:hAnsi="Book Antiqua" w:cs="Book Antiqua"/>
          <w:color w:val="000000"/>
        </w:rPr>
        <w:t>-</w:t>
      </w:r>
      <w:proofErr w:type="gramStart"/>
      <w:r>
        <w:rPr>
          <w:rFonts w:ascii="Book Antiqua" w:eastAsia="Book Antiqua" w:hAnsi="Book Antiqua" w:cs="Book Antiqua"/>
          <w:color w:val="000000"/>
        </w:rPr>
        <w:t>mutant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w:t>
      </w:r>
      <w:r>
        <w:rPr>
          <w:rFonts w:ascii="Book Antiqua" w:eastAsia="Book Antiqua" w:hAnsi="Book Antiqua" w:cs="Book Antiqua"/>
          <w:color w:val="000000"/>
        </w:rPr>
        <w:t xml:space="preserve">, suggesting that the prognosis of patients with MAC could be stratified according to the status of MSI-H combined with </w:t>
      </w:r>
      <w:r>
        <w:rPr>
          <w:rFonts w:ascii="Book Antiqua" w:eastAsia="Book Antiqua" w:hAnsi="Book Antiqua" w:cs="Book Antiqua"/>
          <w:i/>
          <w:iCs/>
          <w:color w:val="000000"/>
        </w:rPr>
        <w:t>BRAF</w:t>
      </w:r>
      <w:r>
        <w:rPr>
          <w:rFonts w:ascii="Book Antiqua" w:eastAsia="Book Antiqua" w:hAnsi="Book Antiqua" w:cs="Book Antiqua"/>
          <w:color w:val="000000"/>
        </w:rPr>
        <w:t xml:space="preserve">. Notably, in metastatic CRC,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corresponds to a poorer prognosis compared with </w:t>
      </w:r>
      <w:proofErr w:type="spellStart"/>
      <w:proofErr w:type="gramStart"/>
      <w:r>
        <w:rPr>
          <w:rFonts w:ascii="Book Antiqua" w:eastAsia="Book Antiqua" w:hAnsi="Book Antiqua" w:cs="Book Antiqua"/>
          <w:color w:val="000000"/>
        </w:rPr>
        <w:t>pMMR</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Immunotherapies, including anti-PD-1 and CTLA-4, emerged in recent years are promising treatment strategy.</w:t>
      </w:r>
    </w:p>
    <w:p w14:paraId="5E85E402" w14:textId="77777777" w:rsidR="00A77B3E" w:rsidRDefault="00A77B3E">
      <w:pPr>
        <w:spacing w:line="360" w:lineRule="auto"/>
        <w:ind w:firstLine="240"/>
        <w:jc w:val="both"/>
      </w:pPr>
    </w:p>
    <w:p w14:paraId="5189020F" w14:textId="77777777" w:rsidR="00A77B3E" w:rsidRDefault="001C308A">
      <w:pPr>
        <w:spacing w:line="360" w:lineRule="auto"/>
        <w:jc w:val="both"/>
      </w:pPr>
      <w:r>
        <w:rPr>
          <w:rFonts w:ascii="Book Antiqua" w:eastAsia="Book Antiqua" w:hAnsi="Book Antiqua" w:cs="Book Antiqua"/>
          <w:b/>
          <w:caps/>
          <w:color w:val="000000"/>
          <w:u w:val="single"/>
        </w:rPr>
        <w:t>CONCLUSION</w:t>
      </w:r>
    </w:p>
    <w:p w14:paraId="1020D16B" w14:textId="2CD4B010" w:rsidR="00A77B3E" w:rsidRDefault="001C308A">
      <w:pPr>
        <w:spacing w:line="360" w:lineRule="auto"/>
        <w:jc w:val="both"/>
      </w:pPr>
      <w:r>
        <w:rPr>
          <w:rFonts w:ascii="Book Antiqua" w:eastAsia="Book Antiqua" w:hAnsi="Book Antiqua" w:cs="Book Antiqua"/>
          <w:color w:val="000000"/>
        </w:rPr>
        <w:t xml:space="preserve">Colorectal MAC is a unique clinicopathological subtype of CRC. This review comprehensively </w:t>
      </w:r>
      <w:r w:rsidR="008731A6">
        <w:rPr>
          <w:rFonts w:ascii="Book Antiqua" w:eastAsia="Book Antiqua" w:hAnsi="Book Antiqua" w:cs="Book Antiqua"/>
          <w:color w:val="000000"/>
        </w:rPr>
        <w:t xml:space="preserve">describes </w:t>
      </w:r>
      <w:r>
        <w:rPr>
          <w:rFonts w:ascii="Book Antiqua" w:eastAsia="Book Antiqua" w:hAnsi="Book Antiqua" w:cs="Book Antiqua"/>
          <w:color w:val="000000"/>
        </w:rPr>
        <w:t xml:space="preserve">the clinicopathological characteristics, molecular features, diagnosis, treatment, and prognosis of colorectal MAC. One of the most notable features of MAC is the aberrant expression of multiple mucins, but the underlying </w:t>
      </w:r>
      <w:r>
        <w:rPr>
          <w:rFonts w:ascii="Book Antiqua" w:eastAsia="Book Antiqua" w:hAnsi="Book Antiqua" w:cs="Book Antiqua"/>
          <w:color w:val="000000"/>
        </w:rPr>
        <w:lastRenderedPageBreak/>
        <w:t xml:space="preserve">mechanism remains unclear. The mucinous features of MAC suggest that it originates from cells expressing MUC2, with no clear understanding of the mechanism underlaying mucus production by MAC against radiotherapy and chemotherapy. In the future, in-depth research is needed to clarify the role of mucus in MAC. Colorectal MAC has a higher frequency of </w:t>
      </w:r>
      <w:r>
        <w:rPr>
          <w:rFonts w:ascii="Book Antiqua" w:eastAsia="Book Antiqua" w:hAnsi="Book Antiqua" w:cs="Book Antiqua"/>
          <w:i/>
          <w:iCs/>
          <w:color w:val="000000"/>
        </w:rPr>
        <w:t>KRAS</w:t>
      </w:r>
      <w:r>
        <w:rPr>
          <w:rFonts w:ascii="Book Antiqua" w:eastAsia="Book Antiqua" w:hAnsi="Book Antiqua" w:cs="Book Antiqua"/>
          <w:color w:val="000000"/>
        </w:rPr>
        <w:t xml:space="preserve">,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CIMP-H, and MSI-H, suggesting that the genetic origin of colorectal MAC is mainly related to the serrated pathway of CRC, namely the</w:t>
      </w:r>
      <w:r>
        <w:rPr>
          <w:rFonts w:ascii="Book Antiqua" w:eastAsia="Book Antiqua" w:hAnsi="Book Antiqua" w:cs="Book Antiqua"/>
          <w:i/>
          <w:iCs/>
          <w:color w:val="000000"/>
        </w:rPr>
        <w:t xml:space="preserve"> BRAF</w:t>
      </w:r>
      <w:r>
        <w:rPr>
          <w:rFonts w:ascii="Book Antiqua" w:eastAsia="Book Antiqua" w:hAnsi="Book Antiqua" w:cs="Book Antiqua"/>
          <w:color w:val="000000"/>
        </w:rPr>
        <w:t>, MSI, and CIMP pathways, which also explains the high proportion of MSI-H in MAC. MSI-H indicates a better response to immunotherapy, which is hopeful for patients with MAC. The prognosis of patients with colorectal MAC remains controversial, which may be attributed to the poor prognosis of rectal MAC, while there is no significant difference in the prognosis of colonic MAC and NMAC.</w:t>
      </w:r>
    </w:p>
    <w:p w14:paraId="560EB2C9" w14:textId="77777777" w:rsidR="00A77B3E" w:rsidRDefault="001C308A">
      <w:pPr>
        <w:spacing w:line="360" w:lineRule="auto"/>
        <w:ind w:firstLine="240"/>
        <w:jc w:val="both"/>
      </w:pPr>
      <w:r>
        <w:rPr>
          <w:rFonts w:ascii="Book Antiqua" w:eastAsia="Book Antiqua" w:hAnsi="Book Antiqua" w:cs="Book Antiqua"/>
          <w:color w:val="000000"/>
        </w:rPr>
        <w:t>In summary, MAC has various clinicopathological and molecular characteristics that differ from those of NMAC. Therefore, personalized diagnosis and treatment of MAC is beneficial. Further studies, such as targeted drugs for mucins, sensitization to chemoradiotherapy, and immunotherapy, are warranted to improve the prognosis of patients with MAC.</w:t>
      </w:r>
    </w:p>
    <w:p w14:paraId="696264E4" w14:textId="77777777" w:rsidR="00BD4F46" w:rsidRDefault="00BD4F46" w:rsidP="00BD4F46">
      <w:pPr>
        <w:spacing w:line="360" w:lineRule="auto"/>
        <w:jc w:val="both"/>
      </w:pPr>
    </w:p>
    <w:p w14:paraId="176D56FB" w14:textId="77777777" w:rsidR="00A77B3E" w:rsidRDefault="001C308A" w:rsidP="00BD4F46">
      <w:pPr>
        <w:spacing w:line="360" w:lineRule="auto"/>
        <w:jc w:val="both"/>
      </w:pPr>
      <w:r>
        <w:rPr>
          <w:rFonts w:ascii="Book Antiqua" w:eastAsia="Book Antiqua" w:hAnsi="Book Antiqua" w:cs="Book Antiqua"/>
          <w:b/>
          <w:color w:val="000000"/>
        </w:rPr>
        <w:t>REFERENCES</w:t>
      </w:r>
    </w:p>
    <w:p w14:paraId="0E2B160E" w14:textId="77777777" w:rsidR="00AA05A0" w:rsidRPr="00AA05A0" w:rsidRDefault="00AA05A0" w:rsidP="00AA05A0">
      <w:pPr>
        <w:spacing w:after="240" w:line="360" w:lineRule="auto"/>
        <w:rPr>
          <w:rFonts w:ascii="Book Antiqua" w:hAnsi="Book Antiqua"/>
        </w:rPr>
      </w:pPr>
      <w:r w:rsidRPr="00AA05A0">
        <w:rPr>
          <w:rFonts w:ascii="Book Antiqua" w:hAnsi="Book Antiqua"/>
        </w:rPr>
        <w:t xml:space="preserve">1 </w:t>
      </w:r>
      <w:r w:rsidRPr="00AA05A0">
        <w:rPr>
          <w:rFonts w:ascii="Book Antiqua" w:hAnsi="Book Antiqua"/>
          <w:b/>
          <w:bCs/>
        </w:rPr>
        <w:t>Sung H</w:t>
      </w:r>
      <w:r w:rsidRPr="00AA05A0">
        <w:rPr>
          <w:rFonts w:ascii="Book Antiqua" w:hAnsi="Book Antiqua"/>
        </w:rPr>
        <w:t xml:space="preserve">, </w:t>
      </w:r>
      <w:proofErr w:type="spellStart"/>
      <w:r w:rsidRPr="00AA05A0">
        <w:rPr>
          <w:rFonts w:ascii="Book Antiqua" w:hAnsi="Book Antiqua"/>
        </w:rPr>
        <w:t>Ferlay</w:t>
      </w:r>
      <w:proofErr w:type="spellEnd"/>
      <w:r w:rsidRPr="00AA05A0">
        <w:rPr>
          <w:rFonts w:ascii="Book Antiqua" w:hAnsi="Book Antiqua"/>
        </w:rPr>
        <w:t xml:space="preserve"> J, Siegel RL, </w:t>
      </w:r>
      <w:proofErr w:type="spellStart"/>
      <w:r w:rsidRPr="00AA05A0">
        <w:rPr>
          <w:rFonts w:ascii="Book Antiqua" w:hAnsi="Book Antiqua"/>
        </w:rPr>
        <w:t>Laversanne</w:t>
      </w:r>
      <w:proofErr w:type="spellEnd"/>
      <w:r w:rsidRPr="00AA05A0">
        <w:rPr>
          <w:rFonts w:ascii="Book Antiqua" w:hAnsi="Book Antiqua"/>
        </w:rPr>
        <w:t xml:space="preserve"> M, </w:t>
      </w:r>
      <w:proofErr w:type="spellStart"/>
      <w:r w:rsidRPr="00AA05A0">
        <w:rPr>
          <w:rFonts w:ascii="Book Antiqua" w:hAnsi="Book Antiqua"/>
        </w:rPr>
        <w:t>Soerjomataram</w:t>
      </w:r>
      <w:proofErr w:type="spellEnd"/>
      <w:r w:rsidRPr="00AA05A0">
        <w:rPr>
          <w:rFonts w:ascii="Book Antiqua" w:hAnsi="Book Antiqua"/>
        </w:rPr>
        <w:t xml:space="preserve"> I, Jemal A, Bray F. Global Cancer Statistics 2020: GLOBOCAN Estimates of Incidence and Mortality Worldwide for 36 Cancers in 185 Countries. </w:t>
      </w:r>
      <w:r w:rsidRPr="00AA05A0">
        <w:rPr>
          <w:rFonts w:ascii="Book Antiqua" w:hAnsi="Book Antiqua"/>
          <w:i/>
          <w:iCs/>
        </w:rPr>
        <w:t>CA Cancer J Clin</w:t>
      </w:r>
      <w:r w:rsidRPr="00AA05A0">
        <w:rPr>
          <w:rFonts w:ascii="Book Antiqua" w:hAnsi="Book Antiqua"/>
        </w:rPr>
        <w:t xml:space="preserve"> 2021; </w:t>
      </w:r>
      <w:r w:rsidRPr="00AA05A0">
        <w:rPr>
          <w:rFonts w:ascii="Book Antiqua" w:hAnsi="Book Antiqua"/>
          <w:b/>
          <w:bCs/>
        </w:rPr>
        <w:t>71</w:t>
      </w:r>
      <w:r w:rsidRPr="00AA05A0">
        <w:rPr>
          <w:rFonts w:ascii="Book Antiqua" w:hAnsi="Book Antiqua"/>
        </w:rPr>
        <w:t>: 209-249 [PMID: 33538338 DOI: 10.3322/caac.21660]</w:t>
      </w:r>
    </w:p>
    <w:p w14:paraId="25F9E28A"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2 </w:t>
      </w:r>
      <w:r w:rsidRPr="00AA05A0">
        <w:rPr>
          <w:rFonts w:ascii="Book Antiqua" w:hAnsi="Book Antiqua"/>
          <w:b/>
          <w:bCs/>
        </w:rPr>
        <w:t>Bosman FT,</w:t>
      </w:r>
      <w:r w:rsidRPr="00AA05A0">
        <w:rPr>
          <w:rFonts w:ascii="Book Antiqua" w:hAnsi="Book Antiqua"/>
        </w:rPr>
        <w:t xml:space="preserve"> Carneiro F, </w:t>
      </w:r>
      <w:proofErr w:type="spellStart"/>
      <w:r w:rsidRPr="00AA05A0">
        <w:rPr>
          <w:rFonts w:ascii="Book Antiqua" w:hAnsi="Book Antiqua"/>
        </w:rPr>
        <w:t>Hruban</w:t>
      </w:r>
      <w:proofErr w:type="spellEnd"/>
      <w:r w:rsidRPr="00AA05A0">
        <w:rPr>
          <w:rFonts w:ascii="Book Antiqua" w:hAnsi="Book Antiqua"/>
        </w:rPr>
        <w:t xml:space="preserve"> RH, ND T. WHO Classification of </w:t>
      </w:r>
      <w:proofErr w:type="spellStart"/>
      <w:r w:rsidRPr="00AA05A0">
        <w:rPr>
          <w:rFonts w:ascii="Book Antiqua" w:hAnsi="Book Antiqua"/>
        </w:rPr>
        <w:t>Tumours</w:t>
      </w:r>
      <w:proofErr w:type="spellEnd"/>
      <w:r w:rsidRPr="00AA05A0">
        <w:rPr>
          <w:rFonts w:ascii="Book Antiqua" w:hAnsi="Book Antiqua"/>
        </w:rPr>
        <w:t xml:space="preserve"> of the Digestive System, 4th ed. Geneva: World Health Organization </w:t>
      </w:r>
      <w:proofErr w:type="spellStart"/>
      <w:r w:rsidRPr="00AA05A0">
        <w:rPr>
          <w:rFonts w:ascii="Book Antiqua" w:hAnsi="Book Antiqua"/>
        </w:rPr>
        <w:t>Classifcation</w:t>
      </w:r>
      <w:proofErr w:type="spellEnd"/>
      <w:r w:rsidRPr="00AA05A0">
        <w:rPr>
          <w:rFonts w:ascii="Book Antiqua" w:hAnsi="Book Antiqua"/>
        </w:rPr>
        <w:t xml:space="preserve"> of </w:t>
      </w:r>
      <w:proofErr w:type="spellStart"/>
      <w:r w:rsidRPr="00AA05A0">
        <w:rPr>
          <w:rFonts w:ascii="Book Antiqua" w:hAnsi="Book Antiqua"/>
        </w:rPr>
        <w:t>Tumours</w:t>
      </w:r>
      <w:proofErr w:type="spellEnd"/>
      <w:r w:rsidRPr="00AA05A0">
        <w:rPr>
          <w:rFonts w:ascii="Book Antiqua" w:hAnsi="Book Antiqua"/>
        </w:rPr>
        <w:t>, 2010</w:t>
      </w:r>
    </w:p>
    <w:p w14:paraId="7E749E9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3 </w:t>
      </w:r>
      <w:r w:rsidRPr="00AA05A0">
        <w:rPr>
          <w:rFonts w:ascii="Book Antiqua" w:hAnsi="Book Antiqua"/>
          <w:b/>
          <w:bCs/>
        </w:rPr>
        <w:t>Fleming M</w:t>
      </w:r>
      <w:r w:rsidRPr="00AA05A0">
        <w:rPr>
          <w:rFonts w:ascii="Book Antiqua" w:hAnsi="Book Antiqua"/>
        </w:rPr>
        <w:t xml:space="preserve">, </w:t>
      </w:r>
      <w:proofErr w:type="spellStart"/>
      <w:r w:rsidRPr="00AA05A0">
        <w:rPr>
          <w:rFonts w:ascii="Book Antiqua" w:hAnsi="Book Antiqua"/>
        </w:rPr>
        <w:t>Ravula</w:t>
      </w:r>
      <w:proofErr w:type="spellEnd"/>
      <w:r w:rsidRPr="00AA05A0">
        <w:rPr>
          <w:rFonts w:ascii="Book Antiqua" w:hAnsi="Book Antiqua"/>
        </w:rPr>
        <w:t xml:space="preserve"> S, </w:t>
      </w:r>
      <w:proofErr w:type="spellStart"/>
      <w:r w:rsidRPr="00AA05A0">
        <w:rPr>
          <w:rFonts w:ascii="Book Antiqua" w:hAnsi="Book Antiqua"/>
        </w:rPr>
        <w:t>Tatishchev</w:t>
      </w:r>
      <w:proofErr w:type="spellEnd"/>
      <w:r w:rsidRPr="00AA05A0">
        <w:rPr>
          <w:rFonts w:ascii="Book Antiqua" w:hAnsi="Book Antiqua"/>
        </w:rPr>
        <w:t xml:space="preserve"> SF, Wang HL. Colorectal carcinoma: Pathologic aspects. </w:t>
      </w:r>
      <w:r w:rsidRPr="00AA05A0">
        <w:rPr>
          <w:rFonts w:ascii="Book Antiqua" w:hAnsi="Book Antiqua"/>
          <w:i/>
          <w:iCs/>
        </w:rPr>
        <w:t xml:space="preserve">J </w:t>
      </w:r>
      <w:proofErr w:type="spellStart"/>
      <w:r w:rsidRPr="00AA05A0">
        <w:rPr>
          <w:rFonts w:ascii="Book Antiqua" w:hAnsi="Book Antiqua"/>
          <w:i/>
          <w:iCs/>
        </w:rPr>
        <w:t>Gastrointest</w:t>
      </w:r>
      <w:proofErr w:type="spellEnd"/>
      <w:r w:rsidRPr="00AA05A0">
        <w:rPr>
          <w:rFonts w:ascii="Book Antiqua" w:hAnsi="Book Antiqua"/>
          <w:i/>
          <w:iCs/>
        </w:rPr>
        <w:t xml:space="preserve"> Oncol</w:t>
      </w:r>
      <w:r w:rsidRPr="00AA05A0">
        <w:rPr>
          <w:rFonts w:ascii="Book Antiqua" w:hAnsi="Book Antiqua"/>
        </w:rPr>
        <w:t xml:space="preserve"> 2012; </w:t>
      </w:r>
      <w:r w:rsidRPr="00AA05A0">
        <w:rPr>
          <w:rFonts w:ascii="Book Antiqua" w:hAnsi="Book Antiqua"/>
          <w:b/>
          <w:bCs/>
        </w:rPr>
        <w:t>3</w:t>
      </w:r>
      <w:r w:rsidRPr="00AA05A0">
        <w:rPr>
          <w:rFonts w:ascii="Book Antiqua" w:hAnsi="Book Antiqua"/>
        </w:rPr>
        <w:t>: 153-173 [PMID: 22943008 DOI: 10.3978/j.issn.2078-6891.2012.030]</w:t>
      </w:r>
    </w:p>
    <w:p w14:paraId="5AF544F2"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4 </w:t>
      </w:r>
      <w:r w:rsidRPr="00AA05A0">
        <w:rPr>
          <w:rFonts w:ascii="Book Antiqua" w:hAnsi="Book Antiqua"/>
          <w:b/>
          <w:bCs/>
        </w:rPr>
        <w:t>Onodera M</w:t>
      </w:r>
      <w:r w:rsidRPr="00AA05A0">
        <w:rPr>
          <w:rFonts w:ascii="Book Antiqua" w:hAnsi="Book Antiqua"/>
        </w:rPr>
        <w:t xml:space="preserve">, </w:t>
      </w:r>
      <w:proofErr w:type="spellStart"/>
      <w:r w:rsidRPr="00AA05A0">
        <w:rPr>
          <w:rFonts w:ascii="Book Antiqua" w:hAnsi="Book Antiqua"/>
        </w:rPr>
        <w:t>Nishigami</w:t>
      </w:r>
      <w:proofErr w:type="spellEnd"/>
      <w:r w:rsidRPr="00AA05A0">
        <w:rPr>
          <w:rFonts w:ascii="Book Antiqua" w:hAnsi="Book Antiqua"/>
        </w:rPr>
        <w:t xml:space="preserve"> T, Torii I, Sato A, Tao LH, Kataoka TR, Yoshikawa R, </w:t>
      </w:r>
      <w:proofErr w:type="spellStart"/>
      <w:r w:rsidRPr="00AA05A0">
        <w:rPr>
          <w:rFonts w:ascii="Book Antiqua" w:hAnsi="Book Antiqua"/>
        </w:rPr>
        <w:t>Tsujimura</w:t>
      </w:r>
      <w:proofErr w:type="spellEnd"/>
      <w:r w:rsidRPr="00AA05A0">
        <w:rPr>
          <w:rFonts w:ascii="Book Antiqua" w:hAnsi="Book Antiqua"/>
        </w:rPr>
        <w:t xml:space="preserve"> T. Comparison between colorectal low- and high-grade mucinous adenocarcinoma with MUC1 and MUC5AC. </w:t>
      </w:r>
      <w:r w:rsidRPr="00AA05A0">
        <w:rPr>
          <w:rFonts w:ascii="Book Antiqua" w:hAnsi="Book Antiqua"/>
          <w:i/>
          <w:iCs/>
        </w:rPr>
        <w:t xml:space="preserve">World J </w:t>
      </w:r>
      <w:proofErr w:type="spellStart"/>
      <w:r w:rsidRPr="00AA05A0">
        <w:rPr>
          <w:rFonts w:ascii="Book Antiqua" w:hAnsi="Book Antiqua"/>
          <w:i/>
          <w:iCs/>
        </w:rPr>
        <w:t>Gastrointest</w:t>
      </w:r>
      <w:proofErr w:type="spellEnd"/>
      <w:r w:rsidRPr="00AA05A0">
        <w:rPr>
          <w:rFonts w:ascii="Book Antiqua" w:hAnsi="Book Antiqua"/>
          <w:i/>
          <w:iCs/>
        </w:rPr>
        <w:t xml:space="preserve"> Oncol</w:t>
      </w:r>
      <w:r w:rsidRPr="00AA05A0">
        <w:rPr>
          <w:rFonts w:ascii="Book Antiqua" w:hAnsi="Book Antiqua"/>
        </w:rPr>
        <w:t xml:space="preserve"> 2009; </w:t>
      </w:r>
      <w:r w:rsidRPr="00AA05A0">
        <w:rPr>
          <w:rFonts w:ascii="Book Antiqua" w:hAnsi="Book Antiqua"/>
          <w:b/>
          <w:bCs/>
        </w:rPr>
        <w:t>1</w:t>
      </w:r>
      <w:r w:rsidRPr="00AA05A0">
        <w:rPr>
          <w:rFonts w:ascii="Book Antiqua" w:hAnsi="Book Antiqua"/>
        </w:rPr>
        <w:t>: 69-73 [PMID: 21160777 DOI: 10.4251/</w:t>
      </w:r>
      <w:proofErr w:type="gramStart"/>
      <w:r w:rsidRPr="00AA05A0">
        <w:rPr>
          <w:rFonts w:ascii="Book Antiqua" w:hAnsi="Book Antiqua"/>
        </w:rPr>
        <w:t>wjgo.v</w:t>
      </w:r>
      <w:proofErr w:type="gramEnd"/>
      <w:r w:rsidRPr="00AA05A0">
        <w:rPr>
          <w:rFonts w:ascii="Book Antiqua" w:hAnsi="Book Antiqua"/>
        </w:rPr>
        <w:t>1.i1.69]</w:t>
      </w:r>
    </w:p>
    <w:p w14:paraId="0E62F160"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5 </w:t>
      </w:r>
      <w:proofErr w:type="spellStart"/>
      <w:r w:rsidRPr="00AA05A0">
        <w:rPr>
          <w:rFonts w:ascii="Book Antiqua" w:hAnsi="Book Antiqua"/>
          <w:b/>
          <w:bCs/>
        </w:rPr>
        <w:t>Hyngstrom</w:t>
      </w:r>
      <w:proofErr w:type="spellEnd"/>
      <w:r w:rsidRPr="00AA05A0">
        <w:rPr>
          <w:rFonts w:ascii="Book Antiqua" w:hAnsi="Book Antiqua"/>
          <w:b/>
          <w:bCs/>
        </w:rPr>
        <w:t xml:space="preserve"> JR</w:t>
      </w:r>
      <w:r w:rsidRPr="00AA05A0">
        <w:rPr>
          <w:rFonts w:ascii="Book Antiqua" w:hAnsi="Book Antiqua"/>
        </w:rPr>
        <w:t xml:space="preserve">, Hu CY, Xing Y, You YN, Feig BW, </w:t>
      </w:r>
      <w:proofErr w:type="spellStart"/>
      <w:r w:rsidRPr="00AA05A0">
        <w:rPr>
          <w:rFonts w:ascii="Book Antiqua" w:hAnsi="Book Antiqua"/>
        </w:rPr>
        <w:t>Skibber</w:t>
      </w:r>
      <w:proofErr w:type="spellEnd"/>
      <w:r w:rsidRPr="00AA05A0">
        <w:rPr>
          <w:rFonts w:ascii="Book Antiqua" w:hAnsi="Book Antiqua"/>
        </w:rPr>
        <w:t xml:space="preserve"> JM, Rodriguez-Bigas MA, Cormier JN, Chang GJ. Clinicopathology and outcomes for mucinous and signet ring colorectal adenocarcinoma: analysis from the National Cancer Data Base. </w:t>
      </w:r>
      <w:r w:rsidRPr="00AA05A0">
        <w:rPr>
          <w:rFonts w:ascii="Book Antiqua" w:hAnsi="Book Antiqua"/>
          <w:i/>
          <w:iCs/>
        </w:rPr>
        <w:t>Ann Surg Oncol</w:t>
      </w:r>
      <w:r w:rsidRPr="00AA05A0">
        <w:rPr>
          <w:rFonts w:ascii="Book Antiqua" w:hAnsi="Book Antiqua"/>
        </w:rPr>
        <w:t xml:space="preserve"> 2012; </w:t>
      </w:r>
      <w:r w:rsidRPr="00AA05A0">
        <w:rPr>
          <w:rFonts w:ascii="Book Antiqua" w:hAnsi="Book Antiqua"/>
          <w:b/>
          <w:bCs/>
        </w:rPr>
        <w:t>19</w:t>
      </w:r>
      <w:r w:rsidRPr="00AA05A0">
        <w:rPr>
          <w:rFonts w:ascii="Book Antiqua" w:hAnsi="Book Antiqua"/>
        </w:rPr>
        <w:t>: 2814-2821 [PMID: 22476818 DOI: 10.1245/s10434-012-2321-7]</w:t>
      </w:r>
    </w:p>
    <w:p w14:paraId="04D2B43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6 </w:t>
      </w:r>
      <w:r w:rsidRPr="00AA05A0">
        <w:rPr>
          <w:rFonts w:ascii="Book Antiqua" w:hAnsi="Book Antiqua"/>
          <w:b/>
          <w:bCs/>
        </w:rPr>
        <w:t>Li ZP</w:t>
      </w:r>
      <w:r w:rsidRPr="00AA05A0">
        <w:rPr>
          <w:rFonts w:ascii="Book Antiqua" w:hAnsi="Book Antiqua"/>
        </w:rPr>
        <w:t xml:space="preserve">, Liu XY, Kao XM, Chen YT, Han SQ, Huang MX, Liu C, Tang XY, Chen YY, Xiang D, Huang YD, Lei ZJ, Chu XY. Clinicopathological characteristics and prognosis of colorectal mucinous adenocarcinoma and </w:t>
      </w:r>
      <w:proofErr w:type="spellStart"/>
      <w:r w:rsidRPr="00AA05A0">
        <w:rPr>
          <w:rFonts w:ascii="Book Antiqua" w:hAnsi="Book Antiqua"/>
        </w:rPr>
        <w:t>nonmucinous</w:t>
      </w:r>
      <w:proofErr w:type="spellEnd"/>
      <w:r w:rsidRPr="00AA05A0">
        <w:rPr>
          <w:rFonts w:ascii="Book Antiqua" w:hAnsi="Book Antiqua"/>
        </w:rPr>
        <w:t xml:space="preserve"> adenocarcinoma: a surveillance, epidemiology, and end results (SEER) population-based study. </w:t>
      </w:r>
      <w:r w:rsidRPr="00AA05A0">
        <w:rPr>
          <w:rFonts w:ascii="Book Antiqua" w:hAnsi="Book Antiqua"/>
          <w:i/>
          <w:iCs/>
        </w:rPr>
        <w:t xml:space="preserve">Ann </w:t>
      </w:r>
      <w:proofErr w:type="spellStart"/>
      <w:r w:rsidRPr="00AA05A0">
        <w:rPr>
          <w:rFonts w:ascii="Book Antiqua" w:hAnsi="Book Antiqua"/>
          <w:i/>
          <w:iCs/>
        </w:rPr>
        <w:t>Transl</w:t>
      </w:r>
      <w:proofErr w:type="spellEnd"/>
      <w:r w:rsidRPr="00AA05A0">
        <w:rPr>
          <w:rFonts w:ascii="Book Antiqua" w:hAnsi="Book Antiqua"/>
          <w:i/>
          <w:iCs/>
        </w:rPr>
        <w:t xml:space="preserve"> Med</w:t>
      </w:r>
      <w:r w:rsidRPr="00AA05A0">
        <w:rPr>
          <w:rFonts w:ascii="Book Antiqua" w:hAnsi="Book Antiqua"/>
        </w:rPr>
        <w:t xml:space="preserve"> 2020; </w:t>
      </w:r>
      <w:r w:rsidRPr="00AA05A0">
        <w:rPr>
          <w:rFonts w:ascii="Book Antiqua" w:hAnsi="Book Antiqua"/>
          <w:b/>
          <w:bCs/>
        </w:rPr>
        <w:t>8</w:t>
      </w:r>
      <w:r w:rsidRPr="00AA05A0">
        <w:rPr>
          <w:rFonts w:ascii="Book Antiqua" w:hAnsi="Book Antiqua"/>
        </w:rPr>
        <w:t>: 205 [PMID: 32309352 DOI: 10.21037/atm.2020.01.52]</w:t>
      </w:r>
    </w:p>
    <w:p w14:paraId="22584845"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7 </w:t>
      </w:r>
      <w:r w:rsidRPr="00AA05A0">
        <w:rPr>
          <w:rFonts w:ascii="Book Antiqua" w:hAnsi="Book Antiqua"/>
          <w:b/>
          <w:bCs/>
        </w:rPr>
        <w:t>Park JS</w:t>
      </w:r>
      <w:r w:rsidRPr="00AA05A0">
        <w:rPr>
          <w:rFonts w:ascii="Book Antiqua" w:hAnsi="Book Antiqua"/>
        </w:rPr>
        <w:t xml:space="preserve">, Huh JW, Park YA, Cho YB, Yun SH, Kim HC, Lee WY, Chun HK. Prognostic comparison between mucinous and </w:t>
      </w:r>
      <w:proofErr w:type="spellStart"/>
      <w:r w:rsidRPr="00AA05A0">
        <w:rPr>
          <w:rFonts w:ascii="Book Antiqua" w:hAnsi="Book Antiqua"/>
        </w:rPr>
        <w:t>nonmucinous</w:t>
      </w:r>
      <w:proofErr w:type="spellEnd"/>
      <w:r w:rsidRPr="00AA05A0">
        <w:rPr>
          <w:rFonts w:ascii="Book Antiqua" w:hAnsi="Book Antiqua"/>
        </w:rPr>
        <w:t xml:space="preserve"> adenocarcinoma in colorectal cancer. </w:t>
      </w:r>
      <w:r w:rsidRPr="00AA05A0">
        <w:rPr>
          <w:rFonts w:ascii="Book Antiqua" w:hAnsi="Book Antiqua"/>
          <w:i/>
          <w:iCs/>
        </w:rPr>
        <w:t>Medicine (Baltimore)</w:t>
      </w:r>
      <w:r w:rsidRPr="00AA05A0">
        <w:rPr>
          <w:rFonts w:ascii="Book Antiqua" w:hAnsi="Book Antiqua"/>
        </w:rPr>
        <w:t xml:space="preserve"> 2015; </w:t>
      </w:r>
      <w:r w:rsidRPr="00AA05A0">
        <w:rPr>
          <w:rFonts w:ascii="Book Antiqua" w:hAnsi="Book Antiqua"/>
          <w:b/>
          <w:bCs/>
        </w:rPr>
        <w:t>94</w:t>
      </w:r>
      <w:r w:rsidRPr="00AA05A0">
        <w:rPr>
          <w:rFonts w:ascii="Book Antiqua" w:hAnsi="Book Antiqua"/>
        </w:rPr>
        <w:t>: e658 [PMID: 25881840 DOI: 10.1097/MD.0000000000000658]</w:t>
      </w:r>
    </w:p>
    <w:p w14:paraId="2FD951F0"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8 </w:t>
      </w:r>
      <w:r w:rsidRPr="00AA05A0">
        <w:rPr>
          <w:rFonts w:ascii="Book Antiqua" w:hAnsi="Book Antiqua"/>
          <w:b/>
          <w:bCs/>
        </w:rPr>
        <w:t>Khan M</w:t>
      </w:r>
      <w:r w:rsidRPr="00AA05A0">
        <w:rPr>
          <w:rFonts w:ascii="Book Antiqua" w:hAnsi="Book Antiqua"/>
        </w:rPr>
        <w:t xml:space="preserve">, Loree JM, Advani SM, Ning J, Li W, Pereira AAL, Lam M, Raghav K, Morris VK, Broaddus R, Maru D, Overman MJ, </w:t>
      </w:r>
      <w:proofErr w:type="spellStart"/>
      <w:r w:rsidRPr="00AA05A0">
        <w:rPr>
          <w:rFonts w:ascii="Book Antiqua" w:hAnsi="Book Antiqua"/>
        </w:rPr>
        <w:t>Kopetz</w:t>
      </w:r>
      <w:proofErr w:type="spellEnd"/>
      <w:r w:rsidRPr="00AA05A0">
        <w:rPr>
          <w:rFonts w:ascii="Book Antiqua" w:hAnsi="Book Antiqua"/>
        </w:rPr>
        <w:t xml:space="preserve"> S. Prognostic Implications of Mucinous Differentiation in Metastatic Colorectal Carcinoma Can Be Explained by Distinct Molecular and Clinicopathologic Characteristics. </w:t>
      </w:r>
      <w:r w:rsidRPr="00AA05A0">
        <w:rPr>
          <w:rFonts w:ascii="Book Antiqua" w:hAnsi="Book Antiqua"/>
          <w:i/>
          <w:iCs/>
        </w:rPr>
        <w:t>Clin Colorectal Cancer</w:t>
      </w:r>
      <w:r w:rsidRPr="00AA05A0">
        <w:rPr>
          <w:rFonts w:ascii="Book Antiqua" w:hAnsi="Book Antiqua"/>
        </w:rPr>
        <w:t xml:space="preserve"> 2018; </w:t>
      </w:r>
      <w:r w:rsidRPr="00AA05A0">
        <w:rPr>
          <w:rFonts w:ascii="Book Antiqua" w:hAnsi="Book Antiqua"/>
          <w:b/>
          <w:bCs/>
        </w:rPr>
        <w:t>17</w:t>
      </w:r>
      <w:r w:rsidRPr="00AA05A0">
        <w:rPr>
          <w:rFonts w:ascii="Book Antiqua" w:hAnsi="Book Antiqua"/>
        </w:rPr>
        <w:t>: e699-e709 [PMID: 30205948 DOI: 10.1016/j.clcc.2018.07.005]</w:t>
      </w:r>
    </w:p>
    <w:p w14:paraId="3F2939FB"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9 </w:t>
      </w:r>
      <w:r w:rsidRPr="00AA05A0">
        <w:rPr>
          <w:rFonts w:ascii="Book Antiqua" w:hAnsi="Book Antiqua"/>
          <w:b/>
          <w:bCs/>
        </w:rPr>
        <w:t>Tarantino I</w:t>
      </w:r>
      <w:r w:rsidRPr="00AA05A0">
        <w:rPr>
          <w:rFonts w:ascii="Book Antiqua" w:hAnsi="Book Antiqua"/>
        </w:rPr>
        <w:t xml:space="preserve">, </w:t>
      </w:r>
      <w:proofErr w:type="spellStart"/>
      <w:r w:rsidRPr="00AA05A0">
        <w:rPr>
          <w:rFonts w:ascii="Book Antiqua" w:hAnsi="Book Antiqua"/>
        </w:rPr>
        <w:t>Hüttner</w:t>
      </w:r>
      <w:proofErr w:type="spellEnd"/>
      <w:r w:rsidRPr="00AA05A0">
        <w:rPr>
          <w:rFonts w:ascii="Book Antiqua" w:hAnsi="Book Antiqua"/>
        </w:rPr>
        <w:t xml:space="preserve"> FJ, </w:t>
      </w:r>
      <w:proofErr w:type="spellStart"/>
      <w:r w:rsidRPr="00AA05A0">
        <w:rPr>
          <w:rFonts w:ascii="Book Antiqua" w:hAnsi="Book Antiqua"/>
        </w:rPr>
        <w:t>Warschkow</w:t>
      </w:r>
      <w:proofErr w:type="spellEnd"/>
      <w:r w:rsidRPr="00AA05A0">
        <w:rPr>
          <w:rFonts w:ascii="Book Antiqua" w:hAnsi="Book Antiqua"/>
        </w:rPr>
        <w:t xml:space="preserve"> R, </w:t>
      </w:r>
      <w:proofErr w:type="spellStart"/>
      <w:r w:rsidRPr="00AA05A0">
        <w:rPr>
          <w:rFonts w:ascii="Book Antiqua" w:hAnsi="Book Antiqua"/>
        </w:rPr>
        <w:t>Schmied</w:t>
      </w:r>
      <w:proofErr w:type="spellEnd"/>
      <w:r w:rsidRPr="00AA05A0">
        <w:rPr>
          <w:rFonts w:ascii="Book Antiqua" w:hAnsi="Book Antiqua"/>
        </w:rPr>
        <w:t xml:space="preserve"> BM, Diener MK, Ulrich A. Prognostic Relevance of Mucinous Subtype in a Population-based Propensity Score Analysis of 40,083 Rectal Cancer Patients. </w:t>
      </w:r>
      <w:r w:rsidRPr="00AA05A0">
        <w:rPr>
          <w:rFonts w:ascii="Book Antiqua" w:hAnsi="Book Antiqua"/>
          <w:i/>
          <w:iCs/>
        </w:rPr>
        <w:t>Ann Surg Oncol</w:t>
      </w:r>
      <w:r w:rsidRPr="00AA05A0">
        <w:rPr>
          <w:rFonts w:ascii="Book Antiqua" w:hAnsi="Book Antiqua"/>
        </w:rPr>
        <w:t xml:space="preserve"> 2016; </w:t>
      </w:r>
      <w:r w:rsidRPr="00AA05A0">
        <w:rPr>
          <w:rFonts w:ascii="Book Antiqua" w:hAnsi="Book Antiqua"/>
          <w:b/>
          <w:bCs/>
        </w:rPr>
        <w:t>23</w:t>
      </w:r>
      <w:r w:rsidRPr="00AA05A0">
        <w:rPr>
          <w:rFonts w:ascii="Book Antiqua" w:hAnsi="Book Antiqua"/>
        </w:rPr>
        <w:t>: 1576-1586 [PMID: 26714956 DOI: 10.1245/s10434-015-5029-7]</w:t>
      </w:r>
    </w:p>
    <w:p w14:paraId="2BA22B33"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10 </w:t>
      </w:r>
      <w:proofErr w:type="spellStart"/>
      <w:r w:rsidRPr="00AA05A0">
        <w:rPr>
          <w:rFonts w:ascii="Book Antiqua" w:hAnsi="Book Antiqua"/>
          <w:b/>
          <w:bCs/>
        </w:rPr>
        <w:t>Xie</w:t>
      </w:r>
      <w:proofErr w:type="spellEnd"/>
      <w:r w:rsidRPr="00AA05A0">
        <w:rPr>
          <w:rFonts w:ascii="Book Antiqua" w:hAnsi="Book Antiqua"/>
          <w:b/>
          <w:bCs/>
        </w:rPr>
        <w:t xml:space="preserve"> L</w:t>
      </w:r>
      <w:r w:rsidRPr="00AA05A0">
        <w:rPr>
          <w:rFonts w:ascii="Book Antiqua" w:hAnsi="Book Antiqua"/>
        </w:rPr>
        <w:t xml:space="preserve">, Villeneuve PJ, Shaw A. Survival of patients diagnosed with either colorectal mucinous or non-mucinous adenocarcinoma: a population-based study in Canada. </w:t>
      </w:r>
      <w:r w:rsidRPr="00AA05A0">
        <w:rPr>
          <w:rFonts w:ascii="Book Antiqua" w:hAnsi="Book Antiqua"/>
          <w:i/>
          <w:iCs/>
        </w:rPr>
        <w:t>Int J Oncol</w:t>
      </w:r>
      <w:r w:rsidRPr="00AA05A0">
        <w:rPr>
          <w:rFonts w:ascii="Book Antiqua" w:hAnsi="Book Antiqua"/>
        </w:rPr>
        <w:t xml:space="preserve"> 2009; </w:t>
      </w:r>
      <w:r w:rsidRPr="00AA05A0">
        <w:rPr>
          <w:rFonts w:ascii="Book Antiqua" w:hAnsi="Book Antiqua"/>
          <w:b/>
          <w:bCs/>
        </w:rPr>
        <w:t>34</w:t>
      </w:r>
      <w:r w:rsidRPr="00AA05A0">
        <w:rPr>
          <w:rFonts w:ascii="Book Antiqua" w:hAnsi="Book Antiqua"/>
        </w:rPr>
        <w:t>: 1109-1115 [PMID: 19287969 DOI: 10.3892/ijo_00000238]</w:t>
      </w:r>
    </w:p>
    <w:p w14:paraId="0760154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 </w:t>
      </w:r>
      <w:r w:rsidRPr="00AA05A0">
        <w:rPr>
          <w:rFonts w:ascii="Book Antiqua" w:hAnsi="Book Antiqua"/>
          <w:b/>
          <w:bCs/>
        </w:rPr>
        <w:t>Yamaguchi T</w:t>
      </w:r>
      <w:r w:rsidRPr="00AA05A0">
        <w:rPr>
          <w:rFonts w:ascii="Book Antiqua" w:hAnsi="Book Antiqua"/>
        </w:rPr>
        <w:t xml:space="preserve">, Taniguchi H, Fujita S, </w:t>
      </w:r>
      <w:proofErr w:type="spellStart"/>
      <w:r w:rsidRPr="00AA05A0">
        <w:rPr>
          <w:rFonts w:ascii="Book Antiqua" w:hAnsi="Book Antiqua"/>
        </w:rPr>
        <w:t>Sekine</w:t>
      </w:r>
      <w:proofErr w:type="spellEnd"/>
      <w:r w:rsidRPr="00AA05A0">
        <w:rPr>
          <w:rFonts w:ascii="Book Antiqua" w:hAnsi="Book Antiqua"/>
        </w:rPr>
        <w:t xml:space="preserve"> S, Yamamoto S, </w:t>
      </w:r>
      <w:proofErr w:type="spellStart"/>
      <w:r w:rsidRPr="00AA05A0">
        <w:rPr>
          <w:rFonts w:ascii="Book Antiqua" w:hAnsi="Book Antiqua"/>
        </w:rPr>
        <w:t>Akasu</w:t>
      </w:r>
      <w:proofErr w:type="spellEnd"/>
      <w:r w:rsidRPr="00AA05A0">
        <w:rPr>
          <w:rFonts w:ascii="Book Antiqua" w:hAnsi="Book Antiqua"/>
        </w:rPr>
        <w:t xml:space="preserve"> T, </w:t>
      </w:r>
      <w:proofErr w:type="spellStart"/>
      <w:r w:rsidRPr="00AA05A0">
        <w:rPr>
          <w:rFonts w:ascii="Book Antiqua" w:hAnsi="Book Antiqua"/>
        </w:rPr>
        <w:t>Kushima</w:t>
      </w:r>
      <w:proofErr w:type="spellEnd"/>
      <w:r w:rsidRPr="00AA05A0">
        <w:rPr>
          <w:rFonts w:ascii="Book Antiqua" w:hAnsi="Book Antiqua"/>
        </w:rPr>
        <w:t xml:space="preserve"> R, </w:t>
      </w:r>
      <w:proofErr w:type="spellStart"/>
      <w:r w:rsidRPr="00AA05A0">
        <w:rPr>
          <w:rFonts w:ascii="Book Antiqua" w:hAnsi="Book Antiqua"/>
        </w:rPr>
        <w:t>Tani</w:t>
      </w:r>
      <w:proofErr w:type="spellEnd"/>
      <w:r w:rsidRPr="00AA05A0">
        <w:rPr>
          <w:rFonts w:ascii="Book Antiqua" w:hAnsi="Book Antiqua"/>
        </w:rPr>
        <w:t xml:space="preserve"> T, Moriya Y, </w:t>
      </w:r>
      <w:proofErr w:type="spellStart"/>
      <w:r w:rsidRPr="00AA05A0">
        <w:rPr>
          <w:rFonts w:ascii="Book Antiqua" w:hAnsi="Book Antiqua"/>
        </w:rPr>
        <w:t>Shimoda</w:t>
      </w:r>
      <w:proofErr w:type="spellEnd"/>
      <w:r w:rsidRPr="00AA05A0">
        <w:rPr>
          <w:rFonts w:ascii="Book Antiqua" w:hAnsi="Book Antiqua"/>
        </w:rPr>
        <w:t xml:space="preserve"> T. Clinicopathological characteristics and prognostic factors of advanced colorectal mucinous adenocarcinoma. </w:t>
      </w:r>
      <w:r w:rsidRPr="00AA05A0">
        <w:rPr>
          <w:rFonts w:ascii="Book Antiqua" w:hAnsi="Book Antiqua"/>
          <w:i/>
          <w:iCs/>
        </w:rPr>
        <w:t>Histopathology</w:t>
      </w:r>
      <w:r w:rsidRPr="00AA05A0">
        <w:rPr>
          <w:rFonts w:ascii="Book Antiqua" w:hAnsi="Book Antiqua"/>
        </w:rPr>
        <w:t xml:space="preserve"> 2012; </w:t>
      </w:r>
      <w:r w:rsidRPr="00AA05A0">
        <w:rPr>
          <w:rFonts w:ascii="Book Antiqua" w:hAnsi="Book Antiqua"/>
          <w:b/>
          <w:bCs/>
        </w:rPr>
        <w:t>61</w:t>
      </w:r>
      <w:r w:rsidRPr="00AA05A0">
        <w:rPr>
          <w:rFonts w:ascii="Book Antiqua" w:hAnsi="Book Antiqua"/>
        </w:rPr>
        <w:t>: 162-169 [PMID: 22448644 DOI: 10.1111/j.1365-2559.</w:t>
      </w:r>
      <w:proofErr w:type="gramStart"/>
      <w:r w:rsidRPr="00AA05A0">
        <w:rPr>
          <w:rFonts w:ascii="Book Antiqua" w:hAnsi="Book Antiqua"/>
        </w:rPr>
        <w:t>2012.04235.x</w:t>
      </w:r>
      <w:proofErr w:type="gramEnd"/>
      <w:r w:rsidRPr="00AA05A0">
        <w:rPr>
          <w:rFonts w:ascii="Book Antiqua" w:hAnsi="Book Antiqua"/>
        </w:rPr>
        <w:t>]</w:t>
      </w:r>
    </w:p>
    <w:p w14:paraId="0C1CFECA"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12 </w:t>
      </w:r>
      <w:r w:rsidRPr="00AA05A0">
        <w:rPr>
          <w:rFonts w:ascii="Book Antiqua" w:hAnsi="Book Antiqua"/>
          <w:b/>
          <w:bCs/>
        </w:rPr>
        <w:t>Negri FV</w:t>
      </w:r>
      <w:r w:rsidRPr="00AA05A0">
        <w:rPr>
          <w:rFonts w:ascii="Book Antiqua" w:hAnsi="Book Antiqua"/>
        </w:rPr>
        <w:t xml:space="preserve">, </w:t>
      </w:r>
      <w:proofErr w:type="spellStart"/>
      <w:r w:rsidRPr="00AA05A0">
        <w:rPr>
          <w:rFonts w:ascii="Book Antiqua" w:hAnsi="Book Antiqua"/>
        </w:rPr>
        <w:t>Wotherspoon</w:t>
      </w:r>
      <w:proofErr w:type="spellEnd"/>
      <w:r w:rsidRPr="00AA05A0">
        <w:rPr>
          <w:rFonts w:ascii="Book Antiqua" w:hAnsi="Book Antiqua"/>
        </w:rPr>
        <w:t xml:space="preserve"> A, Cunningham D, Norman AR, Chong G, Ross PJ. Mucinous histology predicts for reduced fluorouracil responsiveness and survival in advanced colorectal cancer. </w:t>
      </w:r>
      <w:r w:rsidRPr="00AA05A0">
        <w:rPr>
          <w:rFonts w:ascii="Book Antiqua" w:hAnsi="Book Antiqua"/>
          <w:i/>
          <w:iCs/>
        </w:rPr>
        <w:t>Ann Oncol</w:t>
      </w:r>
      <w:r w:rsidRPr="00AA05A0">
        <w:rPr>
          <w:rFonts w:ascii="Book Antiqua" w:hAnsi="Book Antiqua"/>
        </w:rPr>
        <w:t xml:space="preserve"> 2005; </w:t>
      </w:r>
      <w:r w:rsidRPr="00AA05A0">
        <w:rPr>
          <w:rFonts w:ascii="Book Antiqua" w:hAnsi="Book Antiqua"/>
          <w:b/>
          <w:bCs/>
        </w:rPr>
        <w:t>16</w:t>
      </w:r>
      <w:r w:rsidRPr="00AA05A0">
        <w:rPr>
          <w:rFonts w:ascii="Book Antiqua" w:hAnsi="Book Antiqua"/>
        </w:rPr>
        <w:t>: 1305-1310 [PMID: 15857840 DOI: 10.1093/</w:t>
      </w:r>
      <w:proofErr w:type="spellStart"/>
      <w:r w:rsidRPr="00AA05A0">
        <w:rPr>
          <w:rFonts w:ascii="Book Antiqua" w:hAnsi="Book Antiqua"/>
        </w:rPr>
        <w:t>annonc</w:t>
      </w:r>
      <w:proofErr w:type="spellEnd"/>
      <w:r w:rsidRPr="00AA05A0">
        <w:rPr>
          <w:rFonts w:ascii="Book Antiqua" w:hAnsi="Book Antiqua"/>
        </w:rPr>
        <w:t>/mdi244]</w:t>
      </w:r>
    </w:p>
    <w:p w14:paraId="4F67557C"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13 </w:t>
      </w:r>
      <w:proofErr w:type="spellStart"/>
      <w:r w:rsidRPr="00AA05A0">
        <w:rPr>
          <w:rFonts w:ascii="Book Antiqua" w:hAnsi="Book Antiqua"/>
          <w:b/>
          <w:bCs/>
        </w:rPr>
        <w:t>Sengul</w:t>
      </w:r>
      <w:proofErr w:type="spellEnd"/>
      <w:r w:rsidRPr="00AA05A0">
        <w:rPr>
          <w:rFonts w:ascii="Book Antiqua" w:hAnsi="Book Antiqua"/>
          <w:b/>
          <w:bCs/>
        </w:rPr>
        <w:t xml:space="preserve"> N</w:t>
      </w:r>
      <w:r w:rsidRPr="00AA05A0">
        <w:rPr>
          <w:rFonts w:ascii="Book Antiqua" w:hAnsi="Book Antiqua"/>
        </w:rPr>
        <w:t xml:space="preserve">, Wexner SD, Woodhouse S, </w:t>
      </w:r>
      <w:proofErr w:type="spellStart"/>
      <w:r w:rsidRPr="00AA05A0">
        <w:rPr>
          <w:rFonts w:ascii="Book Antiqua" w:hAnsi="Book Antiqua"/>
        </w:rPr>
        <w:t>Arrigain</w:t>
      </w:r>
      <w:proofErr w:type="spellEnd"/>
      <w:r w:rsidRPr="00AA05A0">
        <w:rPr>
          <w:rFonts w:ascii="Book Antiqua" w:hAnsi="Book Antiqua"/>
        </w:rPr>
        <w:t xml:space="preserve"> S, Xu M, </w:t>
      </w:r>
      <w:proofErr w:type="spellStart"/>
      <w:r w:rsidRPr="00AA05A0">
        <w:rPr>
          <w:rFonts w:ascii="Book Antiqua" w:hAnsi="Book Antiqua"/>
        </w:rPr>
        <w:t>Larach</w:t>
      </w:r>
      <w:proofErr w:type="spellEnd"/>
      <w:r w:rsidRPr="00AA05A0">
        <w:rPr>
          <w:rFonts w:ascii="Book Antiqua" w:hAnsi="Book Antiqua"/>
        </w:rPr>
        <w:t xml:space="preserve"> JA, </w:t>
      </w:r>
      <w:proofErr w:type="spellStart"/>
      <w:r w:rsidRPr="00AA05A0">
        <w:rPr>
          <w:rFonts w:ascii="Book Antiqua" w:hAnsi="Book Antiqua"/>
        </w:rPr>
        <w:t>Ahn</w:t>
      </w:r>
      <w:proofErr w:type="spellEnd"/>
      <w:r w:rsidRPr="00AA05A0">
        <w:rPr>
          <w:rFonts w:ascii="Book Antiqua" w:hAnsi="Book Antiqua"/>
        </w:rPr>
        <w:t xml:space="preserve"> BK, Weiss EG, </w:t>
      </w:r>
      <w:proofErr w:type="spellStart"/>
      <w:r w:rsidRPr="00AA05A0">
        <w:rPr>
          <w:rFonts w:ascii="Book Antiqua" w:hAnsi="Book Antiqua"/>
        </w:rPr>
        <w:t>Nogueras</w:t>
      </w:r>
      <w:proofErr w:type="spellEnd"/>
      <w:r w:rsidRPr="00AA05A0">
        <w:rPr>
          <w:rFonts w:ascii="Book Antiqua" w:hAnsi="Book Antiqua"/>
        </w:rPr>
        <w:t xml:space="preserve"> JJ, </w:t>
      </w:r>
      <w:proofErr w:type="spellStart"/>
      <w:r w:rsidRPr="00AA05A0">
        <w:rPr>
          <w:rFonts w:ascii="Book Antiqua" w:hAnsi="Book Antiqua"/>
        </w:rPr>
        <w:t>Berho</w:t>
      </w:r>
      <w:proofErr w:type="spellEnd"/>
      <w:r w:rsidRPr="00AA05A0">
        <w:rPr>
          <w:rFonts w:ascii="Book Antiqua" w:hAnsi="Book Antiqua"/>
        </w:rPr>
        <w:t xml:space="preserve"> M. Effects of radiotherapy on different histopathological types of rectal carcinoma. </w:t>
      </w:r>
      <w:r w:rsidRPr="00AA05A0">
        <w:rPr>
          <w:rFonts w:ascii="Book Antiqua" w:hAnsi="Book Antiqua"/>
          <w:i/>
          <w:iCs/>
        </w:rPr>
        <w:t>Colorectal Dis</w:t>
      </w:r>
      <w:r w:rsidRPr="00AA05A0">
        <w:rPr>
          <w:rFonts w:ascii="Book Antiqua" w:hAnsi="Book Antiqua"/>
        </w:rPr>
        <w:t xml:space="preserve"> 2006; </w:t>
      </w:r>
      <w:r w:rsidRPr="00AA05A0">
        <w:rPr>
          <w:rFonts w:ascii="Book Antiqua" w:hAnsi="Book Antiqua"/>
          <w:b/>
          <w:bCs/>
        </w:rPr>
        <w:t>8</w:t>
      </w:r>
      <w:r w:rsidRPr="00AA05A0">
        <w:rPr>
          <w:rFonts w:ascii="Book Antiqua" w:hAnsi="Book Antiqua"/>
        </w:rPr>
        <w:t>: 283-288 [PMID: 16630231 DOI: 10.1111/j.1463-1318.</w:t>
      </w:r>
      <w:proofErr w:type="gramStart"/>
      <w:r w:rsidRPr="00AA05A0">
        <w:rPr>
          <w:rFonts w:ascii="Book Antiqua" w:hAnsi="Book Antiqua"/>
        </w:rPr>
        <w:t>2005.00934.x</w:t>
      </w:r>
      <w:proofErr w:type="gramEnd"/>
      <w:r w:rsidRPr="00AA05A0">
        <w:rPr>
          <w:rFonts w:ascii="Book Antiqua" w:hAnsi="Book Antiqua"/>
        </w:rPr>
        <w:t>]</w:t>
      </w:r>
    </w:p>
    <w:p w14:paraId="4A47688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14 </w:t>
      </w:r>
      <w:r w:rsidRPr="00AA05A0">
        <w:rPr>
          <w:rFonts w:ascii="Book Antiqua" w:hAnsi="Book Antiqua"/>
          <w:b/>
          <w:bCs/>
        </w:rPr>
        <w:t>Song W</w:t>
      </w:r>
      <w:r w:rsidRPr="00AA05A0">
        <w:rPr>
          <w:rFonts w:ascii="Book Antiqua" w:hAnsi="Book Antiqua"/>
        </w:rPr>
        <w:t xml:space="preserve">, Wu SJ, He YL, Cai SR, Zhang CH, Zhang XH, Zhan WH. Clinicopathologic features and survival of patients with colorectal mucinous, signet-ring cell or non-mucinous adenocarcinoma: experience at an institution in southern China. </w:t>
      </w:r>
      <w:r w:rsidRPr="00AA05A0">
        <w:rPr>
          <w:rFonts w:ascii="Book Antiqua" w:hAnsi="Book Antiqua"/>
          <w:i/>
          <w:iCs/>
        </w:rPr>
        <w:t>Chin Med J (</w:t>
      </w:r>
      <w:proofErr w:type="spellStart"/>
      <w:r w:rsidRPr="00AA05A0">
        <w:rPr>
          <w:rFonts w:ascii="Book Antiqua" w:hAnsi="Book Antiqua"/>
          <w:i/>
          <w:iCs/>
        </w:rPr>
        <w:t>Engl</w:t>
      </w:r>
      <w:proofErr w:type="spellEnd"/>
      <w:r w:rsidRPr="00AA05A0">
        <w:rPr>
          <w:rFonts w:ascii="Book Antiqua" w:hAnsi="Book Antiqua"/>
          <w:i/>
          <w:iCs/>
        </w:rPr>
        <w:t>)</w:t>
      </w:r>
      <w:r w:rsidRPr="00AA05A0">
        <w:rPr>
          <w:rFonts w:ascii="Book Antiqua" w:hAnsi="Book Antiqua"/>
        </w:rPr>
        <w:t xml:space="preserve"> 2009; </w:t>
      </w:r>
      <w:r w:rsidRPr="00AA05A0">
        <w:rPr>
          <w:rFonts w:ascii="Book Antiqua" w:hAnsi="Book Antiqua"/>
          <w:b/>
          <w:bCs/>
        </w:rPr>
        <w:t>122</w:t>
      </w:r>
      <w:r w:rsidRPr="00AA05A0">
        <w:rPr>
          <w:rFonts w:ascii="Book Antiqua" w:hAnsi="Book Antiqua"/>
        </w:rPr>
        <w:t>: 1486-1491 [PMID: 19719934]</w:t>
      </w:r>
    </w:p>
    <w:p w14:paraId="30823E9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15 </w:t>
      </w:r>
      <w:r w:rsidRPr="00AA05A0">
        <w:rPr>
          <w:rFonts w:ascii="Book Antiqua" w:hAnsi="Book Antiqua"/>
          <w:b/>
          <w:bCs/>
        </w:rPr>
        <w:t>You JF</w:t>
      </w:r>
      <w:r w:rsidRPr="00AA05A0">
        <w:rPr>
          <w:rFonts w:ascii="Book Antiqua" w:hAnsi="Book Antiqua"/>
        </w:rPr>
        <w:t xml:space="preserve">, Hsieh LL, </w:t>
      </w:r>
      <w:proofErr w:type="spellStart"/>
      <w:r w:rsidRPr="00AA05A0">
        <w:rPr>
          <w:rFonts w:ascii="Book Antiqua" w:hAnsi="Book Antiqua"/>
        </w:rPr>
        <w:t>Changchien</w:t>
      </w:r>
      <w:proofErr w:type="spellEnd"/>
      <w:r w:rsidRPr="00AA05A0">
        <w:rPr>
          <w:rFonts w:ascii="Book Antiqua" w:hAnsi="Book Antiqua"/>
        </w:rPr>
        <w:t xml:space="preserve"> CR, Chen JS, Chen JR, Chiang JM, Yeh CY, Hsieh PS, Fan CW, Liu CT, Tang R. Inverse effects of mucin on survival of matched hereditary </w:t>
      </w:r>
      <w:r w:rsidRPr="00AA05A0">
        <w:rPr>
          <w:rFonts w:ascii="Book Antiqua" w:hAnsi="Book Antiqua"/>
        </w:rPr>
        <w:lastRenderedPageBreak/>
        <w:t xml:space="preserve">nonpolyposis colorectal cancer and sporadic colorectal cancer patients. </w:t>
      </w:r>
      <w:r w:rsidRPr="00AA05A0">
        <w:rPr>
          <w:rFonts w:ascii="Book Antiqua" w:hAnsi="Book Antiqua"/>
          <w:i/>
          <w:iCs/>
        </w:rPr>
        <w:t>Clin Cancer Res</w:t>
      </w:r>
      <w:r w:rsidRPr="00AA05A0">
        <w:rPr>
          <w:rFonts w:ascii="Book Antiqua" w:hAnsi="Book Antiqua"/>
        </w:rPr>
        <w:t xml:space="preserve"> 2006; </w:t>
      </w:r>
      <w:r w:rsidRPr="00AA05A0">
        <w:rPr>
          <w:rFonts w:ascii="Book Antiqua" w:hAnsi="Book Antiqua"/>
          <w:b/>
          <w:bCs/>
        </w:rPr>
        <w:t>12</w:t>
      </w:r>
      <w:r w:rsidRPr="00AA05A0">
        <w:rPr>
          <w:rFonts w:ascii="Book Antiqua" w:hAnsi="Book Antiqua"/>
        </w:rPr>
        <w:t>: 4244-4250 [PMID: 16857798 DOI: 10.1158/1078-0432.CCR-06-0202]</w:t>
      </w:r>
    </w:p>
    <w:p w14:paraId="0FA7F323"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16 </w:t>
      </w:r>
      <w:r w:rsidRPr="00AA05A0">
        <w:rPr>
          <w:rFonts w:ascii="Book Antiqua" w:hAnsi="Book Antiqua"/>
          <w:b/>
          <w:bCs/>
        </w:rPr>
        <w:t>Gao P</w:t>
      </w:r>
      <w:r w:rsidRPr="00AA05A0">
        <w:rPr>
          <w:rFonts w:ascii="Book Antiqua" w:hAnsi="Book Antiqua"/>
        </w:rPr>
        <w:t xml:space="preserve">, Song YX, Xu YY, Sun Z, Sun JX, Xu HM, Wang ZN. Does the prognosis of colorectal mucinous carcinoma depend upon the primary </w:t>
      </w:r>
      <w:proofErr w:type="spellStart"/>
      <w:r w:rsidRPr="00AA05A0">
        <w:rPr>
          <w:rFonts w:ascii="Book Antiqua" w:hAnsi="Book Antiqua"/>
        </w:rPr>
        <w:t>tumour</w:t>
      </w:r>
      <w:proofErr w:type="spellEnd"/>
      <w:r w:rsidRPr="00AA05A0">
        <w:rPr>
          <w:rFonts w:ascii="Book Antiqua" w:hAnsi="Book Antiqua"/>
        </w:rPr>
        <w:t xml:space="preserve"> site? Results from two independent databases. </w:t>
      </w:r>
      <w:r w:rsidRPr="00AA05A0">
        <w:rPr>
          <w:rFonts w:ascii="Book Antiqua" w:hAnsi="Book Antiqua"/>
          <w:i/>
          <w:iCs/>
        </w:rPr>
        <w:t>Histopathology</w:t>
      </w:r>
      <w:r w:rsidRPr="00AA05A0">
        <w:rPr>
          <w:rFonts w:ascii="Book Antiqua" w:hAnsi="Book Antiqua"/>
        </w:rPr>
        <w:t xml:space="preserve"> 2013; </w:t>
      </w:r>
      <w:r w:rsidRPr="00AA05A0">
        <w:rPr>
          <w:rFonts w:ascii="Book Antiqua" w:hAnsi="Book Antiqua"/>
          <w:b/>
          <w:bCs/>
        </w:rPr>
        <w:t>63</w:t>
      </w:r>
      <w:r w:rsidRPr="00AA05A0">
        <w:rPr>
          <w:rFonts w:ascii="Book Antiqua" w:hAnsi="Book Antiqua"/>
        </w:rPr>
        <w:t>: 603-615 [PMID: 23991632 DOI: 10.1111/his.12190]</w:t>
      </w:r>
    </w:p>
    <w:p w14:paraId="392735BF"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17 </w:t>
      </w:r>
      <w:r w:rsidRPr="00AA05A0">
        <w:rPr>
          <w:rFonts w:ascii="Book Antiqua" w:hAnsi="Book Antiqua"/>
          <w:b/>
          <w:bCs/>
        </w:rPr>
        <w:t>Wang L</w:t>
      </w:r>
      <w:r w:rsidRPr="00AA05A0">
        <w:rPr>
          <w:rFonts w:ascii="Book Antiqua" w:hAnsi="Book Antiqua"/>
        </w:rPr>
        <w:t xml:space="preserve">, Hirano Y, Heng G, Ishii T, Kondo H, Hara K, </w:t>
      </w:r>
      <w:proofErr w:type="spellStart"/>
      <w:r w:rsidRPr="00AA05A0">
        <w:rPr>
          <w:rFonts w:ascii="Book Antiqua" w:hAnsi="Book Antiqua"/>
        </w:rPr>
        <w:t>Obara</w:t>
      </w:r>
      <w:proofErr w:type="spellEnd"/>
      <w:r w:rsidRPr="00AA05A0">
        <w:rPr>
          <w:rFonts w:ascii="Book Antiqua" w:hAnsi="Book Antiqua"/>
        </w:rPr>
        <w:t xml:space="preserve"> N, </w:t>
      </w:r>
      <w:proofErr w:type="spellStart"/>
      <w:r w:rsidRPr="00AA05A0">
        <w:rPr>
          <w:rFonts w:ascii="Book Antiqua" w:hAnsi="Book Antiqua"/>
        </w:rPr>
        <w:t>Asari</w:t>
      </w:r>
      <w:proofErr w:type="spellEnd"/>
      <w:r w:rsidRPr="00AA05A0">
        <w:rPr>
          <w:rFonts w:ascii="Book Antiqua" w:hAnsi="Book Antiqua"/>
        </w:rPr>
        <w:t xml:space="preserve"> M, Kato T, Yamaguchi S. Mucinous Adenocarcinoma as a High-risk Factor in Stage II Colorectal Cancer: A Propensity Score-matched Study from Japan. </w:t>
      </w:r>
      <w:r w:rsidRPr="00AA05A0">
        <w:rPr>
          <w:rFonts w:ascii="Book Antiqua" w:hAnsi="Book Antiqua"/>
          <w:i/>
          <w:iCs/>
        </w:rPr>
        <w:t>Anticancer Res</w:t>
      </w:r>
      <w:r w:rsidRPr="00AA05A0">
        <w:rPr>
          <w:rFonts w:ascii="Book Antiqua" w:hAnsi="Book Antiqua"/>
        </w:rPr>
        <w:t xml:space="preserve"> 2020; </w:t>
      </w:r>
      <w:r w:rsidRPr="00AA05A0">
        <w:rPr>
          <w:rFonts w:ascii="Book Antiqua" w:hAnsi="Book Antiqua"/>
          <w:b/>
          <w:bCs/>
        </w:rPr>
        <w:t>40</w:t>
      </w:r>
      <w:r w:rsidRPr="00AA05A0">
        <w:rPr>
          <w:rFonts w:ascii="Book Antiqua" w:hAnsi="Book Antiqua"/>
        </w:rPr>
        <w:t>: 1651-1659 [PMID: 32132070 DOI: 10.21873/anticanres.14115]</w:t>
      </w:r>
    </w:p>
    <w:p w14:paraId="3045A46C"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18 </w:t>
      </w:r>
      <w:r w:rsidRPr="00AA05A0">
        <w:rPr>
          <w:rFonts w:ascii="Book Antiqua" w:hAnsi="Book Antiqua"/>
          <w:b/>
          <w:bCs/>
        </w:rPr>
        <w:t>Kanda M</w:t>
      </w:r>
      <w:r w:rsidRPr="00AA05A0">
        <w:rPr>
          <w:rFonts w:ascii="Book Antiqua" w:hAnsi="Book Antiqua"/>
        </w:rPr>
        <w:t xml:space="preserve">, Oba K, Aoyama T, </w:t>
      </w:r>
      <w:proofErr w:type="spellStart"/>
      <w:r w:rsidRPr="00AA05A0">
        <w:rPr>
          <w:rFonts w:ascii="Book Antiqua" w:hAnsi="Book Antiqua"/>
        </w:rPr>
        <w:t>Kashiwabara</w:t>
      </w:r>
      <w:proofErr w:type="spellEnd"/>
      <w:r w:rsidRPr="00AA05A0">
        <w:rPr>
          <w:rFonts w:ascii="Book Antiqua" w:hAnsi="Book Antiqua"/>
        </w:rPr>
        <w:t xml:space="preserve"> K, </w:t>
      </w:r>
      <w:proofErr w:type="spellStart"/>
      <w:r w:rsidRPr="00AA05A0">
        <w:rPr>
          <w:rFonts w:ascii="Book Antiqua" w:hAnsi="Book Antiqua"/>
        </w:rPr>
        <w:t>Mayanagi</w:t>
      </w:r>
      <w:proofErr w:type="spellEnd"/>
      <w:r w:rsidRPr="00AA05A0">
        <w:rPr>
          <w:rFonts w:ascii="Book Antiqua" w:hAnsi="Book Antiqua"/>
        </w:rPr>
        <w:t xml:space="preserve"> S, Maeda H, Honda M, Hamada C, </w:t>
      </w:r>
      <w:proofErr w:type="spellStart"/>
      <w:r w:rsidRPr="00AA05A0">
        <w:rPr>
          <w:rFonts w:ascii="Book Antiqua" w:hAnsi="Book Antiqua"/>
        </w:rPr>
        <w:t>Sadahiro</w:t>
      </w:r>
      <w:proofErr w:type="spellEnd"/>
      <w:r w:rsidRPr="00AA05A0">
        <w:rPr>
          <w:rFonts w:ascii="Book Antiqua" w:hAnsi="Book Antiqua"/>
        </w:rPr>
        <w:t xml:space="preserve"> S, Sakamoto J, </w:t>
      </w:r>
      <w:proofErr w:type="spellStart"/>
      <w:r w:rsidRPr="00AA05A0">
        <w:rPr>
          <w:rFonts w:ascii="Book Antiqua" w:hAnsi="Book Antiqua"/>
        </w:rPr>
        <w:t>Saji</w:t>
      </w:r>
      <w:proofErr w:type="spellEnd"/>
      <w:r w:rsidRPr="00AA05A0">
        <w:rPr>
          <w:rFonts w:ascii="Book Antiqua" w:hAnsi="Book Antiqua"/>
        </w:rPr>
        <w:t xml:space="preserve"> S, Yoshikawa T; Japanese Foundation for Multidisciplinary Treatment of Cancer. Clinical Signatures of Mucinous and Poorly Differentiated Subtypes of Colorectal Adenocarcinomas by a Propensity Score Analysis of an Independent Patient Database from Three Phase III Trials. </w:t>
      </w:r>
      <w:r w:rsidRPr="00AA05A0">
        <w:rPr>
          <w:rFonts w:ascii="Book Antiqua" w:hAnsi="Book Antiqua"/>
          <w:i/>
          <w:iCs/>
        </w:rPr>
        <w:t>Dis Colon Rectum</w:t>
      </w:r>
      <w:r w:rsidRPr="00AA05A0">
        <w:rPr>
          <w:rFonts w:ascii="Book Antiqua" w:hAnsi="Book Antiqua"/>
        </w:rPr>
        <w:t xml:space="preserve"> 2018; </w:t>
      </w:r>
      <w:r w:rsidRPr="00AA05A0">
        <w:rPr>
          <w:rFonts w:ascii="Book Antiqua" w:hAnsi="Book Antiqua"/>
          <w:b/>
          <w:bCs/>
        </w:rPr>
        <w:t>61</w:t>
      </w:r>
      <w:r w:rsidRPr="00AA05A0">
        <w:rPr>
          <w:rFonts w:ascii="Book Antiqua" w:hAnsi="Book Antiqua"/>
        </w:rPr>
        <w:t>: 461-471 [PMID: 29521828 DOI: 10.1097/DCR.0000000000001022]</w:t>
      </w:r>
    </w:p>
    <w:p w14:paraId="7AC19A5F"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19 </w:t>
      </w:r>
      <w:r w:rsidRPr="00AA05A0">
        <w:rPr>
          <w:rFonts w:ascii="Book Antiqua" w:hAnsi="Book Antiqua"/>
          <w:b/>
          <w:bCs/>
        </w:rPr>
        <w:t>Kang H</w:t>
      </w:r>
      <w:r w:rsidRPr="00AA05A0">
        <w:rPr>
          <w:rFonts w:ascii="Book Antiqua" w:hAnsi="Book Antiqua"/>
        </w:rPr>
        <w:t xml:space="preserve">, O'Connell JB, Maggard MA, Sack J, Ko CY. A 10-year outcomes evaluation of mucinous and signet-ring cell carcinoma of the colon and rectum. </w:t>
      </w:r>
      <w:r w:rsidRPr="00AA05A0">
        <w:rPr>
          <w:rFonts w:ascii="Book Antiqua" w:hAnsi="Book Antiqua"/>
          <w:i/>
          <w:iCs/>
        </w:rPr>
        <w:t>Dis Colon Rectum</w:t>
      </w:r>
      <w:r w:rsidRPr="00AA05A0">
        <w:rPr>
          <w:rFonts w:ascii="Book Antiqua" w:hAnsi="Book Antiqua"/>
        </w:rPr>
        <w:t xml:space="preserve"> 2005; </w:t>
      </w:r>
      <w:r w:rsidRPr="00AA05A0">
        <w:rPr>
          <w:rFonts w:ascii="Book Antiqua" w:hAnsi="Book Antiqua"/>
          <w:b/>
          <w:bCs/>
        </w:rPr>
        <w:t>48</w:t>
      </w:r>
      <w:r w:rsidRPr="00AA05A0">
        <w:rPr>
          <w:rFonts w:ascii="Book Antiqua" w:hAnsi="Book Antiqua"/>
        </w:rPr>
        <w:t>: 1161-1168 [PMID: 15868237 DOI: 10.1007/s10350-004-0932-1]</w:t>
      </w:r>
    </w:p>
    <w:p w14:paraId="704C383A"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20 </w:t>
      </w:r>
      <w:r w:rsidRPr="00AA05A0">
        <w:rPr>
          <w:rFonts w:ascii="Book Antiqua" w:hAnsi="Book Antiqua"/>
          <w:b/>
          <w:bCs/>
        </w:rPr>
        <w:t>Morikawa T</w:t>
      </w:r>
      <w:r w:rsidRPr="00AA05A0">
        <w:rPr>
          <w:rFonts w:ascii="Book Antiqua" w:hAnsi="Book Antiqua"/>
        </w:rPr>
        <w:t xml:space="preserve">, </w:t>
      </w:r>
      <w:proofErr w:type="spellStart"/>
      <w:r w:rsidRPr="00AA05A0">
        <w:rPr>
          <w:rFonts w:ascii="Book Antiqua" w:hAnsi="Book Antiqua"/>
        </w:rPr>
        <w:t>Kuchiba</w:t>
      </w:r>
      <w:proofErr w:type="spellEnd"/>
      <w:r w:rsidRPr="00AA05A0">
        <w:rPr>
          <w:rFonts w:ascii="Book Antiqua" w:hAnsi="Book Antiqua"/>
        </w:rPr>
        <w:t xml:space="preserve"> A, Qian ZR, Mino-</w:t>
      </w:r>
      <w:proofErr w:type="spellStart"/>
      <w:r w:rsidRPr="00AA05A0">
        <w:rPr>
          <w:rFonts w:ascii="Book Antiqua" w:hAnsi="Book Antiqua"/>
        </w:rPr>
        <w:t>Kenudson</w:t>
      </w:r>
      <w:proofErr w:type="spellEnd"/>
      <w:r w:rsidRPr="00AA05A0">
        <w:rPr>
          <w:rFonts w:ascii="Book Antiqua" w:hAnsi="Book Antiqua"/>
        </w:rPr>
        <w:t xml:space="preserve"> M, </w:t>
      </w:r>
      <w:proofErr w:type="spellStart"/>
      <w:r w:rsidRPr="00AA05A0">
        <w:rPr>
          <w:rFonts w:ascii="Book Antiqua" w:hAnsi="Book Antiqua"/>
        </w:rPr>
        <w:t>Hornick</w:t>
      </w:r>
      <w:proofErr w:type="spellEnd"/>
      <w:r w:rsidRPr="00AA05A0">
        <w:rPr>
          <w:rFonts w:ascii="Book Antiqua" w:hAnsi="Book Antiqua"/>
        </w:rPr>
        <w:t xml:space="preserve"> JL, Yamauchi M, Imamura Y, Liao X, Nishihara R, </w:t>
      </w:r>
      <w:proofErr w:type="spellStart"/>
      <w:r w:rsidRPr="00AA05A0">
        <w:rPr>
          <w:rFonts w:ascii="Book Antiqua" w:hAnsi="Book Antiqua"/>
        </w:rPr>
        <w:t>Meyerhardt</w:t>
      </w:r>
      <w:proofErr w:type="spellEnd"/>
      <w:r w:rsidRPr="00AA05A0">
        <w:rPr>
          <w:rFonts w:ascii="Book Antiqua" w:hAnsi="Book Antiqua"/>
        </w:rPr>
        <w:t xml:space="preserve"> JA, Fuchs CS, Ogino S. Prognostic significance and molecular associations of tumor growth pattern in colorectal cancer. </w:t>
      </w:r>
      <w:r w:rsidRPr="00AA05A0">
        <w:rPr>
          <w:rFonts w:ascii="Book Antiqua" w:hAnsi="Book Antiqua"/>
          <w:i/>
          <w:iCs/>
        </w:rPr>
        <w:t>Ann Surg Oncol</w:t>
      </w:r>
      <w:r w:rsidRPr="00AA05A0">
        <w:rPr>
          <w:rFonts w:ascii="Book Antiqua" w:hAnsi="Book Antiqua"/>
        </w:rPr>
        <w:t xml:space="preserve"> 2012; </w:t>
      </w:r>
      <w:r w:rsidRPr="00AA05A0">
        <w:rPr>
          <w:rFonts w:ascii="Book Antiqua" w:hAnsi="Book Antiqua"/>
          <w:b/>
          <w:bCs/>
        </w:rPr>
        <w:t>19</w:t>
      </w:r>
      <w:r w:rsidRPr="00AA05A0">
        <w:rPr>
          <w:rFonts w:ascii="Book Antiqua" w:hAnsi="Book Antiqua"/>
        </w:rPr>
        <w:t>: 1944-1953 [PMID: 22189472 DOI: 10.1245/s10434-011-2174-5]</w:t>
      </w:r>
    </w:p>
    <w:p w14:paraId="371603BB"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21 </w:t>
      </w:r>
      <w:proofErr w:type="spellStart"/>
      <w:r w:rsidRPr="00AA05A0">
        <w:rPr>
          <w:rFonts w:ascii="Book Antiqua" w:hAnsi="Book Antiqua"/>
          <w:b/>
          <w:bCs/>
        </w:rPr>
        <w:t>Hugen</w:t>
      </w:r>
      <w:proofErr w:type="spellEnd"/>
      <w:r w:rsidRPr="00AA05A0">
        <w:rPr>
          <w:rFonts w:ascii="Book Antiqua" w:hAnsi="Book Antiqua"/>
          <w:b/>
          <w:bCs/>
        </w:rPr>
        <w:t xml:space="preserve"> N</w:t>
      </w:r>
      <w:r w:rsidRPr="00AA05A0">
        <w:rPr>
          <w:rFonts w:ascii="Book Antiqua" w:hAnsi="Book Antiqua"/>
        </w:rPr>
        <w:t xml:space="preserve">, van Beek JJ, de Wilt JH, </w:t>
      </w:r>
      <w:proofErr w:type="spellStart"/>
      <w:r w:rsidRPr="00AA05A0">
        <w:rPr>
          <w:rFonts w:ascii="Book Antiqua" w:hAnsi="Book Antiqua"/>
        </w:rPr>
        <w:t>Nagtegaal</w:t>
      </w:r>
      <w:proofErr w:type="spellEnd"/>
      <w:r w:rsidRPr="00AA05A0">
        <w:rPr>
          <w:rFonts w:ascii="Book Antiqua" w:hAnsi="Book Antiqua"/>
        </w:rPr>
        <w:t xml:space="preserve"> ID. Insight into mucinous colorectal carcinoma: clues from etiology. </w:t>
      </w:r>
      <w:r w:rsidRPr="00AA05A0">
        <w:rPr>
          <w:rFonts w:ascii="Book Antiqua" w:hAnsi="Book Antiqua"/>
          <w:i/>
          <w:iCs/>
        </w:rPr>
        <w:t>Ann Surg Oncol</w:t>
      </w:r>
      <w:r w:rsidRPr="00AA05A0">
        <w:rPr>
          <w:rFonts w:ascii="Book Antiqua" w:hAnsi="Book Antiqua"/>
        </w:rPr>
        <w:t xml:space="preserve"> 2014; </w:t>
      </w:r>
      <w:r w:rsidRPr="00AA05A0">
        <w:rPr>
          <w:rFonts w:ascii="Book Antiqua" w:hAnsi="Book Antiqua"/>
          <w:b/>
          <w:bCs/>
        </w:rPr>
        <w:t>21</w:t>
      </w:r>
      <w:r w:rsidRPr="00AA05A0">
        <w:rPr>
          <w:rFonts w:ascii="Book Antiqua" w:hAnsi="Book Antiqua"/>
        </w:rPr>
        <w:t>: 2963-2970 [PMID: 24728741 DOI: 10.1245/s10434-014-3706-6]</w:t>
      </w:r>
    </w:p>
    <w:p w14:paraId="6299DDBF"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22 </w:t>
      </w:r>
      <w:r w:rsidRPr="00AA05A0">
        <w:rPr>
          <w:rFonts w:ascii="Book Antiqua" w:hAnsi="Book Antiqua"/>
          <w:b/>
          <w:bCs/>
        </w:rPr>
        <w:t>Lin J</w:t>
      </w:r>
      <w:r w:rsidRPr="00AA05A0">
        <w:rPr>
          <w:rFonts w:ascii="Book Antiqua" w:hAnsi="Book Antiqua"/>
        </w:rPr>
        <w:t xml:space="preserve">, </w:t>
      </w:r>
      <w:proofErr w:type="spellStart"/>
      <w:r w:rsidRPr="00AA05A0">
        <w:rPr>
          <w:rFonts w:ascii="Book Antiqua" w:hAnsi="Book Antiqua"/>
        </w:rPr>
        <w:t>Qiu</w:t>
      </w:r>
      <w:proofErr w:type="spellEnd"/>
      <w:r w:rsidRPr="00AA05A0">
        <w:rPr>
          <w:rFonts w:ascii="Book Antiqua" w:hAnsi="Book Antiqua"/>
        </w:rPr>
        <w:t xml:space="preserve"> M, Xu R, Dobs AS. Comparison of survival and clinicopathologic features in colorectal cancer among African American, Caucasian, and Chinese patients treated in the United States: Results from the surveillance epidemiology and end results (SEER) database. </w:t>
      </w:r>
      <w:proofErr w:type="spellStart"/>
      <w:r w:rsidRPr="00AA05A0">
        <w:rPr>
          <w:rFonts w:ascii="Book Antiqua" w:hAnsi="Book Antiqua"/>
          <w:i/>
          <w:iCs/>
        </w:rPr>
        <w:t>Oncotarget</w:t>
      </w:r>
      <w:proofErr w:type="spellEnd"/>
      <w:r w:rsidRPr="00AA05A0">
        <w:rPr>
          <w:rFonts w:ascii="Book Antiqua" w:hAnsi="Book Antiqua"/>
        </w:rPr>
        <w:t xml:space="preserve"> 2015; </w:t>
      </w:r>
      <w:r w:rsidRPr="00AA05A0">
        <w:rPr>
          <w:rFonts w:ascii="Book Antiqua" w:hAnsi="Book Antiqua"/>
          <w:b/>
          <w:bCs/>
        </w:rPr>
        <w:t>6</w:t>
      </w:r>
      <w:r w:rsidRPr="00AA05A0">
        <w:rPr>
          <w:rFonts w:ascii="Book Antiqua" w:hAnsi="Book Antiqua"/>
        </w:rPr>
        <w:t>: 33935-33943 [PMID: 26375551 DOI: 10.18632/oncotarget.5223]</w:t>
      </w:r>
    </w:p>
    <w:p w14:paraId="43DCC6CC"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23 </w:t>
      </w:r>
      <w:r w:rsidRPr="00AA05A0">
        <w:rPr>
          <w:rFonts w:ascii="Book Antiqua" w:hAnsi="Book Antiqua"/>
          <w:b/>
          <w:bCs/>
        </w:rPr>
        <w:t>Du W</w:t>
      </w:r>
      <w:r w:rsidRPr="00AA05A0">
        <w:rPr>
          <w:rFonts w:ascii="Book Antiqua" w:hAnsi="Book Antiqua"/>
        </w:rPr>
        <w:t xml:space="preserve">, </w:t>
      </w:r>
      <w:proofErr w:type="spellStart"/>
      <w:r w:rsidRPr="00AA05A0">
        <w:rPr>
          <w:rFonts w:ascii="Book Antiqua" w:hAnsi="Book Antiqua"/>
        </w:rPr>
        <w:t>Mah</w:t>
      </w:r>
      <w:proofErr w:type="spellEnd"/>
      <w:r w:rsidRPr="00AA05A0">
        <w:rPr>
          <w:rFonts w:ascii="Book Antiqua" w:hAnsi="Book Antiqua"/>
        </w:rPr>
        <w:t xml:space="preserve"> JT, Lee J, </w:t>
      </w:r>
      <w:proofErr w:type="spellStart"/>
      <w:r w:rsidRPr="00AA05A0">
        <w:rPr>
          <w:rFonts w:ascii="Book Antiqua" w:hAnsi="Book Antiqua"/>
        </w:rPr>
        <w:t>Sankila</w:t>
      </w:r>
      <w:proofErr w:type="spellEnd"/>
      <w:r w:rsidRPr="00AA05A0">
        <w:rPr>
          <w:rFonts w:ascii="Book Antiqua" w:hAnsi="Book Antiqua"/>
        </w:rPr>
        <w:t xml:space="preserve"> R, </w:t>
      </w:r>
      <w:proofErr w:type="spellStart"/>
      <w:r w:rsidRPr="00AA05A0">
        <w:rPr>
          <w:rFonts w:ascii="Book Antiqua" w:hAnsi="Book Antiqua"/>
        </w:rPr>
        <w:t>Sankaranarayanan</w:t>
      </w:r>
      <w:proofErr w:type="spellEnd"/>
      <w:r w:rsidRPr="00AA05A0">
        <w:rPr>
          <w:rFonts w:ascii="Book Antiqua" w:hAnsi="Book Antiqua"/>
        </w:rPr>
        <w:t xml:space="preserve"> R, Chia KS. Incidence and survival of mucinous adenocarcinoma of the colorectum: a population-based study from an Asian country. </w:t>
      </w:r>
      <w:r w:rsidRPr="00AA05A0">
        <w:rPr>
          <w:rFonts w:ascii="Book Antiqua" w:hAnsi="Book Antiqua"/>
          <w:i/>
          <w:iCs/>
        </w:rPr>
        <w:t>Dis Colon Rectum</w:t>
      </w:r>
      <w:r w:rsidRPr="00AA05A0">
        <w:rPr>
          <w:rFonts w:ascii="Book Antiqua" w:hAnsi="Book Antiqua"/>
        </w:rPr>
        <w:t xml:space="preserve"> 2004; </w:t>
      </w:r>
      <w:r w:rsidRPr="00AA05A0">
        <w:rPr>
          <w:rFonts w:ascii="Book Antiqua" w:hAnsi="Book Antiqua"/>
          <w:b/>
          <w:bCs/>
        </w:rPr>
        <w:t>47</w:t>
      </w:r>
      <w:r w:rsidRPr="00AA05A0">
        <w:rPr>
          <w:rFonts w:ascii="Book Antiqua" w:hAnsi="Book Antiqua"/>
        </w:rPr>
        <w:t>: 78-85 [PMID: 14719155 DOI: 10.1007/s10350-003-0014-9]</w:t>
      </w:r>
    </w:p>
    <w:p w14:paraId="07C354DB"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24 </w:t>
      </w:r>
      <w:proofErr w:type="spellStart"/>
      <w:r w:rsidRPr="00AA05A0">
        <w:rPr>
          <w:rFonts w:ascii="Book Antiqua" w:hAnsi="Book Antiqua"/>
          <w:b/>
          <w:bCs/>
        </w:rPr>
        <w:t>Nitsche</w:t>
      </w:r>
      <w:proofErr w:type="spellEnd"/>
      <w:r w:rsidRPr="00AA05A0">
        <w:rPr>
          <w:rFonts w:ascii="Book Antiqua" w:hAnsi="Book Antiqua"/>
          <w:b/>
          <w:bCs/>
        </w:rPr>
        <w:t xml:space="preserve"> U</w:t>
      </w:r>
      <w:r w:rsidRPr="00AA05A0">
        <w:rPr>
          <w:rFonts w:ascii="Book Antiqua" w:hAnsi="Book Antiqua"/>
        </w:rPr>
        <w:t xml:space="preserve">, Zimmermann A, </w:t>
      </w:r>
      <w:proofErr w:type="spellStart"/>
      <w:r w:rsidRPr="00AA05A0">
        <w:rPr>
          <w:rFonts w:ascii="Book Antiqua" w:hAnsi="Book Antiqua"/>
        </w:rPr>
        <w:t>Späth</w:t>
      </w:r>
      <w:proofErr w:type="spellEnd"/>
      <w:r w:rsidRPr="00AA05A0">
        <w:rPr>
          <w:rFonts w:ascii="Book Antiqua" w:hAnsi="Book Antiqua"/>
        </w:rPr>
        <w:t xml:space="preserve"> C, Müller T, Maak M, Schuster T, </w:t>
      </w:r>
      <w:proofErr w:type="spellStart"/>
      <w:r w:rsidRPr="00AA05A0">
        <w:rPr>
          <w:rFonts w:ascii="Book Antiqua" w:hAnsi="Book Antiqua"/>
        </w:rPr>
        <w:t>Slotta-Huspenina</w:t>
      </w:r>
      <w:proofErr w:type="spellEnd"/>
      <w:r w:rsidRPr="00AA05A0">
        <w:rPr>
          <w:rFonts w:ascii="Book Antiqua" w:hAnsi="Book Antiqua"/>
        </w:rPr>
        <w:t xml:space="preserve"> J, </w:t>
      </w:r>
      <w:proofErr w:type="spellStart"/>
      <w:r w:rsidRPr="00AA05A0">
        <w:rPr>
          <w:rFonts w:ascii="Book Antiqua" w:hAnsi="Book Antiqua"/>
        </w:rPr>
        <w:t>Käser</w:t>
      </w:r>
      <w:proofErr w:type="spellEnd"/>
      <w:r w:rsidRPr="00AA05A0">
        <w:rPr>
          <w:rFonts w:ascii="Book Antiqua" w:hAnsi="Book Antiqua"/>
        </w:rPr>
        <w:t xml:space="preserve"> SA, Michalski CW, Janssen KP, </w:t>
      </w:r>
      <w:proofErr w:type="spellStart"/>
      <w:r w:rsidRPr="00AA05A0">
        <w:rPr>
          <w:rFonts w:ascii="Book Antiqua" w:hAnsi="Book Antiqua"/>
        </w:rPr>
        <w:t>Friess</w:t>
      </w:r>
      <w:proofErr w:type="spellEnd"/>
      <w:r w:rsidRPr="00AA05A0">
        <w:rPr>
          <w:rFonts w:ascii="Book Antiqua" w:hAnsi="Book Antiqua"/>
        </w:rPr>
        <w:t xml:space="preserve"> H, Rosenberg R, Bader FG. Mucinous and signet-ring cell colorectal cancers differ from classical adenocarcinomas in tumor biology and prognosis. </w:t>
      </w:r>
      <w:r w:rsidRPr="00AA05A0">
        <w:rPr>
          <w:rFonts w:ascii="Book Antiqua" w:hAnsi="Book Antiqua"/>
          <w:i/>
          <w:iCs/>
        </w:rPr>
        <w:t>Ann Surg</w:t>
      </w:r>
      <w:r w:rsidRPr="00AA05A0">
        <w:rPr>
          <w:rFonts w:ascii="Book Antiqua" w:hAnsi="Book Antiqua"/>
        </w:rPr>
        <w:t xml:space="preserve"> 2013; </w:t>
      </w:r>
      <w:r w:rsidRPr="00AA05A0">
        <w:rPr>
          <w:rFonts w:ascii="Book Antiqua" w:hAnsi="Book Antiqua"/>
          <w:b/>
          <w:bCs/>
        </w:rPr>
        <w:t>258</w:t>
      </w:r>
      <w:r w:rsidRPr="00AA05A0">
        <w:rPr>
          <w:rFonts w:ascii="Book Antiqua" w:hAnsi="Book Antiqua"/>
        </w:rPr>
        <w:t>: 775-82; discussion 782-3 [PMID: 23989057 DOI: 10.1097/SLA.0b013e3182a69f7e]</w:t>
      </w:r>
    </w:p>
    <w:p w14:paraId="6B9B19BE"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25 </w:t>
      </w:r>
      <w:r w:rsidRPr="00AA05A0">
        <w:rPr>
          <w:rFonts w:ascii="Book Antiqua" w:hAnsi="Book Antiqua"/>
          <w:b/>
          <w:bCs/>
        </w:rPr>
        <w:t>Perez RO</w:t>
      </w:r>
      <w:r w:rsidRPr="00AA05A0">
        <w:rPr>
          <w:rFonts w:ascii="Book Antiqua" w:hAnsi="Book Antiqua"/>
        </w:rPr>
        <w:t xml:space="preserve">, </w:t>
      </w:r>
      <w:proofErr w:type="spellStart"/>
      <w:r w:rsidRPr="00AA05A0">
        <w:rPr>
          <w:rFonts w:ascii="Book Antiqua" w:hAnsi="Book Antiqua"/>
        </w:rPr>
        <w:t>Bresciani</w:t>
      </w:r>
      <w:proofErr w:type="spellEnd"/>
      <w:r w:rsidRPr="00AA05A0">
        <w:rPr>
          <w:rFonts w:ascii="Book Antiqua" w:hAnsi="Book Antiqua"/>
        </w:rPr>
        <w:t xml:space="preserve"> BH, </w:t>
      </w:r>
      <w:proofErr w:type="spellStart"/>
      <w:r w:rsidRPr="00AA05A0">
        <w:rPr>
          <w:rFonts w:ascii="Book Antiqua" w:hAnsi="Book Antiqua"/>
        </w:rPr>
        <w:t>Bresciani</w:t>
      </w:r>
      <w:proofErr w:type="spellEnd"/>
      <w:r w:rsidRPr="00AA05A0">
        <w:rPr>
          <w:rFonts w:ascii="Book Antiqua" w:hAnsi="Book Antiqua"/>
        </w:rPr>
        <w:t xml:space="preserve"> C, </w:t>
      </w:r>
      <w:proofErr w:type="spellStart"/>
      <w:r w:rsidRPr="00AA05A0">
        <w:rPr>
          <w:rFonts w:ascii="Book Antiqua" w:hAnsi="Book Antiqua"/>
        </w:rPr>
        <w:t>Proscurshim</w:t>
      </w:r>
      <w:proofErr w:type="spellEnd"/>
      <w:r w:rsidRPr="00AA05A0">
        <w:rPr>
          <w:rFonts w:ascii="Book Antiqua" w:hAnsi="Book Antiqua"/>
        </w:rPr>
        <w:t xml:space="preserve"> I, Kiss D, Gama-Rodrigues J, Pereira DD, </w:t>
      </w:r>
      <w:proofErr w:type="spellStart"/>
      <w:r w:rsidRPr="00AA05A0">
        <w:rPr>
          <w:rFonts w:ascii="Book Antiqua" w:hAnsi="Book Antiqua"/>
        </w:rPr>
        <w:t>Rawet</w:t>
      </w:r>
      <w:proofErr w:type="spellEnd"/>
      <w:r w:rsidRPr="00AA05A0">
        <w:rPr>
          <w:rFonts w:ascii="Book Antiqua" w:hAnsi="Book Antiqua"/>
        </w:rPr>
        <w:t xml:space="preserve"> V, </w:t>
      </w:r>
      <w:proofErr w:type="spellStart"/>
      <w:r w:rsidRPr="00AA05A0">
        <w:rPr>
          <w:rFonts w:ascii="Book Antiqua" w:hAnsi="Book Antiqua"/>
        </w:rPr>
        <w:t>Cecconnello</w:t>
      </w:r>
      <w:proofErr w:type="spellEnd"/>
      <w:r w:rsidRPr="00AA05A0">
        <w:rPr>
          <w:rFonts w:ascii="Book Antiqua" w:hAnsi="Book Antiqua"/>
        </w:rPr>
        <w:t xml:space="preserve"> I, </w:t>
      </w:r>
      <w:proofErr w:type="spellStart"/>
      <w:r w:rsidRPr="00AA05A0">
        <w:rPr>
          <w:rFonts w:ascii="Book Antiqua" w:hAnsi="Book Antiqua"/>
        </w:rPr>
        <w:t>Habr</w:t>
      </w:r>
      <w:proofErr w:type="spellEnd"/>
      <w:r w:rsidRPr="00AA05A0">
        <w:rPr>
          <w:rFonts w:ascii="Book Antiqua" w:hAnsi="Book Antiqua"/>
        </w:rPr>
        <w:t xml:space="preserve">-Gama A. Mucinous colorectal adenocarcinoma: influence of mucin expression (Muc1, 2 and 5) on </w:t>
      </w:r>
      <w:proofErr w:type="spellStart"/>
      <w:r w:rsidRPr="00AA05A0">
        <w:rPr>
          <w:rFonts w:ascii="Book Antiqua" w:hAnsi="Book Antiqua"/>
        </w:rPr>
        <w:t>clinico</w:t>
      </w:r>
      <w:proofErr w:type="spellEnd"/>
      <w:r w:rsidRPr="00AA05A0">
        <w:rPr>
          <w:rFonts w:ascii="Book Antiqua" w:hAnsi="Book Antiqua"/>
        </w:rPr>
        <w:t xml:space="preserve">-pathological features and prognosis. </w:t>
      </w:r>
      <w:r w:rsidRPr="00AA05A0">
        <w:rPr>
          <w:rFonts w:ascii="Book Antiqua" w:hAnsi="Book Antiqua"/>
          <w:i/>
          <w:iCs/>
        </w:rPr>
        <w:t>Int J Colorectal Dis</w:t>
      </w:r>
      <w:r w:rsidRPr="00AA05A0">
        <w:rPr>
          <w:rFonts w:ascii="Book Antiqua" w:hAnsi="Book Antiqua"/>
        </w:rPr>
        <w:t xml:space="preserve"> 2008; </w:t>
      </w:r>
      <w:r w:rsidRPr="00AA05A0">
        <w:rPr>
          <w:rFonts w:ascii="Book Antiqua" w:hAnsi="Book Antiqua"/>
          <w:b/>
          <w:bCs/>
        </w:rPr>
        <w:t>23</w:t>
      </w:r>
      <w:r w:rsidRPr="00AA05A0">
        <w:rPr>
          <w:rFonts w:ascii="Book Antiqua" w:hAnsi="Book Antiqua"/>
        </w:rPr>
        <w:t>: 757-765 [PMID: 18458918 DOI: 10.1007/s00384-008-0486-0]</w:t>
      </w:r>
    </w:p>
    <w:p w14:paraId="3837731A"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26 </w:t>
      </w:r>
      <w:proofErr w:type="spellStart"/>
      <w:r w:rsidRPr="00AA05A0">
        <w:rPr>
          <w:rFonts w:ascii="Book Antiqua" w:hAnsi="Book Antiqua"/>
          <w:b/>
          <w:bCs/>
        </w:rPr>
        <w:t>Melis</w:t>
      </w:r>
      <w:proofErr w:type="spellEnd"/>
      <w:r w:rsidRPr="00AA05A0">
        <w:rPr>
          <w:rFonts w:ascii="Book Antiqua" w:hAnsi="Book Antiqua"/>
          <w:b/>
          <w:bCs/>
        </w:rPr>
        <w:t xml:space="preserve"> M</w:t>
      </w:r>
      <w:r w:rsidRPr="00AA05A0">
        <w:rPr>
          <w:rFonts w:ascii="Book Antiqua" w:hAnsi="Book Antiqua"/>
        </w:rPr>
        <w:t xml:space="preserve">, Hernandez J, Siegel EM, McLoughlin JM, Ly QP, Nair RM, Lewis JM, Jensen EH, Alvarado MD, Coppola D, </w:t>
      </w:r>
      <w:proofErr w:type="spellStart"/>
      <w:r w:rsidRPr="00AA05A0">
        <w:rPr>
          <w:rFonts w:ascii="Book Antiqua" w:hAnsi="Book Antiqua"/>
        </w:rPr>
        <w:t>Eschrich</w:t>
      </w:r>
      <w:proofErr w:type="spellEnd"/>
      <w:r w:rsidRPr="00AA05A0">
        <w:rPr>
          <w:rFonts w:ascii="Book Antiqua" w:hAnsi="Book Antiqua"/>
        </w:rPr>
        <w:t xml:space="preserve"> S, Bloom GC, </w:t>
      </w:r>
      <w:proofErr w:type="spellStart"/>
      <w:r w:rsidRPr="00AA05A0">
        <w:rPr>
          <w:rFonts w:ascii="Book Antiqua" w:hAnsi="Book Antiqua"/>
        </w:rPr>
        <w:t>Yeatman</w:t>
      </w:r>
      <w:proofErr w:type="spellEnd"/>
      <w:r w:rsidRPr="00AA05A0">
        <w:rPr>
          <w:rFonts w:ascii="Book Antiqua" w:hAnsi="Book Antiqua"/>
        </w:rPr>
        <w:t xml:space="preserve"> TJ, Shibata D. Gene expression profiling of colorectal mucinous adenocarcinomas. </w:t>
      </w:r>
      <w:r w:rsidRPr="00AA05A0">
        <w:rPr>
          <w:rFonts w:ascii="Book Antiqua" w:hAnsi="Book Antiqua"/>
          <w:i/>
          <w:iCs/>
        </w:rPr>
        <w:t>Dis Colon Rectum</w:t>
      </w:r>
      <w:r w:rsidRPr="00AA05A0">
        <w:rPr>
          <w:rFonts w:ascii="Book Antiqua" w:hAnsi="Book Antiqua"/>
        </w:rPr>
        <w:t xml:space="preserve"> 2010; </w:t>
      </w:r>
      <w:r w:rsidRPr="00AA05A0">
        <w:rPr>
          <w:rFonts w:ascii="Book Antiqua" w:hAnsi="Book Antiqua"/>
          <w:b/>
          <w:bCs/>
        </w:rPr>
        <w:t>53</w:t>
      </w:r>
      <w:r w:rsidRPr="00AA05A0">
        <w:rPr>
          <w:rFonts w:ascii="Book Antiqua" w:hAnsi="Book Antiqua"/>
        </w:rPr>
        <w:t>: 936-943 [PMID: 20485009 DOI: 10.1007/DCR.0b013e3181d320c4]</w:t>
      </w:r>
    </w:p>
    <w:p w14:paraId="424787A2"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27 </w:t>
      </w:r>
      <w:proofErr w:type="spellStart"/>
      <w:r w:rsidRPr="00AA05A0">
        <w:rPr>
          <w:rFonts w:ascii="Book Antiqua" w:hAnsi="Book Antiqua"/>
          <w:b/>
          <w:bCs/>
        </w:rPr>
        <w:t>Vernmark</w:t>
      </w:r>
      <w:proofErr w:type="spellEnd"/>
      <w:r w:rsidRPr="00AA05A0">
        <w:rPr>
          <w:rFonts w:ascii="Book Antiqua" w:hAnsi="Book Antiqua"/>
          <w:b/>
          <w:bCs/>
        </w:rPr>
        <w:t xml:space="preserve"> K</w:t>
      </w:r>
      <w:r w:rsidRPr="00AA05A0">
        <w:rPr>
          <w:rFonts w:ascii="Book Antiqua" w:hAnsi="Book Antiqua"/>
        </w:rPr>
        <w:t xml:space="preserve">, Sun XF, </w:t>
      </w:r>
      <w:proofErr w:type="spellStart"/>
      <w:r w:rsidRPr="00AA05A0">
        <w:rPr>
          <w:rFonts w:ascii="Book Antiqua" w:hAnsi="Book Antiqua"/>
        </w:rPr>
        <w:t>Holmqvist</w:t>
      </w:r>
      <w:proofErr w:type="spellEnd"/>
      <w:r w:rsidRPr="00AA05A0">
        <w:rPr>
          <w:rFonts w:ascii="Book Antiqua" w:hAnsi="Book Antiqua"/>
        </w:rPr>
        <w:t xml:space="preserve"> A. Mucinous and Non-Mucinous Rectal Adenocarcinoma-Differences in Treatment Response to Preoperative Radiotherapy. </w:t>
      </w:r>
      <w:r w:rsidRPr="00AA05A0">
        <w:rPr>
          <w:rFonts w:ascii="Book Antiqua" w:hAnsi="Book Antiqua"/>
          <w:i/>
          <w:iCs/>
        </w:rPr>
        <w:t>J Pers Med</w:t>
      </w:r>
      <w:r w:rsidRPr="00AA05A0">
        <w:rPr>
          <w:rFonts w:ascii="Book Antiqua" w:hAnsi="Book Antiqua"/>
        </w:rPr>
        <w:t xml:space="preserve"> 2020; </w:t>
      </w:r>
      <w:r w:rsidRPr="00AA05A0">
        <w:rPr>
          <w:rFonts w:ascii="Book Antiqua" w:hAnsi="Book Antiqua"/>
          <w:b/>
          <w:bCs/>
        </w:rPr>
        <w:t>10</w:t>
      </w:r>
      <w:r w:rsidRPr="00AA05A0">
        <w:rPr>
          <w:rFonts w:ascii="Book Antiqua" w:hAnsi="Book Antiqua"/>
        </w:rPr>
        <w:t xml:space="preserve"> [PMID: 33202796 DOI: 10.3390/jpm10040226]</w:t>
      </w:r>
    </w:p>
    <w:p w14:paraId="4D2B2DDD"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28 </w:t>
      </w:r>
      <w:r w:rsidRPr="00AA05A0">
        <w:rPr>
          <w:rFonts w:ascii="Book Antiqua" w:hAnsi="Book Antiqua"/>
          <w:b/>
          <w:bCs/>
        </w:rPr>
        <w:t>Luo C</w:t>
      </w:r>
      <w:r w:rsidRPr="00AA05A0">
        <w:rPr>
          <w:rFonts w:ascii="Book Antiqua" w:hAnsi="Book Antiqua"/>
        </w:rPr>
        <w:t xml:space="preserve">, Cen S, Ding G, Wu W. Mucinous colorectal adenocarcinoma: clinical pathology and treatment options. </w:t>
      </w:r>
      <w:r w:rsidRPr="00AA05A0">
        <w:rPr>
          <w:rFonts w:ascii="Book Antiqua" w:hAnsi="Book Antiqua"/>
          <w:i/>
          <w:iCs/>
        </w:rPr>
        <w:t xml:space="preserve">Cancer </w:t>
      </w:r>
      <w:proofErr w:type="spellStart"/>
      <w:r w:rsidRPr="00AA05A0">
        <w:rPr>
          <w:rFonts w:ascii="Book Antiqua" w:hAnsi="Book Antiqua"/>
          <w:i/>
          <w:iCs/>
        </w:rPr>
        <w:t>Commun</w:t>
      </w:r>
      <w:proofErr w:type="spellEnd"/>
      <w:r w:rsidRPr="00AA05A0">
        <w:rPr>
          <w:rFonts w:ascii="Book Antiqua" w:hAnsi="Book Antiqua"/>
          <w:i/>
          <w:iCs/>
        </w:rPr>
        <w:t xml:space="preserve"> (</w:t>
      </w:r>
      <w:proofErr w:type="spellStart"/>
      <w:r w:rsidRPr="00AA05A0">
        <w:rPr>
          <w:rFonts w:ascii="Book Antiqua" w:hAnsi="Book Antiqua"/>
          <w:i/>
          <w:iCs/>
        </w:rPr>
        <w:t>Lond</w:t>
      </w:r>
      <w:proofErr w:type="spellEnd"/>
      <w:r w:rsidRPr="00AA05A0">
        <w:rPr>
          <w:rFonts w:ascii="Book Antiqua" w:hAnsi="Book Antiqua"/>
          <w:i/>
          <w:iCs/>
        </w:rPr>
        <w:t>)</w:t>
      </w:r>
      <w:r w:rsidRPr="00AA05A0">
        <w:rPr>
          <w:rFonts w:ascii="Book Antiqua" w:hAnsi="Book Antiqua"/>
        </w:rPr>
        <w:t xml:space="preserve"> 2019; </w:t>
      </w:r>
      <w:r w:rsidRPr="00AA05A0">
        <w:rPr>
          <w:rFonts w:ascii="Book Antiqua" w:hAnsi="Book Antiqua"/>
          <w:b/>
          <w:bCs/>
        </w:rPr>
        <w:t>39</w:t>
      </w:r>
      <w:r w:rsidRPr="00AA05A0">
        <w:rPr>
          <w:rFonts w:ascii="Book Antiqua" w:hAnsi="Book Antiqua"/>
        </w:rPr>
        <w:t>: 13 [PMID: 30922401 DOI: 10.1186/s40880-019-0361-0]</w:t>
      </w:r>
    </w:p>
    <w:p w14:paraId="0C8B533A"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29 </w:t>
      </w:r>
      <w:r w:rsidRPr="00AA05A0">
        <w:rPr>
          <w:rFonts w:ascii="Book Antiqua" w:hAnsi="Book Antiqua"/>
          <w:b/>
          <w:bCs/>
        </w:rPr>
        <w:t>Byrd JC</w:t>
      </w:r>
      <w:r w:rsidRPr="00AA05A0">
        <w:rPr>
          <w:rFonts w:ascii="Book Antiqua" w:hAnsi="Book Antiqua"/>
        </w:rPr>
        <w:t xml:space="preserve">, </w:t>
      </w:r>
      <w:proofErr w:type="spellStart"/>
      <w:r w:rsidRPr="00AA05A0">
        <w:rPr>
          <w:rFonts w:ascii="Book Antiqua" w:hAnsi="Book Antiqua"/>
        </w:rPr>
        <w:t>Bresalier</w:t>
      </w:r>
      <w:proofErr w:type="spellEnd"/>
      <w:r w:rsidRPr="00AA05A0">
        <w:rPr>
          <w:rFonts w:ascii="Book Antiqua" w:hAnsi="Book Antiqua"/>
        </w:rPr>
        <w:t xml:space="preserve"> RS. Mucins and mucin binding proteins in colorectal cancer. </w:t>
      </w:r>
      <w:r w:rsidRPr="00AA05A0">
        <w:rPr>
          <w:rFonts w:ascii="Book Antiqua" w:hAnsi="Book Antiqua"/>
          <w:i/>
          <w:iCs/>
        </w:rPr>
        <w:t>Cancer Metastasis Rev</w:t>
      </w:r>
      <w:r w:rsidRPr="00AA05A0">
        <w:rPr>
          <w:rFonts w:ascii="Book Antiqua" w:hAnsi="Book Antiqua"/>
        </w:rPr>
        <w:t xml:space="preserve"> 2004; </w:t>
      </w:r>
      <w:r w:rsidRPr="00AA05A0">
        <w:rPr>
          <w:rFonts w:ascii="Book Antiqua" w:hAnsi="Book Antiqua"/>
          <w:b/>
          <w:bCs/>
        </w:rPr>
        <w:t>23</w:t>
      </w:r>
      <w:r w:rsidRPr="00AA05A0">
        <w:rPr>
          <w:rFonts w:ascii="Book Antiqua" w:hAnsi="Book Antiqua"/>
        </w:rPr>
        <w:t>: 77-99 [PMID: 15000151 DOI: 10.1023/a:1025815113599]</w:t>
      </w:r>
    </w:p>
    <w:p w14:paraId="580486AD"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30 </w:t>
      </w:r>
      <w:proofErr w:type="spellStart"/>
      <w:r w:rsidRPr="00AA05A0">
        <w:rPr>
          <w:rFonts w:ascii="Book Antiqua" w:hAnsi="Book Antiqua"/>
          <w:b/>
          <w:bCs/>
        </w:rPr>
        <w:t>Jonckheere</w:t>
      </w:r>
      <w:proofErr w:type="spellEnd"/>
      <w:r w:rsidRPr="00AA05A0">
        <w:rPr>
          <w:rFonts w:ascii="Book Antiqua" w:hAnsi="Book Antiqua"/>
          <w:b/>
          <w:bCs/>
        </w:rPr>
        <w:t xml:space="preserve"> N</w:t>
      </w:r>
      <w:r w:rsidRPr="00AA05A0">
        <w:rPr>
          <w:rFonts w:ascii="Book Antiqua" w:hAnsi="Book Antiqua"/>
        </w:rPr>
        <w:t xml:space="preserve">, </w:t>
      </w:r>
      <w:proofErr w:type="spellStart"/>
      <w:r w:rsidRPr="00AA05A0">
        <w:rPr>
          <w:rFonts w:ascii="Book Antiqua" w:hAnsi="Book Antiqua"/>
        </w:rPr>
        <w:t>Skrypek</w:t>
      </w:r>
      <w:proofErr w:type="spellEnd"/>
      <w:r w:rsidRPr="00AA05A0">
        <w:rPr>
          <w:rFonts w:ascii="Book Antiqua" w:hAnsi="Book Antiqua"/>
        </w:rPr>
        <w:t xml:space="preserve"> N, Van </w:t>
      </w:r>
      <w:proofErr w:type="spellStart"/>
      <w:r w:rsidRPr="00AA05A0">
        <w:rPr>
          <w:rFonts w:ascii="Book Antiqua" w:hAnsi="Book Antiqua"/>
        </w:rPr>
        <w:t>Seuningen</w:t>
      </w:r>
      <w:proofErr w:type="spellEnd"/>
      <w:r w:rsidRPr="00AA05A0">
        <w:rPr>
          <w:rFonts w:ascii="Book Antiqua" w:hAnsi="Book Antiqua"/>
        </w:rPr>
        <w:t xml:space="preserve"> I. Mucins and tumor resistance to chemotherapeutic drugs. </w:t>
      </w:r>
      <w:proofErr w:type="spellStart"/>
      <w:r w:rsidRPr="00AA05A0">
        <w:rPr>
          <w:rFonts w:ascii="Book Antiqua" w:hAnsi="Book Antiqua"/>
          <w:i/>
          <w:iCs/>
        </w:rPr>
        <w:t>Biochim</w:t>
      </w:r>
      <w:proofErr w:type="spellEnd"/>
      <w:r w:rsidRPr="00AA05A0">
        <w:rPr>
          <w:rFonts w:ascii="Book Antiqua" w:hAnsi="Book Antiqua"/>
          <w:i/>
          <w:iCs/>
        </w:rPr>
        <w:t xml:space="preserve"> </w:t>
      </w:r>
      <w:proofErr w:type="spellStart"/>
      <w:r w:rsidRPr="00AA05A0">
        <w:rPr>
          <w:rFonts w:ascii="Book Antiqua" w:hAnsi="Book Antiqua"/>
          <w:i/>
          <w:iCs/>
        </w:rPr>
        <w:t>Biophys</w:t>
      </w:r>
      <w:proofErr w:type="spellEnd"/>
      <w:r w:rsidRPr="00AA05A0">
        <w:rPr>
          <w:rFonts w:ascii="Book Antiqua" w:hAnsi="Book Antiqua"/>
          <w:i/>
          <w:iCs/>
        </w:rPr>
        <w:t xml:space="preserve"> Acta</w:t>
      </w:r>
      <w:r w:rsidRPr="00AA05A0">
        <w:rPr>
          <w:rFonts w:ascii="Book Antiqua" w:hAnsi="Book Antiqua"/>
        </w:rPr>
        <w:t xml:space="preserve"> 2014; </w:t>
      </w:r>
      <w:r w:rsidRPr="00AA05A0">
        <w:rPr>
          <w:rFonts w:ascii="Book Antiqua" w:hAnsi="Book Antiqua"/>
          <w:b/>
          <w:bCs/>
        </w:rPr>
        <w:t>1846</w:t>
      </w:r>
      <w:r w:rsidRPr="00AA05A0">
        <w:rPr>
          <w:rFonts w:ascii="Book Antiqua" w:hAnsi="Book Antiqua"/>
        </w:rPr>
        <w:t>: 142-151 [PMID: 24785432 DOI: 10.1016/j.bbcan.2014.04.008]</w:t>
      </w:r>
    </w:p>
    <w:p w14:paraId="40AF73F0"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31 </w:t>
      </w:r>
      <w:proofErr w:type="spellStart"/>
      <w:r w:rsidRPr="00AA05A0">
        <w:rPr>
          <w:rFonts w:ascii="Book Antiqua" w:hAnsi="Book Antiqua"/>
          <w:b/>
          <w:bCs/>
        </w:rPr>
        <w:t>Amini</w:t>
      </w:r>
      <w:proofErr w:type="spellEnd"/>
      <w:r w:rsidRPr="00AA05A0">
        <w:rPr>
          <w:rFonts w:ascii="Book Antiqua" w:hAnsi="Book Antiqua"/>
          <w:b/>
          <w:bCs/>
        </w:rPr>
        <w:t xml:space="preserve"> A</w:t>
      </w:r>
      <w:r w:rsidRPr="00AA05A0">
        <w:rPr>
          <w:rFonts w:ascii="Book Antiqua" w:hAnsi="Book Antiqua"/>
        </w:rPr>
        <w:t xml:space="preserve">, </w:t>
      </w:r>
      <w:proofErr w:type="spellStart"/>
      <w:r w:rsidRPr="00AA05A0">
        <w:rPr>
          <w:rFonts w:ascii="Book Antiqua" w:hAnsi="Book Antiqua"/>
        </w:rPr>
        <w:t>Masoumi</w:t>
      </w:r>
      <w:proofErr w:type="spellEnd"/>
      <w:r w:rsidRPr="00AA05A0">
        <w:rPr>
          <w:rFonts w:ascii="Book Antiqua" w:hAnsi="Book Antiqua"/>
        </w:rPr>
        <w:t xml:space="preserve">-Moghaddam S, </w:t>
      </w:r>
      <w:proofErr w:type="spellStart"/>
      <w:r w:rsidRPr="00AA05A0">
        <w:rPr>
          <w:rFonts w:ascii="Book Antiqua" w:hAnsi="Book Antiqua"/>
        </w:rPr>
        <w:t>Ehteda</w:t>
      </w:r>
      <w:proofErr w:type="spellEnd"/>
      <w:r w:rsidRPr="00AA05A0">
        <w:rPr>
          <w:rFonts w:ascii="Book Antiqua" w:hAnsi="Book Antiqua"/>
        </w:rPr>
        <w:t xml:space="preserve"> A, Morris DL. Secreted mucins in pseudomyxoma peritonei: pathophysiological significance and potential therapeutic prospects. </w:t>
      </w:r>
      <w:proofErr w:type="spellStart"/>
      <w:r w:rsidRPr="00AA05A0">
        <w:rPr>
          <w:rFonts w:ascii="Book Antiqua" w:hAnsi="Book Antiqua"/>
          <w:i/>
          <w:iCs/>
        </w:rPr>
        <w:t>Orphanet</w:t>
      </w:r>
      <w:proofErr w:type="spellEnd"/>
      <w:r w:rsidRPr="00AA05A0">
        <w:rPr>
          <w:rFonts w:ascii="Book Antiqua" w:hAnsi="Book Antiqua"/>
          <w:i/>
          <w:iCs/>
        </w:rPr>
        <w:t xml:space="preserve"> J Rare Dis</w:t>
      </w:r>
      <w:r w:rsidRPr="00AA05A0">
        <w:rPr>
          <w:rFonts w:ascii="Book Antiqua" w:hAnsi="Book Antiqua"/>
        </w:rPr>
        <w:t xml:space="preserve"> 2014; </w:t>
      </w:r>
      <w:r w:rsidRPr="00AA05A0">
        <w:rPr>
          <w:rFonts w:ascii="Book Antiqua" w:hAnsi="Book Antiqua"/>
          <w:b/>
          <w:bCs/>
        </w:rPr>
        <w:t>9</w:t>
      </w:r>
      <w:r w:rsidRPr="00AA05A0">
        <w:rPr>
          <w:rFonts w:ascii="Book Antiqua" w:hAnsi="Book Antiqua"/>
        </w:rPr>
        <w:t>: 71 [PMID: 24886459 DOI: 10.1186/1750-1172-9-71]</w:t>
      </w:r>
    </w:p>
    <w:p w14:paraId="25FF96E8"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32 </w:t>
      </w:r>
      <w:r w:rsidRPr="00AA05A0">
        <w:rPr>
          <w:rFonts w:ascii="Book Antiqua" w:hAnsi="Book Antiqua"/>
          <w:b/>
          <w:bCs/>
        </w:rPr>
        <w:t>Reynolds IS</w:t>
      </w:r>
      <w:r w:rsidRPr="00AA05A0">
        <w:rPr>
          <w:rFonts w:ascii="Book Antiqua" w:hAnsi="Book Antiqua"/>
        </w:rPr>
        <w:t xml:space="preserve">, </w:t>
      </w:r>
      <w:proofErr w:type="spellStart"/>
      <w:r w:rsidRPr="00AA05A0">
        <w:rPr>
          <w:rFonts w:ascii="Book Antiqua" w:hAnsi="Book Antiqua"/>
        </w:rPr>
        <w:t>Fichtner</w:t>
      </w:r>
      <w:proofErr w:type="spellEnd"/>
      <w:r w:rsidRPr="00AA05A0">
        <w:rPr>
          <w:rFonts w:ascii="Book Antiqua" w:hAnsi="Book Antiqua"/>
        </w:rPr>
        <w:t xml:space="preserve"> M, McNamara DA, Kay EW, </w:t>
      </w:r>
      <w:proofErr w:type="spellStart"/>
      <w:r w:rsidRPr="00AA05A0">
        <w:rPr>
          <w:rFonts w:ascii="Book Antiqua" w:hAnsi="Book Antiqua"/>
        </w:rPr>
        <w:t>Prehn</w:t>
      </w:r>
      <w:proofErr w:type="spellEnd"/>
      <w:r w:rsidRPr="00AA05A0">
        <w:rPr>
          <w:rFonts w:ascii="Book Antiqua" w:hAnsi="Book Antiqua"/>
        </w:rPr>
        <w:t xml:space="preserve"> JHM, Burke JP. Mucin glycoproteins block apoptosis; promote invasion, proliferation, and migration; and cause chemoresistance through diverse pathways in epithelial cancers. </w:t>
      </w:r>
      <w:r w:rsidRPr="00AA05A0">
        <w:rPr>
          <w:rFonts w:ascii="Book Antiqua" w:hAnsi="Book Antiqua"/>
          <w:i/>
          <w:iCs/>
        </w:rPr>
        <w:t>Cancer Metastasis Rev</w:t>
      </w:r>
      <w:r w:rsidRPr="00AA05A0">
        <w:rPr>
          <w:rFonts w:ascii="Book Antiqua" w:hAnsi="Book Antiqua"/>
        </w:rPr>
        <w:t xml:space="preserve"> 2019; </w:t>
      </w:r>
      <w:r w:rsidRPr="00AA05A0">
        <w:rPr>
          <w:rFonts w:ascii="Book Antiqua" w:hAnsi="Book Antiqua"/>
          <w:b/>
          <w:bCs/>
        </w:rPr>
        <w:t>38</w:t>
      </w:r>
      <w:r w:rsidRPr="00AA05A0">
        <w:rPr>
          <w:rFonts w:ascii="Book Antiqua" w:hAnsi="Book Antiqua"/>
        </w:rPr>
        <w:t>: 237-257 [PMID: 30680581 DOI: 10.1007/s10555-019-09781-w]</w:t>
      </w:r>
    </w:p>
    <w:p w14:paraId="594CF82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33 </w:t>
      </w:r>
      <w:r w:rsidRPr="00AA05A0">
        <w:rPr>
          <w:rFonts w:ascii="Book Antiqua" w:hAnsi="Book Antiqua"/>
          <w:b/>
          <w:bCs/>
        </w:rPr>
        <w:t>Ueno K</w:t>
      </w:r>
      <w:r w:rsidRPr="00AA05A0">
        <w:rPr>
          <w:rFonts w:ascii="Book Antiqua" w:hAnsi="Book Antiqua"/>
        </w:rPr>
        <w:t xml:space="preserve">, Koga T, Kato K, </w:t>
      </w:r>
      <w:proofErr w:type="spellStart"/>
      <w:r w:rsidRPr="00AA05A0">
        <w:rPr>
          <w:rFonts w:ascii="Book Antiqua" w:hAnsi="Book Antiqua"/>
        </w:rPr>
        <w:t>Golenbock</w:t>
      </w:r>
      <w:proofErr w:type="spellEnd"/>
      <w:r w:rsidRPr="00AA05A0">
        <w:rPr>
          <w:rFonts w:ascii="Book Antiqua" w:hAnsi="Book Antiqua"/>
        </w:rPr>
        <w:t xml:space="preserve"> DT, </w:t>
      </w:r>
      <w:proofErr w:type="spellStart"/>
      <w:r w:rsidRPr="00AA05A0">
        <w:rPr>
          <w:rFonts w:ascii="Book Antiqua" w:hAnsi="Book Antiqua"/>
        </w:rPr>
        <w:t>Gendler</w:t>
      </w:r>
      <w:proofErr w:type="spellEnd"/>
      <w:r w:rsidRPr="00AA05A0">
        <w:rPr>
          <w:rFonts w:ascii="Book Antiqua" w:hAnsi="Book Antiqua"/>
        </w:rPr>
        <w:t xml:space="preserve"> SJ, Kai H, Kim KC. MUC1 mucin is a negative regulator of toll-like receptor signaling. </w:t>
      </w:r>
      <w:r w:rsidRPr="00AA05A0">
        <w:rPr>
          <w:rFonts w:ascii="Book Antiqua" w:hAnsi="Book Antiqua"/>
          <w:i/>
          <w:iCs/>
        </w:rPr>
        <w:t>Am J Respir Cell Mol Biol</w:t>
      </w:r>
      <w:r w:rsidRPr="00AA05A0">
        <w:rPr>
          <w:rFonts w:ascii="Book Antiqua" w:hAnsi="Book Antiqua"/>
        </w:rPr>
        <w:t xml:space="preserve"> 2008; </w:t>
      </w:r>
      <w:r w:rsidRPr="00AA05A0">
        <w:rPr>
          <w:rFonts w:ascii="Book Antiqua" w:hAnsi="Book Antiqua"/>
          <w:b/>
          <w:bCs/>
        </w:rPr>
        <w:t>38</w:t>
      </w:r>
      <w:r w:rsidRPr="00AA05A0">
        <w:rPr>
          <w:rFonts w:ascii="Book Antiqua" w:hAnsi="Book Antiqua"/>
        </w:rPr>
        <w:t>: 263-268 [PMID: 18079492 DOI: 10.1165/rcmb.2007-0336RC]</w:t>
      </w:r>
    </w:p>
    <w:p w14:paraId="78D8E102"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34 </w:t>
      </w:r>
      <w:proofErr w:type="spellStart"/>
      <w:r w:rsidRPr="00AA05A0">
        <w:rPr>
          <w:rFonts w:ascii="Book Antiqua" w:hAnsi="Book Antiqua"/>
          <w:b/>
          <w:bCs/>
        </w:rPr>
        <w:t>Kufe</w:t>
      </w:r>
      <w:proofErr w:type="spellEnd"/>
      <w:r w:rsidRPr="00AA05A0">
        <w:rPr>
          <w:rFonts w:ascii="Book Antiqua" w:hAnsi="Book Antiqua"/>
          <w:b/>
          <w:bCs/>
        </w:rPr>
        <w:t xml:space="preserve"> DW</w:t>
      </w:r>
      <w:r w:rsidRPr="00AA05A0">
        <w:rPr>
          <w:rFonts w:ascii="Book Antiqua" w:hAnsi="Book Antiqua"/>
        </w:rPr>
        <w:t xml:space="preserve">. Mucins in cancer: function, prognosis and therapy. </w:t>
      </w:r>
      <w:r w:rsidRPr="00AA05A0">
        <w:rPr>
          <w:rFonts w:ascii="Book Antiqua" w:hAnsi="Book Antiqua"/>
          <w:i/>
          <w:iCs/>
        </w:rPr>
        <w:t>Nat Rev Cancer</w:t>
      </w:r>
      <w:r w:rsidRPr="00AA05A0">
        <w:rPr>
          <w:rFonts w:ascii="Book Antiqua" w:hAnsi="Book Antiqua"/>
        </w:rPr>
        <w:t xml:space="preserve"> 2009; </w:t>
      </w:r>
      <w:r w:rsidRPr="00AA05A0">
        <w:rPr>
          <w:rFonts w:ascii="Book Antiqua" w:hAnsi="Book Antiqua"/>
          <w:b/>
          <w:bCs/>
        </w:rPr>
        <w:t>9</w:t>
      </w:r>
      <w:r w:rsidRPr="00AA05A0">
        <w:rPr>
          <w:rFonts w:ascii="Book Antiqua" w:hAnsi="Book Antiqua"/>
        </w:rPr>
        <w:t>: 874-885 [PMID: 19935676 DOI: 10.1038/nrc2761]</w:t>
      </w:r>
    </w:p>
    <w:p w14:paraId="333CF8B2"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35 </w:t>
      </w:r>
      <w:r w:rsidRPr="00AA05A0">
        <w:rPr>
          <w:rFonts w:ascii="Book Antiqua" w:hAnsi="Book Antiqua"/>
          <w:b/>
          <w:bCs/>
        </w:rPr>
        <w:t>Ahmad R</w:t>
      </w:r>
      <w:r w:rsidRPr="00AA05A0">
        <w:rPr>
          <w:rFonts w:ascii="Book Antiqua" w:hAnsi="Book Antiqua"/>
        </w:rPr>
        <w:t xml:space="preserve">, Raina D, Joshi MD, Kawano T, Ren J, Kharbanda S, </w:t>
      </w:r>
      <w:proofErr w:type="spellStart"/>
      <w:r w:rsidRPr="00AA05A0">
        <w:rPr>
          <w:rFonts w:ascii="Book Antiqua" w:hAnsi="Book Antiqua"/>
        </w:rPr>
        <w:t>Kufe</w:t>
      </w:r>
      <w:proofErr w:type="spellEnd"/>
      <w:r w:rsidRPr="00AA05A0">
        <w:rPr>
          <w:rFonts w:ascii="Book Antiqua" w:hAnsi="Book Antiqua"/>
        </w:rPr>
        <w:t xml:space="preserve"> D. MUC1-C oncoprotein functions as a direct activator of the nuclear factor-</w:t>
      </w:r>
      <w:proofErr w:type="spellStart"/>
      <w:r w:rsidRPr="00AA05A0">
        <w:rPr>
          <w:rFonts w:ascii="Book Antiqua" w:hAnsi="Book Antiqua"/>
        </w:rPr>
        <w:t>kappaB</w:t>
      </w:r>
      <w:proofErr w:type="spellEnd"/>
      <w:r w:rsidRPr="00AA05A0">
        <w:rPr>
          <w:rFonts w:ascii="Book Antiqua" w:hAnsi="Book Antiqua"/>
        </w:rPr>
        <w:t xml:space="preserve"> p65 transcription factor. </w:t>
      </w:r>
      <w:r w:rsidRPr="00AA05A0">
        <w:rPr>
          <w:rFonts w:ascii="Book Antiqua" w:hAnsi="Book Antiqua"/>
          <w:i/>
          <w:iCs/>
        </w:rPr>
        <w:t>Cancer Res</w:t>
      </w:r>
      <w:r w:rsidRPr="00AA05A0">
        <w:rPr>
          <w:rFonts w:ascii="Book Antiqua" w:hAnsi="Book Antiqua"/>
        </w:rPr>
        <w:t xml:space="preserve"> 2009; </w:t>
      </w:r>
      <w:r w:rsidRPr="00AA05A0">
        <w:rPr>
          <w:rFonts w:ascii="Book Antiqua" w:hAnsi="Book Antiqua"/>
          <w:b/>
          <w:bCs/>
        </w:rPr>
        <w:t>69</w:t>
      </w:r>
      <w:r w:rsidRPr="00AA05A0">
        <w:rPr>
          <w:rFonts w:ascii="Book Antiqua" w:hAnsi="Book Antiqua"/>
        </w:rPr>
        <w:t>: 7013-7021 [PMID: 19706766 DOI: 10.1158/0008-5472.CAN-09-0523]</w:t>
      </w:r>
    </w:p>
    <w:p w14:paraId="451D9EF4"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36 </w:t>
      </w:r>
      <w:r w:rsidRPr="00AA05A0">
        <w:rPr>
          <w:rFonts w:ascii="Book Antiqua" w:hAnsi="Book Antiqua"/>
          <w:b/>
          <w:bCs/>
        </w:rPr>
        <w:t>Karin M</w:t>
      </w:r>
      <w:r w:rsidRPr="00AA05A0">
        <w:rPr>
          <w:rFonts w:ascii="Book Antiqua" w:hAnsi="Book Antiqua"/>
        </w:rPr>
        <w:t xml:space="preserve">, </w:t>
      </w:r>
      <w:proofErr w:type="spellStart"/>
      <w:r w:rsidRPr="00AA05A0">
        <w:rPr>
          <w:rFonts w:ascii="Book Antiqua" w:hAnsi="Book Antiqua"/>
        </w:rPr>
        <w:t>Greten</w:t>
      </w:r>
      <w:proofErr w:type="spellEnd"/>
      <w:r w:rsidRPr="00AA05A0">
        <w:rPr>
          <w:rFonts w:ascii="Book Antiqua" w:hAnsi="Book Antiqua"/>
        </w:rPr>
        <w:t xml:space="preserve"> FR. NF-</w:t>
      </w:r>
      <w:proofErr w:type="spellStart"/>
      <w:r w:rsidRPr="00AA05A0">
        <w:rPr>
          <w:rFonts w:ascii="Book Antiqua" w:hAnsi="Book Antiqua"/>
        </w:rPr>
        <w:t>kappaB</w:t>
      </w:r>
      <w:proofErr w:type="spellEnd"/>
      <w:r w:rsidRPr="00AA05A0">
        <w:rPr>
          <w:rFonts w:ascii="Book Antiqua" w:hAnsi="Book Antiqua"/>
        </w:rPr>
        <w:t xml:space="preserve">: linking inflammation and immunity to cancer development and progression. </w:t>
      </w:r>
      <w:r w:rsidRPr="00AA05A0">
        <w:rPr>
          <w:rFonts w:ascii="Book Antiqua" w:hAnsi="Book Antiqua"/>
          <w:i/>
          <w:iCs/>
        </w:rPr>
        <w:t>Nat Rev Immunol</w:t>
      </w:r>
      <w:r w:rsidRPr="00AA05A0">
        <w:rPr>
          <w:rFonts w:ascii="Book Antiqua" w:hAnsi="Book Antiqua"/>
        </w:rPr>
        <w:t xml:space="preserve"> 2005; </w:t>
      </w:r>
      <w:r w:rsidRPr="00AA05A0">
        <w:rPr>
          <w:rFonts w:ascii="Book Antiqua" w:hAnsi="Book Antiqua"/>
          <w:b/>
          <w:bCs/>
        </w:rPr>
        <w:t>5</w:t>
      </w:r>
      <w:r w:rsidRPr="00AA05A0">
        <w:rPr>
          <w:rFonts w:ascii="Book Antiqua" w:hAnsi="Book Antiqua"/>
        </w:rPr>
        <w:t>: 749-759 [PMID: 16175180 DOI: 10.1038/nri1703]</w:t>
      </w:r>
    </w:p>
    <w:p w14:paraId="1C67CBC3"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37 </w:t>
      </w:r>
      <w:r w:rsidRPr="00AA05A0">
        <w:rPr>
          <w:rFonts w:ascii="Book Antiqua" w:hAnsi="Book Antiqua"/>
          <w:b/>
          <w:bCs/>
        </w:rPr>
        <w:t>Ahmad R</w:t>
      </w:r>
      <w:r w:rsidRPr="00AA05A0">
        <w:rPr>
          <w:rFonts w:ascii="Book Antiqua" w:hAnsi="Book Antiqua"/>
        </w:rPr>
        <w:t xml:space="preserve">, </w:t>
      </w:r>
      <w:proofErr w:type="spellStart"/>
      <w:r w:rsidRPr="00AA05A0">
        <w:rPr>
          <w:rFonts w:ascii="Book Antiqua" w:hAnsi="Book Antiqua"/>
        </w:rPr>
        <w:t>Alam</w:t>
      </w:r>
      <w:proofErr w:type="spellEnd"/>
      <w:r w:rsidRPr="00AA05A0">
        <w:rPr>
          <w:rFonts w:ascii="Book Antiqua" w:hAnsi="Book Antiqua"/>
        </w:rPr>
        <w:t xml:space="preserve"> M, Hasegawa M, Uchida Y, Al-Obaid O, Kharbanda S, </w:t>
      </w:r>
      <w:proofErr w:type="spellStart"/>
      <w:r w:rsidRPr="00AA05A0">
        <w:rPr>
          <w:rFonts w:ascii="Book Antiqua" w:hAnsi="Book Antiqua"/>
        </w:rPr>
        <w:t>Kufe</w:t>
      </w:r>
      <w:proofErr w:type="spellEnd"/>
      <w:r w:rsidRPr="00AA05A0">
        <w:rPr>
          <w:rFonts w:ascii="Book Antiqua" w:hAnsi="Book Antiqua"/>
        </w:rPr>
        <w:t xml:space="preserve"> D. Targeting MUC1-C inhibits the AKT-S6K1-elF4A pathway regulating TIGAR translation in colorectal cancer. </w:t>
      </w:r>
      <w:r w:rsidRPr="00AA05A0">
        <w:rPr>
          <w:rFonts w:ascii="Book Antiqua" w:hAnsi="Book Antiqua"/>
          <w:i/>
          <w:iCs/>
        </w:rPr>
        <w:t>Mol Cancer</w:t>
      </w:r>
      <w:r w:rsidRPr="00AA05A0">
        <w:rPr>
          <w:rFonts w:ascii="Book Antiqua" w:hAnsi="Book Antiqua"/>
        </w:rPr>
        <w:t xml:space="preserve"> 2017; </w:t>
      </w:r>
      <w:r w:rsidRPr="00AA05A0">
        <w:rPr>
          <w:rFonts w:ascii="Book Antiqua" w:hAnsi="Book Antiqua"/>
          <w:b/>
          <w:bCs/>
        </w:rPr>
        <w:t>16</w:t>
      </w:r>
      <w:r w:rsidRPr="00AA05A0">
        <w:rPr>
          <w:rFonts w:ascii="Book Antiqua" w:hAnsi="Book Antiqua"/>
        </w:rPr>
        <w:t>: 33 [PMID: 28153010 DOI: 10.1186/s12943-017-0608-9]</w:t>
      </w:r>
    </w:p>
    <w:p w14:paraId="5500B881"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38 </w:t>
      </w:r>
      <w:r w:rsidRPr="00AA05A0">
        <w:rPr>
          <w:rFonts w:ascii="Book Antiqua" w:hAnsi="Book Antiqua"/>
          <w:b/>
          <w:bCs/>
        </w:rPr>
        <w:t>Mukherjee P</w:t>
      </w:r>
      <w:r w:rsidRPr="00AA05A0">
        <w:rPr>
          <w:rFonts w:ascii="Book Antiqua" w:hAnsi="Book Antiqua"/>
        </w:rPr>
        <w:t xml:space="preserve">, </w:t>
      </w:r>
      <w:proofErr w:type="spellStart"/>
      <w:r w:rsidRPr="00AA05A0">
        <w:rPr>
          <w:rFonts w:ascii="Book Antiqua" w:hAnsi="Book Antiqua"/>
        </w:rPr>
        <w:t>Pathangey</w:t>
      </w:r>
      <w:proofErr w:type="spellEnd"/>
      <w:r w:rsidRPr="00AA05A0">
        <w:rPr>
          <w:rFonts w:ascii="Book Antiqua" w:hAnsi="Book Antiqua"/>
        </w:rPr>
        <w:t xml:space="preserve"> LB, Bradley JB, Tinder TL, </w:t>
      </w:r>
      <w:proofErr w:type="spellStart"/>
      <w:r w:rsidRPr="00AA05A0">
        <w:rPr>
          <w:rFonts w:ascii="Book Antiqua" w:hAnsi="Book Antiqua"/>
        </w:rPr>
        <w:t>Basu</w:t>
      </w:r>
      <w:proofErr w:type="spellEnd"/>
      <w:r w:rsidRPr="00AA05A0">
        <w:rPr>
          <w:rFonts w:ascii="Book Antiqua" w:hAnsi="Book Antiqua"/>
        </w:rPr>
        <w:t xml:space="preserve"> GD, </w:t>
      </w:r>
      <w:proofErr w:type="spellStart"/>
      <w:r w:rsidRPr="00AA05A0">
        <w:rPr>
          <w:rFonts w:ascii="Book Antiqua" w:hAnsi="Book Antiqua"/>
        </w:rPr>
        <w:t>Akporiaye</w:t>
      </w:r>
      <w:proofErr w:type="spellEnd"/>
      <w:r w:rsidRPr="00AA05A0">
        <w:rPr>
          <w:rFonts w:ascii="Book Antiqua" w:hAnsi="Book Antiqua"/>
        </w:rPr>
        <w:t xml:space="preserve"> ET, </w:t>
      </w:r>
      <w:proofErr w:type="spellStart"/>
      <w:r w:rsidRPr="00AA05A0">
        <w:rPr>
          <w:rFonts w:ascii="Book Antiqua" w:hAnsi="Book Antiqua"/>
        </w:rPr>
        <w:t>Gendler</w:t>
      </w:r>
      <w:proofErr w:type="spellEnd"/>
      <w:r w:rsidRPr="00AA05A0">
        <w:rPr>
          <w:rFonts w:ascii="Book Antiqua" w:hAnsi="Book Antiqua"/>
        </w:rPr>
        <w:t xml:space="preserve"> SJ. MUC1-specific immune therapy generates a strong anti-tumor response in a MUC1-tolerant colon cancer model. </w:t>
      </w:r>
      <w:r w:rsidRPr="00AA05A0">
        <w:rPr>
          <w:rFonts w:ascii="Book Antiqua" w:hAnsi="Book Antiqua"/>
          <w:i/>
          <w:iCs/>
        </w:rPr>
        <w:t>Vaccine</w:t>
      </w:r>
      <w:r w:rsidRPr="00AA05A0">
        <w:rPr>
          <w:rFonts w:ascii="Book Antiqua" w:hAnsi="Book Antiqua"/>
        </w:rPr>
        <w:t xml:space="preserve"> 2007; </w:t>
      </w:r>
      <w:r w:rsidRPr="00AA05A0">
        <w:rPr>
          <w:rFonts w:ascii="Book Antiqua" w:hAnsi="Book Antiqua"/>
          <w:b/>
          <w:bCs/>
        </w:rPr>
        <w:t>25</w:t>
      </w:r>
      <w:r w:rsidRPr="00AA05A0">
        <w:rPr>
          <w:rFonts w:ascii="Book Antiqua" w:hAnsi="Book Antiqua"/>
        </w:rPr>
        <w:t>: 1607-1618 [PMID: 17166639 DOI: 10.1016/j.vaccine.2006.11.007]</w:t>
      </w:r>
    </w:p>
    <w:p w14:paraId="17B2FD5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39 </w:t>
      </w:r>
      <w:r w:rsidRPr="00AA05A0">
        <w:rPr>
          <w:rFonts w:ascii="Book Antiqua" w:hAnsi="Book Antiqua"/>
          <w:b/>
          <w:bCs/>
        </w:rPr>
        <w:t>Lang T</w:t>
      </w:r>
      <w:r w:rsidRPr="00AA05A0">
        <w:rPr>
          <w:rFonts w:ascii="Book Antiqua" w:hAnsi="Book Antiqua"/>
        </w:rPr>
        <w:t xml:space="preserve">, Hansson GC, Samuelsson T. Gel-forming mucins appeared early in metazoan evolution. </w:t>
      </w:r>
      <w:r w:rsidRPr="00AA05A0">
        <w:rPr>
          <w:rFonts w:ascii="Book Antiqua" w:hAnsi="Book Antiqua"/>
          <w:i/>
          <w:iCs/>
        </w:rPr>
        <w:t xml:space="preserve">Proc Natl </w:t>
      </w:r>
      <w:proofErr w:type="spellStart"/>
      <w:r w:rsidRPr="00AA05A0">
        <w:rPr>
          <w:rFonts w:ascii="Book Antiqua" w:hAnsi="Book Antiqua"/>
          <w:i/>
          <w:iCs/>
        </w:rPr>
        <w:t>Acad</w:t>
      </w:r>
      <w:proofErr w:type="spellEnd"/>
      <w:r w:rsidRPr="00AA05A0">
        <w:rPr>
          <w:rFonts w:ascii="Book Antiqua" w:hAnsi="Book Antiqua"/>
          <w:i/>
          <w:iCs/>
        </w:rPr>
        <w:t xml:space="preserve"> Sci U S A</w:t>
      </w:r>
      <w:r w:rsidRPr="00AA05A0">
        <w:rPr>
          <w:rFonts w:ascii="Book Antiqua" w:hAnsi="Book Antiqua"/>
        </w:rPr>
        <w:t xml:space="preserve"> 2007; </w:t>
      </w:r>
      <w:r w:rsidRPr="00AA05A0">
        <w:rPr>
          <w:rFonts w:ascii="Book Antiqua" w:hAnsi="Book Antiqua"/>
          <w:b/>
          <w:bCs/>
        </w:rPr>
        <w:t>104</w:t>
      </w:r>
      <w:r w:rsidRPr="00AA05A0">
        <w:rPr>
          <w:rFonts w:ascii="Book Antiqua" w:hAnsi="Book Antiqua"/>
        </w:rPr>
        <w:t>: 16209-16214 [PMID: 17911254 DOI: 10.1073/pnas.0705984104]</w:t>
      </w:r>
    </w:p>
    <w:p w14:paraId="48ADA93A"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40 </w:t>
      </w:r>
      <w:r w:rsidRPr="00AA05A0">
        <w:rPr>
          <w:rFonts w:ascii="Book Antiqua" w:hAnsi="Book Antiqua"/>
          <w:b/>
          <w:bCs/>
        </w:rPr>
        <w:t>Feagins LA</w:t>
      </w:r>
      <w:r w:rsidRPr="00AA05A0">
        <w:rPr>
          <w:rFonts w:ascii="Book Antiqua" w:hAnsi="Book Antiqua"/>
        </w:rPr>
        <w:t xml:space="preserve">, Souza RF, </w:t>
      </w:r>
      <w:proofErr w:type="spellStart"/>
      <w:r w:rsidRPr="00AA05A0">
        <w:rPr>
          <w:rFonts w:ascii="Book Antiqua" w:hAnsi="Book Antiqua"/>
        </w:rPr>
        <w:t>Spechler</w:t>
      </w:r>
      <w:proofErr w:type="spellEnd"/>
      <w:r w:rsidRPr="00AA05A0">
        <w:rPr>
          <w:rFonts w:ascii="Book Antiqua" w:hAnsi="Book Antiqua"/>
        </w:rPr>
        <w:t xml:space="preserve"> SJ. Carcinogenesis in IBD: potential targets for the prevention of colorectal cancer. </w:t>
      </w:r>
      <w:r w:rsidRPr="00AA05A0">
        <w:rPr>
          <w:rFonts w:ascii="Book Antiqua" w:hAnsi="Book Antiqua"/>
          <w:i/>
          <w:iCs/>
        </w:rPr>
        <w:t>Nat Rev Gastroenterol Hepatol</w:t>
      </w:r>
      <w:r w:rsidRPr="00AA05A0">
        <w:rPr>
          <w:rFonts w:ascii="Book Antiqua" w:hAnsi="Book Antiqua"/>
        </w:rPr>
        <w:t xml:space="preserve"> 2009; </w:t>
      </w:r>
      <w:r w:rsidRPr="00AA05A0">
        <w:rPr>
          <w:rFonts w:ascii="Book Antiqua" w:hAnsi="Book Antiqua"/>
          <w:b/>
          <w:bCs/>
        </w:rPr>
        <w:t>6</w:t>
      </w:r>
      <w:r w:rsidRPr="00AA05A0">
        <w:rPr>
          <w:rFonts w:ascii="Book Antiqua" w:hAnsi="Book Antiqua"/>
        </w:rPr>
        <w:t>: 297-305 [PMID: 19404270 DOI: 10.1038/nrgastro.2009.44]</w:t>
      </w:r>
    </w:p>
    <w:p w14:paraId="4941FFDE"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41 </w:t>
      </w:r>
      <w:proofErr w:type="spellStart"/>
      <w:r w:rsidRPr="00AA05A0">
        <w:rPr>
          <w:rFonts w:ascii="Book Antiqua" w:hAnsi="Book Antiqua"/>
          <w:b/>
          <w:bCs/>
        </w:rPr>
        <w:t>Krishn</w:t>
      </w:r>
      <w:proofErr w:type="spellEnd"/>
      <w:r w:rsidRPr="00AA05A0">
        <w:rPr>
          <w:rFonts w:ascii="Book Antiqua" w:hAnsi="Book Antiqua"/>
          <w:b/>
          <w:bCs/>
        </w:rPr>
        <w:t xml:space="preserve"> SR</w:t>
      </w:r>
      <w:r w:rsidRPr="00AA05A0">
        <w:rPr>
          <w:rFonts w:ascii="Book Antiqua" w:hAnsi="Book Antiqua"/>
        </w:rPr>
        <w:t xml:space="preserve">, Kaur S, Smith LM, Johansson SL, Jain M, Patel A, Gautam SK, Hollingsworth MA, Mandel U, Clausen H, Lo WC, Fan WT, Manne U, Batra SK. Mucins and associated glycan signatures in colon adenoma-carcinoma sequence: Prospective pathological implication(s) for early diagnosis of colon cancer. </w:t>
      </w:r>
      <w:r w:rsidRPr="00AA05A0">
        <w:rPr>
          <w:rFonts w:ascii="Book Antiqua" w:hAnsi="Book Antiqua"/>
          <w:i/>
          <w:iCs/>
        </w:rPr>
        <w:t>Cancer Lett</w:t>
      </w:r>
      <w:r w:rsidRPr="00AA05A0">
        <w:rPr>
          <w:rFonts w:ascii="Book Antiqua" w:hAnsi="Book Antiqua"/>
        </w:rPr>
        <w:t xml:space="preserve"> 2016; </w:t>
      </w:r>
      <w:r w:rsidRPr="00AA05A0">
        <w:rPr>
          <w:rFonts w:ascii="Book Antiqua" w:hAnsi="Book Antiqua"/>
          <w:b/>
          <w:bCs/>
        </w:rPr>
        <w:t>374</w:t>
      </w:r>
      <w:r w:rsidRPr="00AA05A0">
        <w:rPr>
          <w:rFonts w:ascii="Book Antiqua" w:hAnsi="Book Antiqua"/>
        </w:rPr>
        <w:t>: 304-314 [PMID: 26898938 DOI: 10.1016/j.canlet.2016.02.016]</w:t>
      </w:r>
    </w:p>
    <w:p w14:paraId="0401D3C6"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42 </w:t>
      </w:r>
      <w:r w:rsidRPr="00AA05A0">
        <w:rPr>
          <w:rFonts w:ascii="Book Antiqua" w:hAnsi="Book Antiqua"/>
          <w:b/>
          <w:bCs/>
        </w:rPr>
        <w:t>Li C</w:t>
      </w:r>
      <w:r w:rsidRPr="00AA05A0">
        <w:rPr>
          <w:rFonts w:ascii="Book Antiqua" w:hAnsi="Book Antiqua"/>
        </w:rPr>
        <w:t xml:space="preserve">, </w:t>
      </w:r>
      <w:proofErr w:type="spellStart"/>
      <w:r w:rsidRPr="00AA05A0">
        <w:rPr>
          <w:rFonts w:ascii="Book Antiqua" w:hAnsi="Book Antiqua"/>
        </w:rPr>
        <w:t>Zuo</w:t>
      </w:r>
      <w:proofErr w:type="spellEnd"/>
      <w:r w:rsidRPr="00AA05A0">
        <w:rPr>
          <w:rFonts w:ascii="Book Antiqua" w:hAnsi="Book Antiqua"/>
        </w:rPr>
        <w:t xml:space="preserve"> D, Yin L, Lin Y, Li C, Liu T, Wang L. Prognostic Value of MUC2 Expression in Colorectal Cancer: A Systematic Review and Meta-Analysis. </w:t>
      </w:r>
      <w:r w:rsidRPr="00AA05A0">
        <w:rPr>
          <w:rFonts w:ascii="Book Antiqua" w:hAnsi="Book Antiqua"/>
          <w:i/>
          <w:iCs/>
        </w:rPr>
        <w:t xml:space="preserve">Gastroenterol Res </w:t>
      </w:r>
      <w:proofErr w:type="spellStart"/>
      <w:r w:rsidRPr="00AA05A0">
        <w:rPr>
          <w:rFonts w:ascii="Book Antiqua" w:hAnsi="Book Antiqua"/>
          <w:i/>
          <w:iCs/>
        </w:rPr>
        <w:t>Pract</w:t>
      </w:r>
      <w:proofErr w:type="spellEnd"/>
      <w:r w:rsidRPr="00AA05A0">
        <w:rPr>
          <w:rFonts w:ascii="Book Antiqua" w:hAnsi="Book Antiqua"/>
        </w:rPr>
        <w:t xml:space="preserve"> 2018; </w:t>
      </w:r>
      <w:r w:rsidRPr="00AA05A0">
        <w:rPr>
          <w:rFonts w:ascii="Book Antiqua" w:hAnsi="Book Antiqua"/>
          <w:b/>
          <w:bCs/>
        </w:rPr>
        <w:t>2018</w:t>
      </w:r>
      <w:r w:rsidRPr="00AA05A0">
        <w:rPr>
          <w:rFonts w:ascii="Book Antiqua" w:hAnsi="Book Antiqua"/>
        </w:rPr>
        <w:t>: 6986870 [PMID: 29967641 DOI: 10.1155/2018/6986870]</w:t>
      </w:r>
    </w:p>
    <w:p w14:paraId="55260A8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43 </w:t>
      </w:r>
      <w:proofErr w:type="spellStart"/>
      <w:r w:rsidRPr="00AA05A0">
        <w:rPr>
          <w:rFonts w:ascii="Book Antiqua" w:hAnsi="Book Antiqua"/>
          <w:b/>
          <w:bCs/>
        </w:rPr>
        <w:t>Gratchev</w:t>
      </w:r>
      <w:proofErr w:type="spellEnd"/>
      <w:r w:rsidRPr="00AA05A0">
        <w:rPr>
          <w:rFonts w:ascii="Book Antiqua" w:hAnsi="Book Antiqua"/>
          <w:b/>
          <w:bCs/>
        </w:rPr>
        <w:t xml:space="preserve"> A</w:t>
      </w:r>
      <w:r w:rsidRPr="00AA05A0">
        <w:rPr>
          <w:rFonts w:ascii="Book Antiqua" w:hAnsi="Book Antiqua"/>
        </w:rPr>
        <w:t xml:space="preserve">, </w:t>
      </w:r>
      <w:proofErr w:type="spellStart"/>
      <w:r w:rsidRPr="00AA05A0">
        <w:rPr>
          <w:rFonts w:ascii="Book Antiqua" w:hAnsi="Book Antiqua"/>
        </w:rPr>
        <w:t>Siedow</w:t>
      </w:r>
      <w:proofErr w:type="spellEnd"/>
      <w:r w:rsidRPr="00AA05A0">
        <w:rPr>
          <w:rFonts w:ascii="Book Antiqua" w:hAnsi="Book Antiqua"/>
        </w:rPr>
        <w:t xml:space="preserve"> A, </w:t>
      </w:r>
      <w:proofErr w:type="spellStart"/>
      <w:r w:rsidRPr="00AA05A0">
        <w:rPr>
          <w:rFonts w:ascii="Book Antiqua" w:hAnsi="Book Antiqua"/>
        </w:rPr>
        <w:t>Bumke</w:t>
      </w:r>
      <w:proofErr w:type="spellEnd"/>
      <w:r w:rsidRPr="00AA05A0">
        <w:rPr>
          <w:rFonts w:ascii="Book Antiqua" w:hAnsi="Book Antiqua"/>
        </w:rPr>
        <w:t xml:space="preserve">-Vogt C, Hummel M, Foss HD, </w:t>
      </w:r>
      <w:proofErr w:type="spellStart"/>
      <w:r w:rsidRPr="00AA05A0">
        <w:rPr>
          <w:rFonts w:ascii="Book Antiqua" w:hAnsi="Book Antiqua"/>
        </w:rPr>
        <w:t>Hanski</w:t>
      </w:r>
      <w:proofErr w:type="spellEnd"/>
      <w:r w:rsidRPr="00AA05A0">
        <w:rPr>
          <w:rFonts w:ascii="Book Antiqua" w:hAnsi="Book Antiqua"/>
        </w:rPr>
        <w:t xml:space="preserve"> ML, </w:t>
      </w:r>
      <w:proofErr w:type="spellStart"/>
      <w:r w:rsidRPr="00AA05A0">
        <w:rPr>
          <w:rFonts w:ascii="Book Antiqua" w:hAnsi="Book Antiqua"/>
        </w:rPr>
        <w:t>Kobalz</w:t>
      </w:r>
      <w:proofErr w:type="spellEnd"/>
      <w:r w:rsidRPr="00AA05A0">
        <w:rPr>
          <w:rFonts w:ascii="Book Antiqua" w:hAnsi="Book Antiqua"/>
        </w:rPr>
        <w:t xml:space="preserve"> U, Mann B, </w:t>
      </w:r>
      <w:proofErr w:type="spellStart"/>
      <w:r w:rsidRPr="00AA05A0">
        <w:rPr>
          <w:rFonts w:ascii="Book Antiqua" w:hAnsi="Book Antiqua"/>
        </w:rPr>
        <w:t>Lammert</w:t>
      </w:r>
      <w:proofErr w:type="spellEnd"/>
      <w:r w:rsidRPr="00AA05A0">
        <w:rPr>
          <w:rFonts w:ascii="Book Antiqua" w:hAnsi="Book Antiqua"/>
        </w:rPr>
        <w:t xml:space="preserve"> H, </w:t>
      </w:r>
      <w:proofErr w:type="spellStart"/>
      <w:r w:rsidRPr="00AA05A0">
        <w:rPr>
          <w:rFonts w:ascii="Book Antiqua" w:hAnsi="Book Antiqua"/>
        </w:rPr>
        <w:t>Mansmann</w:t>
      </w:r>
      <w:proofErr w:type="spellEnd"/>
      <w:r w:rsidRPr="00AA05A0">
        <w:rPr>
          <w:rFonts w:ascii="Book Antiqua" w:hAnsi="Book Antiqua"/>
        </w:rPr>
        <w:t xml:space="preserve"> U, Stein H, </w:t>
      </w:r>
      <w:proofErr w:type="spellStart"/>
      <w:r w:rsidRPr="00AA05A0">
        <w:rPr>
          <w:rFonts w:ascii="Book Antiqua" w:hAnsi="Book Antiqua"/>
        </w:rPr>
        <w:t>Riecken</w:t>
      </w:r>
      <w:proofErr w:type="spellEnd"/>
      <w:r w:rsidRPr="00AA05A0">
        <w:rPr>
          <w:rFonts w:ascii="Book Antiqua" w:hAnsi="Book Antiqua"/>
        </w:rPr>
        <w:t xml:space="preserve"> EO, </w:t>
      </w:r>
      <w:proofErr w:type="spellStart"/>
      <w:r w:rsidRPr="00AA05A0">
        <w:rPr>
          <w:rFonts w:ascii="Book Antiqua" w:hAnsi="Book Antiqua"/>
        </w:rPr>
        <w:t>Hanski</w:t>
      </w:r>
      <w:proofErr w:type="spellEnd"/>
      <w:r w:rsidRPr="00AA05A0">
        <w:rPr>
          <w:rFonts w:ascii="Book Antiqua" w:hAnsi="Book Antiqua"/>
        </w:rPr>
        <w:t xml:space="preserve"> C. Regulation of the intestinal mucin MUC2 gene expression in vivo: evidence for the role of promoter methylation. </w:t>
      </w:r>
      <w:r w:rsidRPr="00AA05A0">
        <w:rPr>
          <w:rFonts w:ascii="Book Antiqua" w:hAnsi="Book Antiqua"/>
          <w:i/>
          <w:iCs/>
        </w:rPr>
        <w:t>Cancer Lett</w:t>
      </w:r>
      <w:r w:rsidRPr="00AA05A0">
        <w:rPr>
          <w:rFonts w:ascii="Book Antiqua" w:hAnsi="Book Antiqua"/>
        </w:rPr>
        <w:t xml:space="preserve"> 2001; </w:t>
      </w:r>
      <w:r w:rsidRPr="00AA05A0">
        <w:rPr>
          <w:rFonts w:ascii="Book Antiqua" w:hAnsi="Book Antiqua"/>
          <w:b/>
          <w:bCs/>
        </w:rPr>
        <w:t>168</w:t>
      </w:r>
      <w:r w:rsidRPr="00AA05A0">
        <w:rPr>
          <w:rFonts w:ascii="Book Antiqua" w:hAnsi="Book Antiqua"/>
        </w:rPr>
        <w:t>: 71-80 [PMID: 11368880 DOI: 10.1016/s0304-3835(01)00498-0]</w:t>
      </w:r>
    </w:p>
    <w:p w14:paraId="2F6EAE5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44 </w:t>
      </w:r>
      <w:r w:rsidRPr="00AA05A0">
        <w:rPr>
          <w:rFonts w:ascii="Book Antiqua" w:hAnsi="Book Antiqua"/>
          <w:b/>
          <w:bCs/>
        </w:rPr>
        <w:t>Bu XD</w:t>
      </w:r>
      <w:r w:rsidRPr="00AA05A0">
        <w:rPr>
          <w:rFonts w:ascii="Book Antiqua" w:hAnsi="Book Antiqua"/>
        </w:rPr>
        <w:t xml:space="preserve">, Li N, Tian XQ, Li L, Wang JS, Yu XJ, Huang PL. Altered expression of MUC2 and MUC5AC in progression of colorectal carcinoma. </w:t>
      </w:r>
      <w:r w:rsidRPr="00AA05A0">
        <w:rPr>
          <w:rFonts w:ascii="Book Antiqua" w:hAnsi="Book Antiqua"/>
          <w:i/>
          <w:iCs/>
        </w:rPr>
        <w:t>World J Gastroenterol</w:t>
      </w:r>
      <w:r w:rsidRPr="00AA05A0">
        <w:rPr>
          <w:rFonts w:ascii="Book Antiqua" w:hAnsi="Book Antiqua"/>
        </w:rPr>
        <w:t xml:space="preserve"> 2010; </w:t>
      </w:r>
      <w:r w:rsidRPr="00AA05A0">
        <w:rPr>
          <w:rFonts w:ascii="Book Antiqua" w:hAnsi="Book Antiqua"/>
          <w:b/>
          <w:bCs/>
        </w:rPr>
        <w:t>16</w:t>
      </w:r>
      <w:r w:rsidRPr="00AA05A0">
        <w:rPr>
          <w:rFonts w:ascii="Book Antiqua" w:hAnsi="Book Antiqua"/>
        </w:rPr>
        <w:t>: 4089-4094 [PMID: 20731025 DOI: 10.3748/</w:t>
      </w:r>
      <w:proofErr w:type="gramStart"/>
      <w:r w:rsidRPr="00AA05A0">
        <w:rPr>
          <w:rFonts w:ascii="Book Antiqua" w:hAnsi="Book Antiqua"/>
        </w:rPr>
        <w:t>wjg.v16.i</w:t>
      </w:r>
      <w:proofErr w:type="gramEnd"/>
      <w:r w:rsidRPr="00AA05A0">
        <w:rPr>
          <w:rFonts w:ascii="Book Antiqua" w:hAnsi="Book Antiqua"/>
        </w:rPr>
        <w:t>32.4089]</w:t>
      </w:r>
    </w:p>
    <w:p w14:paraId="44231C84"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45 </w:t>
      </w:r>
      <w:proofErr w:type="spellStart"/>
      <w:r w:rsidRPr="00AA05A0">
        <w:rPr>
          <w:rFonts w:ascii="Book Antiqua" w:hAnsi="Book Antiqua"/>
          <w:b/>
          <w:bCs/>
        </w:rPr>
        <w:t>Jonckheere</w:t>
      </w:r>
      <w:proofErr w:type="spellEnd"/>
      <w:r w:rsidRPr="00AA05A0">
        <w:rPr>
          <w:rFonts w:ascii="Book Antiqua" w:hAnsi="Book Antiqua"/>
          <w:b/>
          <w:bCs/>
        </w:rPr>
        <w:t xml:space="preserve"> N</w:t>
      </w:r>
      <w:r w:rsidRPr="00AA05A0">
        <w:rPr>
          <w:rFonts w:ascii="Book Antiqua" w:hAnsi="Book Antiqua"/>
        </w:rPr>
        <w:t xml:space="preserve">, Van Der </w:t>
      </w:r>
      <w:proofErr w:type="spellStart"/>
      <w:r w:rsidRPr="00AA05A0">
        <w:rPr>
          <w:rFonts w:ascii="Book Antiqua" w:hAnsi="Book Antiqua"/>
        </w:rPr>
        <w:t>Sluis</w:t>
      </w:r>
      <w:proofErr w:type="spellEnd"/>
      <w:r w:rsidRPr="00AA05A0">
        <w:rPr>
          <w:rFonts w:ascii="Book Antiqua" w:hAnsi="Book Antiqua"/>
        </w:rPr>
        <w:t xml:space="preserve"> M, </w:t>
      </w:r>
      <w:proofErr w:type="spellStart"/>
      <w:r w:rsidRPr="00AA05A0">
        <w:rPr>
          <w:rFonts w:ascii="Book Antiqua" w:hAnsi="Book Antiqua"/>
        </w:rPr>
        <w:t>Velghe</w:t>
      </w:r>
      <w:proofErr w:type="spellEnd"/>
      <w:r w:rsidRPr="00AA05A0">
        <w:rPr>
          <w:rFonts w:ascii="Book Antiqua" w:hAnsi="Book Antiqua"/>
        </w:rPr>
        <w:t xml:space="preserve"> A, </w:t>
      </w:r>
      <w:proofErr w:type="spellStart"/>
      <w:r w:rsidRPr="00AA05A0">
        <w:rPr>
          <w:rFonts w:ascii="Book Antiqua" w:hAnsi="Book Antiqua"/>
        </w:rPr>
        <w:t>Buisine</w:t>
      </w:r>
      <w:proofErr w:type="spellEnd"/>
      <w:r w:rsidRPr="00AA05A0">
        <w:rPr>
          <w:rFonts w:ascii="Book Antiqua" w:hAnsi="Book Antiqua"/>
        </w:rPr>
        <w:t xml:space="preserve"> MP, </w:t>
      </w:r>
      <w:proofErr w:type="spellStart"/>
      <w:r w:rsidRPr="00AA05A0">
        <w:rPr>
          <w:rFonts w:ascii="Book Antiqua" w:hAnsi="Book Antiqua"/>
        </w:rPr>
        <w:t>Sutmuller</w:t>
      </w:r>
      <w:proofErr w:type="spellEnd"/>
      <w:r w:rsidRPr="00AA05A0">
        <w:rPr>
          <w:rFonts w:ascii="Book Antiqua" w:hAnsi="Book Antiqua"/>
        </w:rPr>
        <w:t xml:space="preserve"> M, </w:t>
      </w:r>
      <w:proofErr w:type="spellStart"/>
      <w:r w:rsidRPr="00AA05A0">
        <w:rPr>
          <w:rFonts w:ascii="Book Antiqua" w:hAnsi="Book Antiqua"/>
        </w:rPr>
        <w:t>Ducourouble</w:t>
      </w:r>
      <w:proofErr w:type="spellEnd"/>
      <w:r w:rsidRPr="00AA05A0">
        <w:rPr>
          <w:rFonts w:ascii="Book Antiqua" w:hAnsi="Book Antiqua"/>
        </w:rPr>
        <w:t xml:space="preserve"> MP, </w:t>
      </w:r>
      <w:proofErr w:type="spellStart"/>
      <w:r w:rsidRPr="00AA05A0">
        <w:rPr>
          <w:rFonts w:ascii="Book Antiqua" w:hAnsi="Book Antiqua"/>
        </w:rPr>
        <w:t>Pigny</w:t>
      </w:r>
      <w:proofErr w:type="spellEnd"/>
      <w:r w:rsidRPr="00AA05A0">
        <w:rPr>
          <w:rFonts w:ascii="Book Antiqua" w:hAnsi="Book Antiqua"/>
        </w:rPr>
        <w:t xml:space="preserve"> P, </w:t>
      </w:r>
      <w:proofErr w:type="spellStart"/>
      <w:r w:rsidRPr="00AA05A0">
        <w:rPr>
          <w:rFonts w:ascii="Book Antiqua" w:hAnsi="Book Antiqua"/>
        </w:rPr>
        <w:t>Büller</w:t>
      </w:r>
      <w:proofErr w:type="spellEnd"/>
      <w:r w:rsidRPr="00AA05A0">
        <w:rPr>
          <w:rFonts w:ascii="Book Antiqua" w:hAnsi="Book Antiqua"/>
        </w:rPr>
        <w:t xml:space="preserve"> HA, Aubert JP, </w:t>
      </w:r>
      <w:proofErr w:type="spellStart"/>
      <w:r w:rsidRPr="00AA05A0">
        <w:rPr>
          <w:rFonts w:ascii="Book Antiqua" w:hAnsi="Book Antiqua"/>
        </w:rPr>
        <w:t>Einerhand</w:t>
      </w:r>
      <w:proofErr w:type="spellEnd"/>
      <w:r w:rsidRPr="00AA05A0">
        <w:rPr>
          <w:rFonts w:ascii="Book Antiqua" w:hAnsi="Book Antiqua"/>
        </w:rPr>
        <w:t xml:space="preserve"> AW, Van </w:t>
      </w:r>
      <w:proofErr w:type="spellStart"/>
      <w:r w:rsidRPr="00AA05A0">
        <w:rPr>
          <w:rFonts w:ascii="Book Antiqua" w:hAnsi="Book Antiqua"/>
        </w:rPr>
        <w:t>Seuningen</w:t>
      </w:r>
      <w:proofErr w:type="spellEnd"/>
      <w:r w:rsidRPr="00AA05A0">
        <w:rPr>
          <w:rFonts w:ascii="Book Antiqua" w:hAnsi="Book Antiqua"/>
        </w:rPr>
        <w:t xml:space="preserve"> I. Transcriptional activation of the murine Muc5ac mucin gene in epithelial cancer cells by TGF-beta/Smad4 </w:t>
      </w:r>
      <w:proofErr w:type="spellStart"/>
      <w:r w:rsidRPr="00AA05A0">
        <w:rPr>
          <w:rFonts w:ascii="Book Antiqua" w:hAnsi="Book Antiqua"/>
        </w:rPr>
        <w:t>signalling</w:t>
      </w:r>
      <w:proofErr w:type="spellEnd"/>
      <w:r w:rsidRPr="00AA05A0">
        <w:rPr>
          <w:rFonts w:ascii="Book Antiqua" w:hAnsi="Book Antiqua"/>
        </w:rPr>
        <w:t xml:space="preserve"> pathway is potentiated by Sp1. </w:t>
      </w:r>
      <w:proofErr w:type="spellStart"/>
      <w:r w:rsidRPr="00AA05A0">
        <w:rPr>
          <w:rFonts w:ascii="Book Antiqua" w:hAnsi="Book Antiqua"/>
          <w:i/>
          <w:iCs/>
        </w:rPr>
        <w:t>Biochem</w:t>
      </w:r>
      <w:proofErr w:type="spellEnd"/>
      <w:r w:rsidRPr="00AA05A0">
        <w:rPr>
          <w:rFonts w:ascii="Book Antiqua" w:hAnsi="Book Antiqua"/>
          <w:i/>
          <w:iCs/>
        </w:rPr>
        <w:t xml:space="preserve"> J</w:t>
      </w:r>
      <w:r w:rsidRPr="00AA05A0">
        <w:rPr>
          <w:rFonts w:ascii="Book Antiqua" w:hAnsi="Book Antiqua"/>
        </w:rPr>
        <w:t xml:space="preserve"> 2004; </w:t>
      </w:r>
      <w:r w:rsidRPr="00AA05A0">
        <w:rPr>
          <w:rFonts w:ascii="Book Antiqua" w:hAnsi="Book Antiqua"/>
          <w:b/>
          <w:bCs/>
        </w:rPr>
        <w:t>377</w:t>
      </w:r>
      <w:r w:rsidRPr="00AA05A0">
        <w:rPr>
          <w:rFonts w:ascii="Book Antiqua" w:hAnsi="Book Antiqua"/>
        </w:rPr>
        <w:t>: 797-808 [PMID: 14570593 DOI: 10.1042/BJ20030948]</w:t>
      </w:r>
    </w:p>
    <w:p w14:paraId="1209D6C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46 </w:t>
      </w:r>
      <w:proofErr w:type="spellStart"/>
      <w:r w:rsidRPr="00AA05A0">
        <w:rPr>
          <w:rFonts w:ascii="Book Antiqua" w:hAnsi="Book Antiqua"/>
          <w:b/>
          <w:bCs/>
        </w:rPr>
        <w:t>Jonckheere</w:t>
      </w:r>
      <w:proofErr w:type="spellEnd"/>
      <w:r w:rsidRPr="00AA05A0">
        <w:rPr>
          <w:rFonts w:ascii="Book Antiqua" w:hAnsi="Book Antiqua"/>
          <w:b/>
          <w:bCs/>
        </w:rPr>
        <w:t xml:space="preserve"> N</w:t>
      </w:r>
      <w:r w:rsidRPr="00AA05A0">
        <w:rPr>
          <w:rFonts w:ascii="Book Antiqua" w:hAnsi="Book Antiqua"/>
        </w:rPr>
        <w:t xml:space="preserve">, Vincent A, </w:t>
      </w:r>
      <w:proofErr w:type="spellStart"/>
      <w:r w:rsidRPr="00AA05A0">
        <w:rPr>
          <w:rFonts w:ascii="Book Antiqua" w:hAnsi="Book Antiqua"/>
        </w:rPr>
        <w:t>Franquet-Ansart</w:t>
      </w:r>
      <w:proofErr w:type="spellEnd"/>
      <w:r w:rsidRPr="00AA05A0">
        <w:rPr>
          <w:rFonts w:ascii="Book Antiqua" w:hAnsi="Book Antiqua"/>
        </w:rPr>
        <w:t xml:space="preserve"> H, Witte-Bouma J, </w:t>
      </w:r>
      <w:proofErr w:type="spellStart"/>
      <w:r w:rsidRPr="00AA05A0">
        <w:rPr>
          <w:rFonts w:ascii="Book Antiqua" w:hAnsi="Book Antiqua"/>
        </w:rPr>
        <w:t>Korteland</w:t>
      </w:r>
      <w:proofErr w:type="spellEnd"/>
      <w:r w:rsidRPr="00AA05A0">
        <w:rPr>
          <w:rFonts w:ascii="Book Antiqua" w:hAnsi="Book Antiqua"/>
        </w:rPr>
        <w:t xml:space="preserve">-van Male A, </w:t>
      </w:r>
      <w:proofErr w:type="spellStart"/>
      <w:r w:rsidRPr="00AA05A0">
        <w:rPr>
          <w:rFonts w:ascii="Book Antiqua" w:hAnsi="Book Antiqua"/>
        </w:rPr>
        <w:t>Leteurtre</w:t>
      </w:r>
      <w:proofErr w:type="spellEnd"/>
      <w:r w:rsidRPr="00AA05A0">
        <w:rPr>
          <w:rFonts w:ascii="Book Antiqua" w:hAnsi="Book Antiqua"/>
        </w:rPr>
        <w:t xml:space="preserve"> E, Renes IB, Van </w:t>
      </w:r>
      <w:proofErr w:type="spellStart"/>
      <w:r w:rsidRPr="00AA05A0">
        <w:rPr>
          <w:rFonts w:ascii="Book Antiqua" w:hAnsi="Book Antiqua"/>
        </w:rPr>
        <w:t>Seuningen</w:t>
      </w:r>
      <w:proofErr w:type="spellEnd"/>
      <w:r w:rsidRPr="00AA05A0">
        <w:rPr>
          <w:rFonts w:ascii="Book Antiqua" w:hAnsi="Book Antiqua"/>
        </w:rPr>
        <w:t xml:space="preserve"> I. GATA-4/-6 and HNF-1/-4 families of transcription factors control the transcriptional regulation of the murine Muc5ac mucin during stomach development and in epithelial cancer cells. </w:t>
      </w:r>
      <w:proofErr w:type="spellStart"/>
      <w:r w:rsidRPr="00AA05A0">
        <w:rPr>
          <w:rFonts w:ascii="Book Antiqua" w:hAnsi="Book Antiqua"/>
          <w:i/>
          <w:iCs/>
        </w:rPr>
        <w:t>Biochim</w:t>
      </w:r>
      <w:proofErr w:type="spellEnd"/>
      <w:r w:rsidRPr="00AA05A0">
        <w:rPr>
          <w:rFonts w:ascii="Book Antiqua" w:hAnsi="Book Antiqua"/>
          <w:i/>
          <w:iCs/>
        </w:rPr>
        <w:t xml:space="preserve"> </w:t>
      </w:r>
      <w:proofErr w:type="spellStart"/>
      <w:r w:rsidRPr="00AA05A0">
        <w:rPr>
          <w:rFonts w:ascii="Book Antiqua" w:hAnsi="Book Antiqua"/>
          <w:i/>
          <w:iCs/>
        </w:rPr>
        <w:t>Biophys</w:t>
      </w:r>
      <w:proofErr w:type="spellEnd"/>
      <w:r w:rsidRPr="00AA05A0">
        <w:rPr>
          <w:rFonts w:ascii="Book Antiqua" w:hAnsi="Book Antiqua"/>
          <w:i/>
          <w:iCs/>
        </w:rPr>
        <w:t xml:space="preserve"> Acta</w:t>
      </w:r>
      <w:r w:rsidRPr="00AA05A0">
        <w:rPr>
          <w:rFonts w:ascii="Book Antiqua" w:hAnsi="Book Antiqua"/>
        </w:rPr>
        <w:t xml:space="preserve"> 2012; </w:t>
      </w:r>
      <w:r w:rsidRPr="00AA05A0">
        <w:rPr>
          <w:rFonts w:ascii="Book Antiqua" w:hAnsi="Book Antiqua"/>
          <w:b/>
          <w:bCs/>
        </w:rPr>
        <w:t>1819</w:t>
      </w:r>
      <w:r w:rsidRPr="00AA05A0">
        <w:rPr>
          <w:rFonts w:ascii="Book Antiqua" w:hAnsi="Book Antiqua"/>
        </w:rPr>
        <w:t>: 869-876 [PMID: 22554936 DOI: 10.1016/j.bbagrm.2012.04.003]</w:t>
      </w:r>
    </w:p>
    <w:p w14:paraId="1E81A6E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47 </w:t>
      </w:r>
      <w:r w:rsidRPr="00AA05A0">
        <w:rPr>
          <w:rFonts w:ascii="Book Antiqua" w:hAnsi="Book Antiqua"/>
          <w:b/>
          <w:bCs/>
        </w:rPr>
        <w:t>Park ET</w:t>
      </w:r>
      <w:r w:rsidRPr="00AA05A0">
        <w:rPr>
          <w:rFonts w:ascii="Book Antiqua" w:hAnsi="Book Antiqua"/>
        </w:rPr>
        <w:t xml:space="preserve">, Gum JR, </w:t>
      </w:r>
      <w:proofErr w:type="spellStart"/>
      <w:r w:rsidRPr="00AA05A0">
        <w:rPr>
          <w:rFonts w:ascii="Book Antiqua" w:hAnsi="Book Antiqua"/>
        </w:rPr>
        <w:t>Kakar</w:t>
      </w:r>
      <w:proofErr w:type="spellEnd"/>
      <w:r w:rsidRPr="00AA05A0">
        <w:rPr>
          <w:rFonts w:ascii="Book Antiqua" w:hAnsi="Book Antiqua"/>
        </w:rPr>
        <w:t xml:space="preserve"> S, Kwon SW, Deng G, Kim YS. Aberrant expression of SOX2 upregulates MUC5AC gastric foveolar mucin in mucinous cancers of the colorectum and related lesions. </w:t>
      </w:r>
      <w:r w:rsidRPr="00AA05A0">
        <w:rPr>
          <w:rFonts w:ascii="Book Antiqua" w:hAnsi="Book Antiqua"/>
          <w:i/>
          <w:iCs/>
        </w:rPr>
        <w:t>Int J Cancer</w:t>
      </w:r>
      <w:r w:rsidRPr="00AA05A0">
        <w:rPr>
          <w:rFonts w:ascii="Book Antiqua" w:hAnsi="Book Antiqua"/>
        </w:rPr>
        <w:t xml:space="preserve"> 2008; </w:t>
      </w:r>
      <w:r w:rsidRPr="00AA05A0">
        <w:rPr>
          <w:rFonts w:ascii="Book Antiqua" w:hAnsi="Book Antiqua"/>
          <w:b/>
          <w:bCs/>
        </w:rPr>
        <w:t>122</w:t>
      </w:r>
      <w:r w:rsidRPr="00AA05A0">
        <w:rPr>
          <w:rFonts w:ascii="Book Antiqua" w:hAnsi="Book Antiqua"/>
        </w:rPr>
        <w:t>: 1253-1260 [PMID: 18027866 DOI: 10.1002/ijc.23225]</w:t>
      </w:r>
    </w:p>
    <w:p w14:paraId="6EECA323"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48 </w:t>
      </w:r>
      <w:r w:rsidRPr="00AA05A0">
        <w:rPr>
          <w:rFonts w:ascii="Book Antiqua" w:hAnsi="Book Antiqua"/>
          <w:b/>
          <w:bCs/>
        </w:rPr>
        <w:t>Raja SB</w:t>
      </w:r>
      <w:r w:rsidRPr="00AA05A0">
        <w:rPr>
          <w:rFonts w:ascii="Book Antiqua" w:hAnsi="Book Antiqua"/>
        </w:rPr>
        <w:t xml:space="preserve">, Murali MR, Devaraj H, Devaraj SN. Differential expression of gastric MUC5AC in colonic epithelial cells: TFF3-wired IL1 β/Akt crosstalk-induced mucosal immune response against Shigella </w:t>
      </w:r>
      <w:proofErr w:type="spellStart"/>
      <w:r w:rsidRPr="00AA05A0">
        <w:rPr>
          <w:rFonts w:ascii="Book Antiqua" w:hAnsi="Book Antiqua"/>
        </w:rPr>
        <w:t>dysenteriae</w:t>
      </w:r>
      <w:proofErr w:type="spellEnd"/>
      <w:r w:rsidRPr="00AA05A0">
        <w:rPr>
          <w:rFonts w:ascii="Book Antiqua" w:hAnsi="Book Antiqua"/>
        </w:rPr>
        <w:t xml:space="preserve"> infection. </w:t>
      </w:r>
      <w:r w:rsidRPr="00AA05A0">
        <w:rPr>
          <w:rFonts w:ascii="Book Antiqua" w:hAnsi="Book Antiqua"/>
          <w:i/>
          <w:iCs/>
        </w:rPr>
        <w:t>J Cell Sci</w:t>
      </w:r>
      <w:r w:rsidRPr="00AA05A0">
        <w:rPr>
          <w:rFonts w:ascii="Book Antiqua" w:hAnsi="Book Antiqua"/>
        </w:rPr>
        <w:t xml:space="preserve"> 2012; </w:t>
      </w:r>
      <w:r w:rsidRPr="00AA05A0">
        <w:rPr>
          <w:rFonts w:ascii="Book Antiqua" w:hAnsi="Book Antiqua"/>
          <w:b/>
          <w:bCs/>
        </w:rPr>
        <w:t>125</w:t>
      </w:r>
      <w:r w:rsidRPr="00AA05A0">
        <w:rPr>
          <w:rFonts w:ascii="Book Antiqua" w:hAnsi="Book Antiqua"/>
        </w:rPr>
        <w:t>: 703-713 [PMID: 22389405 DOI: 10.1242/jcs.092148]</w:t>
      </w:r>
    </w:p>
    <w:p w14:paraId="073B70E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49 </w:t>
      </w:r>
      <w:proofErr w:type="spellStart"/>
      <w:r w:rsidRPr="00AA05A0">
        <w:rPr>
          <w:rFonts w:ascii="Book Antiqua" w:hAnsi="Book Antiqua"/>
          <w:b/>
          <w:bCs/>
        </w:rPr>
        <w:t>Kocer</w:t>
      </w:r>
      <w:proofErr w:type="spellEnd"/>
      <w:r w:rsidRPr="00AA05A0">
        <w:rPr>
          <w:rFonts w:ascii="Book Antiqua" w:hAnsi="Book Antiqua"/>
          <w:b/>
          <w:bCs/>
        </w:rPr>
        <w:t xml:space="preserve"> B</w:t>
      </w:r>
      <w:r w:rsidRPr="00AA05A0">
        <w:rPr>
          <w:rFonts w:ascii="Book Antiqua" w:hAnsi="Book Antiqua"/>
        </w:rPr>
        <w:t xml:space="preserve">, </w:t>
      </w:r>
      <w:proofErr w:type="spellStart"/>
      <w:r w:rsidRPr="00AA05A0">
        <w:rPr>
          <w:rFonts w:ascii="Book Antiqua" w:hAnsi="Book Antiqua"/>
        </w:rPr>
        <w:t>Soran</w:t>
      </w:r>
      <w:proofErr w:type="spellEnd"/>
      <w:r w:rsidRPr="00AA05A0">
        <w:rPr>
          <w:rFonts w:ascii="Book Antiqua" w:hAnsi="Book Antiqua"/>
        </w:rPr>
        <w:t xml:space="preserve"> A, Erdogan S, </w:t>
      </w:r>
      <w:proofErr w:type="spellStart"/>
      <w:r w:rsidRPr="00AA05A0">
        <w:rPr>
          <w:rFonts w:ascii="Book Antiqua" w:hAnsi="Book Antiqua"/>
        </w:rPr>
        <w:t>Karabeyoglu</w:t>
      </w:r>
      <w:proofErr w:type="spellEnd"/>
      <w:r w:rsidRPr="00AA05A0">
        <w:rPr>
          <w:rFonts w:ascii="Book Antiqua" w:hAnsi="Book Antiqua"/>
        </w:rPr>
        <w:t xml:space="preserve"> M, Yildirim O, Eroglu A, Bozkurt B, Cengiz O. Expression of MUC5AC in colorectal carcinoma and relationship with prognosis. </w:t>
      </w:r>
      <w:proofErr w:type="spellStart"/>
      <w:r w:rsidRPr="00AA05A0">
        <w:rPr>
          <w:rFonts w:ascii="Book Antiqua" w:hAnsi="Book Antiqua"/>
          <w:i/>
          <w:iCs/>
        </w:rPr>
        <w:t>Pathol</w:t>
      </w:r>
      <w:proofErr w:type="spellEnd"/>
      <w:r w:rsidRPr="00AA05A0">
        <w:rPr>
          <w:rFonts w:ascii="Book Antiqua" w:hAnsi="Book Antiqua"/>
          <w:i/>
          <w:iCs/>
        </w:rPr>
        <w:t xml:space="preserve"> Int</w:t>
      </w:r>
      <w:r w:rsidRPr="00AA05A0">
        <w:rPr>
          <w:rFonts w:ascii="Book Antiqua" w:hAnsi="Book Antiqua"/>
        </w:rPr>
        <w:t xml:space="preserve"> 2002; </w:t>
      </w:r>
      <w:r w:rsidRPr="00AA05A0">
        <w:rPr>
          <w:rFonts w:ascii="Book Antiqua" w:hAnsi="Book Antiqua"/>
          <w:b/>
          <w:bCs/>
        </w:rPr>
        <w:t>52</w:t>
      </w:r>
      <w:r w:rsidRPr="00AA05A0">
        <w:rPr>
          <w:rFonts w:ascii="Book Antiqua" w:hAnsi="Book Antiqua"/>
        </w:rPr>
        <w:t>: 470-477 [PMID: 12167106 DOI: 10.1046/j.1440-1827.</w:t>
      </w:r>
      <w:proofErr w:type="gramStart"/>
      <w:r w:rsidRPr="00AA05A0">
        <w:rPr>
          <w:rFonts w:ascii="Book Antiqua" w:hAnsi="Book Antiqua"/>
        </w:rPr>
        <w:t>2002.01369.x</w:t>
      </w:r>
      <w:proofErr w:type="gramEnd"/>
      <w:r w:rsidRPr="00AA05A0">
        <w:rPr>
          <w:rFonts w:ascii="Book Antiqua" w:hAnsi="Book Antiqua"/>
        </w:rPr>
        <w:t>]</w:t>
      </w:r>
    </w:p>
    <w:p w14:paraId="0E66F2B6"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50 </w:t>
      </w:r>
      <w:proofErr w:type="spellStart"/>
      <w:r w:rsidRPr="00AA05A0">
        <w:rPr>
          <w:rFonts w:ascii="Book Antiqua" w:hAnsi="Book Antiqua"/>
          <w:b/>
          <w:bCs/>
        </w:rPr>
        <w:t>Pothuraju</w:t>
      </w:r>
      <w:proofErr w:type="spellEnd"/>
      <w:r w:rsidRPr="00AA05A0">
        <w:rPr>
          <w:rFonts w:ascii="Book Antiqua" w:hAnsi="Book Antiqua"/>
          <w:b/>
          <w:bCs/>
        </w:rPr>
        <w:t xml:space="preserve"> R</w:t>
      </w:r>
      <w:r w:rsidRPr="00AA05A0">
        <w:rPr>
          <w:rFonts w:ascii="Book Antiqua" w:hAnsi="Book Antiqua"/>
        </w:rPr>
        <w:t xml:space="preserve">, </w:t>
      </w:r>
      <w:proofErr w:type="spellStart"/>
      <w:r w:rsidRPr="00AA05A0">
        <w:rPr>
          <w:rFonts w:ascii="Book Antiqua" w:hAnsi="Book Antiqua"/>
        </w:rPr>
        <w:t>Rachagani</w:t>
      </w:r>
      <w:proofErr w:type="spellEnd"/>
      <w:r w:rsidRPr="00AA05A0">
        <w:rPr>
          <w:rFonts w:ascii="Book Antiqua" w:hAnsi="Book Antiqua"/>
        </w:rPr>
        <w:t xml:space="preserve"> S, </w:t>
      </w:r>
      <w:proofErr w:type="spellStart"/>
      <w:r w:rsidRPr="00AA05A0">
        <w:rPr>
          <w:rFonts w:ascii="Book Antiqua" w:hAnsi="Book Antiqua"/>
        </w:rPr>
        <w:t>Krishn</w:t>
      </w:r>
      <w:proofErr w:type="spellEnd"/>
      <w:r w:rsidRPr="00AA05A0">
        <w:rPr>
          <w:rFonts w:ascii="Book Antiqua" w:hAnsi="Book Antiqua"/>
        </w:rPr>
        <w:t xml:space="preserve"> SR, Chaudhary S, </w:t>
      </w:r>
      <w:proofErr w:type="spellStart"/>
      <w:r w:rsidRPr="00AA05A0">
        <w:rPr>
          <w:rFonts w:ascii="Book Antiqua" w:hAnsi="Book Antiqua"/>
        </w:rPr>
        <w:t>Nimmakayala</w:t>
      </w:r>
      <w:proofErr w:type="spellEnd"/>
      <w:r w:rsidRPr="00AA05A0">
        <w:rPr>
          <w:rFonts w:ascii="Book Antiqua" w:hAnsi="Book Antiqua"/>
        </w:rPr>
        <w:t xml:space="preserve"> RK, Siddiqui JA, </w:t>
      </w:r>
      <w:proofErr w:type="spellStart"/>
      <w:r w:rsidRPr="00AA05A0">
        <w:rPr>
          <w:rFonts w:ascii="Book Antiqua" w:hAnsi="Book Antiqua"/>
        </w:rPr>
        <w:t>Ganguly</w:t>
      </w:r>
      <w:proofErr w:type="spellEnd"/>
      <w:r w:rsidRPr="00AA05A0">
        <w:rPr>
          <w:rFonts w:ascii="Book Antiqua" w:hAnsi="Book Antiqua"/>
        </w:rPr>
        <w:t xml:space="preserve"> K, Lakshmanan I, Cox JL, Mallya K, Kaur S, Batra SK. Molecular implications of MUC5AC-CD44 axis in colorectal cancer progression and chemoresistance. </w:t>
      </w:r>
      <w:r w:rsidRPr="00AA05A0">
        <w:rPr>
          <w:rFonts w:ascii="Book Antiqua" w:hAnsi="Book Antiqua"/>
          <w:i/>
          <w:iCs/>
        </w:rPr>
        <w:t>Mol Cancer</w:t>
      </w:r>
      <w:r w:rsidRPr="00AA05A0">
        <w:rPr>
          <w:rFonts w:ascii="Book Antiqua" w:hAnsi="Book Antiqua"/>
        </w:rPr>
        <w:t xml:space="preserve"> 2020; </w:t>
      </w:r>
      <w:r w:rsidRPr="00AA05A0">
        <w:rPr>
          <w:rFonts w:ascii="Book Antiqua" w:hAnsi="Book Antiqua"/>
          <w:b/>
          <w:bCs/>
        </w:rPr>
        <w:t>19</w:t>
      </w:r>
      <w:r w:rsidRPr="00AA05A0">
        <w:rPr>
          <w:rFonts w:ascii="Book Antiqua" w:hAnsi="Book Antiqua"/>
        </w:rPr>
        <w:t>: 37 [PMID: 32098629 DOI: 10.1186/s12943-020-01156-y]</w:t>
      </w:r>
    </w:p>
    <w:p w14:paraId="1E79EAB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51 </w:t>
      </w:r>
      <w:r w:rsidRPr="00AA05A0">
        <w:rPr>
          <w:rFonts w:ascii="Book Antiqua" w:hAnsi="Book Antiqua"/>
          <w:b/>
          <w:bCs/>
        </w:rPr>
        <w:t>De Palma FDE</w:t>
      </w:r>
      <w:r w:rsidRPr="00AA05A0">
        <w:rPr>
          <w:rFonts w:ascii="Book Antiqua" w:hAnsi="Book Antiqua"/>
        </w:rPr>
        <w:t xml:space="preserve">, </w:t>
      </w:r>
      <w:proofErr w:type="spellStart"/>
      <w:r w:rsidRPr="00AA05A0">
        <w:rPr>
          <w:rFonts w:ascii="Book Antiqua" w:hAnsi="Book Antiqua"/>
        </w:rPr>
        <w:t>D'Argenio</w:t>
      </w:r>
      <w:proofErr w:type="spellEnd"/>
      <w:r w:rsidRPr="00AA05A0">
        <w:rPr>
          <w:rFonts w:ascii="Book Antiqua" w:hAnsi="Book Antiqua"/>
        </w:rPr>
        <w:t xml:space="preserve"> V, Pol J, Kroemer G, </w:t>
      </w:r>
      <w:proofErr w:type="spellStart"/>
      <w:r w:rsidRPr="00AA05A0">
        <w:rPr>
          <w:rFonts w:ascii="Book Antiqua" w:hAnsi="Book Antiqua"/>
        </w:rPr>
        <w:t>Maiuri</w:t>
      </w:r>
      <w:proofErr w:type="spellEnd"/>
      <w:r w:rsidRPr="00AA05A0">
        <w:rPr>
          <w:rFonts w:ascii="Book Antiqua" w:hAnsi="Book Antiqua"/>
        </w:rPr>
        <w:t xml:space="preserve"> MC, Salvatore F. The Molecular Hallmarks of the Serrated Pathway in Colorectal Cancer. </w:t>
      </w:r>
      <w:r w:rsidRPr="00AA05A0">
        <w:rPr>
          <w:rFonts w:ascii="Book Antiqua" w:hAnsi="Book Antiqua"/>
          <w:i/>
          <w:iCs/>
        </w:rPr>
        <w:t>Cancers (Basel)</w:t>
      </w:r>
      <w:r w:rsidRPr="00AA05A0">
        <w:rPr>
          <w:rFonts w:ascii="Book Antiqua" w:hAnsi="Book Antiqua"/>
        </w:rPr>
        <w:t xml:space="preserve"> 2019; </w:t>
      </w:r>
      <w:r w:rsidRPr="00AA05A0">
        <w:rPr>
          <w:rFonts w:ascii="Book Antiqua" w:hAnsi="Book Antiqua"/>
          <w:b/>
          <w:bCs/>
        </w:rPr>
        <w:t>11</w:t>
      </w:r>
      <w:r w:rsidRPr="00AA05A0">
        <w:rPr>
          <w:rFonts w:ascii="Book Antiqua" w:hAnsi="Book Antiqua"/>
        </w:rPr>
        <w:t xml:space="preserve"> [PMID: 31330830 DOI: 10.3390/cancers11071017]</w:t>
      </w:r>
    </w:p>
    <w:p w14:paraId="462E239B"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52 </w:t>
      </w:r>
      <w:r w:rsidRPr="00AA05A0">
        <w:rPr>
          <w:rFonts w:ascii="Book Antiqua" w:hAnsi="Book Antiqua"/>
          <w:b/>
          <w:bCs/>
        </w:rPr>
        <w:t>Crockett SD</w:t>
      </w:r>
      <w:r w:rsidRPr="00AA05A0">
        <w:rPr>
          <w:rFonts w:ascii="Book Antiqua" w:hAnsi="Book Antiqua"/>
        </w:rPr>
        <w:t xml:space="preserve">, </w:t>
      </w:r>
      <w:proofErr w:type="spellStart"/>
      <w:r w:rsidRPr="00AA05A0">
        <w:rPr>
          <w:rFonts w:ascii="Book Antiqua" w:hAnsi="Book Antiqua"/>
        </w:rPr>
        <w:t>Nagtegaal</w:t>
      </w:r>
      <w:proofErr w:type="spellEnd"/>
      <w:r w:rsidRPr="00AA05A0">
        <w:rPr>
          <w:rFonts w:ascii="Book Antiqua" w:hAnsi="Book Antiqua"/>
        </w:rPr>
        <w:t xml:space="preserve"> ID. Terminology, Molecular Features, Epidemiology, and Management of Serrated Colorectal Neoplasia. </w:t>
      </w:r>
      <w:r w:rsidRPr="00AA05A0">
        <w:rPr>
          <w:rFonts w:ascii="Book Antiqua" w:hAnsi="Book Antiqua"/>
          <w:i/>
          <w:iCs/>
        </w:rPr>
        <w:t>Gastroenterology</w:t>
      </w:r>
      <w:r w:rsidRPr="00AA05A0">
        <w:rPr>
          <w:rFonts w:ascii="Book Antiqua" w:hAnsi="Book Antiqua"/>
        </w:rPr>
        <w:t xml:space="preserve"> 2019; </w:t>
      </w:r>
      <w:r w:rsidRPr="00AA05A0">
        <w:rPr>
          <w:rFonts w:ascii="Book Antiqua" w:hAnsi="Book Antiqua"/>
          <w:b/>
          <w:bCs/>
        </w:rPr>
        <w:t>157</w:t>
      </w:r>
      <w:r w:rsidRPr="00AA05A0">
        <w:rPr>
          <w:rFonts w:ascii="Book Antiqua" w:hAnsi="Book Antiqua"/>
        </w:rPr>
        <w:t>: 949-966.e4 [PMID: 31323292 DOI: 10.1053/j.gastro.2019.06.041]</w:t>
      </w:r>
    </w:p>
    <w:p w14:paraId="7318C2D4"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53 </w:t>
      </w:r>
      <w:r w:rsidRPr="00AA05A0">
        <w:rPr>
          <w:rFonts w:ascii="Book Antiqua" w:hAnsi="Book Antiqua"/>
          <w:b/>
          <w:bCs/>
        </w:rPr>
        <w:t xml:space="preserve">Cancer Genome Atlas </w:t>
      </w:r>
      <w:proofErr w:type="gramStart"/>
      <w:r w:rsidRPr="00AA05A0">
        <w:rPr>
          <w:rFonts w:ascii="Book Antiqua" w:hAnsi="Book Antiqua"/>
          <w:b/>
          <w:bCs/>
        </w:rPr>
        <w:t>Network.</w:t>
      </w:r>
      <w:r w:rsidRPr="00AA05A0">
        <w:rPr>
          <w:rFonts w:ascii="Book Antiqua" w:hAnsi="Book Antiqua"/>
        </w:rPr>
        <w:t>.</w:t>
      </w:r>
      <w:proofErr w:type="gramEnd"/>
      <w:r w:rsidRPr="00AA05A0">
        <w:rPr>
          <w:rFonts w:ascii="Book Antiqua" w:hAnsi="Book Antiqua"/>
        </w:rPr>
        <w:t xml:space="preserve"> Comprehensive molecular characterization of human colon and rectal cancer. </w:t>
      </w:r>
      <w:r w:rsidRPr="00AA05A0">
        <w:rPr>
          <w:rFonts w:ascii="Book Antiqua" w:hAnsi="Book Antiqua"/>
          <w:i/>
          <w:iCs/>
        </w:rPr>
        <w:t>Nature</w:t>
      </w:r>
      <w:r w:rsidRPr="00AA05A0">
        <w:rPr>
          <w:rFonts w:ascii="Book Antiqua" w:hAnsi="Book Antiqua"/>
        </w:rPr>
        <w:t xml:space="preserve"> 2012; </w:t>
      </w:r>
      <w:r w:rsidRPr="00AA05A0">
        <w:rPr>
          <w:rFonts w:ascii="Book Antiqua" w:hAnsi="Book Antiqua"/>
          <w:b/>
          <w:bCs/>
        </w:rPr>
        <w:t>487</w:t>
      </w:r>
      <w:r w:rsidRPr="00AA05A0">
        <w:rPr>
          <w:rFonts w:ascii="Book Antiqua" w:hAnsi="Book Antiqua"/>
        </w:rPr>
        <w:t>: 330-337 [PMID: 22810696 DOI: 10.1038/nature11252]</w:t>
      </w:r>
    </w:p>
    <w:p w14:paraId="17F730D6"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54 </w:t>
      </w:r>
      <w:proofErr w:type="spellStart"/>
      <w:r w:rsidRPr="00AA05A0">
        <w:rPr>
          <w:rFonts w:ascii="Book Antiqua" w:hAnsi="Book Antiqua"/>
          <w:b/>
          <w:bCs/>
        </w:rPr>
        <w:t>Khaidakov</w:t>
      </w:r>
      <w:proofErr w:type="spellEnd"/>
      <w:r w:rsidRPr="00AA05A0">
        <w:rPr>
          <w:rFonts w:ascii="Book Antiqua" w:hAnsi="Book Antiqua"/>
          <w:b/>
          <w:bCs/>
        </w:rPr>
        <w:t xml:space="preserve"> M</w:t>
      </w:r>
      <w:r w:rsidRPr="00AA05A0">
        <w:rPr>
          <w:rFonts w:ascii="Book Antiqua" w:hAnsi="Book Antiqua"/>
        </w:rPr>
        <w:t xml:space="preserve">, Lai KK, </w:t>
      </w:r>
      <w:proofErr w:type="spellStart"/>
      <w:r w:rsidRPr="00AA05A0">
        <w:rPr>
          <w:rFonts w:ascii="Book Antiqua" w:hAnsi="Book Antiqua"/>
        </w:rPr>
        <w:t>Roudachevski</w:t>
      </w:r>
      <w:proofErr w:type="spellEnd"/>
      <w:r w:rsidRPr="00AA05A0">
        <w:rPr>
          <w:rFonts w:ascii="Book Antiqua" w:hAnsi="Book Antiqua"/>
        </w:rPr>
        <w:t xml:space="preserve"> D, Sargsyan J, </w:t>
      </w:r>
      <w:proofErr w:type="spellStart"/>
      <w:r w:rsidRPr="00AA05A0">
        <w:rPr>
          <w:rFonts w:ascii="Book Antiqua" w:hAnsi="Book Antiqua"/>
        </w:rPr>
        <w:t>Goyne</w:t>
      </w:r>
      <w:proofErr w:type="spellEnd"/>
      <w:r w:rsidRPr="00AA05A0">
        <w:rPr>
          <w:rFonts w:ascii="Book Antiqua" w:hAnsi="Book Antiqua"/>
        </w:rPr>
        <w:t xml:space="preserve"> HE, Pai RK, Lamps LW, Hagedorn CH. Gastric Proteins MUC5AC and TFF1 as Potential Diagnostic Markers of Colonic Sessile Serrated Adenomas/Polyps. </w:t>
      </w:r>
      <w:r w:rsidRPr="00AA05A0">
        <w:rPr>
          <w:rFonts w:ascii="Book Antiqua" w:hAnsi="Book Antiqua"/>
          <w:i/>
          <w:iCs/>
        </w:rPr>
        <w:t xml:space="preserve">Am J Clin </w:t>
      </w:r>
      <w:proofErr w:type="spellStart"/>
      <w:r w:rsidRPr="00AA05A0">
        <w:rPr>
          <w:rFonts w:ascii="Book Antiqua" w:hAnsi="Book Antiqua"/>
          <w:i/>
          <w:iCs/>
        </w:rPr>
        <w:t>Pathol</w:t>
      </w:r>
      <w:proofErr w:type="spellEnd"/>
      <w:r w:rsidRPr="00AA05A0">
        <w:rPr>
          <w:rFonts w:ascii="Book Antiqua" w:hAnsi="Book Antiqua"/>
        </w:rPr>
        <w:t xml:space="preserve"> 2016; </w:t>
      </w:r>
      <w:r w:rsidRPr="00AA05A0">
        <w:rPr>
          <w:rFonts w:ascii="Book Antiqua" w:hAnsi="Book Antiqua"/>
          <w:b/>
          <w:bCs/>
        </w:rPr>
        <w:t>146</w:t>
      </w:r>
      <w:r w:rsidRPr="00AA05A0">
        <w:rPr>
          <w:rFonts w:ascii="Book Antiqua" w:hAnsi="Book Antiqua"/>
        </w:rPr>
        <w:t>: 530-537 [PMID: 28430953 DOI: 10.1093/</w:t>
      </w:r>
      <w:proofErr w:type="spellStart"/>
      <w:r w:rsidRPr="00AA05A0">
        <w:rPr>
          <w:rFonts w:ascii="Book Antiqua" w:hAnsi="Book Antiqua"/>
        </w:rPr>
        <w:t>ajcp</w:t>
      </w:r>
      <w:proofErr w:type="spellEnd"/>
      <w:r w:rsidRPr="00AA05A0">
        <w:rPr>
          <w:rFonts w:ascii="Book Antiqua" w:hAnsi="Book Antiqua"/>
        </w:rPr>
        <w:t>/aqw142]</w:t>
      </w:r>
    </w:p>
    <w:p w14:paraId="011931ED"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55 </w:t>
      </w:r>
      <w:proofErr w:type="spellStart"/>
      <w:r w:rsidRPr="00AA05A0">
        <w:rPr>
          <w:rFonts w:ascii="Book Antiqua" w:hAnsi="Book Antiqua"/>
          <w:b/>
          <w:bCs/>
        </w:rPr>
        <w:t>Kuipers</w:t>
      </w:r>
      <w:proofErr w:type="spellEnd"/>
      <w:r w:rsidRPr="00AA05A0">
        <w:rPr>
          <w:rFonts w:ascii="Book Antiqua" w:hAnsi="Book Antiqua"/>
          <w:b/>
          <w:bCs/>
        </w:rPr>
        <w:t xml:space="preserve"> EJ</w:t>
      </w:r>
      <w:r w:rsidRPr="00AA05A0">
        <w:rPr>
          <w:rFonts w:ascii="Book Antiqua" w:hAnsi="Book Antiqua"/>
        </w:rPr>
        <w:t xml:space="preserve">, Grady WM, Lieberman D, </w:t>
      </w:r>
      <w:proofErr w:type="spellStart"/>
      <w:r w:rsidRPr="00AA05A0">
        <w:rPr>
          <w:rFonts w:ascii="Book Antiqua" w:hAnsi="Book Antiqua"/>
        </w:rPr>
        <w:t>Seufferlein</w:t>
      </w:r>
      <w:proofErr w:type="spellEnd"/>
      <w:r w:rsidRPr="00AA05A0">
        <w:rPr>
          <w:rFonts w:ascii="Book Antiqua" w:hAnsi="Book Antiqua"/>
        </w:rPr>
        <w:t xml:space="preserve"> T, Sung JJ, </w:t>
      </w:r>
      <w:proofErr w:type="spellStart"/>
      <w:r w:rsidRPr="00AA05A0">
        <w:rPr>
          <w:rFonts w:ascii="Book Antiqua" w:hAnsi="Book Antiqua"/>
        </w:rPr>
        <w:t>Boelens</w:t>
      </w:r>
      <w:proofErr w:type="spellEnd"/>
      <w:r w:rsidRPr="00AA05A0">
        <w:rPr>
          <w:rFonts w:ascii="Book Antiqua" w:hAnsi="Book Antiqua"/>
        </w:rPr>
        <w:t xml:space="preserve"> PG, van de Velde CJ, Watanabe T. Colorectal cancer. </w:t>
      </w:r>
      <w:r w:rsidRPr="00AA05A0">
        <w:rPr>
          <w:rFonts w:ascii="Book Antiqua" w:hAnsi="Book Antiqua"/>
          <w:i/>
          <w:iCs/>
        </w:rPr>
        <w:t>Nat Rev Dis Primers</w:t>
      </w:r>
      <w:r w:rsidRPr="00AA05A0">
        <w:rPr>
          <w:rFonts w:ascii="Book Antiqua" w:hAnsi="Book Antiqua"/>
        </w:rPr>
        <w:t xml:space="preserve"> 2015; </w:t>
      </w:r>
      <w:r w:rsidRPr="00AA05A0">
        <w:rPr>
          <w:rFonts w:ascii="Book Antiqua" w:hAnsi="Book Antiqua"/>
          <w:b/>
          <w:bCs/>
        </w:rPr>
        <w:t>1</w:t>
      </w:r>
      <w:r w:rsidRPr="00AA05A0">
        <w:rPr>
          <w:rFonts w:ascii="Book Antiqua" w:hAnsi="Book Antiqua"/>
        </w:rPr>
        <w:t>: 15065 [PMID: 27189416 DOI: 10.1038/nrdp.2015.65]</w:t>
      </w:r>
    </w:p>
    <w:p w14:paraId="3E9CFCB5"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56 </w:t>
      </w:r>
      <w:r w:rsidRPr="00AA05A0">
        <w:rPr>
          <w:rFonts w:ascii="Book Antiqua" w:hAnsi="Book Antiqua"/>
          <w:b/>
          <w:bCs/>
        </w:rPr>
        <w:t>Reynolds IS</w:t>
      </w:r>
      <w:r w:rsidRPr="00AA05A0">
        <w:rPr>
          <w:rFonts w:ascii="Book Antiqua" w:hAnsi="Book Antiqua"/>
        </w:rPr>
        <w:t xml:space="preserve">, </w:t>
      </w:r>
      <w:proofErr w:type="spellStart"/>
      <w:r w:rsidRPr="00AA05A0">
        <w:rPr>
          <w:rFonts w:ascii="Book Antiqua" w:hAnsi="Book Antiqua"/>
        </w:rPr>
        <w:t>Furney</w:t>
      </w:r>
      <w:proofErr w:type="spellEnd"/>
      <w:r w:rsidRPr="00AA05A0">
        <w:rPr>
          <w:rFonts w:ascii="Book Antiqua" w:hAnsi="Book Antiqua"/>
        </w:rPr>
        <w:t xml:space="preserve"> SJ, Kay EW, McNamara DA, </w:t>
      </w:r>
      <w:proofErr w:type="spellStart"/>
      <w:r w:rsidRPr="00AA05A0">
        <w:rPr>
          <w:rFonts w:ascii="Book Antiqua" w:hAnsi="Book Antiqua"/>
        </w:rPr>
        <w:t>Prehn</w:t>
      </w:r>
      <w:proofErr w:type="spellEnd"/>
      <w:r w:rsidRPr="00AA05A0">
        <w:rPr>
          <w:rFonts w:ascii="Book Antiqua" w:hAnsi="Book Antiqua"/>
        </w:rPr>
        <w:t xml:space="preserve"> JHM, Burke JP. Meta-analysis of the molecular associations of mucinous colorectal cancer. </w:t>
      </w:r>
      <w:r w:rsidRPr="00AA05A0">
        <w:rPr>
          <w:rFonts w:ascii="Book Antiqua" w:hAnsi="Book Antiqua"/>
          <w:i/>
          <w:iCs/>
        </w:rPr>
        <w:t>Br J Surg</w:t>
      </w:r>
      <w:r w:rsidRPr="00AA05A0">
        <w:rPr>
          <w:rFonts w:ascii="Book Antiqua" w:hAnsi="Book Antiqua"/>
        </w:rPr>
        <w:t xml:space="preserve"> 2019; </w:t>
      </w:r>
      <w:r w:rsidRPr="00AA05A0">
        <w:rPr>
          <w:rFonts w:ascii="Book Antiqua" w:hAnsi="Book Antiqua"/>
          <w:b/>
          <w:bCs/>
        </w:rPr>
        <w:t>106</w:t>
      </w:r>
      <w:r w:rsidRPr="00AA05A0">
        <w:rPr>
          <w:rFonts w:ascii="Book Antiqua" w:hAnsi="Book Antiqua"/>
        </w:rPr>
        <w:t>: 682-691 [PMID: 30945755 DOI: 10.1002/bjs.11142]</w:t>
      </w:r>
    </w:p>
    <w:p w14:paraId="27977AA8"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57 </w:t>
      </w:r>
      <w:r w:rsidRPr="00AA05A0">
        <w:rPr>
          <w:rFonts w:ascii="Book Antiqua" w:hAnsi="Book Antiqua"/>
          <w:b/>
          <w:bCs/>
        </w:rPr>
        <w:t>Leopoldo S</w:t>
      </w:r>
      <w:r w:rsidRPr="00AA05A0">
        <w:rPr>
          <w:rFonts w:ascii="Book Antiqua" w:hAnsi="Book Antiqua"/>
        </w:rPr>
        <w:t xml:space="preserve">, Lorena B, </w:t>
      </w:r>
      <w:proofErr w:type="spellStart"/>
      <w:r w:rsidRPr="00AA05A0">
        <w:rPr>
          <w:rFonts w:ascii="Book Antiqua" w:hAnsi="Book Antiqua"/>
        </w:rPr>
        <w:t>Cinzia</w:t>
      </w:r>
      <w:proofErr w:type="spellEnd"/>
      <w:r w:rsidRPr="00AA05A0">
        <w:rPr>
          <w:rFonts w:ascii="Book Antiqua" w:hAnsi="Book Antiqua"/>
        </w:rPr>
        <w:t xml:space="preserve"> A, Gabriella DC, Angela Luciana B, Renato C, Antonio M, Carlo S, Cristina P, Stefano C, Maurizio T, Luigi R, Cesare B. Two subtypes of mucinous adenocarcinoma of the colorectum: clinicopathological and genetic features. </w:t>
      </w:r>
      <w:r w:rsidRPr="00AA05A0">
        <w:rPr>
          <w:rFonts w:ascii="Book Antiqua" w:hAnsi="Book Antiqua"/>
          <w:i/>
          <w:iCs/>
        </w:rPr>
        <w:t>Ann Surg Oncol</w:t>
      </w:r>
      <w:r w:rsidRPr="00AA05A0">
        <w:rPr>
          <w:rFonts w:ascii="Book Antiqua" w:hAnsi="Book Antiqua"/>
        </w:rPr>
        <w:t xml:space="preserve"> 2008; </w:t>
      </w:r>
      <w:r w:rsidRPr="00AA05A0">
        <w:rPr>
          <w:rFonts w:ascii="Book Antiqua" w:hAnsi="Book Antiqua"/>
          <w:b/>
          <w:bCs/>
        </w:rPr>
        <w:t>15</w:t>
      </w:r>
      <w:r w:rsidRPr="00AA05A0">
        <w:rPr>
          <w:rFonts w:ascii="Book Antiqua" w:hAnsi="Book Antiqua"/>
        </w:rPr>
        <w:t>: 1429-1439 [PMID: 18301950 DOI: 10.1245/s10434-007-9757-1]</w:t>
      </w:r>
    </w:p>
    <w:p w14:paraId="7949483C"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58 </w:t>
      </w:r>
      <w:proofErr w:type="spellStart"/>
      <w:r w:rsidRPr="00AA05A0">
        <w:rPr>
          <w:rFonts w:ascii="Book Antiqua" w:hAnsi="Book Antiqua"/>
          <w:b/>
          <w:bCs/>
        </w:rPr>
        <w:t>Popat</w:t>
      </w:r>
      <w:proofErr w:type="spellEnd"/>
      <w:r w:rsidRPr="00AA05A0">
        <w:rPr>
          <w:rFonts w:ascii="Book Antiqua" w:hAnsi="Book Antiqua"/>
          <w:b/>
          <w:bCs/>
        </w:rPr>
        <w:t xml:space="preserve"> S</w:t>
      </w:r>
      <w:r w:rsidRPr="00AA05A0">
        <w:rPr>
          <w:rFonts w:ascii="Book Antiqua" w:hAnsi="Book Antiqua"/>
        </w:rPr>
        <w:t xml:space="preserve">, </w:t>
      </w:r>
      <w:proofErr w:type="spellStart"/>
      <w:r w:rsidRPr="00AA05A0">
        <w:rPr>
          <w:rFonts w:ascii="Book Antiqua" w:hAnsi="Book Antiqua"/>
        </w:rPr>
        <w:t>Hubner</w:t>
      </w:r>
      <w:proofErr w:type="spellEnd"/>
      <w:r w:rsidRPr="00AA05A0">
        <w:rPr>
          <w:rFonts w:ascii="Book Antiqua" w:hAnsi="Book Antiqua"/>
        </w:rPr>
        <w:t xml:space="preserve"> R, </w:t>
      </w:r>
      <w:proofErr w:type="spellStart"/>
      <w:r w:rsidRPr="00AA05A0">
        <w:rPr>
          <w:rFonts w:ascii="Book Antiqua" w:hAnsi="Book Antiqua"/>
        </w:rPr>
        <w:t>Houlston</w:t>
      </w:r>
      <w:proofErr w:type="spellEnd"/>
      <w:r w:rsidRPr="00AA05A0">
        <w:rPr>
          <w:rFonts w:ascii="Book Antiqua" w:hAnsi="Book Antiqua"/>
        </w:rPr>
        <w:t xml:space="preserve"> RS. Systematic review of microsatellite instability and colorectal cancer prognosis. </w:t>
      </w:r>
      <w:r w:rsidRPr="00AA05A0">
        <w:rPr>
          <w:rFonts w:ascii="Book Antiqua" w:hAnsi="Book Antiqua"/>
          <w:i/>
          <w:iCs/>
        </w:rPr>
        <w:t>J Clin Oncol</w:t>
      </w:r>
      <w:r w:rsidRPr="00AA05A0">
        <w:rPr>
          <w:rFonts w:ascii="Book Antiqua" w:hAnsi="Book Antiqua"/>
        </w:rPr>
        <w:t xml:space="preserve"> 2005; </w:t>
      </w:r>
      <w:r w:rsidRPr="00AA05A0">
        <w:rPr>
          <w:rFonts w:ascii="Book Antiqua" w:hAnsi="Book Antiqua"/>
          <w:b/>
          <w:bCs/>
        </w:rPr>
        <w:t>23</w:t>
      </w:r>
      <w:r w:rsidRPr="00AA05A0">
        <w:rPr>
          <w:rFonts w:ascii="Book Antiqua" w:hAnsi="Book Antiqua"/>
        </w:rPr>
        <w:t>: 609-618 [PMID: 15659508 DOI: 10.1200/JCO.2005.01.086]</w:t>
      </w:r>
    </w:p>
    <w:p w14:paraId="0B651166"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59 </w:t>
      </w:r>
      <w:proofErr w:type="spellStart"/>
      <w:r w:rsidRPr="00AA05A0">
        <w:rPr>
          <w:rFonts w:ascii="Book Antiqua" w:hAnsi="Book Antiqua"/>
          <w:b/>
          <w:bCs/>
        </w:rPr>
        <w:t>Yurgelun</w:t>
      </w:r>
      <w:proofErr w:type="spellEnd"/>
      <w:r w:rsidRPr="00AA05A0">
        <w:rPr>
          <w:rFonts w:ascii="Book Antiqua" w:hAnsi="Book Antiqua"/>
          <w:b/>
          <w:bCs/>
        </w:rPr>
        <w:t xml:space="preserve"> MB</w:t>
      </w:r>
      <w:r w:rsidRPr="00AA05A0">
        <w:rPr>
          <w:rFonts w:ascii="Book Antiqua" w:hAnsi="Book Antiqua"/>
        </w:rPr>
        <w:t xml:space="preserve">, </w:t>
      </w:r>
      <w:proofErr w:type="spellStart"/>
      <w:r w:rsidRPr="00AA05A0">
        <w:rPr>
          <w:rFonts w:ascii="Book Antiqua" w:hAnsi="Book Antiqua"/>
        </w:rPr>
        <w:t>Kulke</w:t>
      </w:r>
      <w:proofErr w:type="spellEnd"/>
      <w:r w:rsidRPr="00AA05A0">
        <w:rPr>
          <w:rFonts w:ascii="Book Antiqua" w:hAnsi="Book Antiqua"/>
        </w:rPr>
        <w:t xml:space="preserve"> MH, Fuchs CS, Allen BA, Uno H, </w:t>
      </w:r>
      <w:proofErr w:type="spellStart"/>
      <w:r w:rsidRPr="00AA05A0">
        <w:rPr>
          <w:rFonts w:ascii="Book Antiqua" w:hAnsi="Book Antiqua"/>
        </w:rPr>
        <w:t>Hornick</w:t>
      </w:r>
      <w:proofErr w:type="spellEnd"/>
      <w:r w:rsidRPr="00AA05A0">
        <w:rPr>
          <w:rFonts w:ascii="Book Antiqua" w:hAnsi="Book Antiqua"/>
        </w:rPr>
        <w:t xml:space="preserve"> JL, </w:t>
      </w:r>
      <w:proofErr w:type="spellStart"/>
      <w:r w:rsidRPr="00AA05A0">
        <w:rPr>
          <w:rFonts w:ascii="Book Antiqua" w:hAnsi="Book Antiqua"/>
        </w:rPr>
        <w:t>Ukaegbu</w:t>
      </w:r>
      <w:proofErr w:type="spellEnd"/>
      <w:r w:rsidRPr="00AA05A0">
        <w:rPr>
          <w:rFonts w:ascii="Book Antiqua" w:hAnsi="Book Antiqua"/>
        </w:rPr>
        <w:t xml:space="preserve"> CI, </w:t>
      </w:r>
      <w:proofErr w:type="spellStart"/>
      <w:r w:rsidRPr="00AA05A0">
        <w:rPr>
          <w:rFonts w:ascii="Book Antiqua" w:hAnsi="Book Antiqua"/>
        </w:rPr>
        <w:t>Brais</w:t>
      </w:r>
      <w:proofErr w:type="spellEnd"/>
      <w:r w:rsidRPr="00AA05A0">
        <w:rPr>
          <w:rFonts w:ascii="Book Antiqua" w:hAnsi="Book Antiqua"/>
        </w:rPr>
        <w:t xml:space="preserve"> LK, McNamara PG, Mayer RJ, </w:t>
      </w:r>
      <w:proofErr w:type="spellStart"/>
      <w:r w:rsidRPr="00AA05A0">
        <w:rPr>
          <w:rFonts w:ascii="Book Antiqua" w:hAnsi="Book Antiqua"/>
        </w:rPr>
        <w:t>Schrag</w:t>
      </w:r>
      <w:proofErr w:type="spellEnd"/>
      <w:r w:rsidRPr="00AA05A0">
        <w:rPr>
          <w:rFonts w:ascii="Book Antiqua" w:hAnsi="Book Antiqua"/>
        </w:rPr>
        <w:t xml:space="preserve"> D, </w:t>
      </w:r>
      <w:proofErr w:type="spellStart"/>
      <w:r w:rsidRPr="00AA05A0">
        <w:rPr>
          <w:rFonts w:ascii="Book Antiqua" w:hAnsi="Book Antiqua"/>
        </w:rPr>
        <w:t>Meyerhardt</w:t>
      </w:r>
      <w:proofErr w:type="spellEnd"/>
      <w:r w:rsidRPr="00AA05A0">
        <w:rPr>
          <w:rFonts w:ascii="Book Antiqua" w:hAnsi="Book Antiqua"/>
        </w:rPr>
        <w:t xml:space="preserve"> JA, Ng K, Kidd J, Singh N, Hartman AR, Wenstrup RJ, </w:t>
      </w:r>
      <w:proofErr w:type="spellStart"/>
      <w:r w:rsidRPr="00AA05A0">
        <w:rPr>
          <w:rFonts w:ascii="Book Antiqua" w:hAnsi="Book Antiqua"/>
        </w:rPr>
        <w:t>Syngal</w:t>
      </w:r>
      <w:proofErr w:type="spellEnd"/>
      <w:r w:rsidRPr="00AA05A0">
        <w:rPr>
          <w:rFonts w:ascii="Book Antiqua" w:hAnsi="Book Antiqua"/>
        </w:rPr>
        <w:t xml:space="preserve"> S. Cancer Susceptibility Gene Mutations in Individuals </w:t>
      </w:r>
      <w:proofErr w:type="gramStart"/>
      <w:r w:rsidRPr="00AA05A0">
        <w:rPr>
          <w:rFonts w:ascii="Book Antiqua" w:hAnsi="Book Antiqua"/>
        </w:rPr>
        <w:t>With</w:t>
      </w:r>
      <w:proofErr w:type="gramEnd"/>
      <w:r w:rsidRPr="00AA05A0">
        <w:rPr>
          <w:rFonts w:ascii="Book Antiqua" w:hAnsi="Book Antiqua"/>
        </w:rPr>
        <w:t xml:space="preserve"> Colorectal Cancer. </w:t>
      </w:r>
      <w:r w:rsidRPr="00AA05A0">
        <w:rPr>
          <w:rFonts w:ascii="Book Antiqua" w:hAnsi="Book Antiqua"/>
          <w:i/>
          <w:iCs/>
        </w:rPr>
        <w:t>J Clin Oncol</w:t>
      </w:r>
      <w:r w:rsidRPr="00AA05A0">
        <w:rPr>
          <w:rFonts w:ascii="Book Antiqua" w:hAnsi="Book Antiqua"/>
        </w:rPr>
        <w:t xml:space="preserve"> 2017; </w:t>
      </w:r>
      <w:r w:rsidRPr="00AA05A0">
        <w:rPr>
          <w:rFonts w:ascii="Book Antiqua" w:hAnsi="Book Antiqua"/>
          <w:b/>
          <w:bCs/>
        </w:rPr>
        <w:t>35</w:t>
      </w:r>
      <w:r w:rsidRPr="00AA05A0">
        <w:rPr>
          <w:rFonts w:ascii="Book Antiqua" w:hAnsi="Book Antiqua"/>
        </w:rPr>
        <w:t>: 1086-1095 [PMID: 28135145 DOI: 10.1200/JCO.2016.71.0012]</w:t>
      </w:r>
    </w:p>
    <w:p w14:paraId="3F59233D"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60 </w:t>
      </w:r>
      <w:r w:rsidRPr="00AA05A0">
        <w:rPr>
          <w:rFonts w:ascii="Book Antiqua" w:hAnsi="Book Antiqua"/>
          <w:b/>
          <w:bCs/>
        </w:rPr>
        <w:t>Boland CR</w:t>
      </w:r>
      <w:r w:rsidRPr="00AA05A0">
        <w:rPr>
          <w:rFonts w:ascii="Book Antiqua" w:hAnsi="Book Antiqua"/>
        </w:rPr>
        <w:t xml:space="preserve">, Goel A. Microsatellite instability in colorectal cancer. </w:t>
      </w:r>
      <w:r w:rsidRPr="00AA05A0">
        <w:rPr>
          <w:rFonts w:ascii="Book Antiqua" w:hAnsi="Book Antiqua"/>
          <w:i/>
          <w:iCs/>
        </w:rPr>
        <w:t>Gastroenterology</w:t>
      </w:r>
      <w:r w:rsidRPr="00AA05A0">
        <w:rPr>
          <w:rFonts w:ascii="Book Antiqua" w:hAnsi="Book Antiqua"/>
        </w:rPr>
        <w:t xml:space="preserve"> 2010; </w:t>
      </w:r>
      <w:r w:rsidRPr="00AA05A0">
        <w:rPr>
          <w:rFonts w:ascii="Book Antiqua" w:hAnsi="Book Antiqua"/>
          <w:b/>
          <w:bCs/>
        </w:rPr>
        <w:t>138</w:t>
      </w:r>
      <w:r w:rsidRPr="00AA05A0">
        <w:rPr>
          <w:rFonts w:ascii="Book Antiqua" w:hAnsi="Book Antiqua"/>
        </w:rPr>
        <w:t>: 2073-2087.e3 [PMID: 20420947 DOI: 10.1053/j.gastro.2009.12.064]</w:t>
      </w:r>
    </w:p>
    <w:p w14:paraId="59A9A2F1"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61 </w:t>
      </w:r>
      <w:r w:rsidRPr="00AA05A0">
        <w:rPr>
          <w:rFonts w:ascii="Book Antiqua" w:hAnsi="Book Antiqua"/>
          <w:b/>
          <w:bCs/>
        </w:rPr>
        <w:t>Boland PM</w:t>
      </w:r>
      <w:r w:rsidRPr="00AA05A0">
        <w:rPr>
          <w:rFonts w:ascii="Book Antiqua" w:hAnsi="Book Antiqua"/>
        </w:rPr>
        <w:t xml:space="preserve">, </w:t>
      </w:r>
      <w:proofErr w:type="spellStart"/>
      <w:r w:rsidRPr="00AA05A0">
        <w:rPr>
          <w:rFonts w:ascii="Book Antiqua" w:hAnsi="Book Antiqua"/>
        </w:rPr>
        <w:t>Yurgelun</w:t>
      </w:r>
      <w:proofErr w:type="spellEnd"/>
      <w:r w:rsidRPr="00AA05A0">
        <w:rPr>
          <w:rFonts w:ascii="Book Antiqua" w:hAnsi="Book Antiqua"/>
        </w:rPr>
        <w:t xml:space="preserve"> MB, Boland CR. Recent progress in Lynch syndrome and other familial colorectal cancer syndromes. </w:t>
      </w:r>
      <w:r w:rsidRPr="00AA05A0">
        <w:rPr>
          <w:rFonts w:ascii="Book Antiqua" w:hAnsi="Book Antiqua"/>
          <w:i/>
          <w:iCs/>
        </w:rPr>
        <w:t>CA Cancer J Clin</w:t>
      </w:r>
      <w:r w:rsidRPr="00AA05A0">
        <w:rPr>
          <w:rFonts w:ascii="Book Antiqua" w:hAnsi="Book Antiqua"/>
        </w:rPr>
        <w:t xml:space="preserve"> 2018; </w:t>
      </w:r>
      <w:r w:rsidRPr="00AA05A0">
        <w:rPr>
          <w:rFonts w:ascii="Book Antiqua" w:hAnsi="Book Antiqua"/>
          <w:b/>
          <w:bCs/>
        </w:rPr>
        <w:t>68</w:t>
      </w:r>
      <w:r w:rsidRPr="00AA05A0">
        <w:rPr>
          <w:rFonts w:ascii="Book Antiqua" w:hAnsi="Book Antiqua"/>
        </w:rPr>
        <w:t>: 217-231 [PMID: 29485237 DOI: 10.3322/caac.21448]</w:t>
      </w:r>
    </w:p>
    <w:p w14:paraId="5BDCD1D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62 </w:t>
      </w:r>
      <w:r w:rsidRPr="00AA05A0">
        <w:rPr>
          <w:rFonts w:ascii="Book Antiqua" w:hAnsi="Book Antiqua"/>
          <w:b/>
          <w:bCs/>
        </w:rPr>
        <w:t>Ogino S</w:t>
      </w:r>
      <w:r w:rsidRPr="00AA05A0">
        <w:rPr>
          <w:rFonts w:ascii="Book Antiqua" w:hAnsi="Book Antiqua"/>
        </w:rPr>
        <w:t xml:space="preserve">, Cantor M, Kawasaki T, </w:t>
      </w:r>
      <w:proofErr w:type="spellStart"/>
      <w:r w:rsidRPr="00AA05A0">
        <w:rPr>
          <w:rFonts w:ascii="Book Antiqua" w:hAnsi="Book Antiqua"/>
        </w:rPr>
        <w:t>Brahmandam</w:t>
      </w:r>
      <w:proofErr w:type="spellEnd"/>
      <w:r w:rsidRPr="00AA05A0">
        <w:rPr>
          <w:rFonts w:ascii="Book Antiqua" w:hAnsi="Book Antiqua"/>
        </w:rPr>
        <w:t xml:space="preserve"> M, </w:t>
      </w:r>
      <w:proofErr w:type="spellStart"/>
      <w:r w:rsidRPr="00AA05A0">
        <w:rPr>
          <w:rFonts w:ascii="Book Antiqua" w:hAnsi="Book Antiqua"/>
        </w:rPr>
        <w:t>Kirkner</w:t>
      </w:r>
      <w:proofErr w:type="spellEnd"/>
      <w:r w:rsidRPr="00AA05A0">
        <w:rPr>
          <w:rFonts w:ascii="Book Antiqua" w:hAnsi="Book Antiqua"/>
        </w:rPr>
        <w:t xml:space="preserve"> GJ, </w:t>
      </w:r>
      <w:proofErr w:type="spellStart"/>
      <w:r w:rsidRPr="00AA05A0">
        <w:rPr>
          <w:rFonts w:ascii="Book Antiqua" w:hAnsi="Book Antiqua"/>
        </w:rPr>
        <w:t>Weisenberger</w:t>
      </w:r>
      <w:proofErr w:type="spellEnd"/>
      <w:r w:rsidRPr="00AA05A0">
        <w:rPr>
          <w:rFonts w:ascii="Book Antiqua" w:hAnsi="Book Antiqua"/>
        </w:rPr>
        <w:t xml:space="preserve"> DJ, </w:t>
      </w:r>
      <w:proofErr w:type="spellStart"/>
      <w:r w:rsidRPr="00AA05A0">
        <w:rPr>
          <w:rFonts w:ascii="Book Antiqua" w:hAnsi="Book Antiqua"/>
        </w:rPr>
        <w:t>Campan</w:t>
      </w:r>
      <w:proofErr w:type="spellEnd"/>
      <w:r w:rsidRPr="00AA05A0">
        <w:rPr>
          <w:rFonts w:ascii="Book Antiqua" w:hAnsi="Book Antiqua"/>
        </w:rPr>
        <w:t xml:space="preserve"> M, Laird PW, </w:t>
      </w:r>
      <w:proofErr w:type="spellStart"/>
      <w:r w:rsidRPr="00AA05A0">
        <w:rPr>
          <w:rFonts w:ascii="Book Antiqua" w:hAnsi="Book Antiqua"/>
        </w:rPr>
        <w:t>Loda</w:t>
      </w:r>
      <w:proofErr w:type="spellEnd"/>
      <w:r w:rsidRPr="00AA05A0">
        <w:rPr>
          <w:rFonts w:ascii="Book Antiqua" w:hAnsi="Book Antiqua"/>
        </w:rPr>
        <w:t xml:space="preserve"> M, Fuchs CS. CpG island methylator phenotype (CIMP) of colorectal cancer is best </w:t>
      </w:r>
      <w:proofErr w:type="spellStart"/>
      <w:r w:rsidRPr="00AA05A0">
        <w:rPr>
          <w:rFonts w:ascii="Book Antiqua" w:hAnsi="Book Antiqua"/>
        </w:rPr>
        <w:t>characterised</w:t>
      </w:r>
      <w:proofErr w:type="spellEnd"/>
      <w:r w:rsidRPr="00AA05A0">
        <w:rPr>
          <w:rFonts w:ascii="Book Antiqua" w:hAnsi="Book Antiqua"/>
        </w:rPr>
        <w:t xml:space="preserve"> by quantitative DNA methylation analysis and prospective cohort studies. </w:t>
      </w:r>
      <w:r w:rsidRPr="00AA05A0">
        <w:rPr>
          <w:rFonts w:ascii="Book Antiqua" w:hAnsi="Book Antiqua"/>
          <w:i/>
          <w:iCs/>
        </w:rPr>
        <w:t>Gut</w:t>
      </w:r>
      <w:r w:rsidRPr="00AA05A0">
        <w:rPr>
          <w:rFonts w:ascii="Book Antiqua" w:hAnsi="Book Antiqua"/>
        </w:rPr>
        <w:t xml:space="preserve"> 2006; </w:t>
      </w:r>
      <w:r w:rsidRPr="00AA05A0">
        <w:rPr>
          <w:rFonts w:ascii="Book Antiqua" w:hAnsi="Book Antiqua"/>
          <w:b/>
          <w:bCs/>
        </w:rPr>
        <w:t>55</w:t>
      </w:r>
      <w:r w:rsidRPr="00AA05A0">
        <w:rPr>
          <w:rFonts w:ascii="Book Antiqua" w:hAnsi="Book Antiqua"/>
        </w:rPr>
        <w:t>: 1000-1006 [PMID: 16407376 DOI: 10.1136/gut.2005.082933]</w:t>
      </w:r>
    </w:p>
    <w:p w14:paraId="416AFA3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63 </w:t>
      </w:r>
      <w:r w:rsidRPr="00AA05A0">
        <w:rPr>
          <w:rFonts w:ascii="Book Antiqua" w:hAnsi="Book Antiqua"/>
          <w:b/>
          <w:bCs/>
        </w:rPr>
        <w:t>Wu C</w:t>
      </w:r>
      <w:r w:rsidRPr="00AA05A0">
        <w:rPr>
          <w:rFonts w:ascii="Book Antiqua" w:hAnsi="Book Antiqua"/>
        </w:rPr>
        <w:t xml:space="preserve">, </w:t>
      </w:r>
      <w:proofErr w:type="spellStart"/>
      <w:r w:rsidRPr="00AA05A0">
        <w:rPr>
          <w:rFonts w:ascii="Book Antiqua" w:hAnsi="Book Antiqua"/>
        </w:rPr>
        <w:t>Bekaii</w:t>
      </w:r>
      <w:proofErr w:type="spellEnd"/>
      <w:r w:rsidRPr="00AA05A0">
        <w:rPr>
          <w:rFonts w:ascii="Book Antiqua" w:hAnsi="Book Antiqua"/>
        </w:rPr>
        <w:t xml:space="preserve">-Saab T. CpG Island Methylation, Microsatellite Instability, and BRAF Mutations and Their Clinical Application in the Treatment of Colon Cancer. </w:t>
      </w:r>
      <w:r w:rsidRPr="00AA05A0">
        <w:rPr>
          <w:rFonts w:ascii="Book Antiqua" w:hAnsi="Book Antiqua"/>
          <w:i/>
          <w:iCs/>
        </w:rPr>
        <w:t xml:space="preserve">Chemother Res </w:t>
      </w:r>
      <w:proofErr w:type="spellStart"/>
      <w:r w:rsidRPr="00AA05A0">
        <w:rPr>
          <w:rFonts w:ascii="Book Antiqua" w:hAnsi="Book Antiqua"/>
          <w:i/>
          <w:iCs/>
        </w:rPr>
        <w:t>Pract</w:t>
      </w:r>
      <w:proofErr w:type="spellEnd"/>
      <w:r w:rsidRPr="00AA05A0">
        <w:rPr>
          <w:rFonts w:ascii="Book Antiqua" w:hAnsi="Book Antiqua"/>
        </w:rPr>
        <w:t xml:space="preserve"> 2012; </w:t>
      </w:r>
      <w:r w:rsidRPr="00AA05A0">
        <w:rPr>
          <w:rFonts w:ascii="Book Antiqua" w:hAnsi="Book Antiqua"/>
          <w:b/>
          <w:bCs/>
        </w:rPr>
        <w:t>2012</w:t>
      </w:r>
      <w:r w:rsidRPr="00AA05A0">
        <w:rPr>
          <w:rFonts w:ascii="Book Antiqua" w:hAnsi="Book Antiqua"/>
        </w:rPr>
        <w:t>: 359041 [PMID: 22792460 DOI: 10.1155/2012/359041]</w:t>
      </w:r>
    </w:p>
    <w:p w14:paraId="400E43BC"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64 </w:t>
      </w:r>
      <w:r w:rsidRPr="00AA05A0">
        <w:rPr>
          <w:rFonts w:ascii="Book Antiqua" w:hAnsi="Book Antiqua"/>
          <w:b/>
          <w:bCs/>
        </w:rPr>
        <w:t>Li ZH</w:t>
      </w:r>
      <w:r w:rsidRPr="00AA05A0">
        <w:rPr>
          <w:rFonts w:ascii="Book Antiqua" w:hAnsi="Book Antiqua"/>
        </w:rPr>
        <w:t xml:space="preserve">, You DY, Gao DP, Yang GJ, Dong XX, Zhang DF, Ding YY. Role of CT scan in differentiating the type of colorectal cancer. </w:t>
      </w:r>
      <w:proofErr w:type="spellStart"/>
      <w:r w:rsidRPr="00AA05A0">
        <w:rPr>
          <w:rFonts w:ascii="Book Antiqua" w:hAnsi="Book Antiqua"/>
          <w:i/>
          <w:iCs/>
        </w:rPr>
        <w:t>Onco</w:t>
      </w:r>
      <w:proofErr w:type="spellEnd"/>
      <w:r w:rsidRPr="00AA05A0">
        <w:rPr>
          <w:rFonts w:ascii="Book Antiqua" w:hAnsi="Book Antiqua"/>
          <w:i/>
          <w:iCs/>
        </w:rPr>
        <w:t xml:space="preserve"> Targets </w:t>
      </w:r>
      <w:proofErr w:type="spellStart"/>
      <w:r w:rsidRPr="00AA05A0">
        <w:rPr>
          <w:rFonts w:ascii="Book Antiqua" w:hAnsi="Book Antiqua"/>
          <w:i/>
          <w:iCs/>
        </w:rPr>
        <w:t>Ther</w:t>
      </w:r>
      <w:proofErr w:type="spellEnd"/>
      <w:r w:rsidRPr="00AA05A0">
        <w:rPr>
          <w:rFonts w:ascii="Book Antiqua" w:hAnsi="Book Antiqua"/>
        </w:rPr>
        <w:t xml:space="preserve"> 2017; </w:t>
      </w:r>
      <w:r w:rsidRPr="00AA05A0">
        <w:rPr>
          <w:rFonts w:ascii="Book Antiqua" w:hAnsi="Book Antiqua"/>
          <w:b/>
          <w:bCs/>
        </w:rPr>
        <w:t>10</w:t>
      </w:r>
      <w:r w:rsidRPr="00AA05A0">
        <w:rPr>
          <w:rFonts w:ascii="Book Antiqua" w:hAnsi="Book Antiqua"/>
        </w:rPr>
        <w:t>: 2297-2303 [PMID: 28490887 DOI: 10.2147/OTT.S131008]</w:t>
      </w:r>
    </w:p>
    <w:p w14:paraId="7E4953C4"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65 </w:t>
      </w:r>
      <w:r w:rsidRPr="00AA05A0">
        <w:rPr>
          <w:rFonts w:ascii="Book Antiqua" w:hAnsi="Book Antiqua"/>
          <w:b/>
          <w:bCs/>
        </w:rPr>
        <w:t>Chand M</w:t>
      </w:r>
      <w:r w:rsidRPr="00AA05A0">
        <w:rPr>
          <w:rFonts w:ascii="Book Antiqua" w:hAnsi="Book Antiqua"/>
        </w:rPr>
        <w:t xml:space="preserve">, Yu S, Swift RI, Brown G. Mucinous carcinoma of the rectum: a distinct clinicopathological entity. </w:t>
      </w:r>
      <w:r w:rsidRPr="00AA05A0">
        <w:rPr>
          <w:rFonts w:ascii="Book Antiqua" w:hAnsi="Book Antiqua"/>
          <w:i/>
          <w:iCs/>
        </w:rPr>
        <w:t xml:space="preserve">Tech </w:t>
      </w:r>
      <w:proofErr w:type="spellStart"/>
      <w:r w:rsidRPr="00AA05A0">
        <w:rPr>
          <w:rFonts w:ascii="Book Antiqua" w:hAnsi="Book Antiqua"/>
          <w:i/>
          <w:iCs/>
        </w:rPr>
        <w:t>Coloproctol</w:t>
      </w:r>
      <w:proofErr w:type="spellEnd"/>
      <w:r w:rsidRPr="00AA05A0">
        <w:rPr>
          <w:rFonts w:ascii="Book Antiqua" w:hAnsi="Book Antiqua"/>
        </w:rPr>
        <w:t xml:space="preserve"> 2014; </w:t>
      </w:r>
      <w:r w:rsidRPr="00AA05A0">
        <w:rPr>
          <w:rFonts w:ascii="Book Antiqua" w:hAnsi="Book Antiqua"/>
          <w:b/>
          <w:bCs/>
        </w:rPr>
        <w:t>18</w:t>
      </w:r>
      <w:r w:rsidRPr="00AA05A0">
        <w:rPr>
          <w:rFonts w:ascii="Book Antiqua" w:hAnsi="Book Antiqua"/>
        </w:rPr>
        <w:t>: 335-344 [PMID: 24326828 DOI: 10.1007/s10151-013-1099-3]</w:t>
      </w:r>
    </w:p>
    <w:p w14:paraId="5E1F898D"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66 </w:t>
      </w:r>
      <w:r w:rsidRPr="00AA05A0">
        <w:rPr>
          <w:rFonts w:ascii="Book Antiqua" w:hAnsi="Book Antiqua"/>
          <w:b/>
          <w:bCs/>
        </w:rPr>
        <w:t>Kim MJ</w:t>
      </w:r>
      <w:r w:rsidRPr="00AA05A0">
        <w:rPr>
          <w:rFonts w:ascii="Book Antiqua" w:hAnsi="Book Antiqua"/>
        </w:rPr>
        <w:t xml:space="preserve">, Park JS, Park SI, Kim NK, Kim JH, Moon HJ, Park YN, Kim WH. Accuracy in differentiation of mucinous and </w:t>
      </w:r>
      <w:proofErr w:type="spellStart"/>
      <w:r w:rsidRPr="00AA05A0">
        <w:rPr>
          <w:rFonts w:ascii="Book Antiqua" w:hAnsi="Book Antiqua"/>
        </w:rPr>
        <w:t>nonmucinous</w:t>
      </w:r>
      <w:proofErr w:type="spellEnd"/>
      <w:r w:rsidRPr="00AA05A0">
        <w:rPr>
          <w:rFonts w:ascii="Book Antiqua" w:hAnsi="Book Antiqua"/>
        </w:rPr>
        <w:t xml:space="preserve"> rectal carcinoma on MR imaging. </w:t>
      </w:r>
      <w:r w:rsidRPr="00AA05A0">
        <w:rPr>
          <w:rFonts w:ascii="Book Antiqua" w:hAnsi="Book Antiqua"/>
          <w:i/>
          <w:iCs/>
        </w:rPr>
        <w:t xml:space="preserve">J </w:t>
      </w:r>
      <w:proofErr w:type="spellStart"/>
      <w:r w:rsidRPr="00AA05A0">
        <w:rPr>
          <w:rFonts w:ascii="Book Antiqua" w:hAnsi="Book Antiqua"/>
          <w:i/>
          <w:iCs/>
        </w:rPr>
        <w:t>Comput</w:t>
      </w:r>
      <w:proofErr w:type="spellEnd"/>
      <w:r w:rsidRPr="00AA05A0">
        <w:rPr>
          <w:rFonts w:ascii="Book Antiqua" w:hAnsi="Book Antiqua"/>
          <w:i/>
          <w:iCs/>
        </w:rPr>
        <w:t xml:space="preserve"> Assist </w:t>
      </w:r>
      <w:proofErr w:type="spellStart"/>
      <w:r w:rsidRPr="00AA05A0">
        <w:rPr>
          <w:rFonts w:ascii="Book Antiqua" w:hAnsi="Book Antiqua"/>
          <w:i/>
          <w:iCs/>
        </w:rPr>
        <w:t>Tomogr</w:t>
      </w:r>
      <w:proofErr w:type="spellEnd"/>
      <w:r w:rsidRPr="00AA05A0">
        <w:rPr>
          <w:rFonts w:ascii="Book Antiqua" w:hAnsi="Book Antiqua"/>
        </w:rPr>
        <w:t xml:space="preserve"> 2003; </w:t>
      </w:r>
      <w:r w:rsidRPr="00AA05A0">
        <w:rPr>
          <w:rFonts w:ascii="Book Antiqua" w:hAnsi="Book Antiqua"/>
          <w:b/>
          <w:bCs/>
        </w:rPr>
        <w:t>27</w:t>
      </w:r>
      <w:r w:rsidRPr="00AA05A0">
        <w:rPr>
          <w:rFonts w:ascii="Book Antiqua" w:hAnsi="Book Antiqua"/>
        </w:rPr>
        <w:t>: 48-55 [PMID: 12544243 DOI: 10.1097/00004728-200301000-00010]</w:t>
      </w:r>
    </w:p>
    <w:p w14:paraId="7AECD018"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67 </w:t>
      </w:r>
      <w:r w:rsidRPr="00AA05A0">
        <w:rPr>
          <w:rFonts w:ascii="Book Antiqua" w:hAnsi="Book Antiqua"/>
          <w:b/>
          <w:bCs/>
        </w:rPr>
        <w:t>Yu SK</w:t>
      </w:r>
      <w:r w:rsidRPr="00AA05A0">
        <w:rPr>
          <w:rFonts w:ascii="Book Antiqua" w:hAnsi="Book Antiqua"/>
        </w:rPr>
        <w:t xml:space="preserve">, Chand M, Tait DM, Brown G. Magnetic resonance imaging defined mucinous rectal carcinoma is an independent imaging biomarker for poor prognosis and poor response to preoperative chemoradiotherapy. </w:t>
      </w:r>
      <w:r w:rsidRPr="00AA05A0">
        <w:rPr>
          <w:rFonts w:ascii="Book Antiqua" w:hAnsi="Book Antiqua"/>
          <w:i/>
          <w:iCs/>
        </w:rPr>
        <w:t>Eur J Cancer</w:t>
      </w:r>
      <w:r w:rsidRPr="00AA05A0">
        <w:rPr>
          <w:rFonts w:ascii="Book Antiqua" w:hAnsi="Book Antiqua"/>
        </w:rPr>
        <w:t xml:space="preserve"> 2014; </w:t>
      </w:r>
      <w:r w:rsidRPr="00AA05A0">
        <w:rPr>
          <w:rFonts w:ascii="Book Antiqua" w:hAnsi="Book Antiqua"/>
          <w:b/>
          <w:bCs/>
        </w:rPr>
        <w:t>50</w:t>
      </w:r>
      <w:r w:rsidRPr="00AA05A0">
        <w:rPr>
          <w:rFonts w:ascii="Book Antiqua" w:hAnsi="Book Antiqua"/>
        </w:rPr>
        <w:t>: 920-927 [PMID: 24440086 DOI: 10.1016/j.ejca.2013.12.007]</w:t>
      </w:r>
    </w:p>
    <w:p w14:paraId="69F81BCE"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68 </w:t>
      </w:r>
      <w:r w:rsidRPr="00AA05A0">
        <w:rPr>
          <w:rFonts w:ascii="Book Antiqua" w:hAnsi="Book Antiqua"/>
          <w:b/>
          <w:bCs/>
        </w:rPr>
        <w:t>Cao W</w:t>
      </w:r>
      <w:r w:rsidRPr="00AA05A0">
        <w:rPr>
          <w:rFonts w:ascii="Book Antiqua" w:hAnsi="Book Antiqua"/>
        </w:rPr>
        <w:t xml:space="preserve">, Wu L, Zhao Y, Zhou J, Li W, Wang X, Xu J, Zhou Z, Liang C. </w:t>
      </w:r>
      <w:proofErr w:type="gramStart"/>
      <w:r w:rsidRPr="00AA05A0">
        <w:rPr>
          <w:rFonts w:ascii="Book Antiqua" w:hAnsi="Book Antiqua"/>
        </w:rPr>
        <w:t>A</w:t>
      </w:r>
      <w:proofErr w:type="gramEnd"/>
      <w:r w:rsidRPr="00AA05A0">
        <w:rPr>
          <w:rFonts w:ascii="Book Antiqua" w:hAnsi="Book Antiqua"/>
        </w:rPr>
        <w:t xml:space="preserve"> New MRI-Defined Biomarker for Rectal Mucinous Adenocarcinoma: Mucin Pool Patterns in Determining the Efficacy of Neoadjuvant Therapy. </w:t>
      </w:r>
      <w:r w:rsidRPr="00AA05A0">
        <w:rPr>
          <w:rFonts w:ascii="Book Antiqua" w:hAnsi="Book Antiqua"/>
          <w:i/>
          <w:iCs/>
        </w:rPr>
        <w:t>Front Oncol</w:t>
      </w:r>
      <w:r w:rsidRPr="00AA05A0">
        <w:rPr>
          <w:rFonts w:ascii="Book Antiqua" w:hAnsi="Book Antiqua"/>
        </w:rPr>
        <w:t xml:space="preserve"> 2020; </w:t>
      </w:r>
      <w:r w:rsidRPr="00AA05A0">
        <w:rPr>
          <w:rFonts w:ascii="Book Antiqua" w:hAnsi="Book Antiqua"/>
          <w:b/>
          <w:bCs/>
        </w:rPr>
        <w:t>10</w:t>
      </w:r>
      <w:r w:rsidRPr="00AA05A0">
        <w:rPr>
          <w:rFonts w:ascii="Book Antiqua" w:hAnsi="Book Antiqua"/>
        </w:rPr>
        <w:t>: 1425 [PMID: 32974154 DOI: 10.3389/fonc.2020.01425]</w:t>
      </w:r>
    </w:p>
    <w:p w14:paraId="6E4FAE0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69 </w:t>
      </w:r>
      <w:r w:rsidRPr="00AA05A0">
        <w:rPr>
          <w:rFonts w:ascii="Book Antiqua" w:hAnsi="Book Antiqua"/>
          <w:b/>
          <w:bCs/>
        </w:rPr>
        <w:t>Horvat N</w:t>
      </w:r>
      <w:r w:rsidRPr="00AA05A0">
        <w:rPr>
          <w:rFonts w:ascii="Book Antiqua" w:hAnsi="Book Antiqua"/>
        </w:rPr>
        <w:t xml:space="preserve">, Hope TA, </w:t>
      </w:r>
      <w:proofErr w:type="spellStart"/>
      <w:r w:rsidRPr="00AA05A0">
        <w:rPr>
          <w:rFonts w:ascii="Book Antiqua" w:hAnsi="Book Antiqua"/>
        </w:rPr>
        <w:t>Pickhardt</w:t>
      </w:r>
      <w:proofErr w:type="spellEnd"/>
      <w:r w:rsidRPr="00AA05A0">
        <w:rPr>
          <w:rFonts w:ascii="Book Antiqua" w:hAnsi="Book Antiqua"/>
        </w:rPr>
        <w:t xml:space="preserve"> PJ, </w:t>
      </w:r>
      <w:proofErr w:type="spellStart"/>
      <w:r w:rsidRPr="00AA05A0">
        <w:rPr>
          <w:rFonts w:ascii="Book Antiqua" w:hAnsi="Book Antiqua"/>
        </w:rPr>
        <w:t>Petkovska</w:t>
      </w:r>
      <w:proofErr w:type="spellEnd"/>
      <w:r w:rsidRPr="00AA05A0">
        <w:rPr>
          <w:rFonts w:ascii="Book Antiqua" w:hAnsi="Book Antiqua"/>
        </w:rPr>
        <w:t xml:space="preserve"> I. Mucinous rectal cancer: concepts and imaging challenges. </w:t>
      </w:r>
      <w:proofErr w:type="spellStart"/>
      <w:r w:rsidRPr="00AA05A0">
        <w:rPr>
          <w:rFonts w:ascii="Book Antiqua" w:hAnsi="Book Antiqua"/>
          <w:i/>
          <w:iCs/>
        </w:rPr>
        <w:t>Abdom</w:t>
      </w:r>
      <w:proofErr w:type="spellEnd"/>
      <w:r w:rsidRPr="00AA05A0">
        <w:rPr>
          <w:rFonts w:ascii="Book Antiqua" w:hAnsi="Book Antiqua"/>
          <w:i/>
          <w:iCs/>
        </w:rPr>
        <w:t xml:space="preserve"> </w:t>
      </w:r>
      <w:proofErr w:type="spellStart"/>
      <w:r w:rsidRPr="00AA05A0">
        <w:rPr>
          <w:rFonts w:ascii="Book Antiqua" w:hAnsi="Book Antiqua"/>
          <w:i/>
          <w:iCs/>
        </w:rPr>
        <w:t>Radiol</w:t>
      </w:r>
      <w:proofErr w:type="spellEnd"/>
      <w:r w:rsidRPr="00AA05A0">
        <w:rPr>
          <w:rFonts w:ascii="Book Antiqua" w:hAnsi="Book Antiqua"/>
          <w:i/>
          <w:iCs/>
        </w:rPr>
        <w:t xml:space="preserve"> (NY)</w:t>
      </w:r>
      <w:r w:rsidRPr="00AA05A0">
        <w:rPr>
          <w:rFonts w:ascii="Book Antiqua" w:hAnsi="Book Antiqua"/>
        </w:rPr>
        <w:t xml:space="preserve"> 2019; </w:t>
      </w:r>
      <w:r w:rsidRPr="00AA05A0">
        <w:rPr>
          <w:rFonts w:ascii="Book Antiqua" w:hAnsi="Book Antiqua"/>
          <w:b/>
          <w:bCs/>
        </w:rPr>
        <w:t>44</w:t>
      </w:r>
      <w:r w:rsidRPr="00AA05A0">
        <w:rPr>
          <w:rFonts w:ascii="Book Antiqua" w:hAnsi="Book Antiqua"/>
        </w:rPr>
        <w:t>: 3569-3580 [PMID: 30993392 DOI: 10.1007/s00261-019-02019-x]</w:t>
      </w:r>
    </w:p>
    <w:p w14:paraId="01D4874F"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70 </w:t>
      </w:r>
      <w:proofErr w:type="spellStart"/>
      <w:r w:rsidRPr="00AA05A0">
        <w:rPr>
          <w:rFonts w:ascii="Book Antiqua" w:hAnsi="Book Antiqua"/>
          <w:b/>
          <w:bCs/>
        </w:rPr>
        <w:t>Nagtegaal</w:t>
      </w:r>
      <w:proofErr w:type="spellEnd"/>
      <w:r w:rsidRPr="00AA05A0">
        <w:rPr>
          <w:rFonts w:ascii="Book Antiqua" w:hAnsi="Book Antiqua"/>
          <w:b/>
          <w:bCs/>
        </w:rPr>
        <w:t xml:space="preserve"> I</w:t>
      </w:r>
      <w:r w:rsidRPr="00AA05A0">
        <w:rPr>
          <w:rFonts w:ascii="Book Antiqua" w:hAnsi="Book Antiqua"/>
        </w:rPr>
        <w:t xml:space="preserve">, Gaspar C, </w:t>
      </w:r>
      <w:proofErr w:type="spellStart"/>
      <w:r w:rsidRPr="00AA05A0">
        <w:rPr>
          <w:rFonts w:ascii="Book Antiqua" w:hAnsi="Book Antiqua"/>
        </w:rPr>
        <w:t>Marijnen</w:t>
      </w:r>
      <w:proofErr w:type="spellEnd"/>
      <w:r w:rsidRPr="00AA05A0">
        <w:rPr>
          <w:rFonts w:ascii="Book Antiqua" w:hAnsi="Book Antiqua"/>
        </w:rPr>
        <w:t xml:space="preserve"> C, Van De Velde C, </w:t>
      </w:r>
      <w:proofErr w:type="spellStart"/>
      <w:r w:rsidRPr="00AA05A0">
        <w:rPr>
          <w:rFonts w:ascii="Book Antiqua" w:hAnsi="Book Antiqua"/>
        </w:rPr>
        <w:t>Fodde</w:t>
      </w:r>
      <w:proofErr w:type="spellEnd"/>
      <w:r w:rsidRPr="00AA05A0">
        <w:rPr>
          <w:rFonts w:ascii="Book Antiqua" w:hAnsi="Book Antiqua"/>
        </w:rPr>
        <w:t xml:space="preserve"> R, Van </w:t>
      </w:r>
      <w:proofErr w:type="spellStart"/>
      <w:r w:rsidRPr="00AA05A0">
        <w:rPr>
          <w:rFonts w:ascii="Book Antiqua" w:hAnsi="Book Antiqua"/>
        </w:rPr>
        <w:t>Krieken</w:t>
      </w:r>
      <w:proofErr w:type="spellEnd"/>
      <w:r w:rsidRPr="00AA05A0">
        <w:rPr>
          <w:rFonts w:ascii="Book Antiqua" w:hAnsi="Book Antiqua"/>
        </w:rPr>
        <w:t xml:space="preserve"> H. Morphological changes in </w:t>
      </w:r>
      <w:proofErr w:type="spellStart"/>
      <w:r w:rsidRPr="00AA05A0">
        <w:rPr>
          <w:rFonts w:ascii="Book Antiqua" w:hAnsi="Book Antiqua"/>
        </w:rPr>
        <w:t>tumour</w:t>
      </w:r>
      <w:proofErr w:type="spellEnd"/>
      <w:r w:rsidRPr="00AA05A0">
        <w:rPr>
          <w:rFonts w:ascii="Book Antiqua" w:hAnsi="Book Antiqua"/>
        </w:rPr>
        <w:t xml:space="preserve"> type after radiotherapy are accompanied by changes in gene expression profile but not in clinical </w:t>
      </w:r>
      <w:proofErr w:type="spellStart"/>
      <w:r w:rsidRPr="00AA05A0">
        <w:rPr>
          <w:rFonts w:ascii="Book Antiqua" w:hAnsi="Book Antiqua"/>
        </w:rPr>
        <w:t>behaviour</w:t>
      </w:r>
      <w:proofErr w:type="spellEnd"/>
      <w:r w:rsidRPr="00AA05A0">
        <w:rPr>
          <w:rFonts w:ascii="Book Antiqua" w:hAnsi="Book Antiqua"/>
        </w:rPr>
        <w:t xml:space="preserve">. </w:t>
      </w:r>
      <w:r w:rsidRPr="00AA05A0">
        <w:rPr>
          <w:rFonts w:ascii="Book Antiqua" w:hAnsi="Book Antiqua"/>
          <w:i/>
          <w:iCs/>
        </w:rPr>
        <w:t xml:space="preserve">J </w:t>
      </w:r>
      <w:proofErr w:type="spellStart"/>
      <w:r w:rsidRPr="00AA05A0">
        <w:rPr>
          <w:rFonts w:ascii="Book Antiqua" w:hAnsi="Book Antiqua"/>
          <w:i/>
          <w:iCs/>
        </w:rPr>
        <w:t>Pathol</w:t>
      </w:r>
      <w:proofErr w:type="spellEnd"/>
      <w:r w:rsidRPr="00AA05A0">
        <w:rPr>
          <w:rFonts w:ascii="Book Antiqua" w:hAnsi="Book Antiqua"/>
        </w:rPr>
        <w:t xml:space="preserve"> 2004; </w:t>
      </w:r>
      <w:r w:rsidRPr="00AA05A0">
        <w:rPr>
          <w:rFonts w:ascii="Book Antiqua" w:hAnsi="Book Antiqua"/>
          <w:b/>
          <w:bCs/>
        </w:rPr>
        <w:t>204</w:t>
      </w:r>
      <w:r w:rsidRPr="00AA05A0">
        <w:rPr>
          <w:rFonts w:ascii="Book Antiqua" w:hAnsi="Book Antiqua"/>
        </w:rPr>
        <w:t>: 183-192 [PMID: 15378567 DOI: 10.1002/path.1621]</w:t>
      </w:r>
    </w:p>
    <w:p w14:paraId="515794BA"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71 </w:t>
      </w:r>
      <w:r w:rsidRPr="00AA05A0">
        <w:rPr>
          <w:rFonts w:ascii="Book Antiqua" w:hAnsi="Book Antiqua"/>
          <w:b/>
          <w:bCs/>
        </w:rPr>
        <w:t>Patel UB</w:t>
      </w:r>
      <w:r w:rsidRPr="00AA05A0">
        <w:rPr>
          <w:rFonts w:ascii="Book Antiqua" w:hAnsi="Book Antiqua"/>
        </w:rPr>
        <w:t xml:space="preserve">, </w:t>
      </w:r>
      <w:proofErr w:type="spellStart"/>
      <w:r w:rsidRPr="00AA05A0">
        <w:rPr>
          <w:rFonts w:ascii="Book Antiqua" w:hAnsi="Book Antiqua"/>
        </w:rPr>
        <w:t>Blomqvist</w:t>
      </w:r>
      <w:proofErr w:type="spellEnd"/>
      <w:r w:rsidRPr="00AA05A0">
        <w:rPr>
          <w:rFonts w:ascii="Book Antiqua" w:hAnsi="Book Antiqua"/>
        </w:rPr>
        <w:t xml:space="preserve"> LK, Taylor F, George C, Guthrie A, Bees N, Brown G. MRI after treatment of locally advanced rectal cancer: how to report tumor response--the MERCURY experience. </w:t>
      </w:r>
      <w:r w:rsidRPr="00AA05A0">
        <w:rPr>
          <w:rFonts w:ascii="Book Antiqua" w:hAnsi="Book Antiqua"/>
          <w:i/>
          <w:iCs/>
        </w:rPr>
        <w:t xml:space="preserve">AJR Am J </w:t>
      </w:r>
      <w:proofErr w:type="spellStart"/>
      <w:r w:rsidRPr="00AA05A0">
        <w:rPr>
          <w:rFonts w:ascii="Book Antiqua" w:hAnsi="Book Antiqua"/>
          <w:i/>
          <w:iCs/>
        </w:rPr>
        <w:t>Roentgenol</w:t>
      </w:r>
      <w:proofErr w:type="spellEnd"/>
      <w:r w:rsidRPr="00AA05A0">
        <w:rPr>
          <w:rFonts w:ascii="Book Antiqua" w:hAnsi="Book Antiqua"/>
        </w:rPr>
        <w:t xml:space="preserve"> 2012; </w:t>
      </w:r>
      <w:r w:rsidRPr="00AA05A0">
        <w:rPr>
          <w:rFonts w:ascii="Book Antiqua" w:hAnsi="Book Antiqua"/>
          <w:b/>
          <w:bCs/>
        </w:rPr>
        <w:t>199</w:t>
      </w:r>
      <w:r w:rsidRPr="00AA05A0">
        <w:rPr>
          <w:rFonts w:ascii="Book Antiqua" w:hAnsi="Book Antiqua"/>
        </w:rPr>
        <w:t>: W486-W495 [PMID: 22997398 DOI: 10.2214/AJR.11.8210]</w:t>
      </w:r>
    </w:p>
    <w:p w14:paraId="27F171CD"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72 </w:t>
      </w:r>
      <w:proofErr w:type="spellStart"/>
      <w:r w:rsidRPr="00AA05A0">
        <w:rPr>
          <w:rFonts w:ascii="Book Antiqua" w:hAnsi="Book Antiqua"/>
          <w:b/>
          <w:bCs/>
        </w:rPr>
        <w:t>Wnorowski</w:t>
      </w:r>
      <w:proofErr w:type="spellEnd"/>
      <w:r w:rsidRPr="00AA05A0">
        <w:rPr>
          <w:rFonts w:ascii="Book Antiqua" w:hAnsi="Book Antiqua"/>
          <w:b/>
          <w:bCs/>
        </w:rPr>
        <w:t xml:space="preserve"> AM</w:t>
      </w:r>
      <w:r w:rsidRPr="00AA05A0">
        <w:rPr>
          <w:rFonts w:ascii="Book Antiqua" w:hAnsi="Book Antiqua"/>
        </w:rPr>
        <w:t xml:space="preserve">, </w:t>
      </w:r>
      <w:proofErr w:type="spellStart"/>
      <w:r w:rsidRPr="00AA05A0">
        <w:rPr>
          <w:rFonts w:ascii="Book Antiqua" w:hAnsi="Book Antiqua"/>
        </w:rPr>
        <w:t>Menias</w:t>
      </w:r>
      <w:proofErr w:type="spellEnd"/>
      <w:r w:rsidRPr="00AA05A0">
        <w:rPr>
          <w:rFonts w:ascii="Book Antiqua" w:hAnsi="Book Antiqua"/>
        </w:rPr>
        <w:t xml:space="preserve"> CO, </w:t>
      </w:r>
      <w:proofErr w:type="spellStart"/>
      <w:r w:rsidRPr="00AA05A0">
        <w:rPr>
          <w:rFonts w:ascii="Book Antiqua" w:hAnsi="Book Antiqua"/>
        </w:rPr>
        <w:t>Pickhardt</w:t>
      </w:r>
      <w:proofErr w:type="spellEnd"/>
      <w:r w:rsidRPr="00AA05A0">
        <w:rPr>
          <w:rFonts w:ascii="Book Antiqua" w:hAnsi="Book Antiqua"/>
        </w:rPr>
        <w:t xml:space="preserve"> PJ, Kim DH, Hara AK, </w:t>
      </w:r>
      <w:proofErr w:type="spellStart"/>
      <w:r w:rsidRPr="00AA05A0">
        <w:rPr>
          <w:rFonts w:ascii="Book Antiqua" w:hAnsi="Book Antiqua"/>
        </w:rPr>
        <w:t>Lubner</w:t>
      </w:r>
      <w:proofErr w:type="spellEnd"/>
      <w:r w:rsidRPr="00AA05A0">
        <w:rPr>
          <w:rFonts w:ascii="Book Antiqua" w:hAnsi="Book Antiqua"/>
        </w:rPr>
        <w:t xml:space="preserve"> MG. Mucin-Containing Rectal Carcinomas: Overview of Unique Clinical and Imaging Features. </w:t>
      </w:r>
      <w:r w:rsidRPr="00AA05A0">
        <w:rPr>
          <w:rFonts w:ascii="Book Antiqua" w:hAnsi="Book Antiqua"/>
          <w:i/>
          <w:iCs/>
        </w:rPr>
        <w:t xml:space="preserve">AJR Am J </w:t>
      </w:r>
      <w:proofErr w:type="spellStart"/>
      <w:r w:rsidRPr="00AA05A0">
        <w:rPr>
          <w:rFonts w:ascii="Book Antiqua" w:hAnsi="Book Antiqua"/>
          <w:i/>
          <w:iCs/>
        </w:rPr>
        <w:t>Roentgenol</w:t>
      </w:r>
      <w:proofErr w:type="spellEnd"/>
      <w:r w:rsidRPr="00AA05A0">
        <w:rPr>
          <w:rFonts w:ascii="Book Antiqua" w:hAnsi="Book Antiqua"/>
        </w:rPr>
        <w:t xml:space="preserve"> 2019; </w:t>
      </w:r>
      <w:r w:rsidRPr="00AA05A0">
        <w:rPr>
          <w:rFonts w:ascii="Book Antiqua" w:hAnsi="Book Antiqua"/>
          <w:b/>
          <w:bCs/>
        </w:rPr>
        <w:t>213</w:t>
      </w:r>
      <w:r w:rsidRPr="00AA05A0">
        <w:rPr>
          <w:rFonts w:ascii="Book Antiqua" w:hAnsi="Book Antiqua"/>
        </w:rPr>
        <w:t>: 26-34 [PMID: 30995095 DOI: 10.2214/AJR.18.20864]</w:t>
      </w:r>
    </w:p>
    <w:p w14:paraId="74A781DD"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73 </w:t>
      </w:r>
      <w:r w:rsidRPr="00AA05A0">
        <w:rPr>
          <w:rFonts w:ascii="Book Antiqua" w:hAnsi="Book Antiqua"/>
          <w:b/>
          <w:bCs/>
        </w:rPr>
        <w:t xml:space="preserve">National Health Commission </w:t>
      </w:r>
      <w:proofErr w:type="gramStart"/>
      <w:r w:rsidRPr="00AA05A0">
        <w:rPr>
          <w:rFonts w:ascii="Book Antiqua" w:hAnsi="Book Antiqua"/>
          <w:b/>
          <w:bCs/>
        </w:rPr>
        <w:t>Of</w:t>
      </w:r>
      <w:proofErr w:type="gramEnd"/>
      <w:r w:rsidRPr="00AA05A0">
        <w:rPr>
          <w:rFonts w:ascii="Book Antiqua" w:hAnsi="Book Antiqua"/>
          <w:b/>
          <w:bCs/>
        </w:rPr>
        <w:t xml:space="preserve"> The People's Republic Of China</w:t>
      </w:r>
      <w:r w:rsidRPr="00AA05A0">
        <w:rPr>
          <w:rFonts w:ascii="Book Antiqua" w:hAnsi="Book Antiqua"/>
        </w:rPr>
        <w:t xml:space="preserve">. National guidelines for diagnosis and treatment of colorectal cancer 2020 in China (English version). </w:t>
      </w:r>
      <w:r w:rsidRPr="00AA05A0">
        <w:rPr>
          <w:rFonts w:ascii="Book Antiqua" w:hAnsi="Book Antiqua"/>
          <w:i/>
          <w:iCs/>
        </w:rPr>
        <w:t>Chin J Cancer Res</w:t>
      </w:r>
      <w:r w:rsidRPr="00AA05A0">
        <w:rPr>
          <w:rFonts w:ascii="Book Antiqua" w:hAnsi="Book Antiqua"/>
        </w:rPr>
        <w:t xml:space="preserve"> 2020; </w:t>
      </w:r>
      <w:r w:rsidRPr="00AA05A0">
        <w:rPr>
          <w:rFonts w:ascii="Book Antiqua" w:hAnsi="Book Antiqua"/>
          <w:b/>
          <w:bCs/>
        </w:rPr>
        <w:t>32</w:t>
      </w:r>
      <w:r w:rsidRPr="00AA05A0">
        <w:rPr>
          <w:rFonts w:ascii="Book Antiqua" w:hAnsi="Book Antiqua"/>
        </w:rPr>
        <w:t>: 415-445 [PMID: 32965276 DOI: 10.21147/j.issn.1000-9604.2020.04.01]</w:t>
      </w:r>
    </w:p>
    <w:p w14:paraId="592DE48F"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74 </w:t>
      </w:r>
      <w:r w:rsidRPr="00AA05A0">
        <w:rPr>
          <w:rFonts w:ascii="Book Antiqua" w:hAnsi="Book Antiqua"/>
          <w:b/>
          <w:bCs/>
        </w:rPr>
        <w:t>Dos Anjos DA</w:t>
      </w:r>
      <w:r w:rsidRPr="00AA05A0">
        <w:rPr>
          <w:rFonts w:ascii="Book Antiqua" w:hAnsi="Book Antiqua"/>
        </w:rPr>
        <w:t xml:space="preserve">, </w:t>
      </w:r>
      <w:proofErr w:type="spellStart"/>
      <w:r w:rsidRPr="00AA05A0">
        <w:rPr>
          <w:rFonts w:ascii="Book Antiqua" w:hAnsi="Book Antiqua"/>
        </w:rPr>
        <w:t>Habr</w:t>
      </w:r>
      <w:proofErr w:type="spellEnd"/>
      <w:r w:rsidRPr="00AA05A0">
        <w:rPr>
          <w:rFonts w:ascii="Book Antiqua" w:hAnsi="Book Antiqua"/>
        </w:rPr>
        <w:t xml:space="preserve">-Gama A, </w:t>
      </w:r>
      <w:proofErr w:type="spellStart"/>
      <w:r w:rsidRPr="00AA05A0">
        <w:rPr>
          <w:rFonts w:ascii="Book Antiqua" w:hAnsi="Book Antiqua"/>
        </w:rPr>
        <w:t>Vailati</w:t>
      </w:r>
      <w:proofErr w:type="spellEnd"/>
      <w:r w:rsidRPr="00AA05A0">
        <w:rPr>
          <w:rFonts w:ascii="Book Antiqua" w:hAnsi="Book Antiqua"/>
        </w:rPr>
        <w:t xml:space="preserve"> BB, Rossi CB, </w:t>
      </w:r>
      <w:proofErr w:type="spellStart"/>
      <w:r w:rsidRPr="00AA05A0">
        <w:rPr>
          <w:rFonts w:ascii="Book Antiqua" w:hAnsi="Book Antiqua"/>
        </w:rPr>
        <w:t>Coturel</w:t>
      </w:r>
      <w:proofErr w:type="spellEnd"/>
      <w:r w:rsidRPr="00AA05A0">
        <w:rPr>
          <w:rFonts w:ascii="Book Antiqua" w:hAnsi="Book Antiqua"/>
        </w:rPr>
        <w:t xml:space="preserve"> AE, Perez RO, São </w:t>
      </w:r>
      <w:proofErr w:type="spellStart"/>
      <w:r w:rsidRPr="00AA05A0">
        <w:rPr>
          <w:rFonts w:ascii="Book Antiqua" w:hAnsi="Book Antiqua"/>
        </w:rPr>
        <w:t>Julião</w:t>
      </w:r>
      <w:proofErr w:type="spellEnd"/>
      <w:r w:rsidRPr="00AA05A0">
        <w:rPr>
          <w:rFonts w:ascii="Book Antiqua" w:hAnsi="Book Antiqua"/>
        </w:rPr>
        <w:t xml:space="preserve"> GP, de Sousa JB, </w:t>
      </w:r>
      <w:proofErr w:type="spellStart"/>
      <w:r w:rsidRPr="00AA05A0">
        <w:rPr>
          <w:rFonts w:ascii="Book Antiqua" w:hAnsi="Book Antiqua"/>
        </w:rPr>
        <w:t>Buchpiguel</w:t>
      </w:r>
      <w:proofErr w:type="spellEnd"/>
      <w:r w:rsidRPr="00AA05A0">
        <w:rPr>
          <w:rFonts w:ascii="Book Antiqua" w:hAnsi="Book Antiqua"/>
        </w:rPr>
        <w:t xml:space="preserve"> CA. (18)F-FDG uptake by rectal cancer is similar in mucinous and </w:t>
      </w:r>
      <w:proofErr w:type="spellStart"/>
      <w:r w:rsidRPr="00AA05A0">
        <w:rPr>
          <w:rFonts w:ascii="Book Antiqua" w:hAnsi="Book Antiqua"/>
        </w:rPr>
        <w:t>nonmucinous</w:t>
      </w:r>
      <w:proofErr w:type="spellEnd"/>
      <w:r w:rsidRPr="00AA05A0">
        <w:rPr>
          <w:rFonts w:ascii="Book Antiqua" w:hAnsi="Book Antiqua"/>
        </w:rPr>
        <w:t xml:space="preserve"> histological subtypes. </w:t>
      </w:r>
      <w:r w:rsidRPr="00AA05A0">
        <w:rPr>
          <w:rFonts w:ascii="Book Antiqua" w:hAnsi="Book Antiqua"/>
          <w:i/>
          <w:iCs/>
        </w:rPr>
        <w:t xml:space="preserve">Ann </w:t>
      </w:r>
      <w:proofErr w:type="spellStart"/>
      <w:r w:rsidRPr="00AA05A0">
        <w:rPr>
          <w:rFonts w:ascii="Book Antiqua" w:hAnsi="Book Antiqua"/>
          <w:i/>
          <w:iCs/>
        </w:rPr>
        <w:t>Nucl</w:t>
      </w:r>
      <w:proofErr w:type="spellEnd"/>
      <w:r w:rsidRPr="00AA05A0">
        <w:rPr>
          <w:rFonts w:ascii="Book Antiqua" w:hAnsi="Book Antiqua"/>
          <w:i/>
          <w:iCs/>
        </w:rPr>
        <w:t xml:space="preserve"> Med</w:t>
      </w:r>
      <w:r w:rsidRPr="00AA05A0">
        <w:rPr>
          <w:rFonts w:ascii="Book Antiqua" w:hAnsi="Book Antiqua"/>
        </w:rPr>
        <w:t xml:space="preserve"> 2016; </w:t>
      </w:r>
      <w:r w:rsidRPr="00AA05A0">
        <w:rPr>
          <w:rFonts w:ascii="Book Antiqua" w:hAnsi="Book Antiqua"/>
          <w:b/>
          <w:bCs/>
        </w:rPr>
        <w:t>30</w:t>
      </w:r>
      <w:r w:rsidRPr="00AA05A0">
        <w:rPr>
          <w:rFonts w:ascii="Book Antiqua" w:hAnsi="Book Antiqua"/>
        </w:rPr>
        <w:t>: 513-517 [PMID: 27251677 DOI: 10.1007/s12149-016-1089-4]</w:t>
      </w:r>
    </w:p>
    <w:p w14:paraId="50A623BB"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75 </w:t>
      </w:r>
      <w:proofErr w:type="spellStart"/>
      <w:r w:rsidRPr="00AA05A0">
        <w:rPr>
          <w:rFonts w:ascii="Book Antiqua" w:hAnsi="Book Antiqua"/>
          <w:b/>
          <w:bCs/>
        </w:rPr>
        <w:t>Barbaro</w:t>
      </w:r>
      <w:proofErr w:type="spellEnd"/>
      <w:r w:rsidRPr="00AA05A0">
        <w:rPr>
          <w:rFonts w:ascii="Book Antiqua" w:hAnsi="Book Antiqua"/>
          <w:b/>
          <w:bCs/>
        </w:rPr>
        <w:t xml:space="preserve"> B</w:t>
      </w:r>
      <w:r w:rsidRPr="00AA05A0">
        <w:rPr>
          <w:rFonts w:ascii="Book Antiqua" w:hAnsi="Book Antiqua"/>
        </w:rPr>
        <w:t xml:space="preserve">, </w:t>
      </w:r>
      <w:proofErr w:type="spellStart"/>
      <w:r w:rsidRPr="00AA05A0">
        <w:rPr>
          <w:rFonts w:ascii="Book Antiqua" w:hAnsi="Book Antiqua"/>
        </w:rPr>
        <w:t>Leccisotti</w:t>
      </w:r>
      <w:proofErr w:type="spellEnd"/>
      <w:r w:rsidRPr="00AA05A0">
        <w:rPr>
          <w:rFonts w:ascii="Book Antiqua" w:hAnsi="Book Antiqua"/>
        </w:rPr>
        <w:t xml:space="preserve"> L, Vecchio FM, Di Matteo M, Serra T, Salsano M, </w:t>
      </w:r>
      <w:proofErr w:type="spellStart"/>
      <w:r w:rsidRPr="00AA05A0">
        <w:rPr>
          <w:rFonts w:ascii="Book Antiqua" w:hAnsi="Book Antiqua"/>
        </w:rPr>
        <w:t>Poscia</w:t>
      </w:r>
      <w:proofErr w:type="spellEnd"/>
      <w:r w:rsidRPr="00AA05A0">
        <w:rPr>
          <w:rFonts w:ascii="Book Antiqua" w:hAnsi="Book Antiqua"/>
        </w:rPr>
        <w:t xml:space="preserve"> A, Coco C, </w:t>
      </w:r>
      <w:proofErr w:type="spellStart"/>
      <w:r w:rsidRPr="00AA05A0">
        <w:rPr>
          <w:rFonts w:ascii="Book Antiqua" w:hAnsi="Book Antiqua"/>
        </w:rPr>
        <w:t>Persiani</w:t>
      </w:r>
      <w:proofErr w:type="spellEnd"/>
      <w:r w:rsidRPr="00AA05A0">
        <w:rPr>
          <w:rFonts w:ascii="Book Antiqua" w:hAnsi="Book Antiqua"/>
        </w:rPr>
        <w:t xml:space="preserve"> R, Alfieri S, </w:t>
      </w:r>
      <w:proofErr w:type="spellStart"/>
      <w:r w:rsidRPr="00AA05A0">
        <w:rPr>
          <w:rFonts w:ascii="Book Antiqua" w:hAnsi="Book Antiqua"/>
        </w:rPr>
        <w:t>Gambacorta</w:t>
      </w:r>
      <w:proofErr w:type="spellEnd"/>
      <w:r w:rsidRPr="00AA05A0">
        <w:rPr>
          <w:rFonts w:ascii="Book Antiqua" w:hAnsi="Book Antiqua"/>
        </w:rPr>
        <w:t xml:space="preserve"> MA, </w:t>
      </w:r>
      <w:proofErr w:type="spellStart"/>
      <w:r w:rsidRPr="00AA05A0">
        <w:rPr>
          <w:rFonts w:ascii="Book Antiqua" w:hAnsi="Book Antiqua"/>
        </w:rPr>
        <w:t>Valentini</w:t>
      </w:r>
      <w:proofErr w:type="spellEnd"/>
      <w:r w:rsidRPr="00AA05A0">
        <w:rPr>
          <w:rFonts w:ascii="Book Antiqua" w:hAnsi="Book Antiqua"/>
        </w:rPr>
        <w:t xml:space="preserve"> V, Giordano A, </w:t>
      </w:r>
      <w:proofErr w:type="spellStart"/>
      <w:r w:rsidRPr="00AA05A0">
        <w:rPr>
          <w:rFonts w:ascii="Book Antiqua" w:hAnsi="Book Antiqua"/>
        </w:rPr>
        <w:t>Bonomo</w:t>
      </w:r>
      <w:proofErr w:type="spellEnd"/>
      <w:r w:rsidRPr="00AA05A0">
        <w:rPr>
          <w:rFonts w:ascii="Book Antiqua" w:hAnsi="Book Antiqua"/>
        </w:rPr>
        <w:t xml:space="preserve"> L. The potential predictive value of MRI and PET-CT in mucinous and </w:t>
      </w:r>
      <w:proofErr w:type="spellStart"/>
      <w:r w:rsidRPr="00AA05A0">
        <w:rPr>
          <w:rFonts w:ascii="Book Antiqua" w:hAnsi="Book Antiqua"/>
        </w:rPr>
        <w:t>nonmucinous</w:t>
      </w:r>
      <w:proofErr w:type="spellEnd"/>
      <w:r w:rsidRPr="00AA05A0">
        <w:rPr>
          <w:rFonts w:ascii="Book Antiqua" w:hAnsi="Book Antiqua"/>
        </w:rPr>
        <w:t xml:space="preserve"> rectal cancer to identify patients at high risk of metastatic disease. </w:t>
      </w:r>
      <w:r w:rsidRPr="00AA05A0">
        <w:rPr>
          <w:rFonts w:ascii="Book Antiqua" w:hAnsi="Book Antiqua"/>
          <w:i/>
          <w:iCs/>
        </w:rPr>
        <w:t xml:space="preserve">Br J </w:t>
      </w:r>
      <w:proofErr w:type="spellStart"/>
      <w:r w:rsidRPr="00AA05A0">
        <w:rPr>
          <w:rFonts w:ascii="Book Antiqua" w:hAnsi="Book Antiqua"/>
          <w:i/>
          <w:iCs/>
        </w:rPr>
        <w:t>Radiol</w:t>
      </w:r>
      <w:proofErr w:type="spellEnd"/>
      <w:r w:rsidRPr="00AA05A0">
        <w:rPr>
          <w:rFonts w:ascii="Book Antiqua" w:hAnsi="Book Antiqua"/>
        </w:rPr>
        <w:t xml:space="preserve"> 2017; </w:t>
      </w:r>
      <w:r w:rsidRPr="00AA05A0">
        <w:rPr>
          <w:rFonts w:ascii="Book Antiqua" w:hAnsi="Book Antiqua"/>
          <w:b/>
          <w:bCs/>
        </w:rPr>
        <w:t>90</w:t>
      </w:r>
      <w:r w:rsidRPr="00AA05A0">
        <w:rPr>
          <w:rFonts w:ascii="Book Antiqua" w:hAnsi="Book Antiqua"/>
        </w:rPr>
        <w:t>: 20150836 [PMID: 27845566 DOI: 10.1259/bjr.20150836]</w:t>
      </w:r>
    </w:p>
    <w:p w14:paraId="10B5985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76 </w:t>
      </w:r>
      <w:r w:rsidRPr="00AA05A0">
        <w:rPr>
          <w:rFonts w:ascii="Book Antiqua" w:hAnsi="Book Antiqua"/>
          <w:b/>
          <w:bCs/>
        </w:rPr>
        <w:t>Berger KL</w:t>
      </w:r>
      <w:r w:rsidRPr="00AA05A0">
        <w:rPr>
          <w:rFonts w:ascii="Book Antiqua" w:hAnsi="Book Antiqua"/>
        </w:rPr>
        <w:t xml:space="preserve">, Nicholson SA, </w:t>
      </w:r>
      <w:proofErr w:type="spellStart"/>
      <w:r w:rsidRPr="00AA05A0">
        <w:rPr>
          <w:rFonts w:ascii="Book Antiqua" w:hAnsi="Book Antiqua"/>
        </w:rPr>
        <w:t>Dehdashti</w:t>
      </w:r>
      <w:proofErr w:type="spellEnd"/>
      <w:r w:rsidRPr="00AA05A0">
        <w:rPr>
          <w:rFonts w:ascii="Book Antiqua" w:hAnsi="Book Antiqua"/>
        </w:rPr>
        <w:t xml:space="preserve"> F, Siegel BA. FDG PET evaluation of mucinous neoplasms: correlation of FDG uptake with histopathologic features. </w:t>
      </w:r>
      <w:r w:rsidRPr="00AA05A0">
        <w:rPr>
          <w:rFonts w:ascii="Book Antiqua" w:hAnsi="Book Antiqua"/>
          <w:i/>
          <w:iCs/>
        </w:rPr>
        <w:t xml:space="preserve">AJR Am J </w:t>
      </w:r>
      <w:proofErr w:type="spellStart"/>
      <w:r w:rsidRPr="00AA05A0">
        <w:rPr>
          <w:rFonts w:ascii="Book Antiqua" w:hAnsi="Book Antiqua"/>
          <w:i/>
          <w:iCs/>
        </w:rPr>
        <w:t>Roentgenol</w:t>
      </w:r>
      <w:proofErr w:type="spellEnd"/>
      <w:r w:rsidRPr="00AA05A0">
        <w:rPr>
          <w:rFonts w:ascii="Book Antiqua" w:hAnsi="Book Antiqua"/>
        </w:rPr>
        <w:t xml:space="preserve"> 2000; </w:t>
      </w:r>
      <w:r w:rsidRPr="00AA05A0">
        <w:rPr>
          <w:rFonts w:ascii="Book Antiqua" w:hAnsi="Book Antiqua"/>
          <w:b/>
          <w:bCs/>
        </w:rPr>
        <w:t>174</w:t>
      </w:r>
      <w:r w:rsidRPr="00AA05A0">
        <w:rPr>
          <w:rFonts w:ascii="Book Antiqua" w:hAnsi="Book Antiqua"/>
        </w:rPr>
        <w:t>: 1005-1008 [PMID: 10749239 DOI: 10.2214/ajr.174.4.1741005]</w:t>
      </w:r>
    </w:p>
    <w:p w14:paraId="21A258E3"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77 </w:t>
      </w:r>
      <w:r w:rsidRPr="00AA05A0">
        <w:rPr>
          <w:rFonts w:ascii="Book Antiqua" w:hAnsi="Book Antiqua"/>
          <w:b/>
          <w:bCs/>
        </w:rPr>
        <w:t>Li X</w:t>
      </w:r>
      <w:r w:rsidRPr="00AA05A0">
        <w:rPr>
          <w:rFonts w:ascii="Book Antiqua" w:hAnsi="Book Antiqua"/>
        </w:rPr>
        <w:t xml:space="preserve">, Sun K, Liao X, Gao H, Zhu H, Xu R. Colorectal carcinomas with mucinous differentiation are associated with high frequent mutation of KRAS or BRAF mutations, irrespective of quantity of mucinous component. </w:t>
      </w:r>
      <w:r w:rsidRPr="00AA05A0">
        <w:rPr>
          <w:rFonts w:ascii="Book Antiqua" w:hAnsi="Book Antiqua"/>
          <w:i/>
          <w:iCs/>
        </w:rPr>
        <w:t>BMC Cancer</w:t>
      </w:r>
      <w:r w:rsidRPr="00AA05A0">
        <w:rPr>
          <w:rFonts w:ascii="Book Antiqua" w:hAnsi="Book Antiqua"/>
        </w:rPr>
        <w:t xml:space="preserve"> 2020; </w:t>
      </w:r>
      <w:r w:rsidRPr="00AA05A0">
        <w:rPr>
          <w:rFonts w:ascii="Book Antiqua" w:hAnsi="Book Antiqua"/>
          <w:b/>
          <w:bCs/>
        </w:rPr>
        <w:t>20</w:t>
      </w:r>
      <w:r w:rsidRPr="00AA05A0">
        <w:rPr>
          <w:rFonts w:ascii="Book Antiqua" w:hAnsi="Book Antiqua"/>
        </w:rPr>
        <w:t>: 400 [PMID: 32384877 DOI: 10.1186/s12885-020-06913-2]</w:t>
      </w:r>
    </w:p>
    <w:p w14:paraId="6C38CC0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78 </w:t>
      </w:r>
      <w:r w:rsidRPr="00AA05A0">
        <w:rPr>
          <w:rFonts w:ascii="Book Antiqua" w:hAnsi="Book Antiqua"/>
          <w:b/>
          <w:bCs/>
        </w:rPr>
        <w:t>Song IH</w:t>
      </w:r>
      <w:r w:rsidRPr="00AA05A0">
        <w:rPr>
          <w:rFonts w:ascii="Book Antiqua" w:hAnsi="Book Antiqua"/>
        </w:rPr>
        <w:t xml:space="preserve">, Hong SM, Yu E, Yoon YS, Park IJ, Lim SB, Kim JC, Yu CS, Kim J. Signet ring cell component predicts aggressive </w:t>
      </w:r>
      <w:proofErr w:type="spellStart"/>
      <w:r w:rsidRPr="00AA05A0">
        <w:rPr>
          <w:rFonts w:ascii="Book Antiqua" w:hAnsi="Book Antiqua"/>
        </w:rPr>
        <w:t>behaviour</w:t>
      </w:r>
      <w:proofErr w:type="spellEnd"/>
      <w:r w:rsidRPr="00AA05A0">
        <w:rPr>
          <w:rFonts w:ascii="Book Antiqua" w:hAnsi="Book Antiqua"/>
        </w:rPr>
        <w:t xml:space="preserve"> in colorectal mucinous adenocarcinoma. </w:t>
      </w:r>
      <w:r w:rsidRPr="00AA05A0">
        <w:rPr>
          <w:rFonts w:ascii="Book Antiqua" w:hAnsi="Book Antiqua"/>
          <w:i/>
          <w:iCs/>
        </w:rPr>
        <w:t>Pathology</w:t>
      </w:r>
      <w:r w:rsidRPr="00AA05A0">
        <w:rPr>
          <w:rFonts w:ascii="Book Antiqua" w:hAnsi="Book Antiqua"/>
        </w:rPr>
        <w:t xml:space="preserve"> 2019; </w:t>
      </w:r>
      <w:r w:rsidRPr="00AA05A0">
        <w:rPr>
          <w:rFonts w:ascii="Book Antiqua" w:hAnsi="Book Antiqua"/>
          <w:b/>
          <w:bCs/>
        </w:rPr>
        <w:t>51</w:t>
      </w:r>
      <w:r w:rsidRPr="00AA05A0">
        <w:rPr>
          <w:rFonts w:ascii="Book Antiqua" w:hAnsi="Book Antiqua"/>
        </w:rPr>
        <w:t>: 384-391 [PMID: 31029443 DOI: 10.1016/j.pathol.2019.03.001]</w:t>
      </w:r>
    </w:p>
    <w:p w14:paraId="59F871B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79 </w:t>
      </w:r>
      <w:r w:rsidRPr="00AA05A0">
        <w:rPr>
          <w:rFonts w:ascii="Book Antiqua" w:hAnsi="Book Antiqua"/>
          <w:b/>
          <w:bCs/>
        </w:rPr>
        <w:t>Fields AC</w:t>
      </w:r>
      <w:r w:rsidRPr="00AA05A0">
        <w:rPr>
          <w:rFonts w:ascii="Book Antiqua" w:hAnsi="Book Antiqua"/>
        </w:rPr>
        <w:t xml:space="preserve">, Lu P, Goldberg J, Irani J, </w:t>
      </w:r>
      <w:proofErr w:type="spellStart"/>
      <w:r w:rsidRPr="00AA05A0">
        <w:rPr>
          <w:rFonts w:ascii="Book Antiqua" w:hAnsi="Book Antiqua"/>
        </w:rPr>
        <w:t>Bleday</w:t>
      </w:r>
      <w:proofErr w:type="spellEnd"/>
      <w:r w:rsidRPr="00AA05A0">
        <w:rPr>
          <w:rFonts w:ascii="Book Antiqua" w:hAnsi="Book Antiqua"/>
        </w:rPr>
        <w:t xml:space="preserve"> R, </w:t>
      </w:r>
      <w:proofErr w:type="spellStart"/>
      <w:r w:rsidRPr="00AA05A0">
        <w:rPr>
          <w:rFonts w:ascii="Book Antiqua" w:hAnsi="Book Antiqua"/>
        </w:rPr>
        <w:t>Melnitchouk</w:t>
      </w:r>
      <w:proofErr w:type="spellEnd"/>
      <w:r w:rsidRPr="00AA05A0">
        <w:rPr>
          <w:rFonts w:ascii="Book Antiqua" w:hAnsi="Book Antiqua"/>
        </w:rPr>
        <w:t xml:space="preserve"> N. The role of adjuvant chemotherapy in stage II and III mucinous colon cancer. </w:t>
      </w:r>
      <w:r w:rsidRPr="00AA05A0">
        <w:rPr>
          <w:rFonts w:ascii="Book Antiqua" w:hAnsi="Book Antiqua"/>
          <w:i/>
          <w:iCs/>
        </w:rPr>
        <w:t>J Surg Oncol</w:t>
      </w:r>
      <w:r w:rsidRPr="00AA05A0">
        <w:rPr>
          <w:rFonts w:ascii="Book Antiqua" w:hAnsi="Book Antiqua"/>
        </w:rPr>
        <w:t xml:space="preserve"> 2019; </w:t>
      </w:r>
      <w:r w:rsidRPr="00AA05A0">
        <w:rPr>
          <w:rFonts w:ascii="Book Antiqua" w:hAnsi="Book Antiqua"/>
          <w:b/>
          <w:bCs/>
        </w:rPr>
        <w:t>120</w:t>
      </w:r>
      <w:r w:rsidRPr="00AA05A0">
        <w:rPr>
          <w:rFonts w:ascii="Book Antiqua" w:hAnsi="Book Antiqua"/>
        </w:rPr>
        <w:t>: 1190-1200 [PMID: 31536150 DOI: 10.1002/jso.25705]</w:t>
      </w:r>
    </w:p>
    <w:p w14:paraId="2B2FBB2C"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80 </w:t>
      </w:r>
      <w:r w:rsidRPr="00AA05A0">
        <w:rPr>
          <w:rFonts w:ascii="Book Antiqua" w:hAnsi="Book Antiqua"/>
          <w:b/>
          <w:bCs/>
        </w:rPr>
        <w:t>Huang Y</w:t>
      </w:r>
      <w:r w:rsidRPr="00AA05A0">
        <w:rPr>
          <w:rFonts w:ascii="Book Antiqua" w:hAnsi="Book Antiqua"/>
        </w:rPr>
        <w:t xml:space="preserve">, Ge K, Fu G, Chu J, Wei W. Mucinous Histology Might Be an Indicator for Enhanced Survival Benefit of Chemotherapy in Stage II Colon Cancer. </w:t>
      </w:r>
      <w:r w:rsidRPr="00AA05A0">
        <w:rPr>
          <w:rFonts w:ascii="Book Antiqua" w:hAnsi="Book Antiqua"/>
          <w:i/>
          <w:iCs/>
        </w:rPr>
        <w:t>Front Med (Lausanne)</w:t>
      </w:r>
      <w:r w:rsidRPr="00AA05A0">
        <w:rPr>
          <w:rFonts w:ascii="Book Antiqua" w:hAnsi="Book Antiqua"/>
        </w:rPr>
        <w:t xml:space="preserve"> 2020; </w:t>
      </w:r>
      <w:r w:rsidRPr="00AA05A0">
        <w:rPr>
          <w:rFonts w:ascii="Book Antiqua" w:hAnsi="Book Antiqua"/>
          <w:b/>
          <w:bCs/>
        </w:rPr>
        <w:t>7</w:t>
      </w:r>
      <w:r w:rsidRPr="00AA05A0">
        <w:rPr>
          <w:rFonts w:ascii="Book Antiqua" w:hAnsi="Book Antiqua"/>
        </w:rPr>
        <w:t>: 205 [PMID: 32582726 DOI: 10.3389/fmed.2020.00205]</w:t>
      </w:r>
    </w:p>
    <w:p w14:paraId="612C4F3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81 </w:t>
      </w:r>
      <w:r w:rsidRPr="00AA05A0">
        <w:rPr>
          <w:rFonts w:ascii="Book Antiqua" w:hAnsi="Book Antiqua"/>
          <w:b/>
          <w:bCs/>
        </w:rPr>
        <w:t>Yu F</w:t>
      </w:r>
      <w:r w:rsidRPr="00AA05A0">
        <w:rPr>
          <w:rFonts w:ascii="Book Antiqua" w:hAnsi="Book Antiqua"/>
        </w:rPr>
        <w:t xml:space="preserve">, Huang L, Shen F, Wu S, Chen J. Prognostic implications of mucinous histology in stage III colon cancer with the receipt of adjuvant chemotherapy. </w:t>
      </w:r>
      <w:r w:rsidRPr="00AA05A0">
        <w:rPr>
          <w:rFonts w:ascii="Book Antiqua" w:hAnsi="Book Antiqua"/>
          <w:i/>
          <w:iCs/>
        </w:rPr>
        <w:t xml:space="preserve">J </w:t>
      </w:r>
      <w:proofErr w:type="spellStart"/>
      <w:r w:rsidRPr="00AA05A0">
        <w:rPr>
          <w:rFonts w:ascii="Book Antiqua" w:hAnsi="Book Antiqua"/>
          <w:i/>
          <w:iCs/>
        </w:rPr>
        <w:t>Gastrointest</w:t>
      </w:r>
      <w:proofErr w:type="spellEnd"/>
      <w:r w:rsidRPr="00AA05A0">
        <w:rPr>
          <w:rFonts w:ascii="Book Antiqua" w:hAnsi="Book Antiqua"/>
          <w:i/>
          <w:iCs/>
        </w:rPr>
        <w:t xml:space="preserve"> Oncol</w:t>
      </w:r>
      <w:r w:rsidRPr="00AA05A0">
        <w:rPr>
          <w:rFonts w:ascii="Book Antiqua" w:hAnsi="Book Antiqua"/>
        </w:rPr>
        <w:t xml:space="preserve"> 2020; </w:t>
      </w:r>
      <w:r w:rsidRPr="00AA05A0">
        <w:rPr>
          <w:rFonts w:ascii="Book Antiqua" w:hAnsi="Book Antiqua"/>
          <w:b/>
          <w:bCs/>
        </w:rPr>
        <w:t>11</w:t>
      </w:r>
      <w:r w:rsidRPr="00AA05A0">
        <w:rPr>
          <w:rFonts w:ascii="Book Antiqua" w:hAnsi="Book Antiqua"/>
        </w:rPr>
        <w:t>: 858-869 [PMID: 33209482 DOI: 10.21037/jgo-20-160]</w:t>
      </w:r>
    </w:p>
    <w:p w14:paraId="7BE7CEB6"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82 </w:t>
      </w:r>
      <w:r w:rsidRPr="00AA05A0">
        <w:rPr>
          <w:rFonts w:ascii="Book Antiqua" w:hAnsi="Book Antiqua"/>
          <w:b/>
          <w:bCs/>
        </w:rPr>
        <w:t>Kim SH</w:t>
      </w:r>
      <w:r w:rsidRPr="00AA05A0">
        <w:rPr>
          <w:rFonts w:ascii="Book Antiqua" w:hAnsi="Book Antiqua"/>
        </w:rPr>
        <w:t xml:space="preserve">, Shin SJ, Lee KY, Kim H, Kim TI, Kang DR, </w:t>
      </w:r>
      <w:proofErr w:type="spellStart"/>
      <w:r w:rsidRPr="00AA05A0">
        <w:rPr>
          <w:rFonts w:ascii="Book Antiqua" w:hAnsi="Book Antiqua"/>
        </w:rPr>
        <w:t>Hur</w:t>
      </w:r>
      <w:proofErr w:type="spellEnd"/>
      <w:r w:rsidRPr="00AA05A0">
        <w:rPr>
          <w:rFonts w:ascii="Book Antiqua" w:hAnsi="Book Antiqua"/>
        </w:rPr>
        <w:t xml:space="preserve"> H, Min BS, Kim NK, Chung HC, </w:t>
      </w:r>
      <w:proofErr w:type="spellStart"/>
      <w:r w:rsidRPr="00AA05A0">
        <w:rPr>
          <w:rFonts w:ascii="Book Antiqua" w:hAnsi="Book Antiqua"/>
        </w:rPr>
        <w:t>Roh</w:t>
      </w:r>
      <w:proofErr w:type="spellEnd"/>
      <w:r w:rsidRPr="00AA05A0">
        <w:rPr>
          <w:rFonts w:ascii="Book Antiqua" w:hAnsi="Book Antiqua"/>
        </w:rPr>
        <w:t xml:space="preserve"> JK, </w:t>
      </w:r>
      <w:proofErr w:type="spellStart"/>
      <w:r w:rsidRPr="00AA05A0">
        <w:rPr>
          <w:rFonts w:ascii="Book Antiqua" w:hAnsi="Book Antiqua"/>
        </w:rPr>
        <w:t>Ahn</w:t>
      </w:r>
      <w:proofErr w:type="spellEnd"/>
      <w:r w:rsidRPr="00AA05A0">
        <w:rPr>
          <w:rFonts w:ascii="Book Antiqua" w:hAnsi="Book Antiqua"/>
        </w:rPr>
        <w:t xml:space="preserve"> JB. Prognostic value of mucinous histology depends on microsatellite instability status in patients with stage III colon cancer treated with adjuvant FOLFOX chemotherapy: a retrospective cohort study. </w:t>
      </w:r>
      <w:r w:rsidRPr="00AA05A0">
        <w:rPr>
          <w:rFonts w:ascii="Book Antiqua" w:hAnsi="Book Antiqua"/>
          <w:i/>
          <w:iCs/>
        </w:rPr>
        <w:t>Ann Surg Oncol</w:t>
      </w:r>
      <w:r w:rsidRPr="00AA05A0">
        <w:rPr>
          <w:rFonts w:ascii="Book Antiqua" w:hAnsi="Book Antiqua"/>
        </w:rPr>
        <w:t xml:space="preserve"> 2013; </w:t>
      </w:r>
      <w:r w:rsidRPr="00AA05A0">
        <w:rPr>
          <w:rFonts w:ascii="Book Antiqua" w:hAnsi="Book Antiqua"/>
          <w:b/>
          <w:bCs/>
        </w:rPr>
        <w:t>20</w:t>
      </w:r>
      <w:r w:rsidRPr="00AA05A0">
        <w:rPr>
          <w:rFonts w:ascii="Book Antiqua" w:hAnsi="Book Antiqua"/>
        </w:rPr>
        <w:t>: 3407-3413 [PMID: 23943026 DOI: 10.1245/s10434-013-3169-1]</w:t>
      </w:r>
    </w:p>
    <w:p w14:paraId="06F2253D"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83 </w:t>
      </w:r>
      <w:r w:rsidRPr="00AA05A0">
        <w:rPr>
          <w:rFonts w:ascii="Book Antiqua" w:hAnsi="Book Antiqua"/>
          <w:b/>
          <w:bCs/>
        </w:rPr>
        <w:t>Catalano V</w:t>
      </w:r>
      <w:r w:rsidRPr="00AA05A0">
        <w:rPr>
          <w:rFonts w:ascii="Book Antiqua" w:hAnsi="Book Antiqua"/>
        </w:rPr>
        <w:t xml:space="preserve">, </w:t>
      </w:r>
      <w:proofErr w:type="spellStart"/>
      <w:r w:rsidRPr="00AA05A0">
        <w:rPr>
          <w:rFonts w:ascii="Book Antiqua" w:hAnsi="Book Antiqua"/>
        </w:rPr>
        <w:t>Loupakis</w:t>
      </w:r>
      <w:proofErr w:type="spellEnd"/>
      <w:r w:rsidRPr="00AA05A0">
        <w:rPr>
          <w:rFonts w:ascii="Book Antiqua" w:hAnsi="Book Antiqua"/>
        </w:rPr>
        <w:t xml:space="preserve"> F, Graziano F, </w:t>
      </w:r>
      <w:proofErr w:type="spellStart"/>
      <w:r w:rsidRPr="00AA05A0">
        <w:rPr>
          <w:rFonts w:ascii="Book Antiqua" w:hAnsi="Book Antiqua"/>
        </w:rPr>
        <w:t>Torresi</w:t>
      </w:r>
      <w:proofErr w:type="spellEnd"/>
      <w:r w:rsidRPr="00AA05A0">
        <w:rPr>
          <w:rFonts w:ascii="Book Antiqua" w:hAnsi="Book Antiqua"/>
        </w:rPr>
        <w:t xml:space="preserve"> U, </w:t>
      </w:r>
      <w:proofErr w:type="spellStart"/>
      <w:r w:rsidRPr="00AA05A0">
        <w:rPr>
          <w:rFonts w:ascii="Book Antiqua" w:hAnsi="Book Antiqua"/>
        </w:rPr>
        <w:t>Bisonni</w:t>
      </w:r>
      <w:proofErr w:type="spellEnd"/>
      <w:r w:rsidRPr="00AA05A0">
        <w:rPr>
          <w:rFonts w:ascii="Book Antiqua" w:hAnsi="Book Antiqua"/>
        </w:rPr>
        <w:t xml:space="preserve"> R, Mari D, </w:t>
      </w:r>
      <w:proofErr w:type="spellStart"/>
      <w:r w:rsidRPr="00AA05A0">
        <w:rPr>
          <w:rFonts w:ascii="Book Antiqua" w:hAnsi="Book Antiqua"/>
        </w:rPr>
        <w:t>Fornaro</w:t>
      </w:r>
      <w:proofErr w:type="spellEnd"/>
      <w:r w:rsidRPr="00AA05A0">
        <w:rPr>
          <w:rFonts w:ascii="Book Antiqua" w:hAnsi="Book Antiqua"/>
        </w:rPr>
        <w:t xml:space="preserve"> L, Baldelli AM, </w:t>
      </w:r>
      <w:proofErr w:type="spellStart"/>
      <w:r w:rsidRPr="00AA05A0">
        <w:rPr>
          <w:rFonts w:ascii="Book Antiqua" w:hAnsi="Book Antiqua"/>
        </w:rPr>
        <w:t>Giordani</w:t>
      </w:r>
      <w:proofErr w:type="spellEnd"/>
      <w:r w:rsidRPr="00AA05A0">
        <w:rPr>
          <w:rFonts w:ascii="Book Antiqua" w:hAnsi="Book Antiqua"/>
        </w:rPr>
        <w:t xml:space="preserve"> P, Rossi D, </w:t>
      </w:r>
      <w:proofErr w:type="spellStart"/>
      <w:r w:rsidRPr="00AA05A0">
        <w:rPr>
          <w:rFonts w:ascii="Book Antiqua" w:hAnsi="Book Antiqua"/>
        </w:rPr>
        <w:t>Alessandroni</w:t>
      </w:r>
      <w:proofErr w:type="spellEnd"/>
      <w:r w:rsidRPr="00AA05A0">
        <w:rPr>
          <w:rFonts w:ascii="Book Antiqua" w:hAnsi="Book Antiqua"/>
        </w:rPr>
        <w:t xml:space="preserve"> P, </w:t>
      </w:r>
      <w:proofErr w:type="spellStart"/>
      <w:r w:rsidRPr="00AA05A0">
        <w:rPr>
          <w:rFonts w:ascii="Book Antiqua" w:hAnsi="Book Antiqua"/>
        </w:rPr>
        <w:t>Giustini</w:t>
      </w:r>
      <w:proofErr w:type="spellEnd"/>
      <w:r w:rsidRPr="00AA05A0">
        <w:rPr>
          <w:rFonts w:ascii="Book Antiqua" w:hAnsi="Book Antiqua"/>
        </w:rPr>
        <w:t xml:space="preserve"> L, Silva RR, Falcone A, </w:t>
      </w:r>
      <w:proofErr w:type="spellStart"/>
      <w:r w:rsidRPr="00AA05A0">
        <w:rPr>
          <w:rFonts w:ascii="Book Antiqua" w:hAnsi="Book Antiqua"/>
        </w:rPr>
        <w:t>D'Emidio</w:t>
      </w:r>
      <w:proofErr w:type="spellEnd"/>
      <w:r w:rsidRPr="00AA05A0">
        <w:rPr>
          <w:rFonts w:ascii="Book Antiqua" w:hAnsi="Book Antiqua"/>
        </w:rPr>
        <w:t xml:space="preserve"> S, </w:t>
      </w:r>
      <w:proofErr w:type="spellStart"/>
      <w:r w:rsidRPr="00AA05A0">
        <w:rPr>
          <w:rFonts w:ascii="Book Antiqua" w:hAnsi="Book Antiqua"/>
        </w:rPr>
        <w:t>Fedeli</w:t>
      </w:r>
      <w:proofErr w:type="spellEnd"/>
      <w:r w:rsidRPr="00AA05A0">
        <w:rPr>
          <w:rFonts w:ascii="Book Antiqua" w:hAnsi="Book Antiqua"/>
        </w:rPr>
        <w:t xml:space="preserve"> SL. Mucinous histology predicts for poor response rate and overall survival of patients with colorectal cancer and treated with first-line oxaliplatin- and/or irinotecan-based chemotherapy. </w:t>
      </w:r>
      <w:r w:rsidRPr="00AA05A0">
        <w:rPr>
          <w:rFonts w:ascii="Book Antiqua" w:hAnsi="Book Antiqua"/>
          <w:i/>
          <w:iCs/>
        </w:rPr>
        <w:t>Br J Cancer</w:t>
      </w:r>
      <w:r w:rsidRPr="00AA05A0">
        <w:rPr>
          <w:rFonts w:ascii="Book Antiqua" w:hAnsi="Book Antiqua"/>
        </w:rPr>
        <w:t xml:space="preserve"> 2009; </w:t>
      </w:r>
      <w:r w:rsidRPr="00AA05A0">
        <w:rPr>
          <w:rFonts w:ascii="Book Antiqua" w:hAnsi="Book Antiqua"/>
          <w:b/>
          <w:bCs/>
        </w:rPr>
        <w:t>100</w:t>
      </w:r>
      <w:r w:rsidRPr="00AA05A0">
        <w:rPr>
          <w:rFonts w:ascii="Book Antiqua" w:hAnsi="Book Antiqua"/>
        </w:rPr>
        <w:t>: 881-887 [PMID: 19259089 DOI: 10.1038/sj.bjc.6604955]</w:t>
      </w:r>
    </w:p>
    <w:p w14:paraId="128B5813"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84 </w:t>
      </w:r>
      <w:proofErr w:type="spellStart"/>
      <w:r w:rsidRPr="00AA05A0">
        <w:rPr>
          <w:rFonts w:ascii="Book Antiqua" w:hAnsi="Book Antiqua"/>
          <w:b/>
          <w:bCs/>
        </w:rPr>
        <w:t>Maisano</w:t>
      </w:r>
      <w:proofErr w:type="spellEnd"/>
      <w:r w:rsidRPr="00AA05A0">
        <w:rPr>
          <w:rFonts w:ascii="Book Antiqua" w:hAnsi="Book Antiqua"/>
          <w:b/>
          <w:bCs/>
        </w:rPr>
        <w:t xml:space="preserve"> R</w:t>
      </w:r>
      <w:r w:rsidRPr="00AA05A0">
        <w:rPr>
          <w:rFonts w:ascii="Book Antiqua" w:hAnsi="Book Antiqua"/>
        </w:rPr>
        <w:t xml:space="preserve">, Azzarello D, </w:t>
      </w:r>
      <w:proofErr w:type="spellStart"/>
      <w:r w:rsidRPr="00AA05A0">
        <w:rPr>
          <w:rFonts w:ascii="Book Antiqua" w:hAnsi="Book Antiqua"/>
        </w:rPr>
        <w:t>Maisano</w:t>
      </w:r>
      <w:proofErr w:type="spellEnd"/>
      <w:r w:rsidRPr="00AA05A0">
        <w:rPr>
          <w:rFonts w:ascii="Book Antiqua" w:hAnsi="Book Antiqua"/>
        </w:rPr>
        <w:t xml:space="preserve"> M, </w:t>
      </w:r>
      <w:proofErr w:type="spellStart"/>
      <w:r w:rsidRPr="00AA05A0">
        <w:rPr>
          <w:rFonts w:ascii="Book Antiqua" w:hAnsi="Book Antiqua"/>
        </w:rPr>
        <w:t>Mafodda</w:t>
      </w:r>
      <w:proofErr w:type="spellEnd"/>
      <w:r w:rsidRPr="00AA05A0">
        <w:rPr>
          <w:rFonts w:ascii="Book Antiqua" w:hAnsi="Book Antiqua"/>
        </w:rPr>
        <w:t xml:space="preserve"> A, </w:t>
      </w:r>
      <w:proofErr w:type="spellStart"/>
      <w:r w:rsidRPr="00AA05A0">
        <w:rPr>
          <w:rFonts w:ascii="Book Antiqua" w:hAnsi="Book Antiqua"/>
        </w:rPr>
        <w:t>Bottari</w:t>
      </w:r>
      <w:proofErr w:type="spellEnd"/>
      <w:r w:rsidRPr="00AA05A0">
        <w:rPr>
          <w:rFonts w:ascii="Book Antiqua" w:hAnsi="Book Antiqua"/>
        </w:rPr>
        <w:t xml:space="preserve"> M, </w:t>
      </w:r>
      <w:proofErr w:type="spellStart"/>
      <w:r w:rsidRPr="00AA05A0">
        <w:rPr>
          <w:rFonts w:ascii="Book Antiqua" w:hAnsi="Book Antiqua"/>
        </w:rPr>
        <w:t>Egitto</w:t>
      </w:r>
      <w:proofErr w:type="spellEnd"/>
      <w:r w:rsidRPr="00AA05A0">
        <w:rPr>
          <w:rFonts w:ascii="Book Antiqua" w:hAnsi="Book Antiqua"/>
        </w:rPr>
        <w:t xml:space="preserve"> G, </w:t>
      </w:r>
      <w:proofErr w:type="spellStart"/>
      <w:r w:rsidRPr="00AA05A0">
        <w:rPr>
          <w:rFonts w:ascii="Book Antiqua" w:hAnsi="Book Antiqua"/>
        </w:rPr>
        <w:t>Nardi</w:t>
      </w:r>
      <w:proofErr w:type="spellEnd"/>
      <w:r w:rsidRPr="00AA05A0">
        <w:rPr>
          <w:rFonts w:ascii="Book Antiqua" w:hAnsi="Book Antiqua"/>
        </w:rPr>
        <w:t xml:space="preserve"> M. Mucinous histology of colon cancer predicts poor outcomes with FOLFOX regimen in metastatic colon cancer. </w:t>
      </w:r>
      <w:r w:rsidRPr="00AA05A0">
        <w:rPr>
          <w:rFonts w:ascii="Book Antiqua" w:hAnsi="Book Antiqua"/>
          <w:i/>
          <w:iCs/>
        </w:rPr>
        <w:t>J Chemother</w:t>
      </w:r>
      <w:r w:rsidRPr="00AA05A0">
        <w:rPr>
          <w:rFonts w:ascii="Book Antiqua" w:hAnsi="Book Antiqua"/>
        </w:rPr>
        <w:t xml:space="preserve"> 2012; </w:t>
      </w:r>
      <w:r w:rsidRPr="00AA05A0">
        <w:rPr>
          <w:rFonts w:ascii="Book Antiqua" w:hAnsi="Book Antiqua"/>
          <w:b/>
          <w:bCs/>
        </w:rPr>
        <w:t>24</w:t>
      </w:r>
      <w:r w:rsidRPr="00AA05A0">
        <w:rPr>
          <w:rFonts w:ascii="Book Antiqua" w:hAnsi="Book Antiqua"/>
        </w:rPr>
        <w:t>: 212-216 [PMID: 23040685 DOI: 10.1179/1973947812Y.0000000013]</w:t>
      </w:r>
    </w:p>
    <w:p w14:paraId="06BE8C40"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85 </w:t>
      </w:r>
      <w:proofErr w:type="spellStart"/>
      <w:r w:rsidRPr="00AA05A0">
        <w:rPr>
          <w:rFonts w:ascii="Book Antiqua" w:hAnsi="Book Antiqua"/>
          <w:b/>
          <w:bCs/>
        </w:rPr>
        <w:t>Mekenkamp</w:t>
      </w:r>
      <w:proofErr w:type="spellEnd"/>
      <w:r w:rsidRPr="00AA05A0">
        <w:rPr>
          <w:rFonts w:ascii="Book Antiqua" w:hAnsi="Book Antiqua"/>
          <w:b/>
          <w:bCs/>
        </w:rPr>
        <w:t xml:space="preserve"> LJ</w:t>
      </w:r>
      <w:r w:rsidRPr="00AA05A0">
        <w:rPr>
          <w:rFonts w:ascii="Book Antiqua" w:hAnsi="Book Antiqua"/>
        </w:rPr>
        <w:t xml:space="preserve">, </w:t>
      </w:r>
      <w:proofErr w:type="spellStart"/>
      <w:r w:rsidRPr="00AA05A0">
        <w:rPr>
          <w:rFonts w:ascii="Book Antiqua" w:hAnsi="Book Antiqua"/>
        </w:rPr>
        <w:t>Heesterbeek</w:t>
      </w:r>
      <w:proofErr w:type="spellEnd"/>
      <w:r w:rsidRPr="00AA05A0">
        <w:rPr>
          <w:rFonts w:ascii="Book Antiqua" w:hAnsi="Book Antiqua"/>
        </w:rPr>
        <w:t xml:space="preserve"> KJ, Koopman M, Tol J, </w:t>
      </w:r>
      <w:proofErr w:type="spellStart"/>
      <w:r w:rsidRPr="00AA05A0">
        <w:rPr>
          <w:rFonts w:ascii="Book Antiqua" w:hAnsi="Book Antiqua"/>
        </w:rPr>
        <w:t>Teerenstra</w:t>
      </w:r>
      <w:proofErr w:type="spellEnd"/>
      <w:r w:rsidRPr="00AA05A0">
        <w:rPr>
          <w:rFonts w:ascii="Book Antiqua" w:hAnsi="Book Antiqua"/>
        </w:rPr>
        <w:t xml:space="preserve"> S, </w:t>
      </w:r>
      <w:proofErr w:type="spellStart"/>
      <w:r w:rsidRPr="00AA05A0">
        <w:rPr>
          <w:rFonts w:ascii="Book Antiqua" w:hAnsi="Book Antiqua"/>
        </w:rPr>
        <w:t>Venderbosch</w:t>
      </w:r>
      <w:proofErr w:type="spellEnd"/>
      <w:r w:rsidRPr="00AA05A0">
        <w:rPr>
          <w:rFonts w:ascii="Book Antiqua" w:hAnsi="Book Antiqua"/>
        </w:rPr>
        <w:t xml:space="preserve"> S, Punt CJ, </w:t>
      </w:r>
      <w:proofErr w:type="spellStart"/>
      <w:r w:rsidRPr="00AA05A0">
        <w:rPr>
          <w:rFonts w:ascii="Book Antiqua" w:hAnsi="Book Antiqua"/>
        </w:rPr>
        <w:t>Nagtegaal</w:t>
      </w:r>
      <w:proofErr w:type="spellEnd"/>
      <w:r w:rsidRPr="00AA05A0">
        <w:rPr>
          <w:rFonts w:ascii="Book Antiqua" w:hAnsi="Book Antiqua"/>
        </w:rPr>
        <w:t xml:space="preserve"> ID. Mucinous adenocarcinomas: poor prognosis in metastatic colorectal cancer. </w:t>
      </w:r>
      <w:r w:rsidRPr="00AA05A0">
        <w:rPr>
          <w:rFonts w:ascii="Book Antiqua" w:hAnsi="Book Antiqua"/>
          <w:i/>
          <w:iCs/>
        </w:rPr>
        <w:t>Eur J Cancer</w:t>
      </w:r>
      <w:r w:rsidRPr="00AA05A0">
        <w:rPr>
          <w:rFonts w:ascii="Book Antiqua" w:hAnsi="Book Antiqua"/>
        </w:rPr>
        <w:t xml:space="preserve"> 2012; </w:t>
      </w:r>
      <w:r w:rsidRPr="00AA05A0">
        <w:rPr>
          <w:rFonts w:ascii="Book Antiqua" w:hAnsi="Book Antiqua"/>
          <w:b/>
          <w:bCs/>
        </w:rPr>
        <w:t>48</w:t>
      </w:r>
      <w:r w:rsidRPr="00AA05A0">
        <w:rPr>
          <w:rFonts w:ascii="Book Antiqua" w:hAnsi="Book Antiqua"/>
        </w:rPr>
        <w:t>: 501-509 [PMID: 22226571 DOI: 10.1016/j.ejca.2011.12.004]</w:t>
      </w:r>
    </w:p>
    <w:p w14:paraId="57172154"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86 </w:t>
      </w:r>
      <w:r w:rsidRPr="00AA05A0">
        <w:rPr>
          <w:rFonts w:ascii="Book Antiqua" w:hAnsi="Book Antiqua"/>
          <w:b/>
          <w:bCs/>
        </w:rPr>
        <w:t>McCawley N</w:t>
      </w:r>
      <w:r w:rsidRPr="00AA05A0">
        <w:rPr>
          <w:rFonts w:ascii="Book Antiqua" w:hAnsi="Book Antiqua"/>
        </w:rPr>
        <w:t xml:space="preserve">, Clancy C, O'Neill BD, </w:t>
      </w:r>
      <w:proofErr w:type="spellStart"/>
      <w:r w:rsidRPr="00AA05A0">
        <w:rPr>
          <w:rFonts w:ascii="Book Antiqua" w:hAnsi="Book Antiqua"/>
        </w:rPr>
        <w:t>Deasy</w:t>
      </w:r>
      <w:proofErr w:type="spellEnd"/>
      <w:r w:rsidRPr="00AA05A0">
        <w:rPr>
          <w:rFonts w:ascii="Book Antiqua" w:hAnsi="Book Antiqua"/>
        </w:rPr>
        <w:t xml:space="preserve"> J, McNamara DA, Burke JP. Mucinous Rectal Adenocarcinoma Is Associated with a Poor Response to Neoadjuvant Chemoradiotherapy: A Systematic Review and Meta-analysis. </w:t>
      </w:r>
      <w:r w:rsidRPr="00AA05A0">
        <w:rPr>
          <w:rFonts w:ascii="Book Antiqua" w:hAnsi="Book Antiqua"/>
          <w:i/>
          <w:iCs/>
        </w:rPr>
        <w:t>Dis Colon Rectum</w:t>
      </w:r>
      <w:r w:rsidRPr="00AA05A0">
        <w:rPr>
          <w:rFonts w:ascii="Book Antiqua" w:hAnsi="Book Antiqua"/>
        </w:rPr>
        <w:t xml:space="preserve"> 2016; </w:t>
      </w:r>
      <w:r w:rsidRPr="00AA05A0">
        <w:rPr>
          <w:rFonts w:ascii="Book Antiqua" w:hAnsi="Book Antiqua"/>
          <w:b/>
          <w:bCs/>
        </w:rPr>
        <w:t>59</w:t>
      </w:r>
      <w:r w:rsidRPr="00AA05A0">
        <w:rPr>
          <w:rFonts w:ascii="Book Antiqua" w:hAnsi="Book Antiqua"/>
        </w:rPr>
        <w:t>: 1200-1208 [PMID: 27824706 DOI: 10.1097/DCR.0000000000000635]</w:t>
      </w:r>
    </w:p>
    <w:p w14:paraId="2D66888E"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87 </w:t>
      </w:r>
      <w:r w:rsidRPr="00AA05A0">
        <w:rPr>
          <w:rFonts w:ascii="Book Antiqua" w:hAnsi="Book Antiqua"/>
          <w:b/>
          <w:bCs/>
        </w:rPr>
        <w:t>Tan Y</w:t>
      </w:r>
      <w:r w:rsidRPr="00AA05A0">
        <w:rPr>
          <w:rFonts w:ascii="Book Antiqua" w:hAnsi="Book Antiqua"/>
        </w:rPr>
        <w:t xml:space="preserve">, Fu D, Li D, Kong X, Jiang K, Chen L, Yuan Y, Ding K. Predictors and Risk Factors of Pathologic Complete Response Following Neoadjuvant Chemoradiotherapy for Rectal Cancer: A Population-Based Analysis. </w:t>
      </w:r>
      <w:r w:rsidRPr="00AA05A0">
        <w:rPr>
          <w:rFonts w:ascii="Book Antiqua" w:hAnsi="Book Antiqua"/>
          <w:i/>
          <w:iCs/>
        </w:rPr>
        <w:t>Front Oncol</w:t>
      </w:r>
      <w:r w:rsidRPr="00AA05A0">
        <w:rPr>
          <w:rFonts w:ascii="Book Antiqua" w:hAnsi="Book Antiqua"/>
        </w:rPr>
        <w:t xml:space="preserve"> 2019; </w:t>
      </w:r>
      <w:r w:rsidRPr="00AA05A0">
        <w:rPr>
          <w:rFonts w:ascii="Book Antiqua" w:hAnsi="Book Antiqua"/>
          <w:b/>
          <w:bCs/>
        </w:rPr>
        <w:t>9</w:t>
      </w:r>
      <w:r w:rsidRPr="00AA05A0">
        <w:rPr>
          <w:rFonts w:ascii="Book Antiqua" w:hAnsi="Book Antiqua"/>
        </w:rPr>
        <w:t>: 497 [PMID: 31263674 DOI: 10.3389/fonc.2019.00497]</w:t>
      </w:r>
    </w:p>
    <w:p w14:paraId="51917EC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88 </w:t>
      </w:r>
      <w:r w:rsidRPr="00AA05A0">
        <w:rPr>
          <w:rFonts w:ascii="Book Antiqua" w:hAnsi="Book Antiqua"/>
          <w:b/>
          <w:bCs/>
        </w:rPr>
        <w:t>Smith JJ</w:t>
      </w:r>
      <w:r w:rsidRPr="00AA05A0">
        <w:rPr>
          <w:rFonts w:ascii="Book Antiqua" w:hAnsi="Book Antiqua"/>
        </w:rPr>
        <w:t xml:space="preserve">, </w:t>
      </w:r>
      <w:proofErr w:type="spellStart"/>
      <w:r w:rsidRPr="00AA05A0">
        <w:rPr>
          <w:rFonts w:ascii="Book Antiqua" w:hAnsi="Book Antiqua"/>
        </w:rPr>
        <w:t>Paty</w:t>
      </w:r>
      <w:proofErr w:type="spellEnd"/>
      <w:r w:rsidRPr="00AA05A0">
        <w:rPr>
          <w:rFonts w:ascii="Book Antiqua" w:hAnsi="Book Antiqua"/>
        </w:rPr>
        <w:t xml:space="preserve"> PB, Garcia-Aguilar J. Watch and Wait in Rectal Cancer or More </w:t>
      </w:r>
      <w:proofErr w:type="gramStart"/>
      <w:r w:rsidRPr="00AA05A0">
        <w:rPr>
          <w:rFonts w:ascii="Book Antiqua" w:hAnsi="Book Antiqua"/>
        </w:rPr>
        <w:t>Wait</w:t>
      </w:r>
      <w:proofErr w:type="gramEnd"/>
      <w:r w:rsidRPr="00AA05A0">
        <w:rPr>
          <w:rFonts w:ascii="Book Antiqua" w:hAnsi="Book Antiqua"/>
        </w:rPr>
        <w:t xml:space="preserve"> and See? </w:t>
      </w:r>
      <w:r w:rsidRPr="00AA05A0">
        <w:rPr>
          <w:rFonts w:ascii="Book Antiqua" w:hAnsi="Book Antiqua"/>
          <w:i/>
          <w:iCs/>
        </w:rPr>
        <w:t>JAMA Surg</w:t>
      </w:r>
      <w:r w:rsidRPr="00AA05A0">
        <w:rPr>
          <w:rFonts w:ascii="Book Antiqua" w:hAnsi="Book Antiqua"/>
        </w:rPr>
        <w:t xml:space="preserve"> 2020; </w:t>
      </w:r>
      <w:r w:rsidRPr="00AA05A0">
        <w:rPr>
          <w:rFonts w:ascii="Book Antiqua" w:hAnsi="Book Antiqua"/>
          <w:b/>
          <w:bCs/>
        </w:rPr>
        <w:t>155</w:t>
      </w:r>
      <w:r w:rsidRPr="00AA05A0">
        <w:rPr>
          <w:rFonts w:ascii="Book Antiqua" w:hAnsi="Book Antiqua"/>
        </w:rPr>
        <w:t>: 657-658 [PMID: 32347912 DOI: 10.1001/jamasurg.2020.0226]</w:t>
      </w:r>
    </w:p>
    <w:p w14:paraId="55B9BEA2"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89 </w:t>
      </w:r>
      <w:proofErr w:type="spellStart"/>
      <w:r w:rsidRPr="00AA05A0">
        <w:rPr>
          <w:rFonts w:ascii="Book Antiqua" w:hAnsi="Book Antiqua"/>
          <w:b/>
          <w:bCs/>
        </w:rPr>
        <w:t>Hugen</w:t>
      </w:r>
      <w:proofErr w:type="spellEnd"/>
      <w:r w:rsidRPr="00AA05A0">
        <w:rPr>
          <w:rFonts w:ascii="Book Antiqua" w:hAnsi="Book Antiqua"/>
          <w:b/>
          <w:bCs/>
        </w:rPr>
        <w:t xml:space="preserve"> N</w:t>
      </w:r>
      <w:r w:rsidRPr="00AA05A0">
        <w:rPr>
          <w:rFonts w:ascii="Book Antiqua" w:hAnsi="Book Antiqua"/>
        </w:rPr>
        <w:t xml:space="preserve">, van de Velde CJ, Bosch SL, </w:t>
      </w:r>
      <w:proofErr w:type="spellStart"/>
      <w:r w:rsidRPr="00AA05A0">
        <w:rPr>
          <w:rFonts w:ascii="Book Antiqua" w:hAnsi="Book Antiqua"/>
        </w:rPr>
        <w:t>Fütterer</w:t>
      </w:r>
      <w:proofErr w:type="spellEnd"/>
      <w:r w:rsidRPr="00AA05A0">
        <w:rPr>
          <w:rFonts w:ascii="Book Antiqua" w:hAnsi="Book Antiqua"/>
        </w:rPr>
        <w:t xml:space="preserve"> JJ, </w:t>
      </w:r>
      <w:proofErr w:type="spellStart"/>
      <w:r w:rsidRPr="00AA05A0">
        <w:rPr>
          <w:rFonts w:ascii="Book Antiqua" w:hAnsi="Book Antiqua"/>
        </w:rPr>
        <w:t>Elferink</w:t>
      </w:r>
      <w:proofErr w:type="spellEnd"/>
      <w:r w:rsidRPr="00AA05A0">
        <w:rPr>
          <w:rFonts w:ascii="Book Antiqua" w:hAnsi="Book Antiqua"/>
        </w:rPr>
        <w:t xml:space="preserve"> MA, </w:t>
      </w:r>
      <w:proofErr w:type="spellStart"/>
      <w:r w:rsidRPr="00AA05A0">
        <w:rPr>
          <w:rFonts w:ascii="Book Antiqua" w:hAnsi="Book Antiqua"/>
        </w:rPr>
        <w:t>Marijnen</w:t>
      </w:r>
      <w:proofErr w:type="spellEnd"/>
      <w:r w:rsidRPr="00AA05A0">
        <w:rPr>
          <w:rFonts w:ascii="Book Antiqua" w:hAnsi="Book Antiqua"/>
        </w:rPr>
        <w:t xml:space="preserve"> CA, Rutten HJ, de Wilt JH, </w:t>
      </w:r>
      <w:proofErr w:type="spellStart"/>
      <w:r w:rsidRPr="00AA05A0">
        <w:rPr>
          <w:rFonts w:ascii="Book Antiqua" w:hAnsi="Book Antiqua"/>
        </w:rPr>
        <w:t>Nagtegaal</w:t>
      </w:r>
      <w:proofErr w:type="spellEnd"/>
      <w:r w:rsidRPr="00AA05A0">
        <w:rPr>
          <w:rFonts w:ascii="Book Antiqua" w:hAnsi="Book Antiqua"/>
        </w:rPr>
        <w:t xml:space="preserve"> ID. Modern Treatment of Rectal Cancer Closes the Gap Between Common Adenocarcinoma and Mucinous Carcinoma. </w:t>
      </w:r>
      <w:r w:rsidRPr="00AA05A0">
        <w:rPr>
          <w:rFonts w:ascii="Book Antiqua" w:hAnsi="Book Antiqua"/>
          <w:i/>
          <w:iCs/>
        </w:rPr>
        <w:t>Ann Surg Oncol</w:t>
      </w:r>
      <w:r w:rsidRPr="00AA05A0">
        <w:rPr>
          <w:rFonts w:ascii="Book Antiqua" w:hAnsi="Book Antiqua"/>
        </w:rPr>
        <w:t xml:space="preserve"> 2015; </w:t>
      </w:r>
      <w:r w:rsidRPr="00AA05A0">
        <w:rPr>
          <w:rFonts w:ascii="Book Antiqua" w:hAnsi="Book Antiqua"/>
          <w:b/>
          <w:bCs/>
        </w:rPr>
        <w:t>22</w:t>
      </w:r>
      <w:r w:rsidRPr="00AA05A0">
        <w:rPr>
          <w:rFonts w:ascii="Book Antiqua" w:hAnsi="Book Antiqua"/>
        </w:rPr>
        <w:t>: 2669-2676 [PMID: 25564178 DOI: 10.1245/s10434-014-4339-5]</w:t>
      </w:r>
    </w:p>
    <w:p w14:paraId="51D32FFB"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90 </w:t>
      </w:r>
      <w:r w:rsidRPr="00AA05A0">
        <w:rPr>
          <w:rFonts w:ascii="Book Antiqua" w:hAnsi="Book Antiqua"/>
          <w:b/>
          <w:bCs/>
        </w:rPr>
        <w:t>Chand M</w:t>
      </w:r>
      <w:r w:rsidRPr="00AA05A0">
        <w:rPr>
          <w:rFonts w:ascii="Book Antiqua" w:hAnsi="Book Antiqua"/>
        </w:rPr>
        <w:t xml:space="preserve">, Rasheed S, </w:t>
      </w:r>
      <w:proofErr w:type="spellStart"/>
      <w:r w:rsidRPr="00AA05A0">
        <w:rPr>
          <w:rFonts w:ascii="Book Antiqua" w:hAnsi="Book Antiqua"/>
        </w:rPr>
        <w:t>Bhangu</w:t>
      </w:r>
      <w:proofErr w:type="spellEnd"/>
      <w:r w:rsidRPr="00AA05A0">
        <w:rPr>
          <w:rFonts w:ascii="Book Antiqua" w:hAnsi="Book Antiqua"/>
        </w:rPr>
        <w:t xml:space="preserve"> A, Stamp GW, Swift RI, </w:t>
      </w:r>
      <w:proofErr w:type="spellStart"/>
      <w:r w:rsidRPr="00AA05A0">
        <w:rPr>
          <w:rFonts w:ascii="Book Antiqua" w:hAnsi="Book Antiqua"/>
        </w:rPr>
        <w:t>Tekkis</w:t>
      </w:r>
      <w:proofErr w:type="spellEnd"/>
      <w:r w:rsidRPr="00AA05A0">
        <w:rPr>
          <w:rFonts w:ascii="Book Antiqua" w:hAnsi="Book Antiqua"/>
        </w:rPr>
        <w:t xml:space="preserve"> PP, Brown G. Adjuvant chemotherapy improves overall survival after TME surgery in mucinous carcinoma of the rectum. </w:t>
      </w:r>
      <w:r w:rsidRPr="00AA05A0">
        <w:rPr>
          <w:rFonts w:ascii="Book Antiqua" w:hAnsi="Book Antiqua"/>
          <w:i/>
          <w:iCs/>
        </w:rPr>
        <w:t>Eur J Surg Oncol</w:t>
      </w:r>
      <w:r w:rsidRPr="00AA05A0">
        <w:rPr>
          <w:rFonts w:ascii="Book Antiqua" w:hAnsi="Book Antiqua"/>
        </w:rPr>
        <w:t xml:space="preserve"> 2014; </w:t>
      </w:r>
      <w:r w:rsidRPr="00AA05A0">
        <w:rPr>
          <w:rFonts w:ascii="Book Antiqua" w:hAnsi="Book Antiqua"/>
          <w:b/>
          <w:bCs/>
        </w:rPr>
        <w:t>40</w:t>
      </w:r>
      <w:r w:rsidRPr="00AA05A0">
        <w:rPr>
          <w:rFonts w:ascii="Book Antiqua" w:hAnsi="Book Antiqua"/>
        </w:rPr>
        <w:t>: 240-245 [PMID: 24286808 DOI: 10.1016/j.ejso.2013.11.005]</w:t>
      </w:r>
    </w:p>
    <w:p w14:paraId="2DE495F0"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91 </w:t>
      </w:r>
      <w:proofErr w:type="spellStart"/>
      <w:r w:rsidRPr="00AA05A0">
        <w:rPr>
          <w:rFonts w:ascii="Book Antiqua" w:hAnsi="Book Antiqua"/>
          <w:b/>
          <w:bCs/>
        </w:rPr>
        <w:t>Sugarbaker</w:t>
      </w:r>
      <w:proofErr w:type="spellEnd"/>
      <w:r w:rsidRPr="00AA05A0">
        <w:rPr>
          <w:rFonts w:ascii="Book Antiqua" w:hAnsi="Book Antiqua"/>
          <w:b/>
          <w:bCs/>
        </w:rPr>
        <w:t xml:space="preserve"> PH</w:t>
      </w:r>
      <w:r w:rsidRPr="00AA05A0">
        <w:rPr>
          <w:rFonts w:ascii="Book Antiqua" w:hAnsi="Book Antiqua"/>
        </w:rPr>
        <w:t xml:space="preserve">. Patient selection and treatment of peritoneal carcinomatosis from colorectal and appendiceal cancer. </w:t>
      </w:r>
      <w:r w:rsidRPr="00AA05A0">
        <w:rPr>
          <w:rFonts w:ascii="Book Antiqua" w:hAnsi="Book Antiqua"/>
          <w:i/>
          <w:iCs/>
        </w:rPr>
        <w:t>World J Surg</w:t>
      </w:r>
      <w:r w:rsidRPr="00AA05A0">
        <w:rPr>
          <w:rFonts w:ascii="Book Antiqua" w:hAnsi="Book Antiqua"/>
        </w:rPr>
        <w:t xml:space="preserve"> 1995; </w:t>
      </w:r>
      <w:r w:rsidRPr="00AA05A0">
        <w:rPr>
          <w:rFonts w:ascii="Book Antiqua" w:hAnsi="Book Antiqua"/>
          <w:b/>
          <w:bCs/>
        </w:rPr>
        <w:t>19</w:t>
      </w:r>
      <w:r w:rsidRPr="00AA05A0">
        <w:rPr>
          <w:rFonts w:ascii="Book Antiqua" w:hAnsi="Book Antiqua"/>
        </w:rPr>
        <w:t>: 235-240 [PMID: 7754629 DOI: 10.1007/BF00308632]</w:t>
      </w:r>
    </w:p>
    <w:p w14:paraId="3558E54A"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92 </w:t>
      </w:r>
      <w:proofErr w:type="spellStart"/>
      <w:r w:rsidRPr="00AA05A0">
        <w:rPr>
          <w:rFonts w:ascii="Book Antiqua" w:hAnsi="Book Antiqua"/>
          <w:b/>
          <w:bCs/>
        </w:rPr>
        <w:t>Verwaal</w:t>
      </w:r>
      <w:proofErr w:type="spellEnd"/>
      <w:r w:rsidRPr="00AA05A0">
        <w:rPr>
          <w:rFonts w:ascii="Book Antiqua" w:hAnsi="Book Antiqua"/>
          <w:b/>
          <w:bCs/>
        </w:rPr>
        <w:t xml:space="preserve"> VJ</w:t>
      </w:r>
      <w:r w:rsidRPr="00AA05A0">
        <w:rPr>
          <w:rFonts w:ascii="Book Antiqua" w:hAnsi="Book Antiqua"/>
        </w:rPr>
        <w:t xml:space="preserve">, Bruin S, Boot H, van </w:t>
      </w:r>
      <w:proofErr w:type="spellStart"/>
      <w:r w:rsidRPr="00AA05A0">
        <w:rPr>
          <w:rFonts w:ascii="Book Antiqua" w:hAnsi="Book Antiqua"/>
        </w:rPr>
        <w:t>Slooten</w:t>
      </w:r>
      <w:proofErr w:type="spellEnd"/>
      <w:r w:rsidRPr="00AA05A0">
        <w:rPr>
          <w:rFonts w:ascii="Book Antiqua" w:hAnsi="Book Antiqua"/>
        </w:rPr>
        <w:t xml:space="preserve"> G, van </w:t>
      </w:r>
      <w:proofErr w:type="spellStart"/>
      <w:r w:rsidRPr="00AA05A0">
        <w:rPr>
          <w:rFonts w:ascii="Book Antiqua" w:hAnsi="Book Antiqua"/>
        </w:rPr>
        <w:t>Tinteren</w:t>
      </w:r>
      <w:proofErr w:type="spellEnd"/>
      <w:r w:rsidRPr="00AA05A0">
        <w:rPr>
          <w:rFonts w:ascii="Book Antiqua" w:hAnsi="Book Antiqua"/>
        </w:rPr>
        <w:t xml:space="preserve"> H. 8-year follow-up of randomized trial: cytoreduction and hyperthermic intraperitoneal chemotherapy versus systemic chemotherapy in patients with peritoneal carcinomatosis of colorectal cancer. </w:t>
      </w:r>
      <w:r w:rsidRPr="00AA05A0">
        <w:rPr>
          <w:rFonts w:ascii="Book Antiqua" w:hAnsi="Book Antiqua"/>
          <w:i/>
          <w:iCs/>
        </w:rPr>
        <w:t>Ann Surg Oncol</w:t>
      </w:r>
      <w:r w:rsidRPr="00AA05A0">
        <w:rPr>
          <w:rFonts w:ascii="Book Antiqua" w:hAnsi="Book Antiqua"/>
        </w:rPr>
        <w:t xml:space="preserve"> 2008; </w:t>
      </w:r>
      <w:r w:rsidRPr="00AA05A0">
        <w:rPr>
          <w:rFonts w:ascii="Book Antiqua" w:hAnsi="Book Antiqua"/>
          <w:b/>
          <w:bCs/>
        </w:rPr>
        <w:t>15</w:t>
      </w:r>
      <w:r w:rsidRPr="00AA05A0">
        <w:rPr>
          <w:rFonts w:ascii="Book Antiqua" w:hAnsi="Book Antiqua"/>
        </w:rPr>
        <w:t>: 2426-2432 [PMID: 18521686 DOI: 10.1245/s10434-008-9966-2]</w:t>
      </w:r>
    </w:p>
    <w:p w14:paraId="2E611E34"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93 </w:t>
      </w:r>
      <w:proofErr w:type="spellStart"/>
      <w:r w:rsidRPr="00AA05A0">
        <w:rPr>
          <w:rFonts w:ascii="Book Antiqua" w:hAnsi="Book Antiqua"/>
          <w:b/>
          <w:bCs/>
        </w:rPr>
        <w:t>Verwaal</w:t>
      </w:r>
      <w:proofErr w:type="spellEnd"/>
      <w:r w:rsidRPr="00AA05A0">
        <w:rPr>
          <w:rFonts w:ascii="Book Antiqua" w:hAnsi="Book Antiqua"/>
          <w:b/>
          <w:bCs/>
        </w:rPr>
        <w:t xml:space="preserve"> VJ</w:t>
      </w:r>
      <w:r w:rsidRPr="00AA05A0">
        <w:rPr>
          <w:rFonts w:ascii="Book Antiqua" w:hAnsi="Book Antiqua"/>
        </w:rPr>
        <w:t xml:space="preserve">, van Ruth S, de Bree E, van </w:t>
      </w:r>
      <w:proofErr w:type="spellStart"/>
      <w:r w:rsidRPr="00AA05A0">
        <w:rPr>
          <w:rFonts w:ascii="Book Antiqua" w:hAnsi="Book Antiqua"/>
        </w:rPr>
        <w:t>Sloothen</w:t>
      </w:r>
      <w:proofErr w:type="spellEnd"/>
      <w:r w:rsidRPr="00AA05A0">
        <w:rPr>
          <w:rFonts w:ascii="Book Antiqua" w:hAnsi="Book Antiqua"/>
        </w:rPr>
        <w:t xml:space="preserve"> GW, van </w:t>
      </w:r>
      <w:proofErr w:type="spellStart"/>
      <w:r w:rsidRPr="00AA05A0">
        <w:rPr>
          <w:rFonts w:ascii="Book Antiqua" w:hAnsi="Book Antiqua"/>
        </w:rPr>
        <w:t>Tinteren</w:t>
      </w:r>
      <w:proofErr w:type="spellEnd"/>
      <w:r w:rsidRPr="00AA05A0">
        <w:rPr>
          <w:rFonts w:ascii="Book Antiqua" w:hAnsi="Book Antiqua"/>
        </w:rPr>
        <w:t xml:space="preserve"> H, Boot H, </w:t>
      </w:r>
      <w:proofErr w:type="spellStart"/>
      <w:r w:rsidRPr="00AA05A0">
        <w:rPr>
          <w:rFonts w:ascii="Book Antiqua" w:hAnsi="Book Antiqua"/>
        </w:rPr>
        <w:t>Zoetmulder</w:t>
      </w:r>
      <w:proofErr w:type="spellEnd"/>
      <w:r w:rsidRPr="00AA05A0">
        <w:rPr>
          <w:rFonts w:ascii="Book Antiqua" w:hAnsi="Book Antiqua"/>
        </w:rPr>
        <w:t xml:space="preserve"> FA. Randomized trial of cytoreduction and hyperthermic intraperitoneal chemotherapy versus systemic chemotherapy and palliative surgery in patients with peritoneal carcinomatosis of colorectal cancer. </w:t>
      </w:r>
      <w:r w:rsidRPr="00AA05A0">
        <w:rPr>
          <w:rFonts w:ascii="Book Antiqua" w:hAnsi="Book Antiqua"/>
          <w:i/>
          <w:iCs/>
        </w:rPr>
        <w:t>J Clin Oncol</w:t>
      </w:r>
      <w:r w:rsidRPr="00AA05A0">
        <w:rPr>
          <w:rFonts w:ascii="Book Antiqua" w:hAnsi="Book Antiqua"/>
        </w:rPr>
        <w:t xml:space="preserve"> 2003; </w:t>
      </w:r>
      <w:r w:rsidRPr="00AA05A0">
        <w:rPr>
          <w:rFonts w:ascii="Book Antiqua" w:hAnsi="Book Antiqua"/>
          <w:b/>
          <w:bCs/>
        </w:rPr>
        <w:t>21</w:t>
      </w:r>
      <w:r w:rsidRPr="00AA05A0">
        <w:rPr>
          <w:rFonts w:ascii="Book Antiqua" w:hAnsi="Book Antiqua"/>
        </w:rPr>
        <w:t>: 3737-3743 [PMID: 14551293 DOI: 10.1200/JCO.2003.04.187]</w:t>
      </w:r>
    </w:p>
    <w:p w14:paraId="5ED06DF5"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94 </w:t>
      </w:r>
      <w:proofErr w:type="spellStart"/>
      <w:r w:rsidRPr="00AA05A0">
        <w:rPr>
          <w:rFonts w:ascii="Book Antiqua" w:hAnsi="Book Antiqua"/>
          <w:b/>
          <w:bCs/>
        </w:rPr>
        <w:t>Quénet</w:t>
      </w:r>
      <w:proofErr w:type="spellEnd"/>
      <w:r w:rsidRPr="00AA05A0">
        <w:rPr>
          <w:rFonts w:ascii="Book Antiqua" w:hAnsi="Book Antiqua"/>
          <w:b/>
          <w:bCs/>
        </w:rPr>
        <w:t xml:space="preserve"> F</w:t>
      </w:r>
      <w:r w:rsidRPr="00AA05A0">
        <w:rPr>
          <w:rFonts w:ascii="Book Antiqua" w:hAnsi="Book Antiqua"/>
        </w:rPr>
        <w:t xml:space="preserve">, Elias D, Roca L, </w:t>
      </w:r>
      <w:proofErr w:type="spellStart"/>
      <w:r w:rsidRPr="00AA05A0">
        <w:rPr>
          <w:rFonts w:ascii="Book Antiqua" w:hAnsi="Book Antiqua"/>
        </w:rPr>
        <w:t>Goéré</w:t>
      </w:r>
      <w:proofErr w:type="spellEnd"/>
      <w:r w:rsidRPr="00AA05A0">
        <w:rPr>
          <w:rFonts w:ascii="Book Antiqua" w:hAnsi="Book Antiqua"/>
        </w:rPr>
        <w:t xml:space="preserve"> D, </w:t>
      </w:r>
      <w:proofErr w:type="spellStart"/>
      <w:r w:rsidRPr="00AA05A0">
        <w:rPr>
          <w:rFonts w:ascii="Book Antiqua" w:hAnsi="Book Antiqua"/>
        </w:rPr>
        <w:t>Ghouti</w:t>
      </w:r>
      <w:proofErr w:type="spellEnd"/>
      <w:r w:rsidRPr="00AA05A0">
        <w:rPr>
          <w:rFonts w:ascii="Book Antiqua" w:hAnsi="Book Antiqua"/>
        </w:rPr>
        <w:t xml:space="preserve"> L, </w:t>
      </w:r>
      <w:proofErr w:type="spellStart"/>
      <w:r w:rsidRPr="00AA05A0">
        <w:rPr>
          <w:rFonts w:ascii="Book Antiqua" w:hAnsi="Book Antiqua"/>
        </w:rPr>
        <w:t>Pocard</w:t>
      </w:r>
      <w:proofErr w:type="spellEnd"/>
      <w:r w:rsidRPr="00AA05A0">
        <w:rPr>
          <w:rFonts w:ascii="Book Antiqua" w:hAnsi="Book Antiqua"/>
        </w:rPr>
        <w:t xml:space="preserve"> M, </w:t>
      </w:r>
      <w:proofErr w:type="spellStart"/>
      <w:r w:rsidRPr="00AA05A0">
        <w:rPr>
          <w:rFonts w:ascii="Book Antiqua" w:hAnsi="Book Antiqua"/>
        </w:rPr>
        <w:t>Facy</w:t>
      </w:r>
      <w:proofErr w:type="spellEnd"/>
      <w:r w:rsidRPr="00AA05A0">
        <w:rPr>
          <w:rFonts w:ascii="Book Antiqua" w:hAnsi="Book Antiqua"/>
        </w:rPr>
        <w:t xml:space="preserve"> O, </w:t>
      </w:r>
      <w:proofErr w:type="spellStart"/>
      <w:r w:rsidRPr="00AA05A0">
        <w:rPr>
          <w:rFonts w:ascii="Book Antiqua" w:hAnsi="Book Antiqua"/>
        </w:rPr>
        <w:t>Arvieux</w:t>
      </w:r>
      <w:proofErr w:type="spellEnd"/>
      <w:r w:rsidRPr="00AA05A0">
        <w:rPr>
          <w:rFonts w:ascii="Book Antiqua" w:hAnsi="Book Antiqua"/>
        </w:rPr>
        <w:t xml:space="preserve"> C, </w:t>
      </w:r>
      <w:proofErr w:type="spellStart"/>
      <w:r w:rsidRPr="00AA05A0">
        <w:rPr>
          <w:rFonts w:ascii="Book Antiqua" w:hAnsi="Book Antiqua"/>
        </w:rPr>
        <w:t>Lorimier</w:t>
      </w:r>
      <w:proofErr w:type="spellEnd"/>
      <w:r w:rsidRPr="00AA05A0">
        <w:rPr>
          <w:rFonts w:ascii="Book Antiqua" w:hAnsi="Book Antiqua"/>
        </w:rPr>
        <w:t xml:space="preserve"> G, </w:t>
      </w:r>
      <w:proofErr w:type="spellStart"/>
      <w:r w:rsidRPr="00AA05A0">
        <w:rPr>
          <w:rFonts w:ascii="Book Antiqua" w:hAnsi="Book Antiqua"/>
        </w:rPr>
        <w:t>Pezet</w:t>
      </w:r>
      <w:proofErr w:type="spellEnd"/>
      <w:r w:rsidRPr="00AA05A0">
        <w:rPr>
          <w:rFonts w:ascii="Book Antiqua" w:hAnsi="Book Antiqua"/>
        </w:rPr>
        <w:t xml:space="preserve"> D, </w:t>
      </w:r>
      <w:proofErr w:type="spellStart"/>
      <w:r w:rsidRPr="00AA05A0">
        <w:rPr>
          <w:rFonts w:ascii="Book Antiqua" w:hAnsi="Book Antiqua"/>
        </w:rPr>
        <w:t>Marchal</w:t>
      </w:r>
      <w:proofErr w:type="spellEnd"/>
      <w:r w:rsidRPr="00AA05A0">
        <w:rPr>
          <w:rFonts w:ascii="Book Antiqua" w:hAnsi="Book Antiqua"/>
        </w:rPr>
        <w:t xml:space="preserve"> F, </w:t>
      </w:r>
      <w:proofErr w:type="spellStart"/>
      <w:r w:rsidRPr="00AA05A0">
        <w:rPr>
          <w:rFonts w:ascii="Book Antiqua" w:hAnsi="Book Antiqua"/>
        </w:rPr>
        <w:t>Loi</w:t>
      </w:r>
      <w:proofErr w:type="spellEnd"/>
      <w:r w:rsidRPr="00AA05A0">
        <w:rPr>
          <w:rFonts w:ascii="Book Antiqua" w:hAnsi="Book Antiqua"/>
        </w:rPr>
        <w:t xml:space="preserve"> V, </w:t>
      </w:r>
      <w:proofErr w:type="spellStart"/>
      <w:r w:rsidRPr="00AA05A0">
        <w:rPr>
          <w:rFonts w:ascii="Book Antiqua" w:hAnsi="Book Antiqua"/>
        </w:rPr>
        <w:t>Meeus</w:t>
      </w:r>
      <w:proofErr w:type="spellEnd"/>
      <w:r w:rsidRPr="00AA05A0">
        <w:rPr>
          <w:rFonts w:ascii="Book Antiqua" w:hAnsi="Book Antiqua"/>
        </w:rPr>
        <w:t xml:space="preserve"> P, </w:t>
      </w:r>
      <w:proofErr w:type="spellStart"/>
      <w:r w:rsidRPr="00AA05A0">
        <w:rPr>
          <w:rFonts w:ascii="Book Antiqua" w:hAnsi="Book Antiqua"/>
        </w:rPr>
        <w:t>Juzyna</w:t>
      </w:r>
      <w:proofErr w:type="spellEnd"/>
      <w:r w:rsidRPr="00AA05A0">
        <w:rPr>
          <w:rFonts w:ascii="Book Antiqua" w:hAnsi="Book Antiqua"/>
        </w:rPr>
        <w:t xml:space="preserve"> B, de Forges H, </w:t>
      </w:r>
      <w:proofErr w:type="spellStart"/>
      <w:r w:rsidRPr="00AA05A0">
        <w:rPr>
          <w:rFonts w:ascii="Book Antiqua" w:hAnsi="Book Antiqua"/>
        </w:rPr>
        <w:t>Paineau</w:t>
      </w:r>
      <w:proofErr w:type="spellEnd"/>
      <w:r w:rsidRPr="00AA05A0">
        <w:rPr>
          <w:rFonts w:ascii="Book Antiqua" w:hAnsi="Book Antiqua"/>
        </w:rPr>
        <w:t xml:space="preserve"> J, </w:t>
      </w:r>
      <w:proofErr w:type="spellStart"/>
      <w:r w:rsidRPr="00AA05A0">
        <w:rPr>
          <w:rFonts w:ascii="Book Antiqua" w:hAnsi="Book Antiqua"/>
        </w:rPr>
        <w:t>Glehen</w:t>
      </w:r>
      <w:proofErr w:type="spellEnd"/>
      <w:r w:rsidRPr="00AA05A0">
        <w:rPr>
          <w:rFonts w:ascii="Book Antiqua" w:hAnsi="Book Antiqua"/>
        </w:rPr>
        <w:t xml:space="preserve"> O; UNICANCER-GI Group and BIG </w:t>
      </w:r>
      <w:proofErr w:type="spellStart"/>
      <w:r w:rsidRPr="00AA05A0">
        <w:rPr>
          <w:rFonts w:ascii="Book Antiqua" w:hAnsi="Book Antiqua"/>
        </w:rPr>
        <w:t>Renape</w:t>
      </w:r>
      <w:proofErr w:type="spellEnd"/>
      <w:r w:rsidRPr="00AA05A0">
        <w:rPr>
          <w:rFonts w:ascii="Book Antiqua" w:hAnsi="Book Antiqua"/>
        </w:rPr>
        <w:t xml:space="preserve"> Group. Cytoreductive surgery plus hyperthermic intraperitoneal chemotherapy versus cytoreductive surgery alone for colorectal peritoneal metastases (PRODIGE 7): a </w:t>
      </w:r>
      <w:proofErr w:type="spellStart"/>
      <w:r w:rsidRPr="00AA05A0">
        <w:rPr>
          <w:rFonts w:ascii="Book Antiqua" w:hAnsi="Book Antiqua"/>
        </w:rPr>
        <w:t>multicentre</w:t>
      </w:r>
      <w:proofErr w:type="spellEnd"/>
      <w:r w:rsidRPr="00AA05A0">
        <w:rPr>
          <w:rFonts w:ascii="Book Antiqua" w:hAnsi="Book Antiqua"/>
        </w:rPr>
        <w:t xml:space="preserve">, </w:t>
      </w:r>
      <w:proofErr w:type="spellStart"/>
      <w:r w:rsidRPr="00AA05A0">
        <w:rPr>
          <w:rFonts w:ascii="Book Antiqua" w:hAnsi="Book Antiqua"/>
        </w:rPr>
        <w:t>randomised</w:t>
      </w:r>
      <w:proofErr w:type="spellEnd"/>
      <w:r w:rsidRPr="00AA05A0">
        <w:rPr>
          <w:rFonts w:ascii="Book Antiqua" w:hAnsi="Book Antiqua"/>
        </w:rPr>
        <w:t xml:space="preserve">, open-label, </w:t>
      </w:r>
      <w:r w:rsidRPr="00AA05A0">
        <w:rPr>
          <w:rFonts w:ascii="Book Antiqua" w:hAnsi="Book Antiqua"/>
        </w:rPr>
        <w:lastRenderedPageBreak/>
        <w:t xml:space="preserve">phase 3 trial. </w:t>
      </w:r>
      <w:r w:rsidRPr="00AA05A0">
        <w:rPr>
          <w:rFonts w:ascii="Book Antiqua" w:hAnsi="Book Antiqua"/>
          <w:i/>
          <w:iCs/>
        </w:rPr>
        <w:t>Lancet Oncol</w:t>
      </w:r>
      <w:r w:rsidRPr="00AA05A0">
        <w:rPr>
          <w:rFonts w:ascii="Book Antiqua" w:hAnsi="Book Antiqua"/>
        </w:rPr>
        <w:t xml:space="preserve"> 2021; </w:t>
      </w:r>
      <w:r w:rsidRPr="00AA05A0">
        <w:rPr>
          <w:rFonts w:ascii="Book Antiqua" w:hAnsi="Book Antiqua"/>
          <w:b/>
          <w:bCs/>
        </w:rPr>
        <w:t>22</w:t>
      </w:r>
      <w:r w:rsidRPr="00AA05A0">
        <w:rPr>
          <w:rFonts w:ascii="Book Antiqua" w:hAnsi="Book Antiqua"/>
        </w:rPr>
        <w:t>: 256-266 [PMID: 33476595 DOI: 10.1016/S1470-2045(20)30599-4]</w:t>
      </w:r>
    </w:p>
    <w:p w14:paraId="7D172B43"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95 </w:t>
      </w:r>
      <w:proofErr w:type="spellStart"/>
      <w:r w:rsidRPr="00AA05A0">
        <w:rPr>
          <w:rFonts w:ascii="Book Antiqua" w:hAnsi="Book Antiqua"/>
          <w:b/>
          <w:bCs/>
        </w:rPr>
        <w:t>Klempner</w:t>
      </w:r>
      <w:proofErr w:type="spellEnd"/>
      <w:r w:rsidRPr="00AA05A0">
        <w:rPr>
          <w:rFonts w:ascii="Book Antiqua" w:hAnsi="Book Antiqua"/>
          <w:b/>
          <w:bCs/>
        </w:rPr>
        <w:t xml:space="preserve"> SJ</w:t>
      </w:r>
      <w:r w:rsidRPr="00AA05A0">
        <w:rPr>
          <w:rFonts w:ascii="Book Antiqua" w:hAnsi="Book Antiqua"/>
        </w:rPr>
        <w:t xml:space="preserve">, Ryan DP. HIPEC for colorectal peritoneal metastases. </w:t>
      </w:r>
      <w:r w:rsidRPr="00AA05A0">
        <w:rPr>
          <w:rFonts w:ascii="Book Antiqua" w:hAnsi="Book Antiqua"/>
          <w:i/>
          <w:iCs/>
        </w:rPr>
        <w:t>Lancet Oncol</w:t>
      </w:r>
      <w:r w:rsidRPr="00AA05A0">
        <w:rPr>
          <w:rFonts w:ascii="Book Antiqua" w:hAnsi="Book Antiqua"/>
        </w:rPr>
        <w:t xml:space="preserve"> 2021; </w:t>
      </w:r>
      <w:r w:rsidRPr="00AA05A0">
        <w:rPr>
          <w:rFonts w:ascii="Book Antiqua" w:hAnsi="Book Antiqua"/>
          <w:b/>
          <w:bCs/>
        </w:rPr>
        <w:t>22</w:t>
      </w:r>
      <w:r w:rsidRPr="00AA05A0">
        <w:rPr>
          <w:rFonts w:ascii="Book Antiqua" w:hAnsi="Book Antiqua"/>
        </w:rPr>
        <w:t>: 162-164 [PMID: 33476594 DOI: 10.1016/S1470-2045(20)30693-8]</w:t>
      </w:r>
    </w:p>
    <w:p w14:paraId="7CE3B2AE"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96 </w:t>
      </w:r>
      <w:r w:rsidRPr="00AA05A0">
        <w:rPr>
          <w:rFonts w:ascii="Book Antiqua" w:hAnsi="Book Antiqua"/>
          <w:b/>
          <w:bCs/>
        </w:rPr>
        <w:t>Malhotra V</w:t>
      </w:r>
      <w:r w:rsidRPr="00AA05A0">
        <w:rPr>
          <w:rFonts w:ascii="Book Antiqua" w:hAnsi="Book Antiqua"/>
        </w:rPr>
        <w:t xml:space="preserve">, Perry MC. Classical chemotherapy: mechanisms, toxicities and the therapeutic window. </w:t>
      </w:r>
      <w:r w:rsidRPr="00AA05A0">
        <w:rPr>
          <w:rFonts w:ascii="Book Antiqua" w:hAnsi="Book Antiqua"/>
          <w:i/>
          <w:iCs/>
        </w:rPr>
        <w:t xml:space="preserve">Cancer Biol </w:t>
      </w:r>
      <w:proofErr w:type="spellStart"/>
      <w:r w:rsidRPr="00AA05A0">
        <w:rPr>
          <w:rFonts w:ascii="Book Antiqua" w:hAnsi="Book Antiqua"/>
          <w:i/>
          <w:iCs/>
        </w:rPr>
        <w:t>Ther</w:t>
      </w:r>
      <w:proofErr w:type="spellEnd"/>
      <w:r w:rsidRPr="00AA05A0">
        <w:rPr>
          <w:rFonts w:ascii="Book Antiqua" w:hAnsi="Book Antiqua"/>
        </w:rPr>
        <w:t xml:space="preserve"> 2003; </w:t>
      </w:r>
      <w:r w:rsidRPr="00AA05A0">
        <w:rPr>
          <w:rFonts w:ascii="Book Antiqua" w:hAnsi="Book Antiqua"/>
          <w:b/>
          <w:bCs/>
        </w:rPr>
        <w:t>2</w:t>
      </w:r>
      <w:r w:rsidRPr="00AA05A0">
        <w:rPr>
          <w:rFonts w:ascii="Book Antiqua" w:hAnsi="Book Antiqua"/>
        </w:rPr>
        <w:t>: S2-S4 [PMID: 14508075]</w:t>
      </w:r>
    </w:p>
    <w:p w14:paraId="464ABB77"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97 </w:t>
      </w:r>
      <w:r w:rsidRPr="00AA05A0">
        <w:rPr>
          <w:rFonts w:ascii="Book Antiqua" w:hAnsi="Book Antiqua"/>
          <w:b/>
          <w:bCs/>
        </w:rPr>
        <w:t xml:space="preserve">De </w:t>
      </w:r>
      <w:proofErr w:type="spellStart"/>
      <w:r w:rsidRPr="00AA05A0">
        <w:rPr>
          <w:rFonts w:ascii="Book Antiqua" w:hAnsi="Book Antiqua"/>
          <w:b/>
          <w:bCs/>
        </w:rPr>
        <w:t>Roock</w:t>
      </w:r>
      <w:proofErr w:type="spellEnd"/>
      <w:r w:rsidRPr="00AA05A0">
        <w:rPr>
          <w:rFonts w:ascii="Book Antiqua" w:hAnsi="Book Antiqua"/>
          <w:b/>
          <w:bCs/>
        </w:rPr>
        <w:t xml:space="preserve"> W</w:t>
      </w:r>
      <w:r w:rsidRPr="00AA05A0">
        <w:rPr>
          <w:rFonts w:ascii="Book Antiqua" w:hAnsi="Book Antiqua"/>
        </w:rPr>
        <w:t xml:space="preserve">, Claes B, </w:t>
      </w:r>
      <w:proofErr w:type="spellStart"/>
      <w:r w:rsidRPr="00AA05A0">
        <w:rPr>
          <w:rFonts w:ascii="Book Antiqua" w:hAnsi="Book Antiqua"/>
        </w:rPr>
        <w:t>Bernasconi</w:t>
      </w:r>
      <w:proofErr w:type="spellEnd"/>
      <w:r w:rsidRPr="00AA05A0">
        <w:rPr>
          <w:rFonts w:ascii="Book Antiqua" w:hAnsi="Book Antiqua"/>
        </w:rPr>
        <w:t xml:space="preserve"> D, De </w:t>
      </w:r>
      <w:proofErr w:type="spellStart"/>
      <w:r w:rsidRPr="00AA05A0">
        <w:rPr>
          <w:rFonts w:ascii="Book Antiqua" w:hAnsi="Book Antiqua"/>
        </w:rPr>
        <w:t>Schutter</w:t>
      </w:r>
      <w:proofErr w:type="spellEnd"/>
      <w:r w:rsidRPr="00AA05A0">
        <w:rPr>
          <w:rFonts w:ascii="Book Antiqua" w:hAnsi="Book Antiqua"/>
        </w:rPr>
        <w:t xml:space="preserve"> J, </w:t>
      </w:r>
      <w:proofErr w:type="spellStart"/>
      <w:r w:rsidRPr="00AA05A0">
        <w:rPr>
          <w:rFonts w:ascii="Book Antiqua" w:hAnsi="Book Antiqua"/>
        </w:rPr>
        <w:t>Biesmans</w:t>
      </w:r>
      <w:proofErr w:type="spellEnd"/>
      <w:r w:rsidRPr="00AA05A0">
        <w:rPr>
          <w:rFonts w:ascii="Book Antiqua" w:hAnsi="Book Antiqua"/>
        </w:rPr>
        <w:t xml:space="preserve"> B, </w:t>
      </w:r>
      <w:proofErr w:type="spellStart"/>
      <w:r w:rsidRPr="00AA05A0">
        <w:rPr>
          <w:rFonts w:ascii="Book Antiqua" w:hAnsi="Book Antiqua"/>
        </w:rPr>
        <w:t>Fountzilas</w:t>
      </w:r>
      <w:proofErr w:type="spellEnd"/>
      <w:r w:rsidRPr="00AA05A0">
        <w:rPr>
          <w:rFonts w:ascii="Book Antiqua" w:hAnsi="Book Antiqua"/>
        </w:rPr>
        <w:t xml:space="preserve"> G, </w:t>
      </w:r>
      <w:proofErr w:type="spellStart"/>
      <w:r w:rsidRPr="00AA05A0">
        <w:rPr>
          <w:rFonts w:ascii="Book Antiqua" w:hAnsi="Book Antiqua"/>
        </w:rPr>
        <w:t>Kalogeras</w:t>
      </w:r>
      <w:proofErr w:type="spellEnd"/>
      <w:r w:rsidRPr="00AA05A0">
        <w:rPr>
          <w:rFonts w:ascii="Book Antiqua" w:hAnsi="Book Antiqua"/>
        </w:rPr>
        <w:t xml:space="preserve"> KT, </w:t>
      </w:r>
      <w:proofErr w:type="spellStart"/>
      <w:r w:rsidRPr="00AA05A0">
        <w:rPr>
          <w:rFonts w:ascii="Book Antiqua" w:hAnsi="Book Antiqua"/>
        </w:rPr>
        <w:t>Kotoula</w:t>
      </w:r>
      <w:proofErr w:type="spellEnd"/>
      <w:r w:rsidRPr="00AA05A0">
        <w:rPr>
          <w:rFonts w:ascii="Book Antiqua" w:hAnsi="Book Antiqua"/>
        </w:rPr>
        <w:t xml:space="preserve"> V, </w:t>
      </w:r>
      <w:proofErr w:type="spellStart"/>
      <w:r w:rsidRPr="00AA05A0">
        <w:rPr>
          <w:rFonts w:ascii="Book Antiqua" w:hAnsi="Book Antiqua"/>
        </w:rPr>
        <w:t>Papamichael</w:t>
      </w:r>
      <w:proofErr w:type="spellEnd"/>
      <w:r w:rsidRPr="00AA05A0">
        <w:rPr>
          <w:rFonts w:ascii="Book Antiqua" w:hAnsi="Book Antiqua"/>
        </w:rPr>
        <w:t xml:space="preserve"> D, Laurent-Puig P, </w:t>
      </w:r>
      <w:proofErr w:type="spellStart"/>
      <w:r w:rsidRPr="00AA05A0">
        <w:rPr>
          <w:rFonts w:ascii="Book Antiqua" w:hAnsi="Book Antiqua"/>
        </w:rPr>
        <w:t>Penault-Llorca</w:t>
      </w:r>
      <w:proofErr w:type="spellEnd"/>
      <w:r w:rsidRPr="00AA05A0">
        <w:rPr>
          <w:rFonts w:ascii="Book Antiqua" w:hAnsi="Book Antiqua"/>
        </w:rPr>
        <w:t xml:space="preserve"> F, Rougier P, </w:t>
      </w:r>
      <w:proofErr w:type="spellStart"/>
      <w:r w:rsidRPr="00AA05A0">
        <w:rPr>
          <w:rFonts w:ascii="Book Antiqua" w:hAnsi="Book Antiqua"/>
        </w:rPr>
        <w:t>Vincenzi</w:t>
      </w:r>
      <w:proofErr w:type="spellEnd"/>
      <w:r w:rsidRPr="00AA05A0">
        <w:rPr>
          <w:rFonts w:ascii="Book Antiqua" w:hAnsi="Book Antiqua"/>
        </w:rPr>
        <w:t xml:space="preserve"> B, Santini D, </w:t>
      </w:r>
      <w:proofErr w:type="spellStart"/>
      <w:r w:rsidRPr="00AA05A0">
        <w:rPr>
          <w:rFonts w:ascii="Book Antiqua" w:hAnsi="Book Antiqua"/>
        </w:rPr>
        <w:t>Tonini</w:t>
      </w:r>
      <w:proofErr w:type="spellEnd"/>
      <w:r w:rsidRPr="00AA05A0">
        <w:rPr>
          <w:rFonts w:ascii="Book Antiqua" w:hAnsi="Book Antiqua"/>
        </w:rPr>
        <w:t xml:space="preserve"> G, </w:t>
      </w:r>
      <w:proofErr w:type="spellStart"/>
      <w:r w:rsidRPr="00AA05A0">
        <w:rPr>
          <w:rFonts w:ascii="Book Antiqua" w:hAnsi="Book Antiqua"/>
        </w:rPr>
        <w:t>Cappuzzo</w:t>
      </w:r>
      <w:proofErr w:type="spellEnd"/>
      <w:r w:rsidRPr="00AA05A0">
        <w:rPr>
          <w:rFonts w:ascii="Book Antiqua" w:hAnsi="Book Antiqua"/>
        </w:rPr>
        <w:t xml:space="preserve"> F, Frattini M, Molinari F, </w:t>
      </w:r>
      <w:proofErr w:type="spellStart"/>
      <w:r w:rsidRPr="00AA05A0">
        <w:rPr>
          <w:rFonts w:ascii="Book Antiqua" w:hAnsi="Book Antiqua"/>
        </w:rPr>
        <w:t>Saletti</w:t>
      </w:r>
      <w:proofErr w:type="spellEnd"/>
      <w:r w:rsidRPr="00AA05A0">
        <w:rPr>
          <w:rFonts w:ascii="Book Antiqua" w:hAnsi="Book Antiqua"/>
        </w:rPr>
        <w:t xml:space="preserve"> P, De </w:t>
      </w:r>
      <w:proofErr w:type="spellStart"/>
      <w:r w:rsidRPr="00AA05A0">
        <w:rPr>
          <w:rFonts w:ascii="Book Antiqua" w:hAnsi="Book Antiqua"/>
        </w:rPr>
        <w:t>Dosso</w:t>
      </w:r>
      <w:proofErr w:type="spellEnd"/>
      <w:r w:rsidRPr="00AA05A0">
        <w:rPr>
          <w:rFonts w:ascii="Book Antiqua" w:hAnsi="Book Antiqua"/>
        </w:rPr>
        <w:t xml:space="preserve"> S, Martini M, </w:t>
      </w:r>
      <w:proofErr w:type="spellStart"/>
      <w:r w:rsidRPr="00AA05A0">
        <w:rPr>
          <w:rFonts w:ascii="Book Antiqua" w:hAnsi="Book Antiqua"/>
        </w:rPr>
        <w:t>Bardelli</w:t>
      </w:r>
      <w:proofErr w:type="spellEnd"/>
      <w:r w:rsidRPr="00AA05A0">
        <w:rPr>
          <w:rFonts w:ascii="Book Antiqua" w:hAnsi="Book Antiqua"/>
        </w:rPr>
        <w:t xml:space="preserve"> A, Siena S, </w:t>
      </w:r>
      <w:proofErr w:type="spellStart"/>
      <w:r w:rsidRPr="00AA05A0">
        <w:rPr>
          <w:rFonts w:ascii="Book Antiqua" w:hAnsi="Book Antiqua"/>
        </w:rPr>
        <w:t>Sartore</w:t>
      </w:r>
      <w:proofErr w:type="spellEnd"/>
      <w:r w:rsidRPr="00AA05A0">
        <w:rPr>
          <w:rFonts w:ascii="Book Antiqua" w:hAnsi="Book Antiqua"/>
        </w:rPr>
        <w:t xml:space="preserve">-Bianchi A, </w:t>
      </w:r>
      <w:proofErr w:type="spellStart"/>
      <w:r w:rsidRPr="00AA05A0">
        <w:rPr>
          <w:rFonts w:ascii="Book Antiqua" w:hAnsi="Book Antiqua"/>
        </w:rPr>
        <w:t>Tabernero</w:t>
      </w:r>
      <w:proofErr w:type="spellEnd"/>
      <w:r w:rsidRPr="00AA05A0">
        <w:rPr>
          <w:rFonts w:ascii="Book Antiqua" w:hAnsi="Book Antiqua"/>
        </w:rPr>
        <w:t xml:space="preserve"> J, </w:t>
      </w:r>
      <w:proofErr w:type="spellStart"/>
      <w:r w:rsidRPr="00AA05A0">
        <w:rPr>
          <w:rFonts w:ascii="Book Antiqua" w:hAnsi="Book Antiqua"/>
        </w:rPr>
        <w:t>Macarulla</w:t>
      </w:r>
      <w:proofErr w:type="spellEnd"/>
      <w:r w:rsidRPr="00AA05A0">
        <w:rPr>
          <w:rFonts w:ascii="Book Antiqua" w:hAnsi="Book Antiqua"/>
        </w:rPr>
        <w:t xml:space="preserve"> T, Di Fiore F, </w:t>
      </w:r>
      <w:proofErr w:type="spellStart"/>
      <w:r w:rsidRPr="00AA05A0">
        <w:rPr>
          <w:rFonts w:ascii="Book Antiqua" w:hAnsi="Book Antiqua"/>
        </w:rPr>
        <w:t>Gangloff</w:t>
      </w:r>
      <w:proofErr w:type="spellEnd"/>
      <w:r w:rsidRPr="00AA05A0">
        <w:rPr>
          <w:rFonts w:ascii="Book Antiqua" w:hAnsi="Book Antiqua"/>
        </w:rPr>
        <w:t xml:space="preserve"> AO, </w:t>
      </w:r>
      <w:proofErr w:type="spellStart"/>
      <w:r w:rsidRPr="00AA05A0">
        <w:rPr>
          <w:rFonts w:ascii="Book Antiqua" w:hAnsi="Book Antiqua"/>
        </w:rPr>
        <w:t>Ciardiello</w:t>
      </w:r>
      <w:proofErr w:type="spellEnd"/>
      <w:r w:rsidRPr="00AA05A0">
        <w:rPr>
          <w:rFonts w:ascii="Book Antiqua" w:hAnsi="Book Antiqua"/>
        </w:rPr>
        <w:t xml:space="preserve"> F, Pfeiffer P, </w:t>
      </w:r>
      <w:proofErr w:type="spellStart"/>
      <w:r w:rsidRPr="00AA05A0">
        <w:rPr>
          <w:rFonts w:ascii="Book Antiqua" w:hAnsi="Book Antiqua"/>
        </w:rPr>
        <w:t>Qvortrup</w:t>
      </w:r>
      <w:proofErr w:type="spellEnd"/>
      <w:r w:rsidRPr="00AA05A0">
        <w:rPr>
          <w:rFonts w:ascii="Book Antiqua" w:hAnsi="Book Antiqua"/>
        </w:rPr>
        <w:t xml:space="preserve"> C, Hansen TP, Van </w:t>
      </w:r>
      <w:proofErr w:type="spellStart"/>
      <w:r w:rsidRPr="00AA05A0">
        <w:rPr>
          <w:rFonts w:ascii="Book Antiqua" w:hAnsi="Book Antiqua"/>
        </w:rPr>
        <w:t>Cutsem</w:t>
      </w:r>
      <w:proofErr w:type="spellEnd"/>
      <w:r w:rsidRPr="00AA05A0">
        <w:rPr>
          <w:rFonts w:ascii="Book Antiqua" w:hAnsi="Book Antiqua"/>
        </w:rPr>
        <w:t xml:space="preserve"> E, </w:t>
      </w:r>
      <w:proofErr w:type="spellStart"/>
      <w:r w:rsidRPr="00AA05A0">
        <w:rPr>
          <w:rFonts w:ascii="Book Antiqua" w:hAnsi="Book Antiqua"/>
        </w:rPr>
        <w:t>Piessevaux</w:t>
      </w:r>
      <w:proofErr w:type="spellEnd"/>
      <w:r w:rsidRPr="00AA05A0">
        <w:rPr>
          <w:rFonts w:ascii="Book Antiqua" w:hAnsi="Book Antiqua"/>
        </w:rPr>
        <w:t xml:space="preserve"> H, </w:t>
      </w:r>
      <w:proofErr w:type="spellStart"/>
      <w:r w:rsidRPr="00AA05A0">
        <w:rPr>
          <w:rFonts w:ascii="Book Antiqua" w:hAnsi="Book Antiqua"/>
        </w:rPr>
        <w:t>Lambrechts</w:t>
      </w:r>
      <w:proofErr w:type="spellEnd"/>
      <w:r w:rsidRPr="00AA05A0">
        <w:rPr>
          <w:rFonts w:ascii="Book Antiqua" w:hAnsi="Book Antiqua"/>
        </w:rPr>
        <w:t xml:space="preserve"> D, </w:t>
      </w:r>
      <w:proofErr w:type="spellStart"/>
      <w:r w:rsidRPr="00AA05A0">
        <w:rPr>
          <w:rFonts w:ascii="Book Antiqua" w:hAnsi="Book Antiqua"/>
        </w:rPr>
        <w:t>Delorenzi</w:t>
      </w:r>
      <w:proofErr w:type="spellEnd"/>
      <w:r w:rsidRPr="00AA05A0">
        <w:rPr>
          <w:rFonts w:ascii="Book Antiqua" w:hAnsi="Book Antiqua"/>
        </w:rPr>
        <w:t xml:space="preserve"> M, </w:t>
      </w:r>
      <w:proofErr w:type="spellStart"/>
      <w:r w:rsidRPr="00AA05A0">
        <w:rPr>
          <w:rFonts w:ascii="Book Antiqua" w:hAnsi="Book Antiqua"/>
        </w:rPr>
        <w:t>Tejpar</w:t>
      </w:r>
      <w:proofErr w:type="spellEnd"/>
      <w:r w:rsidRPr="00AA05A0">
        <w:rPr>
          <w:rFonts w:ascii="Book Antiqua" w:hAnsi="Book Antiqua"/>
        </w:rPr>
        <w:t xml:space="preserve"> S. Effects of KRAS, BRAF, NRAS, and PIK3CA mutations on the efficacy of cetuximab plus chemotherapy in chemotherapy-refractory metastatic colorectal cancer: a retrospective consortium analysis. </w:t>
      </w:r>
      <w:r w:rsidRPr="00AA05A0">
        <w:rPr>
          <w:rFonts w:ascii="Book Antiqua" w:hAnsi="Book Antiqua"/>
          <w:i/>
          <w:iCs/>
        </w:rPr>
        <w:t>Lancet Oncol</w:t>
      </w:r>
      <w:r w:rsidRPr="00AA05A0">
        <w:rPr>
          <w:rFonts w:ascii="Book Antiqua" w:hAnsi="Book Antiqua"/>
        </w:rPr>
        <w:t xml:space="preserve"> 2010; </w:t>
      </w:r>
      <w:r w:rsidRPr="00AA05A0">
        <w:rPr>
          <w:rFonts w:ascii="Book Antiqua" w:hAnsi="Book Antiqua"/>
          <w:b/>
          <w:bCs/>
        </w:rPr>
        <w:t>11</w:t>
      </w:r>
      <w:r w:rsidRPr="00AA05A0">
        <w:rPr>
          <w:rFonts w:ascii="Book Antiqua" w:hAnsi="Book Antiqua"/>
        </w:rPr>
        <w:t>: 753-762 [PMID: 20619739 DOI: 10.1016/S1470-2045(10)70130-3]</w:t>
      </w:r>
    </w:p>
    <w:p w14:paraId="3C06A09E"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98 </w:t>
      </w:r>
      <w:r w:rsidRPr="00AA05A0">
        <w:rPr>
          <w:rFonts w:ascii="Book Antiqua" w:hAnsi="Book Antiqua"/>
          <w:b/>
          <w:bCs/>
        </w:rPr>
        <w:t xml:space="preserve">De </w:t>
      </w:r>
      <w:proofErr w:type="spellStart"/>
      <w:r w:rsidRPr="00AA05A0">
        <w:rPr>
          <w:rFonts w:ascii="Book Antiqua" w:hAnsi="Book Antiqua"/>
          <w:b/>
          <w:bCs/>
        </w:rPr>
        <w:t>Roock</w:t>
      </w:r>
      <w:proofErr w:type="spellEnd"/>
      <w:r w:rsidRPr="00AA05A0">
        <w:rPr>
          <w:rFonts w:ascii="Book Antiqua" w:hAnsi="Book Antiqua"/>
          <w:b/>
          <w:bCs/>
        </w:rPr>
        <w:t xml:space="preserve"> W</w:t>
      </w:r>
      <w:r w:rsidRPr="00AA05A0">
        <w:rPr>
          <w:rFonts w:ascii="Book Antiqua" w:hAnsi="Book Antiqua"/>
        </w:rPr>
        <w:t xml:space="preserve">, Jonker DJ, Di </w:t>
      </w:r>
      <w:proofErr w:type="spellStart"/>
      <w:r w:rsidRPr="00AA05A0">
        <w:rPr>
          <w:rFonts w:ascii="Book Antiqua" w:hAnsi="Book Antiqua"/>
        </w:rPr>
        <w:t>Nicolantonio</w:t>
      </w:r>
      <w:proofErr w:type="spellEnd"/>
      <w:r w:rsidRPr="00AA05A0">
        <w:rPr>
          <w:rFonts w:ascii="Book Antiqua" w:hAnsi="Book Antiqua"/>
        </w:rPr>
        <w:t xml:space="preserve"> F, </w:t>
      </w:r>
      <w:proofErr w:type="spellStart"/>
      <w:r w:rsidRPr="00AA05A0">
        <w:rPr>
          <w:rFonts w:ascii="Book Antiqua" w:hAnsi="Book Antiqua"/>
        </w:rPr>
        <w:t>Sartore</w:t>
      </w:r>
      <w:proofErr w:type="spellEnd"/>
      <w:r w:rsidRPr="00AA05A0">
        <w:rPr>
          <w:rFonts w:ascii="Book Antiqua" w:hAnsi="Book Antiqua"/>
        </w:rPr>
        <w:t xml:space="preserve">-Bianchi A, Tu D, Siena S, Lamba S, Arena S, Frattini M, </w:t>
      </w:r>
      <w:proofErr w:type="spellStart"/>
      <w:r w:rsidRPr="00AA05A0">
        <w:rPr>
          <w:rFonts w:ascii="Book Antiqua" w:hAnsi="Book Antiqua"/>
        </w:rPr>
        <w:t>Piessevaux</w:t>
      </w:r>
      <w:proofErr w:type="spellEnd"/>
      <w:r w:rsidRPr="00AA05A0">
        <w:rPr>
          <w:rFonts w:ascii="Book Antiqua" w:hAnsi="Book Antiqua"/>
        </w:rPr>
        <w:t xml:space="preserve"> H, Van </w:t>
      </w:r>
      <w:proofErr w:type="spellStart"/>
      <w:r w:rsidRPr="00AA05A0">
        <w:rPr>
          <w:rFonts w:ascii="Book Antiqua" w:hAnsi="Book Antiqua"/>
        </w:rPr>
        <w:t>Cutsem</w:t>
      </w:r>
      <w:proofErr w:type="spellEnd"/>
      <w:r w:rsidRPr="00AA05A0">
        <w:rPr>
          <w:rFonts w:ascii="Book Antiqua" w:hAnsi="Book Antiqua"/>
        </w:rPr>
        <w:t xml:space="preserve"> E, O'Callaghan CJ, </w:t>
      </w:r>
      <w:proofErr w:type="spellStart"/>
      <w:r w:rsidRPr="00AA05A0">
        <w:rPr>
          <w:rFonts w:ascii="Book Antiqua" w:hAnsi="Book Antiqua"/>
        </w:rPr>
        <w:t>Khambata</w:t>
      </w:r>
      <w:proofErr w:type="spellEnd"/>
      <w:r w:rsidRPr="00AA05A0">
        <w:rPr>
          <w:rFonts w:ascii="Book Antiqua" w:hAnsi="Book Antiqua"/>
        </w:rPr>
        <w:t xml:space="preserve">-Ford S, </w:t>
      </w:r>
      <w:proofErr w:type="spellStart"/>
      <w:r w:rsidRPr="00AA05A0">
        <w:rPr>
          <w:rFonts w:ascii="Book Antiqua" w:hAnsi="Book Antiqua"/>
        </w:rPr>
        <w:t>Zalcberg</w:t>
      </w:r>
      <w:proofErr w:type="spellEnd"/>
      <w:r w:rsidRPr="00AA05A0">
        <w:rPr>
          <w:rFonts w:ascii="Book Antiqua" w:hAnsi="Book Antiqua"/>
        </w:rPr>
        <w:t xml:space="preserve"> JR, </w:t>
      </w:r>
      <w:proofErr w:type="spellStart"/>
      <w:r w:rsidRPr="00AA05A0">
        <w:rPr>
          <w:rFonts w:ascii="Book Antiqua" w:hAnsi="Book Antiqua"/>
        </w:rPr>
        <w:t>Simes</w:t>
      </w:r>
      <w:proofErr w:type="spellEnd"/>
      <w:r w:rsidRPr="00AA05A0">
        <w:rPr>
          <w:rFonts w:ascii="Book Antiqua" w:hAnsi="Book Antiqua"/>
        </w:rPr>
        <w:t xml:space="preserve"> J, </w:t>
      </w:r>
      <w:proofErr w:type="spellStart"/>
      <w:r w:rsidRPr="00AA05A0">
        <w:rPr>
          <w:rFonts w:ascii="Book Antiqua" w:hAnsi="Book Antiqua"/>
        </w:rPr>
        <w:t>Karapetis</w:t>
      </w:r>
      <w:proofErr w:type="spellEnd"/>
      <w:r w:rsidRPr="00AA05A0">
        <w:rPr>
          <w:rFonts w:ascii="Book Antiqua" w:hAnsi="Book Antiqua"/>
        </w:rPr>
        <w:t xml:space="preserve"> CS, </w:t>
      </w:r>
      <w:proofErr w:type="spellStart"/>
      <w:r w:rsidRPr="00AA05A0">
        <w:rPr>
          <w:rFonts w:ascii="Book Antiqua" w:hAnsi="Book Antiqua"/>
        </w:rPr>
        <w:t>Bardelli</w:t>
      </w:r>
      <w:proofErr w:type="spellEnd"/>
      <w:r w:rsidRPr="00AA05A0">
        <w:rPr>
          <w:rFonts w:ascii="Book Antiqua" w:hAnsi="Book Antiqua"/>
        </w:rPr>
        <w:t xml:space="preserve"> A, </w:t>
      </w:r>
      <w:proofErr w:type="spellStart"/>
      <w:r w:rsidRPr="00AA05A0">
        <w:rPr>
          <w:rFonts w:ascii="Book Antiqua" w:hAnsi="Book Antiqua"/>
        </w:rPr>
        <w:t>Tejpar</w:t>
      </w:r>
      <w:proofErr w:type="spellEnd"/>
      <w:r w:rsidRPr="00AA05A0">
        <w:rPr>
          <w:rFonts w:ascii="Book Antiqua" w:hAnsi="Book Antiqua"/>
        </w:rPr>
        <w:t xml:space="preserve"> S. Association of KRAS p.G13D mutation with outcome in patients with chemotherapy-refractory metastatic colorectal cancer treated with cetuximab. </w:t>
      </w:r>
      <w:r w:rsidRPr="00AA05A0">
        <w:rPr>
          <w:rFonts w:ascii="Book Antiqua" w:hAnsi="Book Antiqua"/>
          <w:i/>
          <w:iCs/>
        </w:rPr>
        <w:t>JAMA</w:t>
      </w:r>
      <w:r w:rsidRPr="00AA05A0">
        <w:rPr>
          <w:rFonts w:ascii="Book Antiqua" w:hAnsi="Book Antiqua"/>
        </w:rPr>
        <w:t xml:space="preserve"> 2010; </w:t>
      </w:r>
      <w:r w:rsidRPr="00AA05A0">
        <w:rPr>
          <w:rFonts w:ascii="Book Antiqua" w:hAnsi="Book Antiqua"/>
          <w:b/>
          <w:bCs/>
        </w:rPr>
        <w:t>304</w:t>
      </w:r>
      <w:r w:rsidRPr="00AA05A0">
        <w:rPr>
          <w:rFonts w:ascii="Book Antiqua" w:hAnsi="Book Antiqua"/>
        </w:rPr>
        <w:t>: 1812-1820 [PMID: 20978259 DOI: 10.1001/jama.2010.1535]</w:t>
      </w:r>
    </w:p>
    <w:p w14:paraId="654CA5D0"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99 </w:t>
      </w:r>
      <w:proofErr w:type="spellStart"/>
      <w:r w:rsidRPr="00AA05A0">
        <w:rPr>
          <w:rFonts w:ascii="Book Antiqua" w:hAnsi="Book Antiqua"/>
          <w:b/>
          <w:bCs/>
        </w:rPr>
        <w:t>Peeters</w:t>
      </w:r>
      <w:proofErr w:type="spellEnd"/>
      <w:r w:rsidRPr="00AA05A0">
        <w:rPr>
          <w:rFonts w:ascii="Book Antiqua" w:hAnsi="Book Antiqua"/>
          <w:b/>
          <w:bCs/>
        </w:rPr>
        <w:t xml:space="preserve"> M</w:t>
      </w:r>
      <w:r w:rsidRPr="00AA05A0">
        <w:rPr>
          <w:rFonts w:ascii="Book Antiqua" w:hAnsi="Book Antiqua"/>
        </w:rPr>
        <w:t xml:space="preserve">, Douillard JY, Van </w:t>
      </w:r>
      <w:proofErr w:type="spellStart"/>
      <w:r w:rsidRPr="00AA05A0">
        <w:rPr>
          <w:rFonts w:ascii="Book Antiqua" w:hAnsi="Book Antiqua"/>
        </w:rPr>
        <w:t>Cutsem</w:t>
      </w:r>
      <w:proofErr w:type="spellEnd"/>
      <w:r w:rsidRPr="00AA05A0">
        <w:rPr>
          <w:rFonts w:ascii="Book Antiqua" w:hAnsi="Book Antiqua"/>
        </w:rPr>
        <w:t xml:space="preserve"> E, Siena S, Zhang K, Williams R, </w:t>
      </w:r>
      <w:proofErr w:type="spellStart"/>
      <w:r w:rsidRPr="00AA05A0">
        <w:rPr>
          <w:rFonts w:ascii="Book Antiqua" w:hAnsi="Book Antiqua"/>
        </w:rPr>
        <w:t>Wiezorek</w:t>
      </w:r>
      <w:proofErr w:type="spellEnd"/>
      <w:r w:rsidRPr="00AA05A0">
        <w:rPr>
          <w:rFonts w:ascii="Book Antiqua" w:hAnsi="Book Antiqua"/>
        </w:rPr>
        <w:t xml:space="preserve"> J. Mutant KRAS codon 12 and 13 alleles in patients with metastatic colorectal cancer: assessment as prognostic and predictive biomarkers of response to panitumumab. </w:t>
      </w:r>
      <w:r w:rsidRPr="00AA05A0">
        <w:rPr>
          <w:rFonts w:ascii="Book Antiqua" w:hAnsi="Book Antiqua"/>
          <w:i/>
          <w:iCs/>
        </w:rPr>
        <w:t>J Clin Oncol</w:t>
      </w:r>
      <w:r w:rsidRPr="00AA05A0">
        <w:rPr>
          <w:rFonts w:ascii="Book Antiqua" w:hAnsi="Book Antiqua"/>
        </w:rPr>
        <w:t xml:space="preserve"> 2013; </w:t>
      </w:r>
      <w:r w:rsidRPr="00AA05A0">
        <w:rPr>
          <w:rFonts w:ascii="Book Antiqua" w:hAnsi="Book Antiqua"/>
          <w:b/>
          <w:bCs/>
        </w:rPr>
        <w:t>31</w:t>
      </w:r>
      <w:r w:rsidRPr="00AA05A0">
        <w:rPr>
          <w:rFonts w:ascii="Book Antiqua" w:hAnsi="Book Antiqua"/>
        </w:rPr>
        <w:t>: 759-765 [PMID: 23182985 DOI: 10.1200/JCO.2012.45.1492]</w:t>
      </w:r>
    </w:p>
    <w:p w14:paraId="4882034A"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lastRenderedPageBreak/>
        <w:t xml:space="preserve">100 </w:t>
      </w:r>
      <w:r w:rsidRPr="00AA05A0">
        <w:rPr>
          <w:rFonts w:ascii="Book Antiqua" w:hAnsi="Book Antiqua"/>
          <w:b/>
          <w:bCs/>
        </w:rPr>
        <w:t>Douillard JY</w:t>
      </w:r>
      <w:r w:rsidRPr="00AA05A0">
        <w:rPr>
          <w:rFonts w:ascii="Book Antiqua" w:hAnsi="Book Antiqua"/>
        </w:rPr>
        <w:t xml:space="preserve">, </w:t>
      </w:r>
      <w:proofErr w:type="spellStart"/>
      <w:r w:rsidRPr="00AA05A0">
        <w:rPr>
          <w:rFonts w:ascii="Book Antiqua" w:hAnsi="Book Antiqua"/>
        </w:rPr>
        <w:t>Oliner</w:t>
      </w:r>
      <w:proofErr w:type="spellEnd"/>
      <w:r w:rsidRPr="00AA05A0">
        <w:rPr>
          <w:rFonts w:ascii="Book Antiqua" w:hAnsi="Book Antiqua"/>
        </w:rPr>
        <w:t xml:space="preserve"> KS, Siena S, </w:t>
      </w:r>
      <w:proofErr w:type="spellStart"/>
      <w:r w:rsidRPr="00AA05A0">
        <w:rPr>
          <w:rFonts w:ascii="Book Antiqua" w:hAnsi="Book Antiqua"/>
        </w:rPr>
        <w:t>Tabernero</w:t>
      </w:r>
      <w:proofErr w:type="spellEnd"/>
      <w:r w:rsidRPr="00AA05A0">
        <w:rPr>
          <w:rFonts w:ascii="Book Antiqua" w:hAnsi="Book Antiqua"/>
        </w:rPr>
        <w:t xml:space="preserve"> J, Burkes R, </w:t>
      </w:r>
      <w:proofErr w:type="spellStart"/>
      <w:r w:rsidRPr="00AA05A0">
        <w:rPr>
          <w:rFonts w:ascii="Book Antiqua" w:hAnsi="Book Antiqua"/>
        </w:rPr>
        <w:t>Barugel</w:t>
      </w:r>
      <w:proofErr w:type="spellEnd"/>
      <w:r w:rsidRPr="00AA05A0">
        <w:rPr>
          <w:rFonts w:ascii="Book Antiqua" w:hAnsi="Book Antiqua"/>
        </w:rPr>
        <w:t xml:space="preserve"> M, </w:t>
      </w:r>
      <w:proofErr w:type="spellStart"/>
      <w:r w:rsidRPr="00AA05A0">
        <w:rPr>
          <w:rFonts w:ascii="Book Antiqua" w:hAnsi="Book Antiqua"/>
        </w:rPr>
        <w:t>Humblet</w:t>
      </w:r>
      <w:proofErr w:type="spellEnd"/>
      <w:r w:rsidRPr="00AA05A0">
        <w:rPr>
          <w:rFonts w:ascii="Book Antiqua" w:hAnsi="Book Antiqua"/>
        </w:rPr>
        <w:t xml:space="preserve"> Y, </w:t>
      </w:r>
      <w:proofErr w:type="spellStart"/>
      <w:r w:rsidRPr="00AA05A0">
        <w:rPr>
          <w:rFonts w:ascii="Book Antiqua" w:hAnsi="Book Antiqua"/>
        </w:rPr>
        <w:t>Bodoky</w:t>
      </w:r>
      <w:proofErr w:type="spellEnd"/>
      <w:r w:rsidRPr="00AA05A0">
        <w:rPr>
          <w:rFonts w:ascii="Book Antiqua" w:hAnsi="Book Antiqua"/>
        </w:rPr>
        <w:t xml:space="preserve"> G, Cunningham D, Jassem J, Rivera F, </w:t>
      </w:r>
      <w:proofErr w:type="spellStart"/>
      <w:r w:rsidRPr="00AA05A0">
        <w:rPr>
          <w:rFonts w:ascii="Book Antiqua" w:hAnsi="Book Antiqua"/>
        </w:rPr>
        <w:t>Kocákova</w:t>
      </w:r>
      <w:proofErr w:type="spellEnd"/>
      <w:r w:rsidRPr="00AA05A0">
        <w:rPr>
          <w:rFonts w:ascii="Book Antiqua" w:hAnsi="Book Antiqua"/>
        </w:rPr>
        <w:t xml:space="preserve"> I, Ruff P, </w:t>
      </w:r>
      <w:proofErr w:type="spellStart"/>
      <w:r w:rsidRPr="00AA05A0">
        <w:rPr>
          <w:rFonts w:ascii="Book Antiqua" w:hAnsi="Book Antiqua"/>
        </w:rPr>
        <w:t>Błasińska-Morawiec</w:t>
      </w:r>
      <w:proofErr w:type="spellEnd"/>
      <w:r w:rsidRPr="00AA05A0">
        <w:rPr>
          <w:rFonts w:ascii="Book Antiqua" w:hAnsi="Book Antiqua"/>
        </w:rPr>
        <w:t xml:space="preserve"> M, </w:t>
      </w:r>
      <w:proofErr w:type="spellStart"/>
      <w:r w:rsidRPr="00AA05A0">
        <w:rPr>
          <w:rFonts w:ascii="Book Antiqua" w:hAnsi="Book Antiqua"/>
        </w:rPr>
        <w:t>Šmakal</w:t>
      </w:r>
      <w:proofErr w:type="spellEnd"/>
      <w:r w:rsidRPr="00AA05A0">
        <w:rPr>
          <w:rFonts w:ascii="Book Antiqua" w:hAnsi="Book Antiqua"/>
        </w:rPr>
        <w:t xml:space="preserve"> M, Canon JL, Rother M, Williams R, Rong A, </w:t>
      </w:r>
      <w:proofErr w:type="spellStart"/>
      <w:r w:rsidRPr="00AA05A0">
        <w:rPr>
          <w:rFonts w:ascii="Book Antiqua" w:hAnsi="Book Antiqua"/>
        </w:rPr>
        <w:t>Wiezorek</w:t>
      </w:r>
      <w:proofErr w:type="spellEnd"/>
      <w:r w:rsidRPr="00AA05A0">
        <w:rPr>
          <w:rFonts w:ascii="Book Antiqua" w:hAnsi="Book Antiqua"/>
        </w:rPr>
        <w:t xml:space="preserve"> J, Sidhu R, Patterson SD. Panitumumab-FOLFOX4 treatment and RAS mutations in colorectal cancer. </w:t>
      </w:r>
      <w:r w:rsidRPr="00AA05A0">
        <w:rPr>
          <w:rFonts w:ascii="Book Antiqua" w:hAnsi="Book Antiqua"/>
          <w:i/>
          <w:iCs/>
        </w:rPr>
        <w:t xml:space="preserve">N </w:t>
      </w:r>
      <w:proofErr w:type="spellStart"/>
      <w:r w:rsidRPr="00AA05A0">
        <w:rPr>
          <w:rFonts w:ascii="Book Antiqua" w:hAnsi="Book Antiqua"/>
          <w:i/>
          <w:iCs/>
        </w:rPr>
        <w:t>Engl</w:t>
      </w:r>
      <w:proofErr w:type="spellEnd"/>
      <w:r w:rsidRPr="00AA05A0">
        <w:rPr>
          <w:rFonts w:ascii="Book Antiqua" w:hAnsi="Book Antiqua"/>
          <w:i/>
          <w:iCs/>
        </w:rPr>
        <w:t xml:space="preserve"> J Med</w:t>
      </w:r>
      <w:r w:rsidRPr="00AA05A0">
        <w:rPr>
          <w:rFonts w:ascii="Book Antiqua" w:hAnsi="Book Antiqua"/>
        </w:rPr>
        <w:t xml:space="preserve"> 2013; </w:t>
      </w:r>
      <w:r w:rsidRPr="00AA05A0">
        <w:rPr>
          <w:rFonts w:ascii="Book Antiqua" w:hAnsi="Book Antiqua"/>
          <w:b/>
          <w:bCs/>
        </w:rPr>
        <w:t>369</w:t>
      </w:r>
      <w:r w:rsidRPr="00AA05A0">
        <w:rPr>
          <w:rFonts w:ascii="Book Antiqua" w:hAnsi="Book Antiqua"/>
        </w:rPr>
        <w:t>: 1023-1034 [PMID: 24024839 DOI: 10.1056/NEJMoa1305275]</w:t>
      </w:r>
    </w:p>
    <w:p w14:paraId="3EC508D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101 </w:t>
      </w:r>
      <w:r w:rsidRPr="00AA05A0">
        <w:rPr>
          <w:rFonts w:ascii="Book Antiqua" w:hAnsi="Book Antiqua"/>
          <w:b/>
          <w:bCs/>
        </w:rPr>
        <w:t xml:space="preserve">Van </w:t>
      </w:r>
      <w:proofErr w:type="spellStart"/>
      <w:r w:rsidRPr="00AA05A0">
        <w:rPr>
          <w:rFonts w:ascii="Book Antiqua" w:hAnsi="Book Antiqua"/>
          <w:b/>
          <w:bCs/>
        </w:rPr>
        <w:t>Cutsem</w:t>
      </w:r>
      <w:proofErr w:type="spellEnd"/>
      <w:r w:rsidRPr="00AA05A0">
        <w:rPr>
          <w:rFonts w:ascii="Book Antiqua" w:hAnsi="Book Antiqua"/>
          <w:b/>
          <w:bCs/>
        </w:rPr>
        <w:t xml:space="preserve"> E</w:t>
      </w:r>
      <w:r w:rsidRPr="00AA05A0">
        <w:rPr>
          <w:rFonts w:ascii="Book Antiqua" w:hAnsi="Book Antiqua"/>
        </w:rPr>
        <w:t xml:space="preserve">, </w:t>
      </w:r>
      <w:proofErr w:type="spellStart"/>
      <w:r w:rsidRPr="00AA05A0">
        <w:rPr>
          <w:rFonts w:ascii="Book Antiqua" w:hAnsi="Book Antiqua"/>
        </w:rPr>
        <w:t>Köhne</w:t>
      </w:r>
      <w:proofErr w:type="spellEnd"/>
      <w:r w:rsidRPr="00AA05A0">
        <w:rPr>
          <w:rFonts w:ascii="Book Antiqua" w:hAnsi="Book Antiqua"/>
        </w:rPr>
        <w:t xml:space="preserve"> CH, </w:t>
      </w:r>
      <w:proofErr w:type="spellStart"/>
      <w:r w:rsidRPr="00AA05A0">
        <w:rPr>
          <w:rFonts w:ascii="Book Antiqua" w:hAnsi="Book Antiqua"/>
        </w:rPr>
        <w:t>Láng</w:t>
      </w:r>
      <w:proofErr w:type="spellEnd"/>
      <w:r w:rsidRPr="00AA05A0">
        <w:rPr>
          <w:rFonts w:ascii="Book Antiqua" w:hAnsi="Book Antiqua"/>
        </w:rPr>
        <w:t xml:space="preserve"> I, </w:t>
      </w:r>
      <w:proofErr w:type="spellStart"/>
      <w:r w:rsidRPr="00AA05A0">
        <w:rPr>
          <w:rFonts w:ascii="Book Antiqua" w:hAnsi="Book Antiqua"/>
        </w:rPr>
        <w:t>Folprecht</w:t>
      </w:r>
      <w:proofErr w:type="spellEnd"/>
      <w:r w:rsidRPr="00AA05A0">
        <w:rPr>
          <w:rFonts w:ascii="Book Antiqua" w:hAnsi="Book Antiqua"/>
        </w:rPr>
        <w:t xml:space="preserve"> G, </w:t>
      </w:r>
      <w:proofErr w:type="spellStart"/>
      <w:r w:rsidRPr="00AA05A0">
        <w:rPr>
          <w:rFonts w:ascii="Book Antiqua" w:hAnsi="Book Antiqua"/>
        </w:rPr>
        <w:t>Nowacki</w:t>
      </w:r>
      <w:proofErr w:type="spellEnd"/>
      <w:r w:rsidRPr="00AA05A0">
        <w:rPr>
          <w:rFonts w:ascii="Book Antiqua" w:hAnsi="Book Antiqua"/>
        </w:rPr>
        <w:t xml:space="preserve"> MP, </w:t>
      </w:r>
      <w:proofErr w:type="spellStart"/>
      <w:r w:rsidRPr="00AA05A0">
        <w:rPr>
          <w:rFonts w:ascii="Book Antiqua" w:hAnsi="Book Antiqua"/>
        </w:rPr>
        <w:t>Cascinu</w:t>
      </w:r>
      <w:proofErr w:type="spellEnd"/>
      <w:r w:rsidRPr="00AA05A0">
        <w:rPr>
          <w:rFonts w:ascii="Book Antiqua" w:hAnsi="Book Antiqua"/>
        </w:rPr>
        <w:t xml:space="preserve"> S, </w:t>
      </w:r>
      <w:proofErr w:type="spellStart"/>
      <w:r w:rsidRPr="00AA05A0">
        <w:rPr>
          <w:rFonts w:ascii="Book Antiqua" w:hAnsi="Book Antiqua"/>
        </w:rPr>
        <w:t>Shchepotin</w:t>
      </w:r>
      <w:proofErr w:type="spellEnd"/>
      <w:r w:rsidRPr="00AA05A0">
        <w:rPr>
          <w:rFonts w:ascii="Book Antiqua" w:hAnsi="Book Antiqua"/>
        </w:rPr>
        <w:t xml:space="preserve"> I, </w:t>
      </w:r>
      <w:proofErr w:type="spellStart"/>
      <w:r w:rsidRPr="00AA05A0">
        <w:rPr>
          <w:rFonts w:ascii="Book Antiqua" w:hAnsi="Book Antiqua"/>
        </w:rPr>
        <w:t>Maurel</w:t>
      </w:r>
      <w:proofErr w:type="spellEnd"/>
      <w:r w:rsidRPr="00AA05A0">
        <w:rPr>
          <w:rFonts w:ascii="Book Antiqua" w:hAnsi="Book Antiqua"/>
        </w:rPr>
        <w:t xml:space="preserve"> J, Cunningham D, </w:t>
      </w:r>
      <w:proofErr w:type="spellStart"/>
      <w:r w:rsidRPr="00AA05A0">
        <w:rPr>
          <w:rFonts w:ascii="Book Antiqua" w:hAnsi="Book Antiqua"/>
        </w:rPr>
        <w:t>Tejpar</w:t>
      </w:r>
      <w:proofErr w:type="spellEnd"/>
      <w:r w:rsidRPr="00AA05A0">
        <w:rPr>
          <w:rFonts w:ascii="Book Antiqua" w:hAnsi="Book Antiqua"/>
        </w:rPr>
        <w:t xml:space="preserve"> S, Schlichting M, </w:t>
      </w:r>
      <w:proofErr w:type="spellStart"/>
      <w:r w:rsidRPr="00AA05A0">
        <w:rPr>
          <w:rFonts w:ascii="Book Antiqua" w:hAnsi="Book Antiqua"/>
        </w:rPr>
        <w:t>Zubel</w:t>
      </w:r>
      <w:proofErr w:type="spellEnd"/>
      <w:r w:rsidRPr="00AA05A0">
        <w:rPr>
          <w:rFonts w:ascii="Book Antiqua" w:hAnsi="Book Antiqua"/>
        </w:rPr>
        <w:t xml:space="preserve"> A, </w:t>
      </w:r>
      <w:proofErr w:type="spellStart"/>
      <w:r w:rsidRPr="00AA05A0">
        <w:rPr>
          <w:rFonts w:ascii="Book Antiqua" w:hAnsi="Book Antiqua"/>
        </w:rPr>
        <w:t>Celik</w:t>
      </w:r>
      <w:proofErr w:type="spellEnd"/>
      <w:r w:rsidRPr="00AA05A0">
        <w:rPr>
          <w:rFonts w:ascii="Book Antiqua" w:hAnsi="Book Antiqua"/>
        </w:rPr>
        <w:t xml:space="preserve"> I, Rougier P, </w:t>
      </w:r>
      <w:proofErr w:type="spellStart"/>
      <w:r w:rsidRPr="00AA05A0">
        <w:rPr>
          <w:rFonts w:ascii="Book Antiqua" w:hAnsi="Book Antiqua"/>
        </w:rPr>
        <w:t>Ciardiello</w:t>
      </w:r>
      <w:proofErr w:type="spellEnd"/>
      <w:r w:rsidRPr="00AA05A0">
        <w:rPr>
          <w:rFonts w:ascii="Book Antiqua" w:hAnsi="Book Antiqua"/>
        </w:rPr>
        <w:t xml:space="preserve"> F. Cetuximab plus irinotecan, fluorouracil, and leucovorin as first-line treatment for metastatic colorectal cancer: updated analysis of overall survival according to tumor KRAS and BRAF mutation status. </w:t>
      </w:r>
      <w:r w:rsidRPr="00AA05A0">
        <w:rPr>
          <w:rFonts w:ascii="Book Antiqua" w:hAnsi="Book Antiqua"/>
          <w:i/>
          <w:iCs/>
        </w:rPr>
        <w:t>J Clin Oncol</w:t>
      </w:r>
      <w:r w:rsidRPr="00AA05A0">
        <w:rPr>
          <w:rFonts w:ascii="Book Antiqua" w:hAnsi="Book Antiqua"/>
        </w:rPr>
        <w:t xml:space="preserve"> 2011; </w:t>
      </w:r>
      <w:r w:rsidRPr="00AA05A0">
        <w:rPr>
          <w:rFonts w:ascii="Book Antiqua" w:hAnsi="Book Antiqua"/>
          <w:b/>
          <w:bCs/>
        </w:rPr>
        <w:t>29</w:t>
      </w:r>
      <w:r w:rsidRPr="00AA05A0">
        <w:rPr>
          <w:rFonts w:ascii="Book Antiqua" w:hAnsi="Book Antiqua"/>
        </w:rPr>
        <w:t>: 2011-2019 [PMID: 21502544 DOI: 10.1200/JCO.2010.33.5091]</w:t>
      </w:r>
    </w:p>
    <w:p w14:paraId="27F133F1"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102 </w:t>
      </w:r>
      <w:r w:rsidRPr="00AA05A0">
        <w:rPr>
          <w:rFonts w:ascii="Book Antiqua" w:hAnsi="Book Antiqua"/>
          <w:b/>
          <w:bCs/>
        </w:rPr>
        <w:t>Rao CV</w:t>
      </w:r>
      <w:r w:rsidRPr="00AA05A0">
        <w:rPr>
          <w:rFonts w:ascii="Book Antiqua" w:hAnsi="Book Antiqua"/>
        </w:rPr>
        <w:t xml:space="preserve">, </w:t>
      </w:r>
      <w:proofErr w:type="spellStart"/>
      <w:r w:rsidRPr="00AA05A0">
        <w:rPr>
          <w:rFonts w:ascii="Book Antiqua" w:hAnsi="Book Antiqua"/>
        </w:rPr>
        <w:t>Janakiram</w:t>
      </w:r>
      <w:proofErr w:type="spellEnd"/>
      <w:r w:rsidRPr="00AA05A0">
        <w:rPr>
          <w:rFonts w:ascii="Book Antiqua" w:hAnsi="Book Antiqua"/>
        </w:rPr>
        <w:t xml:space="preserve"> NB, </w:t>
      </w:r>
      <w:proofErr w:type="spellStart"/>
      <w:r w:rsidRPr="00AA05A0">
        <w:rPr>
          <w:rFonts w:ascii="Book Antiqua" w:hAnsi="Book Antiqua"/>
        </w:rPr>
        <w:t>Madka</w:t>
      </w:r>
      <w:proofErr w:type="spellEnd"/>
      <w:r w:rsidRPr="00AA05A0">
        <w:rPr>
          <w:rFonts w:ascii="Book Antiqua" w:hAnsi="Book Antiqua"/>
        </w:rPr>
        <w:t xml:space="preserve"> V, Kumar G, Scott EJ, </w:t>
      </w:r>
      <w:proofErr w:type="spellStart"/>
      <w:r w:rsidRPr="00AA05A0">
        <w:rPr>
          <w:rFonts w:ascii="Book Antiqua" w:hAnsi="Book Antiqua"/>
        </w:rPr>
        <w:t>Pathuri</w:t>
      </w:r>
      <w:proofErr w:type="spellEnd"/>
      <w:r w:rsidRPr="00AA05A0">
        <w:rPr>
          <w:rFonts w:ascii="Book Antiqua" w:hAnsi="Book Antiqua"/>
        </w:rPr>
        <w:t xml:space="preserve"> G, Bryant T, </w:t>
      </w:r>
      <w:proofErr w:type="spellStart"/>
      <w:r w:rsidRPr="00AA05A0">
        <w:rPr>
          <w:rFonts w:ascii="Book Antiqua" w:hAnsi="Book Antiqua"/>
        </w:rPr>
        <w:t>Kutche</w:t>
      </w:r>
      <w:proofErr w:type="spellEnd"/>
      <w:r w:rsidRPr="00AA05A0">
        <w:rPr>
          <w:rFonts w:ascii="Book Antiqua" w:hAnsi="Book Antiqua"/>
        </w:rPr>
        <w:t xml:space="preserve"> H, Zhang Y, </w:t>
      </w:r>
      <w:proofErr w:type="spellStart"/>
      <w:r w:rsidRPr="00AA05A0">
        <w:rPr>
          <w:rFonts w:ascii="Book Antiqua" w:hAnsi="Book Antiqua"/>
        </w:rPr>
        <w:t>Biddick</w:t>
      </w:r>
      <w:proofErr w:type="spellEnd"/>
      <w:r w:rsidRPr="00AA05A0">
        <w:rPr>
          <w:rFonts w:ascii="Book Antiqua" w:hAnsi="Book Antiqua"/>
        </w:rPr>
        <w:t xml:space="preserve"> L, </w:t>
      </w:r>
      <w:proofErr w:type="spellStart"/>
      <w:r w:rsidRPr="00AA05A0">
        <w:rPr>
          <w:rFonts w:ascii="Book Antiqua" w:hAnsi="Book Antiqua"/>
        </w:rPr>
        <w:t>Gali</w:t>
      </w:r>
      <w:proofErr w:type="spellEnd"/>
      <w:r w:rsidRPr="00AA05A0">
        <w:rPr>
          <w:rFonts w:ascii="Book Antiqua" w:hAnsi="Book Antiqua"/>
        </w:rPr>
        <w:t xml:space="preserve"> H, Zhao YD, Lightfoot S, Mohammed A. Small-Molecule Inhibition of GCNT3 Disrupts Mucin Biosynthesis and Malignant Cellular Behaviors in Pancreatic Cancer. </w:t>
      </w:r>
      <w:r w:rsidRPr="00AA05A0">
        <w:rPr>
          <w:rFonts w:ascii="Book Antiqua" w:hAnsi="Book Antiqua"/>
          <w:i/>
          <w:iCs/>
        </w:rPr>
        <w:t>Cancer Res</w:t>
      </w:r>
      <w:r w:rsidRPr="00AA05A0">
        <w:rPr>
          <w:rFonts w:ascii="Book Antiqua" w:hAnsi="Book Antiqua"/>
        </w:rPr>
        <w:t xml:space="preserve"> 2016; </w:t>
      </w:r>
      <w:r w:rsidRPr="00AA05A0">
        <w:rPr>
          <w:rFonts w:ascii="Book Antiqua" w:hAnsi="Book Antiqua"/>
          <w:b/>
          <w:bCs/>
        </w:rPr>
        <w:t>76</w:t>
      </w:r>
      <w:r w:rsidRPr="00AA05A0">
        <w:rPr>
          <w:rFonts w:ascii="Book Antiqua" w:hAnsi="Book Antiqua"/>
        </w:rPr>
        <w:t>: 1965-1974 [PMID: 26880801 DOI: 10.1158/0008-5472.CAN-15-2820]</w:t>
      </w:r>
    </w:p>
    <w:p w14:paraId="6B62667C"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103 </w:t>
      </w:r>
      <w:r w:rsidRPr="00AA05A0">
        <w:rPr>
          <w:rFonts w:ascii="Book Antiqua" w:hAnsi="Book Antiqua"/>
          <w:b/>
          <w:bCs/>
        </w:rPr>
        <w:t>Rao CV</w:t>
      </w:r>
      <w:r w:rsidRPr="00AA05A0">
        <w:rPr>
          <w:rFonts w:ascii="Book Antiqua" w:hAnsi="Book Antiqua"/>
        </w:rPr>
        <w:t xml:space="preserve">, </w:t>
      </w:r>
      <w:proofErr w:type="spellStart"/>
      <w:r w:rsidRPr="00AA05A0">
        <w:rPr>
          <w:rFonts w:ascii="Book Antiqua" w:hAnsi="Book Antiqua"/>
        </w:rPr>
        <w:t>Janakiram</w:t>
      </w:r>
      <w:proofErr w:type="spellEnd"/>
      <w:r w:rsidRPr="00AA05A0">
        <w:rPr>
          <w:rFonts w:ascii="Book Antiqua" w:hAnsi="Book Antiqua"/>
        </w:rPr>
        <w:t xml:space="preserve"> NB, Mohammed A. Molecular Pathways: Mucins and Drug Delivery in Cancer. </w:t>
      </w:r>
      <w:r w:rsidRPr="00AA05A0">
        <w:rPr>
          <w:rFonts w:ascii="Book Antiqua" w:hAnsi="Book Antiqua"/>
          <w:i/>
          <w:iCs/>
        </w:rPr>
        <w:t>Clin Cancer Res</w:t>
      </w:r>
      <w:r w:rsidRPr="00AA05A0">
        <w:rPr>
          <w:rFonts w:ascii="Book Antiqua" w:hAnsi="Book Antiqua"/>
        </w:rPr>
        <w:t xml:space="preserve"> 2017; </w:t>
      </w:r>
      <w:r w:rsidRPr="00AA05A0">
        <w:rPr>
          <w:rFonts w:ascii="Book Antiqua" w:hAnsi="Book Antiqua"/>
          <w:b/>
          <w:bCs/>
        </w:rPr>
        <w:t>23</w:t>
      </w:r>
      <w:r w:rsidRPr="00AA05A0">
        <w:rPr>
          <w:rFonts w:ascii="Book Antiqua" w:hAnsi="Book Antiqua"/>
        </w:rPr>
        <w:t>: 1373-1378 [PMID: 28039261 DOI: 10.1158/1078-0432.CCR-16-0862]</w:t>
      </w:r>
    </w:p>
    <w:p w14:paraId="39029D41"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104 </w:t>
      </w:r>
      <w:r w:rsidRPr="00AA05A0">
        <w:rPr>
          <w:rFonts w:ascii="Book Antiqua" w:hAnsi="Book Antiqua"/>
          <w:b/>
          <w:bCs/>
        </w:rPr>
        <w:t>Dudley JC</w:t>
      </w:r>
      <w:r w:rsidRPr="00AA05A0">
        <w:rPr>
          <w:rFonts w:ascii="Book Antiqua" w:hAnsi="Book Antiqua"/>
        </w:rPr>
        <w:t xml:space="preserve">, Lin MT, Le DT, Eshleman JR. Microsatellite Instability as a Biomarker for PD-1 Blockade. </w:t>
      </w:r>
      <w:r w:rsidRPr="00AA05A0">
        <w:rPr>
          <w:rFonts w:ascii="Book Antiqua" w:hAnsi="Book Antiqua"/>
          <w:i/>
          <w:iCs/>
        </w:rPr>
        <w:t>Clin Cancer Res</w:t>
      </w:r>
      <w:r w:rsidRPr="00AA05A0">
        <w:rPr>
          <w:rFonts w:ascii="Book Antiqua" w:hAnsi="Book Antiqua"/>
        </w:rPr>
        <w:t xml:space="preserve"> 2016; </w:t>
      </w:r>
      <w:r w:rsidRPr="00AA05A0">
        <w:rPr>
          <w:rFonts w:ascii="Book Antiqua" w:hAnsi="Book Antiqua"/>
          <w:b/>
          <w:bCs/>
        </w:rPr>
        <w:t>22</w:t>
      </w:r>
      <w:r w:rsidRPr="00AA05A0">
        <w:rPr>
          <w:rFonts w:ascii="Book Antiqua" w:hAnsi="Book Antiqua"/>
        </w:rPr>
        <w:t>: 813-820 [PMID: 26880610 DOI: 10.1158/1078-0432.CCR-15-1678]</w:t>
      </w:r>
    </w:p>
    <w:p w14:paraId="3457AA58"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105 </w:t>
      </w:r>
      <w:proofErr w:type="spellStart"/>
      <w:r w:rsidRPr="00AA05A0">
        <w:rPr>
          <w:rFonts w:ascii="Book Antiqua" w:hAnsi="Book Antiqua"/>
          <w:b/>
          <w:bCs/>
        </w:rPr>
        <w:t>Masugi</w:t>
      </w:r>
      <w:proofErr w:type="spellEnd"/>
      <w:r w:rsidRPr="00AA05A0">
        <w:rPr>
          <w:rFonts w:ascii="Book Antiqua" w:hAnsi="Book Antiqua"/>
          <w:b/>
          <w:bCs/>
        </w:rPr>
        <w:t xml:space="preserve"> Y</w:t>
      </w:r>
      <w:r w:rsidRPr="00AA05A0">
        <w:rPr>
          <w:rFonts w:ascii="Book Antiqua" w:hAnsi="Book Antiqua"/>
        </w:rPr>
        <w:t xml:space="preserve">, Nishihara R, Yang J, </w:t>
      </w:r>
      <w:proofErr w:type="spellStart"/>
      <w:r w:rsidRPr="00AA05A0">
        <w:rPr>
          <w:rFonts w:ascii="Book Antiqua" w:hAnsi="Book Antiqua"/>
        </w:rPr>
        <w:t>Mima</w:t>
      </w:r>
      <w:proofErr w:type="spellEnd"/>
      <w:r w:rsidRPr="00AA05A0">
        <w:rPr>
          <w:rFonts w:ascii="Book Antiqua" w:hAnsi="Book Antiqua"/>
        </w:rPr>
        <w:t xml:space="preserve"> K, da Silva A, Shi Y, Inamura K, Cao Y, Song M, Nowak JA, Liao X, </w:t>
      </w:r>
      <w:proofErr w:type="spellStart"/>
      <w:r w:rsidRPr="00AA05A0">
        <w:rPr>
          <w:rFonts w:ascii="Book Antiqua" w:hAnsi="Book Antiqua"/>
        </w:rPr>
        <w:t>Nosho</w:t>
      </w:r>
      <w:proofErr w:type="spellEnd"/>
      <w:r w:rsidRPr="00AA05A0">
        <w:rPr>
          <w:rFonts w:ascii="Book Antiqua" w:hAnsi="Book Antiqua"/>
        </w:rPr>
        <w:t xml:space="preserve"> K, Chan AT, </w:t>
      </w:r>
      <w:proofErr w:type="spellStart"/>
      <w:r w:rsidRPr="00AA05A0">
        <w:rPr>
          <w:rFonts w:ascii="Book Antiqua" w:hAnsi="Book Antiqua"/>
        </w:rPr>
        <w:t>Giannakis</w:t>
      </w:r>
      <w:proofErr w:type="spellEnd"/>
      <w:r w:rsidRPr="00AA05A0">
        <w:rPr>
          <w:rFonts w:ascii="Book Antiqua" w:hAnsi="Book Antiqua"/>
        </w:rPr>
        <w:t xml:space="preserve"> M, Bass AJ, Hodi FS, Freeman GJ, </w:t>
      </w:r>
      <w:proofErr w:type="spellStart"/>
      <w:r w:rsidRPr="00AA05A0">
        <w:rPr>
          <w:rFonts w:ascii="Book Antiqua" w:hAnsi="Book Antiqua"/>
        </w:rPr>
        <w:t>Rodig</w:t>
      </w:r>
      <w:proofErr w:type="spellEnd"/>
      <w:r w:rsidRPr="00AA05A0">
        <w:rPr>
          <w:rFonts w:ascii="Book Antiqua" w:hAnsi="Book Antiqua"/>
        </w:rPr>
        <w:t xml:space="preserve"> S, Fuchs CS, Qian ZR, Ogino S. </w:t>
      </w:r>
      <w:proofErr w:type="spellStart"/>
      <w:r w:rsidRPr="00AA05A0">
        <w:rPr>
          <w:rFonts w:ascii="Book Antiqua" w:hAnsi="Book Antiqua"/>
        </w:rPr>
        <w:t>Tumour</w:t>
      </w:r>
      <w:proofErr w:type="spellEnd"/>
      <w:r w:rsidRPr="00AA05A0">
        <w:rPr>
          <w:rFonts w:ascii="Book Antiqua" w:hAnsi="Book Antiqua"/>
        </w:rPr>
        <w:t xml:space="preserve"> CD274 (PD-L1) expression and T cells in </w:t>
      </w:r>
      <w:r w:rsidRPr="00AA05A0">
        <w:rPr>
          <w:rFonts w:ascii="Book Antiqua" w:hAnsi="Book Antiqua"/>
        </w:rPr>
        <w:lastRenderedPageBreak/>
        <w:t xml:space="preserve">colorectal cancer. </w:t>
      </w:r>
      <w:r w:rsidRPr="00AA05A0">
        <w:rPr>
          <w:rFonts w:ascii="Book Antiqua" w:hAnsi="Book Antiqua"/>
          <w:i/>
          <w:iCs/>
        </w:rPr>
        <w:t>Gut</w:t>
      </w:r>
      <w:r w:rsidRPr="00AA05A0">
        <w:rPr>
          <w:rFonts w:ascii="Book Antiqua" w:hAnsi="Book Antiqua"/>
        </w:rPr>
        <w:t xml:space="preserve"> 2017; </w:t>
      </w:r>
      <w:r w:rsidRPr="00AA05A0">
        <w:rPr>
          <w:rFonts w:ascii="Book Antiqua" w:hAnsi="Book Antiqua"/>
          <w:b/>
          <w:bCs/>
        </w:rPr>
        <w:t>66</w:t>
      </w:r>
      <w:r w:rsidRPr="00AA05A0">
        <w:rPr>
          <w:rFonts w:ascii="Book Antiqua" w:hAnsi="Book Antiqua"/>
        </w:rPr>
        <w:t>: 1463-1473 [PMID: 27196573 DOI: 10.1136/gutjnl-2016-311421]</w:t>
      </w:r>
    </w:p>
    <w:p w14:paraId="222EC2BE"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106 </w:t>
      </w:r>
      <w:proofErr w:type="spellStart"/>
      <w:r w:rsidRPr="00AA05A0">
        <w:rPr>
          <w:rFonts w:ascii="Book Antiqua" w:hAnsi="Book Antiqua"/>
          <w:b/>
          <w:bCs/>
        </w:rPr>
        <w:t>Motzer</w:t>
      </w:r>
      <w:proofErr w:type="spellEnd"/>
      <w:r w:rsidRPr="00AA05A0">
        <w:rPr>
          <w:rFonts w:ascii="Book Antiqua" w:hAnsi="Book Antiqua"/>
          <w:b/>
          <w:bCs/>
        </w:rPr>
        <w:t xml:space="preserve"> RJ</w:t>
      </w:r>
      <w:r w:rsidRPr="00AA05A0">
        <w:rPr>
          <w:rFonts w:ascii="Book Antiqua" w:hAnsi="Book Antiqua"/>
        </w:rPr>
        <w:t xml:space="preserve">, </w:t>
      </w:r>
      <w:proofErr w:type="spellStart"/>
      <w:r w:rsidRPr="00AA05A0">
        <w:rPr>
          <w:rFonts w:ascii="Book Antiqua" w:hAnsi="Book Antiqua"/>
        </w:rPr>
        <w:t>Escudier</w:t>
      </w:r>
      <w:proofErr w:type="spellEnd"/>
      <w:r w:rsidRPr="00AA05A0">
        <w:rPr>
          <w:rFonts w:ascii="Book Antiqua" w:hAnsi="Book Antiqua"/>
        </w:rPr>
        <w:t xml:space="preserve"> B, McDermott DF, George S, Hammers HJ, Srinivas S, </w:t>
      </w:r>
      <w:proofErr w:type="spellStart"/>
      <w:r w:rsidRPr="00AA05A0">
        <w:rPr>
          <w:rFonts w:ascii="Book Antiqua" w:hAnsi="Book Antiqua"/>
        </w:rPr>
        <w:t>Tykodi</w:t>
      </w:r>
      <w:proofErr w:type="spellEnd"/>
      <w:r w:rsidRPr="00AA05A0">
        <w:rPr>
          <w:rFonts w:ascii="Book Antiqua" w:hAnsi="Book Antiqua"/>
        </w:rPr>
        <w:t xml:space="preserve"> SS, </w:t>
      </w:r>
      <w:proofErr w:type="spellStart"/>
      <w:r w:rsidRPr="00AA05A0">
        <w:rPr>
          <w:rFonts w:ascii="Book Antiqua" w:hAnsi="Book Antiqua"/>
        </w:rPr>
        <w:t>Sosman</w:t>
      </w:r>
      <w:proofErr w:type="spellEnd"/>
      <w:r w:rsidRPr="00AA05A0">
        <w:rPr>
          <w:rFonts w:ascii="Book Antiqua" w:hAnsi="Book Antiqua"/>
        </w:rPr>
        <w:t xml:space="preserve"> JA, Procopio G, </w:t>
      </w:r>
      <w:proofErr w:type="spellStart"/>
      <w:r w:rsidRPr="00AA05A0">
        <w:rPr>
          <w:rFonts w:ascii="Book Antiqua" w:hAnsi="Book Antiqua"/>
        </w:rPr>
        <w:t>Plimack</w:t>
      </w:r>
      <w:proofErr w:type="spellEnd"/>
      <w:r w:rsidRPr="00AA05A0">
        <w:rPr>
          <w:rFonts w:ascii="Book Antiqua" w:hAnsi="Book Antiqua"/>
        </w:rPr>
        <w:t xml:space="preserve"> ER, Castellano D, Choueiri TK, Gurney H, </w:t>
      </w:r>
      <w:proofErr w:type="spellStart"/>
      <w:r w:rsidRPr="00AA05A0">
        <w:rPr>
          <w:rFonts w:ascii="Book Antiqua" w:hAnsi="Book Antiqua"/>
        </w:rPr>
        <w:t>Donskov</w:t>
      </w:r>
      <w:proofErr w:type="spellEnd"/>
      <w:r w:rsidRPr="00AA05A0">
        <w:rPr>
          <w:rFonts w:ascii="Book Antiqua" w:hAnsi="Book Antiqua"/>
        </w:rPr>
        <w:t xml:space="preserve"> F, Bono P, Wagstaff J, </w:t>
      </w:r>
      <w:proofErr w:type="spellStart"/>
      <w:r w:rsidRPr="00AA05A0">
        <w:rPr>
          <w:rFonts w:ascii="Book Antiqua" w:hAnsi="Book Antiqua"/>
        </w:rPr>
        <w:t>Gauler</w:t>
      </w:r>
      <w:proofErr w:type="spellEnd"/>
      <w:r w:rsidRPr="00AA05A0">
        <w:rPr>
          <w:rFonts w:ascii="Book Antiqua" w:hAnsi="Book Antiqua"/>
        </w:rPr>
        <w:t xml:space="preserve"> TC, Ueda T, Tomita Y, Schutz FA, </w:t>
      </w:r>
      <w:proofErr w:type="spellStart"/>
      <w:r w:rsidRPr="00AA05A0">
        <w:rPr>
          <w:rFonts w:ascii="Book Antiqua" w:hAnsi="Book Antiqua"/>
        </w:rPr>
        <w:t>Kollmannsberger</w:t>
      </w:r>
      <w:proofErr w:type="spellEnd"/>
      <w:r w:rsidRPr="00AA05A0">
        <w:rPr>
          <w:rFonts w:ascii="Book Antiqua" w:hAnsi="Book Antiqua"/>
        </w:rPr>
        <w:t xml:space="preserve"> C, Larkin J, </w:t>
      </w:r>
      <w:proofErr w:type="spellStart"/>
      <w:r w:rsidRPr="00AA05A0">
        <w:rPr>
          <w:rFonts w:ascii="Book Antiqua" w:hAnsi="Book Antiqua"/>
        </w:rPr>
        <w:t>Ravaud</w:t>
      </w:r>
      <w:proofErr w:type="spellEnd"/>
      <w:r w:rsidRPr="00AA05A0">
        <w:rPr>
          <w:rFonts w:ascii="Book Antiqua" w:hAnsi="Book Antiqua"/>
        </w:rPr>
        <w:t xml:space="preserve"> A, Simon JS, Xu LA, Waxman IM, Sharma P; </w:t>
      </w:r>
      <w:proofErr w:type="spellStart"/>
      <w:r w:rsidRPr="00AA05A0">
        <w:rPr>
          <w:rFonts w:ascii="Book Antiqua" w:hAnsi="Book Antiqua"/>
        </w:rPr>
        <w:t>CheckMate</w:t>
      </w:r>
      <w:proofErr w:type="spellEnd"/>
      <w:r w:rsidRPr="00AA05A0">
        <w:rPr>
          <w:rFonts w:ascii="Book Antiqua" w:hAnsi="Book Antiqua"/>
        </w:rPr>
        <w:t xml:space="preserve"> 025 Investigators. Nivolumab versus </w:t>
      </w:r>
      <w:proofErr w:type="spellStart"/>
      <w:r w:rsidRPr="00AA05A0">
        <w:rPr>
          <w:rFonts w:ascii="Book Antiqua" w:hAnsi="Book Antiqua"/>
        </w:rPr>
        <w:t>Everolimus</w:t>
      </w:r>
      <w:proofErr w:type="spellEnd"/>
      <w:r w:rsidRPr="00AA05A0">
        <w:rPr>
          <w:rFonts w:ascii="Book Antiqua" w:hAnsi="Book Antiqua"/>
        </w:rPr>
        <w:t xml:space="preserve"> in Advanced Renal-Cell Carcinoma. </w:t>
      </w:r>
      <w:r w:rsidRPr="00AA05A0">
        <w:rPr>
          <w:rFonts w:ascii="Book Antiqua" w:hAnsi="Book Antiqua"/>
          <w:i/>
          <w:iCs/>
        </w:rPr>
        <w:t xml:space="preserve">N </w:t>
      </w:r>
      <w:proofErr w:type="spellStart"/>
      <w:r w:rsidRPr="00AA05A0">
        <w:rPr>
          <w:rFonts w:ascii="Book Antiqua" w:hAnsi="Book Antiqua"/>
          <w:i/>
          <w:iCs/>
        </w:rPr>
        <w:t>Engl</w:t>
      </w:r>
      <w:proofErr w:type="spellEnd"/>
      <w:r w:rsidRPr="00AA05A0">
        <w:rPr>
          <w:rFonts w:ascii="Book Antiqua" w:hAnsi="Book Antiqua"/>
          <w:i/>
          <w:iCs/>
        </w:rPr>
        <w:t xml:space="preserve"> J Med</w:t>
      </w:r>
      <w:r w:rsidRPr="00AA05A0">
        <w:rPr>
          <w:rFonts w:ascii="Book Antiqua" w:hAnsi="Book Antiqua"/>
        </w:rPr>
        <w:t xml:space="preserve"> 2015; </w:t>
      </w:r>
      <w:r w:rsidRPr="00AA05A0">
        <w:rPr>
          <w:rFonts w:ascii="Book Antiqua" w:hAnsi="Book Antiqua"/>
          <w:b/>
          <w:bCs/>
        </w:rPr>
        <w:t>373</w:t>
      </w:r>
      <w:r w:rsidRPr="00AA05A0">
        <w:rPr>
          <w:rFonts w:ascii="Book Antiqua" w:hAnsi="Book Antiqua"/>
        </w:rPr>
        <w:t>: 1803-1813 [PMID: 26406148 DOI: 10.1056/NEJMoa1510665]</w:t>
      </w:r>
    </w:p>
    <w:p w14:paraId="76F1C584"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107 </w:t>
      </w:r>
      <w:proofErr w:type="spellStart"/>
      <w:r w:rsidRPr="00AA05A0">
        <w:rPr>
          <w:rFonts w:ascii="Book Antiqua" w:hAnsi="Book Antiqua"/>
          <w:b/>
          <w:bCs/>
        </w:rPr>
        <w:t>Borghaei</w:t>
      </w:r>
      <w:proofErr w:type="spellEnd"/>
      <w:r w:rsidRPr="00AA05A0">
        <w:rPr>
          <w:rFonts w:ascii="Book Antiqua" w:hAnsi="Book Antiqua"/>
          <w:b/>
          <w:bCs/>
        </w:rPr>
        <w:t xml:space="preserve"> H</w:t>
      </w:r>
      <w:r w:rsidRPr="00AA05A0">
        <w:rPr>
          <w:rFonts w:ascii="Book Antiqua" w:hAnsi="Book Antiqua"/>
        </w:rPr>
        <w:t xml:space="preserve">, Paz-Ares L, Horn L, </w:t>
      </w:r>
      <w:proofErr w:type="spellStart"/>
      <w:r w:rsidRPr="00AA05A0">
        <w:rPr>
          <w:rFonts w:ascii="Book Antiqua" w:hAnsi="Book Antiqua"/>
        </w:rPr>
        <w:t>Spigel</w:t>
      </w:r>
      <w:proofErr w:type="spellEnd"/>
      <w:r w:rsidRPr="00AA05A0">
        <w:rPr>
          <w:rFonts w:ascii="Book Antiqua" w:hAnsi="Book Antiqua"/>
        </w:rPr>
        <w:t xml:space="preserve"> DR, Steins M, Ready NE, Chow LQ, </w:t>
      </w:r>
      <w:proofErr w:type="spellStart"/>
      <w:r w:rsidRPr="00AA05A0">
        <w:rPr>
          <w:rFonts w:ascii="Book Antiqua" w:hAnsi="Book Antiqua"/>
        </w:rPr>
        <w:t>Vokes</w:t>
      </w:r>
      <w:proofErr w:type="spellEnd"/>
      <w:r w:rsidRPr="00AA05A0">
        <w:rPr>
          <w:rFonts w:ascii="Book Antiqua" w:hAnsi="Book Antiqua"/>
        </w:rPr>
        <w:t xml:space="preserve"> EE, </w:t>
      </w:r>
      <w:proofErr w:type="spellStart"/>
      <w:r w:rsidRPr="00AA05A0">
        <w:rPr>
          <w:rFonts w:ascii="Book Antiqua" w:hAnsi="Book Antiqua"/>
        </w:rPr>
        <w:t>Felip</w:t>
      </w:r>
      <w:proofErr w:type="spellEnd"/>
      <w:r w:rsidRPr="00AA05A0">
        <w:rPr>
          <w:rFonts w:ascii="Book Antiqua" w:hAnsi="Book Antiqua"/>
        </w:rPr>
        <w:t xml:space="preserve"> E, </w:t>
      </w:r>
      <w:proofErr w:type="spellStart"/>
      <w:r w:rsidRPr="00AA05A0">
        <w:rPr>
          <w:rFonts w:ascii="Book Antiqua" w:hAnsi="Book Antiqua"/>
        </w:rPr>
        <w:t>Holgado</w:t>
      </w:r>
      <w:proofErr w:type="spellEnd"/>
      <w:r w:rsidRPr="00AA05A0">
        <w:rPr>
          <w:rFonts w:ascii="Book Antiqua" w:hAnsi="Book Antiqua"/>
        </w:rPr>
        <w:t xml:space="preserve"> E, </w:t>
      </w:r>
      <w:proofErr w:type="spellStart"/>
      <w:r w:rsidRPr="00AA05A0">
        <w:rPr>
          <w:rFonts w:ascii="Book Antiqua" w:hAnsi="Book Antiqua"/>
        </w:rPr>
        <w:t>Barlesi</w:t>
      </w:r>
      <w:proofErr w:type="spellEnd"/>
      <w:r w:rsidRPr="00AA05A0">
        <w:rPr>
          <w:rFonts w:ascii="Book Antiqua" w:hAnsi="Book Antiqua"/>
        </w:rPr>
        <w:t xml:space="preserve"> F, </w:t>
      </w:r>
      <w:proofErr w:type="spellStart"/>
      <w:r w:rsidRPr="00AA05A0">
        <w:rPr>
          <w:rFonts w:ascii="Book Antiqua" w:hAnsi="Book Antiqua"/>
        </w:rPr>
        <w:t>Kohlhäufl</w:t>
      </w:r>
      <w:proofErr w:type="spellEnd"/>
      <w:r w:rsidRPr="00AA05A0">
        <w:rPr>
          <w:rFonts w:ascii="Book Antiqua" w:hAnsi="Book Antiqua"/>
        </w:rPr>
        <w:t xml:space="preserve"> M, Arrieta O, </w:t>
      </w:r>
      <w:proofErr w:type="spellStart"/>
      <w:r w:rsidRPr="00AA05A0">
        <w:rPr>
          <w:rFonts w:ascii="Book Antiqua" w:hAnsi="Book Antiqua"/>
        </w:rPr>
        <w:t>Burgio</w:t>
      </w:r>
      <w:proofErr w:type="spellEnd"/>
      <w:r w:rsidRPr="00AA05A0">
        <w:rPr>
          <w:rFonts w:ascii="Book Antiqua" w:hAnsi="Book Antiqua"/>
        </w:rPr>
        <w:t xml:space="preserve"> MA, Fayette J, Lena H, </w:t>
      </w:r>
      <w:proofErr w:type="spellStart"/>
      <w:r w:rsidRPr="00AA05A0">
        <w:rPr>
          <w:rFonts w:ascii="Book Antiqua" w:hAnsi="Book Antiqua"/>
        </w:rPr>
        <w:t>Poddubskaya</w:t>
      </w:r>
      <w:proofErr w:type="spellEnd"/>
      <w:r w:rsidRPr="00AA05A0">
        <w:rPr>
          <w:rFonts w:ascii="Book Antiqua" w:hAnsi="Book Antiqua"/>
        </w:rPr>
        <w:t xml:space="preserve"> E, Gerber DE, </w:t>
      </w:r>
      <w:proofErr w:type="spellStart"/>
      <w:r w:rsidRPr="00AA05A0">
        <w:rPr>
          <w:rFonts w:ascii="Book Antiqua" w:hAnsi="Book Antiqua"/>
        </w:rPr>
        <w:t>Gettinger</w:t>
      </w:r>
      <w:proofErr w:type="spellEnd"/>
      <w:r w:rsidRPr="00AA05A0">
        <w:rPr>
          <w:rFonts w:ascii="Book Antiqua" w:hAnsi="Book Antiqua"/>
        </w:rPr>
        <w:t xml:space="preserve"> SN, Rudin CM, Rizvi N, </w:t>
      </w:r>
      <w:proofErr w:type="spellStart"/>
      <w:r w:rsidRPr="00AA05A0">
        <w:rPr>
          <w:rFonts w:ascii="Book Antiqua" w:hAnsi="Book Antiqua"/>
        </w:rPr>
        <w:t>Crinò</w:t>
      </w:r>
      <w:proofErr w:type="spellEnd"/>
      <w:r w:rsidRPr="00AA05A0">
        <w:rPr>
          <w:rFonts w:ascii="Book Antiqua" w:hAnsi="Book Antiqua"/>
        </w:rPr>
        <w:t xml:space="preserve"> L, Blumenschein GR Jr, Antonia SJ, </w:t>
      </w:r>
      <w:proofErr w:type="spellStart"/>
      <w:r w:rsidRPr="00AA05A0">
        <w:rPr>
          <w:rFonts w:ascii="Book Antiqua" w:hAnsi="Book Antiqua"/>
        </w:rPr>
        <w:t>Dorange</w:t>
      </w:r>
      <w:proofErr w:type="spellEnd"/>
      <w:r w:rsidRPr="00AA05A0">
        <w:rPr>
          <w:rFonts w:ascii="Book Antiqua" w:hAnsi="Book Antiqua"/>
        </w:rPr>
        <w:t xml:space="preserve"> C, Harbison CT, Graf </w:t>
      </w:r>
      <w:proofErr w:type="spellStart"/>
      <w:r w:rsidRPr="00AA05A0">
        <w:rPr>
          <w:rFonts w:ascii="Book Antiqua" w:hAnsi="Book Antiqua"/>
        </w:rPr>
        <w:t>Finckenstein</w:t>
      </w:r>
      <w:proofErr w:type="spellEnd"/>
      <w:r w:rsidRPr="00AA05A0">
        <w:rPr>
          <w:rFonts w:ascii="Book Antiqua" w:hAnsi="Book Antiqua"/>
        </w:rPr>
        <w:t xml:space="preserve"> F, </w:t>
      </w:r>
      <w:proofErr w:type="spellStart"/>
      <w:r w:rsidRPr="00AA05A0">
        <w:rPr>
          <w:rFonts w:ascii="Book Antiqua" w:hAnsi="Book Antiqua"/>
        </w:rPr>
        <w:t>Brahmer</w:t>
      </w:r>
      <w:proofErr w:type="spellEnd"/>
      <w:r w:rsidRPr="00AA05A0">
        <w:rPr>
          <w:rFonts w:ascii="Book Antiqua" w:hAnsi="Book Antiqua"/>
        </w:rPr>
        <w:t xml:space="preserve"> JR. Nivolumab versus Docetaxel in Advanced </w:t>
      </w:r>
      <w:proofErr w:type="spellStart"/>
      <w:r w:rsidRPr="00AA05A0">
        <w:rPr>
          <w:rFonts w:ascii="Book Antiqua" w:hAnsi="Book Antiqua"/>
        </w:rPr>
        <w:t>Nonsquamous</w:t>
      </w:r>
      <w:proofErr w:type="spellEnd"/>
      <w:r w:rsidRPr="00AA05A0">
        <w:rPr>
          <w:rFonts w:ascii="Book Antiqua" w:hAnsi="Book Antiqua"/>
        </w:rPr>
        <w:t xml:space="preserve"> Non-Small-Cell Lung Cancer. </w:t>
      </w:r>
      <w:r w:rsidRPr="00AA05A0">
        <w:rPr>
          <w:rFonts w:ascii="Book Antiqua" w:hAnsi="Book Antiqua"/>
          <w:i/>
          <w:iCs/>
        </w:rPr>
        <w:t xml:space="preserve">N </w:t>
      </w:r>
      <w:proofErr w:type="spellStart"/>
      <w:r w:rsidRPr="00AA05A0">
        <w:rPr>
          <w:rFonts w:ascii="Book Antiqua" w:hAnsi="Book Antiqua"/>
          <w:i/>
          <w:iCs/>
        </w:rPr>
        <w:t>Engl</w:t>
      </w:r>
      <w:proofErr w:type="spellEnd"/>
      <w:r w:rsidRPr="00AA05A0">
        <w:rPr>
          <w:rFonts w:ascii="Book Antiqua" w:hAnsi="Book Antiqua"/>
          <w:i/>
          <w:iCs/>
        </w:rPr>
        <w:t xml:space="preserve"> J Med</w:t>
      </w:r>
      <w:r w:rsidRPr="00AA05A0">
        <w:rPr>
          <w:rFonts w:ascii="Book Antiqua" w:hAnsi="Book Antiqua"/>
        </w:rPr>
        <w:t xml:space="preserve"> 2015; </w:t>
      </w:r>
      <w:r w:rsidRPr="00AA05A0">
        <w:rPr>
          <w:rFonts w:ascii="Book Antiqua" w:hAnsi="Book Antiqua"/>
          <w:b/>
          <w:bCs/>
        </w:rPr>
        <w:t>373</w:t>
      </w:r>
      <w:r w:rsidRPr="00AA05A0">
        <w:rPr>
          <w:rFonts w:ascii="Book Antiqua" w:hAnsi="Book Antiqua"/>
        </w:rPr>
        <w:t>: 1627-1639 [PMID: 26412456 DOI: 10.1056/NEJMoa1507643]</w:t>
      </w:r>
    </w:p>
    <w:p w14:paraId="343358A2"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108 </w:t>
      </w:r>
      <w:r w:rsidRPr="00AA05A0">
        <w:rPr>
          <w:rFonts w:ascii="Book Antiqua" w:hAnsi="Book Antiqua"/>
          <w:b/>
          <w:bCs/>
        </w:rPr>
        <w:t>Hodi FS</w:t>
      </w:r>
      <w:r w:rsidRPr="00AA05A0">
        <w:rPr>
          <w:rFonts w:ascii="Book Antiqua" w:hAnsi="Book Antiqua"/>
        </w:rPr>
        <w:t xml:space="preserve">, </w:t>
      </w:r>
      <w:proofErr w:type="spellStart"/>
      <w:r w:rsidRPr="00AA05A0">
        <w:rPr>
          <w:rFonts w:ascii="Book Antiqua" w:hAnsi="Book Antiqua"/>
        </w:rPr>
        <w:t>O'Day</w:t>
      </w:r>
      <w:proofErr w:type="spellEnd"/>
      <w:r w:rsidRPr="00AA05A0">
        <w:rPr>
          <w:rFonts w:ascii="Book Antiqua" w:hAnsi="Book Antiqua"/>
        </w:rPr>
        <w:t xml:space="preserve"> SJ, McDermott DF, Weber RW, </w:t>
      </w:r>
      <w:proofErr w:type="spellStart"/>
      <w:r w:rsidRPr="00AA05A0">
        <w:rPr>
          <w:rFonts w:ascii="Book Antiqua" w:hAnsi="Book Antiqua"/>
        </w:rPr>
        <w:t>Sosman</w:t>
      </w:r>
      <w:proofErr w:type="spellEnd"/>
      <w:r w:rsidRPr="00AA05A0">
        <w:rPr>
          <w:rFonts w:ascii="Book Antiqua" w:hAnsi="Book Antiqua"/>
        </w:rPr>
        <w:t xml:space="preserve"> JA, </w:t>
      </w:r>
      <w:proofErr w:type="spellStart"/>
      <w:r w:rsidRPr="00AA05A0">
        <w:rPr>
          <w:rFonts w:ascii="Book Antiqua" w:hAnsi="Book Antiqua"/>
        </w:rPr>
        <w:t>Haanen</w:t>
      </w:r>
      <w:proofErr w:type="spellEnd"/>
      <w:r w:rsidRPr="00AA05A0">
        <w:rPr>
          <w:rFonts w:ascii="Book Antiqua" w:hAnsi="Book Antiqua"/>
        </w:rPr>
        <w:t xml:space="preserve"> JB, Gonzalez R, Robert C, </w:t>
      </w:r>
      <w:proofErr w:type="spellStart"/>
      <w:r w:rsidRPr="00AA05A0">
        <w:rPr>
          <w:rFonts w:ascii="Book Antiqua" w:hAnsi="Book Antiqua"/>
        </w:rPr>
        <w:t>Schadendorf</w:t>
      </w:r>
      <w:proofErr w:type="spellEnd"/>
      <w:r w:rsidRPr="00AA05A0">
        <w:rPr>
          <w:rFonts w:ascii="Book Antiqua" w:hAnsi="Book Antiqua"/>
        </w:rPr>
        <w:t xml:space="preserve"> D, Hassel JC, </w:t>
      </w:r>
      <w:proofErr w:type="spellStart"/>
      <w:r w:rsidRPr="00AA05A0">
        <w:rPr>
          <w:rFonts w:ascii="Book Antiqua" w:hAnsi="Book Antiqua"/>
        </w:rPr>
        <w:t>Akerley</w:t>
      </w:r>
      <w:proofErr w:type="spellEnd"/>
      <w:r w:rsidRPr="00AA05A0">
        <w:rPr>
          <w:rFonts w:ascii="Book Antiqua" w:hAnsi="Book Antiqua"/>
        </w:rPr>
        <w:t xml:space="preserve"> W, van den </w:t>
      </w:r>
      <w:proofErr w:type="spellStart"/>
      <w:r w:rsidRPr="00AA05A0">
        <w:rPr>
          <w:rFonts w:ascii="Book Antiqua" w:hAnsi="Book Antiqua"/>
        </w:rPr>
        <w:t>Eertwegh</w:t>
      </w:r>
      <w:proofErr w:type="spellEnd"/>
      <w:r w:rsidRPr="00AA05A0">
        <w:rPr>
          <w:rFonts w:ascii="Book Antiqua" w:hAnsi="Book Antiqua"/>
        </w:rPr>
        <w:t xml:space="preserve"> AJ, </w:t>
      </w:r>
      <w:proofErr w:type="spellStart"/>
      <w:r w:rsidRPr="00AA05A0">
        <w:rPr>
          <w:rFonts w:ascii="Book Antiqua" w:hAnsi="Book Antiqua"/>
        </w:rPr>
        <w:t>Lutzky</w:t>
      </w:r>
      <w:proofErr w:type="spellEnd"/>
      <w:r w:rsidRPr="00AA05A0">
        <w:rPr>
          <w:rFonts w:ascii="Book Antiqua" w:hAnsi="Book Antiqua"/>
        </w:rPr>
        <w:t xml:space="preserve"> J, </w:t>
      </w:r>
      <w:proofErr w:type="spellStart"/>
      <w:r w:rsidRPr="00AA05A0">
        <w:rPr>
          <w:rFonts w:ascii="Book Antiqua" w:hAnsi="Book Antiqua"/>
        </w:rPr>
        <w:t>Lorigan</w:t>
      </w:r>
      <w:proofErr w:type="spellEnd"/>
      <w:r w:rsidRPr="00AA05A0">
        <w:rPr>
          <w:rFonts w:ascii="Book Antiqua" w:hAnsi="Book Antiqua"/>
        </w:rPr>
        <w:t xml:space="preserve"> P, </w:t>
      </w:r>
      <w:proofErr w:type="spellStart"/>
      <w:r w:rsidRPr="00AA05A0">
        <w:rPr>
          <w:rFonts w:ascii="Book Antiqua" w:hAnsi="Book Antiqua"/>
        </w:rPr>
        <w:t>Vaubel</w:t>
      </w:r>
      <w:proofErr w:type="spellEnd"/>
      <w:r w:rsidRPr="00AA05A0">
        <w:rPr>
          <w:rFonts w:ascii="Book Antiqua" w:hAnsi="Book Antiqua"/>
        </w:rPr>
        <w:t xml:space="preserve"> JM, Linette GP, Hogg D, </w:t>
      </w:r>
      <w:proofErr w:type="spellStart"/>
      <w:r w:rsidRPr="00AA05A0">
        <w:rPr>
          <w:rFonts w:ascii="Book Antiqua" w:hAnsi="Book Antiqua"/>
        </w:rPr>
        <w:t>Ottensmeier</w:t>
      </w:r>
      <w:proofErr w:type="spellEnd"/>
      <w:r w:rsidRPr="00AA05A0">
        <w:rPr>
          <w:rFonts w:ascii="Book Antiqua" w:hAnsi="Book Antiqua"/>
        </w:rPr>
        <w:t xml:space="preserve"> CH, </w:t>
      </w:r>
      <w:proofErr w:type="spellStart"/>
      <w:r w:rsidRPr="00AA05A0">
        <w:rPr>
          <w:rFonts w:ascii="Book Antiqua" w:hAnsi="Book Antiqua"/>
        </w:rPr>
        <w:t>Lebbé</w:t>
      </w:r>
      <w:proofErr w:type="spellEnd"/>
      <w:r w:rsidRPr="00AA05A0">
        <w:rPr>
          <w:rFonts w:ascii="Book Antiqua" w:hAnsi="Book Antiqua"/>
        </w:rPr>
        <w:t xml:space="preserve"> C, </w:t>
      </w:r>
      <w:proofErr w:type="spellStart"/>
      <w:r w:rsidRPr="00AA05A0">
        <w:rPr>
          <w:rFonts w:ascii="Book Antiqua" w:hAnsi="Book Antiqua"/>
        </w:rPr>
        <w:t>Peschel</w:t>
      </w:r>
      <w:proofErr w:type="spellEnd"/>
      <w:r w:rsidRPr="00AA05A0">
        <w:rPr>
          <w:rFonts w:ascii="Book Antiqua" w:hAnsi="Book Antiqua"/>
        </w:rPr>
        <w:t xml:space="preserve"> C, Quirt I, Clark JI, </w:t>
      </w:r>
      <w:proofErr w:type="spellStart"/>
      <w:r w:rsidRPr="00AA05A0">
        <w:rPr>
          <w:rFonts w:ascii="Book Antiqua" w:hAnsi="Book Antiqua"/>
        </w:rPr>
        <w:t>Wolchok</w:t>
      </w:r>
      <w:proofErr w:type="spellEnd"/>
      <w:r w:rsidRPr="00AA05A0">
        <w:rPr>
          <w:rFonts w:ascii="Book Antiqua" w:hAnsi="Book Antiqua"/>
        </w:rPr>
        <w:t xml:space="preserve"> JD, Weber JS, Tian J, Yellin MJ, Nichol GM, </w:t>
      </w:r>
      <w:proofErr w:type="spellStart"/>
      <w:r w:rsidRPr="00AA05A0">
        <w:rPr>
          <w:rFonts w:ascii="Book Antiqua" w:hAnsi="Book Antiqua"/>
        </w:rPr>
        <w:t>Hoos</w:t>
      </w:r>
      <w:proofErr w:type="spellEnd"/>
      <w:r w:rsidRPr="00AA05A0">
        <w:rPr>
          <w:rFonts w:ascii="Book Antiqua" w:hAnsi="Book Antiqua"/>
        </w:rPr>
        <w:t xml:space="preserve"> A, </w:t>
      </w:r>
      <w:proofErr w:type="spellStart"/>
      <w:r w:rsidRPr="00AA05A0">
        <w:rPr>
          <w:rFonts w:ascii="Book Antiqua" w:hAnsi="Book Antiqua"/>
        </w:rPr>
        <w:t>Urba</w:t>
      </w:r>
      <w:proofErr w:type="spellEnd"/>
      <w:r w:rsidRPr="00AA05A0">
        <w:rPr>
          <w:rFonts w:ascii="Book Antiqua" w:hAnsi="Book Antiqua"/>
        </w:rPr>
        <w:t xml:space="preserve"> WJ. Improved survival with ipilimumab in patients with metastatic melanoma. </w:t>
      </w:r>
      <w:r w:rsidRPr="00AA05A0">
        <w:rPr>
          <w:rFonts w:ascii="Book Antiqua" w:hAnsi="Book Antiqua"/>
          <w:i/>
          <w:iCs/>
        </w:rPr>
        <w:t xml:space="preserve">N </w:t>
      </w:r>
      <w:proofErr w:type="spellStart"/>
      <w:r w:rsidRPr="00AA05A0">
        <w:rPr>
          <w:rFonts w:ascii="Book Antiqua" w:hAnsi="Book Antiqua"/>
          <w:i/>
          <w:iCs/>
        </w:rPr>
        <w:t>Engl</w:t>
      </w:r>
      <w:proofErr w:type="spellEnd"/>
      <w:r w:rsidRPr="00AA05A0">
        <w:rPr>
          <w:rFonts w:ascii="Book Antiqua" w:hAnsi="Book Antiqua"/>
          <w:i/>
          <w:iCs/>
        </w:rPr>
        <w:t xml:space="preserve"> J Med</w:t>
      </w:r>
      <w:r w:rsidRPr="00AA05A0">
        <w:rPr>
          <w:rFonts w:ascii="Book Antiqua" w:hAnsi="Book Antiqua"/>
        </w:rPr>
        <w:t xml:space="preserve"> 2010; </w:t>
      </w:r>
      <w:r w:rsidRPr="00AA05A0">
        <w:rPr>
          <w:rFonts w:ascii="Book Antiqua" w:hAnsi="Book Antiqua"/>
          <w:b/>
          <w:bCs/>
        </w:rPr>
        <w:t>363</w:t>
      </w:r>
      <w:r w:rsidRPr="00AA05A0">
        <w:rPr>
          <w:rFonts w:ascii="Book Antiqua" w:hAnsi="Book Antiqua"/>
        </w:rPr>
        <w:t>: 711-723 [PMID: 20525992 DOI: 10.1056/NEJMoa1003466]</w:t>
      </w:r>
    </w:p>
    <w:p w14:paraId="30DC061C"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109 </w:t>
      </w:r>
      <w:r w:rsidRPr="00AA05A0">
        <w:rPr>
          <w:rFonts w:ascii="Book Antiqua" w:hAnsi="Book Antiqua"/>
          <w:b/>
          <w:bCs/>
        </w:rPr>
        <w:t>Kim JH</w:t>
      </w:r>
      <w:r w:rsidRPr="00AA05A0">
        <w:rPr>
          <w:rFonts w:ascii="Book Antiqua" w:hAnsi="Book Antiqua"/>
        </w:rPr>
        <w:t xml:space="preserve">, Park HE, Cho NY, Lee HS, Kang GH. </w:t>
      </w:r>
      <w:proofErr w:type="spellStart"/>
      <w:r w:rsidRPr="00AA05A0">
        <w:rPr>
          <w:rFonts w:ascii="Book Antiqua" w:hAnsi="Book Antiqua"/>
        </w:rPr>
        <w:t>Characterisation</w:t>
      </w:r>
      <w:proofErr w:type="spellEnd"/>
      <w:r w:rsidRPr="00AA05A0">
        <w:rPr>
          <w:rFonts w:ascii="Book Antiqua" w:hAnsi="Book Antiqua"/>
        </w:rPr>
        <w:t xml:space="preserve"> of PD-L1-positive subsets of microsatellite-unstable colorectal cancers. </w:t>
      </w:r>
      <w:r w:rsidRPr="00AA05A0">
        <w:rPr>
          <w:rFonts w:ascii="Book Antiqua" w:hAnsi="Book Antiqua"/>
          <w:i/>
          <w:iCs/>
        </w:rPr>
        <w:t>Br J Cancer</w:t>
      </w:r>
      <w:r w:rsidRPr="00AA05A0">
        <w:rPr>
          <w:rFonts w:ascii="Book Antiqua" w:hAnsi="Book Antiqua"/>
        </w:rPr>
        <w:t xml:space="preserve"> 2016; </w:t>
      </w:r>
      <w:r w:rsidRPr="00AA05A0">
        <w:rPr>
          <w:rFonts w:ascii="Book Antiqua" w:hAnsi="Book Antiqua"/>
          <w:b/>
          <w:bCs/>
        </w:rPr>
        <w:t>115</w:t>
      </w:r>
      <w:r w:rsidRPr="00AA05A0">
        <w:rPr>
          <w:rFonts w:ascii="Book Antiqua" w:hAnsi="Book Antiqua"/>
        </w:rPr>
        <w:t>: 490-496 [PMID: 27404452 DOI: 10.1038/bjc.2016.211]</w:t>
      </w:r>
    </w:p>
    <w:p w14:paraId="03E3300D"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110 </w:t>
      </w:r>
      <w:r w:rsidRPr="00AA05A0">
        <w:rPr>
          <w:rFonts w:ascii="Book Antiqua" w:hAnsi="Book Antiqua"/>
          <w:b/>
          <w:bCs/>
        </w:rPr>
        <w:t>Le DT</w:t>
      </w:r>
      <w:r w:rsidRPr="00AA05A0">
        <w:rPr>
          <w:rFonts w:ascii="Book Antiqua" w:hAnsi="Book Antiqua"/>
        </w:rPr>
        <w:t xml:space="preserve">, </w:t>
      </w:r>
      <w:proofErr w:type="spellStart"/>
      <w:r w:rsidRPr="00AA05A0">
        <w:rPr>
          <w:rFonts w:ascii="Book Antiqua" w:hAnsi="Book Antiqua"/>
        </w:rPr>
        <w:t>Uram</w:t>
      </w:r>
      <w:proofErr w:type="spellEnd"/>
      <w:r w:rsidRPr="00AA05A0">
        <w:rPr>
          <w:rFonts w:ascii="Book Antiqua" w:hAnsi="Book Antiqua"/>
        </w:rPr>
        <w:t xml:space="preserve"> JN, Wang H, Bartlett BR, </w:t>
      </w:r>
      <w:proofErr w:type="spellStart"/>
      <w:r w:rsidRPr="00AA05A0">
        <w:rPr>
          <w:rFonts w:ascii="Book Antiqua" w:hAnsi="Book Antiqua"/>
        </w:rPr>
        <w:t>Kemberling</w:t>
      </w:r>
      <w:proofErr w:type="spellEnd"/>
      <w:r w:rsidRPr="00AA05A0">
        <w:rPr>
          <w:rFonts w:ascii="Book Antiqua" w:hAnsi="Book Antiqua"/>
        </w:rPr>
        <w:t xml:space="preserve"> H, Eyring AD, </w:t>
      </w:r>
      <w:proofErr w:type="spellStart"/>
      <w:r w:rsidRPr="00AA05A0">
        <w:rPr>
          <w:rFonts w:ascii="Book Antiqua" w:hAnsi="Book Antiqua"/>
        </w:rPr>
        <w:t>Skora</w:t>
      </w:r>
      <w:proofErr w:type="spellEnd"/>
      <w:r w:rsidRPr="00AA05A0">
        <w:rPr>
          <w:rFonts w:ascii="Book Antiqua" w:hAnsi="Book Antiqua"/>
        </w:rPr>
        <w:t xml:space="preserve"> AD, </w:t>
      </w:r>
      <w:proofErr w:type="spellStart"/>
      <w:r w:rsidRPr="00AA05A0">
        <w:rPr>
          <w:rFonts w:ascii="Book Antiqua" w:hAnsi="Book Antiqua"/>
        </w:rPr>
        <w:t>Luber</w:t>
      </w:r>
      <w:proofErr w:type="spellEnd"/>
      <w:r w:rsidRPr="00AA05A0">
        <w:rPr>
          <w:rFonts w:ascii="Book Antiqua" w:hAnsi="Book Antiqua"/>
        </w:rPr>
        <w:t xml:space="preserve"> BS, Azad NS, </w:t>
      </w:r>
      <w:proofErr w:type="spellStart"/>
      <w:r w:rsidRPr="00AA05A0">
        <w:rPr>
          <w:rFonts w:ascii="Book Antiqua" w:hAnsi="Book Antiqua"/>
        </w:rPr>
        <w:t>Laheru</w:t>
      </w:r>
      <w:proofErr w:type="spellEnd"/>
      <w:r w:rsidRPr="00AA05A0">
        <w:rPr>
          <w:rFonts w:ascii="Book Antiqua" w:hAnsi="Book Antiqua"/>
        </w:rPr>
        <w:t xml:space="preserve"> D, </w:t>
      </w:r>
      <w:proofErr w:type="spellStart"/>
      <w:r w:rsidRPr="00AA05A0">
        <w:rPr>
          <w:rFonts w:ascii="Book Antiqua" w:hAnsi="Book Antiqua"/>
        </w:rPr>
        <w:t>Biedrzycki</w:t>
      </w:r>
      <w:proofErr w:type="spellEnd"/>
      <w:r w:rsidRPr="00AA05A0">
        <w:rPr>
          <w:rFonts w:ascii="Book Antiqua" w:hAnsi="Book Antiqua"/>
        </w:rPr>
        <w:t xml:space="preserve"> B, </w:t>
      </w:r>
      <w:proofErr w:type="spellStart"/>
      <w:r w:rsidRPr="00AA05A0">
        <w:rPr>
          <w:rFonts w:ascii="Book Antiqua" w:hAnsi="Book Antiqua"/>
        </w:rPr>
        <w:t>Donehower</w:t>
      </w:r>
      <w:proofErr w:type="spellEnd"/>
      <w:r w:rsidRPr="00AA05A0">
        <w:rPr>
          <w:rFonts w:ascii="Book Antiqua" w:hAnsi="Book Antiqua"/>
        </w:rPr>
        <w:t xml:space="preserve"> RC, Zaheer A, Fisher GA, </w:t>
      </w:r>
      <w:proofErr w:type="spellStart"/>
      <w:r w:rsidRPr="00AA05A0">
        <w:rPr>
          <w:rFonts w:ascii="Book Antiqua" w:hAnsi="Book Antiqua"/>
        </w:rPr>
        <w:t>Crocenzi</w:t>
      </w:r>
      <w:proofErr w:type="spellEnd"/>
      <w:r w:rsidRPr="00AA05A0">
        <w:rPr>
          <w:rFonts w:ascii="Book Antiqua" w:hAnsi="Book Antiqua"/>
        </w:rPr>
        <w:t xml:space="preserve"> </w:t>
      </w:r>
      <w:r w:rsidRPr="00AA05A0">
        <w:rPr>
          <w:rFonts w:ascii="Book Antiqua" w:hAnsi="Book Antiqua"/>
        </w:rPr>
        <w:lastRenderedPageBreak/>
        <w:t xml:space="preserve">TS, Lee JJ, Duffy SM, Goldberg RM, de la Chapelle A, </w:t>
      </w:r>
      <w:proofErr w:type="spellStart"/>
      <w:r w:rsidRPr="00AA05A0">
        <w:rPr>
          <w:rFonts w:ascii="Book Antiqua" w:hAnsi="Book Antiqua"/>
        </w:rPr>
        <w:t>Koshiji</w:t>
      </w:r>
      <w:proofErr w:type="spellEnd"/>
      <w:r w:rsidRPr="00AA05A0">
        <w:rPr>
          <w:rFonts w:ascii="Book Antiqua" w:hAnsi="Book Antiqua"/>
        </w:rPr>
        <w:t xml:space="preserve"> M, </w:t>
      </w:r>
      <w:proofErr w:type="spellStart"/>
      <w:r w:rsidRPr="00AA05A0">
        <w:rPr>
          <w:rFonts w:ascii="Book Antiqua" w:hAnsi="Book Antiqua"/>
        </w:rPr>
        <w:t>Bhaijee</w:t>
      </w:r>
      <w:proofErr w:type="spellEnd"/>
      <w:r w:rsidRPr="00AA05A0">
        <w:rPr>
          <w:rFonts w:ascii="Book Antiqua" w:hAnsi="Book Antiqua"/>
        </w:rPr>
        <w:t xml:space="preserve"> F, Huebner T, </w:t>
      </w:r>
      <w:proofErr w:type="spellStart"/>
      <w:r w:rsidRPr="00AA05A0">
        <w:rPr>
          <w:rFonts w:ascii="Book Antiqua" w:hAnsi="Book Antiqua"/>
        </w:rPr>
        <w:t>Hruban</w:t>
      </w:r>
      <w:proofErr w:type="spellEnd"/>
      <w:r w:rsidRPr="00AA05A0">
        <w:rPr>
          <w:rFonts w:ascii="Book Antiqua" w:hAnsi="Book Antiqua"/>
        </w:rPr>
        <w:t xml:space="preserve"> RH, Wood LD, Cuka N, </w:t>
      </w:r>
      <w:proofErr w:type="spellStart"/>
      <w:r w:rsidRPr="00AA05A0">
        <w:rPr>
          <w:rFonts w:ascii="Book Antiqua" w:hAnsi="Book Antiqua"/>
        </w:rPr>
        <w:t>Pardoll</w:t>
      </w:r>
      <w:proofErr w:type="spellEnd"/>
      <w:r w:rsidRPr="00AA05A0">
        <w:rPr>
          <w:rFonts w:ascii="Book Antiqua" w:hAnsi="Book Antiqua"/>
        </w:rPr>
        <w:t xml:space="preserve"> DM, Papadopoulos N, </w:t>
      </w:r>
      <w:proofErr w:type="spellStart"/>
      <w:r w:rsidRPr="00AA05A0">
        <w:rPr>
          <w:rFonts w:ascii="Book Antiqua" w:hAnsi="Book Antiqua"/>
        </w:rPr>
        <w:t>Kinzler</w:t>
      </w:r>
      <w:proofErr w:type="spellEnd"/>
      <w:r w:rsidRPr="00AA05A0">
        <w:rPr>
          <w:rFonts w:ascii="Book Antiqua" w:hAnsi="Book Antiqua"/>
        </w:rPr>
        <w:t xml:space="preserve"> KW, Zhou S, Cornish TC, Taube JM, Anders RA, Eshleman JR, Vogelstein B, Diaz LA Jr. PD-1 Blockade in Tumors with Mismatch-Repair Deficiency. </w:t>
      </w:r>
      <w:r w:rsidRPr="00AA05A0">
        <w:rPr>
          <w:rFonts w:ascii="Book Antiqua" w:hAnsi="Book Antiqua"/>
          <w:i/>
          <w:iCs/>
        </w:rPr>
        <w:t xml:space="preserve">N </w:t>
      </w:r>
      <w:proofErr w:type="spellStart"/>
      <w:r w:rsidRPr="00AA05A0">
        <w:rPr>
          <w:rFonts w:ascii="Book Antiqua" w:hAnsi="Book Antiqua"/>
          <w:i/>
          <w:iCs/>
        </w:rPr>
        <w:t>Engl</w:t>
      </w:r>
      <w:proofErr w:type="spellEnd"/>
      <w:r w:rsidRPr="00AA05A0">
        <w:rPr>
          <w:rFonts w:ascii="Book Antiqua" w:hAnsi="Book Antiqua"/>
          <w:i/>
          <w:iCs/>
        </w:rPr>
        <w:t xml:space="preserve"> J Med</w:t>
      </w:r>
      <w:r w:rsidRPr="00AA05A0">
        <w:rPr>
          <w:rFonts w:ascii="Book Antiqua" w:hAnsi="Book Antiqua"/>
        </w:rPr>
        <w:t xml:space="preserve"> 2015; </w:t>
      </w:r>
      <w:r w:rsidRPr="00AA05A0">
        <w:rPr>
          <w:rFonts w:ascii="Book Antiqua" w:hAnsi="Book Antiqua"/>
          <w:b/>
          <w:bCs/>
        </w:rPr>
        <w:t>372</w:t>
      </w:r>
      <w:r w:rsidRPr="00AA05A0">
        <w:rPr>
          <w:rFonts w:ascii="Book Antiqua" w:hAnsi="Book Antiqua"/>
        </w:rPr>
        <w:t>: 2509-2520 [PMID: 26028255 DOI: 10.1056/NEJMoa1500596]</w:t>
      </w:r>
    </w:p>
    <w:p w14:paraId="3DB707F6"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111 </w:t>
      </w:r>
      <w:r w:rsidRPr="00AA05A0">
        <w:rPr>
          <w:rFonts w:ascii="Book Antiqua" w:hAnsi="Book Antiqua"/>
          <w:b/>
          <w:bCs/>
        </w:rPr>
        <w:t>Lipson EJ</w:t>
      </w:r>
      <w:r w:rsidRPr="00AA05A0">
        <w:rPr>
          <w:rFonts w:ascii="Book Antiqua" w:hAnsi="Book Antiqua"/>
        </w:rPr>
        <w:t xml:space="preserve">, </w:t>
      </w:r>
      <w:proofErr w:type="spellStart"/>
      <w:r w:rsidRPr="00AA05A0">
        <w:rPr>
          <w:rFonts w:ascii="Book Antiqua" w:hAnsi="Book Antiqua"/>
        </w:rPr>
        <w:t>Sharfman</w:t>
      </w:r>
      <w:proofErr w:type="spellEnd"/>
      <w:r w:rsidRPr="00AA05A0">
        <w:rPr>
          <w:rFonts w:ascii="Book Antiqua" w:hAnsi="Book Antiqua"/>
        </w:rPr>
        <w:t xml:space="preserve"> WH, Drake CG, </w:t>
      </w:r>
      <w:proofErr w:type="spellStart"/>
      <w:r w:rsidRPr="00AA05A0">
        <w:rPr>
          <w:rFonts w:ascii="Book Antiqua" w:hAnsi="Book Antiqua"/>
        </w:rPr>
        <w:t>Wollner</w:t>
      </w:r>
      <w:proofErr w:type="spellEnd"/>
      <w:r w:rsidRPr="00AA05A0">
        <w:rPr>
          <w:rFonts w:ascii="Book Antiqua" w:hAnsi="Book Antiqua"/>
        </w:rPr>
        <w:t xml:space="preserve"> I, Taube JM, Anders RA, Xu H, Yao S, Pons A, Chen L, </w:t>
      </w:r>
      <w:proofErr w:type="spellStart"/>
      <w:r w:rsidRPr="00AA05A0">
        <w:rPr>
          <w:rFonts w:ascii="Book Antiqua" w:hAnsi="Book Antiqua"/>
        </w:rPr>
        <w:t>Pardoll</w:t>
      </w:r>
      <w:proofErr w:type="spellEnd"/>
      <w:r w:rsidRPr="00AA05A0">
        <w:rPr>
          <w:rFonts w:ascii="Book Antiqua" w:hAnsi="Book Antiqua"/>
        </w:rPr>
        <w:t xml:space="preserve"> DM, </w:t>
      </w:r>
      <w:proofErr w:type="spellStart"/>
      <w:r w:rsidRPr="00AA05A0">
        <w:rPr>
          <w:rFonts w:ascii="Book Antiqua" w:hAnsi="Book Antiqua"/>
        </w:rPr>
        <w:t>Brahmer</w:t>
      </w:r>
      <w:proofErr w:type="spellEnd"/>
      <w:r w:rsidRPr="00AA05A0">
        <w:rPr>
          <w:rFonts w:ascii="Book Antiqua" w:hAnsi="Book Antiqua"/>
        </w:rPr>
        <w:t xml:space="preserve"> JR, </w:t>
      </w:r>
      <w:proofErr w:type="spellStart"/>
      <w:r w:rsidRPr="00AA05A0">
        <w:rPr>
          <w:rFonts w:ascii="Book Antiqua" w:hAnsi="Book Antiqua"/>
        </w:rPr>
        <w:t>Topalian</w:t>
      </w:r>
      <w:proofErr w:type="spellEnd"/>
      <w:r w:rsidRPr="00AA05A0">
        <w:rPr>
          <w:rFonts w:ascii="Book Antiqua" w:hAnsi="Book Antiqua"/>
        </w:rPr>
        <w:t xml:space="preserve"> SL. Durable cancer regression off-treatment and effective reinduction therapy with an anti-PD-1 antibody. </w:t>
      </w:r>
      <w:r w:rsidRPr="00AA05A0">
        <w:rPr>
          <w:rFonts w:ascii="Book Antiqua" w:hAnsi="Book Antiqua"/>
          <w:i/>
          <w:iCs/>
        </w:rPr>
        <w:t>Clin Cancer Res</w:t>
      </w:r>
      <w:r w:rsidRPr="00AA05A0">
        <w:rPr>
          <w:rFonts w:ascii="Book Antiqua" w:hAnsi="Book Antiqua"/>
        </w:rPr>
        <w:t xml:space="preserve"> 2013; </w:t>
      </w:r>
      <w:r w:rsidRPr="00AA05A0">
        <w:rPr>
          <w:rFonts w:ascii="Book Antiqua" w:hAnsi="Book Antiqua"/>
          <w:b/>
          <w:bCs/>
        </w:rPr>
        <w:t>19</w:t>
      </w:r>
      <w:r w:rsidRPr="00AA05A0">
        <w:rPr>
          <w:rFonts w:ascii="Book Antiqua" w:hAnsi="Book Antiqua"/>
        </w:rPr>
        <w:t>: 462-468 [PMID: 23169436 DOI: 10.1158/1078-0432.CCR-12-2625]</w:t>
      </w:r>
    </w:p>
    <w:p w14:paraId="31B94CC6"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112 </w:t>
      </w:r>
      <w:proofErr w:type="spellStart"/>
      <w:r w:rsidRPr="00AA05A0">
        <w:rPr>
          <w:rFonts w:ascii="Book Antiqua" w:hAnsi="Book Antiqua"/>
          <w:b/>
          <w:bCs/>
        </w:rPr>
        <w:t>Rozek</w:t>
      </w:r>
      <w:proofErr w:type="spellEnd"/>
      <w:r w:rsidRPr="00AA05A0">
        <w:rPr>
          <w:rFonts w:ascii="Book Antiqua" w:hAnsi="Book Antiqua"/>
          <w:b/>
          <w:bCs/>
        </w:rPr>
        <w:t xml:space="preserve"> LS</w:t>
      </w:r>
      <w:r w:rsidRPr="00AA05A0">
        <w:rPr>
          <w:rFonts w:ascii="Book Antiqua" w:hAnsi="Book Antiqua"/>
        </w:rPr>
        <w:t xml:space="preserve">, </w:t>
      </w:r>
      <w:proofErr w:type="spellStart"/>
      <w:r w:rsidRPr="00AA05A0">
        <w:rPr>
          <w:rFonts w:ascii="Book Antiqua" w:hAnsi="Book Antiqua"/>
        </w:rPr>
        <w:t>Schmit</w:t>
      </w:r>
      <w:proofErr w:type="spellEnd"/>
      <w:r w:rsidRPr="00AA05A0">
        <w:rPr>
          <w:rFonts w:ascii="Book Antiqua" w:hAnsi="Book Antiqua"/>
        </w:rPr>
        <w:t xml:space="preserve"> SL, </w:t>
      </w:r>
      <w:proofErr w:type="spellStart"/>
      <w:r w:rsidRPr="00AA05A0">
        <w:rPr>
          <w:rFonts w:ascii="Book Antiqua" w:hAnsi="Book Antiqua"/>
        </w:rPr>
        <w:t>Greenson</w:t>
      </w:r>
      <w:proofErr w:type="spellEnd"/>
      <w:r w:rsidRPr="00AA05A0">
        <w:rPr>
          <w:rFonts w:ascii="Book Antiqua" w:hAnsi="Book Antiqua"/>
        </w:rPr>
        <w:t xml:space="preserve"> JK, </w:t>
      </w:r>
      <w:proofErr w:type="spellStart"/>
      <w:r w:rsidRPr="00AA05A0">
        <w:rPr>
          <w:rFonts w:ascii="Book Antiqua" w:hAnsi="Book Antiqua"/>
        </w:rPr>
        <w:t>Tomsho</w:t>
      </w:r>
      <w:proofErr w:type="spellEnd"/>
      <w:r w:rsidRPr="00AA05A0">
        <w:rPr>
          <w:rFonts w:ascii="Book Antiqua" w:hAnsi="Book Antiqua"/>
        </w:rPr>
        <w:t xml:space="preserve"> LP, </w:t>
      </w:r>
      <w:proofErr w:type="spellStart"/>
      <w:r w:rsidRPr="00AA05A0">
        <w:rPr>
          <w:rFonts w:ascii="Book Antiqua" w:hAnsi="Book Antiqua"/>
        </w:rPr>
        <w:t>Rennert</w:t>
      </w:r>
      <w:proofErr w:type="spellEnd"/>
      <w:r w:rsidRPr="00AA05A0">
        <w:rPr>
          <w:rFonts w:ascii="Book Antiqua" w:hAnsi="Book Antiqua"/>
        </w:rPr>
        <w:t xml:space="preserve"> HS, </w:t>
      </w:r>
      <w:proofErr w:type="spellStart"/>
      <w:r w:rsidRPr="00AA05A0">
        <w:rPr>
          <w:rFonts w:ascii="Book Antiqua" w:hAnsi="Book Antiqua"/>
        </w:rPr>
        <w:t>Rennert</w:t>
      </w:r>
      <w:proofErr w:type="spellEnd"/>
      <w:r w:rsidRPr="00AA05A0">
        <w:rPr>
          <w:rFonts w:ascii="Book Antiqua" w:hAnsi="Book Antiqua"/>
        </w:rPr>
        <w:t xml:space="preserve"> G, Gruber SB. Tumor-Infiltrating Lymphocytes, Crohn's-Like Lymphoid Reaction, and Survival </w:t>
      </w:r>
      <w:proofErr w:type="gramStart"/>
      <w:r w:rsidRPr="00AA05A0">
        <w:rPr>
          <w:rFonts w:ascii="Book Antiqua" w:hAnsi="Book Antiqua"/>
        </w:rPr>
        <w:t>From</w:t>
      </w:r>
      <w:proofErr w:type="gramEnd"/>
      <w:r w:rsidRPr="00AA05A0">
        <w:rPr>
          <w:rFonts w:ascii="Book Antiqua" w:hAnsi="Book Antiqua"/>
        </w:rPr>
        <w:t xml:space="preserve"> Colorectal Cancer. </w:t>
      </w:r>
      <w:r w:rsidRPr="00AA05A0">
        <w:rPr>
          <w:rFonts w:ascii="Book Antiqua" w:hAnsi="Book Antiqua"/>
          <w:i/>
          <w:iCs/>
        </w:rPr>
        <w:t>J Natl Cancer Inst</w:t>
      </w:r>
      <w:r w:rsidRPr="00AA05A0">
        <w:rPr>
          <w:rFonts w:ascii="Book Antiqua" w:hAnsi="Book Antiqua"/>
        </w:rPr>
        <w:t xml:space="preserve"> 2016; </w:t>
      </w:r>
      <w:r w:rsidRPr="00AA05A0">
        <w:rPr>
          <w:rFonts w:ascii="Book Antiqua" w:hAnsi="Book Antiqua"/>
          <w:b/>
          <w:bCs/>
        </w:rPr>
        <w:t>108</w:t>
      </w:r>
      <w:r w:rsidRPr="00AA05A0">
        <w:rPr>
          <w:rFonts w:ascii="Book Antiqua" w:hAnsi="Book Antiqua"/>
        </w:rPr>
        <w:t xml:space="preserve"> [PMID: 27172903 DOI: 10.1093/</w:t>
      </w:r>
      <w:proofErr w:type="spellStart"/>
      <w:r w:rsidRPr="00AA05A0">
        <w:rPr>
          <w:rFonts w:ascii="Book Antiqua" w:hAnsi="Book Antiqua"/>
        </w:rPr>
        <w:t>jnci</w:t>
      </w:r>
      <w:proofErr w:type="spellEnd"/>
      <w:r w:rsidRPr="00AA05A0">
        <w:rPr>
          <w:rFonts w:ascii="Book Antiqua" w:hAnsi="Book Antiqua"/>
        </w:rPr>
        <w:t>/djw027]</w:t>
      </w:r>
    </w:p>
    <w:p w14:paraId="2CC30AB1"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113 </w:t>
      </w:r>
      <w:proofErr w:type="spellStart"/>
      <w:r w:rsidRPr="00AA05A0">
        <w:rPr>
          <w:rFonts w:ascii="Book Antiqua" w:hAnsi="Book Antiqua"/>
          <w:b/>
          <w:bCs/>
        </w:rPr>
        <w:t>Schwitalle</w:t>
      </w:r>
      <w:proofErr w:type="spellEnd"/>
      <w:r w:rsidRPr="00AA05A0">
        <w:rPr>
          <w:rFonts w:ascii="Book Antiqua" w:hAnsi="Book Antiqua"/>
          <w:b/>
          <w:bCs/>
        </w:rPr>
        <w:t xml:space="preserve"> Y</w:t>
      </w:r>
      <w:r w:rsidRPr="00AA05A0">
        <w:rPr>
          <w:rFonts w:ascii="Book Antiqua" w:hAnsi="Book Antiqua"/>
        </w:rPr>
        <w:t xml:space="preserve">, </w:t>
      </w:r>
      <w:proofErr w:type="spellStart"/>
      <w:r w:rsidRPr="00AA05A0">
        <w:rPr>
          <w:rFonts w:ascii="Book Antiqua" w:hAnsi="Book Antiqua"/>
        </w:rPr>
        <w:t>Linnebacher</w:t>
      </w:r>
      <w:proofErr w:type="spellEnd"/>
      <w:r w:rsidRPr="00AA05A0">
        <w:rPr>
          <w:rFonts w:ascii="Book Antiqua" w:hAnsi="Book Antiqua"/>
        </w:rPr>
        <w:t xml:space="preserve"> M, </w:t>
      </w:r>
      <w:proofErr w:type="spellStart"/>
      <w:r w:rsidRPr="00AA05A0">
        <w:rPr>
          <w:rFonts w:ascii="Book Antiqua" w:hAnsi="Book Antiqua"/>
        </w:rPr>
        <w:t>Ripberger</w:t>
      </w:r>
      <w:proofErr w:type="spellEnd"/>
      <w:r w:rsidRPr="00AA05A0">
        <w:rPr>
          <w:rFonts w:ascii="Book Antiqua" w:hAnsi="Book Antiqua"/>
        </w:rPr>
        <w:t xml:space="preserve"> E, </w:t>
      </w:r>
      <w:proofErr w:type="spellStart"/>
      <w:r w:rsidRPr="00AA05A0">
        <w:rPr>
          <w:rFonts w:ascii="Book Antiqua" w:hAnsi="Book Antiqua"/>
        </w:rPr>
        <w:t>Gebert</w:t>
      </w:r>
      <w:proofErr w:type="spellEnd"/>
      <w:r w:rsidRPr="00AA05A0">
        <w:rPr>
          <w:rFonts w:ascii="Book Antiqua" w:hAnsi="Book Antiqua"/>
        </w:rPr>
        <w:t xml:space="preserve"> J, von </w:t>
      </w:r>
      <w:proofErr w:type="spellStart"/>
      <w:r w:rsidRPr="00AA05A0">
        <w:rPr>
          <w:rFonts w:ascii="Book Antiqua" w:hAnsi="Book Antiqua"/>
        </w:rPr>
        <w:t>Knebel</w:t>
      </w:r>
      <w:proofErr w:type="spellEnd"/>
      <w:r w:rsidRPr="00AA05A0">
        <w:rPr>
          <w:rFonts w:ascii="Book Antiqua" w:hAnsi="Book Antiqua"/>
        </w:rPr>
        <w:t xml:space="preserve"> </w:t>
      </w:r>
      <w:proofErr w:type="spellStart"/>
      <w:r w:rsidRPr="00AA05A0">
        <w:rPr>
          <w:rFonts w:ascii="Book Antiqua" w:hAnsi="Book Antiqua"/>
        </w:rPr>
        <w:t>Doeberitz</w:t>
      </w:r>
      <w:proofErr w:type="spellEnd"/>
      <w:r w:rsidRPr="00AA05A0">
        <w:rPr>
          <w:rFonts w:ascii="Book Antiqua" w:hAnsi="Book Antiqua"/>
        </w:rPr>
        <w:t xml:space="preserve"> M. Immunogenic peptides generated by frameshift mutations in DNA mismatch repair-deficient cancer cells. </w:t>
      </w:r>
      <w:r w:rsidRPr="00AA05A0">
        <w:rPr>
          <w:rFonts w:ascii="Book Antiqua" w:hAnsi="Book Antiqua"/>
          <w:i/>
          <w:iCs/>
        </w:rPr>
        <w:t xml:space="preserve">Cancer </w:t>
      </w:r>
      <w:proofErr w:type="spellStart"/>
      <w:r w:rsidRPr="00AA05A0">
        <w:rPr>
          <w:rFonts w:ascii="Book Antiqua" w:hAnsi="Book Antiqua"/>
          <w:i/>
          <w:iCs/>
        </w:rPr>
        <w:t>Immun</w:t>
      </w:r>
      <w:proofErr w:type="spellEnd"/>
      <w:r w:rsidRPr="00AA05A0">
        <w:rPr>
          <w:rFonts w:ascii="Book Antiqua" w:hAnsi="Book Antiqua"/>
        </w:rPr>
        <w:t xml:space="preserve"> 2004; </w:t>
      </w:r>
      <w:r w:rsidRPr="00AA05A0">
        <w:rPr>
          <w:rFonts w:ascii="Book Antiqua" w:hAnsi="Book Antiqua"/>
          <w:b/>
          <w:bCs/>
        </w:rPr>
        <w:t>4</w:t>
      </w:r>
      <w:r w:rsidRPr="00AA05A0">
        <w:rPr>
          <w:rFonts w:ascii="Book Antiqua" w:hAnsi="Book Antiqua"/>
        </w:rPr>
        <w:t>: 14 [PMID: 15563124]</w:t>
      </w:r>
    </w:p>
    <w:p w14:paraId="517DFC12"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114 </w:t>
      </w:r>
      <w:r w:rsidRPr="00AA05A0">
        <w:rPr>
          <w:rFonts w:ascii="Book Antiqua" w:hAnsi="Book Antiqua"/>
          <w:b/>
          <w:bCs/>
        </w:rPr>
        <w:t>Le DT</w:t>
      </w:r>
      <w:r w:rsidRPr="00AA05A0">
        <w:rPr>
          <w:rFonts w:ascii="Book Antiqua" w:hAnsi="Book Antiqua"/>
        </w:rPr>
        <w:t xml:space="preserve">, Durham JN, Smith KN, Wang H, Bartlett BR, </w:t>
      </w:r>
      <w:proofErr w:type="spellStart"/>
      <w:r w:rsidRPr="00AA05A0">
        <w:rPr>
          <w:rFonts w:ascii="Book Antiqua" w:hAnsi="Book Antiqua"/>
        </w:rPr>
        <w:t>Aulakh</w:t>
      </w:r>
      <w:proofErr w:type="spellEnd"/>
      <w:r w:rsidRPr="00AA05A0">
        <w:rPr>
          <w:rFonts w:ascii="Book Antiqua" w:hAnsi="Book Antiqua"/>
        </w:rPr>
        <w:t xml:space="preserve"> LK, Lu S, </w:t>
      </w:r>
      <w:proofErr w:type="spellStart"/>
      <w:r w:rsidRPr="00AA05A0">
        <w:rPr>
          <w:rFonts w:ascii="Book Antiqua" w:hAnsi="Book Antiqua"/>
        </w:rPr>
        <w:t>Kemberling</w:t>
      </w:r>
      <w:proofErr w:type="spellEnd"/>
      <w:r w:rsidRPr="00AA05A0">
        <w:rPr>
          <w:rFonts w:ascii="Book Antiqua" w:hAnsi="Book Antiqua"/>
        </w:rPr>
        <w:t xml:space="preserve"> H, Wilt C, </w:t>
      </w:r>
      <w:proofErr w:type="spellStart"/>
      <w:r w:rsidRPr="00AA05A0">
        <w:rPr>
          <w:rFonts w:ascii="Book Antiqua" w:hAnsi="Book Antiqua"/>
        </w:rPr>
        <w:t>Luber</w:t>
      </w:r>
      <w:proofErr w:type="spellEnd"/>
      <w:r w:rsidRPr="00AA05A0">
        <w:rPr>
          <w:rFonts w:ascii="Book Antiqua" w:hAnsi="Book Antiqua"/>
        </w:rPr>
        <w:t xml:space="preserve"> BS, Wong F, Azad NS, </w:t>
      </w:r>
      <w:proofErr w:type="spellStart"/>
      <w:r w:rsidRPr="00AA05A0">
        <w:rPr>
          <w:rFonts w:ascii="Book Antiqua" w:hAnsi="Book Antiqua"/>
        </w:rPr>
        <w:t>Rucki</w:t>
      </w:r>
      <w:proofErr w:type="spellEnd"/>
      <w:r w:rsidRPr="00AA05A0">
        <w:rPr>
          <w:rFonts w:ascii="Book Antiqua" w:hAnsi="Book Antiqua"/>
        </w:rPr>
        <w:t xml:space="preserve"> AA, </w:t>
      </w:r>
      <w:proofErr w:type="spellStart"/>
      <w:r w:rsidRPr="00AA05A0">
        <w:rPr>
          <w:rFonts w:ascii="Book Antiqua" w:hAnsi="Book Antiqua"/>
        </w:rPr>
        <w:t>Laheru</w:t>
      </w:r>
      <w:proofErr w:type="spellEnd"/>
      <w:r w:rsidRPr="00AA05A0">
        <w:rPr>
          <w:rFonts w:ascii="Book Antiqua" w:hAnsi="Book Antiqua"/>
        </w:rPr>
        <w:t xml:space="preserve"> D, </w:t>
      </w:r>
      <w:proofErr w:type="spellStart"/>
      <w:r w:rsidRPr="00AA05A0">
        <w:rPr>
          <w:rFonts w:ascii="Book Antiqua" w:hAnsi="Book Antiqua"/>
        </w:rPr>
        <w:t>Donehower</w:t>
      </w:r>
      <w:proofErr w:type="spellEnd"/>
      <w:r w:rsidRPr="00AA05A0">
        <w:rPr>
          <w:rFonts w:ascii="Book Antiqua" w:hAnsi="Book Antiqua"/>
        </w:rPr>
        <w:t xml:space="preserve"> R, Zaheer A, Fisher GA, </w:t>
      </w:r>
      <w:proofErr w:type="spellStart"/>
      <w:r w:rsidRPr="00AA05A0">
        <w:rPr>
          <w:rFonts w:ascii="Book Antiqua" w:hAnsi="Book Antiqua"/>
        </w:rPr>
        <w:t>Crocenzi</w:t>
      </w:r>
      <w:proofErr w:type="spellEnd"/>
      <w:r w:rsidRPr="00AA05A0">
        <w:rPr>
          <w:rFonts w:ascii="Book Antiqua" w:hAnsi="Book Antiqua"/>
        </w:rPr>
        <w:t xml:space="preserve"> TS, Lee JJ, </w:t>
      </w:r>
      <w:proofErr w:type="spellStart"/>
      <w:r w:rsidRPr="00AA05A0">
        <w:rPr>
          <w:rFonts w:ascii="Book Antiqua" w:hAnsi="Book Antiqua"/>
        </w:rPr>
        <w:t>Greten</w:t>
      </w:r>
      <w:proofErr w:type="spellEnd"/>
      <w:r w:rsidRPr="00AA05A0">
        <w:rPr>
          <w:rFonts w:ascii="Book Antiqua" w:hAnsi="Book Antiqua"/>
        </w:rPr>
        <w:t xml:space="preserve"> TF, Duffy AG, </w:t>
      </w:r>
      <w:proofErr w:type="spellStart"/>
      <w:r w:rsidRPr="00AA05A0">
        <w:rPr>
          <w:rFonts w:ascii="Book Antiqua" w:hAnsi="Book Antiqua"/>
        </w:rPr>
        <w:t>Ciombor</w:t>
      </w:r>
      <w:proofErr w:type="spellEnd"/>
      <w:r w:rsidRPr="00AA05A0">
        <w:rPr>
          <w:rFonts w:ascii="Book Antiqua" w:hAnsi="Book Antiqua"/>
        </w:rPr>
        <w:t xml:space="preserve"> KK, Eyring AD, Lam BH, Joe A, Kang SP, </w:t>
      </w:r>
      <w:proofErr w:type="spellStart"/>
      <w:r w:rsidRPr="00AA05A0">
        <w:rPr>
          <w:rFonts w:ascii="Book Antiqua" w:hAnsi="Book Antiqua"/>
        </w:rPr>
        <w:t>Holdhoff</w:t>
      </w:r>
      <w:proofErr w:type="spellEnd"/>
      <w:r w:rsidRPr="00AA05A0">
        <w:rPr>
          <w:rFonts w:ascii="Book Antiqua" w:hAnsi="Book Antiqua"/>
        </w:rPr>
        <w:t xml:space="preserve"> M, Danilova L, Cope L, Meyer C, Zhou S, Goldberg RM, Armstrong DK, Bever KM, Fader AN, Taube J, </w:t>
      </w:r>
      <w:proofErr w:type="spellStart"/>
      <w:r w:rsidRPr="00AA05A0">
        <w:rPr>
          <w:rFonts w:ascii="Book Antiqua" w:hAnsi="Book Antiqua"/>
        </w:rPr>
        <w:t>Housseau</w:t>
      </w:r>
      <w:proofErr w:type="spellEnd"/>
      <w:r w:rsidRPr="00AA05A0">
        <w:rPr>
          <w:rFonts w:ascii="Book Antiqua" w:hAnsi="Book Antiqua"/>
        </w:rPr>
        <w:t xml:space="preserve"> F, </w:t>
      </w:r>
      <w:proofErr w:type="spellStart"/>
      <w:r w:rsidRPr="00AA05A0">
        <w:rPr>
          <w:rFonts w:ascii="Book Antiqua" w:hAnsi="Book Antiqua"/>
        </w:rPr>
        <w:t>Spetzler</w:t>
      </w:r>
      <w:proofErr w:type="spellEnd"/>
      <w:r w:rsidRPr="00AA05A0">
        <w:rPr>
          <w:rFonts w:ascii="Book Antiqua" w:hAnsi="Book Antiqua"/>
        </w:rPr>
        <w:t xml:space="preserve"> D, Xiao N, </w:t>
      </w:r>
      <w:proofErr w:type="spellStart"/>
      <w:r w:rsidRPr="00AA05A0">
        <w:rPr>
          <w:rFonts w:ascii="Book Antiqua" w:hAnsi="Book Antiqua"/>
        </w:rPr>
        <w:t>Pardoll</w:t>
      </w:r>
      <w:proofErr w:type="spellEnd"/>
      <w:r w:rsidRPr="00AA05A0">
        <w:rPr>
          <w:rFonts w:ascii="Book Antiqua" w:hAnsi="Book Antiqua"/>
        </w:rPr>
        <w:t xml:space="preserve"> DM, Papadopoulos N, </w:t>
      </w:r>
      <w:proofErr w:type="spellStart"/>
      <w:r w:rsidRPr="00AA05A0">
        <w:rPr>
          <w:rFonts w:ascii="Book Antiqua" w:hAnsi="Book Antiqua"/>
        </w:rPr>
        <w:t>Kinzler</w:t>
      </w:r>
      <w:proofErr w:type="spellEnd"/>
      <w:r w:rsidRPr="00AA05A0">
        <w:rPr>
          <w:rFonts w:ascii="Book Antiqua" w:hAnsi="Book Antiqua"/>
        </w:rPr>
        <w:t xml:space="preserve"> KW, Eshleman JR, Vogelstein B, Anders RA, Diaz LA Jr. Mismatch repair deficiency predicts response of solid tumors to PD-1 blockade. </w:t>
      </w:r>
      <w:r w:rsidRPr="00AA05A0">
        <w:rPr>
          <w:rFonts w:ascii="Book Antiqua" w:hAnsi="Book Antiqua"/>
          <w:i/>
          <w:iCs/>
        </w:rPr>
        <w:t>Science</w:t>
      </w:r>
      <w:r w:rsidRPr="00AA05A0">
        <w:rPr>
          <w:rFonts w:ascii="Book Antiqua" w:hAnsi="Book Antiqua"/>
        </w:rPr>
        <w:t xml:space="preserve"> 2017; </w:t>
      </w:r>
      <w:r w:rsidRPr="00AA05A0">
        <w:rPr>
          <w:rFonts w:ascii="Book Antiqua" w:hAnsi="Book Antiqua"/>
          <w:b/>
          <w:bCs/>
        </w:rPr>
        <w:t>357</w:t>
      </w:r>
      <w:r w:rsidRPr="00AA05A0">
        <w:rPr>
          <w:rFonts w:ascii="Book Antiqua" w:hAnsi="Book Antiqua"/>
        </w:rPr>
        <w:t>: 409-413 [PMID: 28596308 DOI: 10.1126/</w:t>
      </w:r>
      <w:proofErr w:type="gramStart"/>
      <w:r w:rsidRPr="00AA05A0">
        <w:rPr>
          <w:rFonts w:ascii="Book Antiqua" w:hAnsi="Book Antiqua"/>
        </w:rPr>
        <w:t>science.aan</w:t>
      </w:r>
      <w:proofErr w:type="gramEnd"/>
      <w:r w:rsidRPr="00AA05A0">
        <w:rPr>
          <w:rFonts w:ascii="Book Antiqua" w:hAnsi="Book Antiqua"/>
        </w:rPr>
        <w:t>6733]</w:t>
      </w:r>
    </w:p>
    <w:p w14:paraId="693C1B39"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115 </w:t>
      </w:r>
      <w:r w:rsidRPr="00AA05A0">
        <w:rPr>
          <w:rFonts w:ascii="Book Antiqua" w:hAnsi="Book Antiqua"/>
          <w:b/>
          <w:bCs/>
        </w:rPr>
        <w:t>Benson AB 3rd</w:t>
      </w:r>
      <w:r w:rsidRPr="00AA05A0">
        <w:rPr>
          <w:rFonts w:ascii="Book Antiqua" w:hAnsi="Book Antiqua"/>
        </w:rPr>
        <w:t xml:space="preserve">, </w:t>
      </w:r>
      <w:proofErr w:type="spellStart"/>
      <w:r w:rsidRPr="00AA05A0">
        <w:rPr>
          <w:rFonts w:ascii="Book Antiqua" w:hAnsi="Book Antiqua"/>
        </w:rPr>
        <w:t>Venook</w:t>
      </w:r>
      <w:proofErr w:type="spellEnd"/>
      <w:r w:rsidRPr="00AA05A0">
        <w:rPr>
          <w:rFonts w:ascii="Book Antiqua" w:hAnsi="Book Antiqua"/>
        </w:rPr>
        <w:t xml:space="preserve"> AP, </w:t>
      </w:r>
      <w:proofErr w:type="spellStart"/>
      <w:r w:rsidRPr="00AA05A0">
        <w:rPr>
          <w:rFonts w:ascii="Book Antiqua" w:hAnsi="Book Antiqua"/>
        </w:rPr>
        <w:t>Cederquist</w:t>
      </w:r>
      <w:proofErr w:type="spellEnd"/>
      <w:r w:rsidRPr="00AA05A0">
        <w:rPr>
          <w:rFonts w:ascii="Book Antiqua" w:hAnsi="Book Antiqua"/>
        </w:rPr>
        <w:t xml:space="preserve"> L, Chan E, Chen YJ, Cooper HS, Deming D, Engstrom PF, </w:t>
      </w:r>
      <w:proofErr w:type="spellStart"/>
      <w:r w:rsidRPr="00AA05A0">
        <w:rPr>
          <w:rFonts w:ascii="Book Antiqua" w:hAnsi="Book Antiqua"/>
        </w:rPr>
        <w:t>Enzinger</w:t>
      </w:r>
      <w:proofErr w:type="spellEnd"/>
      <w:r w:rsidRPr="00AA05A0">
        <w:rPr>
          <w:rFonts w:ascii="Book Antiqua" w:hAnsi="Book Antiqua"/>
        </w:rPr>
        <w:t xml:space="preserve"> PC, </w:t>
      </w:r>
      <w:proofErr w:type="spellStart"/>
      <w:r w:rsidRPr="00AA05A0">
        <w:rPr>
          <w:rFonts w:ascii="Book Antiqua" w:hAnsi="Book Antiqua"/>
        </w:rPr>
        <w:t>Fichera</w:t>
      </w:r>
      <w:proofErr w:type="spellEnd"/>
      <w:r w:rsidRPr="00AA05A0">
        <w:rPr>
          <w:rFonts w:ascii="Book Antiqua" w:hAnsi="Book Antiqua"/>
        </w:rPr>
        <w:t xml:space="preserve"> A, </w:t>
      </w:r>
      <w:proofErr w:type="spellStart"/>
      <w:r w:rsidRPr="00AA05A0">
        <w:rPr>
          <w:rFonts w:ascii="Book Antiqua" w:hAnsi="Book Antiqua"/>
        </w:rPr>
        <w:t>Grem</w:t>
      </w:r>
      <w:proofErr w:type="spellEnd"/>
      <w:r w:rsidRPr="00AA05A0">
        <w:rPr>
          <w:rFonts w:ascii="Book Antiqua" w:hAnsi="Book Antiqua"/>
        </w:rPr>
        <w:t xml:space="preserve"> JL, </w:t>
      </w:r>
      <w:proofErr w:type="spellStart"/>
      <w:r w:rsidRPr="00AA05A0">
        <w:rPr>
          <w:rFonts w:ascii="Book Antiqua" w:hAnsi="Book Antiqua"/>
        </w:rPr>
        <w:t>Grothey</w:t>
      </w:r>
      <w:proofErr w:type="spellEnd"/>
      <w:r w:rsidRPr="00AA05A0">
        <w:rPr>
          <w:rFonts w:ascii="Book Antiqua" w:hAnsi="Book Antiqua"/>
        </w:rPr>
        <w:t xml:space="preserve"> A, Hochster HS, </w:t>
      </w:r>
      <w:proofErr w:type="spellStart"/>
      <w:r w:rsidRPr="00AA05A0">
        <w:rPr>
          <w:rFonts w:ascii="Book Antiqua" w:hAnsi="Book Antiqua"/>
        </w:rPr>
        <w:t>Hoffe</w:t>
      </w:r>
      <w:proofErr w:type="spellEnd"/>
      <w:r w:rsidRPr="00AA05A0">
        <w:rPr>
          <w:rFonts w:ascii="Book Antiqua" w:hAnsi="Book Antiqua"/>
        </w:rPr>
        <w:t xml:space="preserve"> S, Hunt </w:t>
      </w:r>
      <w:r w:rsidRPr="00AA05A0">
        <w:rPr>
          <w:rFonts w:ascii="Book Antiqua" w:hAnsi="Book Antiqua"/>
        </w:rPr>
        <w:lastRenderedPageBreak/>
        <w:t xml:space="preserve">S, Kamel A, </w:t>
      </w:r>
      <w:proofErr w:type="spellStart"/>
      <w:r w:rsidRPr="00AA05A0">
        <w:rPr>
          <w:rFonts w:ascii="Book Antiqua" w:hAnsi="Book Antiqua"/>
        </w:rPr>
        <w:t>Kirilcuk</w:t>
      </w:r>
      <w:proofErr w:type="spellEnd"/>
      <w:r w:rsidRPr="00AA05A0">
        <w:rPr>
          <w:rFonts w:ascii="Book Antiqua" w:hAnsi="Book Antiqua"/>
        </w:rPr>
        <w:t xml:space="preserve"> N, </w:t>
      </w:r>
      <w:proofErr w:type="spellStart"/>
      <w:r w:rsidRPr="00AA05A0">
        <w:rPr>
          <w:rFonts w:ascii="Book Antiqua" w:hAnsi="Book Antiqua"/>
        </w:rPr>
        <w:t>Krishnamurthi</w:t>
      </w:r>
      <w:proofErr w:type="spellEnd"/>
      <w:r w:rsidRPr="00AA05A0">
        <w:rPr>
          <w:rFonts w:ascii="Book Antiqua" w:hAnsi="Book Antiqua"/>
        </w:rPr>
        <w:t xml:space="preserve"> S, Messersmith WA, Mulcahy MF, Murphy JD, </w:t>
      </w:r>
      <w:proofErr w:type="spellStart"/>
      <w:r w:rsidRPr="00AA05A0">
        <w:rPr>
          <w:rFonts w:ascii="Book Antiqua" w:hAnsi="Book Antiqua"/>
        </w:rPr>
        <w:t>Nurkin</w:t>
      </w:r>
      <w:proofErr w:type="spellEnd"/>
      <w:r w:rsidRPr="00AA05A0">
        <w:rPr>
          <w:rFonts w:ascii="Book Antiqua" w:hAnsi="Book Antiqua"/>
        </w:rPr>
        <w:t xml:space="preserve"> S, </w:t>
      </w:r>
      <w:proofErr w:type="spellStart"/>
      <w:r w:rsidRPr="00AA05A0">
        <w:rPr>
          <w:rFonts w:ascii="Book Antiqua" w:hAnsi="Book Antiqua"/>
        </w:rPr>
        <w:t>Saltz</w:t>
      </w:r>
      <w:proofErr w:type="spellEnd"/>
      <w:r w:rsidRPr="00AA05A0">
        <w:rPr>
          <w:rFonts w:ascii="Book Antiqua" w:hAnsi="Book Antiqua"/>
        </w:rPr>
        <w:t xml:space="preserve"> L, Sharma S, Shibata D, </w:t>
      </w:r>
      <w:proofErr w:type="spellStart"/>
      <w:r w:rsidRPr="00AA05A0">
        <w:rPr>
          <w:rFonts w:ascii="Book Antiqua" w:hAnsi="Book Antiqua"/>
        </w:rPr>
        <w:t>Skibber</w:t>
      </w:r>
      <w:proofErr w:type="spellEnd"/>
      <w:r w:rsidRPr="00AA05A0">
        <w:rPr>
          <w:rFonts w:ascii="Book Antiqua" w:hAnsi="Book Antiqua"/>
        </w:rPr>
        <w:t xml:space="preserve"> JM, </w:t>
      </w:r>
      <w:proofErr w:type="spellStart"/>
      <w:r w:rsidRPr="00AA05A0">
        <w:rPr>
          <w:rFonts w:ascii="Book Antiqua" w:hAnsi="Book Antiqua"/>
        </w:rPr>
        <w:t>Sofocleous</w:t>
      </w:r>
      <w:proofErr w:type="spellEnd"/>
      <w:r w:rsidRPr="00AA05A0">
        <w:rPr>
          <w:rFonts w:ascii="Book Antiqua" w:hAnsi="Book Antiqua"/>
        </w:rPr>
        <w:t xml:space="preserve"> CT, Stoffel EM, </w:t>
      </w:r>
      <w:proofErr w:type="spellStart"/>
      <w:r w:rsidRPr="00AA05A0">
        <w:rPr>
          <w:rFonts w:ascii="Book Antiqua" w:hAnsi="Book Antiqua"/>
        </w:rPr>
        <w:t>Stotsky-Himelfarb</w:t>
      </w:r>
      <w:proofErr w:type="spellEnd"/>
      <w:r w:rsidRPr="00AA05A0">
        <w:rPr>
          <w:rFonts w:ascii="Book Antiqua" w:hAnsi="Book Antiqua"/>
        </w:rPr>
        <w:t xml:space="preserve"> E, Willett CG, Wu CS, Gregory KM, Freedman-Cass D. Colon Cancer, Version 1.2017, NCCN Clinical Practice Guidelines in Oncology. </w:t>
      </w:r>
      <w:r w:rsidRPr="00AA05A0">
        <w:rPr>
          <w:rFonts w:ascii="Book Antiqua" w:hAnsi="Book Antiqua"/>
          <w:i/>
          <w:iCs/>
        </w:rPr>
        <w:t xml:space="preserve">J Natl </w:t>
      </w:r>
      <w:proofErr w:type="spellStart"/>
      <w:r w:rsidRPr="00AA05A0">
        <w:rPr>
          <w:rFonts w:ascii="Book Antiqua" w:hAnsi="Book Antiqua"/>
          <w:i/>
          <w:iCs/>
        </w:rPr>
        <w:t>Compr</w:t>
      </w:r>
      <w:proofErr w:type="spellEnd"/>
      <w:r w:rsidRPr="00AA05A0">
        <w:rPr>
          <w:rFonts w:ascii="Book Antiqua" w:hAnsi="Book Antiqua"/>
          <w:i/>
          <w:iCs/>
        </w:rPr>
        <w:t xml:space="preserve"> </w:t>
      </w:r>
      <w:proofErr w:type="spellStart"/>
      <w:r w:rsidRPr="00AA05A0">
        <w:rPr>
          <w:rFonts w:ascii="Book Antiqua" w:hAnsi="Book Antiqua"/>
          <w:i/>
          <w:iCs/>
        </w:rPr>
        <w:t>Canc</w:t>
      </w:r>
      <w:proofErr w:type="spellEnd"/>
      <w:r w:rsidRPr="00AA05A0">
        <w:rPr>
          <w:rFonts w:ascii="Book Antiqua" w:hAnsi="Book Antiqua"/>
          <w:i/>
          <w:iCs/>
        </w:rPr>
        <w:t xml:space="preserve"> </w:t>
      </w:r>
      <w:proofErr w:type="spellStart"/>
      <w:r w:rsidRPr="00AA05A0">
        <w:rPr>
          <w:rFonts w:ascii="Book Antiqua" w:hAnsi="Book Antiqua"/>
          <w:i/>
          <w:iCs/>
        </w:rPr>
        <w:t>Netw</w:t>
      </w:r>
      <w:proofErr w:type="spellEnd"/>
      <w:r w:rsidRPr="00AA05A0">
        <w:rPr>
          <w:rFonts w:ascii="Book Antiqua" w:hAnsi="Book Antiqua"/>
        </w:rPr>
        <w:t xml:space="preserve"> 2017; </w:t>
      </w:r>
      <w:r w:rsidRPr="00AA05A0">
        <w:rPr>
          <w:rFonts w:ascii="Book Antiqua" w:hAnsi="Book Antiqua"/>
          <w:b/>
          <w:bCs/>
        </w:rPr>
        <w:t>15</w:t>
      </w:r>
      <w:r w:rsidRPr="00AA05A0">
        <w:rPr>
          <w:rFonts w:ascii="Book Antiqua" w:hAnsi="Book Antiqua"/>
        </w:rPr>
        <w:t>: 370-398 [PMID: 28275037 DOI: 10.6004/jnccn.2017.0036]</w:t>
      </w:r>
    </w:p>
    <w:p w14:paraId="41ED4DFF"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116 </w:t>
      </w:r>
      <w:r w:rsidRPr="00AA05A0">
        <w:rPr>
          <w:rFonts w:ascii="Book Antiqua" w:hAnsi="Book Antiqua"/>
          <w:b/>
          <w:bCs/>
        </w:rPr>
        <w:t>Overman MJ</w:t>
      </w:r>
      <w:r w:rsidRPr="00AA05A0">
        <w:rPr>
          <w:rFonts w:ascii="Book Antiqua" w:hAnsi="Book Antiqua"/>
        </w:rPr>
        <w:t xml:space="preserve">, </w:t>
      </w:r>
      <w:proofErr w:type="spellStart"/>
      <w:r w:rsidRPr="00AA05A0">
        <w:rPr>
          <w:rFonts w:ascii="Book Antiqua" w:hAnsi="Book Antiqua"/>
        </w:rPr>
        <w:t>Lonardi</w:t>
      </w:r>
      <w:proofErr w:type="spellEnd"/>
      <w:r w:rsidRPr="00AA05A0">
        <w:rPr>
          <w:rFonts w:ascii="Book Antiqua" w:hAnsi="Book Antiqua"/>
        </w:rPr>
        <w:t xml:space="preserve"> S, Wong KYM, Lenz HJ, </w:t>
      </w:r>
      <w:proofErr w:type="spellStart"/>
      <w:r w:rsidRPr="00AA05A0">
        <w:rPr>
          <w:rFonts w:ascii="Book Antiqua" w:hAnsi="Book Antiqua"/>
        </w:rPr>
        <w:t>Gelsomino</w:t>
      </w:r>
      <w:proofErr w:type="spellEnd"/>
      <w:r w:rsidRPr="00AA05A0">
        <w:rPr>
          <w:rFonts w:ascii="Book Antiqua" w:hAnsi="Book Antiqua"/>
        </w:rPr>
        <w:t xml:space="preserve"> F, </w:t>
      </w:r>
      <w:proofErr w:type="spellStart"/>
      <w:r w:rsidRPr="00AA05A0">
        <w:rPr>
          <w:rFonts w:ascii="Book Antiqua" w:hAnsi="Book Antiqua"/>
        </w:rPr>
        <w:t>Aglietta</w:t>
      </w:r>
      <w:proofErr w:type="spellEnd"/>
      <w:r w:rsidRPr="00AA05A0">
        <w:rPr>
          <w:rFonts w:ascii="Book Antiqua" w:hAnsi="Book Antiqua"/>
        </w:rPr>
        <w:t xml:space="preserve"> M, Morse MA, Van </w:t>
      </w:r>
      <w:proofErr w:type="spellStart"/>
      <w:r w:rsidRPr="00AA05A0">
        <w:rPr>
          <w:rFonts w:ascii="Book Antiqua" w:hAnsi="Book Antiqua"/>
        </w:rPr>
        <w:t>Cutsem</w:t>
      </w:r>
      <w:proofErr w:type="spellEnd"/>
      <w:r w:rsidRPr="00AA05A0">
        <w:rPr>
          <w:rFonts w:ascii="Book Antiqua" w:hAnsi="Book Antiqua"/>
        </w:rPr>
        <w:t xml:space="preserve"> E, McDermott R, Hill A, Sawyer MB, </w:t>
      </w:r>
      <w:proofErr w:type="spellStart"/>
      <w:r w:rsidRPr="00AA05A0">
        <w:rPr>
          <w:rFonts w:ascii="Book Antiqua" w:hAnsi="Book Antiqua"/>
        </w:rPr>
        <w:t>Hendlisz</w:t>
      </w:r>
      <w:proofErr w:type="spellEnd"/>
      <w:r w:rsidRPr="00AA05A0">
        <w:rPr>
          <w:rFonts w:ascii="Book Antiqua" w:hAnsi="Book Antiqua"/>
        </w:rPr>
        <w:t xml:space="preserve"> A, </w:t>
      </w:r>
      <w:proofErr w:type="spellStart"/>
      <w:r w:rsidRPr="00AA05A0">
        <w:rPr>
          <w:rFonts w:ascii="Book Antiqua" w:hAnsi="Book Antiqua"/>
        </w:rPr>
        <w:t>Neyns</w:t>
      </w:r>
      <w:proofErr w:type="spellEnd"/>
      <w:r w:rsidRPr="00AA05A0">
        <w:rPr>
          <w:rFonts w:ascii="Book Antiqua" w:hAnsi="Book Antiqua"/>
        </w:rPr>
        <w:t xml:space="preserve"> B, </w:t>
      </w:r>
      <w:proofErr w:type="spellStart"/>
      <w:r w:rsidRPr="00AA05A0">
        <w:rPr>
          <w:rFonts w:ascii="Book Antiqua" w:hAnsi="Book Antiqua"/>
        </w:rPr>
        <w:t>Svrcek</w:t>
      </w:r>
      <w:proofErr w:type="spellEnd"/>
      <w:r w:rsidRPr="00AA05A0">
        <w:rPr>
          <w:rFonts w:ascii="Book Antiqua" w:hAnsi="Book Antiqua"/>
        </w:rPr>
        <w:t xml:space="preserve"> M, Moss RA, </w:t>
      </w:r>
      <w:proofErr w:type="spellStart"/>
      <w:r w:rsidRPr="00AA05A0">
        <w:rPr>
          <w:rFonts w:ascii="Book Antiqua" w:hAnsi="Book Antiqua"/>
        </w:rPr>
        <w:t>Ledeine</w:t>
      </w:r>
      <w:proofErr w:type="spellEnd"/>
      <w:r w:rsidRPr="00AA05A0">
        <w:rPr>
          <w:rFonts w:ascii="Book Antiqua" w:hAnsi="Book Antiqua"/>
        </w:rPr>
        <w:t xml:space="preserve"> JM, Cao ZA, </w:t>
      </w:r>
      <w:proofErr w:type="spellStart"/>
      <w:r w:rsidRPr="00AA05A0">
        <w:rPr>
          <w:rFonts w:ascii="Book Antiqua" w:hAnsi="Book Antiqua"/>
        </w:rPr>
        <w:t>Kamble</w:t>
      </w:r>
      <w:proofErr w:type="spellEnd"/>
      <w:r w:rsidRPr="00AA05A0">
        <w:rPr>
          <w:rFonts w:ascii="Book Antiqua" w:hAnsi="Book Antiqua"/>
        </w:rPr>
        <w:t xml:space="preserve"> S, </w:t>
      </w:r>
      <w:proofErr w:type="spellStart"/>
      <w:r w:rsidRPr="00AA05A0">
        <w:rPr>
          <w:rFonts w:ascii="Book Antiqua" w:hAnsi="Book Antiqua"/>
        </w:rPr>
        <w:t>Kopetz</w:t>
      </w:r>
      <w:proofErr w:type="spellEnd"/>
      <w:r w:rsidRPr="00AA05A0">
        <w:rPr>
          <w:rFonts w:ascii="Book Antiqua" w:hAnsi="Book Antiqua"/>
        </w:rPr>
        <w:t xml:space="preserve"> S, André T. Durable Clinical Benefit </w:t>
      </w:r>
      <w:proofErr w:type="gramStart"/>
      <w:r w:rsidRPr="00AA05A0">
        <w:rPr>
          <w:rFonts w:ascii="Book Antiqua" w:hAnsi="Book Antiqua"/>
        </w:rPr>
        <w:t>With</w:t>
      </w:r>
      <w:proofErr w:type="gramEnd"/>
      <w:r w:rsidRPr="00AA05A0">
        <w:rPr>
          <w:rFonts w:ascii="Book Antiqua" w:hAnsi="Book Antiqua"/>
        </w:rPr>
        <w:t xml:space="preserve"> Nivolumab Plus Ipilimumab in DNA Mismatch Repair-Deficient/Microsatellite Instability-High Metastatic Colorectal Cancer. </w:t>
      </w:r>
      <w:r w:rsidRPr="00AA05A0">
        <w:rPr>
          <w:rFonts w:ascii="Book Antiqua" w:hAnsi="Book Antiqua"/>
          <w:i/>
          <w:iCs/>
        </w:rPr>
        <w:t>J Clin Oncol</w:t>
      </w:r>
      <w:r w:rsidRPr="00AA05A0">
        <w:rPr>
          <w:rFonts w:ascii="Book Antiqua" w:hAnsi="Book Antiqua"/>
        </w:rPr>
        <w:t xml:space="preserve"> 2018; </w:t>
      </w:r>
      <w:r w:rsidRPr="00AA05A0">
        <w:rPr>
          <w:rFonts w:ascii="Book Antiqua" w:hAnsi="Book Antiqua"/>
          <w:b/>
          <w:bCs/>
        </w:rPr>
        <w:t>36</w:t>
      </w:r>
      <w:r w:rsidRPr="00AA05A0">
        <w:rPr>
          <w:rFonts w:ascii="Book Antiqua" w:hAnsi="Book Antiqua"/>
        </w:rPr>
        <w:t>: 773-779 [PMID: 29355075 DOI: 10.1200/JCO.2017.76.9901]</w:t>
      </w:r>
    </w:p>
    <w:p w14:paraId="47D605E1"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117 </w:t>
      </w:r>
      <w:r w:rsidRPr="00AA05A0">
        <w:rPr>
          <w:rFonts w:ascii="Book Antiqua" w:hAnsi="Book Antiqua"/>
          <w:b/>
          <w:bCs/>
        </w:rPr>
        <w:t>André T</w:t>
      </w:r>
      <w:r w:rsidRPr="00AA05A0">
        <w:rPr>
          <w:rFonts w:ascii="Book Antiqua" w:hAnsi="Book Antiqua"/>
        </w:rPr>
        <w:t xml:space="preserve">, </w:t>
      </w:r>
      <w:proofErr w:type="spellStart"/>
      <w:r w:rsidRPr="00AA05A0">
        <w:rPr>
          <w:rFonts w:ascii="Book Antiqua" w:hAnsi="Book Antiqua"/>
        </w:rPr>
        <w:t>Shiu</w:t>
      </w:r>
      <w:proofErr w:type="spellEnd"/>
      <w:r w:rsidRPr="00AA05A0">
        <w:rPr>
          <w:rFonts w:ascii="Book Antiqua" w:hAnsi="Book Antiqua"/>
        </w:rPr>
        <w:t xml:space="preserve"> KK, Kim TW, Jensen BV, Jensen LH, Punt C, Smith D, Garcia-</w:t>
      </w:r>
      <w:proofErr w:type="spellStart"/>
      <w:r w:rsidRPr="00AA05A0">
        <w:rPr>
          <w:rFonts w:ascii="Book Antiqua" w:hAnsi="Book Antiqua"/>
        </w:rPr>
        <w:t>Carbonero</w:t>
      </w:r>
      <w:proofErr w:type="spellEnd"/>
      <w:r w:rsidRPr="00AA05A0">
        <w:rPr>
          <w:rFonts w:ascii="Book Antiqua" w:hAnsi="Book Antiqua"/>
        </w:rPr>
        <w:t xml:space="preserve"> R, Benavides M, Gibbs P, de la </w:t>
      </w:r>
      <w:proofErr w:type="spellStart"/>
      <w:r w:rsidRPr="00AA05A0">
        <w:rPr>
          <w:rFonts w:ascii="Book Antiqua" w:hAnsi="Book Antiqua"/>
        </w:rPr>
        <w:t>Fouchardiere</w:t>
      </w:r>
      <w:proofErr w:type="spellEnd"/>
      <w:r w:rsidRPr="00AA05A0">
        <w:rPr>
          <w:rFonts w:ascii="Book Antiqua" w:hAnsi="Book Antiqua"/>
        </w:rPr>
        <w:t xml:space="preserve"> C, Rivera F, </w:t>
      </w:r>
      <w:proofErr w:type="spellStart"/>
      <w:r w:rsidRPr="00AA05A0">
        <w:rPr>
          <w:rFonts w:ascii="Book Antiqua" w:hAnsi="Book Antiqua"/>
        </w:rPr>
        <w:t>Elez</w:t>
      </w:r>
      <w:proofErr w:type="spellEnd"/>
      <w:r w:rsidRPr="00AA05A0">
        <w:rPr>
          <w:rFonts w:ascii="Book Antiqua" w:hAnsi="Book Antiqua"/>
        </w:rPr>
        <w:t xml:space="preserve"> E, </w:t>
      </w:r>
      <w:proofErr w:type="spellStart"/>
      <w:r w:rsidRPr="00AA05A0">
        <w:rPr>
          <w:rFonts w:ascii="Book Antiqua" w:hAnsi="Book Antiqua"/>
        </w:rPr>
        <w:t>Bendell</w:t>
      </w:r>
      <w:proofErr w:type="spellEnd"/>
      <w:r w:rsidRPr="00AA05A0">
        <w:rPr>
          <w:rFonts w:ascii="Book Antiqua" w:hAnsi="Book Antiqua"/>
        </w:rPr>
        <w:t xml:space="preserve"> J, Le DT, Yoshino T, Van </w:t>
      </w:r>
      <w:proofErr w:type="spellStart"/>
      <w:r w:rsidRPr="00AA05A0">
        <w:rPr>
          <w:rFonts w:ascii="Book Antiqua" w:hAnsi="Book Antiqua"/>
        </w:rPr>
        <w:t>Cutsem</w:t>
      </w:r>
      <w:proofErr w:type="spellEnd"/>
      <w:r w:rsidRPr="00AA05A0">
        <w:rPr>
          <w:rFonts w:ascii="Book Antiqua" w:hAnsi="Book Antiqua"/>
        </w:rPr>
        <w:t xml:space="preserve"> E, Yang P, Farooqui MZH, </w:t>
      </w:r>
      <w:proofErr w:type="spellStart"/>
      <w:r w:rsidRPr="00AA05A0">
        <w:rPr>
          <w:rFonts w:ascii="Book Antiqua" w:hAnsi="Book Antiqua"/>
        </w:rPr>
        <w:t>Marinello</w:t>
      </w:r>
      <w:proofErr w:type="spellEnd"/>
      <w:r w:rsidRPr="00AA05A0">
        <w:rPr>
          <w:rFonts w:ascii="Book Antiqua" w:hAnsi="Book Antiqua"/>
        </w:rPr>
        <w:t xml:space="preserve"> P, Diaz LA Jr; KEYNOTE-177 Investigators. Pembrolizumab in Microsatellite-Instability-High Advanced Colorectal Cancer. </w:t>
      </w:r>
      <w:r w:rsidRPr="00AA05A0">
        <w:rPr>
          <w:rFonts w:ascii="Book Antiqua" w:hAnsi="Book Antiqua"/>
          <w:i/>
          <w:iCs/>
        </w:rPr>
        <w:t xml:space="preserve">N </w:t>
      </w:r>
      <w:proofErr w:type="spellStart"/>
      <w:r w:rsidRPr="00AA05A0">
        <w:rPr>
          <w:rFonts w:ascii="Book Antiqua" w:hAnsi="Book Antiqua"/>
          <w:i/>
          <w:iCs/>
        </w:rPr>
        <w:t>Engl</w:t>
      </w:r>
      <w:proofErr w:type="spellEnd"/>
      <w:r w:rsidRPr="00AA05A0">
        <w:rPr>
          <w:rFonts w:ascii="Book Antiqua" w:hAnsi="Book Antiqua"/>
          <w:i/>
          <w:iCs/>
        </w:rPr>
        <w:t xml:space="preserve"> J Med</w:t>
      </w:r>
      <w:r w:rsidRPr="00AA05A0">
        <w:rPr>
          <w:rFonts w:ascii="Book Antiqua" w:hAnsi="Book Antiqua"/>
        </w:rPr>
        <w:t xml:space="preserve"> 2020; </w:t>
      </w:r>
      <w:r w:rsidRPr="00AA05A0">
        <w:rPr>
          <w:rFonts w:ascii="Book Antiqua" w:hAnsi="Book Antiqua"/>
          <w:b/>
          <w:bCs/>
        </w:rPr>
        <w:t>383</w:t>
      </w:r>
      <w:r w:rsidRPr="00AA05A0">
        <w:rPr>
          <w:rFonts w:ascii="Book Antiqua" w:hAnsi="Book Antiqua"/>
        </w:rPr>
        <w:t>: 2207-2218 [PMID: 33264544 DOI: 10.1056/NEJMoa2017699]</w:t>
      </w:r>
    </w:p>
    <w:p w14:paraId="78AC6532"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118 </w:t>
      </w:r>
      <w:r w:rsidRPr="00AA05A0">
        <w:rPr>
          <w:rFonts w:ascii="Book Antiqua" w:hAnsi="Book Antiqua"/>
          <w:b/>
          <w:bCs/>
        </w:rPr>
        <w:t>Smith SM</w:t>
      </w:r>
      <w:r w:rsidRPr="00AA05A0">
        <w:rPr>
          <w:rFonts w:ascii="Book Antiqua" w:hAnsi="Book Antiqua"/>
        </w:rPr>
        <w:t xml:space="preserve">, Wachter K, Burris HA 3rd, </w:t>
      </w:r>
      <w:proofErr w:type="spellStart"/>
      <w:r w:rsidRPr="00AA05A0">
        <w:rPr>
          <w:rFonts w:ascii="Book Antiqua" w:hAnsi="Book Antiqua"/>
        </w:rPr>
        <w:t>Schilsky</w:t>
      </w:r>
      <w:proofErr w:type="spellEnd"/>
      <w:r w:rsidRPr="00AA05A0">
        <w:rPr>
          <w:rFonts w:ascii="Book Antiqua" w:hAnsi="Book Antiqua"/>
        </w:rPr>
        <w:t xml:space="preserve"> RL, George DJ, Peterson DE, Johnson ML, Markham MJ, </w:t>
      </w:r>
      <w:proofErr w:type="spellStart"/>
      <w:r w:rsidRPr="00AA05A0">
        <w:rPr>
          <w:rFonts w:ascii="Book Antiqua" w:hAnsi="Book Antiqua"/>
        </w:rPr>
        <w:t>Mileham</w:t>
      </w:r>
      <w:proofErr w:type="spellEnd"/>
      <w:r w:rsidRPr="00AA05A0">
        <w:rPr>
          <w:rFonts w:ascii="Book Antiqua" w:hAnsi="Book Antiqua"/>
        </w:rPr>
        <w:t xml:space="preserve"> KF, Beg MS, </w:t>
      </w:r>
      <w:proofErr w:type="spellStart"/>
      <w:r w:rsidRPr="00AA05A0">
        <w:rPr>
          <w:rFonts w:ascii="Book Antiqua" w:hAnsi="Book Antiqua"/>
        </w:rPr>
        <w:t>Bendell</w:t>
      </w:r>
      <w:proofErr w:type="spellEnd"/>
      <w:r w:rsidRPr="00AA05A0">
        <w:rPr>
          <w:rFonts w:ascii="Book Antiqua" w:hAnsi="Book Antiqua"/>
        </w:rPr>
        <w:t xml:space="preserve"> JC, </w:t>
      </w:r>
      <w:proofErr w:type="spellStart"/>
      <w:r w:rsidRPr="00AA05A0">
        <w:rPr>
          <w:rFonts w:ascii="Book Antiqua" w:hAnsi="Book Antiqua"/>
        </w:rPr>
        <w:t>Dreicer</w:t>
      </w:r>
      <w:proofErr w:type="spellEnd"/>
      <w:r w:rsidRPr="00AA05A0">
        <w:rPr>
          <w:rFonts w:ascii="Book Antiqua" w:hAnsi="Book Antiqua"/>
        </w:rPr>
        <w:t xml:space="preserve"> R, </w:t>
      </w:r>
      <w:proofErr w:type="spellStart"/>
      <w:r w:rsidRPr="00AA05A0">
        <w:rPr>
          <w:rFonts w:ascii="Book Antiqua" w:hAnsi="Book Antiqua"/>
        </w:rPr>
        <w:t>Keedy</w:t>
      </w:r>
      <w:proofErr w:type="spellEnd"/>
      <w:r w:rsidRPr="00AA05A0">
        <w:rPr>
          <w:rFonts w:ascii="Book Antiqua" w:hAnsi="Book Antiqua"/>
        </w:rPr>
        <w:t xml:space="preserve"> VL, </w:t>
      </w:r>
      <w:proofErr w:type="spellStart"/>
      <w:r w:rsidRPr="00AA05A0">
        <w:rPr>
          <w:rFonts w:ascii="Book Antiqua" w:hAnsi="Book Antiqua"/>
        </w:rPr>
        <w:t>Kimple</w:t>
      </w:r>
      <w:proofErr w:type="spellEnd"/>
      <w:r w:rsidRPr="00AA05A0">
        <w:rPr>
          <w:rFonts w:ascii="Book Antiqua" w:hAnsi="Book Antiqua"/>
        </w:rPr>
        <w:t xml:space="preserve"> RJ, Knoll MA, </w:t>
      </w:r>
      <w:proofErr w:type="spellStart"/>
      <w:r w:rsidRPr="00AA05A0">
        <w:rPr>
          <w:rFonts w:ascii="Book Antiqua" w:hAnsi="Book Antiqua"/>
        </w:rPr>
        <w:t>LoConte</w:t>
      </w:r>
      <w:proofErr w:type="spellEnd"/>
      <w:r w:rsidRPr="00AA05A0">
        <w:rPr>
          <w:rFonts w:ascii="Book Antiqua" w:hAnsi="Book Antiqua"/>
        </w:rPr>
        <w:t xml:space="preserve"> N, MacKay H, Meisel JL, Moynihan TJ, </w:t>
      </w:r>
      <w:proofErr w:type="spellStart"/>
      <w:r w:rsidRPr="00AA05A0">
        <w:rPr>
          <w:rFonts w:ascii="Book Antiqua" w:hAnsi="Book Antiqua"/>
        </w:rPr>
        <w:t>Mulrooney</w:t>
      </w:r>
      <w:proofErr w:type="spellEnd"/>
      <w:r w:rsidRPr="00AA05A0">
        <w:rPr>
          <w:rFonts w:ascii="Book Antiqua" w:hAnsi="Book Antiqua"/>
        </w:rPr>
        <w:t xml:space="preserve"> DA, Mulvey TM, </w:t>
      </w:r>
      <w:proofErr w:type="spellStart"/>
      <w:r w:rsidRPr="00AA05A0">
        <w:rPr>
          <w:rFonts w:ascii="Book Antiqua" w:hAnsi="Book Antiqua"/>
        </w:rPr>
        <w:t>Odenike</w:t>
      </w:r>
      <w:proofErr w:type="spellEnd"/>
      <w:r w:rsidRPr="00AA05A0">
        <w:rPr>
          <w:rFonts w:ascii="Book Antiqua" w:hAnsi="Book Antiqua"/>
        </w:rPr>
        <w:t xml:space="preserve"> O, Pennell NA, Reeder-Hayes K, Smith C, Sullivan RJ, </w:t>
      </w:r>
      <w:proofErr w:type="spellStart"/>
      <w:r w:rsidRPr="00AA05A0">
        <w:rPr>
          <w:rFonts w:ascii="Book Antiqua" w:hAnsi="Book Antiqua"/>
        </w:rPr>
        <w:t>Uzzo</w:t>
      </w:r>
      <w:proofErr w:type="spellEnd"/>
      <w:r w:rsidRPr="00AA05A0">
        <w:rPr>
          <w:rFonts w:ascii="Book Antiqua" w:hAnsi="Book Antiqua"/>
        </w:rPr>
        <w:t xml:space="preserve"> R. Clinical Cancer Advances 2021: ASCO's Report on Progress Against Cancer. </w:t>
      </w:r>
      <w:r w:rsidRPr="00AA05A0">
        <w:rPr>
          <w:rFonts w:ascii="Book Antiqua" w:hAnsi="Book Antiqua"/>
          <w:i/>
          <w:iCs/>
        </w:rPr>
        <w:t>J Clin Oncol</w:t>
      </w:r>
      <w:r w:rsidRPr="00AA05A0">
        <w:rPr>
          <w:rFonts w:ascii="Book Antiqua" w:hAnsi="Book Antiqua"/>
        </w:rPr>
        <w:t xml:space="preserve"> 2021; </w:t>
      </w:r>
      <w:r w:rsidRPr="00AA05A0">
        <w:rPr>
          <w:rFonts w:ascii="Book Antiqua" w:hAnsi="Book Antiqua"/>
          <w:b/>
          <w:bCs/>
        </w:rPr>
        <w:t>39</w:t>
      </w:r>
      <w:r w:rsidRPr="00AA05A0">
        <w:rPr>
          <w:rFonts w:ascii="Book Antiqua" w:hAnsi="Book Antiqua"/>
        </w:rPr>
        <w:t>: 1165-1184 [PMID: 33527845 DOI: 10.1200/JCO.20.03420]</w:t>
      </w:r>
    </w:p>
    <w:p w14:paraId="08B334EA"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119 </w:t>
      </w:r>
      <w:r w:rsidRPr="00AA05A0">
        <w:rPr>
          <w:rFonts w:ascii="Book Antiqua" w:hAnsi="Book Antiqua"/>
          <w:b/>
          <w:bCs/>
        </w:rPr>
        <w:t>Catalano V</w:t>
      </w:r>
      <w:r w:rsidRPr="00AA05A0">
        <w:rPr>
          <w:rFonts w:ascii="Book Antiqua" w:hAnsi="Book Antiqua"/>
        </w:rPr>
        <w:t xml:space="preserve">, </w:t>
      </w:r>
      <w:proofErr w:type="spellStart"/>
      <w:r w:rsidRPr="00AA05A0">
        <w:rPr>
          <w:rFonts w:ascii="Book Antiqua" w:hAnsi="Book Antiqua"/>
        </w:rPr>
        <w:t>Loupakis</w:t>
      </w:r>
      <w:proofErr w:type="spellEnd"/>
      <w:r w:rsidRPr="00AA05A0">
        <w:rPr>
          <w:rFonts w:ascii="Book Antiqua" w:hAnsi="Book Antiqua"/>
        </w:rPr>
        <w:t xml:space="preserve"> F, Graziano F, </w:t>
      </w:r>
      <w:proofErr w:type="spellStart"/>
      <w:r w:rsidRPr="00AA05A0">
        <w:rPr>
          <w:rFonts w:ascii="Book Antiqua" w:hAnsi="Book Antiqua"/>
        </w:rPr>
        <w:t>Bisonni</w:t>
      </w:r>
      <w:proofErr w:type="spellEnd"/>
      <w:r w:rsidRPr="00AA05A0">
        <w:rPr>
          <w:rFonts w:ascii="Book Antiqua" w:hAnsi="Book Antiqua"/>
        </w:rPr>
        <w:t xml:space="preserve"> R, </w:t>
      </w:r>
      <w:proofErr w:type="spellStart"/>
      <w:r w:rsidRPr="00AA05A0">
        <w:rPr>
          <w:rFonts w:ascii="Book Antiqua" w:hAnsi="Book Antiqua"/>
        </w:rPr>
        <w:t>Torresi</w:t>
      </w:r>
      <w:proofErr w:type="spellEnd"/>
      <w:r w:rsidRPr="00AA05A0">
        <w:rPr>
          <w:rFonts w:ascii="Book Antiqua" w:hAnsi="Book Antiqua"/>
        </w:rPr>
        <w:t xml:space="preserve"> U, </w:t>
      </w:r>
      <w:proofErr w:type="spellStart"/>
      <w:r w:rsidRPr="00AA05A0">
        <w:rPr>
          <w:rFonts w:ascii="Book Antiqua" w:hAnsi="Book Antiqua"/>
        </w:rPr>
        <w:t>Vincenzi</w:t>
      </w:r>
      <w:proofErr w:type="spellEnd"/>
      <w:r w:rsidRPr="00AA05A0">
        <w:rPr>
          <w:rFonts w:ascii="Book Antiqua" w:hAnsi="Book Antiqua"/>
        </w:rPr>
        <w:t xml:space="preserve"> B, Mari D, </w:t>
      </w:r>
      <w:proofErr w:type="spellStart"/>
      <w:r w:rsidRPr="00AA05A0">
        <w:rPr>
          <w:rFonts w:ascii="Book Antiqua" w:hAnsi="Book Antiqua"/>
        </w:rPr>
        <w:t>Giordani</w:t>
      </w:r>
      <w:proofErr w:type="spellEnd"/>
      <w:r w:rsidRPr="00AA05A0">
        <w:rPr>
          <w:rFonts w:ascii="Book Antiqua" w:hAnsi="Book Antiqua"/>
        </w:rPr>
        <w:t xml:space="preserve"> P, </w:t>
      </w:r>
      <w:proofErr w:type="spellStart"/>
      <w:r w:rsidRPr="00AA05A0">
        <w:rPr>
          <w:rFonts w:ascii="Book Antiqua" w:hAnsi="Book Antiqua"/>
        </w:rPr>
        <w:t>Alessandroni</w:t>
      </w:r>
      <w:proofErr w:type="spellEnd"/>
      <w:r w:rsidRPr="00AA05A0">
        <w:rPr>
          <w:rFonts w:ascii="Book Antiqua" w:hAnsi="Book Antiqua"/>
        </w:rPr>
        <w:t xml:space="preserve"> P, Salvatore L, </w:t>
      </w:r>
      <w:proofErr w:type="spellStart"/>
      <w:r w:rsidRPr="00AA05A0">
        <w:rPr>
          <w:rFonts w:ascii="Book Antiqua" w:hAnsi="Book Antiqua"/>
        </w:rPr>
        <w:t>Fornaro</w:t>
      </w:r>
      <w:proofErr w:type="spellEnd"/>
      <w:r w:rsidRPr="00AA05A0">
        <w:rPr>
          <w:rFonts w:ascii="Book Antiqua" w:hAnsi="Book Antiqua"/>
        </w:rPr>
        <w:t xml:space="preserve"> L, Santini D, Baldelli AM, Rossi D, </w:t>
      </w:r>
      <w:proofErr w:type="spellStart"/>
      <w:r w:rsidRPr="00AA05A0">
        <w:rPr>
          <w:rFonts w:ascii="Book Antiqua" w:hAnsi="Book Antiqua"/>
        </w:rPr>
        <w:t>Giustini</w:t>
      </w:r>
      <w:proofErr w:type="spellEnd"/>
      <w:r w:rsidRPr="00AA05A0">
        <w:rPr>
          <w:rFonts w:ascii="Book Antiqua" w:hAnsi="Book Antiqua"/>
        </w:rPr>
        <w:t xml:space="preserve"> L, Silva RR, Falcone A, </w:t>
      </w:r>
      <w:proofErr w:type="spellStart"/>
      <w:r w:rsidRPr="00AA05A0">
        <w:rPr>
          <w:rFonts w:ascii="Book Antiqua" w:hAnsi="Book Antiqua"/>
        </w:rPr>
        <w:t>D'Emidio</w:t>
      </w:r>
      <w:proofErr w:type="spellEnd"/>
      <w:r w:rsidRPr="00AA05A0">
        <w:rPr>
          <w:rFonts w:ascii="Book Antiqua" w:hAnsi="Book Antiqua"/>
        </w:rPr>
        <w:t xml:space="preserve"> S, </w:t>
      </w:r>
      <w:proofErr w:type="spellStart"/>
      <w:r w:rsidRPr="00AA05A0">
        <w:rPr>
          <w:rFonts w:ascii="Book Antiqua" w:hAnsi="Book Antiqua"/>
        </w:rPr>
        <w:t>Rocchi</w:t>
      </w:r>
      <w:proofErr w:type="spellEnd"/>
      <w:r w:rsidRPr="00AA05A0">
        <w:rPr>
          <w:rFonts w:ascii="Book Antiqua" w:hAnsi="Book Antiqua"/>
        </w:rPr>
        <w:t xml:space="preserve"> M, </w:t>
      </w:r>
      <w:proofErr w:type="spellStart"/>
      <w:r w:rsidRPr="00AA05A0">
        <w:rPr>
          <w:rFonts w:ascii="Book Antiqua" w:hAnsi="Book Antiqua"/>
        </w:rPr>
        <w:t>Luzi</w:t>
      </w:r>
      <w:proofErr w:type="spellEnd"/>
      <w:r w:rsidRPr="00AA05A0">
        <w:rPr>
          <w:rFonts w:ascii="Book Antiqua" w:hAnsi="Book Antiqua"/>
        </w:rPr>
        <w:t xml:space="preserve"> </w:t>
      </w:r>
      <w:proofErr w:type="spellStart"/>
      <w:r w:rsidRPr="00AA05A0">
        <w:rPr>
          <w:rFonts w:ascii="Book Antiqua" w:hAnsi="Book Antiqua"/>
        </w:rPr>
        <w:t>Fedeli</w:t>
      </w:r>
      <w:proofErr w:type="spellEnd"/>
      <w:r w:rsidRPr="00AA05A0">
        <w:rPr>
          <w:rFonts w:ascii="Book Antiqua" w:hAnsi="Book Antiqua"/>
        </w:rPr>
        <w:t xml:space="preserve"> S. Prognosis of </w:t>
      </w:r>
      <w:r w:rsidRPr="00AA05A0">
        <w:rPr>
          <w:rFonts w:ascii="Book Antiqua" w:hAnsi="Book Antiqua"/>
        </w:rPr>
        <w:lastRenderedPageBreak/>
        <w:t xml:space="preserve">mucinous histology for patients with radically resected stage II and III colon cancer. </w:t>
      </w:r>
      <w:r w:rsidRPr="00AA05A0">
        <w:rPr>
          <w:rFonts w:ascii="Book Antiqua" w:hAnsi="Book Antiqua"/>
          <w:i/>
          <w:iCs/>
        </w:rPr>
        <w:t>Ann Oncol</w:t>
      </w:r>
      <w:r w:rsidRPr="00AA05A0">
        <w:rPr>
          <w:rFonts w:ascii="Book Antiqua" w:hAnsi="Book Antiqua"/>
        </w:rPr>
        <w:t xml:space="preserve"> 2012; </w:t>
      </w:r>
      <w:r w:rsidRPr="00AA05A0">
        <w:rPr>
          <w:rFonts w:ascii="Book Antiqua" w:hAnsi="Book Antiqua"/>
          <w:b/>
          <w:bCs/>
        </w:rPr>
        <w:t>23</w:t>
      </w:r>
      <w:r w:rsidRPr="00AA05A0">
        <w:rPr>
          <w:rFonts w:ascii="Book Antiqua" w:hAnsi="Book Antiqua"/>
        </w:rPr>
        <w:t>: 135-141 [PMID: 21531784 DOI: 10.1093/</w:t>
      </w:r>
      <w:proofErr w:type="spellStart"/>
      <w:r w:rsidRPr="00AA05A0">
        <w:rPr>
          <w:rFonts w:ascii="Book Antiqua" w:hAnsi="Book Antiqua"/>
        </w:rPr>
        <w:t>annonc</w:t>
      </w:r>
      <w:proofErr w:type="spellEnd"/>
      <w:r w:rsidRPr="00AA05A0">
        <w:rPr>
          <w:rFonts w:ascii="Book Antiqua" w:hAnsi="Book Antiqua"/>
        </w:rPr>
        <w:t>/mdr062]</w:t>
      </w:r>
    </w:p>
    <w:p w14:paraId="5E01B153"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120 </w:t>
      </w:r>
      <w:r w:rsidRPr="00AA05A0">
        <w:rPr>
          <w:rFonts w:ascii="Book Antiqua" w:hAnsi="Book Antiqua"/>
          <w:b/>
          <w:bCs/>
        </w:rPr>
        <w:t>Ma Y</w:t>
      </w:r>
      <w:r w:rsidRPr="00AA05A0">
        <w:rPr>
          <w:rFonts w:ascii="Book Antiqua" w:hAnsi="Book Antiqua"/>
        </w:rPr>
        <w:t xml:space="preserve">, Luo Y, Lin N, </w:t>
      </w:r>
      <w:proofErr w:type="spellStart"/>
      <w:r w:rsidRPr="00AA05A0">
        <w:rPr>
          <w:rFonts w:ascii="Book Antiqua" w:hAnsi="Book Antiqua"/>
        </w:rPr>
        <w:t>Lv</w:t>
      </w:r>
      <w:proofErr w:type="spellEnd"/>
      <w:r w:rsidRPr="00AA05A0">
        <w:rPr>
          <w:rFonts w:ascii="Book Antiqua" w:hAnsi="Book Antiqua"/>
        </w:rPr>
        <w:t xml:space="preserve"> Y, Zhou Y, Li B, Han K, Jiang S, Gao J. Prognostic impact of the number of lymph nodes examined in different stages of colorectal mucinous adenocarcinoma. </w:t>
      </w:r>
      <w:proofErr w:type="spellStart"/>
      <w:r w:rsidRPr="00AA05A0">
        <w:rPr>
          <w:rFonts w:ascii="Book Antiqua" w:hAnsi="Book Antiqua"/>
          <w:i/>
          <w:iCs/>
        </w:rPr>
        <w:t>Onco</w:t>
      </w:r>
      <w:proofErr w:type="spellEnd"/>
      <w:r w:rsidRPr="00AA05A0">
        <w:rPr>
          <w:rFonts w:ascii="Book Antiqua" w:hAnsi="Book Antiqua"/>
          <w:i/>
          <w:iCs/>
        </w:rPr>
        <w:t xml:space="preserve"> Targets </w:t>
      </w:r>
      <w:proofErr w:type="spellStart"/>
      <w:r w:rsidRPr="00AA05A0">
        <w:rPr>
          <w:rFonts w:ascii="Book Antiqua" w:hAnsi="Book Antiqua"/>
          <w:i/>
          <w:iCs/>
        </w:rPr>
        <w:t>Ther</w:t>
      </w:r>
      <w:proofErr w:type="spellEnd"/>
      <w:r w:rsidRPr="00AA05A0">
        <w:rPr>
          <w:rFonts w:ascii="Book Antiqua" w:hAnsi="Book Antiqua"/>
        </w:rPr>
        <w:t xml:space="preserve"> 2018; </w:t>
      </w:r>
      <w:r w:rsidRPr="00AA05A0">
        <w:rPr>
          <w:rFonts w:ascii="Book Antiqua" w:hAnsi="Book Antiqua"/>
          <w:b/>
          <w:bCs/>
        </w:rPr>
        <w:t>11</w:t>
      </w:r>
      <w:r w:rsidRPr="00AA05A0">
        <w:rPr>
          <w:rFonts w:ascii="Book Antiqua" w:hAnsi="Book Antiqua"/>
        </w:rPr>
        <w:t>: 3659-3670 [PMID: 29983574 DOI: 10.2147/OTT.S163076]</w:t>
      </w:r>
    </w:p>
    <w:p w14:paraId="01FC9F76"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121 </w:t>
      </w:r>
      <w:r w:rsidRPr="00AA05A0">
        <w:rPr>
          <w:rFonts w:ascii="Book Antiqua" w:hAnsi="Book Antiqua"/>
          <w:b/>
          <w:bCs/>
        </w:rPr>
        <w:t>Lochhead P</w:t>
      </w:r>
      <w:r w:rsidRPr="00AA05A0">
        <w:rPr>
          <w:rFonts w:ascii="Book Antiqua" w:hAnsi="Book Antiqua"/>
        </w:rPr>
        <w:t xml:space="preserve">, </w:t>
      </w:r>
      <w:proofErr w:type="spellStart"/>
      <w:r w:rsidRPr="00AA05A0">
        <w:rPr>
          <w:rFonts w:ascii="Book Antiqua" w:hAnsi="Book Antiqua"/>
        </w:rPr>
        <w:t>Kuchiba</w:t>
      </w:r>
      <w:proofErr w:type="spellEnd"/>
      <w:r w:rsidRPr="00AA05A0">
        <w:rPr>
          <w:rFonts w:ascii="Book Antiqua" w:hAnsi="Book Antiqua"/>
        </w:rPr>
        <w:t xml:space="preserve"> A, Imamura Y, Liao X, Yamauchi M, Nishihara R, Qian ZR, Morikawa T, Shen J, </w:t>
      </w:r>
      <w:proofErr w:type="spellStart"/>
      <w:r w:rsidRPr="00AA05A0">
        <w:rPr>
          <w:rFonts w:ascii="Book Antiqua" w:hAnsi="Book Antiqua"/>
        </w:rPr>
        <w:t>Meyerhardt</w:t>
      </w:r>
      <w:proofErr w:type="spellEnd"/>
      <w:r w:rsidRPr="00AA05A0">
        <w:rPr>
          <w:rFonts w:ascii="Book Antiqua" w:hAnsi="Book Antiqua"/>
        </w:rPr>
        <w:t xml:space="preserve"> JA, Fuchs CS, Ogino S. Microsatellite instability and BRAF mutation testing in colorectal cancer prognostication. </w:t>
      </w:r>
      <w:r w:rsidRPr="00AA05A0">
        <w:rPr>
          <w:rFonts w:ascii="Book Antiqua" w:hAnsi="Book Antiqua"/>
          <w:i/>
          <w:iCs/>
        </w:rPr>
        <w:t>J Natl Cancer Inst</w:t>
      </w:r>
      <w:r w:rsidRPr="00AA05A0">
        <w:rPr>
          <w:rFonts w:ascii="Book Antiqua" w:hAnsi="Book Antiqua"/>
        </w:rPr>
        <w:t xml:space="preserve"> 2013; </w:t>
      </w:r>
      <w:r w:rsidRPr="00AA05A0">
        <w:rPr>
          <w:rFonts w:ascii="Book Antiqua" w:hAnsi="Book Antiqua"/>
          <w:b/>
          <w:bCs/>
        </w:rPr>
        <w:t>105</w:t>
      </w:r>
      <w:r w:rsidRPr="00AA05A0">
        <w:rPr>
          <w:rFonts w:ascii="Book Antiqua" w:hAnsi="Book Antiqua"/>
        </w:rPr>
        <w:t>: 1151-1156 [PMID: 23878352 DOI: 10.1093/</w:t>
      </w:r>
      <w:proofErr w:type="spellStart"/>
      <w:r w:rsidRPr="00AA05A0">
        <w:rPr>
          <w:rFonts w:ascii="Book Antiqua" w:hAnsi="Book Antiqua"/>
        </w:rPr>
        <w:t>jnci</w:t>
      </w:r>
      <w:proofErr w:type="spellEnd"/>
      <w:r w:rsidRPr="00AA05A0">
        <w:rPr>
          <w:rFonts w:ascii="Book Antiqua" w:hAnsi="Book Antiqua"/>
        </w:rPr>
        <w:t>/djt173]</w:t>
      </w:r>
    </w:p>
    <w:p w14:paraId="537E3155" w14:textId="77777777" w:rsidR="00AA05A0" w:rsidRPr="00AA05A0" w:rsidRDefault="00AA05A0" w:rsidP="00AA05A0">
      <w:pPr>
        <w:spacing w:before="240" w:after="240" w:line="360" w:lineRule="auto"/>
        <w:rPr>
          <w:rFonts w:ascii="Book Antiqua" w:hAnsi="Book Antiqua"/>
        </w:rPr>
      </w:pPr>
      <w:r w:rsidRPr="00AA05A0">
        <w:rPr>
          <w:rFonts w:ascii="Book Antiqua" w:hAnsi="Book Antiqua"/>
        </w:rPr>
        <w:t xml:space="preserve">122 </w:t>
      </w:r>
      <w:r w:rsidRPr="00AA05A0">
        <w:rPr>
          <w:rFonts w:ascii="Book Antiqua" w:hAnsi="Book Antiqua"/>
          <w:b/>
          <w:bCs/>
        </w:rPr>
        <w:t>Nguyen M</w:t>
      </w:r>
      <w:r w:rsidRPr="00AA05A0">
        <w:rPr>
          <w:rFonts w:ascii="Book Antiqua" w:hAnsi="Book Antiqua"/>
        </w:rPr>
        <w:t xml:space="preserve">, Tipping Smith S, Lam M, </w:t>
      </w:r>
      <w:proofErr w:type="spellStart"/>
      <w:r w:rsidRPr="00AA05A0">
        <w:rPr>
          <w:rFonts w:ascii="Book Antiqua" w:hAnsi="Book Antiqua"/>
        </w:rPr>
        <w:t>Liow</w:t>
      </w:r>
      <w:proofErr w:type="spellEnd"/>
      <w:r w:rsidRPr="00AA05A0">
        <w:rPr>
          <w:rFonts w:ascii="Book Antiqua" w:hAnsi="Book Antiqua"/>
        </w:rPr>
        <w:t xml:space="preserve"> E, Davies A, </w:t>
      </w:r>
      <w:proofErr w:type="spellStart"/>
      <w:r w:rsidRPr="00AA05A0">
        <w:rPr>
          <w:rFonts w:ascii="Book Antiqua" w:hAnsi="Book Antiqua"/>
        </w:rPr>
        <w:t>Prenen</w:t>
      </w:r>
      <w:proofErr w:type="spellEnd"/>
      <w:r w:rsidRPr="00AA05A0">
        <w:rPr>
          <w:rFonts w:ascii="Book Antiqua" w:hAnsi="Book Antiqua"/>
        </w:rPr>
        <w:t xml:space="preserve"> H, </w:t>
      </w:r>
      <w:proofErr w:type="spellStart"/>
      <w:r w:rsidRPr="00AA05A0">
        <w:rPr>
          <w:rFonts w:ascii="Book Antiqua" w:hAnsi="Book Antiqua"/>
        </w:rPr>
        <w:t>Segelov</w:t>
      </w:r>
      <w:proofErr w:type="spellEnd"/>
      <w:r w:rsidRPr="00AA05A0">
        <w:rPr>
          <w:rFonts w:ascii="Book Antiqua" w:hAnsi="Book Antiqua"/>
        </w:rPr>
        <w:t xml:space="preserve"> E. An update on the use of immunotherapy in patients with colorectal cancer. </w:t>
      </w:r>
      <w:r w:rsidRPr="00AA05A0">
        <w:rPr>
          <w:rFonts w:ascii="Book Antiqua" w:hAnsi="Book Antiqua"/>
          <w:i/>
          <w:iCs/>
        </w:rPr>
        <w:t>Expert Rev Gastroenterol Hepatol</w:t>
      </w:r>
      <w:r w:rsidRPr="00AA05A0">
        <w:rPr>
          <w:rFonts w:ascii="Book Antiqua" w:hAnsi="Book Antiqua"/>
        </w:rPr>
        <w:t xml:space="preserve"> 2021; </w:t>
      </w:r>
      <w:r w:rsidRPr="00AA05A0">
        <w:rPr>
          <w:rFonts w:ascii="Book Antiqua" w:hAnsi="Book Antiqua"/>
          <w:b/>
          <w:bCs/>
        </w:rPr>
        <w:t>15</w:t>
      </w:r>
      <w:r w:rsidRPr="00AA05A0">
        <w:rPr>
          <w:rFonts w:ascii="Book Antiqua" w:hAnsi="Book Antiqua"/>
        </w:rPr>
        <w:t>: 291-304 [PMID: 33138649 DOI: 10.1080/17474124.2021.1845141]</w:t>
      </w:r>
    </w:p>
    <w:p w14:paraId="534E1822" w14:textId="7D7F0D38" w:rsidR="00BD4F46" w:rsidRPr="003C4414" w:rsidRDefault="00BD4F46" w:rsidP="00BD4F46">
      <w:pPr>
        <w:shd w:val="clear" w:color="auto" w:fill="FFFFFF"/>
        <w:adjustRightInd w:val="0"/>
        <w:snapToGrid w:val="0"/>
        <w:spacing w:line="360" w:lineRule="auto"/>
        <w:jc w:val="both"/>
        <w:rPr>
          <w:rFonts w:ascii="Book Antiqua" w:eastAsia="宋体" w:hAnsi="Book Antiqua" w:cs="宋体"/>
          <w:color w:val="201F35"/>
        </w:rPr>
      </w:pPr>
    </w:p>
    <w:p w14:paraId="7E9374C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9F46A55" w14:textId="77777777" w:rsidR="00A77B3E" w:rsidRDefault="001C308A">
      <w:pPr>
        <w:spacing w:line="360" w:lineRule="auto"/>
        <w:jc w:val="both"/>
      </w:pPr>
      <w:r>
        <w:rPr>
          <w:rFonts w:ascii="Book Antiqua" w:eastAsia="Book Antiqua" w:hAnsi="Book Antiqua" w:cs="Book Antiqua"/>
          <w:b/>
          <w:color w:val="000000"/>
        </w:rPr>
        <w:lastRenderedPageBreak/>
        <w:t>Footnotes</w:t>
      </w:r>
    </w:p>
    <w:p w14:paraId="30A02FF2" w14:textId="77777777" w:rsidR="00A77B3E" w:rsidRDefault="001C308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Authors declare no conflict of interests for this article.</w:t>
      </w:r>
    </w:p>
    <w:p w14:paraId="0C5C3481" w14:textId="77777777" w:rsidR="00A77B3E" w:rsidRDefault="00A77B3E">
      <w:pPr>
        <w:spacing w:line="360" w:lineRule="auto"/>
        <w:jc w:val="both"/>
      </w:pPr>
    </w:p>
    <w:p w14:paraId="4856E752" w14:textId="77777777" w:rsidR="00A77B3E" w:rsidRDefault="001C308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F4FFF1" w14:textId="77777777" w:rsidR="00A77B3E" w:rsidRDefault="00A77B3E">
      <w:pPr>
        <w:spacing w:line="360" w:lineRule="auto"/>
        <w:jc w:val="both"/>
      </w:pPr>
    </w:p>
    <w:p w14:paraId="7A0BA181" w14:textId="5C39B3C1" w:rsidR="00A77B3E" w:rsidRDefault="001C308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w:t>
      </w:r>
      <w:r w:rsidR="00BD4F46">
        <w:rPr>
          <w:rFonts w:ascii="Book Antiqua" w:eastAsia="Book Antiqua" w:hAnsi="Book Antiqua" w:cs="Book Antiqua"/>
          <w:color w:val="000000"/>
        </w:rPr>
        <w:t>ed manu</w:t>
      </w:r>
      <w:r>
        <w:rPr>
          <w:rFonts w:ascii="Book Antiqua" w:eastAsia="Book Antiqua" w:hAnsi="Book Antiqua" w:cs="Book Antiqua"/>
          <w:color w:val="000000"/>
        </w:rPr>
        <w:t>script</w:t>
      </w:r>
    </w:p>
    <w:p w14:paraId="2B3FD3B7" w14:textId="77777777" w:rsidR="00A77B3E" w:rsidRDefault="00A77B3E">
      <w:pPr>
        <w:spacing w:line="360" w:lineRule="auto"/>
        <w:jc w:val="both"/>
      </w:pPr>
    </w:p>
    <w:p w14:paraId="4AA9E514" w14:textId="77777777" w:rsidR="00A77B3E" w:rsidRDefault="001C308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29, 2021</w:t>
      </w:r>
    </w:p>
    <w:p w14:paraId="72C602AF" w14:textId="77777777" w:rsidR="00A77B3E" w:rsidRDefault="001C308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3161EC49" w14:textId="0B353CC0" w:rsidR="00A77B3E" w:rsidRPr="00620EA7" w:rsidRDefault="001C308A">
      <w:pPr>
        <w:spacing w:line="360" w:lineRule="auto"/>
        <w:jc w:val="both"/>
        <w:rPr>
          <w:lang w:eastAsia="zh-CN"/>
        </w:rPr>
      </w:pPr>
      <w:r>
        <w:rPr>
          <w:rFonts w:ascii="Book Antiqua" w:eastAsia="Book Antiqua" w:hAnsi="Book Antiqua" w:cs="Book Antiqua"/>
          <w:b/>
          <w:color w:val="000000"/>
        </w:rPr>
        <w:t>Article in press:</w:t>
      </w:r>
      <w:r w:rsidR="00620EA7">
        <w:rPr>
          <w:rFonts w:ascii="Book Antiqua" w:hAnsi="Book Antiqua" w:cs="Book Antiqua" w:hint="eastAsia"/>
          <w:b/>
          <w:color w:val="000000"/>
          <w:lang w:eastAsia="zh-CN"/>
        </w:rPr>
        <w:t xml:space="preserve"> </w:t>
      </w:r>
      <w:r w:rsidR="00620EA7" w:rsidRPr="00261B58">
        <w:rPr>
          <w:rFonts w:ascii="Book Antiqua" w:eastAsia="Book Antiqua" w:hAnsi="Book Antiqua" w:cs="Book Antiqua"/>
          <w:color w:val="000000"/>
        </w:rPr>
        <w:t>August 30, 2021</w:t>
      </w:r>
    </w:p>
    <w:p w14:paraId="14B277FA" w14:textId="77777777" w:rsidR="00A77B3E" w:rsidRDefault="00A77B3E">
      <w:pPr>
        <w:spacing w:line="360" w:lineRule="auto"/>
        <w:jc w:val="both"/>
      </w:pPr>
    </w:p>
    <w:p w14:paraId="1DB161ED" w14:textId="0F2ABBF8" w:rsidR="00A77B3E" w:rsidRDefault="001C308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w:t>
      </w:r>
      <w:r w:rsidR="00BD4F46">
        <w:rPr>
          <w:rFonts w:ascii="Book Antiqua" w:eastAsia="Book Antiqua" w:hAnsi="Book Antiqua" w:cs="Book Antiqua"/>
          <w:color w:val="000000"/>
        </w:rPr>
        <w:t xml:space="preserve"> and hepat</w:t>
      </w:r>
      <w:r>
        <w:rPr>
          <w:rFonts w:ascii="Book Antiqua" w:eastAsia="Book Antiqua" w:hAnsi="Book Antiqua" w:cs="Book Antiqua"/>
          <w:color w:val="000000"/>
        </w:rPr>
        <w:t>ology</w:t>
      </w:r>
    </w:p>
    <w:p w14:paraId="39068C1A" w14:textId="77777777" w:rsidR="00A77B3E" w:rsidRDefault="001C308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B399477" w14:textId="77777777" w:rsidR="00A77B3E" w:rsidRDefault="001C308A">
      <w:pPr>
        <w:spacing w:line="360" w:lineRule="auto"/>
        <w:jc w:val="both"/>
      </w:pPr>
      <w:r>
        <w:rPr>
          <w:rFonts w:ascii="Book Antiqua" w:eastAsia="Book Antiqua" w:hAnsi="Book Antiqua" w:cs="Book Antiqua"/>
          <w:b/>
          <w:color w:val="000000"/>
        </w:rPr>
        <w:t>Peer-review report’s scientific quality classification</w:t>
      </w:r>
    </w:p>
    <w:p w14:paraId="7B017CF5" w14:textId="77777777" w:rsidR="00A77B3E" w:rsidRDefault="001C308A">
      <w:pPr>
        <w:spacing w:line="360" w:lineRule="auto"/>
        <w:jc w:val="both"/>
      </w:pPr>
      <w:r>
        <w:rPr>
          <w:rFonts w:ascii="Book Antiqua" w:eastAsia="Book Antiqua" w:hAnsi="Book Antiqua" w:cs="Book Antiqua"/>
          <w:color w:val="000000"/>
        </w:rPr>
        <w:t>Grade A (Excellent): 0</w:t>
      </w:r>
    </w:p>
    <w:p w14:paraId="0323BA25" w14:textId="77777777" w:rsidR="00A77B3E" w:rsidRDefault="001C308A">
      <w:pPr>
        <w:spacing w:line="360" w:lineRule="auto"/>
        <w:jc w:val="both"/>
      </w:pPr>
      <w:r>
        <w:rPr>
          <w:rFonts w:ascii="Book Antiqua" w:eastAsia="Book Antiqua" w:hAnsi="Book Antiqua" w:cs="Book Antiqua"/>
          <w:color w:val="000000"/>
        </w:rPr>
        <w:t>Grade B (Very good): B</w:t>
      </w:r>
    </w:p>
    <w:p w14:paraId="0CA8C9BA" w14:textId="77777777" w:rsidR="00A77B3E" w:rsidRDefault="001C308A">
      <w:pPr>
        <w:spacing w:line="360" w:lineRule="auto"/>
        <w:jc w:val="both"/>
      </w:pPr>
      <w:r>
        <w:rPr>
          <w:rFonts w:ascii="Book Antiqua" w:eastAsia="Book Antiqua" w:hAnsi="Book Antiqua" w:cs="Book Antiqua"/>
          <w:color w:val="000000"/>
        </w:rPr>
        <w:t>Grade C (Good): 0</w:t>
      </w:r>
    </w:p>
    <w:p w14:paraId="424FA576" w14:textId="77777777" w:rsidR="00A77B3E" w:rsidRDefault="001C308A">
      <w:pPr>
        <w:spacing w:line="360" w:lineRule="auto"/>
        <w:jc w:val="both"/>
      </w:pPr>
      <w:r>
        <w:rPr>
          <w:rFonts w:ascii="Book Antiqua" w:eastAsia="Book Antiqua" w:hAnsi="Book Antiqua" w:cs="Book Antiqua"/>
          <w:color w:val="000000"/>
        </w:rPr>
        <w:t>Grade D (Fair): 0</w:t>
      </w:r>
    </w:p>
    <w:p w14:paraId="048B75E1" w14:textId="77777777" w:rsidR="00A77B3E" w:rsidRDefault="001C308A">
      <w:pPr>
        <w:spacing w:line="360" w:lineRule="auto"/>
        <w:jc w:val="both"/>
      </w:pPr>
      <w:r>
        <w:rPr>
          <w:rFonts w:ascii="Book Antiqua" w:eastAsia="Book Antiqua" w:hAnsi="Book Antiqua" w:cs="Book Antiqua"/>
          <w:color w:val="000000"/>
        </w:rPr>
        <w:t>Grade E (Poor): 0</w:t>
      </w:r>
    </w:p>
    <w:p w14:paraId="7535F102" w14:textId="77777777" w:rsidR="00A77B3E" w:rsidRDefault="00A77B3E">
      <w:pPr>
        <w:spacing w:line="360" w:lineRule="auto"/>
        <w:jc w:val="both"/>
      </w:pPr>
    </w:p>
    <w:p w14:paraId="22D709E0" w14:textId="77777777" w:rsidR="00620EA7" w:rsidRDefault="001C308A" w:rsidP="00620EA7">
      <w:pPr>
        <w:spacing w:line="360" w:lineRule="auto"/>
        <w:jc w:val="both"/>
        <w:rPr>
          <w:rFonts w:ascii="Book Antiqua" w:hAnsi="Book Antiqua"/>
          <w:bCs/>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Ros J</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8731A6">
        <w:rPr>
          <w:rFonts w:ascii="Book Antiqua" w:eastAsia="Book Antiqua" w:hAnsi="Book Antiqua" w:cs="Book Antiqua"/>
          <w:bCs/>
          <w:color w:val="000000"/>
        </w:rPr>
        <w:t xml:space="preserve">Kerr C </w:t>
      </w:r>
      <w:r>
        <w:rPr>
          <w:rFonts w:ascii="Book Antiqua" w:eastAsia="Book Antiqua" w:hAnsi="Book Antiqua" w:cs="Book Antiqua"/>
          <w:b/>
          <w:color w:val="000000"/>
        </w:rPr>
        <w:t>P-Editor:</w:t>
      </w:r>
      <w:r w:rsidR="00620EA7">
        <w:rPr>
          <w:rFonts w:ascii="Book Antiqua" w:hAnsi="Book Antiqua" w:cs="Book Antiqua" w:hint="eastAsia"/>
          <w:b/>
          <w:color w:val="000000"/>
          <w:lang w:eastAsia="zh-CN"/>
        </w:rPr>
        <w:t xml:space="preserve"> </w:t>
      </w:r>
      <w:r w:rsidR="00620EA7" w:rsidRPr="00E60F36">
        <w:rPr>
          <w:rFonts w:ascii="Book Antiqua" w:hAnsi="Book Antiqua"/>
          <w:bCs/>
        </w:rPr>
        <w:t>Zhang YL</w:t>
      </w:r>
    </w:p>
    <w:p w14:paraId="5C0D77FE" w14:textId="25AE17E2" w:rsidR="00645192" w:rsidRPr="002703DB" w:rsidRDefault="00645192" w:rsidP="00620EA7">
      <w:pPr>
        <w:spacing w:line="360" w:lineRule="auto"/>
        <w:jc w:val="both"/>
        <w:rPr>
          <w:lang w:eastAsia="zh-CN"/>
        </w:rPr>
        <w:sectPr w:rsidR="00645192" w:rsidRPr="002703DB">
          <w:pgSz w:w="12240" w:h="15840"/>
          <w:pgMar w:top="1440" w:right="1440" w:bottom="1440" w:left="1440" w:header="720" w:footer="720" w:gutter="0"/>
          <w:cols w:space="720"/>
          <w:docGrid w:linePitch="360"/>
        </w:sectPr>
      </w:pPr>
    </w:p>
    <w:p w14:paraId="17929413" w14:textId="1138BEF0" w:rsidR="00BD4F46" w:rsidRPr="00641CAA" w:rsidRDefault="00BD4F46" w:rsidP="00BD4F46">
      <w:pPr>
        <w:adjustRightInd w:val="0"/>
        <w:snapToGrid w:val="0"/>
        <w:spacing w:line="360" w:lineRule="auto"/>
        <w:jc w:val="both"/>
        <w:rPr>
          <w:rFonts w:ascii="Book Antiqua" w:hAnsi="Book Antiqua"/>
          <w:b/>
          <w:bCs/>
        </w:rPr>
      </w:pPr>
      <w:bookmarkStart w:id="6" w:name="_Hlk80957688"/>
      <w:r w:rsidRPr="00641CAA">
        <w:rPr>
          <w:rFonts w:ascii="Book Antiqua" w:hAnsi="Book Antiqua"/>
          <w:b/>
          <w:bCs/>
        </w:rPr>
        <w:lastRenderedPageBreak/>
        <w:t>Figure Legends</w:t>
      </w:r>
    </w:p>
    <w:p w14:paraId="6D475579" w14:textId="307F5D25" w:rsidR="00BD4F46" w:rsidRPr="00641CAA" w:rsidRDefault="00BD4F46" w:rsidP="00BD4F46">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42239FD3" wp14:editId="141CC0E2">
            <wp:extent cx="5052364" cy="25228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7638" cy="2525527"/>
                    </a:xfrm>
                    <a:prstGeom prst="rect">
                      <a:avLst/>
                    </a:prstGeom>
                    <a:noFill/>
                  </pic:spPr>
                </pic:pic>
              </a:graphicData>
            </a:graphic>
          </wp:inline>
        </w:drawing>
      </w:r>
    </w:p>
    <w:p w14:paraId="64A6E21D" w14:textId="141902F3" w:rsidR="00BD4F46" w:rsidRPr="00BD4F46" w:rsidRDefault="00BD4F46" w:rsidP="00BD4F46">
      <w:pPr>
        <w:adjustRightInd w:val="0"/>
        <w:snapToGrid w:val="0"/>
        <w:spacing w:line="360" w:lineRule="auto"/>
        <w:jc w:val="both"/>
        <w:rPr>
          <w:rFonts w:ascii="Book Antiqua" w:hAnsi="Book Antiqua"/>
        </w:rPr>
      </w:pPr>
      <w:r w:rsidRPr="00641CAA">
        <w:rPr>
          <w:rFonts w:ascii="Book Antiqua" w:eastAsia="宋体" w:hAnsi="Book Antiqua"/>
          <w:b/>
          <w:bCs/>
        </w:rPr>
        <w:t>Figure 1</w:t>
      </w:r>
      <w:r w:rsidRPr="00641CAA">
        <w:rPr>
          <w:rFonts w:ascii="Book Antiqua" w:eastAsia="宋体" w:hAnsi="Book Antiqua"/>
        </w:rPr>
        <w:t xml:space="preserve"> </w:t>
      </w:r>
      <w:r w:rsidRPr="00641CAA">
        <w:rPr>
          <w:rFonts w:ascii="Book Antiqua" w:eastAsia="宋体" w:hAnsi="Book Antiqua"/>
          <w:b/>
          <w:bCs/>
        </w:rPr>
        <w:t>World Health Organization histological classification of colorectal carcinoma.</w:t>
      </w:r>
      <w:r w:rsidRPr="00BD4F46">
        <w:rPr>
          <w:b/>
          <w:bCs/>
          <w:color w:val="000000" w:themeColor="text1"/>
          <w:kern w:val="24"/>
          <w:sz w:val="28"/>
          <w:szCs w:val="28"/>
          <w:lang w:eastAsia="zh-CN"/>
        </w:rPr>
        <w:t xml:space="preserve"> </w:t>
      </w:r>
      <w:r w:rsidRPr="00D859B5">
        <w:rPr>
          <w:rFonts w:ascii="Book Antiqua" w:hAnsi="Book Antiqua"/>
          <w:color w:val="000000" w:themeColor="text1"/>
          <w:kern w:val="24"/>
          <w:lang w:eastAsia="zh-CN"/>
        </w:rPr>
        <w:t>AC</w:t>
      </w:r>
      <w:r w:rsidR="008731A6">
        <w:rPr>
          <w:rFonts w:ascii="Book Antiqua" w:hAnsi="Book Antiqua"/>
          <w:color w:val="000000" w:themeColor="text1"/>
          <w:kern w:val="24"/>
          <w:lang w:eastAsia="zh-CN"/>
        </w:rPr>
        <w:t>:</w:t>
      </w:r>
      <w:r w:rsidRPr="00BD4F46">
        <w:rPr>
          <w:color w:val="000000" w:themeColor="text1"/>
          <w:kern w:val="24"/>
          <w:sz w:val="28"/>
          <w:szCs w:val="28"/>
          <w:lang w:eastAsia="zh-CN"/>
        </w:rPr>
        <w:t xml:space="preserve"> </w:t>
      </w:r>
      <w:r w:rsidRPr="00BD4F46">
        <w:rPr>
          <w:rFonts w:ascii="Book Antiqua" w:hAnsi="Book Antiqua"/>
        </w:rPr>
        <w:t xml:space="preserve">Adenocarcinoma; </w:t>
      </w:r>
      <w:r>
        <w:rPr>
          <w:rFonts w:ascii="Book Antiqua" w:hAnsi="Book Antiqua"/>
        </w:rPr>
        <w:t xml:space="preserve">MAC: </w:t>
      </w:r>
      <w:r w:rsidRPr="00BD4F46">
        <w:rPr>
          <w:rFonts w:ascii="Book Antiqua" w:hAnsi="Book Antiqua"/>
        </w:rPr>
        <w:t xml:space="preserve">Mucinous adenocarcinoma; </w:t>
      </w:r>
      <w:r>
        <w:rPr>
          <w:rFonts w:ascii="Book Antiqua" w:hAnsi="Book Antiqua"/>
        </w:rPr>
        <w:t xml:space="preserve">SRCC: </w:t>
      </w:r>
      <w:r w:rsidRPr="00BD4F46">
        <w:rPr>
          <w:rFonts w:ascii="Book Antiqua" w:hAnsi="Book Antiqua"/>
        </w:rPr>
        <w:t>Signet ring cell carcinoma</w:t>
      </w:r>
      <w:r>
        <w:rPr>
          <w:rFonts w:ascii="Book Antiqua" w:hAnsi="Book Antiqua"/>
        </w:rPr>
        <w:t>.</w:t>
      </w:r>
    </w:p>
    <w:p w14:paraId="713D66BF" w14:textId="1E325D16" w:rsidR="00BD4F46" w:rsidRPr="00641CAA" w:rsidRDefault="00BD4F46" w:rsidP="00BD4F46">
      <w:pPr>
        <w:adjustRightInd w:val="0"/>
        <w:snapToGrid w:val="0"/>
        <w:spacing w:line="360" w:lineRule="auto"/>
        <w:jc w:val="both"/>
        <w:rPr>
          <w:rFonts w:ascii="Book Antiqua" w:eastAsia="宋体" w:hAnsi="Book Antiqua"/>
          <w:b/>
          <w:bCs/>
        </w:rPr>
      </w:pPr>
      <w:r>
        <w:rPr>
          <w:rFonts w:ascii="Book Antiqua" w:eastAsia="宋体" w:hAnsi="Book Antiqua"/>
          <w:b/>
          <w:bCs/>
        </w:rPr>
        <w:br w:type="page"/>
      </w:r>
      <w:r>
        <w:rPr>
          <w:rFonts w:ascii="Book Antiqua" w:eastAsia="宋体" w:hAnsi="Book Antiqua"/>
          <w:b/>
          <w:bCs/>
          <w:noProof/>
          <w:lang w:eastAsia="zh-CN"/>
        </w:rPr>
        <w:lastRenderedPageBreak/>
        <w:drawing>
          <wp:inline distT="0" distB="0" distL="0" distR="0" wp14:anchorId="7485C7DE" wp14:editId="60D31DFD">
            <wp:extent cx="5855677" cy="30454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92" cy="3051644"/>
                    </a:xfrm>
                    <a:prstGeom prst="rect">
                      <a:avLst/>
                    </a:prstGeom>
                    <a:noFill/>
                  </pic:spPr>
                </pic:pic>
              </a:graphicData>
            </a:graphic>
          </wp:inline>
        </w:drawing>
      </w:r>
    </w:p>
    <w:p w14:paraId="5B9BA306" w14:textId="1DCAB87A" w:rsidR="00BD4F46" w:rsidRDefault="00BD4F46" w:rsidP="00BD4F46">
      <w:pPr>
        <w:adjustRightInd w:val="0"/>
        <w:snapToGrid w:val="0"/>
        <w:spacing w:line="360" w:lineRule="auto"/>
        <w:jc w:val="both"/>
        <w:rPr>
          <w:rFonts w:ascii="Book Antiqua" w:eastAsia="宋体" w:hAnsi="Book Antiqua"/>
        </w:rPr>
      </w:pPr>
      <w:r w:rsidRPr="00641CAA">
        <w:rPr>
          <w:rFonts w:ascii="Book Antiqua" w:eastAsia="宋体" w:hAnsi="Book Antiqua"/>
          <w:b/>
          <w:bCs/>
        </w:rPr>
        <w:t>Figur</w:t>
      </w:r>
      <w:r w:rsidRPr="00BD4F46">
        <w:rPr>
          <w:rFonts w:ascii="Book Antiqua" w:eastAsia="宋体" w:hAnsi="Book Antiqua"/>
          <w:b/>
          <w:bCs/>
        </w:rPr>
        <w:t>e 2</w:t>
      </w:r>
      <w:r w:rsidRPr="00BD4F46">
        <w:rPr>
          <w:rFonts w:ascii="Book Antiqua" w:hAnsi="Book Antiqua"/>
          <w:b/>
          <w:bCs/>
        </w:rPr>
        <w:t xml:space="preserve"> </w:t>
      </w:r>
      <w:r w:rsidRPr="00BD4F46">
        <w:rPr>
          <w:rFonts w:ascii="Book Antiqua" w:eastAsia="宋体" w:hAnsi="Book Antiqua"/>
          <w:b/>
          <w:bCs/>
        </w:rPr>
        <w:t xml:space="preserve">Main pathways for the occurrence of </w:t>
      </w:r>
      <w:r w:rsidRPr="00BD4F46">
        <w:rPr>
          <w:rFonts w:ascii="Book Antiqua" w:hAnsi="Book Antiqua"/>
          <w:b/>
          <w:bCs/>
        </w:rPr>
        <w:t>colorectal cancer</w:t>
      </w:r>
      <w:r w:rsidRPr="00BD4F46">
        <w:rPr>
          <w:rFonts w:ascii="Book Antiqua" w:eastAsia="宋体" w:hAnsi="Book Antiqua"/>
          <w:b/>
          <w:bCs/>
        </w:rPr>
        <w:t xml:space="preserve"> and the genetic and epigenetic features involved in the development of </w:t>
      </w:r>
      <w:r w:rsidRPr="00BD4F46">
        <w:rPr>
          <w:rFonts w:ascii="Book Antiqua" w:hAnsi="Book Antiqua"/>
          <w:b/>
          <w:bCs/>
        </w:rPr>
        <w:t>colorectal cancer.</w:t>
      </w:r>
      <w:r w:rsidRPr="00BD4F46">
        <w:rPr>
          <w:rFonts w:ascii="Book Antiqua" w:hAnsi="Book Antiqua"/>
        </w:rPr>
        <w:t xml:space="preserve"> CRC: Colorectal cancer;</w:t>
      </w:r>
      <w:r w:rsidRPr="00BD4F46">
        <w:rPr>
          <w:rFonts w:ascii="Book Antiqua" w:hAnsi="Book Antiqua"/>
          <w:b/>
          <w:bCs/>
        </w:rPr>
        <w:t xml:space="preserve"> </w:t>
      </w:r>
      <w:r w:rsidRPr="00641CAA">
        <w:rPr>
          <w:rFonts w:ascii="Book Antiqua" w:eastAsia="宋体" w:hAnsi="Book Antiqua"/>
        </w:rPr>
        <w:t>MMR</w:t>
      </w:r>
      <w:r>
        <w:rPr>
          <w:rFonts w:ascii="Book Antiqua" w:eastAsia="宋体" w:hAnsi="Book Antiqua" w:hint="eastAsia"/>
          <w:lang w:eastAsia="zh-CN"/>
        </w:rPr>
        <w:t>:</w:t>
      </w:r>
      <w:r w:rsidRPr="00641CAA">
        <w:rPr>
          <w:rFonts w:ascii="Book Antiqua" w:eastAsia="宋体" w:hAnsi="Book Antiqua"/>
        </w:rPr>
        <w:t xml:space="preserve"> </w:t>
      </w:r>
      <w:r>
        <w:rPr>
          <w:rFonts w:ascii="Book Antiqua" w:eastAsia="宋体" w:hAnsi="Book Antiqua"/>
        </w:rPr>
        <w:t>M</w:t>
      </w:r>
      <w:r w:rsidRPr="00641CAA">
        <w:rPr>
          <w:rFonts w:ascii="Book Antiqua" w:eastAsia="宋体" w:hAnsi="Book Antiqua"/>
        </w:rPr>
        <w:t>ismatch repair; MVHP</w:t>
      </w:r>
      <w:r>
        <w:rPr>
          <w:rFonts w:ascii="Book Antiqua" w:eastAsia="宋体" w:hAnsi="Book Antiqua"/>
        </w:rPr>
        <w:t>:</w:t>
      </w:r>
      <w:r w:rsidRPr="00641CAA">
        <w:rPr>
          <w:rFonts w:ascii="Book Antiqua" w:eastAsia="宋体" w:hAnsi="Book Antiqua"/>
        </w:rPr>
        <w:t xml:space="preserve"> </w:t>
      </w:r>
      <w:proofErr w:type="spellStart"/>
      <w:r w:rsidRPr="00641CAA">
        <w:rPr>
          <w:rFonts w:ascii="Book Antiqua" w:eastAsia="宋体" w:hAnsi="Book Antiqua"/>
        </w:rPr>
        <w:t>Microvesicular</w:t>
      </w:r>
      <w:proofErr w:type="spellEnd"/>
      <w:r w:rsidRPr="00641CAA">
        <w:rPr>
          <w:rFonts w:ascii="Book Antiqua" w:eastAsia="宋体" w:hAnsi="Book Antiqua"/>
        </w:rPr>
        <w:t xml:space="preserve"> hyperplasic polyp; SSL</w:t>
      </w:r>
      <w:r>
        <w:rPr>
          <w:rFonts w:ascii="Book Antiqua" w:eastAsia="宋体" w:hAnsi="Book Antiqua"/>
        </w:rPr>
        <w:t>:</w:t>
      </w:r>
      <w:r w:rsidRPr="00641CAA">
        <w:rPr>
          <w:rFonts w:ascii="Book Antiqua" w:eastAsia="宋体" w:hAnsi="Book Antiqua"/>
        </w:rPr>
        <w:t xml:space="preserve"> </w:t>
      </w:r>
      <w:r>
        <w:rPr>
          <w:rFonts w:ascii="Book Antiqua" w:eastAsia="宋体" w:hAnsi="Book Antiqua"/>
        </w:rPr>
        <w:t>S</w:t>
      </w:r>
      <w:r w:rsidRPr="00641CAA">
        <w:rPr>
          <w:rFonts w:ascii="Book Antiqua" w:eastAsia="宋体" w:hAnsi="Book Antiqua"/>
        </w:rPr>
        <w:t>essile serrated lesion; SSL-D</w:t>
      </w:r>
      <w:r>
        <w:rPr>
          <w:rFonts w:ascii="Book Antiqua" w:eastAsia="宋体" w:hAnsi="Book Antiqua"/>
        </w:rPr>
        <w:t>:</w:t>
      </w:r>
      <w:r w:rsidRPr="00641CAA">
        <w:rPr>
          <w:rFonts w:ascii="Book Antiqua" w:eastAsia="宋体" w:hAnsi="Book Antiqua"/>
        </w:rPr>
        <w:t xml:space="preserve"> </w:t>
      </w:r>
      <w:r>
        <w:rPr>
          <w:rFonts w:ascii="Book Antiqua" w:eastAsia="宋体" w:hAnsi="Book Antiqua"/>
        </w:rPr>
        <w:t>S</w:t>
      </w:r>
      <w:r w:rsidRPr="00641CAA">
        <w:rPr>
          <w:rFonts w:ascii="Book Antiqua" w:eastAsia="宋体" w:hAnsi="Book Antiqua"/>
        </w:rPr>
        <w:t>essile serrated lesion with dysplasia; MSI</w:t>
      </w:r>
      <w:r>
        <w:rPr>
          <w:rFonts w:ascii="Book Antiqua" w:eastAsia="宋体" w:hAnsi="Book Antiqua"/>
        </w:rPr>
        <w:t>:</w:t>
      </w:r>
      <w:r w:rsidRPr="00641CAA">
        <w:rPr>
          <w:rFonts w:ascii="Book Antiqua" w:eastAsia="宋体" w:hAnsi="Book Antiqua"/>
        </w:rPr>
        <w:t xml:space="preserve"> </w:t>
      </w:r>
      <w:r>
        <w:rPr>
          <w:rFonts w:ascii="Book Antiqua" w:eastAsia="宋体" w:hAnsi="Book Antiqua"/>
        </w:rPr>
        <w:t>M</w:t>
      </w:r>
      <w:r w:rsidRPr="00641CAA">
        <w:rPr>
          <w:rFonts w:ascii="Book Antiqua" w:eastAsia="宋体" w:hAnsi="Book Antiqua"/>
        </w:rPr>
        <w:t>icrosatellite instability; MSS</w:t>
      </w:r>
      <w:r>
        <w:rPr>
          <w:rFonts w:ascii="Book Antiqua" w:eastAsia="宋体" w:hAnsi="Book Antiqua"/>
        </w:rPr>
        <w:t>:</w:t>
      </w:r>
      <w:r w:rsidRPr="00641CAA">
        <w:rPr>
          <w:rFonts w:ascii="Book Antiqua" w:eastAsia="宋体" w:hAnsi="Book Antiqua"/>
        </w:rPr>
        <w:t xml:space="preserve"> </w:t>
      </w:r>
      <w:r>
        <w:rPr>
          <w:rFonts w:ascii="Book Antiqua" w:eastAsia="宋体" w:hAnsi="Book Antiqua"/>
        </w:rPr>
        <w:t>M</w:t>
      </w:r>
      <w:r w:rsidRPr="00641CAA">
        <w:rPr>
          <w:rFonts w:ascii="Book Antiqua" w:eastAsia="宋体" w:hAnsi="Book Antiqua"/>
        </w:rPr>
        <w:t>icrosatellite stability; GCHP</w:t>
      </w:r>
      <w:r>
        <w:rPr>
          <w:rFonts w:ascii="Book Antiqua" w:eastAsia="宋体" w:hAnsi="Book Antiqua"/>
        </w:rPr>
        <w:t>:</w:t>
      </w:r>
      <w:r w:rsidRPr="00641CAA">
        <w:rPr>
          <w:rFonts w:ascii="Book Antiqua" w:eastAsia="宋体" w:hAnsi="Book Antiqua"/>
        </w:rPr>
        <w:t xml:space="preserve"> </w:t>
      </w:r>
      <w:r>
        <w:rPr>
          <w:rFonts w:ascii="Book Antiqua" w:eastAsia="宋体" w:hAnsi="Book Antiqua"/>
        </w:rPr>
        <w:t>G</w:t>
      </w:r>
      <w:r w:rsidRPr="00641CAA">
        <w:rPr>
          <w:rFonts w:ascii="Book Antiqua" w:eastAsia="宋体" w:hAnsi="Book Antiqua"/>
        </w:rPr>
        <w:t>oblet cell-rich hyperplastic polyp; TSA</w:t>
      </w:r>
      <w:r>
        <w:rPr>
          <w:rFonts w:ascii="Book Antiqua" w:eastAsia="宋体" w:hAnsi="Book Antiqua"/>
        </w:rPr>
        <w:t>:</w:t>
      </w:r>
      <w:r w:rsidRPr="00641CAA">
        <w:rPr>
          <w:rFonts w:ascii="Book Antiqua" w:eastAsia="宋体" w:hAnsi="Book Antiqua"/>
        </w:rPr>
        <w:t xml:space="preserve"> </w:t>
      </w:r>
      <w:r>
        <w:rPr>
          <w:rFonts w:ascii="Book Antiqua" w:eastAsia="宋体" w:hAnsi="Book Antiqua"/>
        </w:rPr>
        <w:t>T</w:t>
      </w:r>
      <w:r w:rsidRPr="00641CAA">
        <w:rPr>
          <w:rFonts w:ascii="Book Antiqua" w:eastAsia="宋体" w:hAnsi="Book Antiqua"/>
        </w:rPr>
        <w:t>raditional serrated adenoma; TSA-HGD</w:t>
      </w:r>
      <w:r>
        <w:rPr>
          <w:rFonts w:ascii="Book Antiqua" w:eastAsia="宋体" w:hAnsi="Book Antiqua"/>
        </w:rPr>
        <w:t>:</w:t>
      </w:r>
      <w:r w:rsidRPr="00641CAA">
        <w:rPr>
          <w:rFonts w:ascii="Book Antiqua" w:eastAsia="宋体" w:hAnsi="Book Antiqua"/>
        </w:rPr>
        <w:t xml:space="preserve"> </w:t>
      </w:r>
      <w:r>
        <w:rPr>
          <w:rFonts w:ascii="Book Antiqua" w:eastAsia="宋体" w:hAnsi="Book Antiqua"/>
        </w:rPr>
        <w:t>T</w:t>
      </w:r>
      <w:r w:rsidRPr="00641CAA">
        <w:rPr>
          <w:rFonts w:ascii="Book Antiqua" w:eastAsia="宋体" w:hAnsi="Book Antiqua"/>
        </w:rPr>
        <w:t>raditional serrated adenoma with high-grade dysplasia.</w:t>
      </w:r>
    </w:p>
    <w:p w14:paraId="11AEE3F2" w14:textId="77777777" w:rsidR="00BD4F46" w:rsidRPr="00641CAA" w:rsidRDefault="00BD4F46" w:rsidP="00BD4F46">
      <w:pPr>
        <w:adjustRightInd w:val="0"/>
        <w:snapToGrid w:val="0"/>
        <w:spacing w:line="360" w:lineRule="auto"/>
        <w:jc w:val="both"/>
        <w:rPr>
          <w:rFonts w:ascii="Book Antiqua" w:eastAsia="宋体" w:hAnsi="Book Antiqua"/>
        </w:rPr>
      </w:pPr>
      <w:r>
        <w:rPr>
          <w:rFonts w:ascii="Book Antiqua" w:eastAsia="宋体" w:hAnsi="Book Antiqua"/>
        </w:rPr>
        <w:br w:type="page"/>
      </w:r>
    </w:p>
    <w:p w14:paraId="7CC9FDE9" w14:textId="77777777" w:rsidR="00BD4F46" w:rsidRPr="00641CAA" w:rsidRDefault="00BD4F46" w:rsidP="00BD4F46">
      <w:pPr>
        <w:adjustRightInd w:val="0"/>
        <w:snapToGrid w:val="0"/>
        <w:spacing w:line="360" w:lineRule="auto"/>
        <w:jc w:val="both"/>
        <w:rPr>
          <w:rFonts w:ascii="Book Antiqua" w:hAnsi="Book Antiqua"/>
        </w:rPr>
      </w:pPr>
      <w:r w:rsidRPr="00641CAA">
        <w:rPr>
          <w:rFonts w:ascii="Book Antiqua" w:hAnsi="Book Antiqua"/>
          <w:noProof/>
          <w:lang w:eastAsia="zh-CN"/>
        </w:rPr>
        <w:drawing>
          <wp:inline distT="0" distB="0" distL="0" distR="0" wp14:anchorId="76D940D0" wp14:editId="07985C7C">
            <wp:extent cx="5274310" cy="20675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067560"/>
                    </a:xfrm>
                    <a:prstGeom prst="rect">
                      <a:avLst/>
                    </a:prstGeom>
                  </pic:spPr>
                </pic:pic>
              </a:graphicData>
            </a:graphic>
          </wp:inline>
        </w:drawing>
      </w:r>
    </w:p>
    <w:p w14:paraId="6C1EC097" w14:textId="4DB4FFB8" w:rsidR="00BD4F46" w:rsidRDefault="00BD4F46" w:rsidP="00BD4F46">
      <w:pPr>
        <w:adjustRightInd w:val="0"/>
        <w:snapToGrid w:val="0"/>
        <w:spacing w:line="360" w:lineRule="auto"/>
        <w:jc w:val="both"/>
        <w:rPr>
          <w:rFonts w:ascii="Book Antiqua" w:hAnsi="Book Antiqua"/>
          <w:lang w:eastAsia="zh-CN"/>
        </w:rPr>
      </w:pPr>
      <w:r w:rsidRPr="00641CAA">
        <w:rPr>
          <w:rFonts w:ascii="Book Antiqua" w:hAnsi="Book Antiqua"/>
          <w:b/>
          <w:bCs/>
        </w:rPr>
        <w:t xml:space="preserve">Figure 3 </w:t>
      </w:r>
      <w:r w:rsidR="008731A6">
        <w:rPr>
          <w:rFonts w:ascii="Book Antiqua" w:hAnsi="Book Antiqua"/>
          <w:b/>
          <w:bCs/>
        </w:rPr>
        <w:t>M</w:t>
      </w:r>
      <w:r w:rsidR="008731A6" w:rsidRPr="00BD4F46">
        <w:rPr>
          <w:rFonts w:ascii="Book Antiqua" w:hAnsi="Book Antiqua"/>
          <w:b/>
          <w:bCs/>
        </w:rPr>
        <w:t xml:space="preserve">agnetic </w:t>
      </w:r>
      <w:r w:rsidRPr="00BD4F46">
        <w:rPr>
          <w:rFonts w:ascii="Book Antiqua" w:hAnsi="Book Antiqua"/>
          <w:b/>
          <w:bCs/>
        </w:rPr>
        <w:t>resonance imaging</w:t>
      </w:r>
      <w:r w:rsidRPr="00641CAA">
        <w:rPr>
          <w:rFonts w:ascii="Book Antiqua" w:hAnsi="Book Antiqua"/>
          <w:b/>
          <w:bCs/>
        </w:rPr>
        <w:t xml:space="preserve"> of rectal adenocarcinoma and mucinous adenocarcinoma.</w:t>
      </w:r>
      <w:r w:rsidRPr="00641CAA">
        <w:rPr>
          <w:rFonts w:ascii="Book Antiqua" w:hAnsi="Book Antiqua"/>
        </w:rPr>
        <w:t xml:space="preserve"> A</w:t>
      </w:r>
      <w:r w:rsidR="008731A6">
        <w:rPr>
          <w:rFonts w:ascii="Book Antiqua" w:hAnsi="Book Antiqua"/>
        </w:rPr>
        <w:t>–</w:t>
      </w:r>
      <w:r w:rsidRPr="00641CAA">
        <w:rPr>
          <w:rFonts w:ascii="Book Antiqua" w:hAnsi="Book Antiqua"/>
        </w:rPr>
        <w:t>D</w:t>
      </w:r>
      <w:r>
        <w:rPr>
          <w:rFonts w:ascii="Book Antiqua" w:hAnsi="Book Antiqua"/>
        </w:rPr>
        <w:t xml:space="preserve">: </w:t>
      </w:r>
      <w:r w:rsidRPr="00641CAA">
        <w:rPr>
          <w:rFonts w:ascii="Book Antiqua" w:hAnsi="Book Antiqua"/>
        </w:rPr>
        <w:t>Rectal adenocarcinoma</w:t>
      </w:r>
      <w:r>
        <w:rPr>
          <w:rFonts w:ascii="Book Antiqua" w:hAnsi="Book Antiqua"/>
        </w:rPr>
        <w:t xml:space="preserve">; </w:t>
      </w:r>
      <w:r w:rsidRPr="00641CAA">
        <w:rPr>
          <w:rFonts w:ascii="Book Antiqua" w:hAnsi="Book Antiqua"/>
        </w:rPr>
        <w:t>E</w:t>
      </w:r>
      <w:r w:rsidR="008731A6">
        <w:rPr>
          <w:rFonts w:ascii="Book Antiqua" w:hAnsi="Book Antiqua"/>
        </w:rPr>
        <w:t>–</w:t>
      </w:r>
      <w:r w:rsidRPr="00641CAA">
        <w:rPr>
          <w:rFonts w:ascii="Book Antiqua" w:hAnsi="Book Antiqua"/>
        </w:rPr>
        <w:t>H</w:t>
      </w:r>
      <w:r>
        <w:rPr>
          <w:rFonts w:ascii="Book Antiqua" w:hAnsi="Book Antiqua"/>
        </w:rPr>
        <w:t>:</w:t>
      </w:r>
      <w:r w:rsidRPr="00641CAA">
        <w:rPr>
          <w:rFonts w:ascii="Book Antiqua" w:hAnsi="Book Antiqua"/>
        </w:rPr>
        <w:t xml:space="preserve"> Rectal mucinous adenocarcinoma</w:t>
      </w:r>
      <w:r>
        <w:rPr>
          <w:rFonts w:ascii="Book Antiqua" w:hAnsi="Book Antiqua"/>
        </w:rPr>
        <w:t>.</w:t>
      </w:r>
      <w:r w:rsidRPr="00641CAA">
        <w:rPr>
          <w:rFonts w:ascii="Book Antiqua" w:hAnsi="Book Antiqua"/>
        </w:rPr>
        <w:t xml:space="preserve"> A: Axial non-lipid-suppressing </w:t>
      </w:r>
      <w:r>
        <w:rPr>
          <w:rFonts w:ascii="Book Antiqua" w:eastAsia="Book Antiqua" w:hAnsi="Book Antiqua" w:cs="Book Antiqua"/>
          <w:color w:val="000000"/>
        </w:rPr>
        <w:t xml:space="preserve">T2-weighted </w:t>
      </w:r>
      <w:r w:rsidR="008731A6">
        <w:rPr>
          <w:rFonts w:ascii="Book Antiqua" w:eastAsia="Book Antiqua" w:hAnsi="Book Antiqua" w:cs="Book Antiqua"/>
          <w:color w:val="000000"/>
        </w:rPr>
        <w:t xml:space="preserve">imaging </w:t>
      </w:r>
      <w:r>
        <w:rPr>
          <w:rFonts w:ascii="Book Antiqua" w:eastAsia="Book Antiqua" w:hAnsi="Book Antiqua" w:cs="Book Antiqua"/>
          <w:color w:val="000000"/>
        </w:rPr>
        <w:t>(T2WI)</w:t>
      </w:r>
      <w:r w:rsidRPr="00641CAA">
        <w:rPr>
          <w:rFonts w:ascii="Book Antiqua" w:hAnsi="Book Antiqua"/>
        </w:rPr>
        <w:t xml:space="preserve"> showing irregular circumferential thickening of the rectal wall, with slightly higher T2WI signal, lower than that of fat</w:t>
      </w:r>
      <w:r>
        <w:rPr>
          <w:rFonts w:ascii="Book Antiqua" w:hAnsi="Book Antiqua"/>
        </w:rPr>
        <w:t>;</w:t>
      </w:r>
      <w:r w:rsidRPr="00641CAA">
        <w:rPr>
          <w:rFonts w:ascii="Book Antiqua" w:hAnsi="Book Antiqua"/>
        </w:rPr>
        <w:t xml:space="preserve"> B: Diffusion-weighted imaging (DWI) showing that the lesion was high signal</w:t>
      </w:r>
      <w:r>
        <w:rPr>
          <w:rFonts w:ascii="Book Antiqua" w:hAnsi="Book Antiqua"/>
        </w:rPr>
        <w:t>;</w:t>
      </w:r>
      <w:r w:rsidRPr="00641CAA">
        <w:rPr>
          <w:rFonts w:ascii="Book Antiqua" w:hAnsi="Book Antiqua"/>
        </w:rPr>
        <w:t xml:space="preserve"> C: Low signal on plain </w:t>
      </w:r>
      <w:r>
        <w:rPr>
          <w:rFonts w:ascii="Book Antiqua" w:eastAsia="Book Antiqua" w:hAnsi="Book Antiqua" w:cs="Book Antiqua"/>
          <w:color w:val="000000"/>
        </w:rPr>
        <w:t xml:space="preserve">T1-weighted </w:t>
      </w:r>
      <w:r w:rsidR="008731A6">
        <w:rPr>
          <w:rFonts w:ascii="Book Antiqua" w:eastAsia="Book Antiqua" w:hAnsi="Book Antiqua" w:cs="Book Antiqua"/>
          <w:color w:val="000000"/>
        </w:rPr>
        <w:t xml:space="preserve">imaging </w:t>
      </w:r>
      <w:r>
        <w:rPr>
          <w:rFonts w:ascii="Book Antiqua" w:eastAsia="Book Antiqua" w:hAnsi="Book Antiqua" w:cs="Book Antiqua"/>
          <w:color w:val="000000"/>
        </w:rPr>
        <w:t>(T1WI)</w:t>
      </w:r>
      <w:r>
        <w:rPr>
          <w:rFonts w:ascii="Book Antiqua" w:hAnsi="Book Antiqua"/>
        </w:rPr>
        <w:t>;</w:t>
      </w:r>
      <w:r w:rsidRPr="00641CAA">
        <w:rPr>
          <w:rFonts w:ascii="Book Antiqua" w:hAnsi="Book Antiqua"/>
        </w:rPr>
        <w:t xml:space="preserve"> D: Axial enhanced T1WI showing moderate to high enhancement of the tumor</w:t>
      </w:r>
      <w:r>
        <w:rPr>
          <w:rFonts w:ascii="Book Antiqua" w:hAnsi="Book Antiqua"/>
        </w:rPr>
        <w:t xml:space="preserve">; </w:t>
      </w:r>
      <w:r w:rsidRPr="00641CAA">
        <w:rPr>
          <w:rFonts w:ascii="Book Antiqua" w:hAnsi="Book Antiqua"/>
        </w:rPr>
        <w:t xml:space="preserve">E: Axial non-lipid-suppressive T2WI showing that the rectal wall was thickened approximately </w:t>
      </w:r>
      <w:r w:rsidR="008731A6">
        <w:rPr>
          <w:rFonts w:ascii="Book Antiqua" w:hAnsi="Book Antiqua"/>
        </w:rPr>
        <w:t>three quarters</w:t>
      </w:r>
      <w:r w:rsidRPr="00641CAA">
        <w:rPr>
          <w:rFonts w:ascii="Book Antiqua" w:hAnsi="Book Antiqua"/>
        </w:rPr>
        <w:t xml:space="preserve"> of the circumference, and the left side wall was mainly with high signal </w:t>
      </w:r>
      <w:r w:rsidR="008731A6">
        <w:rPr>
          <w:rFonts w:ascii="Book Antiqua" w:hAnsi="Book Antiqua"/>
        </w:rPr>
        <w:t>on</w:t>
      </w:r>
      <w:r w:rsidR="008731A6" w:rsidRPr="00641CAA">
        <w:rPr>
          <w:rFonts w:ascii="Book Antiqua" w:hAnsi="Book Antiqua"/>
        </w:rPr>
        <w:t xml:space="preserve"> </w:t>
      </w:r>
      <w:r w:rsidRPr="00641CAA">
        <w:rPr>
          <w:rFonts w:ascii="Book Antiqua" w:hAnsi="Book Antiqua"/>
        </w:rPr>
        <w:t xml:space="preserve">T2WI, which was close to </w:t>
      </w:r>
      <w:r w:rsidR="008731A6">
        <w:rPr>
          <w:rFonts w:ascii="Book Antiqua" w:hAnsi="Book Antiqua"/>
        </w:rPr>
        <w:t xml:space="preserve">the </w:t>
      </w:r>
      <w:r w:rsidRPr="00641CAA">
        <w:rPr>
          <w:rFonts w:ascii="Book Antiqua" w:hAnsi="Book Antiqua"/>
        </w:rPr>
        <w:t>fat T2 high signal, with a low signal interlaced distribution</w:t>
      </w:r>
      <w:r>
        <w:rPr>
          <w:rFonts w:ascii="Book Antiqua" w:hAnsi="Book Antiqua"/>
        </w:rPr>
        <w:t>;</w:t>
      </w:r>
      <w:r w:rsidRPr="00641CAA">
        <w:rPr>
          <w:rFonts w:ascii="Book Antiqua" w:hAnsi="Book Antiqua"/>
        </w:rPr>
        <w:t xml:space="preserve"> F: DWI showing that the lesion was mainly high signal</w:t>
      </w:r>
      <w:r>
        <w:rPr>
          <w:rFonts w:ascii="Book Antiqua" w:hAnsi="Book Antiqua"/>
        </w:rPr>
        <w:t>;</w:t>
      </w:r>
      <w:r w:rsidRPr="00641CAA">
        <w:rPr>
          <w:rFonts w:ascii="Book Antiqua" w:hAnsi="Book Antiqua"/>
        </w:rPr>
        <w:t xml:space="preserve"> G: Low signal on plain T1WI</w:t>
      </w:r>
      <w:r>
        <w:rPr>
          <w:rFonts w:ascii="Book Antiqua" w:hAnsi="Book Antiqua"/>
        </w:rPr>
        <w:t>;</w:t>
      </w:r>
      <w:r w:rsidRPr="00641CAA">
        <w:rPr>
          <w:rFonts w:ascii="Book Antiqua" w:hAnsi="Book Antiqua"/>
        </w:rPr>
        <w:t xml:space="preserve"> H: Axial enhanced T1WI showing enhanced tumor margins and low internal enhancement.</w:t>
      </w:r>
    </w:p>
    <w:p w14:paraId="09821927" w14:textId="77777777" w:rsidR="00E749DC" w:rsidRDefault="00E749DC" w:rsidP="00BD4F46">
      <w:pPr>
        <w:adjustRightInd w:val="0"/>
        <w:snapToGrid w:val="0"/>
        <w:spacing w:line="360" w:lineRule="auto"/>
        <w:jc w:val="both"/>
        <w:rPr>
          <w:rFonts w:ascii="Book Antiqua" w:hAnsi="Book Antiqua"/>
          <w:lang w:eastAsia="zh-CN"/>
        </w:rPr>
      </w:pPr>
    </w:p>
    <w:p w14:paraId="5F0BA7AF" w14:textId="77777777" w:rsidR="00E749DC" w:rsidRDefault="00E749DC" w:rsidP="00BD4F46">
      <w:pPr>
        <w:adjustRightInd w:val="0"/>
        <w:snapToGrid w:val="0"/>
        <w:spacing w:line="360" w:lineRule="auto"/>
        <w:jc w:val="both"/>
        <w:rPr>
          <w:rFonts w:ascii="Book Antiqua" w:hAnsi="Book Antiqua"/>
          <w:lang w:eastAsia="zh-CN"/>
        </w:rPr>
      </w:pPr>
    </w:p>
    <w:p w14:paraId="5D2CDF75" w14:textId="77777777" w:rsidR="00E749DC" w:rsidRDefault="00E749DC" w:rsidP="00BD4F46">
      <w:pPr>
        <w:adjustRightInd w:val="0"/>
        <w:snapToGrid w:val="0"/>
        <w:spacing w:line="360" w:lineRule="auto"/>
        <w:jc w:val="both"/>
        <w:rPr>
          <w:rFonts w:ascii="Book Antiqua" w:hAnsi="Book Antiqua"/>
          <w:lang w:eastAsia="zh-CN"/>
        </w:rPr>
      </w:pPr>
    </w:p>
    <w:p w14:paraId="1D856126" w14:textId="77777777" w:rsidR="00E749DC" w:rsidRDefault="00E749DC" w:rsidP="00BD4F46">
      <w:pPr>
        <w:adjustRightInd w:val="0"/>
        <w:snapToGrid w:val="0"/>
        <w:spacing w:line="360" w:lineRule="auto"/>
        <w:jc w:val="both"/>
        <w:rPr>
          <w:rFonts w:ascii="Book Antiqua" w:hAnsi="Book Antiqua"/>
          <w:lang w:eastAsia="zh-CN"/>
        </w:rPr>
      </w:pPr>
    </w:p>
    <w:p w14:paraId="20ECB9E3" w14:textId="77777777" w:rsidR="00E749DC" w:rsidRDefault="00E749DC" w:rsidP="00BD4F46">
      <w:pPr>
        <w:adjustRightInd w:val="0"/>
        <w:snapToGrid w:val="0"/>
        <w:spacing w:line="360" w:lineRule="auto"/>
        <w:jc w:val="both"/>
        <w:rPr>
          <w:rFonts w:ascii="Book Antiqua" w:hAnsi="Book Antiqua"/>
          <w:lang w:eastAsia="zh-CN"/>
        </w:rPr>
      </w:pPr>
    </w:p>
    <w:p w14:paraId="34A3ED17" w14:textId="77777777" w:rsidR="00E749DC" w:rsidRDefault="00E749DC" w:rsidP="00BD4F46">
      <w:pPr>
        <w:adjustRightInd w:val="0"/>
        <w:snapToGrid w:val="0"/>
        <w:spacing w:line="360" w:lineRule="auto"/>
        <w:jc w:val="both"/>
        <w:rPr>
          <w:rFonts w:ascii="Book Antiqua" w:hAnsi="Book Antiqua"/>
          <w:lang w:eastAsia="zh-CN"/>
        </w:rPr>
      </w:pPr>
    </w:p>
    <w:p w14:paraId="0FCB6AF8" w14:textId="77777777" w:rsidR="00E749DC" w:rsidRDefault="00E749DC" w:rsidP="00BD4F46">
      <w:pPr>
        <w:adjustRightInd w:val="0"/>
        <w:snapToGrid w:val="0"/>
        <w:spacing w:line="360" w:lineRule="auto"/>
        <w:jc w:val="both"/>
        <w:rPr>
          <w:rFonts w:ascii="Book Antiqua" w:hAnsi="Book Antiqua"/>
          <w:lang w:eastAsia="zh-CN"/>
        </w:rPr>
      </w:pPr>
    </w:p>
    <w:p w14:paraId="4A5F6530" w14:textId="77777777" w:rsidR="00E749DC" w:rsidRPr="00641CAA" w:rsidRDefault="00E749DC" w:rsidP="00BD4F46">
      <w:pPr>
        <w:adjustRightInd w:val="0"/>
        <w:snapToGrid w:val="0"/>
        <w:spacing w:line="360" w:lineRule="auto"/>
        <w:jc w:val="both"/>
        <w:rPr>
          <w:rFonts w:ascii="Book Antiqua" w:hAnsi="Book Antiqua"/>
          <w:lang w:eastAsia="zh-CN"/>
        </w:rPr>
      </w:pPr>
    </w:p>
    <w:p w14:paraId="659E65F0" w14:textId="71C9FA27" w:rsidR="00BD4F46" w:rsidRPr="001C308A" w:rsidRDefault="00BD4F46" w:rsidP="00BD4F46">
      <w:pPr>
        <w:adjustRightInd w:val="0"/>
        <w:snapToGrid w:val="0"/>
        <w:spacing w:line="360" w:lineRule="auto"/>
        <w:jc w:val="both"/>
        <w:rPr>
          <w:rFonts w:ascii="Book Antiqua" w:hAnsi="Book Antiqua"/>
          <w:b/>
          <w:bCs/>
        </w:rPr>
      </w:pPr>
      <w:r>
        <w:rPr>
          <w:rFonts w:ascii="Book Antiqua" w:hAnsi="Book Antiqua"/>
        </w:rPr>
        <w:br w:type="page"/>
      </w:r>
      <w:r w:rsidRPr="001C308A">
        <w:rPr>
          <w:rFonts w:ascii="Book Antiqua" w:hAnsi="Book Antiqua"/>
          <w:b/>
          <w:bCs/>
        </w:rPr>
        <w:lastRenderedPageBreak/>
        <w:t xml:space="preserve">Table 1 Clinicopathological characteristics of patients with </w:t>
      </w:r>
      <w:r w:rsidR="001C308A" w:rsidRPr="001C308A">
        <w:rPr>
          <w:rFonts w:ascii="Book Antiqua" w:hAnsi="Book Antiqua"/>
          <w:b/>
          <w:bCs/>
        </w:rPr>
        <w:t>mucinous adenocarcinoma</w:t>
      </w:r>
      <w:r w:rsidRPr="001C308A">
        <w:rPr>
          <w:rFonts w:ascii="Book Antiqua" w:hAnsi="Book Antiqua"/>
          <w:b/>
          <w:bCs/>
        </w:rPr>
        <w:t xml:space="preserve"> or </w:t>
      </w:r>
      <w:r w:rsidR="001C308A" w:rsidRPr="001C308A">
        <w:rPr>
          <w:rFonts w:ascii="Book Antiqua" w:hAnsi="Book Antiqua"/>
          <w:b/>
          <w:bCs/>
        </w:rPr>
        <w:t>non-mucinous adenocarcinoma</w:t>
      </w:r>
      <w:r w:rsidRPr="001C308A">
        <w:rPr>
          <w:rFonts w:ascii="Book Antiqua" w:hAnsi="Book Antiqua"/>
          <w:b/>
          <w:bCs/>
        </w:rPr>
        <w:t xml:space="preserve"> in China, </w:t>
      </w:r>
      <w:r w:rsidR="008731A6">
        <w:rPr>
          <w:rFonts w:ascii="Book Antiqua" w:hAnsi="Book Antiqua"/>
          <w:b/>
          <w:bCs/>
        </w:rPr>
        <w:t>USA</w:t>
      </w:r>
      <w:r w:rsidRPr="001C308A">
        <w:rPr>
          <w:rFonts w:ascii="Book Antiqua" w:hAnsi="Book Antiqua"/>
          <w:b/>
          <w:bCs/>
        </w:rPr>
        <w:t xml:space="preserve"> and </w:t>
      </w:r>
      <w:proofErr w:type="gramStart"/>
      <w:r w:rsidRPr="001C308A">
        <w:rPr>
          <w:rFonts w:ascii="Book Antiqua" w:hAnsi="Book Antiqua"/>
          <w:b/>
          <w:bCs/>
        </w:rPr>
        <w:t>Germany</w:t>
      </w:r>
      <w:r w:rsidRPr="001C308A">
        <w:rPr>
          <w:rFonts w:ascii="Book Antiqua" w:hAnsi="Book Antiqua"/>
          <w:b/>
          <w:bCs/>
          <w:noProof/>
          <w:vertAlign w:val="superscript"/>
        </w:rPr>
        <w:t>[</w:t>
      </w:r>
      <w:proofErr w:type="gramEnd"/>
      <w:r w:rsidRPr="001C308A">
        <w:rPr>
          <w:rFonts w:ascii="Book Antiqua" w:hAnsi="Book Antiqua"/>
          <w:b/>
          <w:bCs/>
          <w:noProof/>
          <w:vertAlign w:val="superscript"/>
        </w:rPr>
        <w:t>6,24,25]</w:t>
      </w:r>
    </w:p>
    <w:tbl>
      <w:tblPr>
        <w:tblW w:w="10600" w:type="dxa"/>
        <w:jc w:val="center"/>
        <w:tblBorders>
          <w:top w:val="single" w:sz="4" w:space="0" w:color="auto"/>
          <w:bottom w:val="single" w:sz="4" w:space="0" w:color="auto"/>
        </w:tblBorders>
        <w:tblLayout w:type="fixed"/>
        <w:tblLook w:val="04A0" w:firstRow="1" w:lastRow="0" w:firstColumn="1" w:lastColumn="0" w:noHBand="0" w:noVBand="1"/>
      </w:tblPr>
      <w:tblGrid>
        <w:gridCol w:w="1215"/>
        <w:gridCol w:w="1108"/>
        <w:gridCol w:w="1134"/>
        <w:gridCol w:w="877"/>
        <w:gridCol w:w="1109"/>
        <w:gridCol w:w="1135"/>
        <w:gridCol w:w="1016"/>
        <w:gridCol w:w="1018"/>
        <w:gridCol w:w="1135"/>
        <w:gridCol w:w="853"/>
      </w:tblGrid>
      <w:tr w:rsidR="00E80003" w:rsidRPr="00641CAA" w14:paraId="4F7BB3D5" w14:textId="77777777" w:rsidTr="00F570DB">
        <w:trPr>
          <w:jc w:val="center"/>
        </w:trPr>
        <w:tc>
          <w:tcPr>
            <w:tcW w:w="1215" w:type="dxa"/>
            <w:vMerge w:val="restart"/>
            <w:tcBorders>
              <w:top w:val="single" w:sz="4" w:space="0" w:color="auto"/>
            </w:tcBorders>
            <w:vAlign w:val="center"/>
          </w:tcPr>
          <w:p w14:paraId="08B9A565" w14:textId="77777777" w:rsidR="00E80003" w:rsidRPr="00641CAA" w:rsidRDefault="00E80003" w:rsidP="00B61CC1">
            <w:pPr>
              <w:adjustRightInd w:val="0"/>
              <w:snapToGrid w:val="0"/>
              <w:spacing w:line="360" w:lineRule="auto"/>
              <w:jc w:val="both"/>
              <w:rPr>
                <w:rFonts w:ascii="Book Antiqua" w:hAnsi="Book Antiqua"/>
                <w:color w:val="000000"/>
                <w:shd w:val="clear" w:color="auto" w:fill="FFFFFF"/>
              </w:rPr>
            </w:pPr>
          </w:p>
        </w:tc>
        <w:tc>
          <w:tcPr>
            <w:tcW w:w="3119" w:type="dxa"/>
            <w:gridSpan w:val="3"/>
            <w:tcBorders>
              <w:top w:val="single" w:sz="4" w:space="0" w:color="auto"/>
              <w:bottom w:val="single" w:sz="4" w:space="0" w:color="auto"/>
            </w:tcBorders>
            <w:vAlign w:val="center"/>
            <w:hideMark/>
          </w:tcPr>
          <w:p w14:paraId="550ADB2C"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China</w:t>
            </w:r>
          </w:p>
        </w:tc>
        <w:tc>
          <w:tcPr>
            <w:tcW w:w="3260" w:type="dxa"/>
            <w:gridSpan w:val="3"/>
            <w:tcBorders>
              <w:top w:val="single" w:sz="4" w:space="0" w:color="auto"/>
              <w:bottom w:val="single" w:sz="4" w:space="0" w:color="auto"/>
            </w:tcBorders>
            <w:vAlign w:val="center"/>
            <w:hideMark/>
          </w:tcPr>
          <w:p w14:paraId="03DB1D72" w14:textId="7FA6CBA1"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USA</w:t>
            </w:r>
          </w:p>
        </w:tc>
        <w:tc>
          <w:tcPr>
            <w:tcW w:w="3006" w:type="dxa"/>
            <w:gridSpan w:val="3"/>
            <w:tcBorders>
              <w:top w:val="single" w:sz="4" w:space="0" w:color="auto"/>
              <w:bottom w:val="single" w:sz="4" w:space="0" w:color="auto"/>
            </w:tcBorders>
            <w:vAlign w:val="center"/>
            <w:hideMark/>
          </w:tcPr>
          <w:p w14:paraId="50E3D553"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Germany</w:t>
            </w:r>
          </w:p>
        </w:tc>
      </w:tr>
      <w:tr w:rsidR="00E80003" w:rsidRPr="00641CAA" w14:paraId="3682DCBF" w14:textId="77777777" w:rsidTr="00F570DB">
        <w:trPr>
          <w:jc w:val="center"/>
        </w:trPr>
        <w:tc>
          <w:tcPr>
            <w:tcW w:w="1215" w:type="dxa"/>
            <w:vMerge/>
            <w:tcBorders>
              <w:bottom w:val="single" w:sz="4" w:space="0" w:color="auto"/>
            </w:tcBorders>
            <w:vAlign w:val="center"/>
          </w:tcPr>
          <w:p w14:paraId="57AED4AF" w14:textId="77777777" w:rsidR="00E80003" w:rsidRPr="00641CAA" w:rsidRDefault="00E80003" w:rsidP="00B61CC1">
            <w:pPr>
              <w:adjustRightInd w:val="0"/>
              <w:snapToGrid w:val="0"/>
              <w:spacing w:line="360" w:lineRule="auto"/>
              <w:jc w:val="both"/>
              <w:rPr>
                <w:rFonts w:ascii="Book Antiqua" w:hAnsi="Book Antiqua"/>
                <w:color w:val="000000"/>
                <w:shd w:val="clear" w:color="auto" w:fill="FFFFFF"/>
              </w:rPr>
            </w:pPr>
          </w:p>
        </w:tc>
        <w:tc>
          <w:tcPr>
            <w:tcW w:w="1108" w:type="dxa"/>
            <w:tcBorders>
              <w:top w:val="single" w:sz="4" w:space="0" w:color="auto"/>
              <w:bottom w:val="single" w:sz="4" w:space="0" w:color="auto"/>
            </w:tcBorders>
            <w:vAlign w:val="center"/>
            <w:hideMark/>
          </w:tcPr>
          <w:p w14:paraId="69222366"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MAC</w:t>
            </w:r>
          </w:p>
          <w:p w14:paraId="5DB4FA7C"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1134" w:type="dxa"/>
            <w:tcBorders>
              <w:top w:val="single" w:sz="4" w:space="0" w:color="auto"/>
              <w:bottom w:val="single" w:sz="4" w:space="0" w:color="auto"/>
            </w:tcBorders>
            <w:vAlign w:val="center"/>
            <w:hideMark/>
          </w:tcPr>
          <w:p w14:paraId="02FA5F9C"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NMAC</w:t>
            </w:r>
          </w:p>
          <w:p w14:paraId="5A32A11D"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877" w:type="dxa"/>
            <w:tcBorders>
              <w:top w:val="single" w:sz="4" w:space="0" w:color="auto"/>
              <w:bottom w:val="single" w:sz="4" w:space="0" w:color="auto"/>
            </w:tcBorders>
            <w:vAlign w:val="center"/>
            <w:hideMark/>
          </w:tcPr>
          <w:p w14:paraId="635BAD47" w14:textId="77777777" w:rsidR="00E80003" w:rsidRPr="00620EA7" w:rsidRDefault="00E80003" w:rsidP="00B61CC1">
            <w:pPr>
              <w:adjustRightInd w:val="0"/>
              <w:snapToGrid w:val="0"/>
              <w:spacing w:line="360" w:lineRule="auto"/>
              <w:jc w:val="both"/>
              <w:rPr>
                <w:rFonts w:ascii="Book Antiqua" w:hAnsi="Book Antiqua"/>
                <w:b/>
                <w:bCs/>
                <w:i/>
                <w:color w:val="000000"/>
                <w:shd w:val="clear" w:color="auto" w:fill="FFFFFF"/>
              </w:rPr>
            </w:pPr>
            <w:r w:rsidRPr="00620EA7">
              <w:rPr>
                <w:rFonts w:ascii="Book Antiqua" w:hAnsi="Book Antiqua"/>
                <w:b/>
                <w:bCs/>
                <w:i/>
                <w:color w:val="000000"/>
                <w:shd w:val="clear" w:color="auto" w:fill="FFFFFF"/>
              </w:rPr>
              <w:t>P</w:t>
            </w:r>
          </w:p>
        </w:tc>
        <w:tc>
          <w:tcPr>
            <w:tcW w:w="1109" w:type="dxa"/>
            <w:tcBorders>
              <w:top w:val="single" w:sz="4" w:space="0" w:color="auto"/>
              <w:bottom w:val="single" w:sz="4" w:space="0" w:color="auto"/>
            </w:tcBorders>
            <w:vAlign w:val="center"/>
            <w:hideMark/>
          </w:tcPr>
          <w:p w14:paraId="35AA029C"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MAC</w:t>
            </w:r>
          </w:p>
          <w:p w14:paraId="5632DF3B"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1135" w:type="dxa"/>
            <w:tcBorders>
              <w:top w:val="single" w:sz="4" w:space="0" w:color="auto"/>
              <w:bottom w:val="single" w:sz="4" w:space="0" w:color="auto"/>
            </w:tcBorders>
            <w:vAlign w:val="center"/>
            <w:hideMark/>
          </w:tcPr>
          <w:p w14:paraId="78AABBFD"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NMAC</w:t>
            </w:r>
          </w:p>
          <w:p w14:paraId="48FAC5C8"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1016" w:type="dxa"/>
            <w:tcBorders>
              <w:top w:val="single" w:sz="4" w:space="0" w:color="auto"/>
              <w:bottom w:val="single" w:sz="4" w:space="0" w:color="auto"/>
            </w:tcBorders>
            <w:vAlign w:val="center"/>
            <w:hideMark/>
          </w:tcPr>
          <w:p w14:paraId="578260A6" w14:textId="77777777" w:rsidR="00E80003" w:rsidRPr="00620EA7" w:rsidRDefault="00E80003" w:rsidP="00B61CC1">
            <w:pPr>
              <w:adjustRightInd w:val="0"/>
              <w:snapToGrid w:val="0"/>
              <w:spacing w:line="360" w:lineRule="auto"/>
              <w:jc w:val="both"/>
              <w:rPr>
                <w:rFonts w:ascii="Book Antiqua" w:hAnsi="Book Antiqua"/>
                <w:b/>
                <w:bCs/>
                <w:i/>
                <w:color w:val="000000"/>
                <w:shd w:val="clear" w:color="auto" w:fill="FFFFFF"/>
              </w:rPr>
            </w:pPr>
            <w:r w:rsidRPr="00620EA7">
              <w:rPr>
                <w:rFonts w:ascii="Book Antiqua" w:hAnsi="Book Antiqua"/>
                <w:b/>
                <w:bCs/>
                <w:i/>
                <w:color w:val="000000"/>
                <w:shd w:val="clear" w:color="auto" w:fill="FFFFFF"/>
              </w:rPr>
              <w:t>P</w:t>
            </w:r>
          </w:p>
        </w:tc>
        <w:tc>
          <w:tcPr>
            <w:tcW w:w="1018" w:type="dxa"/>
            <w:tcBorders>
              <w:top w:val="single" w:sz="4" w:space="0" w:color="auto"/>
              <w:bottom w:val="single" w:sz="4" w:space="0" w:color="auto"/>
            </w:tcBorders>
            <w:vAlign w:val="center"/>
            <w:hideMark/>
          </w:tcPr>
          <w:p w14:paraId="26F6B6BF"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MAC</w:t>
            </w:r>
          </w:p>
          <w:p w14:paraId="61CD7D60"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1135" w:type="dxa"/>
            <w:tcBorders>
              <w:top w:val="single" w:sz="4" w:space="0" w:color="auto"/>
              <w:bottom w:val="single" w:sz="4" w:space="0" w:color="auto"/>
            </w:tcBorders>
            <w:vAlign w:val="center"/>
            <w:hideMark/>
          </w:tcPr>
          <w:p w14:paraId="234FAA5D"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NMAC</w:t>
            </w:r>
          </w:p>
          <w:p w14:paraId="42476722" w14:textId="77777777" w:rsidR="00E80003" w:rsidRPr="00641CAA" w:rsidRDefault="00E80003" w:rsidP="00B61CC1">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853" w:type="dxa"/>
            <w:tcBorders>
              <w:top w:val="single" w:sz="4" w:space="0" w:color="auto"/>
              <w:bottom w:val="single" w:sz="4" w:space="0" w:color="auto"/>
            </w:tcBorders>
            <w:vAlign w:val="center"/>
            <w:hideMark/>
          </w:tcPr>
          <w:p w14:paraId="484C69C7" w14:textId="77777777" w:rsidR="00E80003" w:rsidRPr="00592495" w:rsidRDefault="00E80003" w:rsidP="00B61CC1">
            <w:pPr>
              <w:adjustRightInd w:val="0"/>
              <w:snapToGrid w:val="0"/>
              <w:spacing w:line="360" w:lineRule="auto"/>
              <w:jc w:val="both"/>
              <w:rPr>
                <w:rFonts w:ascii="Book Antiqua" w:hAnsi="Book Antiqua"/>
                <w:b/>
                <w:bCs/>
                <w:i/>
                <w:iCs/>
                <w:color w:val="000000"/>
                <w:shd w:val="clear" w:color="auto" w:fill="FFFFFF"/>
              </w:rPr>
            </w:pPr>
            <w:r w:rsidRPr="00592495">
              <w:rPr>
                <w:rFonts w:ascii="Book Antiqua" w:hAnsi="Book Antiqua"/>
                <w:b/>
                <w:bCs/>
                <w:i/>
                <w:iCs/>
                <w:color w:val="000000"/>
                <w:shd w:val="clear" w:color="auto" w:fill="FFFFFF"/>
              </w:rPr>
              <w:t>P</w:t>
            </w:r>
          </w:p>
        </w:tc>
      </w:tr>
      <w:tr w:rsidR="00620EA7" w:rsidRPr="00641CAA" w14:paraId="2D8992A0" w14:textId="77777777" w:rsidTr="00303FA2">
        <w:trPr>
          <w:jc w:val="center"/>
        </w:trPr>
        <w:tc>
          <w:tcPr>
            <w:tcW w:w="1215" w:type="dxa"/>
            <w:tcBorders>
              <w:top w:val="single" w:sz="4" w:space="0" w:color="auto"/>
            </w:tcBorders>
            <w:vAlign w:val="center"/>
            <w:hideMark/>
          </w:tcPr>
          <w:p w14:paraId="555B62FA" w14:textId="3CDEE815"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Age(</w:t>
            </w:r>
            <w:proofErr w:type="spellStart"/>
            <w:r>
              <w:rPr>
                <w:rFonts w:ascii="Book Antiqua" w:hAnsi="Book Antiqua"/>
                <w:color w:val="000000"/>
                <w:shd w:val="clear" w:color="auto" w:fill="FFFFFF"/>
              </w:rPr>
              <w:t>yr</w:t>
            </w:r>
            <w:proofErr w:type="spellEnd"/>
            <w:r w:rsidRPr="00641CAA">
              <w:rPr>
                <w:rFonts w:ascii="Book Antiqua" w:hAnsi="Book Antiqua"/>
                <w:color w:val="000000"/>
                <w:shd w:val="clear" w:color="auto" w:fill="FFFFFF"/>
              </w:rPr>
              <w:t>)</w:t>
            </w:r>
          </w:p>
        </w:tc>
        <w:tc>
          <w:tcPr>
            <w:tcW w:w="1108" w:type="dxa"/>
            <w:tcBorders>
              <w:top w:val="single" w:sz="4" w:space="0" w:color="auto"/>
            </w:tcBorders>
            <w:vAlign w:val="center"/>
            <w:hideMark/>
          </w:tcPr>
          <w:p w14:paraId="2DF0F7A0" w14:textId="3AFF7E02"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21.4%</w:t>
            </w:r>
            <w:r w:rsidR="0025288B">
              <w:rPr>
                <w:rFonts w:ascii="Book Antiqua" w:hAnsi="Book Antiqua"/>
                <w:color w:val="000000"/>
                <w:shd w:val="clear" w:color="auto" w:fill="FFFFFF"/>
              </w:rPr>
              <w:t xml:space="preserve"> </w:t>
            </w:r>
          </w:p>
          <w:p w14:paraId="105870B2" w14:textId="10591B30"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r w:rsidRPr="001C308A">
              <w:rPr>
                <w:rFonts w:ascii="Book Antiqua" w:eastAsia="新宋体" w:hAnsi="Book Antiqua"/>
                <w:color w:val="000000"/>
                <w:shd w:val="clear" w:color="auto" w:fill="FFFFFF"/>
              </w:rPr>
              <w:t>&lt;</w:t>
            </w:r>
            <w:r>
              <w:rPr>
                <w:rFonts w:ascii="Book Antiqua" w:eastAsia="新宋体" w:hAnsi="Book Antiqua"/>
                <w:color w:val="000000"/>
                <w:shd w:val="clear" w:color="auto" w:fill="FFFFFF"/>
              </w:rPr>
              <w:t xml:space="preserve"> </w:t>
            </w:r>
            <w:r w:rsidRPr="00641CAA">
              <w:rPr>
                <w:rFonts w:ascii="Book Antiqua" w:hAnsi="Book Antiqua"/>
                <w:color w:val="000000"/>
                <w:shd w:val="clear" w:color="auto" w:fill="FFFFFF"/>
              </w:rPr>
              <w:t>50)</w:t>
            </w:r>
          </w:p>
        </w:tc>
        <w:tc>
          <w:tcPr>
            <w:tcW w:w="1134" w:type="dxa"/>
            <w:tcBorders>
              <w:top w:val="single" w:sz="4" w:space="0" w:color="auto"/>
            </w:tcBorders>
            <w:vAlign w:val="center"/>
            <w:hideMark/>
          </w:tcPr>
          <w:p w14:paraId="2BE81FA7" w14:textId="35027998"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11.3%</w:t>
            </w:r>
            <w:r w:rsidR="0025288B">
              <w:rPr>
                <w:rFonts w:ascii="Book Antiqua" w:hAnsi="Book Antiqua"/>
                <w:color w:val="000000"/>
                <w:shd w:val="clear" w:color="auto" w:fill="FFFFFF"/>
              </w:rPr>
              <w:t xml:space="preserve"> </w:t>
            </w:r>
          </w:p>
          <w:p w14:paraId="03130BFC" w14:textId="22D302B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w:t>
            </w:r>
            <w:r>
              <w:rPr>
                <w:rFonts w:ascii="Book Antiqua" w:hAnsi="Book Antiqua"/>
                <w:color w:val="000000"/>
                <w:shd w:val="clear" w:color="auto" w:fill="FFFFFF"/>
              </w:rPr>
              <w:t xml:space="preserve">&lt; </w:t>
            </w:r>
            <w:r w:rsidRPr="00641CAA">
              <w:rPr>
                <w:rFonts w:ascii="Book Antiqua" w:hAnsi="Book Antiqua"/>
                <w:color w:val="000000"/>
                <w:shd w:val="clear" w:color="auto" w:fill="FFFFFF"/>
              </w:rPr>
              <w:t>50)</w:t>
            </w:r>
          </w:p>
        </w:tc>
        <w:tc>
          <w:tcPr>
            <w:tcW w:w="877" w:type="dxa"/>
            <w:tcBorders>
              <w:top w:val="single" w:sz="4" w:space="0" w:color="auto"/>
            </w:tcBorders>
            <w:vAlign w:val="center"/>
            <w:hideMark/>
          </w:tcPr>
          <w:p w14:paraId="0CBF6C83"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0.005</w:t>
            </w:r>
          </w:p>
        </w:tc>
        <w:tc>
          <w:tcPr>
            <w:tcW w:w="1109" w:type="dxa"/>
            <w:tcBorders>
              <w:top w:val="single" w:sz="4" w:space="0" w:color="auto"/>
            </w:tcBorders>
            <w:vAlign w:val="center"/>
            <w:hideMark/>
          </w:tcPr>
          <w:p w14:paraId="29D63477" w14:textId="7691D8A2"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62.6%</w:t>
            </w:r>
            <w:r w:rsidR="0025288B">
              <w:rPr>
                <w:rFonts w:ascii="Book Antiqua" w:hAnsi="Book Antiqua"/>
                <w:color w:val="000000"/>
                <w:shd w:val="clear" w:color="auto" w:fill="FFFFFF"/>
              </w:rPr>
              <w:t xml:space="preserve"> </w:t>
            </w:r>
          </w:p>
          <w:p w14:paraId="19A78C4B" w14:textId="6DE751E1"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r w:rsidRPr="001C308A">
              <w:rPr>
                <w:rFonts w:ascii="Book Antiqua" w:hAnsi="Book Antiqua"/>
                <w:color w:val="000000"/>
                <w:shd w:val="clear" w:color="auto" w:fill="FFFFFF"/>
              </w:rPr>
              <w:t>&gt;</w:t>
            </w:r>
            <w:r>
              <w:rPr>
                <w:rFonts w:ascii="Book Antiqua" w:hAnsi="Book Antiqua"/>
                <w:color w:val="000000"/>
                <w:shd w:val="clear" w:color="auto" w:fill="FFFFFF"/>
              </w:rPr>
              <w:t xml:space="preserve"> </w:t>
            </w:r>
            <w:r w:rsidRPr="00641CAA">
              <w:rPr>
                <w:rFonts w:ascii="Book Antiqua" w:hAnsi="Book Antiqua"/>
                <w:color w:val="000000"/>
                <w:shd w:val="clear" w:color="auto" w:fill="FFFFFF"/>
              </w:rPr>
              <w:t>65)</w:t>
            </w:r>
          </w:p>
        </w:tc>
        <w:tc>
          <w:tcPr>
            <w:tcW w:w="1135" w:type="dxa"/>
            <w:tcBorders>
              <w:top w:val="single" w:sz="4" w:space="0" w:color="auto"/>
            </w:tcBorders>
            <w:vAlign w:val="center"/>
            <w:hideMark/>
          </w:tcPr>
          <w:p w14:paraId="4BBDC6EA" w14:textId="5430AABF"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56.3%</w:t>
            </w:r>
            <w:r w:rsidR="0025288B">
              <w:rPr>
                <w:rFonts w:ascii="Book Antiqua" w:hAnsi="Book Antiqua"/>
                <w:color w:val="000000"/>
                <w:shd w:val="clear" w:color="auto" w:fill="FFFFFF"/>
              </w:rPr>
              <w:t xml:space="preserve"> </w:t>
            </w:r>
          </w:p>
          <w:p w14:paraId="4A84E0E7" w14:textId="74F4D4BB"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r>
              <w:rPr>
                <w:rFonts w:ascii="Book Antiqua" w:hAnsi="Book Antiqua"/>
                <w:color w:val="000000"/>
                <w:shd w:val="clear" w:color="auto" w:fill="FFFFFF"/>
              </w:rPr>
              <w:t xml:space="preserve">&gt; </w:t>
            </w:r>
            <w:r w:rsidRPr="00641CAA">
              <w:rPr>
                <w:rFonts w:ascii="Book Antiqua" w:hAnsi="Book Antiqua"/>
                <w:color w:val="000000"/>
                <w:shd w:val="clear" w:color="auto" w:fill="FFFFFF"/>
              </w:rPr>
              <w:t>65)</w:t>
            </w:r>
          </w:p>
        </w:tc>
        <w:tc>
          <w:tcPr>
            <w:tcW w:w="1016" w:type="dxa"/>
            <w:tcBorders>
              <w:top w:val="single" w:sz="4" w:space="0" w:color="auto"/>
            </w:tcBorders>
            <w:vAlign w:val="center"/>
            <w:hideMark/>
          </w:tcPr>
          <w:p w14:paraId="66B4D0A3" w14:textId="0E17A010"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018" w:type="dxa"/>
            <w:tcBorders>
              <w:top w:val="single" w:sz="4" w:space="0" w:color="auto"/>
            </w:tcBorders>
            <w:vAlign w:val="center"/>
            <w:hideMark/>
          </w:tcPr>
          <w:p w14:paraId="54B8E295" w14:textId="6A1350CE"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67</w:t>
            </w:r>
            <w:r w:rsidR="0025288B">
              <w:rPr>
                <w:rFonts w:ascii="Book Antiqua" w:hAnsi="Book Antiqua"/>
                <w:color w:val="000000"/>
                <w:shd w:val="clear" w:color="auto" w:fill="FFFFFF"/>
              </w:rPr>
              <w:t xml:space="preserve"> </w:t>
            </w:r>
          </w:p>
          <w:p w14:paraId="53D93F2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(25-88</w:t>
            </w:r>
            <w:r w:rsidRPr="00641CAA">
              <w:rPr>
                <w:rFonts w:ascii="Book Antiqua" w:hAnsi="Book Antiqua"/>
                <w:color w:val="000000"/>
                <w:shd w:val="clear" w:color="auto" w:fill="FFFFFF"/>
              </w:rPr>
              <w:t>）</w:t>
            </w:r>
          </w:p>
        </w:tc>
        <w:tc>
          <w:tcPr>
            <w:tcW w:w="1135" w:type="dxa"/>
            <w:tcBorders>
              <w:top w:val="single" w:sz="4" w:space="0" w:color="auto"/>
            </w:tcBorders>
            <w:vAlign w:val="center"/>
            <w:hideMark/>
          </w:tcPr>
          <w:p w14:paraId="50579606" w14:textId="020FCC80"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65</w:t>
            </w:r>
            <w:r w:rsidR="0025288B">
              <w:rPr>
                <w:rFonts w:ascii="Book Antiqua" w:hAnsi="Book Antiqua"/>
                <w:color w:val="000000"/>
                <w:shd w:val="clear" w:color="auto" w:fill="FFFFFF"/>
              </w:rPr>
              <w:t xml:space="preserve"> </w:t>
            </w:r>
          </w:p>
          <w:p w14:paraId="4B23577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(15-96</w:t>
            </w:r>
            <w:r w:rsidRPr="00641CAA">
              <w:rPr>
                <w:rFonts w:ascii="Book Antiqua" w:hAnsi="Book Antiqua"/>
                <w:color w:val="000000"/>
                <w:shd w:val="clear" w:color="auto" w:fill="FFFFFF"/>
              </w:rPr>
              <w:t>）</w:t>
            </w:r>
          </w:p>
        </w:tc>
        <w:tc>
          <w:tcPr>
            <w:tcW w:w="853" w:type="dxa"/>
            <w:tcBorders>
              <w:top w:val="single" w:sz="4" w:space="0" w:color="auto"/>
            </w:tcBorders>
            <w:vAlign w:val="center"/>
            <w:hideMark/>
          </w:tcPr>
          <w:p w14:paraId="25E06B85"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0.037</w:t>
            </w:r>
          </w:p>
        </w:tc>
      </w:tr>
      <w:tr w:rsidR="00620EA7" w:rsidRPr="00641CAA" w14:paraId="7A3662CA" w14:textId="77777777" w:rsidTr="00303FA2">
        <w:trPr>
          <w:jc w:val="center"/>
        </w:trPr>
        <w:tc>
          <w:tcPr>
            <w:tcW w:w="1215" w:type="dxa"/>
            <w:vAlign w:val="center"/>
            <w:hideMark/>
          </w:tcPr>
          <w:p w14:paraId="11CADEA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Gender</w:t>
            </w:r>
          </w:p>
        </w:tc>
        <w:tc>
          <w:tcPr>
            <w:tcW w:w="1108" w:type="dxa"/>
            <w:vAlign w:val="center"/>
          </w:tcPr>
          <w:p w14:paraId="2ECBFD3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4" w:type="dxa"/>
            <w:vAlign w:val="center"/>
          </w:tcPr>
          <w:p w14:paraId="62BEE7D2"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77" w:type="dxa"/>
            <w:vAlign w:val="center"/>
            <w:hideMark/>
          </w:tcPr>
          <w:p w14:paraId="50D05B4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0.603</w:t>
            </w:r>
          </w:p>
        </w:tc>
        <w:tc>
          <w:tcPr>
            <w:tcW w:w="1109" w:type="dxa"/>
            <w:vAlign w:val="center"/>
          </w:tcPr>
          <w:p w14:paraId="71A730D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360926C2"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6" w:type="dxa"/>
            <w:vAlign w:val="center"/>
            <w:hideMark/>
          </w:tcPr>
          <w:p w14:paraId="1820B021" w14:textId="1132A3D2"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018" w:type="dxa"/>
            <w:vAlign w:val="center"/>
          </w:tcPr>
          <w:p w14:paraId="731B625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7C988B9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53" w:type="dxa"/>
            <w:vAlign w:val="center"/>
            <w:hideMark/>
          </w:tcPr>
          <w:p w14:paraId="033097A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0.034</w:t>
            </w:r>
          </w:p>
        </w:tc>
      </w:tr>
      <w:tr w:rsidR="00620EA7" w:rsidRPr="00641CAA" w14:paraId="7FED5BCB" w14:textId="77777777" w:rsidTr="00303FA2">
        <w:trPr>
          <w:jc w:val="center"/>
        </w:trPr>
        <w:tc>
          <w:tcPr>
            <w:tcW w:w="1215" w:type="dxa"/>
            <w:vAlign w:val="center"/>
            <w:hideMark/>
          </w:tcPr>
          <w:p w14:paraId="1378D507"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Male</w:t>
            </w:r>
          </w:p>
        </w:tc>
        <w:tc>
          <w:tcPr>
            <w:tcW w:w="1108" w:type="dxa"/>
            <w:vAlign w:val="center"/>
            <w:hideMark/>
          </w:tcPr>
          <w:p w14:paraId="1D91187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58.1</w:t>
            </w:r>
          </w:p>
        </w:tc>
        <w:tc>
          <w:tcPr>
            <w:tcW w:w="1134" w:type="dxa"/>
            <w:vAlign w:val="center"/>
            <w:hideMark/>
          </w:tcPr>
          <w:p w14:paraId="6264DD3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55.4</w:t>
            </w:r>
          </w:p>
        </w:tc>
        <w:tc>
          <w:tcPr>
            <w:tcW w:w="877" w:type="dxa"/>
            <w:vAlign w:val="center"/>
          </w:tcPr>
          <w:p w14:paraId="52880343"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4F995EB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47.9</w:t>
            </w:r>
          </w:p>
        </w:tc>
        <w:tc>
          <w:tcPr>
            <w:tcW w:w="1135" w:type="dxa"/>
            <w:vAlign w:val="center"/>
            <w:hideMark/>
          </w:tcPr>
          <w:p w14:paraId="49D3674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51.4</w:t>
            </w:r>
          </w:p>
        </w:tc>
        <w:tc>
          <w:tcPr>
            <w:tcW w:w="1016" w:type="dxa"/>
            <w:vAlign w:val="center"/>
          </w:tcPr>
          <w:p w14:paraId="4E2EC02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368B6B9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52.8</w:t>
            </w:r>
          </w:p>
        </w:tc>
        <w:tc>
          <w:tcPr>
            <w:tcW w:w="1135" w:type="dxa"/>
            <w:vAlign w:val="center"/>
            <w:hideMark/>
          </w:tcPr>
          <w:p w14:paraId="1DAC5DFF"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58.5</w:t>
            </w:r>
          </w:p>
        </w:tc>
        <w:tc>
          <w:tcPr>
            <w:tcW w:w="853" w:type="dxa"/>
            <w:vAlign w:val="center"/>
          </w:tcPr>
          <w:p w14:paraId="789ED20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6B2398A3" w14:textId="77777777" w:rsidTr="00303FA2">
        <w:trPr>
          <w:jc w:val="center"/>
        </w:trPr>
        <w:tc>
          <w:tcPr>
            <w:tcW w:w="1215" w:type="dxa"/>
            <w:vAlign w:val="center"/>
            <w:hideMark/>
          </w:tcPr>
          <w:p w14:paraId="4FE76C90"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Female</w:t>
            </w:r>
          </w:p>
        </w:tc>
        <w:tc>
          <w:tcPr>
            <w:tcW w:w="1108" w:type="dxa"/>
            <w:vAlign w:val="center"/>
            <w:hideMark/>
          </w:tcPr>
          <w:p w14:paraId="7C3CA6D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41.9</w:t>
            </w:r>
          </w:p>
        </w:tc>
        <w:tc>
          <w:tcPr>
            <w:tcW w:w="1134" w:type="dxa"/>
            <w:vAlign w:val="center"/>
            <w:hideMark/>
          </w:tcPr>
          <w:p w14:paraId="3DD9F188"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44.6</w:t>
            </w:r>
          </w:p>
        </w:tc>
        <w:tc>
          <w:tcPr>
            <w:tcW w:w="877" w:type="dxa"/>
            <w:vAlign w:val="center"/>
          </w:tcPr>
          <w:p w14:paraId="6D13BD7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2F98B93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52.1</w:t>
            </w:r>
          </w:p>
        </w:tc>
        <w:tc>
          <w:tcPr>
            <w:tcW w:w="1135" w:type="dxa"/>
            <w:vAlign w:val="center"/>
            <w:hideMark/>
          </w:tcPr>
          <w:p w14:paraId="1106FF6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48.6</w:t>
            </w:r>
          </w:p>
        </w:tc>
        <w:tc>
          <w:tcPr>
            <w:tcW w:w="1016" w:type="dxa"/>
            <w:vAlign w:val="center"/>
          </w:tcPr>
          <w:p w14:paraId="547FD1C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73C55EE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47.2</w:t>
            </w:r>
          </w:p>
        </w:tc>
        <w:tc>
          <w:tcPr>
            <w:tcW w:w="1135" w:type="dxa"/>
            <w:vAlign w:val="center"/>
            <w:hideMark/>
          </w:tcPr>
          <w:p w14:paraId="75D64C75"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41.5</w:t>
            </w:r>
          </w:p>
        </w:tc>
        <w:tc>
          <w:tcPr>
            <w:tcW w:w="853" w:type="dxa"/>
            <w:vAlign w:val="center"/>
          </w:tcPr>
          <w:p w14:paraId="3940199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7F27614A" w14:textId="77777777" w:rsidTr="00303FA2">
        <w:trPr>
          <w:jc w:val="center"/>
        </w:trPr>
        <w:tc>
          <w:tcPr>
            <w:tcW w:w="1215" w:type="dxa"/>
            <w:vAlign w:val="center"/>
            <w:hideMark/>
          </w:tcPr>
          <w:p w14:paraId="4FA3A80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Tumor location</w:t>
            </w:r>
          </w:p>
        </w:tc>
        <w:tc>
          <w:tcPr>
            <w:tcW w:w="1108" w:type="dxa"/>
            <w:vAlign w:val="center"/>
          </w:tcPr>
          <w:p w14:paraId="5472672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4" w:type="dxa"/>
            <w:vAlign w:val="center"/>
          </w:tcPr>
          <w:p w14:paraId="43ECA6C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77" w:type="dxa"/>
            <w:vAlign w:val="center"/>
            <w:hideMark/>
          </w:tcPr>
          <w:p w14:paraId="68C7D991" w14:textId="0C348266"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109" w:type="dxa"/>
            <w:vAlign w:val="center"/>
          </w:tcPr>
          <w:p w14:paraId="524D818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026EEAE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6" w:type="dxa"/>
            <w:vAlign w:val="center"/>
            <w:hideMark/>
          </w:tcPr>
          <w:p w14:paraId="7436E8CC" w14:textId="750158E4"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018" w:type="dxa"/>
            <w:vAlign w:val="center"/>
          </w:tcPr>
          <w:p w14:paraId="51DD793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3880D122"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53" w:type="dxa"/>
            <w:vAlign w:val="center"/>
            <w:hideMark/>
          </w:tcPr>
          <w:p w14:paraId="40E3D321" w14:textId="7F06222C"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r>
      <w:tr w:rsidR="00620EA7" w:rsidRPr="00641CAA" w14:paraId="368EE646" w14:textId="77777777" w:rsidTr="00303FA2">
        <w:trPr>
          <w:jc w:val="center"/>
        </w:trPr>
        <w:tc>
          <w:tcPr>
            <w:tcW w:w="1215" w:type="dxa"/>
            <w:vAlign w:val="center"/>
            <w:hideMark/>
          </w:tcPr>
          <w:p w14:paraId="24CC5EF4"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 xml:space="preserve">Right </w:t>
            </w:r>
            <w:proofErr w:type="spellStart"/>
            <w:r w:rsidRPr="00641CAA">
              <w:rPr>
                <w:rFonts w:ascii="Book Antiqua" w:hAnsi="Book Antiqua"/>
                <w:color w:val="000000"/>
                <w:shd w:val="clear" w:color="auto" w:fill="FFFFFF"/>
              </w:rPr>
              <w:t>hemicolon</w:t>
            </w:r>
            <w:proofErr w:type="spellEnd"/>
          </w:p>
        </w:tc>
        <w:tc>
          <w:tcPr>
            <w:tcW w:w="1108" w:type="dxa"/>
            <w:vAlign w:val="center"/>
            <w:hideMark/>
          </w:tcPr>
          <w:p w14:paraId="4F636EE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35.0</w:t>
            </w:r>
          </w:p>
        </w:tc>
        <w:tc>
          <w:tcPr>
            <w:tcW w:w="1134" w:type="dxa"/>
            <w:vAlign w:val="center"/>
            <w:hideMark/>
          </w:tcPr>
          <w:p w14:paraId="34A2CA4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18.9</w:t>
            </w:r>
          </w:p>
        </w:tc>
        <w:tc>
          <w:tcPr>
            <w:tcW w:w="877" w:type="dxa"/>
            <w:vAlign w:val="center"/>
          </w:tcPr>
          <w:p w14:paraId="64377D6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3B25DAC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65.3</w:t>
            </w:r>
          </w:p>
        </w:tc>
        <w:tc>
          <w:tcPr>
            <w:tcW w:w="1135" w:type="dxa"/>
            <w:vAlign w:val="center"/>
            <w:hideMark/>
          </w:tcPr>
          <w:p w14:paraId="3647F4C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46.2</w:t>
            </w:r>
          </w:p>
        </w:tc>
        <w:tc>
          <w:tcPr>
            <w:tcW w:w="1016" w:type="dxa"/>
            <w:vAlign w:val="center"/>
          </w:tcPr>
          <w:p w14:paraId="0186CF1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5AC1445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51.5</w:t>
            </w:r>
          </w:p>
        </w:tc>
        <w:tc>
          <w:tcPr>
            <w:tcW w:w="1135" w:type="dxa"/>
            <w:vAlign w:val="center"/>
            <w:hideMark/>
          </w:tcPr>
          <w:p w14:paraId="43681F4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27.5</w:t>
            </w:r>
          </w:p>
        </w:tc>
        <w:tc>
          <w:tcPr>
            <w:tcW w:w="853" w:type="dxa"/>
            <w:vAlign w:val="center"/>
          </w:tcPr>
          <w:p w14:paraId="0C83C7A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41A04477" w14:textId="77777777" w:rsidTr="00303FA2">
        <w:trPr>
          <w:jc w:val="center"/>
        </w:trPr>
        <w:tc>
          <w:tcPr>
            <w:tcW w:w="1215" w:type="dxa"/>
            <w:vAlign w:val="center"/>
            <w:hideMark/>
          </w:tcPr>
          <w:p w14:paraId="2324E366"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 xml:space="preserve">Left </w:t>
            </w:r>
            <w:proofErr w:type="spellStart"/>
            <w:r w:rsidRPr="00641CAA">
              <w:rPr>
                <w:rFonts w:ascii="Book Antiqua" w:hAnsi="Book Antiqua"/>
                <w:color w:val="000000"/>
                <w:shd w:val="clear" w:color="auto" w:fill="FFFFFF"/>
              </w:rPr>
              <w:t>hemicolon</w:t>
            </w:r>
            <w:proofErr w:type="spellEnd"/>
          </w:p>
        </w:tc>
        <w:tc>
          <w:tcPr>
            <w:tcW w:w="1108" w:type="dxa"/>
            <w:vAlign w:val="center"/>
            <w:hideMark/>
          </w:tcPr>
          <w:p w14:paraId="59347CF8"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23.9</w:t>
            </w:r>
          </w:p>
        </w:tc>
        <w:tc>
          <w:tcPr>
            <w:tcW w:w="1134" w:type="dxa"/>
            <w:vAlign w:val="center"/>
            <w:hideMark/>
          </w:tcPr>
          <w:p w14:paraId="4DAB29C8"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30.4</w:t>
            </w:r>
          </w:p>
        </w:tc>
        <w:tc>
          <w:tcPr>
            <w:tcW w:w="877" w:type="dxa"/>
            <w:vAlign w:val="center"/>
          </w:tcPr>
          <w:p w14:paraId="3A6EC8E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46CC593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24.8</w:t>
            </w:r>
          </w:p>
        </w:tc>
        <w:tc>
          <w:tcPr>
            <w:tcW w:w="1135" w:type="dxa"/>
            <w:vAlign w:val="center"/>
            <w:hideMark/>
          </w:tcPr>
          <w:p w14:paraId="2887B82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36.2</w:t>
            </w:r>
          </w:p>
        </w:tc>
        <w:tc>
          <w:tcPr>
            <w:tcW w:w="1016" w:type="dxa"/>
            <w:vAlign w:val="center"/>
          </w:tcPr>
          <w:p w14:paraId="79AF63F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698347A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18.9</w:t>
            </w:r>
          </w:p>
        </w:tc>
        <w:tc>
          <w:tcPr>
            <w:tcW w:w="1135" w:type="dxa"/>
            <w:vAlign w:val="center"/>
            <w:hideMark/>
          </w:tcPr>
          <w:p w14:paraId="6C5FE1B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29.8</w:t>
            </w:r>
          </w:p>
        </w:tc>
        <w:tc>
          <w:tcPr>
            <w:tcW w:w="853" w:type="dxa"/>
            <w:vAlign w:val="center"/>
          </w:tcPr>
          <w:p w14:paraId="3563682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30FBEBDD" w14:textId="77777777" w:rsidTr="00303FA2">
        <w:trPr>
          <w:jc w:val="center"/>
        </w:trPr>
        <w:tc>
          <w:tcPr>
            <w:tcW w:w="1215" w:type="dxa"/>
            <w:vAlign w:val="center"/>
            <w:hideMark/>
          </w:tcPr>
          <w:p w14:paraId="3C6F52F6"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Rectum</w:t>
            </w:r>
          </w:p>
        </w:tc>
        <w:tc>
          <w:tcPr>
            <w:tcW w:w="1108" w:type="dxa"/>
            <w:vAlign w:val="center"/>
            <w:hideMark/>
          </w:tcPr>
          <w:p w14:paraId="15CE7705"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41.0</w:t>
            </w:r>
          </w:p>
        </w:tc>
        <w:tc>
          <w:tcPr>
            <w:tcW w:w="1134" w:type="dxa"/>
            <w:vAlign w:val="center"/>
            <w:hideMark/>
          </w:tcPr>
          <w:p w14:paraId="2CB8B18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50.7</w:t>
            </w:r>
          </w:p>
        </w:tc>
        <w:tc>
          <w:tcPr>
            <w:tcW w:w="877" w:type="dxa"/>
            <w:vAlign w:val="center"/>
          </w:tcPr>
          <w:p w14:paraId="447EDF5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3795B3C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9.9</w:t>
            </w:r>
          </w:p>
        </w:tc>
        <w:tc>
          <w:tcPr>
            <w:tcW w:w="1135" w:type="dxa"/>
            <w:vAlign w:val="center"/>
            <w:hideMark/>
          </w:tcPr>
          <w:p w14:paraId="051EF3C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17.6</w:t>
            </w:r>
          </w:p>
        </w:tc>
        <w:tc>
          <w:tcPr>
            <w:tcW w:w="1016" w:type="dxa"/>
            <w:vAlign w:val="center"/>
          </w:tcPr>
          <w:p w14:paraId="0F7BA16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4701AA4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27.5</w:t>
            </w:r>
          </w:p>
        </w:tc>
        <w:tc>
          <w:tcPr>
            <w:tcW w:w="1135" w:type="dxa"/>
            <w:vAlign w:val="center"/>
            <w:hideMark/>
          </w:tcPr>
          <w:p w14:paraId="25ED42E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40.1</w:t>
            </w:r>
          </w:p>
        </w:tc>
        <w:tc>
          <w:tcPr>
            <w:tcW w:w="853" w:type="dxa"/>
            <w:vAlign w:val="center"/>
          </w:tcPr>
          <w:p w14:paraId="1A2C4FB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28C77A86" w14:textId="77777777" w:rsidTr="00303FA2">
        <w:trPr>
          <w:jc w:val="center"/>
        </w:trPr>
        <w:tc>
          <w:tcPr>
            <w:tcW w:w="1215" w:type="dxa"/>
            <w:vAlign w:val="center"/>
            <w:hideMark/>
          </w:tcPr>
          <w:p w14:paraId="4B944DD5"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Tumor size (cm)</w:t>
            </w:r>
          </w:p>
        </w:tc>
        <w:tc>
          <w:tcPr>
            <w:tcW w:w="1108" w:type="dxa"/>
            <w:vAlign w:val="center"/>
          </w:tcPr>
          <w:p w14:paraId="137AC85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4" w:type="dxa"/>
            <w:vAlign w:val="center"/>
          </w:tcPr>
          <w:p w14:paraId="68644A8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77" w:type="dxa"/>
            <w:vAlign w:val="center"/>
            <w:hideMark/>
          </w:tcPr>
          <w:p w14:paraId="6A8D1614" w14:textId="779C3090"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109" w:type="dxa"/>
            <w:vAlign w:val="center"/>
          </w:tcPr>
          <w:p w14:paraId="0BE3B53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39AC7738"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6" w:type="dxa"/>
            <w:vAlign w:val="center"/>
            <w:hideMark/>
          </w:tcPr>
          <w:p w14:paraId="28667091" w14:textId="1FDFC31E"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018" w:type="dxa"/>
            <w:vAlign w:val="center"/>
          </w:tcPr>
          <w:p w14:paraId="0130D45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494F4A5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53" w:type="dxa"/>
            <w:vAlign w:val="center"/>
            <w:hideMark/>
          </w:tcPr>
          <w:p w14:paraId="01E42762"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p>
        </w:tc>
      </w:tr>
      <w:tr w:rsidR="00620EA7" w:rsidRPr="00641CAA" w14:paraId="4E1C3842" w14:textId="77777777" w:rsidTr="00303FA2">
        <w:trPr>
          <w:jc w:val="center"/>
        </w:trPr>
        <w:tc>
          <w:tcPr>
            <w:tcW w:w="1215" w:type="dxa"/>
            <w:vAlign w:val="center"/>
            <w:hideMark/>
          </w:tcPr>
          <w:p w14:paraId="07B428B3" w14:textId="6F9209E9"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w:t>
            </w:r>
            <w:r>
              <w:rPr>
                <w:rFonts w:ascii="Book Antiqua" w:hAnsi="Book Antiqua"/>
                <w:color w:val="000000"/>
                <w:shd w:val="clear" w:color="auto" w:fill="FFFFFF"/>
              </w:rPr>
              <w:t xml:space="preserve"> </w:t>
            </w:r>
            <w:r w:rsidRPr="00641CAA">
              <w:rPr>
                <w:rFonts w:ascii="Book Antiqua" w:hAnsi="Book Antiqua"/>
                <w:color w:val="000000"/>
                <w:shd w:val="clear" w:color="auto" w:fill="FFFFFF"/>
              </w:rPr>
              <w:t>5</w:t>
            </w:r>
          </w:p>
        </w:tc>
        <w:tc>
          <w:tcPr>
            <w:tcW w:w="1108" w:type="dxa"/>
            <w:vAlign w:val="center"/>
            <w:hideMark/>
          </w:tcPr>
          <w:p w14:paraId="258A001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34.2</w:t>
            </w:r>
          </w:p>
        </w:tc>
        <w:tc>
          <w:tcPr>
            <w:tcW w:w="1134" w:type="dxa"/>
            <w:vAlign w:val="center"/>
            <w:hideMark/>
          </w:tcPr>
          <w:p w14:paraId="3A33555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54.2</w:t>
            </w:r>
          </w:p>
        </w:tc>
        <w:tc>
          <w:tcPr>
            <w:tcW w:w="877" w:type="dxa"/>
            <w:vAlign w:val="center"/>
          </w:tcPr>
          <w:p w14:paraId="5E5EC22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01DE862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48.93</w:t>
            </w:r>
          </w:p>
        </w:tc>
        <w:tc>
          <w:tcPr>
            <w:tcW w:w="1135" w:type="dxa"/>
            <w:vAlign w:val="center"/>
            <w:hideMark/>
          </w:tcPr>
          <w:p w14:paraId="50CDF078"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68.34</w:t>
            </w:r>
          </w:p>
        </w:tc>
        <w:tc>
          <w:tcPr>
            <w:tcW w:w="1016" w:type="dxa"/>
            <w:vAlign w:val="center"/>
          </w:tcPr>
          <w:p w14:paraId="078F051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71062AD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p>
        </w:tc>
        <w:tc>
          <w:tcPr>
            <w:tcW w:w="1135" w:type="dxa"/>
            <w:vAlign w:val="center"/>
            <w:hideMark/>
          </w:tcPr>
          <w:p w14:paraId="14A77A3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p>
        </w:tc>
        <w:tc>
          <w:tcPr>
            <w:tcW w:w="853" w:type="dxa"/>
            <w:vAlign w:val="center"/>
          </w:tcPr>
          <w:p w14:paraId="780760DF"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7D385A08" w14:textId="77777777" w:rsidTr="00303FA2">
        <w:trPr>
          <w:jc w:val="center"/>
        </w:trPr>
        <w:tc>
          <w:tcPr>
            <w:tcW w:w="1215" w:type="dxa"/>
            <w:vAlign w:val="center"/>
            <w:hideMark/>
          </w:tcPr>
          <w:p w14:paraId="2BA70F86" w14:textId="509312C6"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Pr>
                <w:rFonts w:ascii="Book Antiqua" w:hAnsi="Book Antiqua"/>
                <w:color w:val="000000"/>
                <w:shd w:val="clear" w:color="auto" w:fill="FFFFFF"/>
              </w:rPr>
              <w:t xml:space="preserve">&gt; </w:t>
            </w:r>
            <w:r w:rsidRPr="00641CAA">
              <w:rPr>
                <w:rFonts w:ascii="Book Antiqua" w:hAnsi="Book Antiqua"/>
                <w:color w:val="000000"/>
                <w:shd w:val="clear" w:color="auto" w:fill="FFFFFF"/>
              </w:rPr>
              <w:t>5</w:t>
            </w:r>
          </w:p>
        </w:tc>
        <w:tc>
          <w:tcPr>
            <w:tcW w:w="1108" w:type="dxa"/>
            <w:vAlign w:val="center"/>
            <w:hideMark/>
          </w:tcPr>
          <w:p w14:paraId="430B4F7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65.8</w:t>
            </w:r>
          </w:p>
        </w:tc>
        <w:tc>
          <w:tcPr>
            <w:tcW w:w="1134" w:type="dxa"/>
            <w:vAlign w:val="center"/>
            <w:hideMark/>
          </w:tcPr>
          <w:p w14:paraId="23F43C28"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45.8</w:t>
            </w:r>
          </w:p>
        </w:tc>
        <w:tc>
          <w:tcPr>
            <w:tcW w:w="877" w:type="dxa"/>
            <w:vAlign w:val="center"/>
          </w:tcPr>
          <w:p w14:paraId="6BB49FA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1E90AF6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51.07</w:t>
            </w:r>
          </w:p>
        </w:tc>
        <w:tc>
          <w:tcPr>
            <w:tcW w:w="1135" w:type="dxa"/>
            <w:vAlign w:val="center"/>
            <w:hideMark/>
          </w:tcPr>
          <w:p w14:paraId="2FA6CC8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31.66</w:t>
            </w:r>
          </w:p>
        </w:tc>
        <w:tc>
          <w:tcPr>
            <w:tcW w:w="1016" w:type="dxa"/>
            <w:vAlign w:val="center"/>
          </w:tcPr>
          <w:p w14:paraId="2D0222E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4BE4D32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p>
        </w:tc>
        <w:tc>
          <w:tcPr>
            <w:tcW w:w="1135" w:type="dxa"/>
            <w:vAlign w:val="center"/>
            <w:hideMark/>
          </w:tcPr>
          <w:p w14:paraId="2485AEF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p>
        </w:tc>
        <w:tc>
          <w:tcPr>
            <w:tcW w:w="853" w:type="dxa"/>
            <w:vAlign w:val="center"/>
          </w:tcPr>
          <w:p w14:paraId="37957F1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3405497C" w14:textId="77777777" w:rsidTr="00303FA2">
        <w:trPr>
          <w:jc w:val="center"/>
        </w:trPr>
        <w:tc>
          <w:tcPr>
            <w:tcW w:w="1215" w:type="dxa"/>
            <w:vAlign w:val="center"/>
            <w:hideMark/>
          </w:tcPr>
          <w:p w14:paraId="75E2E13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 xml:space="preserve">Primary tumor </w:t>
            </w:r>
            <w:r w:rsidRPr="00641CAA">
              <w:rPr>
                <w:rFonts w:ascii="Book Antiqua" w:hAnsi="Book Antiqua"/>
                <w:color w:val="000000"/>
                <w:shd w:val="clear" w:color="auto" w:fill="FFFFFF"/>
              </w:rPr>
              <w:lastRenderedPageBreak/>
              <w:t>(T)</w:t>
            </w:r>
          </w:p>
        </w:tc>
        <w:tc>
          <w:tcPr>
            <w:tcW w:w="1108" w:type="dxa"/>
            <w:vAlign w:val="center"/>
          </w:tcPr>
          <w:p w14:paraId="1BE6BBA5"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4" w:type="dxa"/>
            <w:vAlign w:val="center"/>
          </w:tcPr>
          <w:p w14:paraId="7DB9797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77" w:type="dxa"/>
            <w:vAlign w:val="center"/>
            <w:hideMark/>
          </w:tcPr>
          <w:p w14:paraId="4F76945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0.001</w:t>
            </w:r>
          </w:p>
        </w:tc>
        <w:tc>
          <w:tcPr>
            <w:tcW w:w="1109" w:type="dxa"/>
            <w:vAlign w:val="center"/>
          </w:tcPr>
          <w:p w14:paraId="4ADFF01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0C0B0E02"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6" w:type="dxa"/>
            <w:vAlign w:val="center"/>
            <w:hideMark/>
          </w:tcPr>
          <w:p w14:paraId="1F25202C" w14:textId="34DD9481"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018" w:type="dxa"/>
            <w:vAlign w:val="center"/>
          </w:tcPr>
          <w:p w14:paraId="0AB8632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5EC0F5B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53" w:type="dxa"/>
            <w:vAlign w:val="center"/>
            <w:hideMark/>
          </w:tcPr>
          <w:p w14:paraId="2B9FFEF8" w14:textId="3FC1A262"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r>
      <w:tr w:rsidR="00620EA7" w:rsidRPr="00641CAA" w14:paraId="6839EFAD" w14:textId="77777777" w:rsidTr="00303FA2">
        <w:trPr>
          <w:jc w:val="center"/>
        </w:trPr>
        <w:tc>
          <w:tcPr>
            <w:tcW w:w="1215" w:type="dxa"/>
            <w:vAlign w:val="center"/>
            <w:hideMark/>
          </w:tcPr>
          <w:p w14:paraId="49E0E846"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T1, T2</w:t>
            </w:r>
          </w:p>
        </w:tc>
        <w:tc>
          <w:tcPr>
            <w:tcW w:w="1108" w:type="dxa"/>
            <w:vAlign w:val="center"/>
            <w:hideMark/>
          </w:tcPr>
          <w:p w14:paraId="543B912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28.2</w:t>
            </w:r>
          </w:p>
        </w:tc>
        <w:tc>
          <w:tcPr>
            <w:tcW w:w="1134" w:type="dxa"/>
            <w:vAlign w:val="center"/>
            <w:hideMark/>
          </w:tcPr>
          <w:p w14:paraId="0C3D840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44.5</w:t>
            </w:r>
          </w:p>
        </w:tc>
        <w:tc>
          <w:tcPr>
            <w:tcW w:w="877" w:type="dxa"/>
            <w:vAlign w:val="center"/>
          </w:tcPr>
          <w:p w14:paraId="2EFFC79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0717EFA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13.8</w:t>
            </w:r>
          </w:p>
        </w:tc>
        <w:tc>
          <w:tcPr>
            <w:tcW w:w="1135" w:type="dxa"/>
            <w:vAlign w:val="center"/>
            <w:hideMark/>
          </w:tcPr>
          <w:p w14:paraId="3C51F17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26.5</w:t>
            </w:r>
          </w:p>
        </w:tc>
        <w:tc>
          <w:tcPr>
            <w:tcW w:w="1016" w:type="dxa"/>
            <w:vAlign w:val="center"/>
          </w:tcPr>
          <w:p w14:paraId="2EA988F3"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0BB064D5"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13.3</w:t>
            </w:r>
          </w:p>
        </w:tc>
        <w:tc>
          <w:tcPr>
            <w:tcW w:w="1135" w:type="dxa"/>
            <w:vAlign w:val="center"/>
            <w:hideMark/>
          </w:tcPr>
          <w:p w14:paraId="0918E7F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30.5</w:t>
            </w:r>
          </w:p>
        </w:tc>
        <w:tc>
          <w:tcPr>
            <w:tcW w:w="853" w:type="dxa"/>
            <w:vAlign w:val="center"/>
          </w:tcPr>
          <w:p w14:paraId="1B88BFF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2EC62C14" w14:textId="77777777" w:rsidTr="00303FA2">
        <w:trPr>
          <w:jc w:val="center"/>
        </w:trPr>
        <w:tc>
          <w:tcPr>
            <w:tcW w:w="1215" w:type="dxa"/>
            <w:vAlign w:val="center"/>
            <w:hideMark/>
          </w:tcPr>
          <w:p w14:paraId="11ACA47B"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T3, T4</w:t>
            </w:r>
          </w:p>
        </w:tc>
        <w:tc>
          <w:tcPr>
            <w:tcW w:w="1108" w:type="dxa"/>
            <w:vAlign w:val="center"/>
            <w:hideMark/>
          </w:tcPr>
          <w:p w14:paraId="272EB3F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71.8</w:t>
            </w:r>
          </w:p>
        </w:tc>
        <w:tc>
          <w:tcPr>
            <w:tcW w:w="1134" w:type="dxa"/>
            <w:vAlign w:val="center"/>
            <w:hideMark/>
          </w:tcPr>
          <w:p w14:paraId="45BBB85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55.4</w:t>
            </w:r>
          </w:p>
        </w:tc>
        <w:tc>
          <w:tcPr>
            <w:tcW w:w="877" w:type="dxa"/>
            <w:vAlign w:val="center"/>
          </w:tcPr>
          <w:p w14:paraId="4D9AD93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5A291F78"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86.2</w:t>
            </w:r>
          </w:p>
        </w:tc>
        <w:tc>
          <w:tcPr>
            <w:tcW w:w="1135" w:type="dxa"/>
            <w:vAlign w:val="center"/>
            <w:hideMark/>
          </w:tcPr>
          <w:p w14:paraId="76A920A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73.5</w:t>
            </w:r>
          </w:p>
        </w:tc>
        <w:tc>
          <w:tcPr>
            <w:tcW w:w="1016" w:type="dxa"/>
            <w:vAlign w:val="center"/>
          </w:tcPr>
          <w:p w14:paraId="51575DC5"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04D8E41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86.7</w:t>
            </w:r>
          </w:p>
        </w:tc>
        <w:tc>
          <w:tcPr>
            <w:tcW w:w="1135" w:type="dxa"/>
            <w:vAlign w:val="center"/>
            <w:hideMark/>
          </w:tcPr>
          <w:p w14:paraId="0FB274E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69.5</w:t>
            </w:r>
          </w:p>
        </w:tc>
        <w:tc>
          <w:tcPr>
            <w:tcW w:w="853" w:type="dxa"/>
            <w:vAlign w:val="center"/>
          </w:tcPr>
          <w:p w14:paraId="4C3BD77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5EC02536" w14:textId="77777777" w:rsidTr="00303FA2">
        <w:trPr>
          <w:jc w:val="center"/>
        </w:trPr>
        <w:tc>
          <w:tcPr>
            <w:tcW w:w="1215" w:type="dxa"/>
            <w:vAlign w:val="center"/>
            <w:hideMark/>
          </w:tcPr>
          <w:p w14:paraId="0395BD0F"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Regional lymph nodes (N)</w:t>
            </w:r>
          </w:p>
        </w:tc>
        <w:tc>
          <w:tcPr>
            <w:tcW w:w="1108" w:type="dxa"/>
            <w:vAlign w:val="center"/>
          </w:tcPr>
          <w:p w14:paraId="228287FF"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4" w:type="dxa"/>
            <w:vAlign w:val="center"/>
          </w:tcPr>
          <w:p w14:paraId="04A8072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77" w:type="dxa"/>
            <w:vAlign w:val="center"/>
            <w:hideMark/>
          </w:tcPr>
          <w:p w14:paraId="3D27EC0A" w14:textId="6C64543A"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109" w:type="dxa"/>
            <w:vAlign w:val="center"/>
          </w:tcPr>
          <w:p w14:paraId="22B22E0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289CD64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6" w:type="dxa"/>
            <w:vAlign w:val="center"/>
            <w:hideMark/>
          </w:tcPr>
          <w:p w14:paraId="23D6294E" w14:textId="038A015D"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018" w:type="dxa"/>
            <w:vAlign w:val="center"/>
          </w:tcPr>
          <w:p w14:paraId="6D9D064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3C05B8F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53" w:type="dxa"/>
            <w:vAlign w:val="center"/>
            <w:hideMark/>
          </w:tcPr>
          <w:p w14:paraId="4294BA6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0.018</w:t>
            </w:r>
          </w:p>
        </w:tc>
      </w:tr>
      <w:tr w:rsidR="00620EA7" w:rsidRPr="00641CAA" w14:paraId="3C861769" w14:textId="77777777" w:rsidTr="00303FA2">
        <w:trPr>
          <w:jc w:val="center"/>
        </w:trPr>
        <w:tc>
          <w:tcPr>
            <w:tcW w:w="1215" w:type="dxa"/>
            <w:vAlign w:val="center"/>
            <w:hideMark/>
          </w:tcPr>
          <w:p w14:paraId="0C606502"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N0</w:t>
            </w:r>
          </w:p>
        </w:tc>
        <w:tc>
          <w:tcPr>
            <w:tcW w:w="1108" w:type="dxa"/>
            <w:vAlign w:val="center"/>
            <w:hideMark/>
          </w:tcPr>
          <w:p w14:paraId="690FAFC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35.9</w:t>
            </w:r>
          </w:p>
        </w:tc>
        <w:tc>
          <w:tcPr>
            <w:tcW w:w="1134" w:type="dxa"/>
            <w:vAlign w:val="center"/>
            <w:hideMark/>
          </w:tcPr>
          <w:p w14:paraId="19D74C0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55.0</w:t>
            </w:r>
          </w:p>
        </w:tc>
        <w:tc>
          <w:tcPr>
            <w:tcW w:w="877" w:type="dxa"/>
            <w:vAlign w:val="center"/>
          </w:tcPr>
          <w:p w14:paraId="738C36C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58FFEA3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52.5</w:t>
            </w:r>
          </w:p>
        </w:tc>
        <w:tc>
          <w:tcPr>
            <w:tcW w:w="1135" w:type="dxa"/>
            <w:vAlign w:val="center"/>
            <w:hideMark/>
          </w:tcPr>
          <w:p w14:paraId="6CC91ACB"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57.0</w:t>
            </w:r>
          </w:p>
        </w:tc>
        <w:tc>
          <w:tcPr>
            <w:tcW w:w="1016" w:type="dxa"/>
            <w:vAlign w:val="center"/>
          </w:tcPr>
          <w:p w14:paraId="7A15BD4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5D3FBF48"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49.1</w:t>
            </w:r>
          </w:p>
        </w:tc>
        <w:tc>
          <w:tcPr>
            <w:tcW w:w="1135" w:type="dxa"/>
            <w:vAlign w:val="center"/>
            <w:hideMark/>
          </w:tcPr>
          <w:p w14:paraId="719A1AB3"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55.6</w:t>
            </w:r>
          </w:p>
        </w:tc>
        <w:tc>
          <w:tcPr>
            <w:tcW w:w="853" w:type="dxa"/>
            <w:vAlign w:val="center"/>
          </w:tcPr>
          <w:p w14:paraId="3FFF344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2B976075" w14:textId="77777777" w:rsidTr="00303FA2">
        <w:trPr>
          <w:jc w:val="center"/>
        </w:trPr>
        <w:tc>
          <w:tcPr>
            <w:tcW w:w="1215" w:type="dxa"/>
            <w:vAlign w:val="center"/>
            <w:hideMark/>
          </w:tcPr>
          <w:p w14:paraId="7F3CDBC6"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N1, N2</w:t>
            </w:r>
          </w:p>
        </w:tc>
        <w:tc>
          <w:tcPr>
            <w:tcW w:w="1108" w:type="dxa"/>
            <w:vAlign w:val="center"/>
            <w:hideMark/>
          </w:tcPr>
          <w:p w14:paraId="5CC849D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64.0</w:t>
            </w:r>
          </w:p>
        </w:tc>
        <w:tc>
          <w:tcPr>
            <w:tcW w:w="1134" w:type="dxa"/>
            <w:vAlign w:val="center"/>
            <w:hideMark/>
          </w:tcPr>
          <w:p w14:paraId="0AC4BFC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45.0</w:t>
            </w:r>
          </w:p>
        </w:tc>
        <w:tc>
          <w:tcPr>
            <w:tcW w:w="877" w:type="dxa"/>
            <w:vAlign w:val="center"/>
          </w:tcPr>
          <w:p w14:paraId="38FD0703"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2B4877F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47.5</w:t>
            </w:r>
          </w:p>
        </w:tc>
        <w:tc>
          <w:tcPr>
            <w:tcW w:w="1135" w:type="dxa"/>
            <w:vAlign w:val="center"/>
            <w:hideMark/>
          </w:tcPr>
          <w:p w14:paraId="162FBC8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43.0</w:t>
            </w:r>
          </w:p>
        </w:tc>
        <w:tc>
          <w:tcPr>
            <w:tcW w:w="1016" w:type="dxa"/>
            <w:vAlign w:val="center"/>
          </w:tcPr>
          <w:p w14:paraId="405FCFBF"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58DE421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50.9</w:t>
            </w:r>
          </w:p>
        </w:tc>
        <w:tc>
          <w:tcPr>
            <w:tcW w:w="1135" w:type="dxa"/>
            <w:vAlign w:val="center"/>
            <w:hideMark/>
          </w:tcPr>
          <w:p w14:paraId="619AD74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44.4</w:t>
            </w:r>
          </w:p>
        </w:tc>
        <w:tc>
          <w:tcPr>
            <w:tcW w:w="853" w:type="dxa"/>
            <w:vAlign w:val="center"/>
          </w:tcPr>
          <w:p w14:paraId="0C40C37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4D3EB624" w14:textId="77777777" w:rsidTr="00303FA2">
        <w:trPr>
          <w:jc w:val="center"/>
        </w:trPr>
        <w:tc>
          <w:tcPr>
            <w:tcW w:w="1215" w:type="dxa"/>
            <w:vAlign w:val="center"/>
            <w:hideMark/>
          </w:tcPr>
          <w:p w14:paraId="695C332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Distant metastasis (M)</w:t>
            </w:r>
          </w:p>
        </w:tc>
        <w:tc>
          <w:tcPr>
            <w:tcW w:w="1108" w:type="dxa"/>
            <w:vAlign w:val="center"/>
          </w:tcPr>
          <w:p w14:paraId="112275E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4" w:type="dxa"/>
            <w:vAlign w:val="center"/>
          </w:tcPr>
          <w:p w14:paraId="7211A42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77" w:type="dxa"/>
            <w:vAlign w:val="center"/>
            <w:hideMark/>
          </w:tcPr>
          <w:p w14:paraId="29D3AE2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0.001</w:t>
            </w:r>
          </w:p>
        </w:tc>
        <w:tc>
          <w:tcPr>
            <w:tcW w:w="1109" w:type="dxa"/>
            <w:vAlign w:val="center"/>
          </w:tcPr>
          <w:p w14:paraId="2F39D25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58470D6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6" w:type="dxa"/>
            <w:vAlign w:val="center"/>
            <w:hideMark/>
          </w:tcPr>
          <w:p w14:paraId="38D8F77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0.004</w:t>
            </w:r>
          </w:p>
        </w:tc>
        <w:tc>
          <w:tcPr>
            <w:tcW w:w="1018" w:type="dxa"/>
            <w:vAlign w:val="center"/>
          </w:tcPr>
          <w:p w14:paraId="7472180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581134D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53" w:type="dxa"/>
            <w:vAlign w:val="center"/>
            <w:hideMark/>
          </w:tcPr>
          <w:p w14:paraId="2724E3AA" w14:textId="51A0756A"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r>
      <w:tr w:rsidR="00620EA7" w:rsidRPr="00641CAA" w14:paraId="71D180D4" w14:textId="77777777" w:rsidTr="00303FA2">
        <w:trPr>
          <w:jc w:val="center"/>
        </w:trPr>
        <w:tc>
          <w:tcPr>
            <w:tcW w:w="1215" w:type="dxa"/>
            <w:vAlign w:val="center"/>
            <w:hideMark/>
          </w:tcPr>
          <w:p w14:paraId="79DE648E"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M0</w:t>
            </w:r>
          </w:p>
        </w:tc>
        <w:tc>
          <w:tcPr>
            <w:tcW w:w="1108" w:type="dxa"/>
            <w:vAlign w:val="center"/>
            <w:hideMark/>
          </w:tcPr>
          <w:p w14:paraId="63C4A7D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56.4</w:t>
            </w:r>
          </w:p>
        </w:tc>
        <w:tc>
          <w:tcPr>
            <w:tcW w:w="1134" w:type="dxa"/>
            <w:vAlign w:val="center"/>
            <w:hideMark/>
          </w:tcPr>
          <w:p w14:paraId="0A68313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72.4</w:t>
            </w:r>
          </w:p>
        </w:tc>
        <w:tc>
          <w:tcPr>
            <w:tcW w:w="877" w:type="dxa"/>
            <w:vAlign w:val="center"/>
          </w:tcPr>
          <w:p w14:paraId="5A3598DF"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27ED370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84.7</w:t>
            </w:r>
          </w:p>
        </w:tc>
        <w:tc>
          <w:tcPr>
            <w:tcW w:w="1135" w:type="dxa"/>
            <w:vAlign w:val="center"/>
            <w:hideMark/>
          </w:tcPr>
          <w:p w14:paraId="52649AF3"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85.8</w:t>
            </w:r>
          </w:p>
        </w:tc>
        <w:tc>
          <w:tcPr>
            <w:tcW w:w="1016" w:type="dxa"/>
            <w:vAlign w:val="center"/>
          </w:tcPr>
          <w:p w14:paraId="789937D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01C9B3F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75.5</w:t>
            </w:r>
          </w:p>
        </w:tc>
        <w:tc>
          <w:tcPr>
            <w:tcW w:w="1135" w:type="dxa"/>
            <w:vAlign w:val="center"/>
            <w:hideMark/>
          </w:tcPr>
          <w:p w14:paraId="320ACEB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78.5</w:t>
            </w:r>
          </w:p>
        </w:tc>
        <w:tc>
          <w:tcPr>
            <w:tcW w:w="853" w:type="dxa"/>
            <w:vAlign w:val="center"/>
          </w:tcPr>
          <w:p w14:paraId="63A9529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7E21781C" w14:textId="77777777" w:rsidTr="00303FA2">
        <w:trPr>
          <w:jc w:val="center"/>
        </w:trPr>
        <w:tc>
          <w:tcPr>
            <w:tcW w:w="1215" w:type="dxa"/>
            <w:vAlign w:val="center"/>
            <w:hideMark/>
          </w:tcPr>
          <w:p w14:paraId="0D484466"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M1</w:t>
            </w:r>
          </w:p>
        </w:tc>
        <w:tc>
          <w:tcPr>
            <w:tcW w:w="1108" w:type="dxa"/>
            <w:vAlign w:val="center"/>
            <w:hideMark/>
          </w:tcPr>
          <w:p w14:paraId="2874A87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43.6</w:t>
            </w:r>
          </w:p>
        </w:tc>
        <w:tc>
          <w:tcPr>
            <w:tcW w:w="1134" w:type="dxa"/>
            <w:vAlign w:val="center"/>
            <w:hideMark/>
          </w:tcPr>
          <w:p w14:paraId="1E6EB10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27.6</w:t>
            </w:r>
          </w:p>
        </w:tc>
        <w:tc>
          <w:tcPr>
            <w:tcW w:w="877" w:type="dxa"/>
            <w:vAlign w:val="center"/>
          </w:tcPr>
          <w:p w14:paraId="178AE37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63C449E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15.3</w:t>
            </w:r>
          </w:p>
        </w:tc>
        <w:tc>
          <w:tcPr>
            <w:tcW w:w="1135" w:type="dxa"/>
            <w:vAlign w:val="center"/>
            <w:hideMark/>
          </w:tcPr>
          <w:p w14:paraId="7C530903"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14.2</w:t>
            </w:r>
          </w:p>
        </w:tc>
        <w:tc>
          <w:tcPr>
            <w:tcW w:w="1016" w:type="dxa"/>
            <w:vAlign w:val="center"/>
          </w:tcPr>
          <w:p w14:paraId="188DB4D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647A77A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24.5</w:t>
            </w:r>
          </w:p>
        </w:tc>
        <w:tc>
          <w:tcPr>
            <w:tcW w:w="1135" w:type="dxa"/>
            <w:vAlign w:val="center"/>
            <w:hideMark/>
          </w:tcPr>
          <w:p w14:paraId="494D6DA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21.5</w:t>
            </w:r>
          </w:p>
        </w:tc>
        <w:tc>
          <w:tcPr>
            <w:tcW w:w="853" w:type="dxa"/>
            <w:vAlign w:val="center"/>
          </w:tcPr>
          <w:p w14:paraId="3A738E28"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6D73590E" w14:textId="77777777" w:rsidTr="00303FA2">
        <w:trPr>
          <w:jc w:val="center"/>
        </w:trPr>
        <w:tc>
          <w:tcPr>
            <w:tcW w:w="1215" w:type="dxa"/>
            <w:vAlign w:val="center"/>
            <w:hideMark/>
          </w:tcPr>
          <w:p w14:paraId="6509B35F"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Stage</w:t>
            </w:r>
          </w:p>
        </w:tc>
        <w:tc>
          <w:tcPr>
            <w:tcW w:w="1108" w:type="dxa"/>
            <w:vAlign w:val="center"/>
          </w:tcPr>
          <w:p w14:paraId="40331E4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4" w:type="dxa"/>
            <w:vAlign w:val="center"/>
          </w:tcPr>
          <w:p w14:paraId="041C55D2"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77" w:type="dxa"/>
            <w:vAlign w:val="center"/>
            <w:hideMark/>
          </w:tcPr>
          <w:p w14:paraId="4E15013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0.001</w:t>
            </w:r>
          </w:p>
        </w:tc>
        <w:tc>
          <w:tcPr>
            <w:tcW w:w="1109" w:type="dxa"/>
            <w:vAlign w:val="center"/>
          </w:tcPr>
          <w:p w14:paraId="32A8939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08335C35"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6" w:type="dxa"/>
            <w:vAlign w:val="center"/>
            <w:hideMark/>
          </w:tcPr>
          <w:p w14:paraId="356507E4" w14:textId="13BD8F41"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018" w:type="dxa"/>
            <w:vAlign w:val="center"/>
          </w:tcPr>
          <w:p w14:paraId="2D98EF9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5F2CAF6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53" w:type="dxa"/>
            <w:vAlign w:val="center"/>
            <w:hideMark/>
          </w:tcPr>
          <w:p w14:paraId="5051CEB2" w14:textId="6A1DBB42"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r>
      <w:tr w:rsidR="00620EA7" w:rsidRPr="00641CAA" w14:paraId="6D7644BE" w14:textId="77777777" w:rsidTr="00303FA2">
        <w:trPr>
          <w:jc w:val="center"/>
        </w:trPr>
        <w:tc>
          <w:tcPr>
            <w:tcW w:w="1215" w:type="dxa"/>
            <w:vAlign w:val="center"/>
            <w:hideMark/>
          </w:tcPr>
          <w:p w14:paraId="7D2C587B"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宋体" w:eastAsia="宋体" w:hAnsi="宋体" w:cs="宋体" w:hint="eastAsia"/>
                <w:color w:val="000000"/>
                <w:shd w:val="clear" w:color="auto" w:fill="FFFFFF"/>
              </w:rPr>
              <w:t>Ⅰ</w:t>
            </w:r>
            <w:r w:rsidRPr="00641CAA">
              <w:rPr>
                <w:rFonts w:ascii="Book Antiqua" w:hAnsi="Book Antiqua"/>
                <w:color w:val="000000"/>
                <w:shd w:val="clear" w:color="auto" w:fill="FFFFFF"/>
              </w:rPr>
              <w:t xml:space="preserve">, </w:t>
            </w:r>
            <w:r w:rsidRPr="00641CAA">
              <w:rPr>
                <w:rFonts w:ascii="宋体" w:eastAsia="宋体" w:hAnsi="宋体" w:cs="宋体" w:hint="eastAsia"/>
                <w:color w:val="000000"/>
                <w:shd w:val="clear" w:color="auto" w:fill="FFFFFF"/>
              </w:rPr>
              <w:t>Ⅱ</w:t>
            </w:r>
          </w:p>
        </w:tc>
        <w:tc>
          <w:tcPr>
            <w:tcW w:w="1108" w:type="dxa"/>
            <w:vAlign w:val="center"/>
            <w:hideMark/>
          </w:tcPr>
          <w:p w14:paraId="294B643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28.2</w:t>
            </w:r>
          </w:p>
        </w:tc>
        <w:tc>
          <w:tcPr>
            <w:tcW w:w="1134" w:type="dxa"/>
            <w:vAlign w:val="center"/>
            <w:hideMark/>
          </w:tcPr>
          <w:p w14:paraId="4C4F68D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44.5</w:t>
            </w:r>
          </w:p>
        </w:tc>
        <w:tc>
          <w:tcPr>
            <w:tcW w:w="877" w:type="dxa"/>
            <w:vAlign w:val="center"/>
          </w:tcPr>
          <w:p w14:paraId="1D76E7E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57D6A9F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21.5</w:t>
            </w:r>
          </w:p>
        </w:tc>
        <w:tc>
          <w:tcPr>
            <w:tcW w:w="1135" w:type="dxa"/>
            <w:vAlign w:val="center"/>
            <w:hideMark/>
          </w:tcPr>
          <w:p w14:paraId="614257E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31.2</w:t>
            </w:r>
          </w:p>
        </w:tc>
        <w:tc>
          <w:tcPr>
            <w:tcW w:w="1016" w:type="dxa"/>
            <w:vAlign w:val="center"/>
          </w:tcPr>
          <w:p w14:paraId="4932C1C2"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25305D6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44.8</w:t>
            </w:r>
          </w:p>
        </w:tc>
        <w:tc>
          <w:tcPr>
            <w:tcW w:w="1135" w:type="dxa"/>
            <w:vAlign w:val="center"/>
            <w:hideMark/>
          </w:tcPr>
          <w:p w14:paraId="4B7B7E33"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52.0</w:t>
            </w:r>
          </w:p>
        </w:tc>
        <w:tc>
          <w:tcPr>
            <w:tcW w:w="853" w:type="dxa"/>
            <w:vAlign w:val="center"/>
          </w:tcPr>
          <w:p w14:paraId="5BA53F32"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7C5EBE44" w14:textId="77777777" w:rsidTr="00303FA2">
        <w:trPr>
          <w:jc w:val="center"/>
        </w:trPr>
        <w:tc>
          <w:tcPr>
            <w:tcW w:w="1215" w:type="dxa"/>
            <w:vAlign w:val="center"/>
            <w:hideMark/>
          </w:tcPr>
          <w:p w14:paraId="6D381638"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宋体" w:eastAsia="宋体" w:hAnsi="宋体" w:cs="宋体" w:hint="eastAsia"/>
                <w:color w:val="000000"/>
                <w:shd w:val="clear" w:color="auto" w:fill="FFFFFF"/>
              </w:rPr>
              <w:t>Ⅲ</w:t>
            </w:r>
            <w:r w:rsidRPr="00641CAA">
              <w:rPr>
                <w:rFonts w:ascii="Book Antiqua" w:hAnsi="Book Antiqua"/>
                <w:color w:val="000000"/>
                <w:shd w:val="clear" w:color="auto" w:fill="FFFFFF"/>
              </w:rPr>
              <w:t xml:space="preserve">, </w:t>
            </w:r>
            <w:r w:rsidRPr="00641CAA">
              <w:rPr>
                <w:rFonts w:ascii="宋体" w:eastAsia="宋体" w:hAnsi="宋体" w:cs="宋体" w:hint="eastAsia"/>
                <w:color w:val="000000"/>
                <w:shd w:val="clear" w:color="auto" w:fill="FFFFFF"/>
              </w:rPr>
              <w:t>Ⅳ</w:t>
            </w:r>
          </w:p>
        </w:tc>
        <w:tc>
          <w:tcPr>
            <w:tcW w:w="1108" w:type="dxa"/>
            <w:vAlign w:val="center"/>
            <w:hideMark/>
          </w:tcPr>
          <w:p w14:paraId="1BB96373"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71.8</w:t>
            </w:r>
          </w:p>
        </w:tc>
        <w:tc>
          <w:tcPr>
            <w:tcW w:w="1134" w:type="dxa"/>
            <w:vAlign w:val="center"/>
            <w:hideMark/>
          </w:tcPr>
          <w:p w14:paraId="3228E50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55.5</w:t>
            </w:r>
          </w:p>
        </w:tc>
        <w:tc>
          <w:tcPr>
            <w:tcW w:w="877" w:type="dxa"/>
            <w:vAlign w:val="center"/>
          </w:tcPr>
          <w:p w14:paraId="65E81F5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63AA7FA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78.5</w:t>
            </w:r>
          </w:p>
        </w:tc>
        <w:tc>
          <w:tcPr>
            <w:tcW w:w="1135" w:type="dxa"/>
            <w:vAlign w:val="center"/>
            <w:hideMark/>
          </w:tcPr>
          <w:p w14:paraId="1EEEFAD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68.8</w:t>
            </w:r>
          </w:p>
        </w:tc>
        <w:tc>
          <w:tcPr>
            <w:tcW w:w="1016" w:type="dxa"/>
            <w:vAlign w:val="center"/>
          </w:tcPr>
          <w:p w14:paraId="511AACA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6EDE50F7"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55.2</w:t>
            </w:r>
          </w:p>
        </w:tc>
        <w:tc>
          <w:tcPr>
            <w:tcW w:w="1135" w:type="dxa"/>
            <w:vAlign w:val="center"/>
            <w:hideMark/>
          </w:tcPr>
          <w:p w14:paraId="61D50E8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48.0</w:t>
            </w:r>
          </w:p>
        </w:tc>
        <w:tc>
          <w:tcPr>
            <w:tcW w:w="853" w:type="dxa"/>
            <w:vAlign w:val="center"/>
          </w:tcPr>
          <w:p w14:paraId="459B92E2"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6A4E6ECA" w14:textId="77777777" w:rsidTr="00303FA2">
        <w:trPr>
          <w:jc w:val="center"/>
        </w:trPr>
        <w:tc>
          <w:tcPr>
            <w:tcW w:w="1215" w:type="dxa"/>
            <w:vAlign w:val="center"/>
            <w:hideMark/>
          </w:tcPr>
          <w:p w14:paraId="59B6328F"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Histological grading</w:t>
            </w:r>
          </w:p>
        </w:tc>
        <w:tc>
          <w:tcPr>
            <w:tcW w:w="1108" w:type="dxa"/>
            <w:vAlign w:val="center"/>
          </w:tcPr>
          <w:p w14:paraId="3DBE7B88"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4" w:type="dxa"/>
            <w:vAlign w:val="center"/>
          </w:tcPr>
          <w:p w14:paraId="4F95D33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77" w:type="dxa"/>
            <w:vAlign w:val="center"/>
            <w:hideMark/>
          </w:tcPr>
          <w:p w14:paraId="41D5CC43" w14:textId="1FC352FC"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109" w:type="dxa"/>
            <w:vAlign w:val="center"/>
          </w:tcPr>
          <w:p w14:paraId="1484D89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47759ED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6" w:type="dxa"/>
            <w:vAlign w:val="center"/>
            <w:hideMark/>
          </w:tcPr>
          <w:p w14:paraId="065BD90E" w14:textId="4B87F9A3"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c>
          <w:tcPr>
            <w:tcW w:w="1018" w:type="dxa"/>
            <w:vAlign w:val="center"/>
          </w:tcPr>
          <w:p w14:paraId="5739762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35" w:type="dxa"/>
            <w:vAlign w:val="center"/>
          </w:tcPr>
          <w:p w14:paraId="5277AA1C"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853" w:type="dxa"/>
            <w:vAlign w:val="center"/>
            <w:hideMark/>
          </w:tcPr>
          <w:p w14:paraId="53C5E77C" w14:textId="77849936"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Pr="00641CAA">
              <w:rPr>
                <w:rFonts w:ascii="Book Antiqua" w:hAnsi="Book Antiqua"/>
                <w:color w:val="000000"/>
                <w:shd w:val="clear" w:color="auto" w:fill="FFFFFF"/>
              </w:rPr>
              <w:t>0.001</w:t>
            </w:r>
          </w:p>
        </w:tc>
      </w:tr>
      <w:tr w:rsidR="00620EA7" w:rsidRPr="00641CAA" w14:paraId="6B0D0229" w14:textId="77777777" w:rsidTr="00303FA2">
        <w:trPr>
          <w:jc w:val="center"/>
        </w:trPr>
        <w:tc>
          <w:tcPr>
            <w:tcW w:w="1215" w:type="dxa"/>
            <w:vAlign w:val="center"/>
            <w:hideMark/>
          </w:tcPr>
          <w:p w14:paraId="5DFD270E"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G1, G2</w:t>
            </w:r>
          </w:p>
        </w:tc>
        <w:tc>
          <w:tcPr>
            <w:tcW w:w="1108" w:type="dxa"/>
            <w:vAlign w:val="center"/>
            <w:hideMark/>
          </w:tcPr>
          <w:p w14:paraId="53D01E9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82.9</w:t>
            </w:r>
          </w:p>
        </w:tc>
        <w:tc>
          <w:tcPr>
            <w:tcW w:w="1134" w:type="dxa"/>
            <w:vAlign w:val="center"/>
            <w:hideMark/>
          </w:tcPr>
          <w:p w14:paraId="7232BD9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89.8</w:t>
            </w:r>
          </w:p>
        </w:tc>
        <w:tc>
          <w:tcPr>
            <w:tcW w:w="877" w:type="dxa"/>
            <w:vAlign w:val="center"/>
          </w:tcPr>
          <w:p w14:paraId="1FA0BDF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71146A3F"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76.4</w:t>
            </w:r>
          </w:p>
        </w:tc>
        <w:tc>
          <w:tcPr>
            <w:tcW w:w="1135" w:type="dxa"/>
            <w:vAlign w:val="center"/>
            <w:hideMark/>
          </w:tcPr>
          <w:p w14:paraId="373CE38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80.1</w:t>
            </w:r>
          </w:p>
        </w:tc>
        <w:tc>
          <w:tcPr>
            <w:tcW w:w="1016" w:type="dxa"/>
            <w:vAlign w:val="center"/>
          </w:tcPr>
          <w:p w14:paraId="35F0A60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388232C4"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55.2</w:t>
            </w:r>
          </w:p>
        </w:tc>
        <w:tc>
          <w:tcPr>
            <w:tcW w:w="1135" w:type="dxa"/>
            <w:vAlign w:val="center"/>
            <w:hideMark/>
          </w:tcPr>
          <w:p w14:paraId="75E2590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69.6</w:t>
            </w:r>
          </w:p>
        </w:tc>
        <w:tc>
          <w:tcPr>
            <w:tcW w:w="853" w:type="dxa"/>
            <w:vAlign w:val="center"/>
          </w:tcPr>
          <w:p w14:paraId="077D4000"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r w:rsidR="00620EA7" w:rsidRPr="00641CAA" w14:paraId="2A5A2CA4" w14:textId="77777777" w:rsidTr="00303FA2">
        <w:trPr>
          <w:jc w:val="center"/>
        </w:trPr>
        <w:tc>
          <w:tcPr>
            <w:tcW w:w="1215" w:type="dxa"/>
            <w:vAlign w:val="center"/>
            <w:hideMark/>
          </w:tcPr>
          <w:p w14:paraId="6D18C7A4" w14:textId="77777777" w:rsidR="00620EA7" w:rsidRPr="00641CAA" w:rsidRDefault="00620EA7" w:rsidP="00B61CC1">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G3, G4</w:t>
            </w:r>
          </w:p>
        </w:tc>
        <w:tc>
          <w:tcPr>
            <w:tcW w:w="1108" w:type="dxa"/>
            <w:vAlign w:val="center"/>
            <w:hideMark/>
          </w:tcPr>
          <w:p w14:paraId="6AAFDC61"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17.1</w:t>
            </w:r>
          </w:p>
        </w:tc>
        <w:tc>
          <w:tcPr>
            <w:tcW w:w="1134" w:type="dxa"/>
            <w:vAlign w:val="center"/>
            <w:hideMark/>
          </w:tcPr>
          <w:p w14:paraId="77A6748A"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10.1</w:t>
            </w:r>
          </w:p>
        </w:tc>
        <w:tc>
          <w:tcPr>
            <w:tcW w:w="877" w:type="dxa"/>
            <w:vAlign w:val="center"/>
          </w:tcPr>
          <w:p w14:paraId="47D1C34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109" w:type="dxa"/>
            <w:vAlign w:val="center"/>
            <w:hideMark/>
          </w:tcPr>
          <w:p w14:paraId="28C2CC1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23.6</w:t>
            </w:r>
          </w:p>
        </w:tc>
        <w:tc>
          <w:tcPr>
            <w:tcW w:w="1135" w:type="dxa"/>
            <w:vAlign w:val="center"/>
            <w:hideMark/>
          </w:tcPr>
          <w:p w14:paraId="541D624E"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19.9</w:t>
            </w:r>
          </w:p>
        </w:tc>
        <w:tc>
          <w:tcPr>
            <w:tcW w:w="1016" w:type="dxa"/>
            <w:vAlign w:val="center"/>
          </w:tcPr>
          <w:p w14:paraId="06512826"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c>
          <w:tcPr>
            <w:tcW w:w="1018" w:type="dxa"/>
            <w:vAlign w:val="center"/>
            <w:hideMark/>
          </w:tcPr>
          <w:p w14:paraId="66661969"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44.8</w:t>
            </w:r>
          </w:p>
        </w:tc>
        <w:tc>
          <w:tcPr>
            <w:tcW w:w="1135" w:type="dxa"/>
            <w:vAlign w:val="center"/>
            <w:hideMark/>
          </w:tcPr>
          <w:p w14:paraId="75E9B35F"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30.4</w:t>
            </w:r>
          </w:p>
        </w:tc>
        <w:tc>
          <w:tcPr>
            <w:tcW w:w="853" w:type="dxa"/>
            <w:vAlign w:val="center"/>
          </w:tcPr>
          <w:p w14:paraId="219348BD" w14:textId="77777777" w:rsidR="00620EA7" w:rsidRPr="00641CAA" w:rsidRDefault="00620EA7" w:rsidP="00B61CC1">
            <w:pPr>
              <w:adjustRightInd w:val="0"/>
              <w:snapToGrid w:val="0"/>
              <w:spacing w:line="360" w:lineRule="auto"/>
              <w:jc w:val="both"/>
              <w:rPr>
                <w:rFonts w:ascii="Book Antiqua" w:hAnsi="Book Antiqua"/>
                <w:color w:val="000000"/>
                <w:shd w:val="clear" w:color="auto" w:fill="FFFFFF"/>
              </w:rPr>
            </w:pPr>
          </w:p>
        </w:tc>
      </w:tr>
    </w:tbl>
    <w:p w14:paraId="087D223F" w14:textId="5A8ECE6F" w:rsidR="00251646" w:rsidRDefault="00BD4F46" w:rsidP="001C308A">
      <w:pPr>
        <w:adjustRightInd w:val="0"/>
        <w:snapToGrid w:val="0"/>
        <w:spacing w:line="360" w:lineRule="auto"/>
        <w:jc w:val="both"/>
        <w:rPr>
          <w:rFonts w:ascii="Book Antiqua" w:hAnsi="Book Antiqua"/>
        </w:rPr>
      </w:pPr>
      <w:r w:rsidRPr="001C308A">
        <w:rPr>
          <w:rFonts w:ascii="Book Antiqua" w:hAnsi="Book Antiqua"/>
          <w:i/>
          <w:iCs/>
        </w:rPr>
        <w:t>P</w:t>
      </w:r>
      <w:r w:rsidRPr="00641CAA">
        <w:rPr>
          <w:rFonts w:ascii="Book Antiqua" w:hAnsi="Book Antiqua"/>
        </w:rPr>
        <w:t xml:space="preserve"> value of the </w:t>
      </w:r>
      <w:r w:rsidR="008731A6" w:rsidRPr="00592495">
        <w:rPr>
          <w:rFonts w:ascii="Book Antiqua" w:hAnsi="Book Antiqua"/>
          <w:i/>
        </w:rPr>
        <w:sym w:font="Symbol" w:char="F063"/>
      </w:r>
      <w:r w:rsidR="008731A6">
        <w:rPr>
          <w:rFonts w:ascii="Book Antiqua" w:hAnsi="Book Antiqua"/>
          <w:vertAlign w:val="superscript"/>
        </w:rPr>
        <w:t xml:space="preserve">2 </w:t>
      </w:r>
      <w:r w:rsidRPr="00641CAA">
        <w:rPr>
          <w:rFonts w:ascii="Book Antiqua" w:hAnsi="Book Antiqua"/>
        </w:rPr>
        <w:t>test was used to compare the NMAC and MAC groups. MAC</w:t>
      </w:r>
      <w:r w:rsidR="001C308A">
        <w:rPr>
          <w:rFonts w:ascii="Book Antiqua" w:hAnsi="Book Antiqua"/>
        </w:rPr>
        <w:t>:</w:t>
      </w:r>
      <w:r w:rsidRPr="00641CAA">
        <w:rPr>
          <w:rFonts w:ascii="Book Antiqua" w:hAnsi="Book Antiqua"/>
        </w:rPr>
        <w:t xml:space="preserve"> mucinous adenocarcinoma; NMAC</w:t>
      </w:r>
      <w:r w:rsidR="001C308A">
        <w:rPr>
          <w:rFonts w:ascii="Book Antiqua" w:hAnsi="Book Antiqua"/>
        </w:rPr>
        <w:t>:</w:t>
      </w:r>
      <w:r w:rsidRPr="00641CAA">
        <w:rPr>
          <w:rFonts w:ascii="Book Antiqua" w:hAnsi="Book Antiqua"/>
        </w:rPr>
        <w:t xml:space="preserve"> </w:t>
      </w:r>
      <w:proofErr w:type="spellStart"/>
      <w:r w:rsidRPr="00641CAA">
        <w:rPr>
          <w:rFonts w:ascii="Book Antiqua" w:hAnsi="Book Antiqua"/>
        </w:rPr>
        <w:t>nonmucinous</w:t>
      </w:r>
      <w:proofErr w:type="spellEnd"/>
      <w:r w:rsidRPr="00641CAA">
        <w:rPr>
          <w:rFonts w:ascii="Book Antiqua" w:hAnsi="Book Antiqua"/>
        </w:rPr>
        <w:t xml:space="preserve"> adenocarcinoma. </w:t>
      </w:r>
      <w:bookmarkEnd w:id="6"/>
    </w:p>
    <w:p w14:paraId="0B167974" w14:textId="77777777" w:rsidR="00251646" w:rsidRDefault="00251646" w:rsidP="00251646">
      <w:pPr>
        <w:jc w:val="center"/>
        <w:rPr>
          <w:rFonts w:ascii="Book Antiqua" w:hAnsi="Book Antiqua"/>
        </w:rPr>
      </w:pPr>
      <w:r>
        <w:rPr>
          <w:rFonts w:ascii="Book Antiqua" w:hAnsi="Book Antiqua"/>
        </w:rPr>
        <w:br w:type="page"/>
      </w:r>
      <w:bookmarkStart w:id="7" w:name="_Hlk85997773"/>
    </w:p>
    <w:p w14:paraId="783E036C" w14:textId="77777777" w:rsidR="00251646" w:rsidRDefault="00251646" w:rsidP="00251646">
      <w:pPr>
        <w:jc w:val="center"/>
        <w:rPr>
          <w:rFonts w:ascii="Book Antiqua" w:hAnsi="Book Antiqua"/>
        </w:rPr>
      </w:pPr>
    </w:p>
    <w:p w14:paraId="7E162D7B" w14:textId="77777777" w:rsidR="00251646" w:rsidRDefault="00251646" w:rsidP="00251646">
      <w:pPr>
        <w:jc w:val="center"/>
        <w:rPr>
          <w:rFonts w:ascii="Book Antiqua" w:hAnsi="Book Antiqua"/>
        </w:rPr>
      </w:pPr>
    </w:p>
    <w:p w14:paraId="33DBD393" w14:textId="77777777" w:rsidR="00251646" w:rsidRDefault="00251646" w:rsidP="00251646">
      <w:pPr>
        <w:jc w:val="center"/>
        <w:rPr>
          <w:rFonts w:ascii="Book Antiqua" w:hAnsi="Book Antiqua"/>
        </w:rPr>
      </w:pPr>
    </w:p>
    <w:p w14:paraId="13508D0A" w14:textId="77777777" w:rsidR="00251646" w:rsidRDefault="00251646" w:rsidP="00251646">
      <w:pPr>
        <w:jc w:val="center"/>
        <w:rPr>
          <w:rFonts w:ascii="Book Antiqua" w:hAnsi="Book Antiqua"/>
        </w:rPr>
      </w:pPr>
    </w:p>
    <w:p w14:paraId="143F7BEC" w14:textId="77777777" w:rsidR="00251646" w:rsidRDefault="00251646" w:rsidP="00251646">
      <w:pPr>
        <w:jc w:val="center"/>
        <w:rPr>
          <w:rFonts w:ascii="Book Antiqua" w:hAnsi="Book Antiqua"/>
        </w:rPr>
      </w:pPr>
      <w:r>
        <w:rPr>
          <w:rFonts w:ascii="Book Antiqua" w:hAnsi="Book Antiqua"/>
          <w:noProof/>
        </w:rPr>
        <w:drawing>
          <wp:inline distT="0" distB="0" distL="0" distR="0" wp14:anchorId="3518F775" wp14:editId="19DA021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281C48E" w14:textId="77777777" w:rsidR="00251646" w:rsidRDefault="00251646" w:rsidP="00251646">
      <w:pPr>
        <w:jc w:val="center"/>
        <w:rPr>
          <w:rFonts w:ascii="Book Antiqua" w:hAnsi="Book Antiqua"/>
        </w:rPr>
      </w:pPr>
    </w:p>
    <w:p w14:paraId="275E61CA" w14:textId="77777777" w:rsidR="00251646" w:rsidRDefault="00251646" w:rsidP="0025164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ADA52EE" w14:textId="77777777" w:rsidR="00251646" w:rsidRDefault="00251646" w:rsidP="0025164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4AC586A" w14:textId="77777777" w:rsidR="00251646" w:rsidRDefault="00251646" w:rsidP="0025164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C8C055" w14:textId="77777777" w:rsidR="00251646" w:rsidRDefault="00251646" w:rsidP="0025164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A877750" w14:textId="77777777" w:rsidR="00251646" w:rsidRDefault="00251646" w:rsidP="0025164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F90A68" w14:textId="77777777" w:rsidR="00251646" w:rsidRDefault="00251646" w:rsidP="00251646">
      <w:pPr>
        <w:jc w:val="center"/>
        <w:rPr>
          <w:rFonts w:ascii="Book Antiqua" w:hAnsi="Book Antiqua"/>
        </w:rPr>
      </w:pPr>
      <w:r>
        <w:rPr>
          <w:rFonts w:ascii="Book Antiqua" w:eastAsia="TimesNewRomanPSMT" w:hAnsi="Book Antiqua" w:cs="Garamond"/>
          <w:color w:val="D56400"/>
          <w:sz w:val="28"/>
          <w:szCs w:val="28"/>
        </w:rPr>
        <w:t>https://www.wjgnet.com</w:t>
      </w:r>
    </w:p>
    <w:p w14:paraId="42112986" w14:textId="77777777" w:rsidR="00251646" w:rsidRDefault="00251646" w:rsidP="00251646">
      <w:pPr>
        <w:jc w:val="center"/>
        <w:rPr>
          <w:rFonts w:ascii="Book Antiqua" w:hAnsi="Book Antiqua"/>
        </w:rPr>
      </w:pPr>
    </w:p>
    <w:p w14:paraId="2772C92E" w14:textId="77777777" w:rsidR="00251646" w:rsidRDefault="00251646" w:rsidP="00251646">
      <w:pPr>
        <w:jc w:val="center"/>
        <w:rPr>
          <w:rFonts w:ascii="Book Antiqua" w:hAnsi="Book Antiqua"/>
        </w:rPr>
      </w:pPr>
    </w:p>
    <w:p w14:paraId="799CB8D5" w14:textId="77777777" w:rsidR="00251646" w:rsidRDefault="00251646" w:rsidP="00251646">
      <w:pPr>
        <w:jc w:val="center"/>
        <w:rPr>
          <w:rFonts w:ascii="Book Antiqua" w:hAnsi="Book Antiqua"/>
        </w:rPr>
      </w:pPr>
    </w:p>
    <w:p w14:paraId="0C6BBC64" w14:textId="77777777" w:rsidR="00251646" w:rsidRDefault="00251646" w:rsidP="00251646">
      <w:pPr>
        <w:jc w:val="center"/>
        <w:rPr>
          <w:rFonts w:ascii="Book Antiqua" w:hAnsi="Book Antiqua"/>
        </w:rPr>
      </w:pPr>
      <w:r>
        <w:rPr>
          <w:rFonts w:ascii="Book Antiqua" w:hAnsi="Book Antiqua"/>
          <w:noProof/>
        </w:rPr>
        <w:drawing>
          <wp:inline distT="0" distB="0" distL="0" distR="0" wp14:anchorId="5B8E39B7" wp14:editId="7A48FEC3">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C27094B" w14:textId="77777777" w:rsidR="00251646" w:rsidRDefault="00251646" w:rsidP="00251646">
      <w:pPr>
        <w:jc w:val="center"/>
        <w:rPr>
          <w:rFonts w:ascii="Book Antiqua" w:hAnsi="Book Antiqua"/>
        </w:rPr>
      </w:pPr>
    </w:p>
    <w:p w14:paraId="209C483B" w14:textId="77777777" w:rsidR="00251646" w:rsidRDefault="00251646" w:rsidP="00251646">
      <w:pPr>
        <w:jc w:val="center"/>
        <w:rPr>
          <w:rFonts w:ascii="Book Antiqua" w:hAnsi="Book Antiqua"/>
        </w:rPr>
      </w:pPr>
    </w:p>
    <w:p w14:paraId="268BCBF0" w14:textId="77777777" w:rsidR="00251646" w:rsidRDefault="00251646" w:rsidP="00251646">
      <w:pPr>
        <w:jc w:val="center"/>
        <w:rPr>
          <w:rFonts w:ascii="Book Antiqua" w:hAnsi="Book Antiqua"/>
        </w:rPr>
      </w:pPr>
    </w:p>
    <w:p w14:paraId="5C1B7B1F" w14:textId="77777777" w:rsidR="00251646" w:rsidRDefault="00251646" w:rsidP="00251646">
      <w:pPr>
        <w:jc w:val="center"/>
        <w:rPr>
          <w:rFonts w:ascii="Book Antiqua" w:hAnsi="Book Antiqua"/>
        </w:rPr>
      </w:pPr>
    </w:p>
    <w:p w14:paraId="254F324C" w14:textId="77777777" w:rsidR="00251646" w:rsidRDefault="00251646" w:rsidP="00251646">
      <w:pPr>
        <w:jc w:val="center"/>
        <w:rPr>
          <w:rFonts w:ascii="Book Antiqua" w:hAnsi="Book Antiqua"/>
        </w:rPr>
      </w:pPr>
    </w:p>
    <w:p w14:paraId="6A4965DF" w14:textId="77777777" w:rsidR="00251646" w:rsidRDefault="00251646" w:rsidP="00251646">
      <w:pPr>
        <w:jc w:val="center"/>
        <w:rPr>
          <w:rFonts w:ascii="Book Antiqua" w:hAnsi="Book Antiqua"/>
        </w:rPr>
      </w:pPr>
    </w:p>
    <w:p w14:paraId="1CD61B2B" w14:textId="77777777" w:rsidR="00251646" w:rsidRDefault="00251646" w:rsidP="00251646">
      <w:pPr>
        <w:jc w:val="center"/>
        <w:rPr>
          <w:rFonts w:ascii="Book Antiqua" w:hAnsi="Book Antiqua"/>
        </w:rPr>
      </w:pPr>
    </w:p>
    <w:p w14:paraId="5CDCFD76" w14:textId="77777777" w:rsidR="00251646" w:rsidRDefault="00251646" w:rsidP="00251646">
      <w:pPr>
        <w:jc w:val="center"/>
        <w:rPr>
          <w:rFonts w:ascii="Book Antiqua" w:hAnsi="Book Antiqua"/>
        </w:rPr>
      </w:pPr>
    </w:p>
    <w:p w14:paraId="24F48497" w14:textId="77777777" w:rsidR="00251646" w:rsidRDefault="00251646" w:rsidP="00251646">
      <w:pPr>
        <w:jc w:val="center"/>
        <w:rPr>
          <w:rFonts w:ascii="Book Antiqua" w:hAnsi="Book Antiqua"/>
        </w:rPr>
      </w:pPr>
    </w:p>
    <w:p w14:paraId="538F5DD6" w14:textId="77777777" w:rsidR="00251646" w:rsidRDefault="00251646" w:rsidP="00251646">
      <w:pPr>
        <w:jc w:val="right"/>
        <w:rPr>
          <w:rFonts w:ascii="Book Antiqua" w:hAnsi="Book Antiqua"/>
          <w:color w:val="000000" w:themeColor="text1"/>
        </w:rPr>
      </w:pPr>
    </w:p>
    <w:p w14:paraId="3E0FB16F" w14:textId="77777777" w:rsidR="00251646" w:rsidRPr="0032565C" w:rsidRDefault="00251646" w:rsidP="00251646">
      <w:pPr>
        <w:jc w:val="center"/>
        <w:rPr>
          <w:rFonts w:ascii="Book Antiqua" w:hAnsi="Book Antiqua"/>
          <w:color w:val="000000" w:themeColor="text1"/>
        </w:rPr>
      </w:pPr>
      <w:bookmarkStart w:id="8" w:name="_Hlk86002093"/>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7"/>
      <w:bookmarkEnd w:id="8"/>
    </w:p>
    <w:p w14:paraId="0D002B6E" w14:textId="7B16CF3B" w:rsidR="00A77B3E" w:rsidRPr="001C308A" w:rsidRDefault="00A77B3E" w:rsidP="001C308A">
      <w:pPr>
        <w:adjustRightInd w:val="0"/>
        <w:snapToGrid w:val="0"/>
        <w:spacing w:line="360" w:lineRule="auto"/>
        <w:jc w:val="both"/>
        <w:rPr>
          <w:rFonts w:ascii="Book Antiqua" w:hAnsi="Book Antiqua"/>
        </w:rPr>
      </w:pPr>
    </w:p>
    <w:sectPr w:rsidR="00A77B3E" w:rsidRPr="001C30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58DD7" w14:textId="77777777" w:rsidR="004A6E87" w:rsidRDefault="004A6E87" w:rsidP="00BD4F46">
      <w:r>
        <w:separator/>
      </w:r>
    </w:p>
  </w:endnote>
  <w:endnote w:type="continuationSeparator" w:id="0">
    <w:p w14:paraId="21F84F88" w14:textId="77777777" w:rsidR="004A6E87" w:rsidRDefault="004A6E87" w:rsidP="00BD4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新宋体">
    <w:altName w:val="NSimSun"/>
    <w:panose1 w:val="02010609030101010101"/>
    <w:charset w:val="86"/>
    <w:family w:val="modern"/>
    <w:pitch w:val="fixed"/>
    <w:sig w:usb0="00000203" w:usb1="288F0000" w:usb2="00000016" w:usb3="00000000" w:csb0="00040001"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609706"/>
      <w:docPartObj>
        <w:docPartGallery w:val="Page Numbers (Bottom of Page)"/>
        <w:docPartUnique/>
      </w:docPartObj>
    </w:sdtPr>
    <w:sdtEndPr>
      <w:rPr>
        <w:rFonts w:ascii="Book Antiqua" w:hAnsi="Book Antiqua"/>
        <w:sz w:val="24"/>
        <w:szCs w:val="24"/>
      </w:rPr>
    </w:sdtEndPr>
    <w:sdtContent>
      <w:p w14:paraId="2BF76D3F" w14:textId="7A4ED1A4" w:rsidR="00F03DD4" w:rsidRPr="005B2166" w:rsidRDefault="00F03DD4" w:rsidP="005B2166">
        <w:pPr>
          <w:pStyle w:val="a5"/>
          <w:jc w:val="right"/>
          <w:rPr>
            <w:rFonts w:ascii="Book Antiqua" w:hAnsi="Book Antiqua"/>
            <w:sz w:val="24"/>
            <w:szCs w:val="24"/>
          </w:rPr>
        </w:pPr>
        <w:r w:rsidRPr="005B2166">
          <w:rPr>
            <w:rFonts w:ascii="Book Antiqua" w:hAnsi="Book Antiqua"/>
            <w:sz w:val="24"/>
            <w:szCs w:val="24"/>
          </w:rPr>
          <w:fldChar w:fldCharType="begin"/>
        </w:r>
        <w:r w:rsidRPr="005B2166">
          <w:rPr>
            <w:rFonts w:ascii="Book Antiqua" w:hAnsi="Book Antiqua"/>
            <w:sz w:val="24"/>
            <w:szCs w:val="24"/>
          </w:rPr>
          <w:instrText>PAGE   \* MERGEFORMAT</w:instrText>
        </w:r>
        <w:r w:rsidRPr="005B2166">
          <w:rPr>
            <w:rFonts w:ascii="Book Antiqua" w:hAnsi="Book Antiqua"/>
            <w:sz w:val="24"/>
            <w:szCs w:val="24"/>
          </w:rPr>
          <w:fldChar w:fldCharType="separate"/>
        </w:r>
        <w:r w:rsidR="003F3C0D" w:rsidRPr="003F3C0D">
          <w:rPr>
            <w:rFonts w:ascii="Book Antiqua" w:hAnsi="Book Antiqua"/>
            <w:noProof/>
            <w:sz w:val="24"/>
            <w:szCs w:val="24"/>
            <w:lang w:val="zh-CN" w:eastAsia="zh-CN"/>
          </w:rPr>
          <w:t>1</w:t>
        </w:r>
        <w:r w:rsidRPr="005B2166">
          <w:rPr>
            <w:rFonts w:ascii="Book Antiqua" w:hAnsi="Book Antiqua"/>
            <w:sz w:val="24"/>
            <w:szCs w:val="24"/>
          </w:rPr>
          <w:fldChar w:fldCharType="end"/>
        </w:r>
        <w:r w:rsidRPr="005B2166">
          <w:rPr>
            <w:rFonts w:ascii="Book Antiqua" w:hAnsi="Book Antiqua"/>
            <w:sz w:val="24"/>
            <w:szCs w:val="24"/>
          </w:rPr>
          <w:t xml:space="preserve"> / 42</w:t>
        </w:r>
      </w:p>
    </w:sdtContent>
  </w:sdt>
  <w:p w14:paraId="7DB84654" w14:textId="77777777" w:rsidR="00F03DD4" w:rsidRDefault="00F03D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8A258" w14:textId="77777777" w:rsidR="004A6E87" w:rsidRDefault="004A6E87" w:rsidP="00BD4F46">
      <w:r>
        <w:separator/>
      </w:r>
    </w:p>
  </w:footnote>
  <w:footnote w:type="continuationSeparator" w:id="0">
    <w:p w14:paraId="018A819C" w14:textId="77777777" w:rsidR="004A6E87" w:rsidRDefault="004A6E87" w:rsidP="00BD4F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46DC"/>
    <w:rsid w:val="000A4539"/>
    <w:rsid w:val="000D715A"/>
    <w:rsid w:val="001C308A"/>
    <w:rsid w:val="001D1DF9"/>
    <w:rsid w:val="002219D9"/>
    <w:rsid w:val="00251646"/>
    <w:rsid w:val="00251904"/>
    <w:rsid w:val="0025288B"/>
    <w:rsid w:val="00261B58"/>
    <w:rsid w:val="002A1DF5"/>
    <w:rsid w:val="002E7C0B"/>
    <w:rsid w:val="002F207F"/>
    <w:rsid w:val="00303FA2"/>
    <w:rsid w:val="00392A76"/>
    <w:rsid w:val="003E24DC"/>
    <w:rsid w:val="003F3C0D"/>
    <w:rsid w:val="00445775"/>
    <w:rsid w:val="00483ACF"/>
    <w:rsid w:val="0049250C"/>
    <w:rsid w:val="004A6E87"/>
    <w:rsid w:val="004B1831"/>
    <w:rsid w:val="0050573C"/>
    <w:rsid w:val="00534B5A"/>
    <w:rsid w:val="00564428"/>
    <w:rsid w:val="00592495"/>
    <w:rsid w:val="005B2166"/>
    <w:rsid w:val="005C5C4A"/>
    <w:rsid w:val="00620EA7"/>
    <w:rsid w:val="00645192"/>
    <w:rsid w:val="006A0164"/>
    <w:rsid w:val="006E3EB7"/>
    <w:rsid w:val="00732F56"/>
    <w:rsid w:val="00836B92"/>
    <w:rsid w:val="008731A6"/>
    <w:rsid w:val="00934252"/>
    <w:rsid w:val="00984CA7"/>
    <w:rsid w:val="009E4345"/>
    <w:rsid w:val="009E756D"/>
    <w:rsid w:val="00A44103"/>
    <w:rsid w:val="00A77B3E"/>
    <w:rsid w:val="00AA05A0"/>
    <w:rsid w:val="00AA5246"/>
    <w:rsid w:val="00AC1D41"/>
    <w:rsid w:val="00AC34E4"/>
    <w:rsid w:val="00AE031E"/>
    <w:rsid w:val="00B61CC1"/>
    <w:rsid w:val="00B83654"/>
    <w:rsid w:val="00BA5E31"/>
    <w:rsid w:val="00BD0EA4"/>
    <w:rsid w:val="00BD4F46"/>
    <w:rsid w:val="00BF57AB"/>
    <w:rsid w:val="00C53412"/>
    <w:rsid w:val="00C64240"/>
    <w:rsid w:val="00C8391C"/>
    <w:rsid w:val="00CA2A55"/>
    <w:rsid w:val="00D34D7E"/>
    <w:rsid w:val="00D859B5"/>
    <w:rsid w:val="00DE25C0"/>
    <w:rsid w:val="00E211EC"/>
    <w:rsid w:val="00E42087"/>
    <w:rsid w:val="00E46040"/>
    <w:rsid w:val="00E749DC"/>
    <w:rsid w:val="00E80003"/>
    <w:rsid w:val="00EE6905"/>
    <w:rsid w:val="00F03DD4"/>
    <w:rsid w:val="00F26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FDF243"/>
  <w15:docId w15:val="{18E524BD-B1D0-4217-961C-1733453F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D4F4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D4F46"/>
    <w:rPr>
      <w:sz w:val="18"/>
      <w:szCs w:val="18"/>
    </w:rPr>
  </w:style>
  <w:style w:type="paragraph" w:styleId="a5">
    <w:name w:val="footer"/>
    <w:basedOn w:val="a"/>
    <w:link w:val="a6"/>
    <w:uiPriority w:val="99"/>
    <w:unhideWhenUsed/>
    <w:rsid w:val="00BD4F46"/>
    <w:pPr>
      <w:tabs>
        <w:tab w:val="center" w:pos="4153"/>
        <w:tab w:val="right" w:pos="8306"/>
      </w:tabs>
      <w:snapToGrid w:val="0"/>
    </w:pPr>
    <w:rPr>
      <w:sz w:val="18"/>
      <w:szCs w:val="18"/>
    </w:rPr>
  </w:style>
  <w:style w:type="character" w:customStyle="1" w:styleId="a6">
    <w:name w:val="页脚 字符"/>
    <w:basedOn w:val="a0"/>
    <w:link w:val="a5"/>
    <w:uiPriority w:val="99"/>
    <w:rsid w:val="00BD4F46"/>
    <w:rPr>
      <w:sz w:val="18"/>
      <w:szCs w:val="18"/>
    </w:rPr>
  </w:style>
  <w:style w:type="character" w:customStyle="1" w:styleId="a7">
    <w:name w:val="批注文字 字符"/>
    <w:basedOn w:val="a0"/>
    <w:link w:val="a8"/>
    <w:uiPriority w:val="99"/>
    <w:rsid w:val="00BD4F46"/>
  </w:style>
  <w:style w:type="paragraph" w:styleId="a8">
    <w:name w:val="annotation text"/>
    <w:basedOn w:val="a"/>
    <w:link w:val="a7"/>
    <w:uiPriority w:val="99"/>
    <w:unhideWhenUsed/>
    <w:rsid w:val="00BD4F46"/>
    <w:pPr>
      <w:widowControl w:val="0"/>
      <w:jc w:val="both"/>
    </w:pPr>
    <w:rPr>
      <w:sz w:val="20"/>
      <w:szCs w:val="20"/>
    </w:rPr>
  </w:style>
  <w:style w:type="character" w:customStyle="1" w:styleId="CommentTextChar1">
    <w:name w:val="Comment Text Char1"/>
    <w:basedOn w:val="a0"/>
    <w:semiHidden/>
    <w:rsid w:val="00BD4F46"/>
    <w:rPr>
      <w:sz w:val="24"/>
      <w:szCs w:val="24"/>
    </w:rPr>
  </w:style>
  <w:style w:type="character" w:styleId="a9">
    <w:name w:val="annotation reference"/>
    <w:basedOn w:val="a0"/>
    <w:uiPriority w:val="99"/>
    <w:semiHidden/>
    <w:unhideWhenUsed/>
    <w:rsid w:val="00BD4F46"/>
    <w:rPr>
      <w:sz w:val="16"/>
      <w:szCs w:val="16"/>
    </w:rPr>
  </w:style>
  <w:style w:type="paragraph" w:customStyle="1" w:styleId="1">
    <w:name w:val="正文1"/>
    <w:rsid w:val="00BD4F46"/>
    <w:pPr>
      <w:widowControl w:val="0"/>
      <w:jc w:val="both"/>
    </w:pPr>
    <w:rPr>
      <w:rFonts w:eastAsia="宋体"/>
      <w:kern w:val="2"/>
      <w:sz w:val="21"/>
      <w:szCs w:val="21"/>
      <w:lang w:eastAsia="zh-CN"/>
    </w:rPr>
  </w:style>
  <w:style w:type="paragraph" w:styleId="aa">
    <w:name w:val="Normal (Web)"/>
    <w:basedOn w:val="a"/>
    <w:uiPriority w:val="99"/>
    <w:semiHidden/>
    <w:unhideWhenUsed/>
    <w:rsid w:val="00BD4F46"/>
    <w:pPr>
      <w:spacing w:before="100" w:beforeAutospacing="1" w:after="100" w:afterAutospacing="1"/>
    </w:pPr>
    <w:rPr>
      <w:rFonts w:ascii="宋体" w:eastAsia="宋体" w:hAnsi="宋体" w:cs="宋体"/>
      <w:lang w:eastAsia="zh-CN"/>
    </w:rPr>
  </w:style>
  <w:style w:type="paragraph" w:styleId="ab">
    <w:name w:val="annotation subject"/>
    <w:basedOn w:val="a8"/>
    <w:next w:val="a8"/>
    <w:link w:val="ac"/>
    <w:semiHidden/>
    <w:unhideWhenUsed/>
    <w:rsid w:val="00DE25C0"/>
    <w:pPr>
      <w:widowControl/>
      <w:jc w:val="left"/>
    </w:pPr>
    <w:rPr>
      <w:b/>
      <w:bCs/>
      <w:sz w:val="24"/>
      <w:szCs w:val="24"/>
    </w:rPr>
  </w:style>
  <w:style w:type="character" w:customStyle="1" w:styleId="ac">
    <w:name w:val="批注主题 字符"/>
    <w:basedOn w:val="a7"/>
    <w:link w:val="ab"/>
    <w:semiHidden/>
    <w:rsid w:val="00DE25C0"/>
    <w:rPr>
      <w:b/>
      <w:bCs/>
      <w:sz w:val="24"/>
      <w:szCs w:val="24"/>
    </w:rPr>
  </w:style>
  <w:style w:type="paragraph" w:styleId="ad">
    <w:name w:val="Revision"/>
    <w:hidden/>
    <w:uiPriority w:val="99"/>
    <w:semiHidden/>
    <w:rsid w:val="00D34D7E"/>
    <w:rPr>
      <w:sz w:val="24"/>
      <w:szCs w:val="24"/>
    </w:rPr>
  </w:style>
  <w:style w:type="paragraph" w:styleId="ae">
    <w:name w:val="Balloon Text"/>
    <w:basedOn w:val="a"/>
    <w:link w:val="af"/>
    <w:rsid w:val="00620EA7"/>
    <w:rPr>
      <w:sz w:val="18"/>
      <w:szCs w:val="18"/>
    </w:rPr>
  </w:style>
  <w:style w:type="character" w:customStyle="1" w:styleId="af">
    <w:name w:val="批注框文本 字符"/>
    <w:basedOn w:val="a0"/>
    <w:link w:val="ae"/>
    <w:rsid w:val="00620EA7"/>
    <w:rPr>
      <w:sz w:val="18"/>
      <w:szCs w:val="18"/>
    </w:rPr>
  </w:style>
  <w:style w:type="character" w:styleId="af0">
    <w:name w:val="Hyperlink"/>
    <w:basedOn w:val="a0"/>
    <w:unhideWhenUsed/>
    <w:rsid w:val="00251646"/>
    <w:rPr>
      <w:color w:val="0000FF" w:themeColor="hyperlink"/>
      <w:u w:val="single"/>
    </w:rPr>
  </w:style>
  <w:style w:type="character" w:styleId="af1">
    <w:name w:val="Unresolved Mention"/>
    <w:basedOn w:val="a0"/>
    <w:uiPriority w:val="99"/>
    <w:semiHidden/>
    <w:unhideWhenUsed/>
    <w:rsid w:val="002516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167221">
      <w:bodyDiv w:val="1"/>
      <w:marLeft w:val="0"/>
      <w:marRight w:val="0"/>
      <w:marTop w:val="0"/>
      <w:marBottom w:val="0"/>
      <w:divBdr>
        <w:top w:val="none" w:sz="0" w:space="0" w:color="auto"/>
        <w:left w:val="none" w:sz="0" w:space="0" w:color="auto"/>
        <w:bottom w:val="none" w:sz="0" w:space="0" w:color="auto"/>
        <w:right w:val="none" w:sz="0" w:space="0" w:color="auto"/>
      </w:divBdr>
    </w:div>
    <w:div w:id="778065429">
      <w:bodyDiv w:val="1"/>
      <w:marLeft w:val="0"/>
      <w:marRight w:val="0"/>
      <w:marTop w:val="0"/>
      <w:marBottom w:val="0"/>
      <w:divBdr>
        <w:top w:val="none" w:sz="0" w:space="0" w:color="auto"/>
        <w:left w:val="none" w:sz="0" w:space="0" w:color="auto"/>
        <w:bottom w:val="none" w:sz="0" w:space="0" w:color="auto"/>
        <w:right w:val="none" w:sz="0" w:space="0" w:color="auto"/>
      </w:divBdr>
    </w:div>
    <w:div w:id="2050228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5D548-2B68-44A5-A9D6-C8C4C945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11572</Words>
  <Characters>65966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HuangAn</dc:creator>
  <cp:lastModifiedBy>Wu ruirui</cp:lastModifiedBy>
  <cp:revision>30</cp:revision>
  <dcterms:created xsi:type="dcterms:W3CDTF">2021-11-23T19:32:00Z</dcterms:created>
  <dcterms:modified xsi:type="dcterms:W3CDTF">2021-12-22T10:53:00Z</dcterms:modified>
</cp:coreProperties>
</file>