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D6C8"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Name of Journal: </w:t>
      </w:r>
      <w:r w:rsidRPr="00CD1DE6">
        <w:rPr>
          <w:rFonts w:ascii="Book Antiqua" w:eastAsia="Book Antiqua" w:hAnsi="Book Antiqua" w:cs="Book Antiqua"/>
          <w:i/>
          <w:color w:val="000000"/>
        </w:rPr>
        <w:t>World Journal of Clinical Oncology</w:t>
      </w:r>
    </w:p>
    <w:p w14:paraId="27DDAD45"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Manuscript NO: </w:t>
      </w:r>
      <w:r w:rsidRPr="00CD1DE6">
        <w:rPr>
          <w:rFonts w:ascii="Book Antiqua" w:eastAsia="Book Antiqua" w:hAnsi="Book Antiqua" w:cs="Book Antiqua"/>
          <w:color w:val="000000"/>
        </w:rPr>
        <w:t>68754</w:t>
      </w:r>
    </w:p>
    <w:p w14:paraId="7E4CF838"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Manuscript Type: </w:t>
      </w:r>
      <w:r w:rsidRPr="00CD1DE6">
        <w:rPr>
          <w:rFonts w:ascii="Book Antiqua" w:eastAsia="Book Antiqua" w:hAnsi="Book Antiqua" w:cs="Book Antiqua"/>
          <w:color w:val="000000"/>
        </w:rPr>
        <w:t>REVIEW</w:t>
      </w:r>
    </w:p>
    <w:p w14:paraId="69DB7979" w14:textId="77777777" w:rsidR="00A77B3E" w:rsidRPr="00CD1DE6" w:rsidRDefault="00A77B3E" w:rsidP="00CA2003">
      <w:pPr>
        <w:spacing w:line="360" w:lineRule="auto"/>
        <w:jc w:val="both"/>
        <w:rPr>
          <w:rFonts w:ascii="Book Antiqua" w:hAnsi="Book Antiqua"/>
        </w:rPr>
      </w:pPr>
    </w:p>
    <w:p w14:paraId="23CFFDF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Re-irradiation for high-grade gliomas: Has anything changed?</w:t>
      </w:r>
    </w:p>
    <w:p w14:paraId="7D4F7D04" w14:textId="77777777" w:rsidR="00A77B3E" w:rsidRPr="00CD1DE6" w:rsidRDefault="00A77B3E" w:rsidP="00CA2003">
      <w:pPr>
        <w:spacing w:line="360" w:lineRule="auto"/>
        <w:jc w:val="both"/>
        <w:rPr>
          <w:rFonts w:ascii="Book Antiqua" w:hAnsi="Book Antiqua"/>
        </w:rPr>
      </w:pPr>
    </w:p>
    <w:p w14:paraId="6D7C05CD" w14:textId="77777777" w:rsidR="00A77B3E" w:rsidRPr="00EB6D50" w:rsidRDefault="00CB5644" w:rsidP="00CA2003">
      <w:pPr>
        <w:spacing w:line="360" w:lineRule="auto"/>
        <w:jc w:val="both"/>
        <w:rPr>
          <w:rFonts w:ascii="Book Antiqua" w:hAnsi="Book Antiqua"/>
          <w:lang w:val="es-ES" w:eastAsia="zh-CN"/>
        </w:rPr>
      </w:pPr>
      <w:r w:rsidRPr="00EB6D50">
        <w:rPr>
          <w:rFonts w:ascii="Book Antiqua" w:eastAsia="Book Antiqua" w:hAnsi="Book Antiqua" w:cs="Book Antiqua"/>
          <w:color w:val="000000"/>
          <w:lang w:val="es-ES"/>
        </w:rPr>
        <w:t xml:space="preserve">García-Cabezas </w:t>
      </w:r>
      <w:r w:rsidRPr="00EB6D50">
        <w:rPr>
          <w:rFonts w:ascii="Book Antiqua" w:hAnsi="Book Antiqua" w:cs="Book Antiqua"/>
          <w:color w:val="000000"/>
          <w:lang w:val="es-ES" w:eastAsia="zh-CN"/>
        </w:rPr>
        <w:t xml:space="preserve">S </w:t>
      </w:r>
      <w:r w:rsidRPr="00EB6D50">
        <w:rPr>
          <w:rFonts w:ascii="Book Antiqua" w:hAnsi="Book Antiqua" w:cs="Book Antiqua"/>
          <w:i/>
          <w:color w:val="000000"/>
          <w:lang w:val="es-ES" w:eastAsia="zh-CN"/>
        </w:rPr>
        <w:t>et al</w:t>
      </w:r>
      <w:r w:rsidRPr="00EB6D50">
        <w:rPr>
          <w:rFonts w:ascii="Book Antiqua" w:hAnsi="Book Antiqua" w:cs="Book Antiqua"/>
          <w:color w:val="000000"/>
          <w:lang w:val="es-ES" w:eastAsia="zh-CN"/>
        </w:rPr>
        <w:t xml:space="preserve">. </w:t>
      </w:r>
      <w:r w:rsidR="00D10E91" w:rsidRPr="00EB6D50">
        <w:rPr>
          <w:rFonts w:ascii="Book Antiqua" w:eastAsia="Book Antiqua" w:hAnsi="Book Antiqua" w:cs="Book Antiqua"/>
          <w:color w:val="000000"/>
          <w:lang w:val="es-ES"/>
        </w:rPr>
        <w:t xml:space="preserve">Re-irradiation for </w:t>
      </w:r>
      <w:r w:rsidR="00A35AC1" w:rsidRPr="00EB6D50">
        <w:rPr>
          <w:rFonts w:ascii="Book Antiqua" w:hAnsi="Book Antiqua" w:cs="Book Antiqua"/>
          <w:color w:val="000000"/>
          <w:lang w:val="es-ES" w:eastAsia="zh-CN"/>
        </w:rPr>
        <w:t>HGG</w:t>
      </w:r>
    </w:p>
    <w:p w14:paraId="49F77359" w14:textId="77777777" w:rsidR="00A77B3E" w:rsidRPr="00EB6D50" w:rsidRDefault="00A77B3E" w:rsidP="00CA2003">
      <w:pPr>
        <w:spacing w:line="360" w:lineRule="auto"/>
        <w:jc w:val="both"/>
        <w:rPr>
          <w:rFonts w:ascii="Book Antiqua" w:hAnsi="Book Antiqua"/>
          <w:lang w:val="es-ES"/>
        </w:rPr>
      </w:pPr>
    </w:p>
    <w:p w14:paraId="3510EA22" w14:textId="77777777" w:rsidR="00A77B3E" w:rsidRPr="00EB6D50" w:rsidRDefault="00D10E91" w:rsidP="00CA2003">
      <w:pPr>
        <w:spacing w:line="360" w:lineRule="auto"/>
        <w:jc w:val="both"/>
        <w:rPr>
          <w:rFonts w:ascii="Book Antiqua" w:hAnsi="Book Antiqua"/>
          <w:lang w:val="es-ES"/>
        </w:rPr>
      </w:pPr>
      <w:r w:rsidRPr="00EB6D50">
        <w:rPr>
          <w:rFonts w:ascii="Book Antiqua" w:eastAsia="Book Antiqua" w:hAnsi="Book Antiqua" w:cs="Book Antiqua"/>
          <w:color w:val="000000"/>
          <w:lang w:val="es-ES"/>
        </w:rPr>
        <w:t>Sonia García-Cabezas, Eleonor Rivin del Campo, Juan Solivera-Vela, Amalia Palacios-Eito</w:t>
      </w:r>
    </w:p>
    <w:p w14:paraId="64F2FB28" w14:textId="77777777" w:rsidR="00A77B3E" w:rsidRPr="00EB6D50" w:rsidRDefault="00A77B3E" w:rsidP="00CA2003">
      <w:pPr>
        <w:spacing w:line="360" w:lineRule="auto"/>
        <w:jc w:val="both"/>
        <w:rPr>
          <w:rFonts w:ascii="Book Antiqua" w:hAnsi="Book Antiqua"/>
          <w:lang w:val="es-ES"/>
        </w:rPr>
      </w:pPr>
    </w:p>
    <w:p w14:paraId="589A217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Sonia García-Cabezas, Amalia Palacios-Eito, </w:t>
      </w:r>
      <w:r w:rsidR="008620FB"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Radiation Oncology, Reina Sofia University Hospital, Cordoba 14004, Spain</w:t>
      </w:r>
    </w:p>
    <w:p w14:paraId="2C01EC2E" w14:textId="77777777" w:rsidR="00A77B3E" w:rsidRPr="00CD1DE6" w:rsidRDefault="00A77B3E" w:rsidP="00CA2003">
      <w:pPr>
        <w:spacing w:line="360" w:lineRule="auto"/>
        <w:jc w:val="both"/>
        <w:rPr>
          <w:rFonts w:ascii="Book Antiqua" w:hAnsi="Book Antiqua"/>
        </w:rPr>
      </w:pPr>
    </w:p>
    <w:p w14:paraId="60CE6B6A"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Eleonor Rivin del Campo, </w:t>
      </w:r>
      <w:r w:rsidR="008620FB"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Radiation Oncology, Tenon University Hospital, Paris 75020, France</w:t>
      </w:r>
    </w:p>
    <w:p w14:paraId="69FB9F04" w14:textId="77777777" w:rsidR="00A77B3E" w:rsidRPr="00CD1DE6" w:rsidRDefault="00A77B3E" w:rsidP="00CA2003">
      <w:pPr>
        <w:spacing w:line="360" w:lineRule="auto"/>
        <w:jc w:val="both"/>
        <w:rPr>
          <w:rFonts w:ascii="Book Antiqua" w:hAnsi="Book Antiqua"/>
        </w:rPr>
      </w:pPr>
    </w:p>
    <w:p w14:paraId="751050AA"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Juan Solivera-Vela, </w:t>
      </w:r>
      <w:r w:rsidR="008620FB"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Neurosurgery, Reina Sofia University Hospital, Cordoba 14004, Spain</w:t>
      </w:r>
    </w:p>
    <w:p w14:paraId="0DF37F66" w14:textId="77777777" w:rsidR="00A77B3E" w:rsidRPr="00CD1DE6" w:rsidRDefault="00A77B3E" w:rsidP="00CA2003">
      <w:pPr>
        <w:spacing w:line="360" w:lineRule="auto"/>
        <w:jc w:val="both"/>
        <w:rPr>
          <w:rFonts w:ascii="Book Antiqua" w:hAnsi="Book Antiqua"/>
        </w:rPr>
      </w:pPr>
    </w:p>
    <w:p w14:paraId="516B266C" w14:textId="429D6ED3"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Author contributions: </w:t>
      </w:r>
      <w:r w:rsidRPr="00CD1DE6">
        <w:rPr>
          <w:rFonts w:ascii="Book Antiqua" w:eastAsia="Book Antiqua" w:hAnsi="Book Antiqua" w:cs="Book Antiqua"/>
          <w:color w:val="000000"/>
        </w:rPr>
        <w:t>All authors contributed to</w:t>
      </w:r>
      <w:r w:rsidR="00DD73A4">
        <w:rPr>
          <w:rFonts w:ascii="Book Antiqua" w:eastAsia="Book Antiqua" w:hAnsi="Book Antiqua" w:cs="Book Antiqua"/>
          <w:color w:val="000000"/>
        </w:rPr>
        <w:t xml:space="preserve"> the writing and revision of</w:t>
      </w:r>
      <w:r w:rsidRPr="00CD1DE6">
        <w:rPr>
          <w:rFonts w:ascii="Book Antiqua" w:eastAsia="Book Antiqua" w:hAnsi="Book Antiqua" w:cs="Book Antiqua"/>
          <w:color w:val="000000"/>
        </w:rPr>
        <w:t xml:space="preserve"> this manuscript. </w:t>
      </w:r>
    </w:p>
    <w:p w14:paraId="16ADEA2F" w14:textId="77777777" w:rsidR="00A77B3E" w:rsidRPr="00CD1DE6" w:rsidRDefault="00A77B3E" w:rsidP="00CA2003">
      <w:pPr>
        <w:spacing w:line="360" w:lineRule="auto"/>
        <w:jc w:val="both"/>
        <w:rPr>
          <w:rFonts w:ascii="Book Antiqua" w:hAnsi="Book Antiqua"/>
        </w:rPr>
      </w:pPr>
    </w:p>
    <w:p w14:paraId="28FDC499" w14:textId="47D79166"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Corresponding author: Amalia Palacios-Eito, MD, PhD, Associate Professor, Chief Doctor, </w:t>
      </w:r>
      <w:r w:rsidR="009F75C2"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Radiation Oncology, Reina Sofia University Hospital, Avda. Menéndez Pidal, s/n, Cordoba 14004, Spain. amalia.palacios.sspa@juntadeandalucia.es</w:t>
      </w:r>
    </w:p>
    <w:p w14:paraId="2A6BEBEA" w14:textId="77777777" w:rsidR="00A77B3E" w:rsidRPr="00CD1DE6" w:rsidRDefault="00A77B3E" w:rsidP="00CA2003">
      <w:pPr>
        <w:spacing w:line="360" w:lineRule="auto"/>
        <w:jc w:val="both"/>
        <w:rPr>
          <w:rFonts w:ascii="Book Antiqua" w:hAnsi="Book Antiqua"/>
        </w:rPr>
      </w:pPr>
    </w:p>
    <w:p w14:paraId="09462AAE"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Received: </w:t>
      </w:r>
      <w:r w:rsidRPr="00CD1DE6">
        <w:rPr>
          <w:rFonts w:ascii="Book Antiqua" w:eastAsia="Book Antiqua" w:hAnsi="Book Antiqua" w:cs="Book Antiqua"/>
          <w:color w:val="000000"/>
        </w:rPr>
        <w:t>June 2, 2021</w:t>
      </w:r>
    </w:p>
    <w:p w14:paraId="63E0114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Revised: </w:t>
      </w:r>
      <w:r w:rsidR="009F75C2" w:rsidRPr="00CD1DE6">
        <w:rPr>
          <w:rFonts w:ascii="Book Antiqua" w:hAnsi="Book Antiqua"/>
        </w:rPr>
        <w:t>July 21, 2021</w:t>
      </w:r>
    </w:p>
    <w:p w14:paraId="2604AABD" w14:textId="68A1A339"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Accepted: </w:t>
      </w:r>
      <w:bookmarkStart w:id="0" w:name="OLE_LINK15"/>
      <w:bookmarkStart w:id="1" w:name="OLE_LINK33"/>
      <w:bookmarkStart w:id="2" w:name="OLE_LINK48"/>
      <w:r w:rsidR="00282D8B">
        <w:rPr>
          <w:rFonts w:ascii="Book Antiqua" w:eastAsia="SimSun" w:hAnsi="Book Antiqua"/>
          <w:color w:val="000000" w:themeColor="text1"/>
        </w:rPr>
        <w:t>J</w:t>
      </w:r>
      <w:r w:rsidR="00282D8B">
        <w:rPr>
          <w:rFonts w:ascii="Book Antiqua" w:eastAsia="SimSun" w:hAnsi="Book Antiqua" w:hint="eastAsia"/>
          <w:color w:val="000000" w:themeColor="text1"/>
        </w:rPr>
        <w:t>u</w:t>
      </w:r>
      <w:r w:rsidR="00282D8B">
        <w:rPr>
          <w:rFonts w:ascii="Book Antiqua" w:eastAsia="SimSun" w:hAnsi="Book Antiqua"/>
          <w:color w:val="000000" w:themeColor="text1"/>
        </w:rPr>
        <w:t>ly</w:t>
      </w:r>
      <w:r w:rsidR="00282D8B" w:rsidRPr="00F06907">
        <w:rPr>
          <w:rFonts w:ascii="Book Antiqua" w:eastAsia="SimSun" w:hAnsi="Book Antiqua"/>
          <w:color w:val="000000" w:themeColor="text1"/>
        </w:rPr>
        <w:t xml:space="preserve"> </w:t>
      </w:r>
      <w:r w:rsidR="00282D8B">
        <w:rPr>
          <w:rFonts w:ascii="Book Antiqua" w:eastAsia="SimSun" w:hAnsi="Book Antiqua"/>
          <w:color w:val="000000" w:themeColor="text1"/>
        </w:rPr>
        <w:t>30</w:t>
      </w:r>
      <w:r w:rsidR="00282D8B" w:rsidRPr="00F06907">
        <w:rPr>
          <w:rFonts w:ascii="Book Antiqua" w:eastAsia="SimSun" w:hAnsi="Book Antiqua"/>
          <w:color w:val="000000" w:themeColor="text1"/>
        </w:rPr>
        <w:t>, 2021</w:t>
      </w:r>
      <w:bookmarkEnd w:id="0"/>
      <w:bookmarkEnd w:id="1"/>
      <w:bookmarkEnd w:id="2"/>
    </w:p>
    <w:p w14:paraId="1C16E07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lastRenderedPageBreak/>
        <w:t xml:space="preserve">Published online: </w:t>
      </w:r>
    </w:p>
    <w:p w14:paraId="34AEEE5B" w14:textId="77777777" w:rsidR="00A77B3E" w:rsidRPr="00CD1DE6" w:rsidRDefault="00A77B3E" w:rsidP="00CA2003">
      <w:pPr>
        <w:spacing w:line="360" w:lineRule="auto"/>
        <w:jc w:val="both"/>
        <w:rPr>
          <w:rFonts w:ascii="Book Antiqua" w:hAnsi="Book Antiqua"/>
        </w:rPr>
        <w:sectPr w:rsidR="00A77B3E" w:rsidRPr="00CD1DE6">
          <w:footerReference w:type="default" r:id="rId6"/>
          <w:pgSz w:w="12240" w:h="15840"/>
          <w:pgMar w:top="1440" w:right="1440" w:bottom="1440" w:left="1440" w:header="720" w:footer="720" w:gutter="0"/>
          <w:cols w:space="720"/>
          <w:docGrid w:linePitch="360"/>
        </w:sectPr>
      </w:pPr>
    </w:p>
    <w:p w14:paraId="35FAF5D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lastRenderedPageBreak/>
        <w:t>Abstract</w:t>
      </w:r>
    </w:p>
    <w:p w14:paraId="77B54E2E" w14:textId="22121639" w:rsidR="00A77B3E" w:rsidRPr="00CD1DE6" w:rsidRDefault="00D10E91" w:rsidP="00284F11">
      <w:pPr>
        <w:spacing w:line="360" w:lineRule="auto"/>
        <w:jc w:val="both"/>
        <w:rPr>
          <w:rFonts w:ascii="Book Antiqua" w:hAnsi="Book Antiqua"/>
        </w:rPr>
      </w:pPr>
      <w:r w:rsidRPr="00CD1DE6">
        <w:rPr>
          <w:rFonts w:ascii="Book Antiqua" w:eastAsia="Book Antiqua" w:hAnsi="Book Antiqua" w:cs="Book Antiqua"/>
          <w:color w:val="000000"/>
        </w:rPr>
        <w:t>Optimal management after recurrence or progression of high-grade gliomas is still undefined and remains a challenge for neuro-oncology multidisciplinary teams. Improved radiation therapy techniques, new imaging methods, published experience, and a better radiobiological knowledge of brain tissue have positioned re-i</w:t>
      </w:r>
      <w:r w:rsidR="003A0A5A" w:rsidRPr="00CD1DE6">
        <w:rPr>
          <w:rFonts w:ascii="Book Antiqua" w:eastAsia="Book Antiqua" w:hAnsi="Book Antiqua" w:cs="Book Antiqua"/>
          <w:color w:val="000000"/>
        </w:rPr>
        <w:t>rradiation (re-RT) as an option</w:t>
      </w:r>
      <w:r w:rsidRPr="00CD1DE6">
        <w:rPr>
          <w:rFonts w:ascii="Book Antiqua" w:eastAsia="Book Antiqua" w:hAnsi="Book Antiqua" w:cs="Book Antiqua"/>
          <w:color w:val="000000"/>
        </w:rPr>
        <w:t xml:space="preserve"> for many of these patients. Decisions must be individualized</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taking into account the pattern of relapse, previous treatment</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and functional status, as well as the patient's preferences and expected </w:t>
      </w:r>
      <w:r w:rsidRPr="00F23D3B">
        <w:rPr>
          <w:rFonts w:ascii="Book Antiqua" w:eastAsia="Book Antiqua" w:hAnsi="Book Antiqua" w:cs="Book Antiqua"/>
          <w:color w:val="000000"/>
        </w:rPr>
        <w:t>quality of life.</w:t>
      </w:r>
      <w:r w:rsidRPr="00CD1DE6">
        <w:rPr>
          <w:rFonts w:ascii="Book Antiqua" w:eastAsia="Book Antiqua" w:hAnsi="Book Antiqua" w:cs="Book Antiqua"/>
          <w:color w:val="000000"/>
        </w:rPr>
        <w:t xml:space="preserve"> Many questions remain unanswered with respect to re-RT: </w:t>
      </w:r>
      <w:r w:rsidR="00284F11" w:rsidRPr="00CD1DE6">
        <w:rPr>
          <w:rFonts w:ascii="Book Antiqua" w:hAnsi="Book Antiqua" w:cs="Book Antiqua"/>
          <w:color w:val="000000"/>
          <w:lang w:eastAsia="zh-CN"/>
        </w:rPr>
        <w:t>W</w:t>
      </w:r>
      <w:r w:rsidRPr="00CD1DE6">
        <w:rPr>
          <w:rFonts w:ascii="Book Antiqua" w:eastAsia="Book Antiqua" w:hAnsi="Book Antiqua" w:cs="Book Antiqua"/>
          <w:color w:val="000000"/>
        </w:rPr>
        <w:t>ho is the most appropriate candidate, which dose and fractionation are most effective, how to define the target volume, which imaging technique is best for planning, and what is the optimal timing</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This review will focus on describing the most relevant studies that include re-RT as salvage therapy, with the aim of simplifying </w:t>
      </w:r>
      <w:r w:rsidRPr="00CD1DE6">
        <w:rPr>
          <w:rFonts w:ascii="Book Antiqua" w:eastAsia="Book Antiqua" w:hAnsi="Book Antiqua" w:cs="Book Antiqua"/>
          <w:color w:val="000000"/>
          <w:shd w:val="clear" w:color="auto" w:fill="FFFFFF"/>
        </w:rPr>
        <w:t>decision-making</w:t>
      </w:r>
      <w:r w:rsidRPr="00CD1DE6">
        <w:rPr>
          <w:rFonts w:ascii="Book Antiqua" w:eastAsia="Book Antiqua" w:hAnsi="Book Antiqua" w:cs="Book Antiqua"/>
          <w:color w:val="000000"/>
        </w:rPr>
        <w:t xml:space="preserve"> and designing the best available therapeutic strategy.</w:t>
      </w:r>
    </w:p>
    <w:p w14:paraId="01853333" w14:textId="77777777" w:rsidR="00A77B3E" w:rsidRPr="00CD1DE6" w:rsidRDefault="00A77B3E" w:rsidP="00CA2003">
      <w:pPr>
        <w:spacing w:line="360" w:lineRule="auto"/>
        <w:jc w:val="both"/>
        <w:rPr>
          <w:rFonts w:ascii="Book Antiqua" w:hAnsi="Book Antiqua"/>
        </w:rPr>
      </w:pPr>
    </w:p>
    <w:p w14:paraId="6E09E1FF" w14:textId="77777777"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color w:val="000000"/>
        </w:rPr>
        <w:t xml:space="preserve">Key Words: </w:t>
      </w:r>
      <w:r w:rsidRPr="00CD1DE6">
        <w:rPr>
          <w:rFonts w:ascii="Book Antiqua" w:eastAsia="Book Antiqua" w:hAnsi="Book Antiqua" w:cs="Book Antiqua"/>
          <w:color w:val="000000"/>
        </w:rPr>
        <w:t xml:space="preserve">Re-irradiation; Recurrent glioma; </w:t>
      </w:r>
      <w:r w:rsidR="00284F11" w:rsidRPr="00CD1DE6">
        <w:rPr>
          <w:rFonts w:ascii="Book Antiqua" w:hAnsi="Book Antiqua" w:cs="Book Antiqua"/>
          <w:color w:val="000000"/>
          <w:lang w:eastAsia="zh-CN"/>
        </w:rPr>
        <w:t>H</w:t>
      </w:r>
      <w:r w:rsidRPr="00CD1DE6">
        <w:rPr>
          <w:rFonts w:ascii="Book Antiqua" w:eastAsia="Book Antiqua" w:hAnsi="Book Antiqua" w:cs="Book Antiqua"/>
          <w:color w:val="000000"/>
        </w:rPr>
        <w:t xml:space="preserve">igh-grade gliomas; </w:t>
      </w:r>
      <w:r w:rsidR="00284F11" w:rsidRPr="00CD1DE6">
        <w:rPr>
          <w:rFonts w:ascii="Book Antiqua" w:hAnsi="Book Antiqua" w:cs="Book Antiqua"/>
          <w:color w:val="000000"/>
          <w:lang w:eastAsia="zh-CN"/>
        </w:rPr>
        <w:t>G</w:t>
      </w:r>
      <w:r w:rsidRPr="00CD1DE6">
        <w:rPr>
          <w:rFonts w:ascii="Book Antiqua" w:eastAsia="Book Antiqua" w:hAnsi="Book Antiqua" w:cs="Book Antiqua"/>
          <w:color w:val="000000"/>
        </w:rPr>
        <w:t xml:space="preserve">lioblastoma; </w:t>
      </w:r>
      <w:r w:rsidR="00284F11" w:rsidRPr="00CD1DE6">
        <w:rPr>
          <w:rFonts w:ascii="Book Antiqua" w:hAnsi="Book Antiqua" w:cs="Book Antiqua"/>
          <w:color w:val="000000"/>
          <w:lang w:eastAsia="zh-CN"/>
        </w:rPr>
        <w:t>R</w:t>
      </w:r>
      <w:r w:rsidRPr="00CD1DE6">
        <w:rPr>
          <w:rFonts w:ascii="Book Antiqua" w:eastAsia="Book Antiqua" w:hAnsi="Book Antiqua" w:cs="Book Antiqua"/>
          <w:color w:val="000000"/>
        </w:rPr>
        <w:t xml:space="preserve">adiosurgery; </w:t>
      </w:r>
      <w:r w:rsidR="00284F11" w:rsidRPr="00CD1DE6">
        <w:rPr>
          <w:rFonts w:ascii="Book Antiqua" w:hAnsi="Book Antiqua" w:cs="Book Antiqua"/>
          <w:color w:val="000000"/>
          <w:lang w:eastAsia="zh-CN"/>
        </w:rPr>
        <w:t>S</w:t>
      </w:r>
      <w:r w:rsidRPr="00CD1DE6">
        <w:rPr>
          <w:rFonts w:ascii="Book Antiqua" w:eastAsia="Book Antiqua" w:hAnsi="Book Antiqua" w:cs="Book Antiqua"/>
          <w:color w:val="000000"/>
        </w:rPr>
        <w:t>tereotactic radiotherapy</w:t>
      </w:r>
    </w:p>
    <w:p w14:paraId="0C2FF5DE" w14:textId="77777777" w:rsidR="00A77B3E" w:rsidRPr="00CD1DE6" w:rsidRDefault="00A77B3E" w:rsidP="00CA2003">
      <w:pPr>
        <w:spacing w:line="360" w:lineRule="auto"/>
        <w:jc w:val="both"/>
        <w:rPr>
          <w:rFonts w:ascii="Book Antiqua" w:hAnsi="Book Antiqua"/>
        </w:rPr>
      </w:pPr>
    </w:p>
    <w:p w14:paraId="26F7F8D4"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García-Cabezas S, Rivin del Campo E, Solivera-Vela J, Palacios-Eito A. Re-irradiation for high-grade gliomas: Has anything changed? </w:t>
      </w:r>
      <w:r w:rsidRPr="00CD1DE6">
        <w:rPr>
          <w:rFonts w:ascii="Book Antiqua" w:eastAsia="Book Antiqua" w:hAnsi="Book Antiqua" w:cs="Book Antiqua"/>
          <w:i/>
          <w:iCs/>
          <w:color w:val="000000"/>
        </w:rPr>
        <w:t>World J Clin Oncol</w:t>
      </w:r>
      <w:r w:rsidRPr="00CD1DE6">
        <w:rPr>
          <w:rFonts w:ascii="Book Antiqua" w:eastAsia="Book Antiqua" w:hAnsi="Book Antiqua" w:cs="Book Antiqua"/>
          <w:color w:val="000000"/>
        </w:rPr>
        <w:t xml:space="preserve"> 2021; In press</w:t>
      </w:r>
    </w:p>
    <w:p w14:paraId="121192D1" w14:textId="77777777" w:rsidR="00A77B3E" w:rsidRPr="00CD1DE6" w:rsidRDefault="00A77B3E" w:rsidP="00CA2003">
      <w:pPr>
        <w:spacing w:line="360" w:lineRule="auto"/>
        <w:jc w:val="both"/>
        <w:rPr>
          <w:rFonts w:ascii="Book Antiqua" w:hAnsi="Book Antiqua"/>
        </w:rPr>
      </w:pPr>
    </w:p>
    <w:p w14:paraId="473A1F70" w14:textId="2AEB4EEB"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Core Tip: </w:t>
      </w:r>
      <w:r w:rsidRPr="00CD1DE6">
        <w:rPr>
          <w:rFonts w:ascii="Book Antiqua" w:eastAsia="Book Antiqua" w:hAnsi="Book Antiqua" w:cs="Book Antiqua"/>
          <w:color w:val="000000"/>
          <w:shd w:val="clear" w:color="auto" w:fill="FFFFFF"/>
        </w:rPr>
        <w:t>The optimal management after recurrence or progression of high-grade gliomas is still undefined. Improved radiation therapy techniques, new imaging methods, published experience, as well as better radiobiological knowledge of the brain tissue have positioned re-irradiation as a valid alternative for many of these patients. Many questions remain unanswered. This review will focus on describing the most relevant studies that include re</w:t>
      </w:r>
      <w:r w:rsidR="000E79B1">
        <w:rPr>
          <w:rFonts w:ascii="Book Antiqua" w:eastAsia="Book Antiqua" w:hAnsi="Book Antiqua" w:cs="Book Antiqua"/>
          <w:color w:val="000000"/>
          <w:shd w:val="clear" w:color="auto" w:fill="FFFFFF"/>
        </w:rPr>
        <w:t>-</w:t>
      </w:r>
      <w:r w:rsidRPr="00CD1DE6">
        <w:rPr>
          <w:rFonts w:ascii="Book Antiqua" w:eastAsia="Book Antiqua" w:hAnsi="Book Antiqua" w:cs="Book Antiqua"/>
          <w:color w:val="000000"/>
          <w:shd w:val="clear" w:color="auto" w:fill="FFFFFF"/>
        </w:rPr>
        <w:t>irradiation as salvage treatment, with the aim of simplifying decision-making and designing the best available therapeutic strategy.</w:t>
      </w:r>
    </w:p>
    <w:p w14:paraId="1BD4D86B" w14:textId="77777777" w:rsidR="00A77B3E" w:rsidRPr="00CD1DE6" w:rsidRDefault="00A77B3E" w:rsidP="00CA2003">
      <w:pPr>
        <w:spacing w:line="360" w:lineRule="auto"/>
        <w:jc w:val="both"/>
        <w:rPr>
          <w:rFonts w:ascii="Book Antiqua" w:hAnsi="Book Antiqua"/>
        </w:rPr>
      </w:pPr>
    </w:p>
    <w:p w14:paraId="4F7F3459" w14:textId="77777777" w:rsidR="00A77B3E" w:rsidRPr="00CD1DE6" w:rsidRDefault="00C44778" w:rsidP="00CA2003">
      <w:pPr>
        <w:spacing w:line="360" w:lineRule="auto"/>
        <w:jc w:val="both"/>
        <w:rPr>
          <w:rFonts w:ascii="Book Antiqua" w:hAnsi="Book Antiqua"/>
        </w:rPr>
      </w:pPr>
      <w:r w:rsidRPr="00CD1DE6">
        <w:rPr>
          <w:rFonts w:ascii="Book Antiqua" w:eastAsia="Book Antiqua" w:hAnsi="Book Antiqua" w:cs="Book Antiqua"/>
          <w:b/>
          <w:caps/>
          <w:color w:val="000000"/>
          <w:u w:val="single"/>
        </w:rPr>
        <w:br w:type="page"/>
      </w:r>
      <w:r w:rsidR="00D10E91" w:rsidRPr="00CD1DE6">
        <w:rPr>
          <w:rFonts w:ascii="Book Antiqua" w:eastAsia="Book Antiqua" w:hAnsi="Book Antiqua" w:cs="Book Antiqua"/>
          <w:b/>
          <w:caps/>
          <w:color w:val="000000"/>
          <w:u w:val="single"/>
        </w:rPr>
        <w:lastRenderedPageBreak/>
        <w:t>INTRODUCTION</w:t>
      </w:r>
    </w:p>
    <w:p w14:paraId="5E080C01" w14:textId="203F486B"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High-grade gliomas (HGG) are the most common primary malignant brain neoplasm in adults</w:t>
      </w:r>
      <w:r w:rsidRPr="00CD1DE6">
        <w:rPr>
          <w:rFonts w:ascii="Book Antiqua" w:eastAsia="Book Antiqua" w:hAnsi="Book Antiqua" w:cs="Book Antiqua"/>
          <w:color w:val="000000"/>
          <w:vertAlign w:val="superscript"/>
        </w:rPr>
        <w:t>[1]</w:t>
      </w:r>
      <w:r w:rsidRPr="00CD1DE6">
        <w:rPr>
          <w:rFonts w:ascii="Book Antiqua" w:eastAsia="Book Antiqua" w:hAnsi="Book Antiqua" w:cs="Book Antiqua"/>
          <w:color w:val="000000"/>
        </w:rPr>
        <w:t>. The most frequent type, glioblastoma multiforme (GBM), has an incide</w:t>
      </w:r>
      <w:r w:rsidR="006B25E9" w:rsidRPr="00CD1DE6">
        <w:rPr>
          <w:rFonts w:ascii="Book Antiqua" w:eastAsia="Book Antiqua" w:hAnsi="Book Antiqua" w:cs="Book Antiqua"/>
          <w:color w:val="000000"/>
        </w:rPr>
        <w:t>nce of 3 cases/</w:t>
      </w:r>
      <w:r w:rsidR="006B25E9" w:rsidRPr="00714040">
        <w:rPr>
          <w:rFonts w:ascii="Book Antiqua" w:eastAsia="Book Antiqua" w:hAnsi="Book Antiqua" w:cs="Book Antiqua"/>
          <w:color w:val="000000"/>
        </w:rPr>
        <w:t>100</w:t>
      </w:r>
      <w:r w:rsidRPr="00714040">
        <w:rPr>
          <w:rFonts w:ascii="Book Antiqua" w:eastAsia="Book Antiqua" w:hAnsi="Book Antiqua" w:cs="Book Antiqua"/>
          <w:color w:val="000000"/>
        </w:rPr>
        <w:t>000</w:t>
      </w:r>
      <w:r w:rsidRPr="00CD1DE6">
        <w:rPr>
          <w:rFonts w:ascii="Book Antiqua" w:eastAsia="Book Antiqua" w:hAnsi="Book Antiqua" w:cs="Book Antiqua"/>
          <w:color w:val="000000"/>
        </w:rPr>
        <w:t xml:space="preserve"> inhabitants</w:t>
      </w:r>
      <w:r w:rsidRPr="00CD1DE6">
        <w:rPr>
          <w:rFonts w:ascii="Book Antiqua" w:eastAsia="Book Antiqua" w:hAnsi="Book Antiqua" w:cs="Book Antiqua"/>
          <w:color w:val="000000"/>
          <w:vertAlign w:val="superscript"/>
        </w:rPr>
        <w:t>[2]</w:t>
      </w:r>
      <w:r w:rsidRPr="00CD1DE6">
        <w:rPr>
          <w:rFonts w:ascii="Book Antiqua" w:eastAsia="Book Antiqua" w:hAnsi="Book Antiqua" w:cs="Book Antiqua"/>
          <w:color w:val="000000"/>
        </w:rPr>
        <w:t xml:space="preserve">. Its treatment is a macroscopically complete tumor resection, whenever possible, followed by external beam radiotherapy (60 </w:t>
      </w:r>
      <w:r w:rsidR="006B25E9" w:rsidRPr="00CD1DE6">
        <w:rPr>
          <w:rFonts w:ascii="Book Antiqua" w:eastAsia="Book Antiqua" w:hAnsi="Book Antiqua" w:cs="Book Antiqua"/>
          <w:color w:val="000000"/>
        </w:rPr>
        <w:t xml:space="preserve">Gy in 2 Gy/fr) with concurrent temozolomide (TMZ) and </w:t>
      </w:r>
      <w:r w:rsidRPr="00CD1DE6">
        <w:rPr>
          <w:rFonts w:ascii="Book Antiqua" w:eastAsia="Book Antiqua" w:hAnsi="Book Antiqua" w:cs="Book Antiqua"/>
          <w:color w:val="000000"/>
        </w:rPr>
        <w:t xml:space="preserve">adjuvant TMZ until the completion of </w:t>
      </w:r>
      <w:r w:rsidR="000E79B1">
        <w:rPr>
          <w:rFonts w:ascii="Book Antiqua" w:eastAsia="Book Antiqua" w:hAnsi="Book Antiqua" w:cs="Book Antiqua"/>
          <w:color w:val="000000"/>
        </w:rPr>
        <w:t>six</w:t>
      </w:r>
      <w:r w:rsidRPr="00CD1DE6">
        <w:rPr>
          <w:rFonts w:ascii="Book Antiqua" w:eastAsia="Book Antiqua" w:hAnsi="Book Antiqua" w:cs="Book Antiqua"/>
          <w:color w:val="000000"/>
        </w:rPr>
        <w:t xml:space="preserve"> cycles</w:t>
      </w:r>
      <w:r w:rsidRPr="00CD1DE6">
        <w:rPr>
          <w:rFonts w:ascii="Book Antiqua" w:eastAsia="Book Antiqua" w:hAnsi="Book Antiqua" w:cs="Book Antiqua"/>
          <w:color w:val="000000"/>
          <w:vertAlign w:val="superscript"/>
        </w:rPr>
        <w:t>[3]</w:t>
      </w:r>
      <w:r w:rsidRPr="00CD1DE6">
        <w:rPr>
          <w:rFonts w:ascii="Book Antiqua" w:eastAsia="Book Antiqua" w:hAnsi="Book Antiqua" w:cs="Book Antiqua"/>
          <w:color w:val="000000"/>
        </w:rPr>
        <w:t>. Nevertheless, approximately 40% of World Health Organization (WHO) grade III gliomas (anaplastic astrocytoma) and 90% of grade IV gliomas (GBM) progress within 2 years. The main site of relapse is in or near the tumor bed</w:t>
      </w:r>
      <w:r w:rsidRPr="00CD1DE6">
        <w:rPr>
          <w:rFonts w:ascii="Book Antiqua" w:eastAsia="Book Antiqua" w:hAnsi="Book Antiqua" w:cs="Book Antiqua"/>
          <w:color w:val="000000"/>
          <w:vertAlign w:val="superscript"/>
        </w:rPr>
        <w:t>[3–5]</w:t>
      </w:r>
      <w:r w:rsidRPr="00CD1DE6">
        <w:rPr>
          <w:rFonts w:ascii="Book Antiqua" w:eastAsia="Book Antiqua" w:hAnsi="Book Antiqua" w:cs="Book Antiqua"/>
          <w:color w:val="000000"/>
        </w:rPr>
        <w:t>.</w:t>
      </w:r>
    </w:p>
    <w:p w14:paraId="75C15BC0" w14:textId="36C9E971"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With standard treatment, median overall survival (mOS) for GBM is approximately 14.6 mo</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and median progression-free survival (mPFS) is 6.9 mo</w:t>
      </w:r>
      <w:r w:rsidRPr="00CD1DE6">
        <w:rPr>
          <w:rFonts w:ascii="Book Antiqua" w:eastAsia="Book Antiqua" w:hAnsi="Book Antiqua" w:cs="Book Antiqua"/>
          <w:color w:val="000000"/>
          <w:vertAlign w:val="superscript"/>
        </w:rPr>
        <w:t>[6]</w:t>
      </w:r>
      <w:r w:rsidRPr="00CD1DE6">
        <w:rPr>
          <w:rFonts w:ascii="Book Antiqua" w:eastAsia="Book Antiqua" w:hAnsi="Book Antiqua" w:cs="Book Antiqua"/>
          <w:color w:val="000000"/>
        </w:rPr>
        <w:t>. This tumor has a poor prognosis</w:t>
      </w:r>
      <w:r w:rsidR="000E79B1">
        <w:rPr>
          <w:rFonts w:ascii="Book Antiqua" w:eastAsia="Book Antiqua" w:hAnsi="Book Antiqua" w:cs="Book Antiqua"/>
          <w:color w:val="000000"/>
        </w:rPr>
        <w:t xml:space="preserve"> and</w:t>
      </w:r>
      <w:r w:rsidRPr="00CD1DE6">
        <w:rPr>
          <w:rFonts w:ascii="Book Antiqua" w:eastAsia="Book Antiqua" w:hAnsi="Book Antiqua" w:cs="Book Antiqua"/>
          <w:color w:val="000000"/>
        </w:rPr>
        <w:t xml:space="preserve"> is very aggressive and fast-growing. The high rate of local failure suggests secondary therapeutic options for local salvage should be considered.</w:t>
      </w:r>
    </w:p>
    <w:p w14:paraId="15E9C957" w14:textId="7B0D7335"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first issue during the diagnostic-therapeutic approach is to confirm that we are dealing with true tumor progression. The phenomena of "pseudoprogression", described in 20</w:t>
      </w:r>
      <w:r w:rsidR="006B25E9" w:rsidRPr="00CD1DE6">
        <w:rPr>
          <w:rFonts w:ascii="Book Antiqua" w:eastAsia="Book Antiqua" w:hAnsi="Book Antiqua" w:cs="Book Antiqua"/>
          <w:color w:val="000000"/>
        </w:rPr>
        <w:t>%</w:t>
      </w:r>
      <w:r w:rsidRPr="00CD1DE6">
        <w:rPr>
          <w:rFonts w:ascii="Book Antiqua" w:eastAsia="Book Antiqua" w:hAnsi="Book Antiqua" w:cs="Book Antiqua"/>
          <w:color w:val="000000"/>
        </w:rPr>
        <w:t>-30% of patients who have received radiochemotherapy and possible radionecrosis (RN), associated or not with tumor, may hinder or delay diagnosis</w:t>
      </w:r>
      <w:r w:rsidRPr="00CD1DE6">
        <w:rPr>
          <w:rFonts w:ascii="Book Antiqua" w:eastAsia="Book Antiqua" w:hAnsi="Book Antiqua" w:cs="Book Antiqua"/>
          <w:color w:val="000000"/>
          <w:vertAlign w:val="superscript"/>
        </w:rPr>
        <w:t>[7]</w:t>
      </w:r>
      <w:r w:rsidRPr="00CD1DE6">
        <w:rPr>
          <w:rFonts w:ascii="Book Antiqua" w:eastAsia="Book Antiqua" w:hAnsi="Book Antiqua" w:cs="Book Antiqua"/>
          <w:color w:val="000000"/>
        </w:rPr>
        <w:t xml:space="preserve">. The </w:t>
      </w:r>
      <w:r w:rsidRPr="00820DE3">
        <w:rPr>
          <w:rFonts w:ascii="Book Antiqua" w:eastAsia="Book Antiqua" w:hAnsi="Book Antiqua" w:cs="Book Antiqua"/>
          <w:color w:val="000000"/>
        </w:rPr>
        <w:t>Response</w:t>
      </w:r>
      <w:r w:rsidR="006B25E9" w:rsidRPr="00820DE3">
        <w:rPr>
          <w:rFonts w:ascii="Book Antiqua" w:eastAsia="Book Antiqua" w:hAnsi="Book Antiqua" w:cs="Book Antiqua"/>
          <w:color w:val="000000"/>
        </w:rPr>
        <w:t xml:space="preserve"> Assessment</w:t>
      </w:r>
      <w:r w:rsidR="006B25E9" w:rsidRPr="00CD1DE6">
        <w:rPr>
          <w:rFonts w:ascii="Book Antiqua" w:eastAsia="Book Antiqua" w:hAnsi="Book Antiqua" w:cs="Book Antiqua"/>
          <w:color w:val="000000"/>
        </w:rPr>
        <w:t xml:space="preserve"> in Neuro-Oncology </w:t>
      </w:r>
      <w:r w:rsidRPr="00CD1DE6">
        <w:rPr>
          <w:rFonts w:ascii="Book Antiqua" w:eastAsia="Book Antiqua" w:hAnsi="Book Antiqua" w:cs="Book Antiqua"/>
          <w:color w:val="000000"/>
        </w:rPr>
        <w:t>working group criteria</w:t>
      </w:r>
      <w:r w:rsidRPr="00CD1DE6">
        <w:rPr>
          <w:rFonts w:ascii="Book Antiqua" w:eastAsia="Book Antiqua" w:hAnsi="Book Antiqua" w:cs="Book Antiqua"/>
          <w:color w:val="000000"/>
          <w:vertAlign w:val="superscript"/>
        </w:rPr>
        <w:t>[8]</w:t>
      </w:r>
      <w:r w:rsidRPr="00CD1DE6">
        <w:rPr>
          <w:rFonts w:ascii="Book Antiqua" w:eastAsia="Book Antiqua" w:hAnsi="Book Antiqua" w:cs="Book Antiqua"/>
          <w:color w:val="000000"/>
        </w:rPr>
        <w:t xml:space="preserve"> for HGG categorization has certain limitations.</w:t>
      </w:r>
    </w:p>
    <w:p w14:paraId="44DDDA5C" w14:textId="64248733"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Optimal management after recurrence or local progression remains to be defined. It has mostly been established by retrospective studies lacking a quality of life (QoL) evaluation. Established salvage treatment options include a second surgery (re-S), re-irradiation (re-RT), systemic treatment</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or some combination thereof</w:t>
      </w:r>
      <w:r w:rsidRPr="00CD1DE6">
        <w:rPr>
          <w:rFonts w:ascii="Book Antiqua" w:eastAsia="Book Antiqua" w:hAnsi="Book Antiqua" w:cs="Book Antiqua"/>
          <w:color w:val="000000"/>
          <w:vertAlign w:val="superscript"/>
        </w:rPr>
        <w:t>[9]</w:t>
      </w:r>
      <w:r w:rsidR="006B25E9" w:rsidRPr="00CD1DE6">
        <w:rPr>
          <w:rFonts w:ascii="Book Antiqua" w:eastAsia="Book Antiqua" w:hAnsi="Book Antiqua" w:cs="Book Antiqua"/>
          <w:color w:val="000000"/>
        </w:rPr>
        <w:t>. The addition of</w:t>
      </w:r>
      <w:r w:rsidRPr="00CD1DE6">
        <w:rPr>
          <w:rFonts w:ascii="Book Antiqua" w:eastAsia="Book Antiqua" w:hAnsi="Book Antiqua" w:cs="Book Antiqua"/>
          <w:color w:val="000000"/>
        </w:rPr>
        <w:t xml:space="preserve"> the “tumor treating field therapy" approach (alternating electrical fields </w:t>
      </w:r>
      <w:r w:rsidR="000E79B1">
        <w:rPr>
          <w:rFonts w:ascii="Book Antiqua" w:eastAsia="Book Antiqua" w:hAnsi="Book Antiqua" w:cs="Book Antiqua"/>
          <w:color w:val="000000"/>
        </w:rPr>
        <w:t>that</w:t>
      </w:r>
      <w:r w:rsidR="000E79B1"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exert biophysical force on charged and polari</w:t>
      </w:r>
      <w:r w:rsidR="00A17A16">
        <w:rPr>
          <w:rFonts w:ascii="Book Antiqua" w:eastAsia="Book Antiqua" w:hAnsi="Book Antiqua" w:cs="Book Antiqua"/>
          <w:color w:val="000000"/>
        </w:rPr>
        <w:t>z</w:t>
      </w:r>
      <w:r w:rsidRPr="00CD1DE6">
        <w:rPr>
          <w:rFonts w:ascii="Book Antiqua" w:eastAsia="Book Antiqua" w:hAnsi="Book Antiqua" w:cs="Book Antiqua"/>
          <w:color w:val="000000"/>
        </w:rPr>
        <w:t>able molecules known as dipoles) has been found to extend survival for patients with newly diagnosed and recurrent GBM (rGBM)</w:t>
      </w:r>
      <w:r w:rsidRPr="00CD1DE6">
        <w:rPr>
          <w:rFonts w:ascii="Book Antiqua" w:eastAsia="Book Antiqua" w:hAnsi="Book Antiqua" w:cs="Book Antiqua"/>
          <w:color w:val="000000"/>
          <w:vertAlign w:val="superscript"/>
        </w:rPr>
        <w:t>[10]</w:t>
      </w:r>
      <w:r w:rsidRPr="00CD1DE6">
        <w:rPr>
          <w:rFonts w:ascii="Book Antiqua" w:eastAsia="Book Antiqua" w:hAnsi="Book Antiqua" w:cs="Book Antiqua"/>
          <w:color w:val="000000"/>
        </w:rPr>
        <w:t xml:space="preserve">. </w:t>
      </w:r>
    </w:p>
    <w:p w14:paraId="0E0EC767" w14:textId="5E16C23E"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These sub</w:t>
      </w:r>
      <w:r w:rsidR="006B25E9" w:rsidRPr="00CD1DE6">
        <w:rPr>
          <w:rFonts w:ascii="Book Antiqua" w:eastAsia="Book Antiqua" w:hAnsi="Book Antiqua" w:cs="Book Antiqua"/>
          <w:color w:val="000000"/>
        </w:rPr>
        <w:t xml:space="preserve">optimal results have motivated </w:t>
      </w:r>
      <w:r w:rsidRPr="00CD1DE6">
        <w:rPr>
          <w:rFonts w:ascii="Book Antiqua" w:eastAsia="Book Antiqua" w:hAnsi="Book Antiqua" w:cs="Book Antiqua"/>
          <w:color w:val="000000"/>
        </w:rPr>
        <w:t>multiple lines of research investigating new therapeutic approaches such as the addition of molecular targeted agents, immune checkpoint blockade, vaccines, viral therapy</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or other irradiation modalities</w:t>
      </w:r>
      <w:r w:rsidRPr="00CD1DE6">
        <w:rPr>
          <w:rFonts w:ascii="Book Antiqua" w:eastAsia="Book Antiqua" w:hAnsi="Book Antiqua" w:cs="Book Antiqua"/>
          <w:color w:val="000000"/>
          <w:vertAlign w:val="superscript"/>
        </w:rPr>
        <w:t>[11–14]</w:t>
      </w:r>
      <w:r w:rsidRPr="00CD1DE6">
        <w:rPr>
          <w:rFonts w:ascii="Book Antiqua" w:eastAsia="Book Antiqua" w:hAnsi="Book Antiqua" w:cs="Book Antiqua"/>
          <w:color w:val="000000"/>
        </w:rPr>
        <w:t>.</w:t>
      </w:r>
    </w:p>
    <w:p w14:paraId="680474EF" w14:textId="50E3E6ED"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Current therapeutic approaches, including the radiation therapy techniques and parameters, are very diverse. Thus, a survey of expert radiation oncologists showed high variability, reflecting the scarcity of high-quality prospective data for decision-making</w:t>
      </w:r>
      <w:r w:rsidRPr="00CD1DE6">
        <w:rPr>
          <w:rFonts w:ascii="Book Antiqua" w:eastAsia="Book Antiqua" w:hAnsi="Book Antiqua" w:cs="Book Antiqua"/>
          <w:color w:val="000000"/>
          <w:vertAlign w:val="superscript"/>
        </w:rPr>
        <w:t>[15]</w:t>
      </w:r>
      <w:r w:rsidRPr="00CD1DE6">
        <w:rPr>
          <w:rFonts w:ascii="Book Antiqua" w:eastAsia="Book Antiqua" w:hAnsi="Book Antiqua" w:cs="Book Antiqua"/>
          <w:color w:val="000000"/>
        </w:rPr>
        <w:t xml:space="preserve">. Multiple questions remain unanswered with respect to re-RT: </w:t>
      </w:r>
      <w:r w:rsidR="006B25E9" w:rsidRPr="00CD1DE6">
        <w:rPr>
          <w:rFonts w:ascii="Book Antiqua" w:hAnsi="Book Antiqua" w:cs="Book Antiqua"/>
          <w:color w:val="000000"/>
          <w:lang w:eastAsia="zh-CN"/>
        </w:rPr>
        <w:t>W</w:t>
      </w:r>
      <w:r w:rsidRPr="00CD1DE6">
        <w:rPr>
          <w:rFonts w:ascii="Book Antiqua" w:eastAsia="Book Antiqua" w:hAnsi="Book Antiqua" w:cs="Book Antiqua"/>
          <w:color w:val="000000"/>
        </w:rPr>
        <w:t>ho is the most appropriate candidate, which dose and fractionation are most effective, how to define the target volume</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and which imaging technique is best for planning, as well as the optimal timing</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This review will focus on describing the most relevant studies that include re-RT as salvage therapy, with the aim of simplifying decision making and designing the best available therapeutic strategy.</w:t>
      </w:r>
    </w:p>
    <w:p w14:paraId="0E06EFB6" w14:textId="77777777" w:rsidR="00A77B3E" w:rsidRPr="00CD1DE6" w:rsidRDefault="00A77B3E" w:rsidP="00CA2003">
      <w:pPr>
        <w:spacing w:line="360" w:lineRule="auto"/>
        <w:jc w:val="both"/>
        <w:rPr>
          <w:rFonts w:ascii="Book Antiqua" w:hAnsi="Book Antiqua"/>
        </w:rPr>
      </w:pPr>
    </w:p>
    <w:p w14:paraId="3B26C866" w14:textId="521EFFA4" w:rsidR="00A77B3E" w:rsidRPr="00CD1DE6" w:rsidRDefault="00D10E91" w:rsidP="00CA2003">
      <w:pPr>
        <w:spacing w:line="360" w:lineRule="auto"/>
        <w:jc w:val="both"/>
        <w:rPr>
          <w:rFonts w:ascii="Book Antiqua" w:hAnsi="Book Antiqua"/>
          <w:b/>
          <w:u w:val="single"/>
        </w:rPr>
      </w:pPr>
      <w:r w:rsidRPr="00CD1DE6">
        <w:rPr>
          <w:rFonts w:ascii="Book Antiqua" w:eastAsia="Book Antiqua" w:hAnsi="Book Antiqua" w:cs="Book Antiqua"/>
          <w:b/>
          <w:color w:val="000000"/>
          <w:u w:val="single"/>
        </w:rPr>
        <w:t>RE</w:t>
      </w:r>
      <w:r w:rsidR="000E79B1">
        <w:rPr>
          <w:rFonts w:ascii="Book Antiqua" w:eastAsia="Book Antiqua" w:hAnsi="Book Antiqua" w:cs="Book Antiqua"/>
          <w:b/>
          <w:color w:val="000000"/>
          <w:u w:val="single"/>
        </w:rPr>
        <w:t>-RT</w:t>
      </w:r>
      <w:r w:rsidRPr="00CD1DE6">
        <w:rPr>
          <w:rFonts w:ascii="Book Antiqua" w:eastAsia="Book Antiqua" w:hAnsi="Book Antiqua" w:cs="Book Antiqua"/>
          <w:b/>
          <w:color w:val="000000"/>
          <w:u w:val="single"/>
        </w:rPr>
        <w:t xml:space="preserve"> IN THE THERAPEUTIC STRATEGY</w:t>
      </w:r>
    </w:p>
    <w:p w14:paraId="59E2BC22" w14:textId="2A826B28"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At present, any ablative treatment option offered to a selected patient with local failure is still palliative and has associated side effects that must be considere</w:t>
      </w:r>
      <w:r w:rsidR="006320E3" w:rsidRPr="00CD1DE6">
        <w:rPr>
          <w:rFonts w:ascii="Book Antiqua" w:eastAsia="Book Antiqua" w:hAnsi="Book Antiqua" w:cs="Book Antiqua"/>
          <w:color w:val="000000"/>
        </w:rPr>
        <w:t>d.</w:t>
      </w:r>
      <w:r w:rsidRPr="00CD1DE6">
        <w:rPr>
          <w:rFonts w:ascii="Book Antiqua" w:eastAsia="Book Antiqua" w:hAnsi="Book Antiqua" w:cs="Book Antiqua"/>
          <w:color w:val="000000"/>
        </w:rPr>
        <w:t xml:space="preserve"> The choice is complex, and the criteria are poorly defined. Decisions must be individualized</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taking into account the pattern of relapse, previous treatment</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and functional status, as well as the patient's preferences and expected QoL.</w:t>
      </w:r>
    </w:p>
    <w:p w14:paraId="6A583E57" w14:textId="7944A24C" w:rsidR="00A77B3E" w:rsidRPr="00CD1DE6" w:rsidRDefault="00D10E91" w:rsidP="006320E3">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For patients with low functional status, unable to walk and totally dependent for daily activities, </w:t>
      </w:r>
      <w:r w:rsidR="00A17A16">
        <w:rPr>
          <w:rFonts w:ascii="Book Antiqua" w:eastAsia="Book Antiqua" w:hAnsi="Book Antiqua" w:cs="Book Antiqua"/>
          <w:color w:val="000000"/>
        </w:rPr>
        <w:t xml:space="preserve">the </w:t>
      </w:r>
      <w:r w:rsidRPr="00CD1DE6">
        <w:rPr>
          <w:rFonts w:ascii="Book Antiqua" w:eastAsia="Book Antiqua" w:hAnsi="Book Antiqua" w:cs="Book Antiqua"/>
          <w:color w:val="000000"/>
        </w:rPr>
        <w:t>best supportive care should be considered.</w:t>
      </w:r>
    </w:p>
    <w:p w14:paraId="565C6F37" w14:textId="59132695" w:rsidR="006320E3" w:rsidRPr="00CD1DE6" w:rsidRDefault="00D10E91" w:rsidP="006320E3">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t>Historically, the fear of exceeding the dose tolerance of healthy brain tissue, and therefore the risk of severe side effects, kept radiation oncologists from considering re-RT with ablative doses. Thus, the most offered treatment has been sys</w:t>
      </w:r>
      <w:r w:rsidR="006320E3" w:rsidRPr="00CD1DE6">
        <w:rPr>
          <w:rFonts w:ascii="Book Antiqua" w:eastAsia="Book Antiqua" w:hAnsi="Book Antiqua" w:cs="Book Antiqua"/>
          <w:color w:val="000000"/>
        </w:rPr>
        <w:t xml:space="preserve">temic </w:t>
      </w:r>
      <w:r w:rsidR="006320E3" w:rsidRPr="00CD1DE6">
        <w:rPr>
          <w:rFonts w:ascii="Book Antiqua" w:hAnsi="Book Antiqua" w:cs="Book Antiqua"/>
          <w:color w:val="000000"/>
          <w:lang w:eastAsia="zh-CN"/>
        </w:rPr>
        <w:t>[</w:t>
      </w:r>
      <w:r w:rsidR="006320E3" w:rsidRPr="00CD1DE6">
        <w:rPr>
          <w:rFonts w:ascii="Book Antiqua" w:eastAsia="Book Antiqua" w:hAnsi="Book Antiqua" w:cs="Book Antiqua"/>
          <w:color w:val="000000"/>
        </w:rPr>
        <w:t>chemotherapy/bevacizumab</w:t>
      </w:r>
      <w:r w:rsidR="006320E3" w:rsidRPr="00CD1DE6">
        <w:rPr>
          <w:rFonts w:ascii="Book Antiqua" w:hAnsi="Book Antiqua" w:cs="Book Antiqua"/>
          <w:color w:val="000000"/>
          <w:lang w:eastAsia="zh-CN"/>
        </w:rPr>
        <w:t xml:space="preserve"> (</w:t>
      </w:r>
      <w:r w:rsidR="006320E3" w:rsidRPr="00CD1DE6">
        <w:rPr>
          <w:rFonts w:ascii="Book Antiqua" w:eastAsia="Book Antiqua" w:hAnsi="Book Antiqua" w:cs="Book Antiqua"/>
          <w:color w:val="000000"/>
        </w:rPr>
        <w:t>BEV)</w:t>
      </w:r>
      <w:r w:rsidR="006320E3" w:rsidRPr="00CD1DE6">
        <w:rPr>
          <w:rFonts w:ascii="Book Antiqua" w:hAnsi="Book Antiqua" w:cs="Book Antiqua"/>
          <w:color w:val="000000"/>
          <w:lang w:eastAsia="zh-CN"/>
        </w:rPr>
        <w:t>]</w:t>
      </w:r>
      <w:r w:rsidR="006320E3" w:rsidRPr="00CD1DE6">
        <w:rPr>
          <w:rFonts w:ascii="Book Antiqua" w:eastAsia="Book Antiqua" w:hAnsi="Book Antiqua" w:cs="Book Antiqua"/>
          <w:color w:val="000000"/>
        </w:rPr>
        <w:t>, with a mOS of 6-</w:t>
      </w:r>
      <w:r w:rsidRPr="00CD1DE6">
        <w:rPr>
          <w:rFonts w:ascii="Book Antiqua" w:eastAsia="Book Antiqua" w:hAnsi="Book Antiqua" w:cs="Book Antiqua"/>
          <w:color w:val="000000"/>
        </w:rPr>
        <w:t>9 mo, without a clear advantage of any drug or therapeutic scheme among those used</w:t>
      </w:r>
      <w:r w:rsidRPr="00CD1DE6">
        <w:rPr>
          <w:rFonts w:ascii="Book Antiqua" w:eastAsia="Book Antiqua" w:hAnsi="Book Antiqua" w:cs="Book Antiqua"/>
          <w:color w:val="000000"/>
          <w:vertAlign w:val="superscript"/>
        </w:rPr>
        <w:t>[16,17]</w:t>
      </w:r>
      <w:r w:rsidRPr="00CD1DE6">
        <w:rPr>
          <w:rFonts w:ascii="Book Antiqua" w:eastAsia="Book Antiqua" w:hAnsi="Book Antiqua" w:cs="Book Antiqua"/>
          <w:color w:val="000000"/>
        </w:rPr>
        <w:t>. Clearly this is the best strategy for patients with widespread or multifocal disease. However, in the case of a focal relapse, if the patient has favorable clinical criteria, the current trend is to consider a second local treatment such as re-S, re-RT</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or both with or without systemic </w:t>
      </w:r>
      <w:r w:rsidR="006320E3" w:rsidRPr="00CD1DE6">
        <w:rPr>
          <w:rFonts w:ascii="Book Antiqua" w:eastAsia="Book Antiqua" w:hAnsi="Book Antiqua" w:cs="Book Antiqua"/>
          <w:color w:val="000000"/>
        </w:rPr>
        <w:t>treatment.</w:t>
      </w:r>
    </w:p>
    <w:p w14:paraId="33236221" w14:textId="0A4225DA" w:rsidR="00A77B3E" w:rsidRPr="00CD1DE6" w:rsidRDefault="00D10E91" w:rsidP="006320E3">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level of evidence supporting this approach is low, probably because the high failure rates (recurrence or progression) of these second treatments make it difficult to compare the different strategies.</w:t>
      </w:r>
    </w:p>
    <w:p w14:paraId="6F785AF6" w14:textId="77777777" w:rsidR="00A77B3E" w:rsidRPr="00CD1DE6" w:rsidRDefault="00D10E91" w:rsidP="006320E3">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 xml:space="preserve">Objective parameters are needed to simplify therapeutic decision-making. </w:t>
      </w:r>
      <w:r w:rsidR="006320E3" w:rsidRPr="00CD1DE6">
        <w:rPr>
          <w:rFonts w:ascii="Book Antiqua" w:hAnsi="Book Antiqua"/>
          <w:bCs/>
        </w:rPr>
        <w:t>Scoccianti</w:t>
      </w:r>
      <w:r w:rsidRPr="00CD1DE6">
        <w:rPr>
          <w:rFonts w:ascii="Book Antiqua" w:eastAsia="Book Antiqua" w:hAnsi="Book Antiqua" w:cs="Book Antiqua"/>
          <w:color w:val="000000"/>
        </w:rPr>
        <w:t xml:space="preserve">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[18]</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based on a review of the literature, recommend the first algorithm to aid decision-making in daily practice between surgical salvage or re-RT. They consider local treatment for focal relapses in patients with life expectancy &gt; 3 mo. The choice of re-S or re-RT depends on prognostic factors and the expected toxicity of each therapeutic option. The results of combined treatment are encouraging, and the tendency is to recommend it. The therapeutic decision should be interdisciplinary and requires expert neurosurgeons and radiation oncologists. Ultimately, the final decision should be agreed upon with the patient after discussion of the risks and benefits of the available therapeutic options.</w:t>
      </w:r>
    </w:p>
    <w:p w14:paraId="77467A70" w14:textId="77777777" w:rsidR="00A77B3E" w:rsidRPr="00CD1DE6" w:rsidRDefault="00A77B3E" w:rsidP="00CA2003">
      <w:pPr>
        <w:spacing w:line="360" w:lineRule="auto"/>
        <w:jc w:val="both"/>
        <w:rPr>
          <w:rFonts w:ascii="Book Antiqua" w:hAnsi="Book Antiqua"/>
        </w:rPr>
      </w:pPr>
    </w:p>
    <w:p w14:paraId="65D40A41" w14:textId="77777777" w:rsidR="00A77B3E" w:rsidRPr="00CD1DE6" w:rsidRDefault="00D10E91" w:rsidP="00CA2003">
      <w:pPr>
        <w:spacing w:line="360" w:lineRule="auto"/>
        <w:jc w:val="both"/>
        <w:rPr>
          <w:rFonts w:ascii="Book Antiqua" w:eastAsia="Book Antiqua" w:hAnsi="Book Antiqua" w:cs="Book Antiqua"/>
          <w:b/>
          <w:color w:val="000000"/>
          <w:u w:val="single"/>
        </w:rPr>
      </w:pPr>
      <w:r w:rsidRPr="00CD1DE6">
        <w:rPr>
          <w:rFonts w:ascii="Book Antiqua" w:eastAsia="Book Antiqua" w:hAnsi="Book Antiqua" w:cs="Book Antiqua"/>
          <w:b/>
          <w:color w:val="000000"/>
          <w:u w:val="single"/>
        </w:rPr>
        <w:t>R</w:t>
      </w:r>
      <w:r w:rsidR="006320E3" w:rsidRPr="00CD1DE6">
        <w:rPr>
          <w:rFonts w:ascii="Book Antiqua" w:hAnsi="Book Antiqua" w:cs="Book Antiqua"/>
          <w:b/>
          <w:color w:val="000000"/>
          <w:u w:val="single"/>
          <w:lang w:eastAsia="zh-CN"/>
        </w:rPr>
        <w:t>ESULTS</w:t>
      </w:r>
    </w:p>
    <w:p w14:paraId="129A4B4A" w14:textId="77777777"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Re-</w:t>
      </w:r>
      <w:r w:rsidR="006320E3" w:rsidRPr="00CD1DE6">
        <w:rPr>
          <w:rFonts w:ascii="Book Antiqua" w:hAnsi="Book Antiqua" w:cs="Book Antiqua"/>
          <w:b/>
          <w:bCs/>
          <w:i/>
          <w:color w:val="000000"/>
          <w:lang w:eastAsia="zh-CN"/>
        </w:rPr>
        <w:t>r</w:t>
      </w:r>
      <w:r w:rsidRPr="00CD1DE6">
        <w:rPr>
          <w:rFonts w:ascii="Book Antiqua" w:eastAsia="Book Antiqua" w:hAnsi="Book Antiqua" w:cs="Book Antiqua"/>
          <w:b/>
          <w:bCs/>
          <w:i/>
          <w:color w:val="000000"/>
        </w:rPr>
        <w:t xml:space="preserve">esection </w:t>
      </w:r>
    </w:p>
    <w:p w14:paraId="44470A08" w14:textId="0D26D806"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 minority of patients (20</w:t>
      </w:r>
      <w:r w:rsidR="00BA1D79" w:rsidRPr="00CD1DE6">
        <w:rPr>
          <w:rFonts w:ascii="Book Antiqua" w:eastAsia="Book Antiqua" w:hAnsi="Book Antiqua" w:cs="Book Antiqua"/>
          <w:color w:val="000000"/>
        </w:rPr>
        <w:t>%</w:t>
      </w:r>
      <w:r w:rsidRPr="00CD1DE6">
        <w:rPr>
          <w:rFonts w:ascii="Book Antiqua" w:eastAsia="Book Antiqua" w:hAnsi="Book Antiqua" w:cs="Book Antiqua"/>
          <w:color w:val="000000"/>
        </w:rPr>
        <w:t>-30%) are considered eligible for re-S</w:t>
      </w:r>
      <w:r w:rsidRPr="00CD1DE6">
        <w:rPr>
          <w:rFonts w:ascii="Book Antiqua" w:eastAsia="Book Antiqua" w:hAnsi="Book Antiqua" w:cs="Book Antiqua"/>
          <w:color w:val="000000"/>
          <w:vertAlign w:val="superscript"/>
        </w:rPr>
        <w:t>[19]</w:t>
      </w:r>
      <w:r w:rsidRPr="00CD1DE6">
        <w:rPr>
          <w:rFonts w:ascii="Book Antiqua" w:eastAsia="Book Antiqua" w:hAnsi="Book Antiqua" w:cs="Book Antiqua"/>
          <w:color w:val="000000"/>
        </w:rPr>
        <w:t>, with a higher morbi</w:t>
      </w:r>
      <w:r w:rsidR="00A17A16">
        <w:rPr>
          <w:rFonts w:ascii="Book Antiqua" w:eastAsia="Book Antiqua" w:hAnsi="Book Antiqua" w:cs="Book Antiqua"/>
          <w:color w:val="000000"/>
        </w:rPr>
        <w:t>dity</w:t>
      </w:r>
      <w:r w:rsidRPr="00CD1DE6">
        <w:rPr>
          <w:rFonts w:ascii="Book Antiqua" w:eastAsia="Book Antiqua" w:hAnsi="Book Antiqua" w:cs="Book Antiqua"/>
          <w:color w:val="000000"/>
        </w:rPr>
        <w:t xml:space="preserve">-mortality than before initial resection. After re-S, </w:t>
      </w:r>
      <w:r w:rsidR="00BA1D79" w:rsidRPr="00CD1DE6">
        <w:rPr>
          <w:rFonts w:ascii="Book Antiqua" w:hAnsi="Book Antiqua"/>
          <w:lang w:eastAsia="zh-CN"/>
        </w:rPr>
        <w:t>o</w:t>
      </w:r>
      <w:r w:rsidR="00BA1D79" w:rsidRPr="00CD1DE6">
        <w:rPr>
          <w:rFonts w:ascii="Book Antiqua" w:hAnsi="Book Antiqua"/>
        </w:rPr>
        <w:t xml:space="preserve">verall survival from </w:t>
      </w:r>
      <w:r w:rsidR="000E79B1">
        <w:rPr>
          <w:rFonts w:ascii="Book Antiqua" w:hAnsi="Book Antiqua"/>
        </w:rPr>
        <w:t>re-RT</w:t>
      </w:r>
      <w:r w:rsidRPr="00CD1DE6">
        <w:rPr>
          <w:rFonts w:ascii="Book Antiqua" w:eastAsia="Book Antiqua" w:hAnsi="Book Antiqua" w:cs="Book Antiqua"/>
          <w:color w:val="000000"/>
        </w:rPr>
        <w:t xml:space="preserve"> ranges from 4.9</w:t>
      </w:r>
      <w:r w:rsidRPr="00CD1DE6">
        <w:rPr>
          <w:rFonts w:ascii="Book Antiqua" w:eastAsia="Book Antiqua" w:hAnsi="Book Antiqua" w:cs="Book Antiqua"/>
          <w:color w:val="000000"/>
          <w:vertAlign w:val="superscript"/>
        </w:rPr>
        <w:t xml:space="preserve">[20] </w:t>
      </w:r>
      <w:r w:rsidRPr="00CD1DE6">
        <w:rPr>
          <w:rFonts w:ascii="Book Antiqua" w:eastAsia="Book Antiqua" w:hAnsi="Book Antiqua" w:cs="Book Antiqua"/>
          <w:color w:val="000000"/>
        </w:rPr>
        <w:t>to 13.5 mo</w:t>
      </w:r>
      <w:r w:rsidRPr="00CD1DE6">
        <w:rPr>
          <w:rFonts w:ascii="Book Antiqua" w:eastAsia="Book Antiqua" w:hAnsi="Book Antiqua" w:cs="Book Antiqua"/>
          <w:color w:val="000000"/>
          <w:vertAlign w:val="superscript"/>
        </w:rPr>
        <w:t xml:space="preserve">[21] </w:t>
      </w:r>
      <w:r w:rsidRPr="00CD1DE6">
        <w:rPr>
          <w:rFonts w:ascii="Book Antiqua" w:eastAsia="Book Antiqua" w:hAnsi="Book Antiqua" w:cs="Book Antiqua"/>
          <w:color w:val="000000"/>
        </w:rPr>
        <w:t xml:space="preserve">and </w:t>
      </w:r>
      <w:r w:rsidR="00A16595" w:rsidRPr="00CD1DE6">
        <w:rPr>
          <w:rFonts w:ascii="Book Antiqua" w:eastAsia="Book Antiqua" w:hAnsi="Book Antiqua" w:cs="Book Antiqua"/>
          <w:color w:val="000000"/>
        </w:rPr>
        <w:t>PFS</w:t>
      </w:r>
      <w:r w:rsidR="00BA1D79" w:rsidRPr="00CD1DE6">
        <w:rPr>
          <w:rFonts w:ascii="Book Antiqua" w:hAnsi="Book Antiqua"/>
        </w:rPr>
        <w:t xml:space="preserve"> from </w:t>
      </w:r>
      <w:r w:rsidR="000E79B1">
        <w:rPr>
          <w:rFonts w:ascii="Book Antiqua" w:hAnsi="Book Antiqua"/>
        </w:rPr>
        <w:t>re-RT</w:t>
      </w:r>
      <w:r w:rsidRPr="00CD1DE6">
        <w:rPr>
          <w:rFonts w:ascii="Book Antiqua" w:eastAsia="Book Antiqua" w:hAnsi="Book Antiqua" w:cs="Book Antiqua"/>
          <w:color w:val="000000"/>
        </w:rPr>
        <w:t xml:space="preserve"> from 1.9</w:t>
      </w:r>
      <w:r w:rsidRPr="00CD1DE6">
        <w:rPr>
          <w:rFonts w:ascii="Book Antiqua" w:eastAsia="Book Antiqua" w:hAnsi="Book Antiqua" w:cs="Book Antiqua"/>
          <w:color w:val="000000"/>
          <w:vertAlign w:val="superscript"/>
        </w:rPr>
        <w:t>[22]</w:t>
      </w:r>
      <w:r w:rsidR="00BA1D79" w:rsidRPr="00CD1DE6">
        <w:rPr>
          <w:rFonts w:ascii="Book Antiqua" w:hAnsi="Book Antiqua" w:cs="Book Antiqua"/>
          <w:color w:val="000000"/>
          <w:vertAlign w:val="superscript"/>
          <w:lang w:eastAsia="zh-CN"/>
        </w:rPr>
        <w:t xml:space="preserve"> </w:t>
      </w:r>
      <w:r w:rsidRPr="00CD1DE6">
        <w:rPr>
          <w:rFonts w:ascii="Book Antiqua" w:eastAsia="Book Antiqua" w:hAnsi="Book Antiqua" w:cs="Book Antiqua"/>
          <w:color w:val="000000"/>
        </w:rPr>
        <w:t>to 8.3 mo</w:t>
      </w:r>
      <w:r w:rsidRPr="00CD1DE6">
        <w:rPr>
          <w:rFonts w:ascii="Book Antiqua" w:eastAsia="Book Antiqua" w:hAnsi="Book Antiqua" w:cs="Book Antiqua"/>
          <w:color w:val="000000"/>
          <w:vertAlign w:val="superscript"/>
        </w:rPr>
        <w:t>[23]</w:t>
      </w:r>
      <w:r w:rsidRPr="00CD1DE6">
        <w:rPr>
          <w:rFonts w:ascii="Book Antiqua" w:eastAsia="Book Antiqua" w:hAnsi="Book Antiqua" w:cs="Book Antiqua"/>
          <w:color w:val="000000"/>
        </w:rPr>
        <w:t>. These results are from retrospective, not comparative series. There is no evidence to suggest that these results are better than can be expected with radiation and/or chemotherapy alone</w:t>
      </w:r>
      <w:r w:rsidRPr="00CD1DE6">
        <w:rPr>
          <w:rFonts w:ascii="Book Antiqua" w:eastAsia="Book Antiqua" w:hAnsi="Book Antiqua" w:cs="Book Antiqua"/>
          <w:color w:val="000000"/>
          <w:vertAlign w:val="superscript"/>
        </w:rPr>
        <w:t>[24,25]</w:t>
      </w:r>
      <w:r w:rsidR="00BA1D79" w:rsidRPr="00CD1DE6">
        <w:rPr>
          <w:rFonts w:ascii="Book Antiqua" w:eastAsia="Book Antiqua" w:hAnsi="Book Antiqua" w:cs="Book Antiqua"/>
          <w:color w:val="000000"/>
        </w:rPr>
        <w:t>.</w:t>
      </w:r>
      <w:r w:rsidRPr="00CD1DE6">
        <w:rPr>
          <w:rFonts w:ascii="Book Antiqua" w:eastAsia="Book Antiqua" w:hAnsi="Book Antiqua" w:cs="Book Antiqua"/>
          <w:color w:val="000000"/>
        </w:rPr>
        <w:t xml:space="preserve"> The meta-analysis of Lu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[26]</w:t>
      </w:r>
      <w:r w:rsidRPr="00CD1DE6">
        <w:rPr>
          <w:rFonts w:ascii="Book Antiqua" w:eastAsia="Book Antiqua" w:hAnsi="Book Antiqua" w:cs="Book Antiqua"/>
          <w:color w:val="000000"/>
        </w:rPr>
        <w:t xml:space="preserve"> suggests that re-S of rGBM in select patients confers a significant, prognostic OS advantage independent of other prognostic factors</w:t>
      </w:r>
      <w:r w:rsidR="00A17A16">
        <w:rPr>
          <w:rFonts w:ascii="Book Antiqua" w:eastAsia="Book Antiqua" w:hAnsi="Book Antiqua" w:cs="Book Antiqua"/>
          <w:color w:val="000000"/>
        </w:rPr>
        <w:t>, a</w:t>
      </w:r>
      <w:r w:rsidRPr="00CD1DE6">
        <w:rPr>
          <w:rFonts w:ascii="Book Antiqua" w:eastAsia="Book Antiqua" w:hAnsi="Book Antiqua" w:cs="Book Antiqua"/>
          <w:color w:val="000000"/>
        </w:rPr>
        <w:t>nd a cohort from The Director Trial</w:t>
      </w:r>
      <w:r w:rsidRPr="00CD1DE6">
        <w:rPr>
          <w:rFonts w:ascii="Book Antiqua" w:eastAsia="Book Antiqua" w:hAnsi="Book Antiqua" w:cs="Book Antiqua"/>
          <w:color w:val="000000"/>
          <w:vertAlign w:val="superscript"/>
        </w:rPr>
        <w:t xml:space="preserve">[27] </w:t>
      </w:r>
      <w:r w:rsidRPr="00CD1DE6">
        <w:rPr>
          <w:rFonts w:ascii="Book Antiqua" w:eastAsia="Book Antiqua" w:hAnsi="Book Antiqua" w:cs="Book Antiqua"/>
          <w:color w:val="000000"/>
        </w:rPr>
        <w:t>found that surgery at first recurrence of GBM improved outcome if complete resection of contrast-enhancing tumor was achieved. Preoperative and postoperative Karnofsky performance status (KPS), extent of surgery of first re-S, and chemotherapy after first re-S have been identified as the factors that have the greatest impact on survival</w:t>
      </w:r>
      <w:r w:rsidRPr="00CD1DE6">
        <w:rPr>
          <w:rFonts w:ascii="Book Antiqua" w:eastAsia="Book Antiqua" w:hAnsi="Book Antiqua" w:cs="Book Antiqua"/>
          <w:color w:val="000000"/>
          <w:vertAlign w:val="superscript"/>
        </w:rPr>
        <w:t>[25]</w:t>
      </w:r>
      <w:r w:rsidRPr="00CD1DE6">
        <w:rPr>
          <w:rFonts w:ascii="Book Antiqua" w:eastAsia="Book Antiqua" w:hAnsi="Book Antiqua" w:cs="Book Antiqua"/>
          <w:color w:val="000000"/>
        </w:rPr>
        <w:t>.</w:t>
      </w:r>
    </w:p>
    <w:p w14:paraId="7458BEED" w14:textId="77777777"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Due to the absence of comparative studies, the role of re-S in rGBM is not yet established. The </w:t>
      </w:r>
      <w:r w:rsidR="00BA1D79" w:rsidRPr="00CD1DE6">
        <w:rPr>
          <w:rFonts w:ascii="Book Antiqua" w:eastAsia="Book Antiqua" w:hAnsi="Book Antiqua" w:cs="Book Antiqua"/>
          <w:color w:val="000000"/>
        </w:rPr>
        <w:t>Randomized Controlled Comparative Phase II Trial on Surgery for Glioblastoma Recurrence trial</w:t>
      </w:r>
      <w:r w:rsidRPr="00CD1DE6">
        <w:rPr>
          <w:rFonts w:ascii="Book Antiqua" w:eastAsia="Book Antiqua" w:hAnsi="Book Antiqua" w:cs="Book Antiqua"/>
          <w:color w:val="000000"/>
        </w:rPr>
        <w:t xml:space="preserve"> comparing re-S of recurrence plus second-line treatment,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second-line treatment without re-S, will quantify the contribution of re-S for rGBM. </w:t>
      </w:r>
    </w:p>
    <w:p w14:paraId="0BA18B21" w14:textId="77777777" w:rsidR="00A77B3E" w:rsidRPr="00CD1DE6" w:rsidRDefault="00A77B3E" w:rsidP="00CA2003">
      <w:pPr>
        <w:spacing w:line="360" w:lineRule="auto"/>
        <w:jc w:val="both"/>
        <w:rPr>
          <w:rFonts w:ascii="Book Antiqua" w:hAnsi="Book Antiqua"/>
        </w:rPr>
      </w:pPr>
    </w:p>
    <w:p w14:paraId="4F631C5F" w14:textId="5284D962"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Re-</w:t>
      </w:r>
      <w:r w:rsidR="00A17A16">
        <w:rPr>
          <w:rFonts w:ascii="Book Antiqua" w:eastAsia="Book Antiqua" w:hAnsi="Book Antiqua" w:cs="Book Antiqua"/>
          <w:b/>
          <w:bCs/>
          <w:i/>
          <w:color w:val="000000"/>
        </w:rPr>
        <w:t>RT</w:t>
      </w:r>
      <w:r w:rsidRPr="00CD1DE6">
        <w:rPr>
          <w:rFonts w:ascii="Book Antiqua" w:eastAsia="Book Antiqua" w:hAnsi="Book Antiqua" w:cs="Book Antiqua"/>
          <w:b/>
          <w:bCs/>
          <w:i/>
          <w:color w:val="000000"/>
        </w:rPr>
        <w:t xml:space="preserve"> </w:t>
      </w:r>
    </w:p>
    <w:p w14:paraId="284448D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lastRenderedPageBreak/>
        <w:t>Based mostly on retrospective series, selected patients with small recurrent tumors and a good performance status may benefit from re-RT using modern high-precision techniques</w:t>
      </w:r>
      <w:r w:rsidRPr="00CD1DE6">
        <w:rPr>
          <w:rFonts w:ascii="Book Antiqua" w:eastAsia="Book Antiqua" w:hAnsi="Book Antiqua" w:cs="Book Antiqua"/>
          <w:color w:val="000000"/>
          <w:vertAlign w:val="superscript"/>
        </w:rPr>
        <w:t>[28–31]</w:t>
      </w:r>
      <w:r w:rsidRPr="00CD1DE6">
        <w:rPr>
          <w:rFonts w:ascii="Book Antiqua" w:eastAsia="Book Antiqua" w:hAnsi="Book Antiqua" w:cs="Book Antiqua"/>
          <w:color w:val="000000"/>
        </w:rPr>
        <w:t>. Prospective studies are very scarce, therefore the exact contribution of re-RT is uncertain.</w:t>
      </w:r>
    </w:p>
    <w:p w14:paraId="5EAC5D1D" w14:textId="77777777"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 tumoricidal dose to be administered is limited by the possibility of generating severe side effects, given that most patients have already received doses in the maximum tolerance range at their first irradiation. Re-RT at the therapeutic doses used at diagnosis (60 Gy) is not recommended. </w:t>
      </w:r>
    </w:p>
    <w:p w14:paraId="157D1407" w14:textId="4D94633C"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Potential benefits of re-RT include palliation by reducing corticosteroid use, improving neurologic symptoms</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in selected patients, increasing PFS and possibly </w:t>
      </w:r>
      <w:r w:rsidR="00A62224">
        <w:rPr>
          <w:rFonts w:ascii="Book Antiqua" w:eastAsia="Book Antiqua" w:hAnsi="Book Antiqua" w:cs="Book Antiqua"/>
          <w:color w:val="000000"/>
        </w:rPr>
        <w:t>overall survival</w:t>
      </w:r>
      <w:r w:rsidRPr="00CD1DE6">
        <w:rPr>
          <w:rFonts w:ascii="Book Antiqua" w:eastAsia="Book Antiqua" w:hAnsi="Book Antiqua" w:cs="Book Antiqua"/>
          <w:color w:val="000000"/>
        </w:rPr>
        <w:t xml:space="preserve">. </w:t>
      </w:r>
    </w:p>
    <w:p w14:paraId="7A7618FF" w14:textId="50AFDE72"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There are three most commonly used external radiation therapy techniques</w:t>
      </w:r>
      <w:r w:rsidR="00A62224">
        <w:rPr>
          <w:rFonts w:ascii="Book Antiqua" w:eastAsia="Book Antiqua" w:hAnsi="Book Antiqua" w:cs="Book Antiqua"/>
          <w:color w:val="000000"/>
        </w:rPr>
        <w:t xml:space="preserve"> that</w:t>
      </w:r>
      <w:r w:rsidRPr="00CD1DE6">
        <w:rPr>
          <w:rFonts w:ascii="Book Antiqua" w:eastAsia="Book Antiqua" w:hAnsi="Book Antiqua" w:cs="Book Antiqua"/>
          <w:color w:val="000000"/>
        </w:rPr>
        <w:t>, depending on the fractionation applied, the treatment volume</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the technology used we refer to as: </w:t>
      </w:r>
      <w:r w:rsidR="00BA1D79" w:rsidRPr="00CD1DE6">
        <w:rPr>
          <w:rFonts w:ascii="Book Antiqua" w:hAnsi="Book Antiqua" w:cs="Book Antiqua"/>
          <w:color w:val="000000"/>
          <w:lang w:eastAsia="zh-CN"/>
        </w:rPr>
        <w:t>S</w:t>
      </w:r>
      <w:r w:rsidRPr="00CD1DE6">
        <w:rPr>
          <w:rFonts w:ascii="Book Antiqua" w:eastAsia="Book Antiqua" w:hAnsi="Book Antiqua" w:cs="Book Antiqua"/>
          <w:color w:val="000000"/>
        </w:rPr>
        <w:t>tereotactic radiosurgery (SRS), hypofractionated stereotactic radiotherapy (HFSRT)</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conventionally fractionated external radiotherapy (CFRT). We also have results with intraoperative techniques</w:t>
      </w:r>
      <w:r w:rsidRPr="00CD1DE6">
        <w:rPr>
          <w:rFonts w:ascii="Book Antiqua" w:eastAsia="Book Antiqua" w:hAnsi="Book Antiqua" w:cs="Book Antiqua"/>
          <w:color w:val="000000"/>
          <w:vertAlign w:val="superscript"/>
        </w:rPr>
        <w:t>[32]</w:t>
      </w:r>
      <w:r w:rsidRPr="00CD1DE6">
        <w:rPr>
          <w:rFonts w:ascii="Book Antiqua" w:eastAsia="Book Antiqua" w:hAnsi="Book Antiqua" w:cs="Book Antiqua"/>
          <w:color w:val="000000"/>
        </w:rPr>
        <w:t>. The promising results of particle irradiation are described in the section</w:t>
      </w:r>
      <w:r w:rsidR="00765B90" w:rsidRPr="00CD1DE6">
        <w:rPr>
          <w:rFonts w:ascii="Book Antiqua" w:eastAsia="Book Antiqua" w:hAnsi="Book Antiqua" w:cs="Book Antiqua"/>
          <w:color w:val="000000"/>
        </w:rPr>
        <w:t xml:space="preserve"> on new irradiation strategies.</w:t>
      </w:r>
      <w:r w:rsidRPr="00CD1DE6">
        <w:rPr>
          <w:rFonts w:ascii="Book Antiqua" w:eastAsia="Book Antiqua" w:hAnsi="Book Antiqua" w:cs="Book Antiqua"/>
          <w:color w:val="000000"/>
        </w:rPr>
        <w:t xml:space="preserve"> The choice of technique, in addition to its geographical availability, depends on the size of the recurrence and consequently of the planning target volume (PTV) generated. </w:t>
      </w:r>
    </w:p>
    <w:p w14:paraId="1FA9E148" w14:textId="77777777"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Unfortunately, the lack of comparative trials does not allow their results to be compared. However, even in the absence of randomized data, there is a tendency to use hypofractionated or SRS schemes for small volumes, assuming a slightly higher risk of RN.</w:t>
      </w:r>
    </w:p>
    <w:p w14:paraId="53343756" w14:textId="2DF11B51"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Kazmi </w:t>
      </w:r>
      <w:r w:rsidRPr="00CD1DE6">
        <w:rPr>
          <w:rFonts w:ascii="Book Antiqua" w:eastAsia="Book Antiqua" w:hAnsi="Book Antiqua" w:cs="Book Antiqua"/>
          <w:i/>
          <w:iCs/>
          <w:color w:val="000000"/>
        </w:rPr>
        <w:t>et a</w:t>
      </w:r>
      <w:r w:rsidR="000A49D7" w:rsidRPr="00CD1DE6">
        <w:rPr>
          <w:rFonts w:ascii="Book Antiqua" w:eastAsia="Book Antiqua" w:hAnsi="Book Antiqua" w:cs="Book Antiqua"/>
          <w:i/>
          <w:iCs/>
          <w:color w:val="000000"/>
        </w:rPr>
        <w:t>l</w:t>
      </w:r>
      <w:r w:rsidRPr="00CD1DE6">
        <w:rPr>
          <w:rFonts w:ascii="Book Antiqua" w:eastAsia="Book Antiqua" w:hAnsi="Book Antiqua" w:cs="Book Antiqua"/>
          <w:color w:val="000000"/>
          <w:vertAlign w:val="superscript"/>
        </w:rPr>
        <w:t xml:space="preserve">[33] </w:t>
      </w:r>
      <w:r w:rsidRPr="00CD1DE6">
        <w:rPr>
          <w:rFonts w:ascii="Book Antiqua" w:eastAsia="Book Antiqua" w:hAnsi="Book Antiqua" w:cs="Book Antiqua"/>
          <w:color w:val="000000"/>
        </w:rPr>
        <w:t xml:space="preserve">published the first meta-analysis with the results of re-RT in rGBM. They included 50 studies with a total of 2095 patients. </w:t>
      </w:r>
      <w:r w:rsidR="00A17A16">
        <w:rPr>
          <w:rFonts w:ascii="Book Antiqua" w:hAnsi="Book Antiqua"/>
          <w:lang w:eastAsia="zh-CN"/>
        </w:rPr>
        <w:t>O</w:t>
      </w:r>
      <w:r w:rsidR="00A17A16" w:rsidRPr="00CD1DE6">
        <w:rPr>
          <w:rFonts w:ascii="Book Antiqua" w:hAnsi="Book Antiqua"/>
        </w:rPr>
        <w:t xml:space="preserve">verall survival from </w:t>
      </w:r>
      <w:r w:rsidR="00A17A16">
        <w:rPr>
          <w:rFonts w:ascii="Book Antiqua" w:hAnsi="Book Antiqua"/>
        </w:rPr>
        <w:t>re-RT</w:t>
      </w:r>
      <w:r w:rsidRPr="00CD1DE6">
        <w:rPr>
          <w:rFonts w:ascii="Book Antiqua" w:eastAsia="Book Antiqua" w:hAnsi="Book Antiqua" w:cs="Book Antiqua"/>
          <w:color w:val="000000"/>
        </w:rPr>
        <w:t xml:space="preserve"> and </w:t>
      </w:r>
      <w:r w:rsidR="00A17A16" w:rsidRPr="00CD1DE6">
        <w:rPr>
          <w:rFonts w:ascii="Book Antiqua" w:eastAsia="Book Antiqua" w:hAnsi="Book Antiqua" w:cs="Book Antiqua"/>
          <w:color w:val="000000"/>
        </w:rPr>
        <w:t>PFS</w:t>
      </w:r>
      <w:r w:rsidR="00A17A16" w:rsidRPr="00CD1DE6">
        <w:rPr>
          <w:rFonts w:ascii="Book Antiqua" w:hAnsi="Book Antiqua"/>
        </w:rPr>
        <w:t xml:space="preserve"> from </w:t>
      </w:r>
      <w:r w:rsidR="00A17A16">
        <w:rPr>
          <w:rFonts w:ascii="Book Antiqua" w:hAnsi="Book Antiqua"/>
        </w:rPr>
        <w:t>re-RT</w:t>
      </w:r>
      <w:r w:rsidR="00A17A16"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 xml:space="preserve">at 6 mo were 73% and 43%, respectively, and at 12 mo </w:t>
      </w:r>
      <w:r w:rsidR="00A62224">
        <w:rPr>
          <w:rFonts w:ascii="Book Antiqua" w:eastAsia="Book Antiqua" w:hAnsi="Book Antiqua" w:cs="Book Antiqua"/>
          <w:color w:val="000000"/>
        </w:rPr>
        <w:t>were</w:t>
      </w:r>
      <w:r w:rsidR="00A62224"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36% and 17%. They found better PFS at 6 mo with SRS and with short fractionation schedules (≤</w:t>
      </w:r>
      <w:r w:rsidR="00765B90"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5 fractions), probably due to the lower tumor volume. </w:t>
      </w:r>
    </w:p>
    <w:p w14:paraId="153BB037" w14:textId="77777777" w:rsidR="00A77B3E" w:rsidRPr="00CD1DE6" w:rsidRDefault="00A77B3E" w:rsidP="00CA2003">
      <w:pPr>
        <w:spacing w:line="360" w:lineRule="auto"/>
        <w:jc w:val="both"/>
        <w:rPr>
          <w:rFonts w:ascii="Book Antiqua" w:hAnsi="Book Antiqua"/>
        </w:rPr>
      </w:pPr>
    </w:p>
    <w:p w14:paraId="2DE3FCE2" w14:textId="31CA48AF" w:rsidR="00A77B3E" w:rsidRPr="00CD1DE6" w:rsidRDefault="00D10E91" w:rsidP="00CA2003">
      <w:pPr>
        <w:spacing w:line="360" w:lineRule="auto"/>
        <w:jc w:val="both"/>
        <w:rPr>
          <w:rFonts w:ascii="Book Antiqua" w:hAnsi="Book Antiqua"/>
          <w:lang w:eastAsia="zh-CN"/>
        </w:rPr>
      </w:pPr>
      <w:r w:rsidRPr="00C62B46">
        <w:rPr>
          <w:rFonts w:ascii="Book Antiqua" w:eastAsia="Book Antiqua" w:hAnsi="Book Antiqua" w:cs="Book Antiqua"/>
          <w:b/>
          <w:bCs/>
          <w:i/>
          <w:iCs/>
          <w:color w:val="000000"/>
        </w:rPr>
        <w:t>SRS</w:t>
      </w:r>
      <w:r w:rsidRPr="00CD1DE6">
        <w:rPr>
          <w:rFonts w:ascii="Book Antiqua" w:eastAsia="Book Antiqua" w:hAnsi="Book Antiqua" w:cs="Book Antiqua"/>
          <w:b/>
          <w:bCs/>
          <w:i/>
          <w:iCs/>
          <w:color w:val="000000"/>
        </w:rPr>
        <w:t xml:space="preserve"> as salvage treatment</w:t>
      </w:r>
    </w:p>
    <w:p w14:paraId="1E6927D8" w14:textId="38533951"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lastRenderedPageBreak/>
        <w:t xml:space="preserve">Table 1 describes a selection of series published since 2005. They are characterized by: </w:t>
      </w:r>
      <w:r w:rsidR="00765B90" w:rsidRPr="00CD1DE6">
        <w:rPr>
          <w:rFonts w:ascii="Book Antiqua" w:hAnsi="Book Antiqua" w:cs="Book Antiqua"/>
          <w:color w:val="000000"/>
          <w:lang w:eastAsia="zh-CN"/>
        </w:rPr>
        <w:t>I</w:t>
      </w:r>
      <w:r w:rsidRPr="00CD1DE6">
        <w:rPr>
          <w:rFonts w:ascii="Book Antiqua" w:eastAsia="Book Antiqua" w:hAnsi="Book Antiqua" w:cs="Book Antiqua"/>
          <w:color w:val="000000"/>
        </w:rPr>
        <w:t>ncluding mostly GBM, a single dose of 12-18 Gy, a median volume of around 10 mL</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a time from the first radiation treatment of between 8.8</w:t>
      </w:r>
      <w:r w:rsidR="00765B90" w:rsidRPr="00CD1DE6">
        <w:rPr>
          <w:rFonts w:ascii="Book Antiqua" w:eastAsia="Book Antiqua" w:hAnsi="Book Antiqua" w:cs="Book Antiqua"/>
          <w:color w:val="000000"/>
        </w:rPr>
        <w:t xml:space="preserve"> mo</w:t>
      </w:r>
      <w:r w:rsidRPr="00CD1DE6">
        <w:rPr>
          <w:rFonts w:ascii="Book Antiqua" w:eastAsia="Book Antiqua" w:hAnsi="Book Antiqua" w:cs="Book Antiqua"/>
          <w:color w:val="000000"/>
        </w:rPr>
        <w:t xml:space="preserve"> and 13.8 mo. The Kong series</w:t>
      </w:r>
      <w:r w:rsidRPr="00CD1DE6">
        <w:rPr>
          <w:rFonts w:ascii="Book Antiqua" w:eastAsia="Book Antiqua" w:hAnsi="Book Antiqua" w:cs="Book Antiqua"/>
          <w:color w:val="000000"/>
          <w:vertAlign w:val="superscript"/>
        </w:rPr>
        <w:t>[34]</w:t>
      </w:r>
      <w:r w:rsidRPr="00CD1DE6">
        <w:rPr>
          <w:rFonts w:ascii="Book Antiqua" w:eastAsia="Book Antiqua" w:hAnsi="Book Antiqua" w:cs="Book Antiqua"/>
          <w:color w:val="000000"/>
        </w:rPr>
        <w:t xml:space="preserve"> is the largest and the only prospective series. The mOS for GBM is between 7.5</w:t>
      </w:r>
      <w:r w:rsidR="00765B90" w:rsidRPr="00CD1DE6">
        <w:rPr>
          <w:rFonts w:ascii="Book Antiqua" w:eastAsia="Book Antiqua" w:hAnsi="Book Antiqua" w:cs="Book Antiqua"/>
          <w:color w:val="000000"/>
        </w:rPr>
        <w:t xml:space="preserve"> mo</w:t>
      </w:r>
      <w:r w:rsidRPr="00CD1DE6">
        <w:rPr>
          <w:rFonts w:ascii="Book Antiqua" w:eastAsia="Book Antiqua" w:hAnsi="Book Antiqua" w:cs="Book Antiqua"/>
          <w:color w:val="000000"/>
        </w:rPr>
        <w:t xml:space="preserve"> and 13 mo, while the range for mPFS, in those series </w:t>
      </w:r>
      <w:r w:rsidR="00A62224">
        <w:rPr>
          <w:rFonts w:ascii="Book Antiqua" w:eastAsia="Book Antiqua" w:hAnsi="Book Antiqua" w:cs="Book Antiqua"/>
          <w:color w:val="000000"/>
        </w:rPr>
        <w:t>that</w:t>
      </w:r>
      <w:r w:rsidR="00A62224"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 xml:space="preserve">report it, is between 3.6 </w:t>
      </w:r>
      <w:r w:rsidR="00765B90" w:rsidRPr="00CD1DE6">
        <w:rPr>
          <w:rFonts w:ascii="Book Antiqua" w:eastAsia="Book Antiqua" w:hAnsi="Book Antiqua" w:cs="Book Antiqua"/>
          <w:color w:val="000000"/>
        </w:rPr>
        <w:t xml:space="preserve">mo </w:t>
      </w:r>
      <w:r w:rsidRPr="00CD1DE6">
        <w:rPr>
          <w:rFonts w:ascii="Book Antiqua" w:eastAsia="Book Antiqua" w:hAnsi="Book Antiqua" w:cs="Book Antiqua"/>
          <w:color w:val="000000"/>
        </w:rPr>
        <w:t>and 7 mo. Severe toxicity is not reported, except for RN, which in a couple of series is 24</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-31% by radiological imaging. These data suggest that patients with small volumes can be safely treated with SRS.</w:t>
      </w:r>
    </w:p>
    <w:p w14:paraId="432A56B8" w14:textId="77777777" w:rsidR="00A77B3E" w:rsidRPr="00CD1DE6" w:rsidRDefault="00A77B3E" w:rsidP="00CA2003">
      <w:pPr>
        <w:spacing w:line="360" w:lineRule="auto"/>
        <w:jc w:val="both"/>
        <w:rPr>
          <w:rFonts w:ascii="Book Antiqua" w:hAnsi="Book Antiqua"/>
        </w:rPr>
      </w:pPr>
    </w:p>
    <w:p w14:paraId="4A4DB519" w14:textId="77777777"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i/>
          <w:iCs/>
          <w:color w:val="000000"/>
        </w:rPr>
        <w:t>Fractionated stereotactic radiotherapy as salvage treatment</w:t>
      </w:r>
    </w:p>
    <w:p w14:paraId="22295B46"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Hypofractionated schemes have been used mainly in larger recurrent </w:t>
      </w:r>
      <w:r w:rsidR="00284F11" w:rsidRPr="00CD1DE6">
        <w:rPr>
          <w:rFonts w:ascii="Book Antiqua" w:eastAsia="Book Antiqua" w:hAnsi="Book Antiqua" w:cs="Book Antiqua"/>
          <w:color w:val="000000"/>
        </w:rPr>
        <w:t>HGG</w:t>
      </w:r>
      <w:r w:rsidRPr="00CD1DE6">
        <w:rPr>
          <w:rFonts w:ascii="Book Antiqua" w:eastAsia="Book Antiqua" w:hAnsi="Book Antiqua" w:cs="Book Antiqua"/>
          <w:color w:val="000000"/>
        </w:rPr>
        <w:t xml:space="preserve"> (rHGG). A selection of studies published in 2000 or later, including several prospective series, are presented in Table 2. Some contain anaplastic and low-grade gliomas. The median dose and fractionation used are highly variable, between 25 and 35 Gy (3-7 Gy/fr), with an </w:t>
      </w:r>
      <w:r w:rsidR="00765B90" w:rsidRPr="00CD1DE6">
        <w:rPr>
          <w:rFonts w:ascii="Book Antiqua" w:eastAsia="Book Antiqua" w:hAnsi="Book Antiqua" w:cs="Book Antiqua"/>
          <w:color w:val="000000"/>
        </w:rPr>
        <w:t xml:space="preserve">equivalent dose at 2 Gy </w:t>
      </w:r>
      <w:r w:rsidRPr="00CD1DE6">
        <w:rPr>
          <w:rFonts w:ascii="Book Antiqua" w:eastAsia="Book Antiqua" w:hAnsi="Book Antiqua" w:cs="Book Antiqua"/>
          <w:color w:val="000000"/>
        </w:rPr>
        <w:t>(</w:t>
      </w:r>
      <w:r w:rsidR="00765B90" w:rsidRPr="00CD1DE6">
        <w:rPr>
          <w:rFonts w:ascii="Book Antiqua" w:eastAsia="Book Antiqua" w:hAnsi="Book Antiqua" w:cs="Book Antiqua"/>
          <w:color w:val="000000"/>
        </w:rPr>
        <w:t>EQD2</w:t>
      </w:r>
      <w:r w:rsidRPr="00CD1DE6">
        <w:rPr>
          <w:rFonts w:ascii="Book Antiqua" w:eastAsia="Book Antiqua" w:hAnsi="Book Antiqua" w:cs="Book Antiqua"/>
          <w:color w:val="000000"/>
        </w:rPr>
        <w:t xml:space="preserve">) range of 37.5-78.7 Gy. The largest series is Fogh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[29]</w:t>
      </w:r>
      <w:r w:rsidR="00765B90" w:rsidRPr="00CD1DE6">
        <w:rPr>
          <w:rFonts w:ascii="Book Antiqua" w:hAnsi="Book Antiqua" w:cs="Book Antiqua"/>
          <w:color w:val="000000"/>
          <w:vertAlign w:val="superscript"/>
          <w:lang w:eastAsia="zh-CN"/>
        </w:rPr>
        <w:t xml:space="preserve"> </w:t>
      </w:r>
      <w:r w:rsidRPr="00CD1DE6">
        <w:rPr>
          <w:rFonts w:ascii="Book Antiqua" w:eastAsia="Book Antiqua" w:hAnsi="Book Antiqua" w:cs="Book Antiqua"/>
          <w:color w:val="000000"/>
        </w:rPr>
        <w:t>with 147 patients, of which 42 had anaplastic astrocytomas, with an average dose of 35 Gy (3.5 Gy/fr) and a mOS of 11 mo for rGBM. Severe toxicity is also highly variable, with some series reporting none and others as much as 10.5% and a percentage of radiological RN between 6</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-11%.</w:t>
      </w:r>
    </w:p>
    <w:p w14:paraId="279F4215" w14:textId="586DE029"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A recent study, in a large and heterogeneous series of 198 patients with rHGG, reports a mOS of 7 mo (6 mo for GBM and 14 mo for grade III gliomas) with good tolerance. The most common fractionation</w:t>
      </w:r>
      <w:r w:rsidR="00765B90" w:rsidRPr="00CD1DE6">
        <w:rPr>
          <w:rFonts w:ascii="Book Antiqua" w:eastAsia="Book Antiqua" w:hAnsi="Book Antiqua" w:cs="Book Antiqua"/>
          <w:color w:val="000000"/>
        </w:rPr>
        <w:t xml:space="preserve"> schedules were 41.8 Gy-49.4 Gy/</w:t>
      </w:r>
      <w:r w:rsidRPr="00CD1DE6">
        <w:rPr>
          <w:rFonts w:ascii="Book Antiqua" w:eastAsia="Book Antiqua" w:hAnsi="Book Antiqua" w:cs="Book Antiqua"/>
          <w:color w:val="000000"/>
        </w:rPr>
        <w:t>3.8 Gy/fr</w:t>
      </w:r>
      <w:r w:rsidRPr="00CD1DE6">
        <w:rPr>
          <w:rFonts w:ascii="Book Antiqua" w:eastAsia="Book Antiqua" w:hAnsi="Book Antiqua" w:cs="Book Antiqua"/>
          <w:color w:val="000000"/>
          <w:vertAlign w:val="superscript"/>
        </w:rPr>
        <w:t>[35]</w:t>
      </w:r>
      <w:r w:rsidRPr="00CD1DE6">
        <w:rPr>
          <w:rFonts w:ascii="Book Antiqua" w:eastAsia="Book Antiqua" w:hAnsi="Book Antiqua" w:cs="Book Antiqua"/>
          <w:color w:val="000000"/>
        </w:rPr>
        <w:t>.</w:t>
      </w:r>
    </w:p>
    <w:p w14:paraId="23B6D534" w14:textId="77777777"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 main study with CFRT is by Combs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[36]</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They analyzed 59 patients with rGBM treated with 36 Gy/2Gy/fr, achieving an mOS of 8 mo, with only 1.7% of histologically confirmed RN despite a large median tumor volume (49.3 mL). This indicates that it may be an adequate schedule in larger lesions.</w:t>
      </w:r>
    </w:p>
    <w:p w14:paraId="381E00DC" w14:textId="0A3D6F12"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Several retrospective papers have compared the different techniques (SRS, HFSRS</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CFRT), reporting similar results between them, with mOS of 9.7-11 mo</w:t>
      </w:r>
      <w:r w:rsidRPr="00CD1DE6">
        <w:rPr>
          <w:rFonts w:ascii="Book Antiqua" w:eastAsia="Book Antiqua" w:hAnsi="Book Antiqua" w:cs="Book Antiqua"/>
          <w:color w:val="000000"/>
          <w:vertAlign w:val="superscript"/>
        </w:rPr>
        <w:t>[37,38]</w:t>
      </w:r>
      <w:r w:rsidRPr="00CD1DE6">
        <w:rPr>
          <w:rFonts w:ascii="Book Antiqua" w:eastAsia="Book Antiqua" w:hAnsi="Book Antiqua" w:cs="Book Antiqua"/>
          <w:color w:val="000000"/>
        </w:rPr>
        <w:t>.</w:t>
      </w:r>
    </w:p>
    <w:p w14:paraId="7213D102" w14:textId="71DAC7C6"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There are very few prospective studies on the efficacy of re-RT </w:t>
      </w:r>
      <w:r w:rsidRPr="00CD1DE6">
        <w:rPr>
          <w:rFonts w:ascii="Book Antiqua" w:eastAsia="Book Antiqua" w:hAnsi="Book Antiqua" w:cs="Book Antiqua"/>
          <w:i/>
          <w:iCs/>
          <w:color w:val="000000"/>
        </w:rPr>
        <w:t>vs</w:t>
      </w:r>
      <w:r w:rsidR="00765B90" w:rsidRPr="00CD1DE6">
        <w:rPr>
          <w:rFonts w:ascii="Book Antiqua" w:eastAsia="Book Antiqua" w:hAnsi="Book Antiqua" w:cs="Book Antiqua"/>
          <w:color w:val="000000"/>
        </w:rPr>
        <w:t xml:space="preserve"> systemic treatment alone.</w:t>
      </w:r>
      <w:r w:rsidRPr="00CD1DE6">
        <w:rPr>
          <w:rFonts w:ascii="Book Antiqua" w:eastAsia="Book Antiqua" w:hAnsi="Book Antiqua" w:cs="Book Antiqua"/>
          <w:color w:val="000000"/>
        </w:rPr>
        <w:t xml:space="preserve"> RTOG 0525</w:t>
      </w:r>
      <w:r w:rsidRPr="00CD1DE6">
        <w:rPr>
          <w:rFonts w:ascii="Book Antiqua" w:eastAsia="Book Antiqua" w:hAnsi="Book Antiqua" w:cs="Book Antiqua"/>
          <w:color w:val="000000"/>
          <w:vertAlign w:val="superscript"/>
        </w:rPr>
        <w:t>[39]</w:t>
      </w:r>
      <w:r w:rsidRPr="00CD1DE6">
        <w:rPr>
          <w:rFonts w:ascii="Book Antiqua" w:eastAsia="Book Antiqua" w:hAnsi="Book Antiqua" w:cs="Book Antiqua"/>
          <w:color w:val="000000"/>
        </w:rPr>
        <w:t xml:space="preserve"> has reported mOS of 8.2 mo with re-RT, 10.5 mo with chemotherapy</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lastRenderedPageBreak/>
        <w:t>and 11.3 mo with radiochemotherapy. Patients who only received best supportive care had an mOS of 4.8 mo, probably selected for worse overall status. Available data in rGBM generally suggest that re-RT modestly improves PFS compared with systemic treatment alone, but OS is similar</w:t>
      </w:r>
      <w:r w:rsidRPr="00CD1DE6">
        <w:rPr>
          <w:rFonts w:ascii="Book Antiqua" w:eastAsia="Book Antiqua" w:hAnsi="Book Antiqua" w:cs="Book Antiqua"/>
          <w:color w:val="000000"/>
          <w:vertAlign w:val="superscript"/>
        </w:rPr>
        <w:t>[40]</w:t>
      </w:r>
      <w:r w:rsidRPr="00CD1DE6">
        <w:rPr>
          <w:rFonts w:ascii="Book Antiqua" w:eastAsia="Book Antiqua" w:hAnsi="Book Antiqua" w:cs="Book Antiqua"/>
          <w:color w:val="000000"/>
        </w:rPr>
        <w:t>.</w:t>
      </w:r>
    </w:p>
    <w:p w14:paraId="7D4638CD" w14:textId="77777777" w:rsidR="00A77B3E" w:rsidRPr="00CD1DE6" w:rsidRDefault="00A77B3E" w:rsidP="00CA2003">
      <w:pPr>
        <w:spacing w:line="360" w:lineRule="auto"/>
        <w:jc w:val="both"/>
        <w:rPr>
          <w:rFonts w:ascii="Book Antiqua" w:hAnsi="Book Antiqua"/>
        </w:rPr>
      </w:pPr>
    </w:p>
    <w:p w14:paraId="09FE1314" w14:textId="77777777" w:rsidR="00A77B3E" w:rsidRPr="00CD1DE6" w:rsidRDefault="00765B90" w:rsidP="00CA2003">
      <w:pPr>
        <w:spacing w:line="360" w:lineRule="auto"/>
        <w:jc w:val="both"/>
        <w:rPr>
          <w:rFonts w:ascii="Book Antiqua" w:hAnsi="Book Antiqua"/>
        </w:rPr>
      </w:pPr>
      <w:r w:rsidRPr="00CD1DE6">
        <w:rPr>
          <w:rFonts w:ascii="Book Antiqua" w:hAnsi="Book Antiqua" w:cs="Book Antiqua"/>
          <w:b/>
          <w:i/>
          <w:color w:val="000000"/>
          <w:lang w:eastAsia="zh-CN"/>
        </w:rPr>
        <w:t>R</w:t>
      </w:r>
      <w:r w:rsidR="00284F11" w:rsidRPr="00CD1DE6">
        <w:rPr>
          <w:rFonts w:ascii="Book Antiqua" w:eastAsia="Book Antiqua" w:hAnsi="Book Antiqua" w:cs="Book Antiqua"/>
          <w:b/>
          <w:i/>
          <w:color w:val="000000"/>
        </w:rPr>
        <w:t>e-RT</w:t>
      </w:r>
      <w:r w:rsidR="00D10E91" w:rsidRPr="00CD1DE6">
        <w:rPr>
          <w:rFonts w:ascii="Book Antiqua" w:eastAsia="Book Antiqua" w:hAnsi="Book Antiqua" w:cs="Book Antiqua"/>
          <w:b/>
          <w:bCs/>
          <w:i/>
          <w:iCs/>
          <w:color w:val="000000"/>
        </w:rPr>
        <w:t xml:space="preserve"> of larger volumes </w:t>
      </w:r>
    </w:p>
    <w:p w14:paraId="732E8A74"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The main hurdle for re-RT of voluminous relapses has been the risk of RN. Most re-RT studies describe a PTV &lt;</w:t>
      </w:r>
      <w:r w:rsidR="00765B90"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40 mL</w:t>
      </w:r>
      <w:r w:rsidRPr="00CD1DE6">
        <w:rPr>
          <w:rFonts w:ascii="Book Antiqua" w:eastAsia="Book Antiqua" w:hAnsi="Book Antiqua" w:cs="Book Antiqua"/>
          <w:color w:val="000000"/>
          <w:vertAlign w:val="superscript"/>
        </w:rPr>
        <w:t>[41,42]</w:t>
      </w:r>
      <w:r w:rsidRPr="00CD1DE6">
        <w:rPr>
          <w:rFonts w:ascii="Book Antiqua" w:eastAsia="Book Antiqua" w:hAnsi="Book Antiqua" w:cs="Book Antiqua"/>
          <w:color w:val="000000"/>
        </w:rPr>
        <w:t xml:space="preserve">. The available evidence for large volume lesions is sparse and few studies include a median PTV greater than 75 mL. Two authors report the largest series to date. The study by Scholtyssek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[43]</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with a median PTV of 110</w:t>
      </w:r>
      <w:r w:rsidR="00765B90" w:rsidRPr="00CD1DE6">
        <w:rPr>
          <w:rFonts w:ascii="Book Antiqua" w:eastAsia="Book Antiqua" w:hAnsi="Book Antiqua" w:cs="Book Antiqua"/>
          <w:color w:val="000000"/>
        </w:rPr>
        <w:t>.4 mL and doses of 36 Gy (30 Gy-</w:t>
      </w:r>
      <w:r w:rsidRPr="00CD1DE6">
        <w:rPr>
          <w:rFonts w:ascii="Book Antiqua" w:eastAsia="Book Antiqua" w:hAnsi="Book Antiqua" w:cs="Book Antiqua"/>
          <w:color w:val="000000"/>
        </w:rPr>
        <w:t xml:space="preserve">40.05 Gy) at 2-5 Gy/fr, did not describe severe toxicity or RN. Chan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[44]</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with a median PTV of 145.3 mL and dose of 35 Gy/15 fr, in 67 patients, reported 4 cases of radiological RN. The mOS reported in these series were 7.7 and 7.8 mo, in the same range as reported in studies with small treatment volumes. We can conclude that </w:t>
      </w:r>
      <w:r w:rsidR="00284F11" w:rsidRPr="00CD1DE6">
        <w:rPr>
          <w:rFonts w:ascii="Book Antiqua" w:eastAsia="Book Antiqua" w:hAnsi="Book Antiqua" w:cs="Book Antiqua"/>
          <w:color w:val="000000"/>
        </w:rPr>
        <w:t>re-RT</w:t>
      </w:r>
      <w:r w:rsidRPr="00CD1DE6">
        <w:rPr>
          <w:rFonts w:ascii="Book Antiqua" w:eastAsia="Book Antiqua" w:hAnsi="Book Antiqua" w:cs="Book Antiqua"/>
          <w:color w:val="000000"/>
        </w:rPr>
        <w:t xml:space="preserve"> of large volume disease is feasible, provided that the doses administered are appropriate.</w:t>
      </w:r>
    </w:p>
    <w:p w14:paraId="5B827A14" w14:textId="77777777" w:rsidR="00A77B3E" w:rsidRPr="00CD1DE6" w:rsidRDefault="00A77B3E" w:rsidP="00CA2003">
      <w:pPr>
        <w:spacing w:line="360" w:lineRule="auto"/>
        <w:jc w:val="both"/>
        <w:rPr>
          <w:rFonts w:ascii="Book Antiqua" w:hAnsi="Book Antiqua"/>
        </w:rPr>
      </w:pPr>
    </w:p>
    <w:p w14:paraId="37922782" w14:textId="77777777" w:rsidR="00A77B3E" w:rsidRPr="00CD1DE6" w:rsidRDefault="00D401E9" w:rsidP="00CA2003">
      <w:pPr>
        <w:spacing w:line="360" w:lineRule="auto"/>
        <w:jc w:val="both"/>
        <w:rPr>
          <w:rFonts w:ascii="Book Antiqua" w:hAnsi="Book Antiqua"/>
          <w:lang w:eastAsia="zh-CN"/>
        </w:rPr>
      </w:pPr>
      <w:r>
        <w:rPr>
          <w:rFonts w:ascii="Book Antiqua" w:eastAsia="Book Antiqua" w:hAnsi="Book Antiqua" w:cs="Book Antiqua"/>
          <w:b/>
          <w:bCs/>
          <w:i/>
          <w:iCs/>
          <w:color w:val="000000"/>
        </w:rPr>
        <w:t xml:space="preserve">Re-RT </w:t>
      </w:r>
      <w:r w:rsidR="00D10E91" w:rsidRPr="00CD1DE6">
        <w:rPr>
          <w:rFonts w:ascii="Book Antiqua" w:eastAsia="Book Antiqua" w:hAnsi="Book Antiqua" w:cs="Book Antiqua"/>
          <w:b/>
          <w:bCs/>
          <w:i/>
          <w:iCs/>
          <w:color w:val="000000"/>
        </w:rPr>
        <w:t>with concurrent systemic treatment</w:t>
      </w:r>
    </w:p>
    <w:p w14:paraId="7D0282A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Two drugs (TMZ, BEV) are mainly used. Although they have been shown to be safe combinations, their benefit has yet to be demonstrated. </w:t>
      </w:r>
    </w:p>
    <w:p w14:paraId="645C7952" w14:textId="6C407C66"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Re-RT with TMZ:</w:t>
      </w:r>
      <w:r w:rsidRPr="00CD1DE6">
        <w:rPr>
          <w:rFonts w:ascii="Book Antiqua" w:eastAsia="Book Antiqua" w:hAnsi="Book Antiqua" w:cs="Book Antiqua"/>
          <w:color w:val="000000"/>
        </w:rPr>
        <w:t xml:space="preserve"> Table 3 summarizes the main results. The techniques used have </w:t>
      </w:r>
      <w:r w:rsidR="00765B90" w:rsidRPr="00CD1DE6">
        <w:rPr>
          <w:rFonts w:ascii="Book Antiqua" w:eastAsia="Book Antiqua" w:hAnsi="Book Antiqua" w:cs="Book Antiqua"/>
          <w:color w:val="000000"/>
        </w:rPr>
        <w:t xml:space="preserve">been HFSRS or CFRT. </w:t>
      </w:r>
      <w:r w:rsidR="00765B90" w:rsidRPr="000A72C4">
        <w:rPr>
          <w:rFonts w:ascii="Book Antiqua" w:eastAsia="Book Antiqua" w:hAnsi="Book Antiqua" w:cs="Book Antiqua"/>
          <w:color w:val="000000"/>
        </w:rPr>
        <w:t>Hematologic</w:t>
      </w:r>
      <w:r w:rsidR="00BA72FA">
        <w:rPr>
          <w:rFonts w:ascii="Book Antiqua" w:eastAsia="Book Antiqua" w:hAnsi="Book Antiqua" w:cs="Book Antiqua"/>
          <w:color w:val="000000"/>
        </w:rPr>
        <w:t xml:space="preserve"> </w:t>
      </w:r>
      <w:r w:rsidR="00BA72FA">
        <w:rPr>
          <w:rFonts w:ascii="Book Antiqua" w:eastAsia="Book Antiqua" w:hAnsi="Book Antiqua" w:cs="Book Antiqua"/>
          <w:color w:val="000000"/>
        </w:rPr>
        <w:sym w:font="Symbol" w:char="F0B3"/>
      </w:r>
      <w:r w:rsidRPr="00CD1DE6">
        <w:rPr>
          <w:rFonts w:ascii="Book Antiqua" w:eastAsia="Book Antiqua" w:hAnsi="Book Antiqua" w:cs="Book Antiqua"/>
          <w:color w:val="000000"/>
        </w:rPr>
        <w:t xml:space="preserve"> grade 3 toxicity of up to &gt;</w:t>
      </w:r>
      <w:r w:rsidR="00765B90"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40% has been described. RN has been reported, either radiological (7</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-8%)</w:t>
      </w:r>
      <w:r w:rsidRPr="00CD1DE6">
        <w:rPr>
          <w:rFonts w:ascii="Book Antiqua" w:eastAsia="Book Antiqua" w:hAnsi="Book Antiqua" w:cs="Book Antiqua"/>
          <w:color w:val="000000"/>
          <w:vertAlign w:val="superscript"/>
        </w:rPr>
        <w:t>[45,46]</w:t>
      </w:r>
      <w:r w:rsidRPr="00CD1DE6">
        <w:rPr>
          <w:rFonts w:ascii="Book Antiqua" w:eastAsia="Book Antiqua" w:hAnsi="Book Antiqua" w:cs="Book Antiqua"/>
          <w:color w:val="000000"/>
        </w:rPr>
        <w:t xml:space="preserve"> or histopathological in 4.3%</w:t>
      </w:r>
      <w:r w:rsidRPr="00CD1DE6">
        <w:rPr>
          <w:rFonts w:ascii="Book Antiqua" w:eastAsia="Book Antiqua" w:hAnsi="Book Antiqua" w:cs="Book Antiqua"/>
          <w:color w:val="000000"/>
          <w:vertAlign w:val="superscript"/>
        </w:rPr>
        <w:t>[47]</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 xml:space="preserve"> </w:t>
      </w:r>
      <w:r w:rsidR="00765B90" w:rsidRPr="00CD1DE6">
        <w:rPr>
          <w:rFonts w:ascii="Book Antiqua" w:eastAsia="Book Antiqua" w:hAnsi="Book Antiqua" w:cs="Book Antiqua"/>
          <w:color w:val="000000"/>
        </w:rPr>
        <w:t>The mOS for GBM ranges from 9.7-</w:t>
      </w:r>
      <w:r w:rsidRPr="00CD1DE6">
        <w:rPr>
          <w:rFonts w:ascii="Book Antiqua" w:eastAsia="Book Antiqua" w:hAnsi="Book Antiqua" w:cs="Book Antiqua"/>
          <w:color w:val="000000"/>
        </w:rPr>
        <w:t>14 mo</w:t>
      </w:r>
      <w:r w:rsidRPr="00CD1DE6">
        <w:rPr>
          <w:rFonts w:ascii="Book Antiqua" w:eastAsia="Book Antiqua" w:hAnsi="Book Antiqua" w:cs="Book Antiqua"/>
          <w:color w:val="000000"/>
          <w:vertAlign w:val="superscript"/>
        </w:rPr>
        <w:t>[45,48]</w:t>
      </w:r>
      <w:r w:rsidR="00A62224">
        <w:rPr>
          <w:rFonts w:ascii="Book Antiqua" w:eastAsia="Book Antiqua" w:hAnsi="Book Antiqua" w:cs="Book Antiqua"/>
          <w:color w:val="000000"/>
        </w:rPr>
        <w:t xml:space="preserve"> </w:t>
      </w:r>
      <w:r w:rsidRPr="00CD1DE6">
        <w:rPr>
          <w:rFonts w:ascii="Book Antiqua" w:eastAsia="Book Antiqua" w:hAnsi="Book Antiqua" w:cs="Book Antiqua"/>
          <w:color w:val="000000"/>
        </w:rPr>
        <w:t>and mPFS between 4-7 mo</w:t>
      </w:r>
      <w:r w:rsidRPr="00CD1DE6">
        <w:rPr>
          <w:rFonts w:ascii="Book Antiqua" w:eastAsia="Book Antiqua" w:hAnsi="Book Antiqua" w:cs="Book Antiqua"/>
          <w:color w:val="000000"/>
          <w:vertAlign w:val="superscript"/>
        </w:rPr>
        <w:t>[46,47]</w:t>
      </w:r>
      <w:r w:rsidRPr="00CD1DE6">
        <w:rPr>
          <w:rFonts w:ascii="Book Antiqua" w:eastAsia="Book Antiqua" w:hAnsi="Book Antiqua" w:cs="Book Antiqua"/>
          <w:color w:val="000000"/>
        </w:rPr>
        <w:t>, results reported without the combination of TMZ. However, in the Grosu</w:t>
      </w:r>
      <w:r w:rsidR="00765B90" w:rsidRPr="00CD1DE6">
        <w:rPr>
          <w:rFonts w:ascii="Book Antiqua" w:hAnsi="Book Antiqua" w:cs="Book Antiqua"/>
          <w:color w:val="000000"/>
          <w:lang w:eastAsia="zh-CN"/>
        </w:rPr>
        <w:t xml:space="preserve"> </w:t>
      </w:r>
      <w:r w:rsidR="00765B90" w:rsidRPr="00CD1DE6">
        <w:rPr>
          <w:rFonts w:ascii="Book Antiqua" w:hAnsi="Book Antiqua" w:cs="Book Antiqua"/>
          <w:i/>
          <w:color w:val="000000"/>
          <w:lang w:eastAsia="zh-CN"/>
        </w:rPr>
        <w:t>et al</w:t>
      </w:r>
      <w:r w:rsidRPr="00CD1DE6">
        <w:rPr>
          <w:rFonts w:ascii="Book Antiqua" w:eastAsia="Book Antiqua" w:hAnsi="Book Antiqua" w:cs="Book Antiqua"/>
          <w:color w:val="000000"/>
          <w:vertAlign w:val="superscript"/>
        </w:rPr>
        <w:t>[49]</w:t>
      </w:r>
      <w:r w:rsidRPr="00CD1DE6">
        <w:rPr>
          <w:rFonts w:ascii="Book Antiqua" w:eastAsia="Book Antiqua" w:hAnsi="Book Antiqua" w:cs="Book Antiqua"/>
          <w:color w:val="000000"/>
        </w:rPr>
        <w:t xml:space="preserve"> and Conti</w:t>
      </w:r>
      <w:r w:rsidR="00765B90" w:rsidRPr="00CD1DE6">
        <w:rPr>
          <w:rFonts w:ascii="Book Antiqua" w:hAnsi="Book Antiqua" w:cs="Book Antiqua"/>
          <w:i/>
          <w:color w:val="000000"/>
          <w:lang w:eastAsia="zh-CN"/>
        </w:rPr>
        <w:t xml:space="preserve"> et al</w:t>
      </w:r>
      <w:r w:rsidRPr="00CD1DE6">
        <w:rPr>
          <w:rFonts w:ascii="Book Antiqua" w:eastAsia="Book Antiqua" w:hAnsi="Book Antiqua" w:cs="Book Antiqua"/>
          <w:color w:val="000000"/>
          <w:vertAlign w:val="superscript"/>
        </w:rPr>
        <w:t>[47]</w:t>
      </w:r>
      <w:r w:rsidRPr="00CD1DE6">
        <w:rPr>
          <w:rFonts w:ascii="Book Antiqua" w:eastAsia="Book Antiqua" w:hAnsi="Book Antiqua" w:cs="Book Antiqua"/>
          <w:color w:val="000000"/>
        </w:rPr>
        <w:t xml:space="preserve"> series, patients receiving TMZ had higher mOS. </w:t>
      </w:r>
    </w:p>
    <w:p w14:paraId="4AA72178" w14:textId="77777777"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Overall, concurrent approaches with TMZ do not appear to improve re-RT outcomes and may carry increased risk of toxicity. However, these findings need to be confirmed in prospective series.</w:t>
      </w:r>
    </w:p>
    <w:p w14:paraId="08BBDAE7" w14:textId="77777777" w:rsidR="00A77B3E" w:rsidRPr="00CD1DE6" w:rsidRDefault="00A77B3E" w:rsidP="00CA2003">
      <w:pPr>
        <w:spacing w:line="360" w:lineRule="auto"/>
        <w:jc w:val="both"/>
        <w:rPr>
          <w:rFonts w:ascii="Book Antiqua" w:hAnsi="Book Antiqua"/>
        </w:rPr>
      </w:pPr>
    </w:p>
    <w:p w14:paraId="29C98F62" w14:textId="77777777"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color w:val="000000"/>
        </w:rPr>
        <w:lastRenderedPageBreak/>
        <w:t>Re-RT with BEV:</w:t>
      </w:r>
      <w:r w:rsidR="00765B90" w:rsidRPr="00CD1DE6">
        <w:rPr>
          <w:rFonts w:ascii="Book Antiqua" w:hAnsi="Book Antiqua"/>
          <w:lang w:eastAsia="zh-CN"/>
        </w:rPr>
        <w:t xml:space="preserve"> </w:t>
      </w:r>
      <w:r w:rsidRPr="00CD1DE6">
        <w:rPr>
          <w:rFonts w:ascii="Book Antiqua" w:eastAsia="Book Antiqua" w:hAnsi="Book Antiqua" w:cs="Book Antiqua"/>
          <w:color w:val="000000"/>
        </w:rPr>
        <w:t>The association of BEV to treatment with first line radiochemotherapy did not demonstrate a benefit in OS in two phase III trials</w:t>
      </w:r>
      <w:r w:rsidRPr="00CD1DE6">
        <w:rPr>
          <w:rFonts w:ascii="Book Antiqua" w:eastAsia="Book Antiqua" w:hAnsi="Book Antiqua" w:cs="Book Antiqua"/>
          <w:color w:val="000000"/>
          <w:vertAlign w:val="superscript"/>
        </w:rPr>
        <w:t>[50,51]</w:t>
      </w:r>
      <w:r w:rsidRPr="00CD1DE6">
        <w:rPr>
          <w:rFonts w:ascii="Book Antiqua" w:eastAsia="Book Antiqua" w:hAnsi="Book Antiqua" w:cs="Book Antiqua"/>
          <w:color w:val="000000"/>
        </w:rPr>
        <w:t>. In recurrences, the role of concurrent BEV with re-RT is still not well defined, but several studies have confirmed the safety of this combination with reasonable survival results</w:t>
      </w:r>
      <w:r w:rsidRPr="00CD1DE6">
        <w:rPr>
          <w:rFonts w:ascii="Book Antiqua" w:eastAsia="Book Antiqua" w:hAnsi="Book Antiqua" w:cs="Book Antiqua"/>
          <w:color w:val="000000"/>
          <w:vertAlign w:val="superscript"/>
        </w:rPr>
        <w:t>[52–57]</w:t>
      </w:r>
      <w:r w:rsidRPr="00CD1DE6">
        <w:rPr>
          <w:rFonts w:ascii="Book Antiqua" w:eastAsia="Book Antiqua" w:hAnsi="Book Antiqua" w:cs="Book Antiqua"/>
          <w:color w:val="000000"/>
        </w:rPr>
        <w:t>. Table 4 summarizes the main resu</w:t>
      </w:r>
      <w:r w:rsidR="00765B90" w:rsidRPr="00CD1DE6">
        <w:rPr>
          <w:rFonts w:ascii="Book Antiqua" w:eastAsia="Book Antiqua" w:hAnsi="Book Antiqua" w:cs="Book Antiqua"/>
          <w:color w:val="000000"/>
        </w:rPr>
        <w:t>lts. The mOS ranges between 9.3-</w:t>
      </w:r>
      <w:r w:rsidRPr="00CD1DE6">
        <w:rPr>
          <w:rFonts w:ascii="Book Antiqua" w:eastAsia="Book Antiqua" w:hAnsi="Book Antiqua" w:cs="Book Antiqua"/>
          <w:color w:val="000000"/>
        </w:rPr>
        <w:t>12.2 mo for rGBM, with mPFS between 5.2 and 6.8 mo. This combination has been shown to decrease the risk of RN, especially for re-RT of larger volumes</w:t>
      </w:r>
      <w:r w:rsidRPr="00CD1DE6">
        <w:rPr>
          <w:rFonts w:ascii="Book Antiqua" w:eastAsia="Book Antiqua" w:hAnsi="Book Antiqua" w:cs="Book Antiqua"/>
          <w:color w:val="000000"/>
          <w:vertAlign w:val="superscript"/>
        </w:rPr>
        <w:t>[44,58]</w:t>
      </w:r>
      <w:r w:rsidRPr="00CD1DE6">
        <w:rPr>
          <w:rFonts w:ascii="Book Antiqua" w:eastAsia="Book Antiqua" w:hAnsi="Book Antiqua" w:cs="Book Antiqua"/>
          <w:color w:val="000000"/>
        </w:rPr>
        <w:t>. The percentage of symptomatic RN/symptomatic edema, defined as the need for corticosteroids &gt; 6 wk after re-RT, was lower wit</w:t>
      </w:r>
      <w:r w:rsidR="00765B90" w:rsidRPr="00CD1DE6">
        <w:rPr>
          <w:rFonts w:ascii="Book Antiqua" w:eastAsia="Book Antiqua" w:hAnsi="Book Antiqua" w:cs="Book Antiqua"/>
          <w:color w:val="000000"/>
        </w:rPr>
        <w:t xml:space="preserve">h the BEV combination (21.8% </w:t>
      </w:r>
      <w:r w:rsidR="00765B90" w:rsidRPr="00CD1DE6">
        <w:rPr>
          <w:rFonts w:ascii="Book Antiqua" w:eastAsia="Book Antiqua" w:hAnsi="Book Antiqua" w:cs="Book Antiqua"/>
          <w:i/>
          <w:color w:val="000000"/>
        </w:rPr>
        <w:t>vs</w:t>
      </w:r>
      <w:r w:rsidRPr="00CD1DE6">
        <w:rPr>
          <w:rFonts w:ascii="Book Antiqua" w:eastAsia="Book Antiqua" w:hAnsi="Book Antiqua" w:cs="Book Antiqua"/>
          <w:color w:val="000000"/>
        </w:rPr>
        <w:t xml:space="preserve"> 37.8%, </w:t>
      </w:r>
      <w:r w:rsidRPr="00CD1DE6">
        <w:rPr>
          <w:rFonts w:ascii="Book Antiqua" w:eastAsia="Book Antiqua" w:hAnsi="Book Antiqua" w:cs="Book Antiqua"/>
          <w:i/>
          <w:iCs/>
          <w:color w:val="000000"/>
        </w:rPr>
        <w:t>P</w:t>
      </w:r>
      <w:r w:rsidRPr="00CD1DE6">
        <w:rPr>
          <w:rFonts w:ascii="Book Antiqua" w:eastAsia="Book Antiqua" w:hAnsi="Book Antiqua" w:cs="Book Antiqua"/>
          <w:color w:val="000000"/>
        </w:rPr>
        <w:t xml:space="preserve"> = 0.025), with these differences</w:t>
      </w:r>
      <w:r w:rsidR="00765B90" w:rsidRPr="00CD1DE6">
        <w:rPr>
          <w:rFonts w:ascii="Book Antiqua" w:eastAsia="Book Antiqua" w:hAnsi="Book Antiqua" w:cs="Book Antiqua"/>
          <w:color w:val="000000"/>
        </w:rPr>
        <w:t xml:space="preserve"> increasing at 1 year (23.9% </w:t>
      </w:r>
      <w:r w:rsidR="00765B90" w:rsidRPr="00CD1DE6">
        <w:rPr>
          <w:rFonts w:ascii="Book Antiqua" w:eastAsia="Book Antiqua" w:hAnsi="Book Antiqua" w:cs="Book Antiqua"/>
          <w:i/>
          <w:color w:val="000000"/>
        </w:rPr>
        <w:t>vs</w:t>
      </w:r>
      <w:r w:rsidRPr="00CD1DE6">
        <w:rPr>
          <w:rFonts w:ascii="Book Antiqua" w:eastAsia="Book Antiqua" w:hAnsi="Book Antiqua" w:cs="Book Antiqua"/>
          <w:i/>
          <w:color w:val="000000"/>
        </w:rPr>
        <w:t xml:space="preserve"> </w:t>
      </w:r>
      <w:r w:rsidRPr="00CD1DE6">
        <w:rPr>
          <w:rFonts w:ascii="Book Antiqua" w:eastAsia="Book Antiqua" w:hAnsi="Book Antiqua" w:cs="Book Antiqua"/>
          <w:color w:val="000000"/>
        </w:rPr>
        <w:t xml:space="preserve">54.1%, </w:t>
      </w:r>
      <w:r w:rsidRPr="00CD1DE6">
        <w:rPr>
          <w:rFonts w:ascii="Book Antiqua" w:eastAsia="Book Antiqua" w:hAnsi="Book Antiqua" w:cs="Book Antiqua"/>
          <w:i/>
          <w:iCs/>
          <w:color w:val="000000"/>
        </w:rPr>
        <w:t>P</w:t>
      </w:r>
      <w:r w:rsidRPr="00CD1DE6">
        <w:rPr>
          <w:rFonts w:ascii="Book Antiqua" w:eastAsia="Book Antiqua" w:hAnsi="Book Antiqua" w:cs="Book Antiqua"/>
          <w:color w:val="000000"/>
        </w:rPr>
        <w:t xml:space="preserve"> = 0.013). </w:t>
      </w:r>
    </w:p>
    <w:p w14:paraId="348E76AC" w14:textId="712EE6A5"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highly anticipate</w:t>
      </w:r>
      <w:r w:rsidR="00765B90" w:rsidRPr="00CD1DE6">
        <w:rPr>
          <w:rFonts w:ascii="Book Antiqua" w:eastAsia="Book Antiqua" w:hAnsi="Book Antiqua" w:cs="Book Antiqua"/>
          <w:color w:val="000000"/>
        </w:rPr>
        <w:t>d results from the NRG Oncology</w:t>
      </w:r>
      <w:r w:rsidRPr="00CD1DE6">
        <w:rPr>
          <w:rFonts w:ascii="Book Antiqua" w:eastAsia="Book Antiqua" w:hAnsi="Book Antiqua" w:cs="Book Antiqua"/>
          <w:color w:val="000000"/>
        </w:rPr>
        <w:t xml:space="preserve">/RTOG 1205 phase II clinical trial (NCT01730950) are expected in 2023. It randomizes patients with recurrence to BEV alone or BEV with concurrent re-RT (35 Gy in 10 fractions for tumors smaller than 5 cm). Preliminary results of this study have </w:t>
      </w:r>
      <w:r w:rsidR="00765B90" w:rsidRPr="00CD1DE6">
        <w:rPr>
          <w:rFonts w:ascii="Book Antiqua" w:eastAsia="Book Antiqua" w:hAnsi="Book Antiqua" w:cs="Book Antiqua"/>
          <w:color w:val="000000"/>
        </w:rPr>
        <w:t>confirmed the safety of the BEV</w:t>
      </w:r>
      <w:r w:rsidR="001C6563">
        <w:rPr>
          <w:rFonts w:ascii="Book Antiqua" w:eastAsia="Book Antiqua" w:hAnsi="Book Antiqua" w:cs="Book Antiqua"/>
          <w:color w:val="000000"/>
        </w:rPr>
        <w:t>-Re-</w:t>
      </w:r>
      <w:r w:rsidRPr="00CD1DE6">
        <w:rPr>
          <w:rFonts w:ascii="Book Antiqua" w:eastAsia="Book Antiqua" w:hAnsi="Book Antiqua" w:cs="Book Antiqua"/>
          <w:color w:val="000000"/>
        </w:rPr>
        <w:t>HFSRT combination and that it provides a benefit in PFS at 6 mo, even without a benefit in mOS, as observed in first line.</w:t>
      </w:r>
    </w:p>
    <w:p w14:paraId="586B76AE" w14:textId="77777777" w:rsidR="00A77B3E" w:rsidRPr="00CD1DE6" w:rsidRDefault="00A77B3E" w:rsidP="00CA2003">
      <w:pPr>
        <w:spacing w:line="360" w:lineRule="auto"/>
        <w:jc w:val="both"/>
        <w:rPr>
          <w:rFonts w:ascii="Book Antiqua" w:hAnsi="Book Antiqua"/>
        </w:rPr>
      </w:pPr>
    </w:p>
    <w:p w14:paraId="2DB4D504" w14:textId="77777777" w:rsidR="00A77B3E" w:rsidRPr="00CD1DE6" w:rsidRDefault="00765B90" w:rsidP="00CA2003">
      <w:pPr>
        <w:spacing w:line="360" w:lineRule="auto"/>
        <w:jc w:val="both"/>
        <w:rPr>
          <w:rFonts w:ascii="Book Antiqua" w:hAnsi="Book Antiqua"/>
        </w:rPr>
      </w:pPr>
      <w:r w:rsidRPr="00CD1DE6">
        <w:rPr>
          <w:rFonts w:ascii="Book Antiqua" w:hAnsi="Book Antiqua" w:cs="Book Antiqua"/>
          <w:b/>
          <w:i/>
          <w:color w:val="000000"/>
          <w:lang w:eastAsia="zh-CN"/>
        </w:rPr>
        <w:t>R</w:t>
      </w:r>
      <w:r w:rsidR="00284F11" w:rsidRPr="00CD1DE6">
        <w:rPr>
          <w:rFonts w:ascii="Book Antiqua" w:eastAsia="Book Antiqua" w:hAnsi="Book Antiqua" w:cs="Book Antiqua"/>
          <w:b/>
          <w:i/>
          <w:color w:val="000000"/>
        </w:rPr>
        <w:t>e-RT</w:t>
      </w:r>
      <w:r w:rsidR="00D10E91" w:rsidRPr="00CD1DE6">
        <w:rPr>
          <w:rFonts w:ascii="Book Antiqua" w:eastAsia="Book Antiqua" w:hAnsi="Book Antiqua" w:cs="Book Antiqua"/>
          <w:b/>
          <w:bCs/>
          <w:i/>
          <w:iCs/>
          <w:color w:val="000000"/>
        </w:rPr>
        <w:t xml:space="preserve"> after progression to BEV</w:t>
      </w:r>
    </w:p>
    <w:p w14:paraId="0D5CD233" w14:textId="76CC4C55"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Recently, a new scenario of re-RT has been explored, after progression to BEV. Several groups have published data on this approach, showing an mOS of 5.4 mo</w:t>
      </w:r>
      <w:r w:rsidRPr="00CD1DE6">
        <w:rPr>
          <w:rFonts w:ascii="Book Antiqua" w:eastAsia="Book Antiqua" w:hAnsi="Book Antiqua" w:cs="Book Antiqua"/>
          <w:color w:val="000000"/>
          <w:vertAlign w:val="superscript"/>
        </w:rPr>
        <w:t>[59]</w:t>
      </w:r>
      <w:r w:rsidRPr="00CD1DE6">
        <w:rPr>
          <w:rFonts w:ascii="Book Antiqua" w:eastAsia="Book Antiqua" w:hAnsi="Book Antiqua" w:cs="Book Antiqua"/>
          <w:color w:val="000000"/>
        </w:rPr>
        <w:t xml:space="preserve"> and 4.8 mo</w:t>
      </w:r>
      <w:r w:rsidRPr="00CD1DE6">
        <w:rPr>
          <w:rFonts w:ascii="Book Antiqua" w:eastAsia="Book Antiqua" w:hAnsi="Book Antiqua" w:cs="Book Antiqua"/>
          <w:color w:val="000000"/>
          <w:vertAlign w:val="superscript"/>
        </w:rPr>
        <w:t>[39]</w:t>
      </w:r>
      <w:r w:rsidRPr="00CD1DE6">
        <w:rPr>
          <w:rFonts w:ascii="Book Antiqua" w:eastAsia="Book Antiqua" w:hAnsi="Book Antiqua" w:cs="Book Antiqua"/>
          <w:color w:val="000000"/>
        </w:rPr>
        <w:t>. The combination of minocycline, BEV</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fractionated re-RT after progression to BEV has been investigated in a phase I trial</w:t>
      </w:r>
      <w:r w:rsidRPr="00CD1DE6">
        <w:rPr>
          <w:rFonts w:ascii="Book Antiqua" w:eastAsia="Book Antiqua" w:hAnsi="Book Antiqua" w:cs="Book Antiqua"/>
          <w:color w:val="000000"/>
          <w:vertAlign w:val="superscript"/>
        </w:rPr>
        <w:t>[60]</w:t>
      </w:r>
      <w:r w:rsidRPr="00CD1DE6">
        <w:rPr>
          <w:rFonts w:ascii="Book Antiqua" w:eastAsia="Book Antiqua" w:hAnsi="Book Antiqua" w:cs="Book Antiqua"/>
          <w:color w:val="000000"/>
        </w:rPr>
        <w:t>. PFS3 was 64.6%</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mOS was 6.4 mo. This study adds a prospective trial to the literature showing that re-RT of HGG after BEV failure can be performed with acceptable tolerability. Another recently published phase I trial included 32 patients with rHGG and the combination of pembrolizumab, an </w:t>
      </w:r>
      <w:r w:rsidRPr="009D58FA">
        <w:rPr>
          <w:rFonts w:ascii="Book Antiqua" w:eastAsia="Book Antiqua" w:hAnsi="Book Antiqua" w:cs="Book Antiqua"/>
          <w:color w:val="000000"/>
        </w:rPr>
        <w:t>anti-</w:t>
      </w:r>
      <w:r w:rsidR="00765B90" w:rsidRPr="009D58FA">
        <w:rPr>
          <w:rFonts w:ascii="Book Antiqua" w:eastAsia="Book Antiqua" w:hAnsi="Book Antiqua" w:cs="Book Antiqua"/>
          <w:color w:val="000000"/>
        </w:rPr>
        <w:t>programmed cell death protein 1</w:t>
      </w:r>
      <w:r w:rsidR="009D58FA">
        <w:rPr>
          <w:rFonts w:ascii="Book Antiqua" w:eastAsia="Book Antiqua" w:hAnsi="Book Antiqua" w:cs="Book Antiqua"/>
          <w:color w:val="000000"/>
        </w:rPr>
        <w:t xml:space="preserve"> (PD-1) </w:t>
      </w:r>
      <w:r w:rsidRPr="009D58FA">
        <w:rPr>
          <w:rFonts w:ascii="Book Antiqua" w:eastAsia="Book Antiqua" w:hAnsi="Book Antiqua" w:cs="Book Antiqua"/>
          <w:color w:val="000000"/>
        </w:rPr>
        <w:t>monoclonal antibody</w:t>
      </w:r>
      <w:r w:rsidRPr="00CD1DE6">
        <w:rPr>
          <w:rFonts w:ascii="Book Antiqua" w:eastAsia="Book Antiqua" w:hAnsi="Book Antiqua" w:cs="Book Antiqua"/>
          <w:color w:val="000000"/>
        </w:rPr>
        <w:t>, HFSRT</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BEV, with an mOS and mPFS of 13.4 mo and 7.9 mo, respectively. The authors concluded that this combination is safe and well tolerated, meriting further investigation</w:t>
      </w:r>
      <w:r w:rsidRPr="00CD1DE6">
        <w:rPr>
          <w:rFonts w:ascii="Book Antiqua" w:eastAsia="Book Antiqua" w:hAnsi="Book Antiqua" w:cs="Book Antiqua"/>
          <w:color w:val="000000"/>
          <w:vertAlign w:val="superscript"/>
        </w:rPr>
        <w:t>[61].</w:t>
      </w:r>
    </w:p>
    <w:p w14:paraId="3CF8968A" w14:textId="77777777" w:rsidR="00A77B3E" w:rsidRPr="00CD1DE6" w:rsidRDefault="00A77B3E" w:rsidP="00CA2003">
      <w:pPr>
        <w:spacing w:line="360" w:lineRule="auto"/>
        <w:jc w:val="both"/>
        <w:rPr>
          <w:rFonts w:ascii="Book Antiqua" w:hAnsi="Book Antiqua"/>
        </w:rPr>
      </w:pPr>
    </w:p>
    <w:p w14:paraId="27B405D3" w14:textId="77777777"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Re-</w:t>
      </w:r>
      <w:r w:rsidR="00765B90" w:rsidRPr="00CD1DE6">
        <w:rPr>
          <w:rFonts w:ascii="Book Antiqua" w:hAnsi="Book Antiqua" w:cs="Book Antiqua"/>
          <w:b/>
          <w:bCs/>
          <w:i/>
          <w:color w:val="000000"/>
          <w:lang w:eastAsia="zh-CN"/>
        </w:rPr>
        <w:t>r</w:t>
      </w:r>
      <w:r w:rsidRPr="00CD1DE6">
        <w:rPr>
          <w:rFonts w:ascii="Book Antiqua" w:eastAsia="Book Antiqua" w:hAnsi="Book Antiqua" w:cs="Book Antiqua"/>
          <w:b/>
          <w:bCs/>
          <w:i/>
          <w:color w:val="000000"/>
        </w:rPr>
        <w:t xml:space="preserve">esection and </w:t>
      </w:r>
      <w:r w:rsidR="00765B90" w:rsidRPr="00CD1DE6">
        <w:rPr>
          <w:rFonts w:ascii="Book Antiqua" w:hAnsi="Book Antiqua" w:cs="Book Antiqua"/>
          <w:b/>
          <w:bCs/>
          <w:i/>
          <w:color w:val="000000"/>
          <w:lang w:eastAsia="zh-CN"/>
        </w:rPr>
        <w:t>r</w:t>
      </w:r>
      <w:r w:rsidRPr="00CD1DE6">
        <w:rPr>
          <w:rFonts w:ascii="Book Antiqua" w:eastAsia="Book Antiqua" w:hAnsi="Book Antiqua" w:cs="Book Antiqua"/>
          <w:b/>
          <w:bCs/>
          <w:i/>
          <w:color w:val="000000"/>
        </w:rPr>
        <w:t xml:space="preserve">e-radiation </w:t>
      </w:r>
      <w:r w:rsidR="00765B90" w:rsidRPr="00CD1DE6">
        <w:rPr>
          <w:rFonts w:ascii="Book Antiqua" w:hAnsi="Book Antiqua" w:cs="Book Antiqua"/>
          <w:b/>
          <w:bCs/>
          <w:i/>
          <w:color w:val="000000"/>
          <w:lang w:eastAsia="zh-CN"/>
        </w:rPr>
        <w:t>t</w:t>
      </w:r>
      <w:r w:rsidRPr="00CD1DE6">
        <w:rPr>
          <w:rFonts w:ascii="Book Antiqua" w:eastAsia="Book Antiqua" w:hAnsi="Book Antiqua" w:cs="Book Antiqua"/>
          <w:b/>
          <w:bCs/>
          <w:i/>
          <w:color w:val="000000"/>
        </w:rPr>
        <w:t>herapy</w:t>
      </w:r>
    </w:p>
    <w:p w14:paraId="40503363"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lastRenderedPageBreak/>
        <w:t>Straube</w:t>
      </w:r>
      <w:r w:rsidR="001F30D4" w:rsidRPr="00CD1DE6">
        <w:rPr>
          <w:rFonts w:ascii="Book Antiqua" w:hAnsi="Book Antiqua" w:cs="Book Antiqua"/>
          <w:color w:val="000000"/>
          <w:lang w:eastAsia="zh-CN"/>
        </w:rPr>
        <w:t xml:space="preserve"> </w:t>
      </w:r>
      <w:r w:rsidR="001F30D4" w:rsidRPr="00CD1DE6">
        <w:rPr>
          <w:rFonts w:ascii="Book Antiqua" w:hAnsi="Book Antiqua" w:cs="Book Antiqua"/>
          <w:i/>
          <w:color w:val="000000"/>
          <w:lang w:eastAsia="zh-CN"/>
        </w:rPr>
        <w:t>et al</w:t>
      </w:r>
      <w:r w:rsidRPr="00CD1DE6">
        <w:rPr>
          <w:rFonts w:ascii="Book Antiqua" w:eastAsia="Book Antiqua" w:hAnsi="Book Antiqua" w:cs="Book Antiqua"/>
          <w:color w:val="000000"/>
          <w:vertAlign w:val="superscript"/>
        </w:rPr>
        <w:t xml:space="preserve">[62] </w:t>
      </w:r>
      <w:r w:rsidRPr="00CD1DE6">
        <w:rPr>
          <w:rFonts w:ascii="Book Antiqua" w:eastAsia="Book Antiqua" w:hAnsi="Book Antiqua" w:cs="Book Antiqua"/>
          <w:color w:val="000000"/>
        </w:rPr>
        <w:t>was the first author to suggest that this strategy could be beneficial, after concluding that the pattern of relapse in 26 patients with complete re-S was solely local in 70%. Based on this, and taking into account the maximal safe resection, several groups have demonstrated the value of additional re-RT with different techniques</w:t>
      </w:r>
      <w:r w:rsidR="001F30D4" w:rsidRPr="00CD1DE6">
        <w:rPr>
          <w:rFonts w:ascii="Book Antiqua" w:eastAsia="Book Antiqua" w:hAnsi="Book Antiqua" w:cs="Book Antiqua"/>
          <w:color w:val="000000"/>
          <w:vertAlign w:val="superscript"/>
        </w:rPr>
        <w:t>[38,63–65]</w:t>
      </w:r>
      <w:r w:rsidRPr="00CD1DE6">
        <w:rPr>
          <w:rFonts w:ascii="Book Antiqua" w:eastAsia="Book Antiqua" w:hAnsi="Book Antiqua" w:cs="Book Antiqua"/>
          <w:color w:val="000000"/>
        </w:rPr>
        <w:t>.</w:t>
      </w:r>
    </w:p>
    <w:p w14:paraId="5FD03E98" w14:textId="16994F1E"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Combs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[63]</w:t>
      </w:r>
      <w:r w:rsidRPr="00CD1DE6">
        <w:rPr>
          <w:rFonts w:ascii="Book Antiqua" w:eastAsia="Book Antiqua" w:hAnsi="Book Antiqua" w:cs="Book Antiqua"/>
          <w:color w:val="000000"/>
        </w:rPr>
        <w:t xml:space="preserve"> published the first study after rHGG re-S followed by early re-RT. It included 108 patients, most of whom received 36 Gy at 2-3 Gy </w:t>
      </w:r>
      <w:r w:rsidRPr="000E7C72">
        <w:rPr>
          <w:rFonts w:ascii="Book Antiqua" w:eastAsia="Book Antiqua" w:hAnsi="Book Antiqua" w:cs="Book Antiqua"/>
          <w:i/>
          <w:color w:val="000000"/>
        </w:rPr>
        <w:t xml:space="preserve">per </w:t>
      </w:r>
      <w:r w:rsidRPr="00CD1DE6">
        <w:rPr>
          <w:rFonts w:ascii="Book Antiqua" w:eastAsia="Book Antiqua" w:hAnsi="Book Antiqua" w:cs="Book Antiqua"/>
          <w:color w:val="000000"/>
        </w:rPr>
        <w:t>fraction. The mOS was 12 mo, with no serious toxicity. In multivariate analysis, the extent of surgery, methylguanine-DNA methyltransferase (MGMT) methylation, interval time between first and second irradiation</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KPS were independent prognostic factors for OS. A subsequent study</w:t>
      </w:r>
      <w:r w:rsidRPr="00CD1DE6">
        <w:rPr>
          <w:rFonts w:ascii="Book Antiqua" w:eastAsia="Book Antiqua" w:hAnsi="Book Antiqua" w:cs="Book Antiqua"/>
          <w:color w:val="000000"/>
          <w:vertAlign w:val="superscript"/>
        </w:rPr>
        <w:t>[64]</w:t>
      </w:r>
      <w:r w:rsidRPr="00CD1DE6">
        <w:rPr>
          <w:rFonts w:ascii="Book Antiqua" w:eastAsia="Book Antiqua" w:hAnsi="Book Antiqua" w:cs="Book Antiqua"/>
          <w:color w:val="000000"/>
        </w:rPr>
        <w:t xml:space="preserve">, with 25 interventional rGBM cases treated with HFSRS and simultaneous integrated boost (37.5 Gy and 45 Gy in 15 fractions), reported an mPFS of 13 mo and mOS of 16 mo, with better outcomes in smaller recurrences, without eloquent area involvement and in patients with a good general condition. </w:t>
      </w:r>
    </w:p>
    <w:p w14:paraId="52FE410F" w14:textId="77777777"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On multivariate analysis, the macroscopic tumor volume (GTV) ≥</w:t>
      </w:r>
      <w:r w:rsidR="001F30D4" w:rsidRPr="00CD1DE6">
        <w:rPr>
          <w:rFonts w:ascii="Book Antiqua" w:hAnsi="Book Antiqua" w:cs="Book Antiqua"/>
          <w:color w:val="000000"/>
          <w:lang w:eastAsia="zh-CN"/>
        </w:rPr>
        <w:t xml:space="preserve"> </w:t>
      </w:r>
      <w:r w:rsidR="001F30D4" w:rsidRPr="00CD1DE6">
        <w:rPr>
          <w:rFonts w:ascii="Book Antiqua" w:eastAsia="Book Antiqua" w:hAnsi="Book Antiqua" w:cs="Book Antiqua"/>
          <w:color w:val="000000"/>
        </w:rPr>
        <w:t xml:space="preserve">100 mL </w:t>
      </w:r>
      <w:r w:rsidR="001F30D4" w:rsidRPr="00CD1DE6">
        <w:rPr>
          <w:rFonts w:ascii="Book Antiqua" w:eastAsia="Book Antiqua" w:hAnsi="Book Antiqua" w:cs="Book Antiqua"/>
          <w:i/>
          <w:color w:val="000000"/>
        </w:rPr>
        <w:t>vs</w:t>
      </w:r>
      <w:r w:rsidRPr="00CD1DE6">
        <w:rPr>
          <w:rFonts w:ascii="Book Antiqua" w:eastAsia="Book Antiqua" w:hAnsi="Book Antiqua" w:cs="Book Antiqua"/>
          <w:i/>
          <w:color w:val="000000"/>
        </w:rPr>
        <w:t xml:space="preserve"> </w:t>
      </w:r>
      <w:r w:rsidRPr="00CD1DE6">
        <w:rPr>
          <w:rFonts w:ascii="Book Antiqua" w:eastAsia="Book Antiqua" w:hAnsi="Book Antiqua" w:cs="Book Antiqua"/>
          <w:color w:val="000000"/>
        </w:rPr>
        <w:t>&lt;</w:t>
      </w:r>
      <w:r w:rsidR="001F30D4"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100 mL was confirmed as an independent prognostic factor affecting OS. Radiologically suspected RN was observed in 16 patients (64%) at a median of 9 mo after re-RT, and 8 patients developed grade 3 RN requiring hospitalization.</w:t>
      </w:r>
    </w:p>
    <w:p w14:paraId="7F12AF3E" w14:textId="2F53418D"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In the series by Chun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 xml:space="preserve">[65] </w:t>
      </w:r>
      <w:r w:rsidRPr="00CD1DE6">
        <w:rPr>
          <w:rFonts w:ascii="Book Antiqua" w:eastAsia="Book Antiqua" w:hAnsi="Book Antiqua" w:cs="Book Antiqua"/>
          <w:color w:val="000000"/>
        </w:rPr>
        <w:t xml:space="preserve">with 84 patients, the addition of radiation therapy (median dose of 45 Gy at 1.8 Gy/fr) to re-S was associated with a significant benefit in PFS, with mPFS for re-S being 3.5 mo and 9 mo for re-S plus re-RT. The benefit in OS was marginal, with an mOS of 12.7 mo with re-S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28.1 mo with re-S plus re-RT (</w:t>
      </w:r>
      <w:r w:rsidRPr="00CD1DE6">
        <w:rPr>
          <w:rFonts w:ascii="Book Antiqua" w:eastAsia="Book Antiqua" w:hAnsi="Book Antiqua" w:cs="Book Antiqua"/>
          <w:i/>
          <w:iCs/>
          <w:color w:val="000000"/>
        </w:rPr>
        <w:t>P</w:t>
      </w:r>
      <w:r w:rsidRPr="00CD1DE6">
        <w:rPr>
          <w:rFonts w:ascii="Book Antiqua" w:eastAsia="Book Antiqua" w:hAnsi="Book Antiqua" w:cs="Book Antiqua"/>
          <w:color w:val="000000"/>
        </w:rPr>
        <w:t xml:space="preserve"> = </w:t>
      </w:r>
      <w:r w:rsidR="001F30D4" w:rsidRPr="00CD1DE6">
        <w:rPr>
          <w:rFonts w:ascii="Book Antiqua" w:eastAsia="Book Antiqua" w:hAnsi="Book Antiqua" w:cs="Book Antiqua"/>
          <w:color w:val="000000"/>
        </w:rPr>
        <w:t>0.066). Three risk factors (</w:t>
      </w:r>
      <w:r w:rsidR="001F30D4" w:rsidRPr="00602768">
        <w:rPr>
          <w:rFonts w:ascii="Book Antiqua" w:eastAsia="Book Antiqua" w:hAnsi="Book Antiqua" w:cs="Book Antiqua"/>
          <w:color w:val="000000"/>
        </w:rPr>
        <w:t>age</w:t>
      </w:r>
      <w:r w:rsidR="00602768">
        <w:rPr>
          <w:rFonts w:ascii="Book Antiqua" w:eastAsia="Book Antiqua" w:hAnsi="Book Antiqua" w:cs="Book Antiqua"/>
          <w:color w:val="000000"/>
        </w:rPr>
        <w:t xml:space="preserve"> </w:t>
      </w:r>
      <w:r w:rsidR="00602768">
        <w:rPr>
          <w:rFonts w:ascii="Book Antiqua" w:eastAsia="Book Antiqua" w:hAnsi="Book Antiqua" w:cs="Book Antiqua"/>
          <w:color w:val="000000"/>
        </w:rPr>
        <w:sym w:font="Symbol" w:char="F0B3"/>
      </w:r>
      <w:r w:rsidRPr="00CD1DE6">
        <w:rPr>
          <w:rFonts w:ascii="Book Antiqua" w:eastAsia="Book Antiqua" w:hAnsi="Book Antiqua" w:cs="Book Antiqua"/>
          <w:color w:val="000000"/>
        </w:rPr>
        <w:t xml:space="preserve"> 50, WHO grade IV, and unmethylated promoter of MGMT) were significantly associated with poor OS in multivariate analysis. The authors established three categories of risk groups based on these factors. The benefit of re-RT in both OS and PFS was established in patients with </w:t>
      </w:r>
      <w:r w:rsidR="003B4614">
        <w:rPr>
          <w:rFonts w:ascii="Book Antiqua" w:eastAsia="Book Antiqua" w:hAnsi="Book Antiqua" w:cs="Book Antiqua"/>
          <w:color w:val="000000"/>
        </w:rPr>
        <w:t>two</w:t>
      </w:r>
      <w:r w:rsidRPr="00CD1DE6">
        <w:rPr>
          <w:rFonts w:ascii="Book Antiqua" w:eastAsia="Book Antiqua" w:hAnsi="Book Antiqua" w:cs="Book Antiqua"/>
          <w:color w:val="000000"/>
        </w:rPr>
        <w:t xml:space="preserve"> or more risk factors (intermediate and high risk groups). There was no radiological or pathological evidence of RN during or after re-RT.</w:t>
      </w:r>
    </w:p>
    <w:p w14:paraId="0AD9D2B7" w14:textId="77777777" w:rsidR="00A77B3E" w:rsidRPr="00CD1DE6" w:rsidRDefault="001F30D4" w:rsidP="001F30D4">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t>Results of the GlioCAVE/</w:t>
      </w:r>
      <w:r w:rsidR="00D10E91" w:rsidRPr="00CD1DE6">
        <w:rPr>
          <w:rFonts w:ascii="Book Antiqua" w:eastAsia="Book Antiqua" w:hAnsi="Book Antiqua" w:cs="Book Antiqua"/>
          <w:color w:val="000000"/>
        </w:rPr>
        <w:t>NOA 17 trial</w:t>
      </w:r>
      <w:r w:rsidR="00D10E91" w:rsidRPr="00CD1DE6">
        <w:rPr>
          <w:rFonts w:ascii="Book Antiqua" w:eastAsia="Book Antiqua" w:hAnsi="Book Antiqua" w:cs="Book Antiqua"/>
          <w:color w:val="000000"/>
          <w:vertAlign w:val="superscript"/>
        </w:rPr>
        <w:t xml:space="preserve"> </w:t>
      </w:r>
      <w:r w:rsidR="00D10E91" w:rsidRPr="00CD1DE6">
        <w:rPr>
          <w:rFonts w:ascii="Book Antiqua" w:eastAsia="Book Antiqua" w:hAnsi="Book Antiqua" w:cs="Book Antiqua"/>
          <w:color w:val="000000"/>
        </w:rPr>
        <w:t>(NCT02715297) should better determine the contribution of early adjuvant radiotherapy after re-S in rGBM. It is a prospective phase II study with a schedule of 46 Gy at 2 Gy/fr or 36 Gy at 3 Gy/fr, with PFS as the primary endpoint.</w:t>
      </w:r>
    </w:p>
    <w:p w14:paraId="61756D40" w14:textId="77777777" w:rsidR="001F30D4" w:rsidRPr="00CD1DE6" w:rsidRDefault="001F30D4" w:rsidP="001F30D4">
      <w:pPr>
        <w:spacing w:line="360" w:lineRule="auto"/>
        <w:ind w:firstLineChars="200" w:firstLine="480"/>
        <w:jc w:val="both"/>
        <w:rPr>
          <w:rFonts w:ascii="Book Antiqua" w:hAnsi="Book Antiqua"/>
          <w:lang w:eastAsia="zh-CN"/>
        </w:rPr>
      </w:pPr>
    </w:p>
    <w:p w14:paraId="70ED27FC" w14:textId="77777777" w:rsidR="00A77B3E" w:rsidRPr="00CD1DE6" w:rsidRDefault="00D10E91" w:rsidP="00CA2003">
      <w:pPr>
        <w:spacing w:line="360" w:lineRule="auto"/>
        <w:jc w:val="both"/>
        <w:rPr>
          <w:rFonts w:ascii="Book Antiqua" w:hAnsi="Book Antiqua"/>
          <w:b/>
          <w:i/>
        </w:rPr>
      </w:pPr>
      <w:r w:rsidRPr="00CD1DE6">
        <w:rPr>
          <w:rFonts w:ascii="Book Antiqua" w:eastAsia="Book Antiqua" w:hAnsi="Book Antiqua" w:cs="Book Antiqua"/>
          <w:b/>
          <w:bCs/>
          <w:i/>
          <w:color w:val="000000"/>
        </w:rPr>
        <w:t xml:space="preserve">Prognostic scales for </w:t>
      </w:r>
      <w:r w:rsidR="00284F11" w:rsidRPr="00CD1DE6">
        <w:rPr>
          <w:rFonts w:ascii="Book Antiqua" w:eastAsia="Book Antiqua" w:hAnsi="Book Antiqua" w:cs="Book Antiqua"/>
          <w:b/>
          <w:i/>
          <w:color w:val="000000"/>
        </w:rPr>
        <w:t>re-RT</w:t>
      </w:r>
    </w:p>
    <w:p w14:paraId="5523D26D" w14:textId="7A864594"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The first scale to predict OS after re-RT published by Combs</w:t>
      </w:r>
      <w:r w:rsidRPr="00CD1DE6">
        <w:rPr>
          <w:rFonts w:ascii="Book Antiqua" w:eastAsia="Book Antiqua" w:hAnsi="Book Antiqua" w:cs="Book Antiqua"/>
          <w:color w:val="000000"/>
          <w:vertAlign w:val="superscript"/>
        </w:rPr>
        <w:t xml:space="preserve">[66] </w:t>
      </w:r>
      <w:r w:rsidRPr="00CD1DE6">
        <w:rPr>
          <w:rFonts w:ascii="Book Antiqua" w:eastAsia="Book Antiqua" w:hAnsi="Book Antiqua" w:cs="Book Antiqua"/>
          <w:color w:val="000000"/>
        </w:rPr>
        <w:t>derived from 233 patients with recurrent low- and HGG and included: WHO grade, age at the time of re-RT</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the time interval to re-RT. The same group published a modified version, the New Combs Score, which added other factors such as KPS, tumor volume</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re-S prior to re-RT</w:t>
      </w:r>
      <w:r w:rsidRPr="00CD1DE6">
        <w:rPr>
          <w:rFonts w:ascii="Book Antiqua" w:eastAsia="Book Antiqua" w:hAnsi="Book Antiqua" w:cs="Book Antiqua"/>
          <w:color w:val="000000"/>
          <w:vertAlign w:val="superscript"/>
        </w:rPr>
        <w:t>[67]</w:t>
      </w:r>
      <w:r w:rsidRPr="00CD1DE6">
        <w:rPr>
          <w:rFonts w:ascii="Book Antiqua" w:eastAsia="Book Antiqua" w:hAnsi="Book Antiqua" w:cs="Book Antiqua"/>
          <w:color w:val="000000"/>
        </w:rPr>
        <w:t>. This new revalidated scale</w:t>
      </w:r>
      <w:r w:rsidRPr="00CD1DE6">
        <w:rPr>
          <w:rFonts w:ascii="Book Antiqua" w:eastAsia="Book Antiqua" w:hAnsi="Book Antiqua" w:cs="Book Antiqua"/>
          <w:color w:val="000000"/>
          <w:vertAlign w:val="superscript"/>
        </w:rPr>
        <w:t xml:space="preserve">[38,63] </w:t>
      </w:r>
      <w:r w:rsidRPr="00CD1DE6">
        <w:rPr>
          <w:rFonts w:ascii="Book Antiqua" w:eastAsia="Book Antiqua" w:hAnsi="Book Antiqua" w:cs="Book Antiqua"/>
          <w:color w:val="000000"/>
        </w:rPr>
        <w:t>with a simple approach, is practical, useful</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widely used for decision making (Table 5). </w:t>
      </w:r>
    </w:p>
    <w:p w14:paraId="5A4C7E61" w14:textId="28069092"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Other reported prognostic features include the </w:t>
      </w:r>
      <w:r w:rsidR="000E79B1">
        <w:rPr>
          <w:rFonts w:ascii="Book Antiqua" w:hAnsi="Book Antiqua"/>
        </w:rPr>
        <w:t>re-RT</w:t>
      </w:r>
      <w:r w:rsidRPr="00CD1DE6">
        <w:rPr>
          <w:rFonts w:ascii="Book Antiqua" w:eastAsia="Book Antiqua" w:hAnsi="Book Antiqua" w:cs="Book Antiqua"/>
          <w:color w:val="000000"/>
        </w:rPr>
        <w:t xml:space="preserve"> dose</w:t>
      </w:r>
      <w:r w:rsidRPr="00CD1DE6">
        <w:rPr>
          <w:rFonts w:ascii="Book Antiqua" w:eastAsia="Book Antiqua" w:hAnsi="Book Antiqua" w:cs="Book Antiqua"/>
          <w:color w:val="000000"/>
          <w:vertAlign w:val="superscript"/>
        </w:rPr>
        <w:t>[31,57]</w:t>
      </w:r>
      <w:r w:rsidRPr="00CD1DE6">
        <w:rPr>
          <w:rFonts w:ascii="Book Antiqua" w:eastAsia="Book Antiqua" w:hAnsi="Book Antiqua" w:cs="Book Antiqua"/>
          <w:color w:val="000000"/>
        </w:rPr>
        <w:t>,</w:t>
      </w:r>
      <w:r w:rsidRPr="00CD1DE6">
        <w:rPr>
          <w:rFonts w:ascii="Book Antiqua" w:eastAsia="Book Antiqua" w:hAnsi="Book Antiqua" w:cs="Book Antiqua"/>
          <w:color w:val="000000"/>
          <w:vertAlign w:val="superscript"/>
        </w:rPr>
        <w:t xml:space="preserve"> </w:t>
      </w:r>
      <w:r w:rsidRPr="00CD1DE6">
        <w:rPr>
          <w:rFonts w:ascii="Book Antiqua" w:eastAsia="Book Antiqua" w:hAnsi="Book Antiqua" w:cs="Book Antiqua"/>
          <w:color w:val="000000"/>
        </w:rPr>
        <w:t>use of salvage chemotherapy</w:t>
      </w:r>
      <w:r w:rsidRPr="00CD1DE6">
        <w:rPr>
          <w:rFonts w:ascii="Book Antiqua" w:eastAsia="Book Antiqua" w:hAnsi="Book Antiqua" w:cs="Book Antiqua"/>
          <w:color w:val="000000"/>
          <w:vertAlign w:val="superscript"/>
        </w:rPr>
        <w:t>[43,57]</w:t>
      </w:r>
      <w:r w:rsidRPr="00CD1DE6">
        <w:rPr>
          <w:rFonts w:ascii="Book Antiqua" w:eastAsia="Book Antiqua" w:hAnsi="Book Antiqua" w:cs="Book Antiqua"/>
          <w:color w:val="000000"/>
        </w:rPr>
        <w:t>, extent of resection</w:t>
      </w:r>
      <w:r w:rsidRPr="00CD1DE6">
        <w:rPr>
          <w:rFonts w:ascii="Book Antiqua" w:eastAsia="Book Antiqua" w:hAnsi="Book Antiqua" w:cs="Book Antiqua"/>
          <w:color w:val="000000"/>
          <w:vertAlign w:val="superscript"/>
        </w:rPr>
        <w:t>[28,43]</w:t>
      </w:r>
      <w:r w:rsidRPr="00CD1DE6">
        <w:rPr>
          <w:rFonts w:ascii="Book Antiqua" w:eastAsia="Book Antiqua" w:hAnsi="Book Antiqua" w:cs="Book Antiqua"/>
          <w:color w:val="000000"/>
        </w:rPr>
        <w:t>, MGMT promoter methylation status</w:t>
      </w:r>
      <w:r w:rsidRPr="00CD1DE6">
        <w:rPr>
          <w:rFonts w:ascii="Book Antiqua" w:eastAsia="Book Antiqua" w:hAnsi="Book Antiqua" w:cs="Book Antiqua"/>
          <w:color w:val="000000"/>
          <w:vertAlign w:val="superscript"/>
        </w:rPr>
        <w:t>[46]</w:t>
      </w:r>
      <w:r w:rsidRPr="00CD1DE6">
        <w:rPr>
          <w:rFonts w:ascii="Book Antiqua" w:eastAsia="Book Antiqua" w:hAnsi="Book Antiqua" w:cs="Book Antiqua"/>
          <w:color w:val="000000"/>
        </w:rPr>
        <w:t>, and radiographic response</w:t>
      </w:r>
      <w:r w:rsidRPr="00CD1DE6">
        <w:rPr>
          <w:rFonts w:ascii="Book Antiqua" w:eastAsia="Book Antiqua" w:hAnsi="Book Antiqua" w:cs="Book Antiqua"/>
          <w:color w:val="000000"/>
          <w:vertAlign w:val="superscript"/>
        </w:rPr>
        <w:t>[68–70]</w:t>
      </w:r>
      <w:r w:rsidRPr="00CD1DE6">
        <w:rPr>
          <w:rFonts w:ascii="Book Antiqua" w:eastAsia="Book Antiqua" w:hAnsi="Book Antiqua" w:cs="Book Antiqua"/>
          <w:color w:val="000000"/>
        </w:rPr>
        <w:t>. However, how they should be quantified remains to be described.</w:t>
      </w:r>
    </w:p>
    <w:p w14:paraId="439946D3" w14:textId="51B4645F"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Interestingly, Chapman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[38]</w:t>
      </w:r>
      <w:r w:rsidRPr="00CD1DE6">
        <w:rPr>
          <w:rFonts w:ascii="Book Antiqua" w:eastAsia="Book Antiqua" w:hAnsi="Book Antiqua" w:cs="Book Antiqua"/>
          <w:color w:val="000000"/>
        </w:rPr>
        <w:t>, without finding an association o</w:t>
      </w:r>
      <w:r w:rsidR="001F30D4" w:rsidRPr="00CD1DE6">
        <w:rPr>
          <w:rFonts w:ascii="Book Antiqua" w:eastAsia="Book Antiqua" w:hAnsi="Book Antiqua" w:cs="Book Antiqua"/>
          <w:color w:val="000000"/>
        </w:rPr>
        <w:t xml:space="preserve">f irradiation technique (SRS </w:t>
      </w:r>
      <w:r w:rsidR="001F30D4" w:rsidRPr="00CD1DE6">
        <w:rPr>
          <w:rFonts w:ascii="Book Antiqua" w:eastAsia="Book Antiqua" w:hAnsi="Book Antiqua" w:cs="Book Antiqua"/>
          <w:i/>
          <w:color w:val="000000"/>
        </w:rPr>
        <w:t>vs</w:t>
      </w:r>
      <w:r w:rsidRPr="00CD1DE6">
        <w:rPr>
          <w:rFonts w:ascii="Book Antiqua" w:eastAsia="Book Antiqua" w:hAnsi="Book Antiqua" w:cs="Book Antiqua"/>
          <w:color w:val="000000"/>
        </w:rPr>
        <w:t xml:space="preserve"> non SRS) or fractionation with survival, identified a threshold dose as a function of PTV size that should not be</w:t>
      </w:r>
      <w:r w:rsidR="001F30D4" w:rsidRPr="00CD1DE6">
        <w:rPr>
          <w:rFonts w:ascii="Book Antiqua" w:eastAsia="Book Antiqua" w:hAnsi="Book Antiqua" w:cs="Book Antiqua"/>
          <w:color w:val="000000"/>
        </w:rPr>
        <w:t xml:space="preserve"> exceeded to minimize toxicity:</w:t>
      </w:r>
      <w:r w:rsidRPr="00CD1DE6">
        <w:rPr>
          <w:rFonts w:ascii="Book Antiqua" w:eastAsia="Book Antiqua" w:hAnsi="Book Antiqua" w:cs="Book Antiqua"/>
          <w:color w:val="000000"/>
        </w:rPr>
        <w:t xml:space="preserve"> 40 Gy Biological Equivalent Dose</w:t>
      </w:r>
      <w:r w:rsidR="001F30D4"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10 for SRS (16 Gy in 1 fraction) and 45 Gy </w:t>
      </w:r>
      <w:r w:rsidR="003B4614" w:rsidRPr="00CD1DE6">
        <w:rPr>
          <w:rFonts w:ascii="Book Antiqua" w:eastAsia="Book Antiqua" w:hAnsi="Book Antiqua" w:cs="Book Antiqua"/>
          <w:color w:val="000000"/>
        </w:rPr>
        <w:t xml:space="preserve">Biological Equivalent Dose </w:t>
      </w:r>
      <w:r w:rsidRPr="00CD1DE6">
        <w:rPr>
          <w:rFonts w:ascii="Book Antiqua" w:eastAsia="Book Antiqua" w:hAnsi="Book Antiqua" w:cs="Book Antiqua"/>
          <w:color w:val="000000"/>
        </w:rPr>
        <w:t>10 for non-SRS treatments (approximately 30 Gy in 5 fractions, 35 Gy in 10 fractions or 40 Gy in 20 fractions), from the same range as those identified in other series</w:t>
      </w:r>
      <w:r w:rsidRPr="00CD1DE6">
        <w:rPr>
          <w:rFonts w:ascii="Book Antiqua" w:eastAsia="Book Antiqua" w:hAnsi="Book Antiqua" w:cs="Book Antiqua"/>
          <w:color w:val="000000"/>
          <w:vertAlign w:val="superscript"/>
        </w:rPr>
        <w:t>[29,57,71]</w:t>
      </w:r>
      <w:r w:rsidRPr="00CD1DE6">
        <w:rPr>
          <w:rFonts w:ascii="Book Antiqua" w:eastAsia="Book Antiqua" w:hAnsi="Book Antiqua" w:cs="Book Antiqua"/>
          <w:color w:val="000000"/>
        </w:rPr>
        <w:t>. And, globally, it identifies a group of patients who can achieve an advantage in OS and PFS with re-RT, in particular young patients with good KPS, longer time interval from initial radiation to first progression, small recurrence volume, and an adequate re-RT dose.</w:t>
      </w:r>
    </w:p>
    <w:p w14:paraId="6A3EE298" w14:textId="77777777" w:rsidR="00A77B3E" w:rsidRPr="00CD1DE6" w:rsidRDefault="00A77B3E" w:rsidP="00CA2003">
      <w:pPr>
        <w:spacing w:line="360" w:lineRule="auto"/>
        <w:jc w:val="both"/>
        <w:rPr>
          <w:rFonts w:ascii="Book Antiqua" w:hAnsi="Book Antiqua"/>
        </w:rPr>
      </w:pPr>
    </w:p>
    <w:p w14:paraId="0987C82D" w14:textId="77777777" w:rsidR="00A77B3E" w:rsidRPr="00CD1DE6" w:rsidRDefault="00D10E91" w:rsidP="00CA2003">
      <w:pPr>
        <w:spacing w:line="360" w:lineRule="auto"/>
        <w:jc w:val="both"/>
        <w:rPr>
          <w:rFonts w:ascii="Book Antiqua" w:hAnsi="Book Antiqua"/>
          <w:u w:val="single"/>
        </w:rPr>
      </w:pPr>
      <w:r w:rsidRPr="00CD1DE6">
        <w:rPr>
          <w:rFonts w:ascii="Book Antiqua" w:eastAsia="Book Antiqua" w:hAnsi="Book Antiqua" w:cs="Book Antiqua"/>
          <w:b/>
          <w:bCs/>
          <w:color w:val="000000"/>
          <w:u w:val="single"/>
        </w:rPr>
        <w:t>RADIOTHERAPY SPECIFICATIONS</w:t>
      </w:r>
    </w:p>
    <w:p w14:paraId="3917097D" w14:textId="77777777" w:rsidR="00A77B3E" w:rsidRPr="00CD1DE6" w:rsidRDefault="00D10E91" w:rsidP="00CA2003">
      <w:pPr>
        <w:spacing w:line="360" w:lineRule="auto"/>
        <w:jc w:val="both"/>
        <w:rPr>
          <w:rFonts w:ascii="Book Antiqua" w:eastAsia="Book Antiqua" w:hAnsi="Book Antiqua" w:cs="Book Antiqua"/>
          <w:b/>
          <w:bCs/>
          <w:i/>
          <w:color w:val="000000"/>
        </w:rPr>
      </w:pPr>
      <w:r w:rsidRPr="00CD1DE6">
        <w:rPr>
          <w:rFonts w:ascii="Book Antiqua" w:eastAsia="Book Antiqua" w:hAnsi="Book Antiqua" w:cs="Book Antiqua"/>
          <w:b/>
          <w:bCs/>
          <w:i/>
          <w:color w:val="000000"/>
        </w:rPr>
        <w:t>T</w:t>
      </w:r>
      <w:r w:rsidR="00CA59DB" w:rsidRPr="00CD1DE6">
        <w:rPr>
          <w:rFonts w:ascii="Book Antiqua" w:hAnsi="Book Antiqua" w:cs="Book Antiqua"/>
          <w:b/>
          <w:bCs/>
          <w:i/>
          <w:color w:val="000000"/>
          <w:lang w:eastAsia="zh-CN"/>
        </w:rPr>
        <w:t>reatment volumes</w:t>
      </w:r>
    </w:p>
    <w:p w14:paraId="43D3E184" w14:textId="107B5FA4"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color w:val="000000"/>
        </w:rPr>
        <w:t>Definition of target volumes</w:t>
      </w:r>
      <w:r w:rsidR="00CA59DB" w:rsidRPr="00CD1DE6">
        <w:rPr>
          <w:rFonts w:ascii="Book Antiqua" w:hAnsi="Book Antiqua" w:cs="Book Antiqua"/>
          <w:b/>
          <w:bCs/>
          <w:color w:val="000000"/>
          <w:lang w:eastAsia="zh-CN"/>
        </w:rPr>
        <w:t>:</w:t>
      </w:r>
      <w:r w:rsidR="00CA59DB" w:rsidRPr="00CD1DE6">
        <w:rPr>
          <w:rFonts w:ascii="Book Antiqua" w:hAnsi="Book Antiqua"/>
          <w:lang w:eastAsia="zh-CN"/>
        </w:rPr>
        <w:t xml:space="preserve"> </w:t>
      </w:r>
      <w:r w:rsidR="00CA59DB" w:rsidRPr="00CD1DE6">
        <w:rPr>
          <w:rFonts w:ascii="Book Antiqua" w:eastAsia="Book Antiqua" w:hAnsi="Book Antiqua" w:cs="Book Antiqua"/>
          <w:color w:val="000000"/>
        </w:rPr>
        <w:t>The definition of</w:t>
      </w:r>
      <w:r w:rsidRPr="00CD1DE6">
        <w:rPr>
          <w:rFonts w:ascii="Book Antiqua" w:eastAsia="Book Antiqua" w:hAnsi="Book Antiqua" w:cs="Book Antiqua"/>
          <w:color w:val="000000"/>
        </w:rPr>
        <w:t xml:space="preserve"> re-RT target volumes should be conservative, minimizing the irradiation of healthy tissues to avoid severe toxicities (RN). It requires not only extreme precision and conformality during treatment but also precise images that identify the exact location of tumor tissues. Inaccuracies in tumor delineation may diminish any gain in local control achieved by dose escalation. One aspect to consider would be whether the relapse is located in the area of previous maximum dose </w:t>
      </w:r>
      <w:r w:rsidRPr="00CD1DE6">
        <w:rPr>
          <w:rFonts w:ascii="Book Antiqua" w:eastAsia="Book Antiqua" w:hAnsi="Book Antiqua" w:cs="Book Antiqua"/>
          <w:color w:val="000000"/>
        </w:rPr>
        <w:lastRenderedPageBreak/>
        <w:t>or is marginal or remote from the first irradiation. In this case, and depending on the volume of the relapse, the dose prescription can be less conservative.</w:t>
      </w:r>
    </w:p>
    <w:p w14:paraId="327F6E61" w14:textId="77777777" w:rsidR="00A77B3E" w:rsidRPr="00CD1DE6" w:rsidRDefault="00D10E91" w:rsidP="00CA59DB">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Several studies have shown that standard anatomic imaging modalities </w:t>
      </w:r>
      <w:r w:rsidR="00CA59DB" w:rsidRPr="00CD1DE6">
        <w:rPr>
          <w:rFonts w:ascii="Book Antiqua" w:eastAsia="Book Antiqua" w:hAnsi="Book Antiqua" w:cs="Book Antiqua"/>
          <w:color w:val="000000"/>
        </w:rPr>
        <w:t>[computed tomography</w:t>
      </w:r>
      <w:r w:rsidRPr="00CD1DE6">
        <w:rPr>
          <w:rFonts w:ascii="Book Antiqua" w:eastAsia="Book Antiqua" w:hAnsi="Book Antiqua" w:cs="Book Antiqua"/>
          <w:color w:val="000000"/>
        </w:rPr>
        <w:t xml:space="preserve">, </w:t>
      </w:r>
      <w:r w:rsidR="00CA59DB" w:rsidRPr="00CD1DE6">
        <w:rPr>
          <w:rFonts w:ascii="Book Antiqua" w:eastAsia="Book Antiqua" w:hAnsi="Book Antiqua" w:cs="Book Antiqua"/>
          <w:color w:val="000000"/>
        </w:rPr>
        <w:t>magnetic resonance imaging (MRI)]</w:t>
      </w:r>
      <w:r w:rsidRPr="00CD1DE6">
        <w:rPr>
          <w:rFonts w:ascii="Book Antiqua" w:eastAsia="Book Antiqua" w:hAnsi="Book Antiqua" w:cs="Book Antiqua"/>
          <w:color w:val="000000"/>
        </w:rPr>
        <w:t>, while very accurate in visualizing normal anatomic structures, are limited in defining the exact extent of the tumor. Classically, volume delineation for irradiation is based on T1-weighted MRI with gadolinium. Contrast uptake is a consequence of blood-brain barrier disruption and does not necessarily reflect the actual tumor extent in gliomas. Macroscopic tumor masses far from the margins of contrast enhancement have been detected in surrounding edema and even in adjacent normal-appearing brain tissue</w:t>
      </w:r>
      <w:r w:rsidRPr="00CD1DE6">
        <w:rPr>
          <w:rFonts w:ascii="Book Antiqua" w:eastAsia="Book Antiqua" w:hAnsi="Book Antiqua" w:cs="Book Antiqua"/>
          <w:color w:val="000000"/>
          <w:vertAlign w:val="superscript"/>
        </w:rPr>
        <w:t>[72–74]</w:t>
      </w:r>
      <w:r w:rsidRPr="00CD1DE6">
        <w:rPr>
          <w:rFonts w:ascii="Book Antiqua" w:eastAsia="Book Antiqua" w:hAnsi="Book Antiqua" w:cs="Book Antiqua"/>
          <w:color w:val="000000"/>
        </w:rPr>
        <w:t>. Antiangiogenic drugs may also condition contrast uptake, as they may initially have a stabilizing effect on the blood-brain barrier</w:t>
      </w:r>
      <w:r w:rsidRPr="00CD1DE6">
        <w:rPr>
          <w:rFonts w:ascii="Book Antiqua" w:eastAsia="Book Antiqua" w:hAnsi="Book Antiqua" w:cs="Book Antiqua"/>
          <w:color w:val="000000"/>
          <w:vertAlign w:val="superscript"/>
        </w:rPr>
        <w:t>[75]</w:t>
      </w:r>
      <w:r w:rsidRPr="00CD1DE6">
        <w:rPr>
          <w:rFonts w:ascii="Book Antiqua" w:eastAsia="Book Antiqua" w:hAnsi="Book Antiqua" w:cs="Book Antiqua"/>
          <w:color w:val="000000"/>
        </w:rPr>
        <w:t>.</w:t>
      </w:r>
    </w:p>
    <w:p w14:paraId="5DBA4884" w14:textId="6610592C"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Multiple studies correlating imaging findings with histopathologic evaluation in surgically treated patients with HGG have indicated that molecular imaging with amino acid positron emission tomography (PET) is more specific and equally sensitive for tumor detection than MRI (T1 with gadolinium). Grosu </w:t>
      </w:r>
      <w:r w:rsidRPr="00CD1DE6">
        <w:rPr>
          <w:rFonts w:ascii="Book Antiqua" w:eastAsia="Book Antiqua" w:hAnsi="Book Antiqua" w:cs="Book Antiqua"/>
          <w:i/>
          <w:iCs/>
          <w:color w:val="000000"/>
        </w:rPr>
        <w:t>et a</w:t>
      </w:r>
      <w:r w:rsidR="00CD1DE6" w:rsidRPr="00CD1DE6">
        <w:rPr>
          <w:rFonts w:ascii="Book Antiqua" w:eastAsia="Book Antiqua" w:hAnsi="Book Antiqua" w:cs="Book Antiqua"/>
          <w:i/>
          <w:iCs/>
          <w:color w:val="000000"/>
        </w:rPr>
        <w:t>l</w:t>
      </w:r>
      <w:r w:rsidRPr="00CD1DE6">
        <w:rPr>
          <w:rFonts w:ascii="Book Antiqua" w:eastAsia="Book Antiqua" w:hAnsi="Book Antiqua" w:cs="Book Antiqua"/>
          <w:color w:val="000000"/>
          <w:vertAlign w:val="superscript"/>
        </w:rPr>
        <w:t xml:space="preserve">[49] </w:t>
      </w:r>
      <w:r w:rsidRPr="00CD1DE6">
        <w:rPr>
          <w:rFonts w:ascii="Book Antiqua" w:eastAsia="Book Antiqua" w:hAnsi="Book Antiqua" w:cs="Book Antiqua"/>
          <w:color w:val="000000"/>
        </w:rPr>
        <w:t>have postulated that target volumes for re-RT should be based on amino acid PET imaging in addition to MRI, to incl</w:t>
      </w:r>
      <w:r w:rsidR="00CD1DE6" w:rsidRPr="00CD1DE6">
        <w:rPr>
          <w:rFonts w:ascii="Book Antiqua" w:eastAsia="Book Antiqua" w:hAnsi="Book Antiqua" w:cs="Book Antiqua"/>
          <w:color w:val="000000"/>
        </w:rPr>
        <w:t>ude the actual tumor dimension.</w:t>
      </w:r>
      <w:r w:rsidRPr="00CD1DE6">
        <w:rPr>
          <w:rFonts w:ascii="Book Antiqua" w:eastAsia="Book Antiqua" w:hAnsi="Book Antiqua" w:cs="Book Antiqua"/>
          <w:color w:val="000000"/>
        </w:rPr>
        <w:t xml:space="preserve"> Other imaging modalities have been used to delineate GTV, including spectroscopy MRI, perfusion-weighted imaging and diffusion-weighted imaging</w:t>
      </w:r>
      <w:r w:rsidRPr="00CD1DE6">
        <w:rPr>
          <w:rFonts w:ascii="Book Antiqua" w:eastAsia="Book Antiqua" w:hAnsi="Book Antiqua" w:cs="Book Antiqua"/>
          <w:color w:val="000000"/>
          <w:vertAlign w:val="superscript"/>
        </w:rPr>
        <w:t>[76]</w:t>
      </w:r>
      <w:r w:rsidRPr="00CD1DE6">
        <w:rPr>
          <w:rFonts w:ascii="Book Antiqua" w:eastAsia="Book Antiqua" w:hAnsi="Book Antiqua" w:cs="Book Antiqua"/>
          <w:color w:val="000000"/>
        </w:rPr>
        <w:t>, 11C-methionine PET</w:t>
      </w:r>
      <w:r w:rsidRPr="00CD1DE6">
        <w:rPr>
          <w:rFonts w:ascii="Book Antiqua" w:eastAsia="Book Antiqua" w:hAnsi="Book Antiqua" w:cs="Book Antiqua"/>
          <w:color w:val="000000"/>
          <w:vertAlign w:val="superscript"/>
        </w:rPr>
        <w:t>[49]</w:t>
      </w:r>
      <w:r w:rsidR="00CE084F">
        <w:rPr>
          <w:rFonts w:ascii="Book Antiqua" w:eastAsia="Book Antiqua" w:hAnsi="Book Antiqua" w:cs="Book Antiqua"/>
          <w:color w:val="000000"/>
        </w:rPr>
        <w:t xml:space="preserve">, </w:t>
      </w:r>
      <w:r w:rsidRPr="00CD1DE6">
        <w:rPr>
          <w:rFonts w:ascii="Book Antiqua" w:eastAsia="Book Antiqua" w:hAnsi="Book Antiqua" w:cs="Book Antiqua"/>
          <w:color w:val="000000"/>
        </w:rPr>
        <w:t>and 18 F-dihydroxyphenylalanine PET</w:t>
      </w:r>
      <w:r w:rsidRPr="00CD1DE6">
        <w:rPr>
          <w:rFonts w:ascii="Book Antiqua" w:eastAsia="Book Antiqua" w:hAnsi="Book Antiqua" w:cs="Book Antiqua"/>
          <w:color w:val="000000"/>
          <w:vertAlign w:val="superscript"/>
        </w:rPr>
        <w:t>[46]</w:t>
      </w:r>
      <w:r w:rsidRPr="00CD1DE6">
        <w:rPr>
          <w:rFonts w:ascii="Book Antiqua" w:eastAsia="Book Antiqua" w:hAnsi="Book Antiqua" w:cs="Book Antiqua"/>
          <w:color w:val="000000"/>
        </w:rPr>
        <w:t>. However, there are no randomized trials that have evaluated the impact of molecular or functional imaging-based radiotherapy on the outcomes achieved.</w:t>
      </w:r>
    </w:p>
    <w:p w14:paraId="4E7CE285" w14:textId="77777777" w:rsidR="00A77B3E" w:rsidRPr="00CD1DE6" w:rsidRDefault="00D10E91" w:rsidP="00CD1DE6">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t>The</w:t>
      </w:r>
      <w:r w:rsidR="00CD1DE6" w:rsidRPr="00CD1DE6">
        <w:rPr>
          <w:rFonts w:ascii="Book Antiqua" w:eastAsia="Book Antiqua" w:hAnsi="Book Antiqua" w:cs="Book Antiqua"/>
          <w:color w:val="000000"/>
        </w:rPr>
        <w:t xml:space="preserve"> ongoing phase II GLIAA (NOA 10/</w:t>
      </w:r>
      <w:r w:rsidRPr="00CD1DE6">
        <w:rPr>
          <w:rFonts w:ascii="Book Antiqua" w:eastAsia="Book Antiqua" w:hAnsi="Book Antiqua" w:cs="Book Antiqua"/>
          <w:color w:val="000000"/>
        </w:rPr>
        <w:t>ARO 2013-1)</w:t>
      </w:r>
      <w:r w:rsidRPr="00CD1DE6">
        <w:rPr>
          <w:rFonts w:ascii="Book Antiqua" w:eastAsia="Book Antiqua" w:hAnsi="Book Antiqua" w:cs="Book Antiqua"/>
          <w:color w:val="000000"/>
          <w:vertAlign w:val="superscript"/>
        </w:rPr>
        <w:t xml:space="preserve"> </w:t>
      </w:r>
      <w:r w:rsidRPr="00CD1DE6">
        <w:rPr>
          <w:rFonts w:ascii="Book Antiqua" w:eastAsia="Book Antiqua" w:hAnsi="Book Antiqua" w:cs="Book Antiqua"/>
          <w:color w:val="000000"/>
        </w:rPr>
        <w:t>trial</w:t>
      </w:r>
      <w:r w:rsidRPr="00CD1DE6">
        <w:rPr>
          <w:rFonts w:ascii="Book Antiqua" w:eastAsia="Book Antiqua" w:hAnsi="Book Antiqua" w:cs="Book Antiqua"/>
          <w:color w:val="000000"/>
          <w:vertAlign w:val="superscript"/>
        </w:rPr>
        <w:t>[77]</w:t>
      </w:r>
      <w:r w:rsidRPr="00CD1DE6">
        <w:rPr>
          <w:rFonts w:ascii="Book Antiqua" w:eastAsia="Book Antiqua" w:hAnsi="Book Antiqua" w:cs="Book Antiqua"/>
          <w:color w:val="000000"/>
        </w:rPr>
        <w:t xml:space="preserve"> is the first randomized study evaluating the impact of differences in planning volumes designed with molecular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MRI imaging on PFS after re-RT in patients with rGBM. The limited availability of molecular and/or functional imaging equipment together with the lack of evidence of its superiority in the design of planning volumes conditions the continued use of MRI images for re-RT volume definition.</w:t>
      </w:r>
    </w:p>
    <w:p w14:paraId="280AD7BE" w14:textId="77777777" w:rsidR="00CD1DE6" w:rsidRPr="00CD1DE6" w:rsidRDefault="00CD1DE6" w:rsidP="00CD1DE6">
      <w:pPr>
        <w:spacing w:line="360" w:lineRule="auto"/>
        <w:ind w:firstLineChars="200" w:firstLine="480"/>
        <w:jc w:val="both"/>
        <w:rPr>
          <w:rFonts w:ascii="Book Antiqua" w:hAnsi="Book Antiqua"/>
          <w:lang w:eastAsia="zh-CN"/>
        </w:rPr>
      </w:pPr>
    </w:p>
    <w:p w14:paraId="43035C2E" w14:textId="1C39D25D" w:rsidR="00A77B3E" w:rsidRPr="00CD1DE6" w:rsidRDefault="00CD1DE6" w:rsidP="00CA2003">
      <w:pPr>
        <w:spacing w:line="360" w:lineRule="auto"/>
        <w:jc w:val="both"/>
        <w:rPr>
          <w:rFonts w:ascii="Book Antiqua" w:hAnsi="Book Antiqua"/>
        </w:rPr>
      </w:pPr>
      <w:r w:rsidRPr="00CD1DE6">
        <w:rPr>
          <w:rFonts w:ascii="Book Antiqua" w:eastAsia="Book Antiqua" w:hAnsi="Book Antiqua" w:cs="Book Antiqua"/>
          <w:b/>
          <w:bCs/>
          <w:color w:val="000000"/>
        </w:rPr>
        <w:lastRenderedPageBreak/>
        <w:t>Volumes-</w:t>
      </w:r>
      <w:r w:rsidRPr="00CD1DE6">
        <w:rPr>
          <w:rFonts w:ascii="Book Antiqua" w:hAnsi="Book Antiqua" w:cs="Book Antiqua"/>
          <w:b/>
          <w:bCs/>
          <w:color w:val="000000"/>
          <w:lang w:eastAsia="zh-CN"/>
        </w:rPr>
        <w:t>e</w:t>
      </w:r>
      <w:r w:rsidR="00D10E91" w:rsidRPr="00CD1DE6">
        <w:rPr>
          <w:rFonts w:ascii="Book Antiqua" w:eastAsia="Book Antiqua" w:hAnsi="Book Antiqua" w:cs="Book Antiqua"/>
          <w:b/>
          <w:bCs/>
          <w:color w:val="000000"/>
        </w:rPr>
        <w:t xml:space="preserve">xclusive </w:t>
      </w:r>
      <w:r w:rsidRPr="00CD1DE6">
        <w:rPr>
          <w:rFonts w:ascii="Book Antiqua" w:hAnsi="Book Antiqua" w:cs="Book Antiqua"/>
          <w:b/>
          <w:bCs/>
          <w:color w:val="000000"/>
          <w:lang w:eastAsia="zh-CN"/>
        </w:rPr>
        <w:t>r</w:t>
      </w:r>
      <w:r w:rsidR="00D10E91" w:rsidRPr="00CD1DE6">
        <w:rPr>
          <w:rFonts w:ascii="Book Antiqua" w:eastAsia="Book Antiqua" w:hAnsi="Book Antiqua" w:cs="Book Antiqua"/>
          <w:b/>
          <w:bCs/>
          <w:color w:val="000000"/>
        </w:rPr>
        <w:t xml:space="preserve">adiotherapy: </w:t>
      </w:r>
      <w:r w:rsidR="00D10E91" w:rsidRPr="00CD1DE6">
        <w:rPr>
          <w:rFonts w:ascii="Book Antiqua" w:eastAsia="Book Antiqua" w:hAnsi="Book Antiqua" w:cs="Book Antiqua"/>
          <w:color w:val="000000"/>
        </w:rPr>
        <w:t>The definition of the target volume generally includes the GTV, defined as any contrast-enhancing lesion on T1-weighted MRI. In most studies, the clinical target volume (CTV) equals GTV</w:t>
      </w:r>
      <w:r w:rsidR="00D10E91" w:rsidRPr="00CD1DE6">
        <w:rPr>
          <w:rFonts w:ascii="Book Antiqua" w:eastAsia="Book Antiqua" w:hAnsi="Book Antiqua" w:cs="Book Antiqua"/>
          <w:color w:val="000000"/>
          <w:vertAlign w:val="superscript"/>
        </w:rPr>
        <w:t>[28,29,78]</w:t>
      </w:r>
      <w:r w:rsidR="00D10E91" w:rsidRPr="00CD1DE6">
        <w:rPr>
          <w:rFonts w:ascii="Book Antiqua" w:eastAsia="Book Antiqua" w:hAnsi="Book Antiqua" w:cs="Book Antiqua"/>
          <w:color w:val="000000"/>
        </w:rPr>
        <w:t xml:space="preserve">. Some papers add a CTV to include the peritumoral edema visualized in the </w:t>
      </w:r>
      <w:r w:rsidR="00CE084F">
        <w:rPr>
          <w:rFonts w:ascii="Book Antiqua" w:eastAsia="Book Antiqua" w:hAnsi="Book Antiqua" w:cs="Book Antiqua"/>
          <w:color w:val="000000"/>
        </w:rPr>
        <w:t>fluid-attenuated inversion recovery</w:t>
      </w:r>
      <w:r w:rsidR="00D10E91" w:rsidRPr="00CD1DE6">
        <w:rPr>
          <w:rFonts w:ascii="Book Antiqua" w:eastAsia="Book Antiqua" w:hAnsi="Book Antiqua" w:cs="Book Antiqua"/>
          <w:color w:val="000000"/>
        </w:rPr>
        <w:t xml:space="preserve"> sequence of the MRI, since it is known that tumor cells can be found in this location</w:t>
      </w:r>
      <w:r w:rsidR="00D10E91" w:rsidRPr="00CD1DE6">
        <w:rPr>
          <w:rFonts w:ascii="Book Antiqua" w:eastAsia="Book Antiqua" w:hAnsi="Book Antiqua" w:cs="Book Antiqua"/>
          <w:color w:val="000000"/>
          <w:vertAlign w:val="superscript"/>
        </w:rPr>
        <w:t>[79,80]</w:t>
      </w:r>
      <w:r w:rsidR="00D10E91" w:rsidRPr="00CD1DE6">
        <w:rPr>
          <w:rFonts w:ascii="Book Antiqua" w:eastAsia="Book Antiqua" w:hAnsi="Book Antiqua" w:cs="Book Antiqua"/>
          <w:color w:val="000000"/>
        </w:rPr>
        <w:t>. Subsequently, a margin usually ≤ 5 mm is added for PTV expansion</w:t>
      </w:r>
      <w:r w:rsidR="00D10E91" w:rsidRPr="00CD1DE6">
        <w:rPr>
          <w:rFonts w:ascii="Book Antiqua" w:eastAsia="Book Antiqua" w:hAnsi="Book Antiqua" w:cs="Book Antiqua"/>
          <w:color w:val="000000"/>
          <w:vertAlign w:val="superscript"/>
        </w:rPr>
        <w:t>[45,49,78]</w:t>
      </w:r>
      <w:r w:rsidR="00D10E91" w:rsidRPr="00CD1DE6">
        <w:rPr>
          <w:rFonts w:ascii="Book Antiqua" w:eastAsia="Book Antiqua" w:hAnsi="Book Antiqua" w:cs="Book Antiqua"/>
          <w:color w:val="000000"/>
        </w:rPr>
        <w:t>, although some authors include up to 1 cm</w:t>
      </w:r>
      <w:r w:rsidR="00D10E91" w:rsidRPr="00CD1DE6">
        <w:rPr>
          <w:rFonts w:ascii="Book Antiqua" w:eastAsia="Book Antiqua" w:hAnsi="Book Antiqua" w:cs="Book Antiqua"/>
          <w:color w:val="000000"/>
          <w:vertAlign w:val="superscript"/>
        </w:rPr>
        <w:t>[57,81]</w:t>
      </w:r>
      <w:r w:rsidR="00D10E91" w:rsidRPr="00CD1DE6">
        <w:rPr>
          <w:rFonts w:ascii="Book Antiqua" w:eastAsia="Book Antiqua" w:hAnsi="Book Antiqua" w:cs="Book Antiqua"/>
          <w:color w:val="000000"/>
        </w:rPr>
        <w:t>.</w:t>
      </w:r>
    </w:p>
    <w:p w14:paraId="72F4277A" w14:textId="77777777" w:rsidR="00A77B3E" w:rsidRPr="00CD1DE6" w:rsidRDefault="00A77B3E" w:rsidP="00CA2003">
      <w:pPr>
        <w:spacing w:line="360" w:lineRule="auto"/>
        <w:jc w:val="both"/>
        <w:rPr>
          <w:rFonts w:ascii="Book Antiqua" w:hAnsi="Book Antiqua"/>
        </w:rPr>
      </w:pPr>
    </w:p>
    <w:p w14:paraId="1B9B5A33" w14:textId="77777777" w:rsidR="00A77B3E" w:rsidRPr="00CD1DE6" w:rsidRDefault="00CD1DE6" w:rsidP="00CA2003">
      <w:pPr>
        <w:spacing w:line="360" w:lineRule="auto"/>
        <w:jc w:val="both"/>
        <w:rPr>
          <w:rFonts w:ascii="Book Antiqua" w:hAnsi="Book Antiqua"/>
        </w:rPr>
      </w:pPr>
      <w:r w:rsidRPr="00CD1DE6">
        <w:rPr>
          <w:rFonts w:ascii="Book Antiqua" w:eastAsia="Book Antiqua" w:hAnsi="Book Antiqua" w:cs="Book Antiqua"/>
          <w:b/>
          <w:bCs/>
          <w:color w:val="000000"/>
        </w:rPr>
        <w:t>Volumes-</w:t>
      </w:r>
      <w:r w:rsidRPr="00CD1DE6">
        <w:rPr>
          <w:rFonts w:ascii="Book Antiqua" w:hAnsi="Book Antiqua" w:cs="Book Antiqua"/>
          <w:b/>
          <w:bCs/>
          <w:color w:val="000000"/>
          <w:lang w:eastAsia="zh-CN"/>
        </w:rPr>
        <w:t>a</w:t>
      </w:r>
      <w:r w:rsidR="00D10E91" w:rsidRPr="00CD1DE6">
        <w:rPr>
          <w:rFonts w:ascii="Book Antiqua" w:eastAsia="Book Antiqua" w:hAnsi="Book Antiqua" w:cs="Book Antiqua"/>
          <w:b/>
          <w:bCs/>
          <w:color w:val="000000"/>
        </w:rPr>
        <w:t>djuvant radiotherapy:</w:t>
      </w:r>
      <w:r w:rsidR="00D10E91" w:rsidRPr="00CD1DE6">
        <w:rPr>
          <w:rFonts w:ascii="Book Antiqua" w:eastAsia="Book Antiqua" w:hAnsi="Book Antiqua" w:cs="Book Antiqua"/>
          <w:color w:val="000000"/>
        </w:rPr>
        <w:t xml:space="preserve"> For re-S patients, Straube </w:t>
      </w:r>
      <w:r w:rsidR="00D10E91" w:rsidRPr="00CD1DE6">
        <w:rPr>
          <w:rFonts w:ascii="Book Antiqua" w:eastAsia="Book Antiqua" w:hAnsi="Book Antiqua" w:cs="Book Antiqua"/>
          <w:i/>
          <w:iCs/>
          <w:color w:val="000000"/>
        </w:rPr>
        <w:t>et al</w:t>
      </w:r>
      <w:r w:rsidR="00D10E91" w:rsidRPr="00CD1DE6">
        <w:rPr>
          <w:rFonts w:ascii="Book Antiqua" w:eastAsia="Book Antiqua" w:hAnsi="Book Antiqua" w:cs="Book Antiqua"/>
          <w:color w:val="000000"/>
          <w:vertAlign w:val="superscript"/>
        </w:rPr>
        <w:t xml:space="preserve">[62] </w:t>
      </w:r>
      <w:r w:rsidR="00D10E91" w:rsidRPr="00CD1DE6">
        <w:rPr>
          <w:rFonts w:ascii="Book Antiqua" w:eastAsia="Book Antiqua" w:hAnsi="Book Antiqua" w:cs="Book Antiqua"/>
          <w:color w:val="000000"/>
        </w:rPr>
        <w:t>proposed a GTV including the resection cavity and contrast enhancement areas, with a margin of 5-10 mm to generate the CTV and 1-3 mm t</w:t>
      </w:r>
      <w:r w:rsidRPr="00CD1DE6">
        <w:rPr>
          <w:rFonts w:ascii="Book Antiqua" w:eastAsia="Book Antiqua" w:hAnsi="Book Antiqua" w:cs="Book Antiqua"/>
          <w:color w:val="000000"/>
        </w:rPr>
        <w:t>o create the PTV. The GLIOCAVE-</w:t>
      </w:r>
      <w:r w:rsidR="00D10E91" w:rsidRPr="00CD1DE6">
        <w:rPr>
          <w:rFonts w:ascii="Book Antiqua" w:eastAsia="Book Antiqua" w:hAnsi="Book Antiqua" w:cs="Book Antiqua"/>
          <w:color w:val="000000"/>
        </w:rPr>
        <w:t>NOA 17 study</w:t>
      </w:r>
      <w:r w:rsidR="00D10E91" w:rsidRPr="00CD1DE6">
        <w:rPr>
          <w:rFonts w:ascii="Book Antiqua" w:eastAsia="Book Antiqua" w:hAnsi="Book Antiqua" w:cs="Book Antiqua"/>
          <w:color w:val="000000"/>
          <w:vertAlign w:val="superscript"/>
        </w:rPr>
        <w:t xml:space="preserve">[82] </w:t>
      </w:r>
      <w:r w:rsidR="00D10E91" w:rsidRPr="00CD1DE6">
        <w:rPr>
          <w:rFonts w:ascii="Book Antiqua" w:eastAsia="Book Antiqua" w:hAnsi="Book Antiqua" w:cs="Book Antiqua"/>
          <w:color w:val="000000"/>
        </w:rPr>
        <w:t>meets these criteria. The CTV encompasses the margins of the resection cavity, including all areas of contrast enhancement plus 5 mm.</w:t>
      </w:r>
    </w:p>
    <w:p w14:paraId="31E01924" w14:textId="77777777" w:rsidR="00A77B3E" w:rsidRPr="00CD1DE6" w:rsidRDefault="00A77B3E" w:rsidP="00CA2003">
      <w:pPr>
        <w:spacing w:line="360" w:lineRule="auto"/>
        <w:jc w:val="both"/>
        <w:rPr>
          <w:rFonts w:ascii="Book Antiqua" w:hAnsi="Book Antiqua"/>
        </w:rPr>
      </w:pPr>
    </w:p>
    <w:p w14:paraId="7D313FE8" w14:textId="77777777" w:rsidR="00A77B3E" w:rsidRPr="00CD1DE6" w:rsidRDefault="00D10E91" w:rsidP="00CA2003">
      <w:pPr>
        <w:spacing w:line="360" w:lineRule="auto"/>
        <w:jc w:val="both"/>
        <w:rPr>
          <w:rFonts w:ascii="Book Antiqua" w:hAnsi="Book Antiqua"/>
          <w:u w:val="single"/>
          <w:lang w:eastAsia="zh-CN"/>
        </w:rPr>
      </w:pPr>
      <w:r w:rsidRPr="00CD1DE6">
        <w:rPr>
          <w:rFonts w:ascii="Book Antiqua" w:eastAsia="Book Antiqua" w:hAnsi="Book Antiqua" w:cs="Book Antiqua"/>
          <w:b/>
          <w:bCs/>
          <w:color w:val="000000"/>
          <w:u w:val="single"/>
        </w:rPr>
        <w:t>DOSAGE AND FRACTIONATION</w:t>
      </w:r>
    </w:p>
    <w:p w14:paraId="656DB29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The optimal dose and fractionation schedule in these patients is unknown. Re-RT is a well-known factor contributing to the risk of RN, which is directly associated with dose and irradiated volume.</w:t>
      </w:r>
    </w:p>
    <w:p w14:paraId="3C687EA7" w14:textId="625E6172" w:rsidR="00A77B3E" w:rsidRPr="00CD1DE6" w:rsidRDefault="00D10E91" w:rsidP="004C0DA5">
      <w:pPr>
        <w:spacing w:line="360" w:lineRule="auto"/>
        <w:ind w:firstLineChars="200" w:firstLine="480"/>
        <w:jc w:val="both"/>
        <w:rPr>
          <w:rFonts w:ascii="Book Antiqua" w:hAnsi="Book Antiqua"/>
        </w:rPr>
      </w:pPr>
      <w:r w:rsidRPr="001950C4">
        <w:rPr>
          <w:rFonts w:ascii="Book Antiqua" w:eastAsia="Book Antiqua" w:hAnsi="Book Antiqua" w:cs="Book Antiqua"/>
          <w:color w:val="000000"/>
        </w:rPr>
        <w:t xml:space="preserve">Sminia </w:t>
      </w:r>
      <w:r w:rsidR="00CD1DE6" w:rsidRPr="001950C4">
        <w:rPr>
          <w:rFonts w:ascii="Book Antiqua" w:hAnsi="Book Antiqua" w:cs="Book Antiqua"/>
          <w:iCs/>
          <w:color w:val="000000"/>
          <w:lang w:eastAsia="zh-CN"/>
        </w:rPr>
        <w:t xml:space="preserve">and </w:t>
      </w:r>
      <w:r w:rsidR="00CD1DE6" w:rsidRPr="001950C4">
        <w:rPr>
          <w:rFonts w:ascii="Book Antiqua" w:hAnsi="Book Antiqua"/>
        </w:rPr>
        <w:t>Mayer</w:t>
      </w:r>
      <w:r w:rsidRPr="001950C4">
        <w:rPr>
          <w:rFonts w:ascii="Book Antiqua" w:eastAsia="Book Antiqua" w:hAnsi="Book Antiqua" w:cs="Book Antiqua"/>
          <w:color w:val="000000"/>
          <w:vertAlign w:val="superscript"/>
        </w:rPr>
        <w:t>[83]</w:t>
      </w:r>
      <w:r w:rsidRPr="00CD1DE6">
        <w:rPr>
          <w:rFonts w:ascii="Book Antiqua" w:eastAsia="Book Antiqua" w:hAnsi="Book Antiqua" w:cs="Book Antiqua"/>
          <w:color w:val="000000"/>
          <w:vertAlign w:val="superscript"/>
        </w:rPr>
        <w:t xml:space="preserve"> </w:t>
      </w:r>
      <w:r w:rsidRPr="00CD1DE6">
        <w:rPr>
          <w:rFonts w:ascii="Book Antiqua" w:eastAsia="Book Antiqua" w:hAnsi="Book Antiqua" w:cs="Book Antiqua"/>
          <w:color w:val="000000"/>
        </w:rPr>
        <w:t>examined &gt;</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25 glioma re-RT studies to assess tolerance dose and treatment volume of normal brain tissue. RN occurred with a cumulative EQD2 dose (α/β = 3)</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&gt; 100 Gy for CFRT, &gt; 105 Gy for </w:t>
      </w:r>
      <w:r w:rsidR="00765B90" w:rsidRPr="000E3B52">
        <w:rPr>
          <w:rFonts w:ascii="Book Antiqua" w:hAnsi="Book Antiqua" w:cs="Book Antiqua"/>
          <w:bCs/>
          <w:iCs/>
          <w:color w:val="000000"/>
          <w:lang w:eastAsia="zh-CN"/>
        </w:rPr>
        <w:t>f</w:t>
      </w:r>
      <w:r w:rsidR="00765B90" w:rsidRPr="000E3B52">
        <w:rPr>
          <w:rFonts w:ascii="Book Antiqua" w:eastAsia="Book Antiqua" w:hAnsi="Book Antiqua" w:cs="Book Antiqua"/>
          <w:bCs/>
          <w:iCs/>
          <w:color w:val="000000"/>
        </w:rPr>
        <w:t>ractionated stereotactic radiotherapy</w:t>
      </w:r>
      <w:r w:rsidR="00765B90" w:rsidRPr="00CD1DE6">
        <w:rPr>
          <w:rFonts w:ascii="Book Antiqua" w:eastAsia="Book Antiqua" w:hAnsi="Book Antiqua" w:cs="Book Antiqua"/>
          <w:bCs/>
          <w:iCs/>
          <w:color w:val="000000"/>
        </w:rPr>
        <w:t xml:space="preserve"> (FSRT)</w:t>
      </w:r>
      <w:r w:rsidR="00CE084F">
        <w:rPr>
          <w:rFonts w:ascii="Book Antiqua" w:eastAsia="Book Antiqua" w:hAnsi="Book Antiqua" w:cs="Book Antiqua"/>
          <w:bCs/>
          <w:iCs/>
          <w:color w:val="000000"/>
        </w:rPr>
        <w:t>,</w:t>
      </w:r>
      <w:r w:rsidRPr="00CD1DE6">
        <w:rPr>
          <w:rFonts w:ascii="Book Antiqua" w:eastAsia="Book Antiqua" w:hAnsi="Book Antiqua" w:cs="Book Antiqua"/>
          <w:color w:val="000000"/>
        </w:rPr>
        <w:t xml:space="preserve"> and 135 Gy for SRS. </w:t>
      </w:r>
    </w:p>
    <w:p w14:paraId="0FCFB0ED" w14:textId="77777777"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Given that these patients have already received 60 Gy after initial diagnosis, there is a margin of at least 40 Gy for re-RT. Hence, the prescribed doses for re-RT in most p</w:t>
      </w:r>
      <w:r w:rsidR="00CD1DE6" w:rsidRPr="00CD1DE6">
        <w:rPr>
          <w:rFonts w:ascii="Book Antiqua" w:eastAsia="Book Antiqua" w:hAnsi="Book Antiqua" w:cs="Book Antiqua"/>
          <w:color w:val="000000"/>
        </w:rPr>
        <w:t>ublished studies ranged from 30-</w:t>
      </w:r>
      <w:r w:rsidRPr="00CD1DE6">
        <w:rPr>
          <w:rFonts w:ascii="Book Antiqua" w:eastAsia="Book Antiqua" w:hAnsi="Book Antiqua" w:cs="Book Antiqua"/>
          <w:color w:val="000000"/>
        </w:rPr>
        <w:t>45 Gy, thus maintaining a cumulative EQD2 of approximately 100 Gy</w:t>
      </w:r>
      <w:r w:rsidRPr="00CD1DE6">
        <w:rPr>
          <w:rFonts w:ascii="Book Antiqua" w:eastAsia="Book Antiqua" w:hAnsi="Book Antiqua" w:cs="Book Antiqua"/>
          <w:color w:val="000000"/>
          <w:vertAlign w:val="superscript"/>
        </w:rPr>
        <w:t>[64]</w:t>
      </w:r>
      <w:r w:rsidRPr="00CD1DE6">
        <w:rPr>
          <w:rFonts w:ascii="Book Antiqua" w:eastAsia="Book Antiqua" w:hAnsi="Book Antiqua" w:cs="Book Antiqua"/>
          <w:color w:val="000000"/>
        </w:rPr>
        <w:t>. However, given that brain tissue recovers over time, it seems safe to administer higher doses to smaller volumes, using FSRT or SRS, without increasing the likelihood of RN</w:t>
      </w:r>
      <w:r w:rsidRPr="00CD1DE6">
        <w:rPr>
          <w:rFonts w:ascii="Book Antiqua" w:eastAsia="Book Antiqua" w:hAnsi="Book Antiqua" w:cs="Book Antiqua"/>
          <w:color w:val="000000"/>
          <w:vertAlign w:val="superscript"/>
        </w:rPr>
        <w:t>[83]</w:t>
      </w:r>
      <w:r w:rsidRPr="00CD1DE6">
        <w:rPr>
          <w:rFonts w:ascii="Book Antiqua" w:eastAsia="Book Antiqua" w:hAnsi="Book Antiqua" w:cs="Book Antiqua"/>
          <w:color w:val="000000"/>
        </w:rPr>
        <w:t>.</w:t>
      </w:r>
    </w:p>
    <w:p w14:paraId="2DC328EC" w14:textId="73C422B3"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Scoccianti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[42]</w:t>
      </w:r>
      <w:r w:rsidR="00CE084F">
        <w:rPr>
          <w:rFonts w:ascii="Book Antiqua" w:eastAsia="Book Antiqua" w:hAnsi="Book Antiqua" w:cs="Book Antiqua"/>
          <w:color w:val="000000"/>
        </w:rPr>
        <w:t xml:space="preserve">, </w:t>
      </w:r>
      <w:r w:rsidRPr="00CD1DE6">
        <w:rPr>
          <w:rFonts w:ascii="Book Antiqua" w:eastAsia="Book Antiqua" w:hAnsi="Book Antiqua" w:cs="Book Antiqua"/>
          <w:color w:val="000000"/>
        </w:rPr>
        <w:t xml:space="preserve">after an extensive review of published series and always proposing schemes with reported severe toxicity </w:t>
      </w:r>
      <w:r w:rsidR="000406F1">
        <w:rPr>
          <w:rFonts w:ascii="Book Antiqua" w:eastAsia="Book Antiqua" w:hAnsi="Book Antiqua" w:cs="Book Antiqua"/>
          <w:color w:val="000000"/>
        </w:rPr>
        <w:sym w:font="Symbol" w:char="F0A3"/>
      </w:r>
      <w:r w:rsidR="009E3B7D">
        <w:rPr>
          <w:rFonts w:ascii="Book Antiqua" w:hAnsi="Book Antiqua" w:cs="Book Antiqua" w:hint="eastAsia"/>
          <w:color w:val="000000"/>
          <w:lang w:eastAsia="zh-CN"/>
        </w:rPr>
        <w:t xml:space="preserve"> </w:t>
      </w:r>
      <w:r w:rsidRPr="000468F5">
        <w:rPr>
          <w:rFonts w:ascii="Book Antiqua" w:eastAsia="Book Antiqua" w:hAnsi="Book Antiqua" w:cs="Book Antiqua"/>
          <w:color w:val="000000"/>
        </w:rPr>
        <w:t>3.5%,</w:t>
      </w:r>
      <w:r w:rsidRPr="00CD1DE6">
        <w:rPr>
          <w:rFonts w:ascii="Book Antiqua" w:eastAsia="Book Antiqua" w:hAnsi="Book Antiqua" w:cs="Book Antiqua"/>
          <w:color w:val="000000"/>
        </w:rPr>
        <w:t xml:space="preserve"> described a treatment strategy depending </w:t>
      </w:r>
      <w:r w:rsidRPr="00CD1DE6">
        <w:rPr>
          <w:rFonts w:ascii="Book Antiqua" w:eastAsia="Book Antiqua" w:hAnsi="Book Antiqua" w:cs="Book Antiqua"/>
          <w:color w:val="000000"/>
        </w:rPr>
        <w:lastRenderedPageBreak/>
        <w:t>on the volume to be irradiated. Thus</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for small volumes (≤</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12.5 mL) SRS schemes are safe (</w:t>
      </w:r>
      <w:r w:rsidRPr="00CD1DE6">
        <w:rPr>
          <w:rFonts w:ascii="Book Antiqua" w:eastAsia="Book Antiqua" w:hAnsi="Book Antiqua" w:cs="Book Antiqua"/>
          <w:i/>
          <w:color w:val="000000"/>
        </w:rPr>
        <w:t>e.g.</w:t>
      </w:r>
      <w:r w:rsidR="00282D8B">
        <w:rPr>
          <w:rFonts w:ascii="Book Antiqua" w:eastAsia="Book Antiqua" w:hAnsi="Book Antiqua" w:cs="Book Antiqua"/>
          <w:i/>
          <w:color w:val="000000"/>
        </w:rPr>
        <w:t>,</w:t>
      </w:r>
      <w:r w:rsidRPr="00CD1DE6">
        <w:rPr>
          <w:rFonts w:ascii="Book Antiqua" w:eastAsia="Book Antiqua" w:hAnsi="Book Antiqua" w:cs="Book Antiqua"/>
          <w:color w:val="000000"/>
        </w:rPr>
        <w:t xml:space="preserve"> 12-15 Gy) provided that the EQD2 value does not exceed 65 Gy; HFSRT (</w:t>
      </w:r>
      <w:r w:rsidRPr="00CD1DE6">
        <w:rPr>
          <w:rFonts w:ascii="Book Antiqua" w:eastAsia="Book Antiqua" w:hAnsi="Book Antiqua" w:cs="Book Antiqua"/>
          <w:i/>
          <w:color w:val="000000"/>
        </w:rPr>
        <w:t>e.g.</w:t>
      </w:r>
      <w:r w:rsidR="00282D8B">
        <w:rPr>
          <w:rFonts w:ascii="Book Antiqua" w:eastAsia="Book Antiqua" w:hAnsi="Book Antiqua" w:cs="Book Antiqua"/>
          <w:i/>
          <w:color w:val="000000"/>
        </w:rPr>
        <w:t>,</w:t>
      </w:r>
      <w:r w:rsidRPr="00CD1DE6">
        <w:rPr>
          <w:rFonts w:ascii="Book Antiqua" w:eastAsia="Book Antiqua" w:hAnsi="Book Antiqua" w:cs="Book Antiqua"/>
          <w:color w:val="000000"/>
        </w:rPr>
        <w:t xml:space="preserve"> 5</w:t>
      </w:r>
      <w:r w:rsidR="00CD1DE6" w:rsidRPr="00CD1DE6">
        <w:rPr>
          <w:rFonts w:ascii="Book Antiqua" w:hAnsi="Book Antiqua" w:cs="Book Antiqua"/>
          <w:color w:val="000000"/>
          <w:lang w:eastAsia="zh-CN"/>
        </w:rPr>
        <w:t xml:space="preserve"> </w:t>
      </w:r>
      <w:r w:rsidR="00CD1DE6" w:rsidRPr="00CD1DE6">
        <w:rPr>
          <w:rFonts w:ascii="Book Antiqua" w:eastAsia="Book Antiqua" w:hAnsi="Book Antiqua" w:cs="Book Antiqua"/>
          <w:color w:val="000000"/>
        </w:rPr>
        <w:t>×</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5 Gy) f</w:t>
      </w:r>
      <w:r w:rsidR="00CD1DE6" w:rsidRPr="00CD1DE6">
        <w:rPr>
          <w:rFonts w:ascii="Book Antiqua" w:eastAsia="Book Antiqua" w:hAnsi="Book Antiqua" w:cs="Book Antiqua"/>
          <w:color w:val="000000"/>
        </w:rPr>
        <w:t>or medium-sized lesions (&gt; 12.5-</w:t>
      </w:r>
      <w:r w:rsidRPr="00CD1DE6">
        <w:rPr>
          <w:rFonts w:ascii="Book Antiqua" w:eastAsia="Book Antiqua" w:hAnsi="Book Antiqua" w:cs="Book Antiqua"/>
          <w:color w:val="000000"/>
        </w:rPr>
        <w:t>35 mL), provided that the EQD2 value does not exceed 50 Gy and CFRT (</w:t>
      </w:r>
      <w:r w:rsidRPr="00CD1DE6">
        <w:rPr>
          <w:rFonts w:ascii="Book Antiqua" w:eastAsia="Book Antiqua" w:hAnsi="Book Antiqua" w:cs="Book Antiqua"/>
          <w:i/>
          <w:color w:val="000000"/>
        </w:rPr>
        <w:t>e.g.</w:t>
      </w:r>
      <w:r w:rsidR="00282D8B">
        <w:rPr>
          <w:rFonts w:ascii="Book Antiqua" w:eastAsia="Book Antiqua" w:hAnsi="Book Antiqua" w:cs="Book Antiqua"/>
          <w:i/>
          <w:color w:val="000000"/>
        </w:rPr>
        <w:t>,</w:t>
      </w:r>
      <w:r w:rsidRPr="00CD1DE6">
        <w:rPr>
          <w:rFonts w:ascii="Book Antiqua" w:eastAsia="Book Antiqua" w:hAnsi="Book Antiqua" w:cs="Book Antiqua"/>
          <w:color w:val="000000"/>
        </w:rPr>
        <w:t xml:space="preserve"> 36 Gy in 20 fr) for larger lesions (&gt;</w:t>
      </w:r>
      <w:r w:rsidR="00CD1DE6" w:rsidRPr="00CD1DE6">
        <w:rPr>
          <w:rFonts w:ascii="Book Antiqua" w:hAnsi="Book Antiqua" w:cs="Book Antiqua"/>
          <w:color w:val="000000"/>
          <w:lang w:eastAsia="zh-CN"/>
        </w:rPr>
        <w:t xml:space="preserve"> </w:t>
      </w:r>
      <w:r w:rsidR="00CD1DE6" w:rsidRPr="00CD1DE6">
        <w:rPr>
          <w:rFonts w:ascii="Book Antiqua" w:eastAsia="Book Antiqua" w:hAnsi="Book Antiqua" w:cs="Book Antiqua"/>
          <w:color w:val="000000"/>
        </w:rPr>
        <w:t>35-</w:t>
      </w:r>
      <w:r w:rsidRPr="00CD1DE6">
        <w:rPr>
          <w:rFonts w:ascii="Book Antiqua" w:eastAsia="Book Antiqua" w:hAnsi="Book Antiqua" w:cs="Book Antiqua"/>
          <w:color w:val="000000"/>
        </w:rPr>
        <w:t xml:space="preserve">50 mL). These authors pointed out that this recommended strategy should be confirmed in prospective studies. </w:t>
      </w:r>
    </w:p>
    <w:p w14:paraId="3305C1BF" w14:textId="77777777"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Whenever possible, hypofractionated schemes are preferred, avoiding unnecessary transfers in these patients with limited life expectancy.</w:t>
      </w:r>
    </w:p>
    <w:p w14:paraId="7EE69852" w14:textId="77777777" w:rsidR="00A77B3E" w:rsidRPr="00CD1DE6" w:rsidRDefault="00A77B3E" w:rsidP="00CA2003">
      <w:pPr>
        <w:spacing w:line="360" w:lineRule="auto"/>
        <w:jc w:val="both"/>
        <w:rPr>
          <w:rFonts w:ascii="Book Antiqua" w:hAnsi="Book Antiqua"/>
        </w:rPr>
      </w:pPr>
    </w:p>
    <w:p w14:paraId="6F6E7D1E" w14:textId="77777777"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Organ-at-risk tolerance dose</w:t>
      </w:r>
    </w:p>
    <w:p w14:paraId="7CC2E77F" w14:textId="7322F4BA"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In primary treatment, the maximum doses to the brainstem, chiasm</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optic nerves to avoid the risk of myelopathy are well defined</w:t>
      </w:r>
      <w:r w:rsidRPr="00CD1DE6">
        <w:rPr>
          <w:rFonts w:ascii="Book Antiqua" w:eastAsia="Book Antiqua" w:hAnsi="Book Antiqua" w:cs="Book Antiqua"/>
          <w:color w:val="000000"/>
          <w:vertAlign w:val="superscript"/>
        </w:rPr>
        <w:t>[84,85]</w:t>
      </w:r>
      <w:r w:rsidRPr="00CD1DE6">
        <w:rPr>
          <w:rFonts w:ascii="Book Antiqua" w:eastAsia="Book Antiqua" w:hAnsi="Book Antiqua" w:cs="Book Antiqua"/>
          <w:color w:val="000000"/>
        </w:rPr>
        <w:t>. In the context of re-RT in HGG, current evidence is limited</w:t>
      </w:r>
      <w:r w:rsidRPr="00CD1DE6">
        <w:rPr>
          <w:rFonts w:ascii="Book Antiqua" w:eastAsia="Book Antiqua" w:hAnsi="Book Antiqua" w:cs="Book Antiqua"/>
          <w:color w:val="000000"/>
          <w:vertAlign w:val="superscript"/>
        </w:rPr>
        <w:t>[15,44]</w:t>
      </w:r>
      <w:r w:rsidRPr="00CD1DE6">
        <w:rPr>
          <w:rFonts w:ascii="Book Antiqua" w:eastAsia="Book Antiqua" w:hAnsi="Book Antiqua" w:cs="Book Antiqua"/>
          <w:color w:val="000000"/>
        </w:rPr>
        <w:t xml:space="preserve">. Preclinical data suggest a 61% recovery in the spinal cord after </w:t>
      </w:r>
      <w:r w:rsidR="00CE084F">
        <w:rPr>
          <w:rFonts w:ascii="Book Antiqua" w:eastAsia="Book Antiqua" w:hAnsi="Book Antiqua" w:cs="Book Antiqua"/>
          <w:color w:val="000000"/>
        </w:rPr>
        <w:t>1</w:t>
      </w:r>
      <w:r w:rsidRPr="00CD1DE6">
        <w:rPr>
          <w:rFonts w:ascii="Book Antiqua" w:eastAsia="Book Antiqua" w:hAnsi="Book Antiqua" w:cs="Book Antiqua"/>
          <w:color w:val="000000"/>
        </w:rPr>
        <w:t xml:space="preserve"> year since the first irradiation</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it is believed that this is likely to be applicable to other central nervous system tissues</w:t>
      </w:r>
      <w:r w:rsidRPr="00CD1DE6">
        <w:rPr>
          <w:rFonts w:ascii="Book Antiqua" w:eastAsia="Book Antiqua" w:hAnsi="Book Antiqua" w:cs="Book Antiqua"/>
          <w:color w:val="000000"/>
          <w:vertAlign w:val="superscript"/>
        </w:rPr>
        <w:t>[86]</w:t>
      </w:r>
      <w:r w:rsidRPr="00CD1DE6">
        <w:rPr>
          <w:rFonts w:ascii="Book Antiqua" w:eastAsia="Book Antiqua" w:hAnsi="Book Antiqua" w:cs="Book Antiqua"/>
          <w:color w:val="000000"/>
        </w:rPr>
        <w:t>. These models indicate that</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in the context of re-RT, maximum summed doses of up to 86 Gy could be tolerated for the optic chiasm and brainstem. </w:t>
      </w:r>
    </w:p>
    <w:p w14:paraId="5C38003A" w14:textId="64E9872F"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Two series with low recorded toxicity analyzed cumulative dose in</w:t>
      </w:r>
      <w:r w:rsidR="00CD1DE6" w:rsidRPr="00CD1DE6">
        <w:rPr>
          <w:rFonts w:ascii="Book Antiqua" w:eastAsia="Book Antiqua" w:hAnsi="Book Antiqua" w:cs="Book Antiqua"/>
          <w:b/>
          <w:bCs/>
          <w:color w:val="000000"/>
        </w:rPr>
        <w:t xml:space="preserve"> </w:t>
      </w:r>
      <w:r w:rsidR="00CD1DE6" w:rsidRPr="00CD1DE6">
        <w:rPr>
          <w:rFonts w:ascii="Book Antiqua" w:hAnsi="Book Antiqua" w:cs="Book Antiqua" w:hint="eastAsia"/>
          <w:bCs/>
          <w:color w:val="000000"/>
          <w:lang w:eastAsia="zh-CN"/>
        </w:rPr>
        <w:t>o</w:t>
      </w:r>
      <w:r w:rsidR="00CD1DE6" w:rsidRPr="00CD1DE6">
        <w:rPr>
          <w:rFonts w:ascii="Book Antiqua" w:eastAsia="Book Antiqua" w:hAnsi="Book Antiqua" w:cs="Book Antiqua"/>
          <w:bCs/>
          <w:color w:val="000000"/>
        </w:rPr>
        <w:t>rgan-at-risk</w:t>
      </w:r>
      <w:r w:rsidRPr="00CD1DE6">
        <w:rPr>
          <w:rFonts w:ascii="Book Antiqua" w:eastAsia="Book Antiqua" w:hAnsi="Book Antiqua" w:cs="Book Antiqua"/>
          <w:color w:val="000000"/>
        </w:rPr>
        <w:t xml:space="preserve"> with different doses and fractionations. Shen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[71]</w:t>
      </w:r>
      <w:r w:rsidRPr="00CD1DE6">
        <w:rPr>
          <w:rFonts w:ascii="Book Antiqua" w:eastAsia="Book Antiqua" w:hAnsi="Book Antiqua" w:cs="Book Antiqua"/>
          <w:color w:val="000000"/>
        </w:rPr>
        <w:t xml:space="preserve"> reported a median maximum dose in the brainstem of 76.9 Gy and 56 Gy in the optic pathway, with a CFRT schedule and a mean dose of 41.4 Gy. In the series of Chan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[44]</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with a dose mostly of 35-40 Gy/15 fr, the median maximum dose was 64 Gy for the brainstem and 54.9 Gy for the optic chiasm, although it is noted that concomitant BEV was administered, which may reduce the risk of RN.</w:t>
      </w:r>
    </w:p>
    <w:p w14:paraId="6B6D8C1B" w14:textId="44FF5662"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It is essential to record and communicate doses to </w:t>
      </w:r>
      <w:r w:rsidR="00CE084F" w:rsidRPr="00CD1DE6">
        <w:rPr>
          <w:rFonts w:ascii="Book Antiqua" w:hAnsi="Book Antiqua" w:cs="Book Antiqua" w:hint="eastAsia"/>
          <w:bCs/>
          <w:color w:val="000000"/>
          <w:lang w:eastAsia="zh-CN"/>
        </w:rPr>
        <w:t>o</w:t>
      </w:r>
      <w:r w:rsidR="00CE084F" w:rsidRPr="00CD1DE6">
        <w:rPr>
          <w:rFonts w:ascii="Book Antiqua" w:eastAsia="Book Antiqua" w:hAnsi="Book Antiqua" w:cs="Book Antiqua"/>
          <w:bCs/>
          <w:color w:val="000000"/>
        </w:rPr>
        <w:t xml:space="preserve">rgan-at-risk </w:t>
      </w:r>
      <w:r w:rsidRPr="00CD1DE6">
        <w:rPr>
          <w:rFonts w:ascii="Book Antiqua" w:eastAsia="Book Antiqua" w:hAnsi="Book Antiqua" w:cs="Book Antiqua"/>
          <w:color w:val="000000"/>
        </w:rPr>
        <w:t>before re-RTs in order to be able to design a toxicity risk model.</w:t>
      </w:r>
    </w:p>
    <w:p w14:paraId="64A4DC3F" w14:textId="77777777" w:rsidR="00A77B3E" w:rsidRPr="00CD1DE6" w:rsidRDefault="00A77B3E" w:rsidP="00CA2003">
      <w:pPr>
        <w:spacing w:line="360" w:lineRule="auto"/>
        <w:jc w:val="both"/>
        <w:rPr>
          <w:rFonts w:ascii="Book Antiqua" w:hAnsi="Book Antiqua"/>
        </w:rPr>
      </w:pPr>
    </w:p>
    <w:p w14:paraId="23A24138" w14:textId="77777777" w:rsidR="00A77B3E" w:rsidRPr="00CD1DE6" w:rsidRDefault="00D10E91" w:rsidP="00CA2003">
      <w:pPr>
        <w:spacing w:line="360" w:lineRule="auto"/>
        <w:jc w:val="both"/>
        <w:rPr>
          <w:rFonts w:ascii="Book Antiqua" w:hAnsi="Book Antiqua"/>
          <w:b/>
          <w:u w:val="single"/>
          <w:lang w:eastAsia="zh-CN"/>
        </w:rPr>
      </w:pPr>
      <w:r w:rsidRPr="00CD1DE6">
        <w:rPr>
          <w:rFonts w:ascii="Book Antiqua" w:eastAsia="Book Antiqua" w:hAnsi="Book Antiqua" w:cs="Book Antiqua"/>
          <w:b/>
          <w:bCs/>
          <w:color w:val="000000"/>
          <w:u w:val="single"/>
        </w:rPr>
        <w:t xml:space="preserve">TOXICITY AND </w:t>
      </w:r>
      <w:r w:rsidR="00284F11" w:rsidRPr="00CD1DE6">
        <w:rPr>
          <w:rFonts w:ascii="Book Antiqua" w:eastAsia="Book Antiqua" w:hAnsi="Book Antiqua" w:cs="Book Antiqua"/>
          <w:b/>
          <w:color w:val="000000"/>
          <w:u w:val="single"/>
        </w:rPr>
        <w:t>Q</w:t>
      </w:r>
      <w:r w:rsidR="00CD1DE6" w:rsidRPr="00CD1DE6">
        <w:rPr>
          <w:rFonts w:ascii="Book Antiqua" w:hAnsi="Book Antiqua" w:cs="Book Antiqua" w:hint="eastAsia"/>
          <w:b/>
          <w:color w:val="000000"/>
          <w:u w:val="single"/>
          <w:lang w:eastAsia="zh-CN"/>
        </w:rPr>
        <w:t>OL</w:t>
      </w:r>
    </w:p>
    <w:p w14:paraId="22ACBD23" w14:textId="77777777" w:rsidR="00A77B3E" w:rsidRPr="001079C0" w:rsidRDefault="00D10E91" w:rsidP="00CA2003">
      <w:pPr>
        <w:spacing w:line="360" w:lineRule="auto"/>
        <w:jc w:val="both"/>
        <w:rPr>
          <w:rFonts w:ascii="Book Antiqua" w:hAnsi="Book Antiqua"/>
          <w:i/>
        </w:rPr>
      </w:pPr>
      <w:r w:rsidRPr="001079C0">
        <w:rPr>
          <w:rFonts w:ascii="Book Antiqua" w:eastAsia="Book Antiqua" w:hAnsi="Book Antiqua" w:cs="Book Antiqua"/>
          <w:b/>
          <w:bCs/>
          <w:i/>
          <w:color w:val="000000"/>
        </w:rPr>
        <w:t>Toxicity</w:t>
      </w:r>
    </w:p>
    <w:p w14:paraId="57E0BF9B" w14:textId="12A1C725"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Data on re-RT toxicity are scarce in the literature (Tables 1-4)</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its analysis and quantification </w:t>
      </w:r>
      <w:r w:rsidR="00CE084F">
        <w:rPr>
          <w:rFonts w:ascii="Book Antiqua" w:eastAsia="Book Antiqua" w:hAnsi="Book Antiqua" w:cs="Book Antiqua"/>
          <w:color w:val="000000"/>
        </w:rPr>
        <w:t>are</w:t>
      </w:r>
      <w:r w:rsidRPr="00CD1DE6">
        <w:rPr>
          <w:rFonts w:ascii="Book Antiqua" w:eastAsia="Book Antiqua" w:hAnsi="Book Antiqua" w:cs="Book Antiqua"/>
          <w:color w:val="000000"/>
        </w:rPr>
        <w:t xml:space="preserve"> difficult. Late toxicity assessment is limited by poor prognosis, difficult </w:t>
      </w:r>
      <w:r w:rsidRPr="00CD1DE6">
        <w:rPr>
          <w:rFonts w:ascii="Book Antiqua" w:eastAsia="Book Antiqua" w:hAnsi="Book Antiqua" w:cs="Book Antiqua"/>
          <w:color w:val="000000"/>
        </w:rPr>
        <w:lastRenderedPageBreak/>
        <w:t>differentiation between tumor recurrence</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RN, which is associated with the variety of techniques and fractionations used. </w:t>
      </w:r>
    </w:p>
    <w:p w14:paraId="6423799E" w14:textId="1AAE3E3F" w:rsidR="00A77B3E" w:rsidRPr="00CD1DE6" w:rsidRDefault="00D10E91" w:rsidP="001079C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only existing meta-analysis</w:t>
      </w:r>
      <w:r w:rsidRPr="00CD1DE6">
        <w:rPr>
          <w:rFonts w:ascii="Book Antiqua" w:eastAsia="Book Antiqua" w:hAnsi="Book Antiqua" w:cs="Book Antiqua"/>
          <w:color w:val="000000"/>
          <w:vertAlign w:val="superscript"/>
        </w:rPr>
        <w:t xml:space="preserve">[33] </w:t>
      </w:r>
      <w:r w:rsidRPr="00CD1DE6">
        <w:rPr>
          <w:rFonts w:ascii="Book Antiqua" w:eastAsia="Book Antiqua" w:hAnsi="Book Antiqua" w:cs="Book Antiqua"/>
          <w:color w:val="000000"/>
        </w:rPr>
        <w:t>reported a grade ≥</w:t>
      </w:r>
      <w:r w:rsidR="001079C0">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3 toxicity rate of 7%, and the morbidity and mortality rate for re-RT ranged from 0</w:t>
      </w:r>
      <w:r w:rsidR="001079C0" w:rsidRPr="00CD1DE6">
        <w:rPr>
          <w:rFonts w:ascii="Book Antiqua" w:eastAsia="Book Antiqua" w:hAnsi="Book Antiqua" w:cs="Book Antiqua"/>
          <w:color w:val="000000"/>
        </w:rPr>
        <w:t>%</w:t>
      </w:r>
      <w:r w:rsidRPr="00CD1DE6">
        <w:rPr>
          <w:rFonts w:ascii="Book Antiqua" w:eastAsia="Book Antiqua" w:hAnsi="Book Antiqua" w:cs="Book Antiqua"/>
          <w:color w:val="000000"/>
        </w:rPr>
        <w:t>-31% and 0</w:t>
      </w:r>
      <w:r w:rsidR="001079C0" w:rsidRPr="00CD1DE6">
        <w:rPr>
          <w:rFonts w:ascii="Book Antiqua" w:eastAsia="Book Antiqua" w:hAnsi="Book Antiqua" w:cs="Book Antiqua"/>
          <w:color w:val="000000"/>
        </w:rPr>
        <w:t>%</w:t>
      </w:r>
      <w:r w:rsidRPr="00CD1DE6">
        <w:rPr>
          <w:rFonts w:ascii="Book Antiqua" w:eastAsia="Book Antiqua" w:hAnsi="Book Antiqua" w:cs="Book Antiqua"/>
          <w:color w:val="000000"/>
        </w:rPr>
        <w:t>-1%</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respectively.</w:t>
      </w:r>
    </w:p>
    <w:p w14:paraId="3FFD9A36" w14:textId="77777777" w:rsidR="00A77B3E" w:rsidRPr="00CD1DE6" w:rsidRDefault="00A77B3E" w:rsidP="00CA2003">
      <w:pPr>
        <w:spacing w:line="360" w:lineRule="auto"/>
        <w:jc w:val="both"/>
        <w:rPr>
          <w:rFonts w:ascii="Book Antiqua" w:hAnsi="Book Antiqua"/>
        </w:rPr>
      </w:pPr>
    </w:p>
    <w:p w14:paraId="7F11CE19" w14:textId="77777777" w:rsidR="00A77B3E" w:rsidRPr="001079C0" w:rsidRDefault="00284F11" w:rsidP="00CA2003">
      <w:pPr>
        <w:spacing w:line="360" w:lineRule="auto"/>
        <w:jc w:val="both"/>
        <w:rPr>
          <w:rFonts w:ascii="Book Antiqua" w:hAnsi="Book Antiqua"/>
          <w:b/>
          <w:i/>
        </w:rPr>
      </w:pPr>
      <w:r w:rsidRPr="001079C0">
        <w:rPr>
          <w:rFonts w:ascii="Book Antiqua" w:eastAsia="Book Antiqua" w:hAnsi="Book Antiqua" w:cs="Book Antiqua"/>
          <w:b/>
          <w:i/>
          <w:color w:val="000000"/>
        </w:rPr>
        <w:t>Qo</w:t>
      </w:r>
      <w:r w:rsidRPr="001079C0">
        <w:rPr>
          <w:rFonts w:ascii="Book Antiqua" w:hAnsi="Book Antiqua" w:cs="Book Antiqua"/>
          <w:b/>
          <w:i/>
          <w:color w:val="000000"/>
          <w:lang w:eastAsia="zh-CN"/>
        </w:rPr>
        <w:t>L</w:t>
      </w:r>
    </w:p>
    <w:p w14:paraId="691C9608"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Disease progression is associated with deterioration of neurocognitive function. The evidence supporting treatment in this population is evolving, but little is known about its impact on QoL. The survival benefit is desirable but must be carefully weighed against expected morbidities.</w:t>
      </w:r>
    </w:p>
    <w:p w14:paraId="08B4A1FA" w14:textId="77777777" w:rsidR="00A77B3E" w:rsidRPr="00CD1DE6" w:rsidRDefault="00D10E91" w:rsidP="001079C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Analysis of pooled data from over 300 GBM patients from 13 published articles showed that overall, re-RT resulte</w:t>
      </w:r>
      <w:r w:rsidR="001079C0">
        <w:rPr>
          <w:rFonts w:ascii="Book Antiqua" w:eastAsia="Book Antiqua" w:hAnsi="Book Antiqua" w:cs="Book Antiqua"/>
          <w:color w:val="000000"/>
        </w:rPr>
        <w:t>d in clinical improvement in 24</w:t>
      </w:r>
      <w:r w:rsidR="001079C0" w:rsidRPr="00CD1DE6">
        <w:rPr>
          <w:rFonts w:ascii="Book Antiqua" w:eastAsia="Book Antiqua" w:hAnsi="Book Antiqua" w:cs="Book Antiqua"/>
          <w:color w:val="000000"/>
        </w:rPr>
        <w:t>%</w:t>
      </w:r>
      <w:r w:rsidR="001079C0">
        <w:rPr>
          <w:rFonts w:ascii="Book Antiqua" w:eastAsia="Book Antiqua" w:hAnsi="Book Antiqua" w:cs="Book Antiqua"/>
          <w:color w:val="000000"/>
        </w:rPr>
        <w:t>-</w:t>
      </w:r>
      <w:r w:rsidRPr="00CD1DE6">
        <w:rPr>
          <w:rFonts w:ascii="Book Antiqua" w:eastAsia="Book Antiqua" w:hAnsi="Book Antiqua" w:cs="Book Antiqua"/>
          <w:color w:val="000000"/>
        </w:rPr>
        <w:t xml:space="preserve">45% of patients and a reduction in </w:t>
      </w:r>
      <w:r w:rsidR="001079C0">
        <w:rPr>
          <w:rFonts w:ascii="Book Antiqua" w:eastAsia="Book Antiqua" w:hAnsi="Book Antiqua" w:cs="Book Antiqua"/>
          <w:color w:val="000000"/>
        </w:rPr>
        <w:t>corticosteroid dependence in 20</w:t>
      </w:r>
      <w:r w:rsidR="001079C0" w:rsidRPr="00CD1DE6">
        <w:rPr>
          <w:rFonts w:ascii="Book Antiqua" w:eastAsia="Book Antiqua" w:hAnsi="Book Antiqua" w:cs="Book Antiqua"/>
          <w:color w:val="000000"/>
        </w:rPr>
        <w:t>%</w:t>
      </w:r>
      <w:r w:rsidR="001079C0">
        <w:rPr>
          <w:rFonts w:ascii="Book Antiqua" w:eastAsia="Book Antiqua" w:hAnsi="Book Antiqua" w:cs="Book Antiqua"/>
          <w:color w:val="000000"/>
        </w:rPr>
        <w:t>-</w:t>
      </w:r>
      <w:r w:rsidRPr="00CD1DE6">
        <w:rPr>
          <w:rFonts w:ascii="Book Antiqua" w:eastAsia="Book Antiqua" w:hAnsi="Book Antiqua" w:cs="Book Antiqua"/>
          <w:color w:val="000000"/>
        </w:rPr>
        <w:t>60% of patients. However, the subgroup with KPS &lt;</w:t>
      </w:r>
      <w:r w:rsidR="001079C0">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70 appeared to have a higher risk of ea</w:t>
      </w:r>
      <w:r w:rsidR="001079C0">
        <w:rPr>
          <w:rFonts w:ascii="Book Antiqua" w:eastAsia="Book Antiqua" w:hAnsi="Book Antiqua" w:cs="Book Antiqua"/>
          <w:color w:val="000000"/>
        </w:rPr>
        <w:t xml:space="preserve">rly progression and apparently </w:t>
      </w:r>
      <w:r w:rsidRPr="00CD1DE6">
        <w:rPr>
          <w:rFonts w:ascii="Book Antiqua" w:eastAsia="Book Antiqua" w:hAnsi="Book Antiqua" w:cs="Book Antiqua"/>
          <w:color w:val="000000"/>
        </w:rPr>
        <w:t>had less benefit from re-RT</w:t>
      </w:r>
      <w:r w:rsidRPr="00CD1DE6">
        <w:rPr>
          <w:rFonts w:ascii="Book Antiqua" w:eastAsia="Book Antiqua" w:hAnsi="Book Antiqua" w:cs="Book Antiqua"/>
          <w:color w:val="000000"/>
          <w:vertAlign w:val="superscript"/>
        </w:rPr>
        <w:t>[87]</w:t>
      </w:r>
      <w:r w:rsidRPr="00CD1DE6">
        <w:rPr>
          <w:rFonts w:ascii="Book Antiqua" w:eastAsia="Book Antiqua" w:hAnsi="Book Antiqua" w:cs="Book Antiqua"/>
          <w:color w:val="000000"/>
        </w:rPr>
        <w:t>.</w:t>
      </w:r>
    </w:p>
    <w:p w14:paraId="14B6AAF8" w14:textId="2996C4E4" w:rsidR="00A77B3E" w:rsidRPr="00CD1DE6" w:rsidRDefault="00D10E91" w:rsidP="001079C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Very few studies prospectively evaluate the impact on QoL and activities of daily living in the setting of salvage re-RT. Wick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 xml:space="preserve">[88] </w:t>
      </w:r>
      <w:r w:rsidRPr="00CD1DE6">
        <w:rPr>
          <w:rFonts w:ascii="Book Antiqua" w:eastAsia="Book Antiqua" w:hAnsi="Book Antiqua" w:cs="Book Antiqua"/>
          <w:color w:val="000000"/>
        </w:rPr>
        <w:t xml:space="preserve">analyzed QoL in 84 patients with rGBM from a phase II trial with Asunercept/APG 101 and re-RT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re-RT alone, with a dose of 36 Gy at 2 Gy/fr. The EORTC QLQ-C15-PAL, EORTC QLQ-BN20</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Medical Research Council scale questionnaires were used, concluding that Asunercept plus re-RT significantly prolonged time to deterioration of QoL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re-RT alone. More recently, Maitre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 xml:space="preserve">[89] </w:t>
      </w:r>
      <w:r w:rsidRPr="00CD1DE6">
        <w:rPr>
          <w:rFonts w:ascii="Book Antiqua" w:eastAsia="Book Antiqua" w:hAnsi="Book Antiqua" w:cs="Book Antiqua"/>
          <w:color w:val="000000"/>
        </w:rPr>
        <w:t>reported prospective data on QoL and activities of daily living in patients with recurrent/progressive glioma treated with re</w:t>
      </w:r>
      <w:r w:rsidR="00A16595">
        <w:rPr>
          <w:rFonts w:ascii="Book Antiqua" w:eastAsia="Book Antiqua" w:hAnsi="Book Antiqua" w:cs="Book Antiqua"/>
          <w:color w:val="000000"/>
        </w:rPr>
        <w:t>-RT (median dose EQD2 51.4 Gy).</w:t>
      </w:r>
      <w:r w:rsidRPr="00CD1DE6">
        <w:rPr>
          <w:rFonts w:ascii="Book Antiqua" w:eastAsia="Book Antiqua" w:hAnsi="Book Antiqua" w:cs="Book Antiqua"/>
          <w:color w:val="000000"/>
        </w:rPr>
        <w:t xml:space="preserve"> They used the QLQ-C30 and QLQ-BN20 questionnaires and the modified Barthel index. They performed 225 evaluations in 60 patients, concluding that high-dose re-RT in selected patients is associated with stabilization of QoL and greater functional independence.</w:t>
      </w:r>
    </w:p>
    <w:p w14:paraId="3EC9B9F2" w14:textId="77777777" w:rsidR="00A77B3E" w:rsidRPr="00CD1DE6" w:rsidRDefault="00A77B3E" w:rsidP="00CA2003">
      <w:pPr>
        <w:spacing w:line="360" w:lineRule="auto"/>
        <w:jc w:val="both"/>
        <w:rPr>
          <w:rFonts w:ascii="Book Antiqua" w:hAnsi="Book Antiqua"/>
          <w:lang w:eastAsia="zh-CN"/>
        </w:rPr>
      </w:pPr>
    </w:p>
    <w:p w14:paraId="5BEF4830" w14:textId="77777777" w:rsidR="00A77B3E" w:rsidRPr="00A16595" w:rsidRDefault="00D10E91" w:rsidP="00CA2003">
      <w:pPr>
        <w:spacing w:line="360" w:lineRule="auto"/>
        <w:jc w:val="both"/>
        <w:rPr>
          <w:rFonts w:ascii="Book Antiqua" w:hAnsi="Book Antiqua"/>
          <w:u w:val="single"/>
          <w:lang w:eastAsia="zh-CN"/>
        </w:rPr>
      </w:pPr>
      <w:r w:rsidRPr="00A16595">
        <w:rPr>
          <w:rFonts w:ascii="Book Antiqua" w:eastAsia="Book Antiqua" w:hAnsi="Book Antiqua" w:cs="Book Antiqua"/>
          <w:b/>
          <w:bCs/>
          <w:color w:val="000000"/>
          <w:u w:val="single"/>
        </w:rPr>
        <w:t>NEW STRATEGIES FOR R</w:t>
      </w:r>
      <w:r w:rsidR="00A16595" w:rsidRPr="00A16595">
        <w:rPr>
          <w:rFonts w:ascii="Book Antiqua" w:hAnsi="Book Antiqua" w:cs="Book Antiqua" w:hint="eastAsia"/>
          <w:b/>
          <w:bCs/>
          <w:color w:val="000000"/>
          <w:u w:val="single"/>
          <w:lang w:eastAsia="zh-CN"/>
        </w:rPr>
        <w:t>E</w:t>
      </w:r>
      <w:r w:rsidRPr="00A16595">
        <w:rPr>
          <w:rFonts w:ascii="Book Antiqua" w:eastAsia="Book Antiqua" w:hAnsi="Book Antiqua" w:cs="Book Antiqua"/>
          <w:b/>
          <w:bCs/>
          <w:color w:val="000000"/>
          <w:u w:val="single"/>
        </w:rPr>
        <w:t>-RT</w:t>
      </w:r>
    </w:p>
    <w:p w14:paraId="05B13A06"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lastRenderedPageBreak/>
        <w:t>New re-RT strategies for the treatment of HGG recurrences include particle radiotherapy, as well as intraoperative radiation therapy (IORT) and brachytherapy. Although they are not novel techniques, they are re-emerging in recent years with technological advances.</w:t>
      </w:r>
    </w:p>
    <w:p w14:paraId="7B0BB0D2" w14:textId="77777777" w:rsidR="00A77B3E" w:rsidRPr="00CD1DE6" w:rsidRDefault="00A77B3E" w:rsidP="00CA2003">
      <w:pPr>
        <w:spacing w:line="360" w:lineRule="auto"/>
        <w:jc w:val="both"/>
        <w:rPr>
          <w:rFonts w:ascii="Book Antiqua" w:hAnsi="Book Antiqua"/>
        </w:rPr>
      </w:pPr>
    </w:p>
    <w:p w14:paraId="0A8B74C8" w14:textId="77777777" w:rsidR="00A77B3E" w:rsidRPr="00A16595" w:rsidRDefault="00D10E91" w:rsidP="00CA2003">
      <w:pPr>
        <w:spacing w:line="360" w:lineRule="auto"/>
        <w:jc w:val="both"/>
        <w:rPr>
          <w:rFonts w:ascii="Book Antiqua" w:hAnsi="Book Antiqua"/>
          <w:i/>
          <w:lang w:eastAsia="zh-CN"/>
        </w:rPr>
      </w:pPr>
      <w:r w:rsidRPr="00A16595">
        <w:rPr>
          <w:rFonts w:ascii="Book Antiqua" w:eastAsia="Book Antiqua" w:hAnsi="Book Antiqua" w:cs="Book Antiqua"/>
          <w:b/>
          <w:bCs/>
          <w:i/>
          <w:color w:val="000000"/>
        </w:rPr>
        <w:t xml:space="preserve">Particle </w:t>
      </w:r>
      <w:r w:rsidR="00A16595" w:rsidRPr="00A16595">
        <w:rPr>
          <w:rFonts w:ascii="Book Antiqua" w:hAnsi="Book Antiqua" w:cs="Book Antiqua" w:hint="eastAsia"/>
          <w:b/>
          <w:bCs/>
          <w:i/>
          <w:color w:val="000000"/>
          <w:lang w:eastAsia="zh-CN"/>
        </w:rPr>
        <w:t>i</w:t>
      </w:r>
      <w:r w:rsidRPr="00A16595">
        <w:rPr>
          <w:rFonts w:ascii="Book Antiqua" w:eastAsia="Book Antiqua" w:hAnsi="Book Antiqua" w:cs="Book Antiqua"/>
          <w:b/>
          <w:bCs/>
          <w:i/>
          <w:color w:val="000000"/>
        </w:rPr>
        <w:t>rradiation</w:t>
      </w:r>
    </w:p>
    <w:p w14:paraId="230BE650" w14:textId="63618C3D"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Proton therapy is emerging for the treatment of these patients. Due to its physical and radiobiological properties, this radiation modality offers dosimetric advantages over photons, achieving a better dose distribution and decreasing the irradiation of healthy tissue. The Proton Collaborative Group has published the largest series to date</w:t>
      </w:r>
      <w:r w:rsidRPr="00CD1DE6">
        <w:rPr>
          <w:rFonts w:ascii="Book Antiqua" w:eastAsia="Book Antiqua" w:hAnsi="Book Antiqua" w:cs="Book Antiqua"/>
          <w:color w:val="000000"/>
          <w:vertAlign w:val="superscript"/>
        </w:rPr>
        <w:t>[90]</w:t>
      </w:r>
      <w:r w:rsidR="00A16595">
        <w:rPr>
          <w:rFonts w:ascii="Book Antiqua" w:eastAsia="Book Antiqua" w:hAnsi="Book Antiqua" w:cs="Book Antiqua"/>
          <w:color w:val="000000"/>
        </w:rPr>
        <w:t>.</w:t>
      </w:r>
      <w:r w:rsidRPr="00CD1DE6">
        <w:rPr>
          <w:rFonts w:ascii="Book Antiqua" w:eastAsia="Book Antiqua" w:hAnsi="Book Antiqua" w:cs="Book Antiqua"/>
          <w:color w:val="000000"/>
        </w:rPr>
        <w:t xml:space="preserve"> They analyzed 45 patients with a median of 20.2 mo between initial diagnosis and recurrence. The median dose was 46.2 Gy (range, 25-60 Gy), with a mean of 2.2 Gy/fr, achieving mPFS and mOS of 13.9 and 14.2 mo, respectively. The treatment was well tolerated</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the appreciated toxicity was related to a dose higher than 41 Gy (EQD2). Only prior surgery was positively associated with PFS and OS. </w:t>
      </w:r>
    </w:p>
    <w:p w14:paraId="1A8F53BF" w14:textId="77777777" w:rsidR="00A77B3E" w:rsidRPr="00CD1DE6" w:rsidRDefault="00D10E91" w:rsidP="00A16595">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first study of re-RT with carbon ion beams in rHGG analyzed 30 patients with a median interval between initial radiotherapy and re-RT of 10 mo</w:t>
      </w:r>
      <w:r w:rsidRPr="00CD1DE6">
        <w:rPr>
          <w:rFonts w:ascii="Book Antiqua" w:eastAsia="Book Antiqua" w:hAnsi="Book Antiqua" w:cs="Book Antiqua"/>
          <w:color w:val="000000"/>
          <w:vertAlign w:val="superscript"/>
        </w:rPr>
        <w:t>[91]</w:t>
      </w:r>
      <w:r w:rsidRPr="00CD1DE6">
        <w:rPr>
          <w:rFonts w:ascii="Book Antiqua" w:eastAsia="Book Antiqua" w:hAnsi="Book Antiqua" w:cs="Book Antiqua"/>
          <w:color w:val="000000"/>
        </w:rPr>
        <w:t>. The dose administered was 45 Gy in 15 fractions, with a mOS of 13 mo. Eight patients had grade 3 toxicity. Only initial histology with a Ki67 &lt;</w:t>
      </w:r>
      <w:r w:rsidR="00A16595">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 xml:space="preserve">20% was a prognostic factor. Resection or chemotherapy did not significantly improve OS. A phase I/II trial to compare re-RT of recurrent gliomas with carbon ions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re-RT with photons is ongoing (NCT01166308).</w:t>
      </w:r>
    </w:p>
    <w:p w14:paraId="078C8136" w14:textId="77777777" w:rsidR="00A77B3E" w:rsidRPr="00CD1DE6" w:rsidRDefault="00A77B3E" w:rsidP="00CA2003">
      <w:pPr>
        <w:spacing w:line="360" w:lineRule="auto"/>
        <w:jc w:val="both"/>
        <w:rPr>
          <w:rFonts w:ascii="Book Antiqua" w:hAnsi="Book Antiqua"/>
        </w:rPr>
      </w:pPr>
    </w:p>
    <w:p w14:paraId="34459849" w14:textId="77777777" w:rsidR="00A77B3E" w:rsidRPr="00A16595" w:rsidRDefault="00D10E91" w:rsidP="00CA2003">
      <w:pPr>
        <w:spacing w:line="360" w:lineRule="auto"/>
        <w:jc w:val="both"/>
        <w:rPr>
          <w:rFonts w:ascii="Book Antiqua" w:hAnsi="Book Antiqua"/>
          <w:i/>
          <w:lang w:eastAsia="zh-CN"/>
        </w:rPr>
      </w:pPr>
      <w:r w:rsidRPr="00A16595">
        <w:rPr>
          <w:rFonts w:ascii="Book Antiqua" w:eastAsia="Book Antiqua" w:hAnsi="Book Antiqua" w:cs="Book Antiqua"/>
          <w:b/>
          <w:bCs/>
          <w:i/>
          <w:color w:val="000000"/>
        </w:rPr>
        <w:t>IORT</w:t>
      </w:r>
    </w:p>
    <w:p w14:paraId="6CEFEDAD" w14:textId="08927DFC"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IORT data come from older series, mainly from HGG at diagnosis, and only a few papers included rGBM</w:t>
      </w:r>
      <w:r w:rsidRPr="00CD1DE6">
        <w:rPr>
          <w:rFonts w:ascii="Book Antiqua" w:eastAsia="Book Antiqua" w:hAnsi="Book Antiqua" w:cs="Book Antiqua"/>
          <w:color w:val="000000"/>
          <w:vertAlign w:val="superscript"/>
        </w:rPr>
        <w:t>[32]</w:t>
      </w:r>
      <w:r w:rsidRPr="00CD1DE6">
        <w:rPr>
          <w:rFonts w:ascii="Book Antiqua" w:eastAsia="Book Antiqua" w:hAnsi="Book Antiqua" w:cs="Book Antiqua"/>
          <w:color w:val="000000"/>
        </w:rPr>
        <w:t>. The results were promising, but the complexity of the procedure led to abandon</w:t>
      </w:r>
      <w:r w:rsidR="00CE084F">
        <w:rPr>
          <w:rFonts w:ascii="Book Antiqua" w:eastAsia="Book Antiqua" w:hAnsi="Book Antiqua" w:cs="Book Antiqua"/>
          <w:color w:val="000000"/>
        </w:rPr>
        <w:t>ing</w:t>
      </w:r>
      <w:r w:rsidRPr="00CD1DE6">
        <w:rPr>
          <w:rFonts w:ascii="Book Antiqua" w:eastAsia="Book Antiqua" w:hAnsi="Book Antiqua" w:cs="Book Antiqua"/>
          <w:color w:val="000000"/>
        </w:rPr>
        <w:t xml:space="preserve"> its use. The development of portable systems capable of being moved to the operating room has sparked interest in this technique. This approach is conceptually attractive because it allows the delivery of a large dose of radiation to the tumor bed and tumor debris close to the surgical cavity immediately after resection, while respecting the surrounding brain tissue, decreasing the likelihood of RN. In addition, local and systemic immune responses may be promoted, which could benefit oncological outcomes</w:t>
      </w:r>
      <w:r w:rsidRPr="00CD1DE6">
        <w:rPr>
          <w:rFonts w:ascii="Book Antiqua" w:eastAsia="Book Antiqua" w:hAnsi="Book Antiqua" w:cs="Book Antiqua"/>
          <w:color w:val="000000"/>
          <w:vertAlign w:val="superscript"/>
        </w:rPr>
        <w:t>[92,93]</w:t>
      </w:r>
      <w:r w:rsidRPr="00CD1DE6">
        <w:rPr>
          <w:rFonts w:ascii="Book Antiqua" w:eastAsia="Book Antiqua" w:hAnsi="Book Antiqua" w:cs="Book Antiqua"/>
          <w:color w:val="000000"/>
        </w:rPr>
        <w:t>.</w:t>
      </w:r>
    </w:p>
    <w:p w14:paraId="4B7DF8CA" w14:textId="77777777" w:rsidR="00A77B3E" w:rsidRDefault="00D10E91" w:rsidP="00A16595">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lastRenderedPageBreak/>
        <w:t xml:space="preserve">Recently, although in newly diagnosed GBM, Giordano </w:t>
      </w:r>
      <w:r w:rsidRPr="00CD1DE6">
        <w:rPr>
          <w:rFonts w:ascii="Book Antiqua" w:eastAsia="Book Antiqua" w:hAnsi="Book Antiqua" w:cs="Book Antiqua"/>
          <w:i/>
          <w:iCs/>
          <w:color w:val="000000"/>
        </w:rPr>
        <w:t>et a</w:t>
      </w:r>
      <w:r w:rsidR="00A16595" w:rsidRPr="00CD1DE6">
        <w:rPr>
          <w:rFonts w:ascii="Book Antiqua" w:eastAsia="Book Antiqua" w:hAnsi="Book Antiqua" w:cs="Book Antiqua"/>
          <w:i/>
          <w:iCs/>
          <w:color w:val="000000"/>
        </w:rPr>
        <w:t>l</w:t>
      </w:r>
      <w:r w:rsidRPr="00CD1DE6">
        <w:rPr>
          <w:rFonts w:ascii="Book Antiqua" w:eastAsia="Book Antiqua" w:hAnsi="Book Antiqua" w:cs="Book Antiqua"/>
          <w:color w:val="000000"/>
          <w:vertAlign w:val="superscript"/>
        </w:rPr>
        <w:t xml:space="preserve">[94] </w:t>
      </w:r>
      <w:r w:rsidRPr="00CD1DE6">
        <w:rPr>
          <w:rFonts w:ascii="Book Antiqua" w:eastAsia="Book Antiqua" w:hAnsi="Book Antiqua" w:cs="Book Antiqua"/>
          <w:color w:val="000000"/>
        </w:rPr>
        <w:t>reported the results of a phase I/II dose-escalation trial, evaluating the safety and efficacy of the Zeiss INTRABEAM system, a miniaturized 50 keV LINAC with spherical applicators. Fifteen patients, mainly with subtotal resection, were included, receiving a dose of 30 and 40 Gy, with no evidence of limiting toxicity, achieving a PFS of 17.7 mo.</w:t>
      </w:r>
    </w:p>
    <w:p w14:paraId="3ABE2970" w14:textId="77777777" w:rsidR="00A16595" w:rsidRPr="00A16595" w:rsidRDefault="00A16595" w:rsidP="00A16595">
      <w:pPr>
        <w:spacing w:line="360" w:lineRule="auto"/>
        <w:ind w:firstLineChars="200" w:firstLine="480"/>
        <w:jc w:val="both"/>
        <w:rPr>
          <w:rFonts w:ascii="Book Antiqua" w:hAnsi="Book Antiqua"/>
          <w:lang w:eastAsia="zh-CN"/>
        </w:rPr>
      </w:pPr>
    </w:p>
    <w:p w14:paraId="2C486F2D" w14:textId="77777777" w:rsidR="00A77B3E" w:rsidRPr="00A16595" w:rsidRDefault="00D10E91" w:rsidP="00CA2003">
      <w:pPr>
        <w:spacing w:line="360" w:lineRule="auto"/>
        <w:jc w:val="both"/>
        <w:rPr>
          <w:rFonts w:ascii="Book Antiqua" w:hAnsi="Book Antiqua"/>
          <w:i/>
        </w:rPr>
      </w:pPr>
      <w:r w:rsidRPr="00A16595">
        <w:rPr>
          <w:rFonts w:ascii="Book Antiqua" w:eastAsia="Book Antiqua" w:hAnsi="Book Antiqua" w:cs="Book Antiqua"/>
          <w:b/>
          <w:bCs/>
          <w:i/>
          <w:color w:val="000000"/>
        </w:rPr>
        <w:t>Brachytherapy</w:t>
      </w:r>
    </w:p>
    <w:p w14:paraId="71DDE1BE" w14:textId="381827FF"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Like IORT, it has the advantage of allowing immediate irradiation of the surgical cavity</w:t>
      </w:r>
      <w:r w:rsidRPr="00CD1DE6">
        <w:rPr>
          <w:rFonts w:ascii="Book Antiqua" w:eastAsia="Book Antiqua" w:hAnsi="Book Antiqua" w:cs="Book Antiqua"/>
          <w:color w:val="000000"/>
          <w:vertAlign w:val="superscript"/>
        </w:rPr>
        <w:t>[95]</w:t>
      </w:r>
      <w:r w:rsidRPr="00CD1DE6">
        <w:rPr>
          <w:rFonts w:ascii="Book Antiqua" w:eastAsia="Book Antiqua" w:hAnsi="Book Antiqua" w:cs="Book Antiqua"/>
          <w:color w:val="000000"/>
        </w:rPr>
        <w:t>, without having to wait the usual 4 wk until the surgical wound is completely healed to start external radiotherapy. This delay is not desirable in HGGs, where in as little as 3 wk there is already a high rate of tumor repopulation. The most commonly used technique is permanent seed implantation. Initially the isotope used was I-125, but high complication rates were reported</w:t>
      </w:r>
      <w:r w:rsidRPr="00CD1DE6">
        <w:rPr>
          <w:rFonts w:ascii="Book Antiqua" w:eastAsia="Book Antiqua" w:hAnsi="Book Antiqua" w:cs="Book Antiqua"/>
          <w:color w:val="000000"/>
          <w:vertAlign w:val="superscript"/>
        </w:rPr>
        <w:t>[96]</w:t>
      </w:r>
      <w:r w:rsidR="00A16595">
        <w:rPr>
          <w:rFonts w:ascii="Book Antiqua" w:eastAsia="Book Antiqua" w:hAnsi="Book Antiqua" w:cs="Book Antiqua"/>
          <w:color w:val="000000"/>
        </w:rPr>
        <w:t>.</w:t>
      </w:r>
      <w:r w:rsidRPr="00CD1DE6">
        <w:rPr>
          <w:rFonts w:ascii="Book Antiqua" w:eastAsia="Book Antiqua" w:hAnsi="Book Antiqua" w:cs="Book Antiqua"/>
          <w:color w:val="000000"/>
        </w:rPr>
        <w:t xml:space="preserve"> Suture-stranded Cs-131 seeds, with a shorter half-life, </w:t>
      </w:r>
      <w:r w:rsidR="00CE084F">
        <w:rPr>
          <w:rFonts w:ascii="Book Antiqua" w:eastAsia="Book Antiqua" w:hAnsi="Book Antiqua" w:cs="Book Antiqua"/>
          <w:color w:val="000000"/>
        </w:rPr>
        <w:t>are</w:t>
      </w:r>
      <w:r w:rsidRPr="00CD1DE6">
        <w:rPr>
          <w:rFonts w:ascii="Book Antiqua" w:eastAsia="Book Antiqua" w:hAnsi="Book Antiqua" w:cs="Book Antiqua"/>
          <w:color w:val="000000"/>
        </w:rPr>
        <w:t xml:space="preserve"> now the most commonly used isotope. A study combining re-S with insertion of </w:t>
      </w:r>
      <w:r w:rsidR="00CE084F">
        <w:rPr>
          <w:rFonts w:ascii="Book Antiqua" w:eastAsia="Book Antiqua" w:hAnsi="Book Antiqua" w:cs="Book Antiqua"/>
          <w:color w:val="000000"/>
        </w:rPr>
        <w:t>s</w:t>
      </w:r>
      <w:r w:rsidRPr="00CD1DE6">
        <w:rPr>
          <w:rFonts w:ascii="Book Antiqua" w:eastAsia="Book Antiqua" w:hAnsi="Book Antiqua" w:cs="Book Antiqua"/>
          <w:color w:val="000000"/>
        </w:rPr>
        <w:t>uture-stranded Cs-131 seeds and BEV (before or after the procedure) has recently been published</w:t>
      </w:r>
      <w:r w:rsidRPr="00CD1DE6">
        <w:rPr>
          <w:rFonts w:ascii="Book Antiqua" w:eastAsia="Book Antiqua" w:hAnsi="Book Antiqua" w:cs="Book Antiqua"/>
          <w:color w:val="000000"/>
          <w:vertAlign w:val="superscript"/>
        </w:rPr>
        <w:t>[95]</w:t>
      </w:r>
      <w:r w:rsidRPr="00CD1DE6">
        <w:rPr>
          <w:rFonts w:ascii="Book Antiqua" w:eastAsia="Book Antiqua" w:hAnsi="Book Antiqua" w:cs="Book Antiqua"/>
          <w:color w:val="000000"/>
        </w:rPr>
        <w:t xml:space="preserve">. Twenty patients were analyzed, with a dose of 80 Gy administered at 0.5 cm from the surface of the resection cavity. Seven patients had been previously salvaged with external radiotherapy. Local control was 85% and mOS was 9 mo. There were two wound infections and three seizures, with no case of RN. </w:t>
      </w:r>
    </w:p>
    <w:p w14:paraId="682A3267" w14:textId="77777777" w:rsidR="00A77B3E" w:rsidRPr="00CD1DE6" w:rsidRDefault="00D10E91" w:rsidP="00A16595">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These radiation techniques are safe and effective, but further prospective and comparative research is needed to draw solid conclusions.</w:t>
      </w:r>
    </w:p>
    <w:p w14:paraId="35DC8757" w14:textId="77777777" w:rsidR="00A77B3E" w:rsidRPr="00CD1DE6" w:rsidRDefault="00A77B3E" w:rsidP="00CA2003">
      <w:pPr>
        <w:spacing w:line="360" w:lineRule="auto"/>
        <w:jc w:val="both"/>
        <w:rPr>
          <w:rFonts w:ascii="Book Antiqua" w:hAnsi="Book Antiqua"/>
        </w:rPr>
      </w:pPr>
    </w:p>
    <w:p w14:paraId="6840D9FD" w14:textId="77777777" w:rsidR="00A77B3E" w:rsidRPr="00A16595" w:rsidRDefault="00D10E91" w:rsidP="00CA2003">
      <w:pPr>
        <w:spacing w:line="360" w:lineRule="auto"/>
        <w:jc w:val="both"/>
        <w:rPr>
          <w:rFonts w:ascii="Book Antiqua" w:hAnsi="Book Antiqua"/>
          <w:u w:val="single"/>
          <w:lang w:eastAsia="zh-CN"/>
        </w:rPr>
      </w:pPr>
      <w:r w:rsidRPr="00A16595">
        <w:rPr>
          <w:rFonts w:ascii="Book Antiqua" w:eastAsia="Book Antiqua" w:hAnsi="Book Antiqua" w:cs="Book Antiqua"/>
          <w:b/>
          <w:bCs/>
          <w:color w:val="000000"/>
          <w:u w:val="single"/>
        </w:rPr>
        <w:t>SPECIAL PATIENT GROUPS</w:t>
      </w:r>
    </w:p>
    <w:p w14:paraId="1AF7A065" w14:textId="77777777" w:rsidR="00A77B3E" w:rsidRPr="00A16595" w:rsidRDefault="00D10E91" w:rsidP="00CA2003">
      <w:pPr>
        <w:spacing w:line="360" w:lineRule="auto"/>
        <w:jc w:val="both"/>
        <w:rPr>
          <w:rFonts w:ascii="Book Antiqua" w:hAnsi="Book Antiqua"/>
          <w:i/>
          <w:lang w:eastAsia="zh-CN"/>
        </w:rPr>
      </w:pPr>
      <w:r w:rsidRPr="00A16595">
        <w:rPr>
          <w:rFonts w:ascii="Book Antiqua" w:eastAsia="Book Antiqua" w:hAnsi="Book Antiqua" w:cs="Book Antiqua"/>
          <w:b/>
          <w:bCs/>
          <w:i/>
          <w:color w:val="000000"/>
        </w:rPr>
        <w:t>Elderly patients</w:t>
      </w:r>
    </w:p>
    <w:p w14:paraId="28D1023B" w14:textId="3061335F"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As in younger patients, radiotherapy is the cornerstone of first-line treatment of older patients with GBM. However, they receive poor care after recurrence</w:t>
      </w:r>
      <w:r w:rsidRPr="00CD1DE6">
        <w:rPr>
          <w:rFonts w:ascii="Book Antiqua" w:eastAsia="Book Antiqua" w:hAnsi="Book Antiqua" w:cs="Book Antiqua"/>
          <w:color w:val="000000"/>
          <w:vertAlign w:val="superscript"/>
        </w:rPr>
        <w:t>[97]</w:t>
      </w:r>
      <w:r w:rsidRPr="00CD1DE6">
        <w:rPr>
          <w:rFonts w:ascii="Book Antiqua" w:eastAsia="Book Antiqua" w:hAnsi="Book Antiqua" w:cs="Book Antiqua"/>
          <w:color w:val="000000"/>
        </w:rPr>
        <w:t>. The evidence for re-RT in older patients is very scarce, as the median age in published papers is around 53 years</w:t>
      </w:r>
      <w:r w:rsidRPr="00CD1DE6">
        <w:rPr>
          <w:rFonts w:ascii="Book Antiqua" w:eastAsia="Book Antiqua" w:hAnsi="Book Antiqua" w:cs="Book Antiqua"/>
          <w:color w:val="000000"/>
          <w:vertAlign w:val="superscript"/>
        </w:rPr>
        <w:t>[33]</w:t>
      </w:r>
      <w:r w:rsidRPr="00CD1DE6">
        <w:rPr>
          <w:rFonts w:ascii="Book Antiqua" w:eastAsia="Book Antiqua" w:hAnsi="Book Antiqua" w:cs="Book Antiqua"/>
          <w:color w:val="000000"/>
        </w:rPr>
        <w:t xml:space="preserve">. However, the aging population is growing and treatment decisions in patients with rGBM and good general condition are increasing. To our knowledge, only one study on re-RT in older patients has been published. Straube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[98]</w:t>
      </w:r>
      <w:r w:rsidR="000A49D7">
        <w:rPr>
          <w:rFonts w:ascii="Book Antiqua" w:hAnsi="Book Antiqua" w:cs="Book Antiqua" w:hint="eastAsia"/>
          <w:color w:val="000000"/>
          <w:vertAlign w:val="superscript"/>
          <w:lang w:eastAsia="zh-CN"/>
        </w:rPr>
        <w:t xml:space="preserve"> </w:t>
      </w:r>
      <w:r w:rsidRPr="00CD1DE6">
        <w:rPr>
          <w:rFonts w:ascii="Book Antiqua" w:eastAsia="Book Antiqua" w:hAnsi="Book Antiqua" w:cs="Book Antiqua"/>
          <w:color w:val="000000"/>
        </w:rPr>
        <w:t xml:space="preserve">reported the results of 25 </w:t>
      </w:r>
      <w:r w:rsidRPr="00CD1DE6">
        <w:rPr>
          <w:rFonts w:ascii="Book Antiqua" w:eastAsia="Book Antiqua" w:hAnsi="Book Antiqua" w:cs="Book Antiqua"/>
          <w:color w:val="000000"/>
        </w:rPr>
        <w:lastRenderedPageBreak/>
        <w:t>patients with a median age of 69.6 years (range 65-79) who received re-RT, most after reintervention. The mOS was 6.9 mo and mPFS at 4.3 mo, with no case of severe toxicity attributable to re-RT. This survival is within the range of series reported in younger patient</w:t>
      </w:r>
      <w:r w:rsidR="004A211B">
        <w:rPr>
          <w:rFonts w:ascii="Book Antiqua" w:eastAsia="Book Antiqua" w:hAnsi="Book Antiqua" w:cs="Book Antiqua"/>
          <w:color w:val="000000"/>
        </w:rPr>
        <w:t>s</w:t>
      </w:r>
      <w:r w:rsidRPr="00CD1DE6">
        <w:rPr>
          <w:rFonts w:ascii="Book Antiqua" w:eastAsia="Book Antiqua" w:hAnsi="Book Antiqua" w:cs="Book Antiqua"/>
          <w:color w:val="000000"/>
          <w:vertAlign w:val="superscript"/>
        </w:rPr>
        <w:t>[28]</w:t>
      </w:r>
      <w:r w:rsidRPr="00CD1DE6">
        <w:rPr>
          <w:rFonts w:ascii="Book Antiqua" w:eastAsia="Book Antiqua" w:hAnsi="Book Antiqua" w:cs="Book Antiqua"/>
          <w:color w:val="000000"/>
        </w:rPr>
        <w:t>. Therefore, although prospective trials are needed, these results suggest that second-line salvage therapy should not be dismissed on the basis of age alone.</w:t>
      </w:r>
    </w:p>
    <w:p w14:paraId="754F6C78" w14:textId="77777777" w:rsidR="00A77B3E" w:rsidRPr="00CD1DE6" w:rsidRDefault="00A77B3E" w:rsidP="00CA2003">
      <w:pPr>
        <w:spacing w:line="360" w:lineRule="auto"/>
        <w:jc w:val="both"/>
        <w:rPr>
          <w:rFonts w:ascii="Book Antiqua" w:hAnsi="Book Antiqua"/>
        </w:rPr>
      </w:pPr>
    </w:p>
    <w:p w14:paraId="03012C09" w14:textId="77777777" w:rsidR="00A77B3E" w:rsidRPr="000A49D7" w:rsidRDefault="00D10E91" w:rsidP="00CA2003">
      <w:pPr>
        <w:spacing w:line="360" w:lineRule="auto"/>
        <w:jc w:val="both"/>
        <w:rPr>
          <w:rFonts w:ascii="Book Antiqua" w:hAnsi="Book Antiqua"/>
          <w:i/>
        </w:rPr>
      </w:pPr>
      <w:r w:rsidRPr="000A49D7">
        <w:rPr>
          <w:rFonts w:ascii="Book Antiqua" w:eastAsia="Book Antiqua" w:hAnsi="Book Antiqua" w:cs="Book Antiqua"/>
          <w:b/>
          <w:bCs/>
          <w:i/>
          <w:color w:val="000000"/>
        </w:rPr>
        <w:t>Pediatric patients</w:t>
      </w:r>
    </w:p>
    <w:p w14:paraId="5F03133C" w14:textId="11C33B7B"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As with adults, children with rHGG have limited treatment options. Re-RT has an emerging role as a palliative treatment for children with recurrent brainstem glioma (diffuse intrinsic pontine glioma or DIPG)</w:t>
      </w:r>
      <w:r w:rsidRPr="00CD1DE6">
        <w:rPr>
          <w:rFonts w:ascii="Book Antiqua" w:eastAsia="Book Antiqua" w:hAnsi="Book Antiqua" w:cs="Book Antiqua"/>
          <w:color w:val="000000"/>
          <w:vertAlign w:val="superscript"/>
        </w:rPr>
        <w:t>[99–101]</w:t>
      </w:r>
      <w:r w:rsidR="004A211B">
        <w:rPr>
          <w:rFonts w:ascii="Book Antiqua" w:eastAsia="Book Antiqua" w:hAnsi="Book Antiqua" w:cs="Book Antiqua"/>
          <w:color w:val="000000"/>
        </w:rPr>
        <w:t xml:space="preserve">, </w:t>
      </w:r>
      <w:r w:rsidRPr="00CD1DE6">
        <w:rPr>
          <w:rFonts w:ascii="Book Antiqua" w:eastAsia="Book Antiqua" w:hAnsi="Book Antiqua" w:cs="Book Antiqua"/>
          <w:color w:val="000000"/>
        </w:rPr>
        <w:t>being associated with symptomatic improvement and longer survival compared to non-re</w:t>
      </w:r>
      <w:r w:rsidR="004A211B">
        <w:rPr>
          <w:rFonts w:ascii="Book Antiqua" w:eastAsia="Book Antiqua" w:hAnsi="Book Antiqua" w:cs="Book Antiqua"/>
          <w:color w:val="000000"/>
        </w:rPr>
        <w:t>-</w:t>
      </w:r>
      <w:r w:rsidRPr="00CD1DE6">
        <w:rPr>
          <w:rFonts w:ascii="Book Antiqua" w:eastAsia="Book Antiqua" w:hAnsi="Book Antiqua" w:cs="Book Antiqua"/>
          <w:color w:val="000000"/>
        </w:rPr>
        <w:t>irradiated patients</w:t>
      </w:r>
      <w:r w:rsidRPr="00CD1DE6">
        <w:rPr>
          <w:rFonts w:ascii="Book Antiqua" w:eastAsia="Book Antiqua" w:hAnsi="Book Antiqua" w:cs="Book Antiqua"/>
          <w:color w:val="000000"/>
          <w:vertAlign w:val="superscript"/>
        </w:rPr>
        <w:t>[99]</w:t>
      </w:r>
      <w:r w:rsidRPr="00CD1DE6">
        <w:rPr>
          <w:rFonts w:ascii="Book Antiqua" w:eastAsia="Book Antiqua" w:hAnsi="Book Antiqua" w:cs="Book Antiqua"/>
          <w:color w:val="000000"/>
        </w:rPr>
        <w:t>. Indeed, re-RT in DIPGs is the subject of several ongoing or completed prospective studies (NCT01777633 and NCT03126266). Given that the irradiation dose tolerance of the supratentorial brain is higher than that of the brainstem, it stands to reason that re-RT in supratentorial rHGG should be equally safe and effective</w:t>
      </w:r>
      <w:r w:rsidRPr="00CD1DE6">
        <w:rPr>
          <w:rFonts w:ascii="Book Antiqua" w:eastAsia="Book Antiqua" w:hAnsi="Book Antiqua" w:cs="Book Antiqua"/>
          <w:color w:val="000000"/>
          <w:vertAlign w:val="superscript"/>
        </w:rPr>
        <w:t>[102]</w:t>
      </w:r>
      <w:r w:rsidRPr="00CD1DE6">
        <w:rPr>
          <w:rFonts w:ascii="Book Antiqua" w:eastAsia="Book Antiqua" w:hAnsi="Book Antiqua" w:cs="Book Antiqua"/>
          <w:color w:val="000000"/>
        </w:rPr>
        <w:t>. However, the role of re-RT has been little studied in non</w:t>
      </w:r>
      <w:r w:rsidR="004A211B">
        <w:rPr>
          <w:rFonts w:ascii="Book Antiqua" w:eastAsia="Book Antiqua" w:hAnsi="Book Antiqua" w:cs="Book Antiqua"/>
          <w:color w:val="000000"/>
        </w:rPr>
        <w:t>-</w:t>
      </w:r>
      <w:r w:rsidRPr="00CD1DE6">
        <w:rPr>
          <w:rFonts w:ascii="Book Antiqua" w:eastAsia="Book Antiqua" w:hAnsi="Book Antiqua" w:cs="Book Antiqua"/>
          <w:color w:val="000000"/>
        </w:rPr>
        <w:t>pontine gliomas.</w:t>
      </w:r>
    </w:p>
    <w:p w14:paraId="1405C6F5" w14:textId="2D0D51AA" w:rsidR="00A77B3E" w:rsidRPr="00CD1DE6" w:rsidRDefault="00D10E91" w:rsidP="000A49D7">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Recently</w:t>
      </w:r>
      <w:r w:rsidR="000A49D7">
        <w:rPr>
          <w:rFonts w:ascii="Book Antiqua" w:hAnsi="Book Antiqua" w:cs="Book Antiqua" w:hint="eastAsia"/>
          <w:color w:val="000000"/>
          <w:lang w:eastAsia="zh-CN"/>
        </w:rPr>
        <w:t>,</w:t>
      </w:r>
      <w:r w:rsidRPr="00CD1DE6">
        <w:rPr>
          <w:rFonts w:ascii="Book Antiqua" w:eastAsia="Book Antiqua" w:hAnsi="Book Antiqua" w:cs="Book Antiqua"/>
          <w:color w:val="000000"/>
        </w:rPr>
        <w:t xml:space="preserve"> Tsang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 xml:space="preserve">[103] </w:t>
      </w:r>
      <w:r w:rsidRPr="00CD1DE6">
        <w:rPr>
          <w:rFonts w:ascii="Book Antiqua" w:eastAsia="Book Antiqua" w:hAnsi="Book Antiqua" w:cs="Book Antiqua"/>
          <w:color w:val="000000"/>
        </w:rPr>
        <w:t>have published the results of the largest known cohort of children with recurrent supratentorial HGG treated with re-RT compared to a group of non-re</w:t>
      </w:r>
      <w:r w:rsidR="00D16A88">
        <w:rPr>
          <w:rFonts w:ascii="Book Antiqua" w:eastAsia="Book Antiqua" w:hAnsi="Book Antiqua" w:cs="Book Antiqua"/>
          <w:color w:val="000000"/>
        </w:rPr>
        <w:t>-</w:t>
      </w:r>
      <w:r w:rsidRPr="00CD1DE6">
        <w:rPr>
          <w:rFonts w:ascii="Book Antiqua" w:eastAsia="Book Antiqua" w:hAnsi="Book Antiqua" w:cs="Book Antiqua"/>
          <w:color w:val="000000"/>
        </w:rPr>
        <w:t xml:space="preserve">irradiated children. They retrospectively analyzed 40 patients </w:t>
      </w:r>
      <w:r w:rsidR="00361A1C">
        <w:rPr>
          <w:rFonts w:ascii="Book Antiqua" w:eastAsia="Book Antiqua" w:hAnsi="Book Antiqua" w:cs="Book Antiqua"/>
          <w:color w:val="000000"/>
        </w:rPr>
        <w:sym w:font="Symbol" w:char="F0A3"/>
      </w:r>
      <w:r w:rsidR="009E3B7D">
        <w:rPr>
          <w:rFonts w:ascii="Book Antiqua" w:hAnsi="Book Antiqua" w:cs="Book Antiqua" w:hint="eastAsia"/>
          <w:color w:val="000000"/>
          <w:lang w:eastAsia="zh-CN"/>
        </w:rPr>
        <w:t xml:space="preserve"> </w:t>
      </w:r>
      <w:r w:rsidRPr="00361A1C">
        <w:rPr>
          <w:rFonts w:ascii="Book Antiqua" w:eastAsia="Book Antiqua" w:hAnsi="Book Antiqua" w:cs="Book Antiqua"/>
          <w:color w:val="000000"/>
        </w:rPr>
        <w:t>18 years</w:t>
      </w:r>
      <w:r w:rsidRPr="00CD1DE6">
        <w:rPr>
          <w:rFonts w:ascii="Book Antiqua" w:eastAsia="Book Antiqua" w:hAnsi="Book Antiqua" w:cs="Book Antiqua"/>
          <w:color w:val="000000"/>
        </w:rPr>
        <w:t>. Fourteen patients, with an interval of at least 6 mo after the first radiotherapy</w:t>
      </w:r>
      <w:r w:rsidR="00D16A88">
        <w:rPr>
          <w:rFonts w:ascii="Book Antiqua" w:eastAsia="Book Antiqua" w:hAnsi="Book Antiqua" w:cs="Book Antiqua"/>
          <w:color w:val="000000"/>
        </w:rPr>
        <w:t>,</w:t>
      </w:r>
      <w:r w:rsidRPr="00CD1DE6">
        <w:rPr>
          <w:rFonts w:ascii="Book Antiqua" w:eastAsia="Book Antiqua" w:hAnsi="Book Antiqua" w:cs="Book Antiqua"/>
          <w:color w:val="000000"/>
        </w:rPr>
        <w:t xml:space="preserve"> were re-irradiated. Do</w:t>
      </w:r>
      <w:r w:rsidR="000A49D7">
        <w:rPr>
          <w:rFonts w:ascii="Book Antiqua" w:eastAsia="Book Antiqua" w:hAnsi="Book Antiqua" w:cs="Book Antiqua"/>
          <w:color w:val="000000"/>
        </w:rPr>
        <w:t>ses administered ranged from 30-</w:t>
      </w:r>
      <w:r w:rsidRPr="00CD1DE6">
        <w:rPr>
          <w:rFonts w:ascii="Book Antiqua" w:eastAsia="Book Antiqua" w:hAnsi="Book Antiqua" w:cs="Book Antiqua"/>
          <w:color w:val="000000"/>
        </w:rPr>
        <w:t>54 Gy at 1.8 Gy/fr. Median survival was 9.4 mo for re-RT patients compared to 3.8 mo for the 26 who did not receive re-RT. The time elapsed between the first and second irradiation determined significant differences, being higher in children with an interval ≥</w:t>
      </w:r>
      <w:r w:rsidR="000A49D7">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 xml:space="preserve">12 mo. One patient presented grade 3 RN </w:t>
      </w:r>
      <w:r w:rsidR="00D16A88">
        <w:rPr>
          <w:rFonts w:ascii="Book Antiqua" w:eastAsia="Book Antiqua" w:hAnsi="Book Antiqua" w:cs="Book Antiqua"/>
          <w:color w:val="000000"/>
        </w:rPr>
        <w:t>4 mo</w:t>
      </w:r>
      <w:r w:rsidRPr="00CD1DE6">
        <w:rPr>
          <w:rFonts w:ascii="Book Antiqua" w:eastAsia="Book Antiqua" w:hAnsi="Book Antiqua" w:cs="Book Antiqua"/>
          <w:color w:val="000000"/>
        </w:rPr>
        <w:t xml:space="preserve"> after re-RT. There were no significant differences between patients with initial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distant field re-RT, between those who received concurrent chemotherapy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exclusive re-RT, or between those who were previously operated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those who received radiotherapy alone. Thus, offering re-RT to these patients is associated with reasonable short-term control and survival without significant toxicity.</w:t>
      </w:r>
    </w:p>
    <w:p w14:paraId="3CAE6D89" w14:textId="77777777" w:rsidR="00A77B3E" w:rsidRPr="00CD1DE6" w:rsidRDefault="00A77B3E" w:rsidP="00CA2003">
      <w:pPr>
        <w:spacing w:line="360" w:lineRule="auto"/>
        <w:jc w:val="both"/>
        <w:rPr>
          <w:rFonts w:ascii="Book Antiqua" w:hAnsi="Book Antiqua"/>
        </w:rPr>
      </w:pPr>
    </w:p>
    <w:p w14:paraId="0AACF405"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aps/>
          <w:color w:val="000000"/>
          <w:u w:val="single"/>
        </w:rPr>
        <w:lastRenderedPageBreak/>
        <w:t>CONCLUSION</w:t>
      </w:r>
    </w:p>
    <w:p w14:paraId="281A0FBA"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The rHGG scenario remains devastating. Nevertheless, the available evidence, albeit low level, suggests that re-RT, at recommended doses and in selected patients, is safe and provides encouraging local control and survival rates. </w:t>
      </w:r>
    </w:p>
    <w:p w14:paraId="0ADA16FC" w14:textId="77777777" w:rsidR="00A77B3E" w:rsidRPr="00CD1DE6" w:rsidRDefault="00D10E91" w:rsidP="000A49D7">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combination of re-S with early re-RT appears to be the most promising option.</w:t>
      </w:r>
    </w:p>
    <w:p w14:paraId="6BB06EC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Randomized clinical trials are needed to establish the optimal treatment strategy for these patients.</w:t>
      </w:r>
    </w:p>
    <w:p w14:paraId="6A97A395" w14:textId="77777777" w:rsidR="00A77B3E" w:rsidRPr="00CD1DE6" w:rsidRDefault="00A77B3E" w:rsidP="00CA2003">
      <w:pPr>
        <w:spacing w:line="360" w:lineRule="auto"/>
        <w:jc w:val="both"/>
        <w:rPr>
          <w:rFonts w:ascii="Book Antiqua" w:hAnsi="Book Antiqua"/>
        </w:rPr>
      </w:pPr>
    </w:p>
    <w:p w14:paraId="566B87B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REFERENCES</w:t>
      </w:r>
    </w:p>
    <w:p w14:paraId="764313C1" w14:textId="77777777" w:rsidR="00CA2003" w:rsidRPr="00CD1DE6" w:rsidRDefault="00CA2003" w:rsidP="00CA2003">
      <w:pPr>
        <w:spacing w:line="360" w:lineRule="auto"/>
        <w:jc w:val="both"/>
        <w:rPr>
          <w:rFonts w:ascii="Book Antiqua" w:hAnsi="Book Antiqua"/>
        </w:rPr>
      </w:pPr>
      <w:bookmarkStart w:id="3" w:name="OLE_LINK21"/>
      <w:r w:rsidRPr="00CD1DE6">
        <w:rPr>
          <w:rFonts w:ascii="Book Antiqua" w:hAnsi="Book Antiqua"/>
        </w:rPr>
        <w:t xml:space="preserve">1 </w:t>
      </w:r>
      <w:r w:rsidRPr="00CD1DE6">
        <w:rPr>
          <w:rFonts w:ascii="Book Antiqua" w:hAnsi="Book Antiqua"/>
          <w:b/>
          <w:bCs/>
        </w:rPr>
        <w:t>Ostrom QT</w:t>
      </w:r>
      <w:r w:rsidRPr="00CD1DE6">
        <w:rPr>
          <w:rFonts w:ascii="Book Antiqua" w:hAnsi="Book Antiqua"/>
        </w:rPr>
        <w:t xml:space="preserve">, Patil N, Cioffi G, Waite K, Kruchko C, Barnholtz-Sloan JS. CBTRUS Statistical Report: Primary Brain and Other Central Nervous System Tumors Diagnosed in the United States in 2013-2017. </w:t>
      </w:r>
      <w:r w:rsidRPr="00CD1DE6">
        <w:rPr>
          <w:rFonts w:ascii="Book Antiqua" w:hAnsi="Book Antiqua"/>
          <w:i/>
          <w:iCs/>
        </w:rPr>
        <w:t>Neuro Oncol</w:t>
      </w:r>
      <w:r w:rsidRPr="00CD1DE6">
        <w:rPr>
          <w:rFonts w:ascii="Book Antiqua" w:hAnsi="Book Antiqua"/>
        </w:rPr>
        <w:t xml:space="preserve"> 2020; </w:t>
      </w:r>
      <w:r w:rsidRPr="00CD1DE6">
        <w:rPr>
          <w:rFonts w:ascii="Book Antiqua" w:hAnsi="Book Antiqua"/>
          <w:b/>
          <w:bCs/>
        </w:rPr>
        <w:t>22</w:t>
      </w:r>
      <w:r w:rsidRPr="00CD1DE6">
        <w:rPr>
          <w:rFonts w:ascii="Book Antiqua" w:hAnsi="Book Antiqua"/>
        </w:rPr>
        <w:t>: iv1-iv96 [PMID: 33123732 DOI: 10.1093/neuonc/noaa200]</w:t>
      </w:r>
    </w:p>
    <w:p w14:paraId="0659D8D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 </w:t>
      </w:r>
      <w:r w:rsidRPr="00CD1DE6">
        <w:rPr>
          <w:rFonts w:ascii="Book Antiqua" w:hAnsi="Book Antiqua"/>
          <w:b/>
          <w:bCs/>
        </w:rPr>
        <w:t>Louis DN</w:t>
      </w:r>
      <w:r w:rsidRPr="00CD1DE6">
        <w:rPr>
          <w:rFonts w:ascii="Book Antiqua" w:hAnsi="Book Antiqua"/>
        </w:rPr>
        <w:t xml:space="preserve">, Perry A, Reifenberger G, von Deimling A, Figarella-Branger D, Cavenee WK, Ohgaki H, Wiestler OD, Kleihues P, Ellison DW. The 2016 World Health Organization Classification of Tumors of the Central Nervous System: a summary. </w:t>
      </w:r>
      <w:r w:rsidRPr="00CD1DE6">
        <w:rPr>
          <w:rFonts w:ascii="Book Antiqua" w:hAnsi="Book Antiqua"/>
          <w:i/>
          <w:iCs/>
        </w:rPr>
        <w:t>Acta Neuropathol</w:t>
      </w:r>
      <w:r w:rsidRPr="00CD1DE6">
        <w:rPr>
          <w:rFonts w:ascii="Book Antiqua" w:hAnsi="Book Antiqua"/>
        </w:rPr>
        <w:t xml:space="preserve"> 2016; </w:t>
      </w:r>
      <w:r w:rsidRPr="00CD1DE6">
        <w:rPr>
          <w:rFonts w:ascii="Book Antiqua" w:hAnsi="Book Antiqua"/>
          <w:b/>
          <w:bCs/>
        </w:rPr>
        <w:t>131</w:t>
      </w:r>
      <w:r w:rsidRPr="00CD1DE6">
        <w:rPr>
          <w:rFonts w:ascii="Book Antiqua" w:hAnsi="Book Antiqua"/>
        </w:rPr>
        <w:t>: 803-820 [PMID: 27157931 DOI: 10.1007/s00401-016-1545-1]</w:t>
      </w:r>
    </w:p>
    <w:p w14:paraId="3FE1529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 </w:t>
      </w:r>
      <w:r w:rsidRPr="00CD1DE6">
        <w:rPr>
          <w:rFonts w:ascii="Book Antiqua" w:hAnsi="Book Antiqua"/>
          <w:b/>
          <w:bCs/>
        </w:rPr>
        <w:t>Stupp R</w:t>
      </w:r>
      <w:r w:rsidRPr="00CD1DE6">
        <w:rPr>
          <w:rFonts w:ascii="Book Antiqua" w:hAnsi="Book Antiqua"/>
        </w:rPr>
        <w:t xml:space="preserve">, Mason WP, van den Bent MJ, Weller M, Fisher B, Taphoorn MJ, Belanger K, Brandes AA, Marosi C, Bogdahn U, Curschmann J, Janzer RC, Ludwin SK, Gorlia T, Allgeier A, Lacombe D, Cairncross JG, Eisenhauer E, Mirimanoff RO; European Organisation for Research and Treatment of Cancer Brain Tumor and Radiotherapy Groups; National Cancer Institute of Canada Clinical Trials Group. Radiotherapy plus concomitant and adjuvant temozolomide for glioblastoma. </w:t>
      </w:r>
      <w:r w:rsidRPr="00CD1DE6">
        <w:rPr>
          <w:rFonts w:ascii="Book Antiqua" w:hAnsi="Book Antiqua"/>
          <w:i/>
          <w:iCs/>
        </w:rPr>
        <w:t>N Engl J Med</w:t>
      </w:r>
      <w:r w:rsidRPr="00CD1DE6">
        <w:rPr>
          <w:rFonts w:ascii="Book Antiqua" w:hAnsi="Book Antiqua"/>
        </w:rPr>
        <w:t xml:space="preserve"> 2005; </w:t>
      </w:r>
      <w:r w:rsidRPr="00CD1DE6">
        <w:rPr>
          <w:rFonts w:ascii="Book Antiqua" w:hAnsi="Book Antiqua"/>
          <w:b/>
          <w:bCs/>
        </w:rPr>
        <w:t>352</w:t>
      </w:r>
      <w:r w:rsidRPr="00CD1DE6">
        <w:rPr>
          <w:rFonts w:ascii="Book Antiqua" w:hAnsi="Book Antiqua"/>
        </w:rPr>
        <w:t>: 987-996 [PMID: 15758009 DOI: 10.1056/NEJMoa043330]</w:t>
      </w:r>
    </w:p>
    <w:p w14:paraId="422AC04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 </w:t>
      </w:r>
      <w:r w:rsidRPr="00CD1DE6">
        <w:rPr>
          <w:rFonts w:ascii="Book Antiqua" w:hAnsi="Book Antiqua"/>
          <w:b/>
          <w:bCs/>
        </w:rPr>
        <w:t>Cairncross G</w:t>
      </w:r>
      <w:r w:rsidRPr="00CD1DE6">
        <w:rPr>
          <w:rFonts w:ascii="Book Antiqua" w:hAnsi="Book Antiqua"/>
        </w:rPr>
        <w:t xml:space="preserve">, Wang M, Shaw E, Jenkins R, Brachman D, Buckner J, Fink K, Souhami L, Laperriere N, Curran W, Mehta M. Phase III trial of chemoradiotherapy for anaplastic oligodendroglioma: long-term results of RTOG 9402. </w:t>
      </w:r>
      <w:r w:rsidRPr="00CD1DE6">
        <w:rPr>
          <w:rFonts w:ascii="Book Antiqua" w:hAnsi="Book Antiqua"/>
          <w:i/>
          <w:iCs/>
        </w:rPr>
        <w:t>J Clin Oncol</w:t>
      </w:r>
      <w:r w:rsidRPr="00CD1DE6">
        <w:rPr>
          <w:rFonts w:ascii="Book Antiqua" w:hAnsi="Book Antiqua"/>
        </w:rPr>
        <w:t xml:space="preserve"> 2013; </w:t>
      </w:r>
      <w:r w:rsidRPr="00CD1DE6">
        <w:rPr>
          <w:rFonts w:ascii="Book Antiqua" w:hAnsi="Book Antiqua"/>
          <w:b/>
          <w:bCs/>
        </w:rPr>
        <w:t>31</w:t>
      </w:r>
      <w:r w:rsidRPr="00CD1DE6">
        <w:rPr>
          <w:rFonts w:ascii="Book Antiqua" w:hAnsi="Book Antiqua"/>
        </w:rPr>
        <w:t>: 337-343 [PMID: 23071247 DOI: 10.1200/JCO.2012.43.2674]</w:t>
      </w:r>
    </w:p>
    <w:p w14:paraId="7D1E3D1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 </w:t>
      </w:r>
      <w:r w:rsidRPr="00CD1DE6">
        <w:rPr>
          <w:rFonts w:ascii="Book Antiqua" w:hAnsi="Book Antiqua"/>
          <w:b/>
          <w:bCs/>
        </w:rPr>
        <w:t>van den Bent MJ</w:t>
      </w:r>
      <w:r w:rsidRPr="00CD1DE6">
        <w:rPr>
          <w:rFonts w:ascii="Book Antiqua" w:hAnsi="Book Antiqua"/>
        </w:rPr>
        <w:t xml:space="preserve">, Baumert B, Erridge SC, Vogelbaum MA, Nowak AK, Sanson M, Brandes AA, Clement PM, Baurain JF, Mason WP, Wheeler H, Chinot OL, Gill S, Griffin </w:t>
      </w:r>
      <w:r w:rsidRPr="00CD1DE6">
        <w:rPr>
          <w:rFonts w:ascii="Book Antiqua" w:hAnsi="Book Antiqua"/>
        </w:rPr>
        <w:lastRenderedPageBreak/>
        <w:t xml:space="preserve">M, Brachman DG, Taal W, Rudà R, Weller M, McBain C, Reijneveld J, Enting RH, Weber DC, Lesimple T, Clenton S, Gijtenbeek A, Pascoe S, Herrlinger U, Hau P, Dhermain F, van Heuvel I, Stupp R, Aldape K, Jenkins RB, Dubbink HJ, Dinjens WNM, Wesseling P, Nuyens S, Golfinopoulos V, Gorlia T, Wick W, Kros JM. Interim results from the CATNON trial (EORTC study 26053-22054) of treatment with concurrent and adjuvant temozolomide for 1p/19q non-co-deleted anaplastic glioma: a phase 3, randomised, open-label intergroup study. </w:t>
      </w:r>
      <w:r w:rsidRPr="00CD1DE6">
        <w:rPr>
          <w:rFonts w:ascii="Book Antiqua" w:hAnsi="Book Antiqua"/>
          <w:i/>
          <w:iCs/>
        </w:rPr>
        <w:t>Lancet</w:t>
      </w:r>
      <w:r w:rsidRPr="00CD1DE6">
        <w:rPr>
          <w:rFonts w:ascii="Book Antiqua" w:hAnsi="Book Antiqua"/>
        </w:rPr>
        <w:t xml:space="preserve"> 2017; </w:t>
      </w:r>
      <w:r w:rsidRPr="00CD1DE6">
        <w:rPr>
          <w:rFonts w:ascii="Book Antiqua" w:hAnsi="Book Antiqua"/>
          <w:b/>
          <w:bCs/>
        </w:rPr>
        <w:t>390</w:t>
      </w:r>
      <w:r w:rsidRPr="00CD1DE6">
        <w:rPr>
          <w:rFonts w:ascii="Book Antiqua" w:hAnsi="Book Antiqua"/>
        </w:rPr>
        <w:t>: 1645-1653 [PMID: 28801186 DOI: 10.1016/S0140-6736(17)31442-3]</w:t>
      </w:r>
    </w:p>
    <w:p w14:paraId="0C19FC5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 </w:t>
      </w:r>
      <w:r w:rsidRPr="00CD1DE6">
        <w:rPr>
          <w:rFonts w:ascii="Book Antiqua" w:hAnsi="Book Antiqua"/>
          <w:b/>
          <w:bCs/>
        </w:rPr>
        <w:t>Stupp R,</w:t>
      </w:r>
      <w:r w:rsidRPr="00CD1DE6">
        <w:rPr>
          <w:rFonts w:ascii="Book Antiqua" w:hAnsi="Book Antiqua"/>
        </w:rPr>
        <w:t xml:space="preserve"> Hegi ME, Mason WP, van den Bent MJ, Taphoorn MJ, Janzer RC, Ludwin SK, Allgeier A, Fisher B, Belanger K, Hau P, Brandes AA, Gijtenbeek J, Marosi C, Vecht CJ, Mokhtari K, Wesseling P, Villa S, Eisenhauer E, Gorlia T, Weller M, Lacombe D, Cairncross JG, Mirimanoff RO. Effects of radiotherapy with concomitant and adjuvant temozolomide vs radiotherapy alone on survival in glioblastoma in a randomised phase III study: 5-year analysis of the EORTC-NCIC trial. </w:t>
      </w:r>
      <w:r w:rsidRPr="00CD1DE6">
        <w:rPr>
          <w:rFonts w:ascii="Book Antiqua" w:hAnsi="Book Antiqua"/>
          <w:i/>
        </w:rPr>
        <w:t xml:space="preserve">Lancet Oncol </w:t>
      </w:r>
      <w:r w:rsidRPr="00CD1DE6">
        <w:rPr>
          <w:rFonts w:ascii="Book Antiqua" w:hAnsi="Book Antiqua"/>
        </w:rPr>
        <w:t>2009; 10 [DOI: 10.1016/s1470-2045(09)70025-7]</w:t>
      </w:r>
    </w:p>
    <w:p w14:paraId="5BF2419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 </w:t>
      </w:r>
      <w:r w:rsidRPr="00CD1DE6">
        <w:rPr>
          <w:rFonts w:ascii="Book Antiqua" w:hAnsi="Book Antiqua"/>
          <w:b/>
          <w:bCs/>
        </w:rPr>
        <w:t>Wen PY</w:t>
      </w:r>
      <w:r w:rsidRPr="00CD1DE6">
        <w:rPr>
          <w:rFonts w:ascii="Book Antiqua" w:hAnsi="Book Antiqua"/>
        </w:rPr>
        <w:t xml:space="preserve">, Macdonald DR, Reardon DA, Cloughesy TF, Sorensen AG, Galanis E, Degroot J, Wick W, Gilbert MR, Lassman AB, Tsien C, Mikkelsen T, Wong ET, Chamberlain MC, Stupp R, Lamborn KR, Vogelbaum MA, van den Bent MJ, Chang SM. Updated response assessment criteria for high-grade gliomas: response assessment in neuro-oncology working group. </w:t>
      </w:r>
      <w:r w:rsidRPr="00CD1DE6">
        <w:rPr>
          <w:rFonts w:ascii="Book Antiqua" w:hAnsi="Book Antiqua"/>
          <w:i/>
          <w:iCs/>
        </w:rPr>
        <w:t>J Clin Oncol</w:t>
      </w:r>
      <w:r w:rsidRPr="00CD1DE6">
        <w:rPr>
          <w:rFonts w:ascii="Book Antiqua" w:hAnsi="Book Antiqua"/>
        </w:rPr>
        <w:t xml:space="preserve"> 2010; </w:t>
      </w:r>
      <w:r w:rsidRPr="00CD1DE6">
        <w:rPr>
          <w:rFonts w:ascii="Book Antiqua" w:hAnsi="Book Antiqua"/>
          <w:b/>
          <w:bCs/>
        </w:rPr>
        <w:t>28</w:t>
      </w:r>
      <w:r w:rsidRPr="00CD1DE6">
        <w:rPr>
          <w:rFonts w:ascii="Book Antiqua" w:hAnsi="Book Antiqua"/>
        </w:rPr>
        <w:t>: 1963-1972 [PMID: 20231676 DOI: 10.1200/JCO.2009.26.3541]</w:t>
      </w:r>
    </w:p>
    <w:p w14:paraId="77CB093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 </w:t>
      </w:r>
      <w:r w:rsidRPr="00CD1DE6">
        <w:rPr>
          <w:rFonts w:ascii="Book Antiqua" w:hAnsi="Book Antiqua"/>
          <w:b/>
          <w:bCs/>
        </w:rPr>
        <w:t>Lin NU</w:t>
      </w:r>
      <w:r w:rsidRPr="00CD1DE6">
        <w:rPr>
          <w:rFonts w:ascii="Book Antiqua" w:hAnsi="Book Antiqua"/>
        </w:rPr>
        <w:t xml:space="preserve">, Lee EQ, Aoyama H, Barani IJ, Barboriak DP, Baumert BG, Bendszus M, Brown PD, Camidge DR, Chang SM, Dancey J, de Vries EG, Gaspar LE, Harris GJ, Hodi FS, Kalkanis SN, Linskey ME, Macdonald DR, Margolin K, Mehta MP, Schiff D, Soffietti R, Suh JH, van den Bent MJ, Vogelbaum MA, Wen PY; Response Assessment in Neuro-Oncology (RANO) group. Response assessment criteria for brain metastases: proposal from the RANO group. </w:t>
      </w:r>
      <w:r w:rsidRPr="00CD1DE6">
        <w:rPr>
          <w:rFonts w:ascii="Book Antiqua" w:hAnsi="Book Antiqua"/>
          <w:i/>
          <w:iCs/>
        </w:rPr>
        <w:t>Lancet Oncol</w:t>
      </w:r>
      <w:r w:rsidRPr="00CD1DE6">
        <w:rPr>
          <w:rFonts w:ascii="Book Antiqua" w:hAnsi="Book Antiqua"/>
        </w:rPr>
        <w:t xml:space="preserve"> 2015; </w:t>
      </w:r>
      <w:r w:rsidRPr="00CD1DE6">
        <w:rPr>
          <w:rFonts w:ascii="Book Antiqua" w:hAnsi="Book Antiqua"/>
          <w:b/>
          <w:bCs/>
        </w:rPr>
        <w:t>16</w:t>
      </w:r>
      <w:r w:rsidRPr="00CD1DE6">
        <w:rPr>
          <w:rFonts w:ascii="Book Antiqua" w:hAnsi="Book Antiqua"/>
        </w:rPr>
        <w:t>: e270-e278 [PMID: 26065612 DOI: 10.1016/S1470-2045(15)70057-4]</w:t>
      </w:r>
    </w:p>
    <w:p w14:paraId="432E124C"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9 </w:t>
      </w:r>
      <w:r w:rsidRPr="00CD1DE6">
        <w:rPr>
          <w:rFonts w:ascii="Book Antiqua" w:hAnsi="Book Antiqua"/>
          <w:b/>
          <w:bCs/>
        </w:rPr>
        <w:t>Niyazi M</w:t>
      </w:r>
      <w:r w:rsidRPr="00CD1DE6">
        <w:rPr>
          <w:rFonts w:ascii="Book Antiqua" w:hAnsi="Book Antiqua"/>
        </w:rPr>
        <w:t xml:space="preserve">, Siefert A, Schwarz SB, Ganswindt U, Kreth FW, Tonn JC, Belka C. Therapeutic options for recurrent malignant glioma. </w:t>
      </w:r>
      <w:r w:rsidRPr="00CD1DE6">
        <w:rPr>
          <w:rFonts w:ascii="Book Antiqua" w:hAnsi="Book Antiqua"/>
          <w:i/>
          <w:iCs/>
        </w:rPr>
        <w:t>Radiother Oncol</w:t>
      </w:r>
      <w:r w:rsidRPr="00CD1DE6">
        <w:rPr>
          <w:rFonts w:ascii="Book Antiqua" w:hAnsi="Book Antiqua"/>
        </w:rPr>
        <w:t xml:space="preserve"> 2011; </w:t>
      </w:r>
      <w:r w:rsidRPr="00CD1DE6">
        <w:rPr>
          <w:rFonts w:ascii="Book Antiqua" w:hAnsi="Book Antiqua"/>
          <w:b/>
          <w:bCs/>
        </w:rPr>
        <w:t>98</w:t>
      </w:r>
      <w:r w:rsidRPr="00CD1DE6">
        <w:rPr>
          <w:rFonts w:ascii="Book Antiqua" w:hAnsi="Book Antiqua"/>
        </w:rPr>
        <w:t>: 1-14 [PMID: 21159396 DOI: 10.1016/j.radonc.2010.11.006]</w:t>
      </w:r>
    </w:p>
    <w:p w14:paraId="5980BCC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 </w:t>
      </w:r>
      <w:r w:rsidRPr="00CD1DE6">
        <w:rPr>
          <w:rFonts w:ascii="Book Antiqua" w:hAnsi="Book Antiqua"/>
          <w:b/>
          <w:bCs/>
        </w:rPr>
        <w:t>Stupp R</w:t>
      </w:r>
      <w:r w:rsidRPr="00CD1DE6">
        <w:rPr>
          <w:rFonts w:ascii="Book Antiqua" w:hAnsi="Book Antiqua"/>
        </w:rPr>
        <w:t xml:space="preserve">, Wong ET, Kanner AA, Steinberg D, Engelhard H, Heidecke V, Kirson ED, Taillibert S, Liebermann F, Dbalý V, Ram Z, Villano JL, Rainov N, Weinberg U, Schiff D, Kunschner L, Raizer J, Honnorat J, Sloan A, Malkin M, Landolfi JC, Payer F, Mehdorn M, Weil RJ, Pannullo SC, Westphal M, Smrcka M, Chin L, Kostron H, Hofer S, Bruce J, Cosgrove R, Paleologous N, Palti Y, Gutin PH. NovoTTF-100A versus physician's choice chemotherapy in recurrent glioblastoma: a randomised phase III trial of a novel treatment modality. </w:t>
      </w:r>
      <w:r w:rsidRPr="00CD1DE6">
        <w:rPr>
          <w:rFonts w:ascii="Book Antiqua" w:hAnsi="Book Antiqua"/>
          <w:i/>
          <w:iCs/>
        </w:rPr>
        <w:t>Eur J Cancer</w:t>
      </w:r>
      <w:r w:rsidRPr="00CD1DE6">
        <w:rPr>
          <w:rFonts w:ascii="Book Antiqua" w:hAnsi="Book Antiqua"/>
        </w:rPr>
        <w:t xml:space="preserve"> 2012; </w:t>
      </w:r>
      <w:r w:rsidRPr="00CD1DE6">
        <w:rPr>
          <w:rFonts w:ascii="Book Antiqua" w:hAnsi="Book Antiqua"/>
          <w:b/>
          <w:bCs/>
        </w:rPr>
        <w:t>48</w:t>
      </w:r>
      <w:r w:rsidRPr="00CD1DE6">
        <w:rPr>
          <w:rFonts w:ascii="Book Antiqua" w:hAnsi="Book Antiqua"/>
        </w:rPr>
        <w:t>: 2192-2202 [PMID: 22608262 DOI: 10.1016/j.ejca.2012.04.011]</w:t>
      </w:r>
    </w:p>
    <w:p w14:paraId="3AD82AD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 </w:t>
      </w:r>
      <w:r w:rsidRPr="00CD1DE6">
        <w:rPr>
          <w:rFonts w:ascii="Book Antiqua" w:hAnsi="Book Antiqua"/>
          <w:b/>
          <w:bCs/>
        </w:rPr>
        <w:t>van den Bent MJ</w:t>
      </w:r>
      <w:r w:rsidRPr="00CD1DE6">
        <w:rPr>
          <w:rFonts w:ascii="Book Antiqua" w:hAnsi="Book Antiqua"/>
        </w:rPr>
        <w:t xml:space="preserve">, Klein M, Smits M, Reijneveld JC, French PJ, Clement P, de Vos FYF, Wick A, Mulholland PJ, Taphoorn MJB, Lewis J, Weller M, Chinot OL, Kros JM, de Heer I, Verschuere T, Coens C, Golfinopoulos V, Gorlia T, Idbaih A. Bevacizumab and temozolomide in patients with first recurrence of WHO grade II and III glioma, without 1p/19q co-deletion (TAVAREC): a randomised controlled phase 2 EORTC trial. </w:t>
      </w:r>
      <w:r w:rsidRPr="00CD1DE6">
        <w:rPr>
          <w:rFonts w:ascii="Book Antiqua" w:hAnsi="Book Antiqua"/>
          <w:i/>
          <w:iCs/>
        </w:rPr>
        <w:t>Lancet Oncol</w:t>
      </w:r>
      <w:r w:rsidRPr="00CD1DE6">
        <w:rPr>
          <w:rFonts w:ascii="Book Antiqua" w:hAnsi="Book Antiqua"/>
        </w:rPr>
        <w:t xml:space="preserve"> 2018; </w:t>
      </w:r>
      <w:r w:rsidRPr="00CD1DE6">
        <w:rPr>
          <w:rFonts w:ascii="Book Antiqua" w:hAnsi="Book Antiqua"/>
          <w:b/>
          <w:bCs/>
        </w:rPr>
        <w:t>19</w:t>
      </w:r>
      <w:r w:rsidRPr="00CD1DE6">
        <w:rPr>
          <w:rFonts w:ascii="Book Antiqua" w:hAnsi="Book Antiqua"/>
        </w:rPr>
        <w:t>: 1170-1179 [PMID: 30115593 DOI: 10.1016/S1470-2045(18)30362-0]</w:t>
      </w:r>
    </w:p>
    <w:p w14:paraId="11EF50B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12 </w:t>
      </w:r>
      <w:r w:rsidRPr="00CD1DE6">
        <w:rPr>
          <w:rFonts w:ascii="Book Antiqua" w:hAnsi="Book Antiqua"/>
          <w:b/>
          <w:bCs/>
        </w:rPr>
        <w:t>Reardon DA</w:t>
      </w:r>
      <w:r w:rsidRPr="00CD1DE6">
        <w:rPr>
          <w:rFonts w:ascii="Book Antiqua" w:hAnsi="Book Antiqua"/>
        </w:rPr>
        <w:t xml:space="preserve">, Brandes AA, Omuro A, Mulholland P, Lim M, Wick A, Baehring J, Ahluwalia MS, Roth P, Bähr O, Phuphanich S, Sepulveda JM, De Souza P, Sahebjam S, Carleton M, Tatsuoka K, Taitt C, Zwirtes R, Sampson J, Weller M. Effect of Nivolumab vs Bevacizumab in Patients With Recurrent Glioblastoma: The CheckMate 143 Phase 3 Randomized Clinical Trial. </w:t>
      </w:r>
      <w:r w:rsidRPr="00CD1DE6">
        <w:rPr>
          <w:rFonts w:ascii="Book Antiqua" w:hAnsi="Book Antiqua"/>
          <w:i/>
          <w:iCs/>
        </w:rPr>
        <w:t>JAMA Oncol</w:t>
      </w:r>
      <w:r w:rsidRPr="00CD1DE6">
        <w:rPr>
          <w:rFonts w:ascii="Book Antiqua" w:hAnsi="Book Antiqua"/>
        </w:rPr>
        <w:t xml:space="preserve"> 2020; </w:t>
      </w:r>
      <w:r w:rsidRPr="00CD1DE6">
        <w:rPr>
          <w:rFonts w:ascii="Book Antiqua" w:hAnsi="Book Antiqua"/>
          <w:b/>
          <w:bCs/>
        </w:rPr>
        <w:t>6</w:t>
      </w:r>
      <w:r w:rsidRPr="00CD1DE6">
        <w:rPr>
          <w:rFonts w:ascii="Book Antiqua" w:hAnsi="Book Antiqua"/>
        </w:rPr>
        <w:t>: 1003-1010 [PMID: 32437507 DOI: 10.1001/jamaoncol.2020.1024]</w:t>
      </w:r>
    </w:p>
    <w:p w14:paraId="24F77C0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13 </w:t>
      </w:r>
      <w:r w:rsidRPr="00CD1DE6">
        <w:rPr>
          <w:rFonts w:ascii="Book Antiqua" w:hAnsi="Book Antiqua"/>
          <w:b/>
          <w:bCs/>
        </w:rPr>
        <w:t>Lang FF</w:t>
      </w:r>
      <w:r w:rsidRPr="00CD1DE6">
        <w:rPr>
          <w:rFonts w:ascii="Book Antiqua" w:hAnsi="Book Antiqua"/>
        </w:rPr>
        <w:t xml:space="preserve">, Conrad C, Gomez-Manzano C, Yung WKA, Sawaya R, Weinberg JS, Prabhu SS, Rao G, Fuller GN, Aldape KD, Gumin J, Vence LM, Wistuba I, Rodriguez-Canales J, Villalobos PA, Dirven CMF, Tejada S, Valle RD, Alonso MM, Ewald B, Peterkin JJ, Tufaro F, Fueyo J. Phase I Study of DNX-2401 (Delta-24-RGD) Oncolytic Adenovirus: Replication and Immunotherapeutic Effects in Recurrent Malignant Glioma. </w:t>
      </w:r>
      <w:r w:rsidRPr="00CD1DE6">
        <w:rPr>
          <w:rFonts w:ascii="Book Antiqua" w:hAnsi="Book Antiqua"/>
          <w:i/>
          <w:iCs/>
        </w:rPr>
        <w:t>J Clin Oncol</w:t>
      </w:r>
      <w:r w:rsidRPr="00CD1DE6">
        <w:rPr>
          <w:rFonts w:ascii="Book Antiqua" w:hAnsi="Book Antiqua"/>
        </w:rPr>
        <w:t xml:space="preserve"> 2018; </w:t>
      </w:r>
      <w:r w:rsidRPr="00CD1DE6">
        <w:rPr>
          <w:rFonts w:ascii="Book Antiqua" w:hAnsi="Book Antiqua"/>
          <w:b/>
          <w:bCs/>
        </w:rPr>
        <w:t>36</w:t>
      </w:r>
      <w:r w:rsidRPr="00CD1DE6">
        <w:rPr>
          <w:rFonts w:ascii="Book Antiqua" w:hAnsi="Book Antiqua"/>
        </w:rPr>
        <w:t>: 1419-1427 [PMID: 29432077 DOI: 10.1200/JCO.2017.75.8219]</w:t>
      </w:r>
    </w:p>
    <w:p w14:paraId="455EF230"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14 </w:t>
      </w:r>
      <w:r w:rsidRPr="00CD1DE6">
        <w:rPr>
          <w:rFonts w:ascii="Book Antiqua" w:hAnsi="Book Antiqua"/>
          <w:b/>
          <w:bCs/>
        </w:rPr>
        <w:t>Liau LM</w:t>
      </w:r>
      <w:r w:rsidRPr="00CD1DE6">
        <w:rPr>
          <w:rFonts w:ascii="Book Antiqua" w:hAnsi="Book Antiqua"/>
        </w:rPr>
        <w:t xml:space="preserve">, Ashkan K, Tran DD, Campian JL, Trusheim JE, Cobbs CS, Heth JA, Salacz M, Taylor S, D'Andre SD, Iwamoto FM, Dropcho EJ, Moshel YA, Walter KA, Pillainayagam CP, Aiken R, Chaudhary R, Goldlust SA, Bota DA, Duic P, Grewal J, Elinzano H, Toms SA, Lillehei KO, Mikkelsen T, Walbert T, Abram SR, Brenner AJ, Brem S, Ewend MG, Khagi S, Portnow J, Kim LJ, Loudon WG, Thompson RC, Avigan DE, Fink KL, Geoffroy FJ, Lindhorst S, Lutzky J, Sloan AE, Schackert G, Krex D, Meisel HJ, Wu J, Davis RP, Duma C, Etame AB, Mathieu D, Kesari S, Piccioni D, Westphal M, Baskin DS, New PZ, Lacroix M, May SA, Pluard TJ, Tse V, Green RM, Villano JL, Pearlman M, Petrecca K, Schulder M, Taylor LP, Maida AE, Prins RM, Cloughesy TF, Mulholland P, Bosch ML. First results on survival from a large Phase 3 clinical trial of an autologous dendritic cell vaccine in newly diagnosed glioblastoma. </w:t>
      </w:r>
      <w:r w:rsidRPr="00CD1DE6">
        <w:rPr>
          <w:rFonts w:ascii="Book Antiqua" w:hAnsi="Book Antiqua"/>
          <w:i/>
          <w:iCs/>
        </w:rPr>
        <w:t>J Transl Med</w:t>
      </w:r>
      <w:r w:rsidRPr="00CD1DE6">
        <w:rPr>
          <w:rFonts w:ascii="Book Antiqua" w:hAnsi="Book Antiqua"/>
        </w:rPr>
        <w:t xml:space="preserve"> 2018; </w:t>
      </w:r>
      <w:r w:rsidRPr="00CD1DE6">
        <w:rPr>
          <w:rFonts w:ascii="Book Antiqua" w:hAnsi="Book Antiqua"/>
          <w:b/>
          <w:bCs/>
        </w:rPr>
        <w:t>16</w:t>
      </w:r>
      <w:r w:rsidRPr="00CD1DE6">
        <w:rPr>
          <w:rFonts w:ascii="Book Antiqua" w:hAnsi="Book Antiqua"/>
        </w:rPr>
        <w:t>: 142 [PMID: 29843811 DOI: 10.1186/s12967-018-1507-6]</w:t>
      </w:r>
    </w:p>
    <w:p w14:paraId="667DF1C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15 </w:t>
      </w:r>
      <w:r w:rsidRPr="00CD1DE6">
        <w:rPr>
          <w:rFonts w:ascii="Book Antiqua" w:hAnsi="Book Antiqua"/>
          <w:b/>
          <w:bCs/>
        </w:rPr>
        <w:t>Krauze AV</w:t>
      </w:r>
      <w:r w:rsidRPr="00CD1DE6">
        <w:rPr>
          <w:rFonts w:ascii="Book Antiqua" w:hAnsi="Book Antiqua"/>
        </w:rPr>
        <w:t xml:space="preserve">, Attia A, Braunstein S, Chan M, Combs SE, Fietkau R, Fiveash J, Flickinger J, Grosu A, Howard S, Nieder C, Niyazi M, Rowe L, Smart DD, Tsien C, Camphausen K. Expert consensus on re-irradiation for recurrent glioma. </w:t>
      </w:r>
      <w:r w:rsidRPr="00CD1DE6">
        <w:rPr>
          <w:rFonts w:ascii="Book Antiqua" w:hAnsi="Book Antiqua"/>
          <w:i/>
          <w:iCs/>
        </w:rPr>
        <w:t>Radiat Oncol</w:t>
      </w:r>
      <w:r w:rsidRPr="00CD1DE6">
        <w:rPr>
          <w:rFonts w:ascii="Book Antiqua" w:hAnsi="Book Antiqua"/>
        </w:rPr>
        <w:t xml:space="preserve"> 2017; </w:t>
      </w:r>
      <w:r w:rsidRPr="00CD1DE6">
        <w:rPr>
          <w:rFonts w:ascii="Book Antiqua" w:hAnsi="Book Antiqua"/>
          <w:b/>
          <w:bCs/>
        </w:rPr>
        <w:t>12</w:t>
      </w:r>
      <w:r w:rsidRPr="00CD1DE6">
        <w:rPr>
          <w:rFonts w:ascii="Book Antiqua" w:hAnsi="Book Antiqua"/>
        </w:rPr>
        <w:t>: 194 [PMID: 29195507 DOI: 10.1186/s13014-017-0928-3]</w:t>
      </w:r>
    </w:p>
    <w:p w14:paraId="08B05C8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16 </w:t>
      </w:r>
      <w:r w:rsidRPr="00CD1DE6">
        <w:rPr>
          <w:rFonts w:ascii="Book Antiqua" w:hAnsi="Book Antiqua"/>
          <w:b/>
          <w:bCs/>
        </w:rPr>
        <w:t>Birk HS</w:t>
      </w:r>
      <w:r w:rsidRPr="00CD1DE6">
        <w:rPr>
          <w:rFonts w:ascii="Book Antiqua" w:hAnsi="Book Antiqua"/>
        </w:rPr>
        <w:t xml:space="preserve">, Han SJ, Butowski NA. Treatment options for recurrent high-grade gliomas. </w:t>
      </w:r>
      <w:r w:rsidRPr="00CD1DE6">
        <w:rPr>
          <w:rFonts w:ascii="Book Antiqua" w:hAnsi="Book Antiqua"/>
          <w:i/>
          <w:iCs/>
        </w:rPr>
        <w:t>CNS Oncol</w:t>
      </w:r>
      <w:r w:rsidRPr="00CD1DE6">
        <w:rPr>
          <w:rFonts w:ascii="Book Antiqua" w:hAnsi="Book Antiqua"/>
        </w:rPr>
        <w:t xml:space="preserve"> 2017; </w:t>
      </w:r>
      <w:r w:rsidRPr="00CD1DE6">
        <w:rPr>
          <w:rFonts w:ascii="Book Antiqua" w:hAnsi="Book Antiqua"/>
          <w:b/>
          <w:bCs/>
        </w:rPr>
        <w:t>6</w:t>
      </w:r>
      <w:r w:rsidRPr="00CD1DE6">
        <w:rPr>
          <w:rFonts w:ascii="Book Antiqua" w:hAnsi="Book Antiqua"/>
        </w:rPr>
        <w:t>: 61-70 [PMID: 28001091 DOI: 10.2217/cns-2016-0013]</w:t>
      </w:r>
    </w:p>
    <w:p w14:paraId="70DB1BC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17 </w:t>
      </w:r>
      <w:r w:rsidRPr="00CD1DE6">
        <w:rPr>
          <w:rFonts w:ascii="Book Antiqua" w:hAnsi="Book Antiqua"/>
          <w:b/>
          <w:bCs/>
        </w:rPr>
        <w:t>Weller M</w:t>
      </w:r>
      <w:r w:rsidRPr="00CD1DE6">
        <w:rPr>
          <w:rFonts w:ascii="Book Antiqua" w:hAnsi="Book Antiqua"/>
        </w:rPr>
        <w:t xml:space="preserve">, Cloughesy T, Perry JR, Wick W. Standards of care for treatment of recurrent glioblastoma--are we there yet? </w:t>
      </w:r>
      <w:r w:rsidRPr="00CD1DE6">
        <w:rPr>
          <w:rFonts w:ascii="Book Antiqua" w:hAnsi="Book Antiqua"/>
          <w:i/>
          <w:iCs/>
        </w:rPr>
        <w:t>Neuro Oncol</w:t>
      </w:r>
      <w:r w:rsidRPr="00CD1DE6">
        <w:rPr>
          <w:rFonts w:ascii="Book Antiqua" w:hAnsi="Book Antiqua"/>
        </w:rPr>
        <w:t xml:space="preserve"> 2013; </w:t>
      </w:r>
      <w:r w:rsidRPr="00CD1DE6">
        <w:rPr>
          <w:rFonts w:ascii="Book Antiqua" w:hAnsi="Book Antiqua"/>
          <w:b/>
          <w:bCs/>
        </w:rPr>
        <w:t>15</w:t>
      </w:r>
      <w:r w:rsidRPr="00CD1DE6">
        <w:rPr>
          <w:rFonts w:ascii="Book Antiqua" w:hAnsi="Book Antiqua"/>
        </w:rPr>
        <w:t>: 4-27 [PMID: 23136223 DOI: 10.1093/neuonc/nos273]</w:t>
      </w:r>
    </w:p>
    <w:p w14:paraId="20C4C47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18 </w:t>
      </w:r>
      <w:r w:rsidRPr="00CD1DE6">
        <w:rPr>
          <w:rFonts w:ascii="Book Antiqua" w:hAnsi="Book Antiqua"/>
          <w:b/>
          <w:bCs/>
        </w:rPr>
        <w:t>Scoccianti S</w:t>
      </w:r>
      <w:r w:rsidRPr="00CD1DE6">
        <w:rPr>
          <w:rFonts w:ascii="Book Antiqua" w:hAnsi="Book Antiqua"/>
        </w:rPr>
        <w:t xml:space="preserve">, Perna M, Olmetto E, Delli Paoli C, Terziani F, Ciccone LP, Detti B, Greto D, Simontacchi G, Grassi R, Scoccimarro E, Bonomo P, Mangoni M, Desideri I, Di Cataldo V, Vernaleone M, Casati M, Pallotta S, Livi L. Local treatment for relapsing glioblastoma: A decision-making tree for choosing between reirradiation and second surgery. </w:t>
      </w:r>
      <w:r w:rsidRPr="00CD1DE6">
        <w:rPr>
          <w:rFonts w:ascii="Book Antiqua" w:hAnsi="Book Antiqua"/>
          <w:i/>
          <w:iCs/>
        </w:rPr>
        <w:t>Crit Rev Oncol Hematol</w:t>
      </w:r>
      <w:r w:rsidRPr="00CD1DE6">
        <w:rPr>
          <w:rFonts w:ascii="Book Antiqua" w:hAnsi="Book Antiqua"/>
        </w:rPr>
        <w:t xml:space="preserve"> 2021; </w:t>
      </w:r>
      <w:r w:rsidRPr="00CD1DE6">
        <w:rPr>
          <w:rFonts w:ascii="Book Antiqua" w:hAnsi="Book Antiqua"/>
          <w:b/>
          <w:bCs/>
        </w:rPr>
        <w:t>157</w:t>
      </w:r>
      <w:r w:rsidRPr="00CD1DE6">
        <w:rPr>
          <w:rFonts w:ascii="Book Antiqua" w:hAnsi="Book Antiqua"/>
        </w:rPr>
        <w:t>: 103184 [PMID: 33307416 DOI: 10.1016/j.critrevonc.2020.103184]</w:t>
      </w:r>
    </w:p>
    <w:p w14:paraId="37B1946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19 </w:t>
      </w:r>
      <w:r w:rsidRPr="00CD1DE6">
        <w:rPr>
          <w:rFonts w:ascii="Book Antiqua" w:hAnsi="Book Antiqua"/>
          <w:b/>
          <w:bCs/>
        </w:rPr>
        <w:t>Hou LC</w:t>
      </w:r>
      <w:r w:rsidRPr="00CD1DE6">
        <w:rPr>
          <w:rFonts w:ascii="Book Antiqua" w:hAnsi="Book Antiqua"/>
        </w:rPr>
        <w:t xml:space="preserve">, Veeravagu A, Hsu AR, Tse VC. Recurrent glioblastoma multiforme: a review of natural history and management options. </w:t>
      </w:r>
      <w:r w:rsidRPr="00CD1DE6">
        <w:rPr>
          <w:rFonts w:ascii="Book Antiqua" w:hAnsi="Book Antiqua"/>
          <w:i/>
          <w:iCs/>
        </w:rPr>
        <w:t>Neurosurg Focus</w:t>
      </w:r>
      <w:r w:rsidRPr="00CD1DE6">
        <w:rPr>
          <w:rFonts w:ascii="Book Antiqua" w:hAnsi="Book Antiqua"/>
        </w:rPr>
        <w:t xml:space="preserve"> 2006; </w:t>
      </w:r>
      <w:r w:rsidRPr="00CD1DE6">
        <w:rPr>
          <w:rFonts w:ascii="Book Antiqua" w:hAnsi="Book Antiqua"/>
          <w:b/>
          <w:bCs/>
        </w:rPr>
        <w:t>20</w:t>
      </w:r>
      <w:r w:rsidRPr="00CD1DE6">
        <w:rPr>
          <w:rFonts w:ascii="Book Antiqua" w:hAnsi="Book Antiqua"/>
        </w:rPr>
        <w:t>: E5 [PMID: 16709036 DOI: 10.3171/foc.2006.20.4.2]</w:t>
      </w:r>
    </w:p>
    <w:p w14:paraId="3296C301"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20 </w:t>
      </w:r>
      <w:r w:rsidRPr="00CD1DE6">
        <w:rPr>
          <w:rFonts w:ascii="Book Antiqua" w:hAnsi="Book Antiqua"/>
          <w:b/>
          <w:bCs/>
        </w:rPr>
        <w:t>Rusthoven KE</w:t>
      </w:r>
      <w:r w:rsidRPr="00CD1DE6">
        <w:rPr>
          <w:rFonts w:ascii="Book Antiqua" w:hAnsi="Book Antiqua"/>
        </w:rPr>
        <w:t xml:space="preserve">, Olsen C, Franklin W, Kleinschmidt-DeMasters BK, Kavanagh BD, Gaspar LE, Lillehei K, Waziri A, Damek DM, Chen C. Favorable prognosis in patients with high-grade glioma with radiation necrosis: the University of Colorado reoperation series. </w:t>
      </w:r>
      <w:r w:rsidRPr="00CD1DE6">
        <w:rPr>
          <w:rFonts w:ascii="Book Antiqua" w:hAnsi="Book Antiqua"/>
          <w:i/>
          <w:iCs/>
        </w:rPr>
        <w:t>Int J Radiat Oncol Biol Phys</w:t>
      </w:r>
      <w:r w:rsidRPr="00CD1DE6">
        <w:rPr>
          <w:rFonts w:ascii="Book Antiqua" w:hAnsi="Book Antiqua"/>
        </w:rPr>
        <w:t xml:space="preserve"> 2011; </w:t>
      </w:r>
      <w:r w:rsidRPr="00CD1DE6">
        <w:rPr>
          <w:rFonts w:ascii="Book Antiqua" w:hAnsi="Book Antiqua"/>
          <w:b/>
          <w:bCs/>
        </w:rPr>
        <w:t>81</w:t>
      </w:r>
      <w:r w:rsidRPr="00CD1DE6">
        <w:rPr>
          <w:rFonts w:ascii="Book Antiqua" w:hAnsi="Book Antiqua"/>
        </w:rPr>
        <w:t>: 211-217 [PMID: 20732762 DOI: 10.1016/j.ijrobp.2010.04.069]</w:t>
      </w:r>
    </w:p>
    <w:p w14:paraId="5CC3CEC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21 </w:t>
      </w:r>
      <w:r w:rsidRPr="00CD1DE6">
        <w:rPr>
          <w:rFonts w:ascii="Book Antiqua" w:hAnsi="Book Antiqua"/>
          <w:b/>
          <w:bCs/>
        </w:rPr>
        <w:t>Chen MW</w:t>
      </w:r>
      <w:r w:rsidRPr="00CD1DE6">
        <w:rPr>
          <w:rFonts w:ascii="Book Antiqua" w:hAnsi="Book Antiqua"/>
        </w:rPr>
        <w:t xml:space="preserve">, Morsy AA, Liang S, Ng WH. Re-do Craniotomy for Recurrent Grade IV Glioblastomas: Impact and Outcomes from the National Neuroscience Institute Singapore. </w:t>
      </w:r>
      <w:r w:rsidRPr="00CD1DE6">
        <w:rPr>
          <w:rFonts w:ascii="Book Antiqua" w:hAnsi="Book Antiqua"/>
          <w:i/>
          <w:iCs/>
        </w:rPr>
        <w:t>World Neurosurg</w:t>
      </w:r>
      <w:r w:rsidRPr="00CD1DE6">
        <w:rPr>
          <w:rFonts w:ascii="Book Antiqua" w:hAnsi="Book Antiqua"/>
        </w:rPr>
        <w:t xml:space="preserve"> 2016; </w:t>
      </w:r>
      <w:r w:rsidRPr="00CD1DE6">
        <w:rPr>
          <w:rFonts w:ascii="Book Antiqua" w:hAnsi="Book Antiqua"/>
          <w:b/>
          <w:bCs/>
        </w:rPr>
        <w:t>87</w:t>
      </w:r>
      <w:r w:rsidRPr="00CD1DE6">
        <w:rPr>
          <w:rFonts w:ascii="Book Antiqua" w:hAnsi="Book Antiqua"/>
        </w:rPr>
        <w:t>: 439-445 [PMID: 26585720 DOI: 10.1016/j.wneu.2015.10.051]</w:t>
      </w:r>
    </w:p>
    <w:p w14:paraId="5EE1C60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22 </w:t>
      </w:r>
      <w:r w:rsidRPr="00CD1DE6">
        <w:rPr>
          <w:rFonts w:ascii="Book Antiqua" w:hAnsi="Book Antiqua"/>
          <w:b/>
          <w:bCs/>
        </w:rPr>
        <w:t>Clarke JL</w:t>
      </w:r>
      <w:r w:rsidRPr="00CD1DE6">
        <w:rPr>
          <w:rFonts w:ascii="Book Antiqua" w:hAnsi="Book Antiqua"/>
        </w:rPr>
        <w:t xml:space="preserve">, Ennis MM, Yung WK, Chang SM, Wen PY, Cloughesy TF, Deangelis LM, Robins HI, Lieberman FS, Fine HA, Abrey L, Gilbert MR, Mehta M, Kuhn JG, Aldape KD, Lamborn KR, Prados MD; North American Brain Tumor Consortium. Is surgery at progression a prognostic marker for improved 6-month progression-free survival or overall survival for patients with recurrent glioblastoma? </w:t>
      </w:r>
      <w:r w:rsidRPr="00CD1DE6">
        <w:rPr>
          <w:rFonts w:ascii="Book Antiqua" w:hAnsi="Book Antiqua"/>
          <w:i/>
          <w:iCs/>
        </w:rPr>
        <w:t>Neuro Oncol</w:t>
      </w:r>
      <w:r w:rsidRPr="00CD1DE6">
        <w:rPr>
          <w:rFonts w:ascii="Book Antiqua" w:hAnsi="Book Antiqua"/>
        </w:rPr>
        <w:t xml:space="preserve"> 2011; </w:t>
      </w:r>
      <w:r w:rsidRPr="00CD1DE6">
        <w:rPr>
          <w:rFonts w:ascii="Book Antiqua" w:hAnsi="Book Antiqua"/>
          <w:b/>
          <w:bCs/>
        </w:rPr>
        <w:t>13</w:t>
      </w:r>
      <w:r w:rsidRPr="00CD1DE6">
        <w:rPr>
          <w:rFonts w:ascii="Book Antiqua" w:hAnsi="Book Antiqua"/>
        </w:rPr>
        <w:t>: 1118-1124 [PMID: 21813511 DOI: 10.1093/neuonc/nor110]</w:t>
      </w:r>
    </w:p>
    <w:p w14:paraId="167794F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23 </w:t>
      </w:r>
      <w:r w:rsidRPr="00CD1DE6">
        <w:rPr>
          <w:rFonts w:ascii="Book Antiqua" w:hAnsi="Book Antiqua"/>
          <w:b/>
          <w:bCs/>
        </w:rPr>
        <w:t>Tully PA</w:t>
      </w:r>
      <w:r w:rsidRPr="00CD1DE6">
        <w:rPr>
          <w:rFonts w:ascii="Book Antiqua" w:hAnsi="Book Antiqua"/>
        </w:rPr>
        <w:t xml:space="preserve">, Gogos AJ, Love C, Liew D, Drummond KJ, Morokoff AP. Reoperation for Recurrent Glioblastoma and Its Association With Survival Benefit. </w:t>
      </w:r>
      <w:r w:rsidRPr="00CD1DE6">
        <w:rPr>
          <w:rFonts w:ascii="Book Antiqua" w:hAnsi="Book Antiqua"/>
          <w:i/>
          <w:iCs/>
        </w:rPr>
        <w:t>Neurosurgery</w:t>
      </w:r>
      <w:r w:rsidRPr="00CD1DE6">
        <w:rPr>
          <w:rFonts w:ascii="Book Antiqua" w:hAnsi="Book Antiqua"/>
        </w:rPr>
        <w:t xml:space="preserve"> 2016; </w:t>
      </w:r>
      <w:r w:rsidRPr="00CD1DE6">
        <w:rPr>
          <w:rFonts w:ascii="Book Antiqua" w:hAnsi="Book Antiqua"/>
          <w:b/>
          <w:bCs/>
        </w:rPr>
        <w:t>79</w:t>
      </w:r>
      <w:r w:rsidRPr="00CD1DE6">
        <w:rPr>
          <w:rFonts w:ascii="Book Antiqua" w:hAnsi="Book Antiqua"/>
        </w:rPr>
        <w:t>: 678-689 [PMID: 27409404 DOI: 10.1227/NEU.0000000000001338]</w:t>
      </w:r>
    </w:p>
    <w:p w14:paraId="0499F8E9"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24 </w:t>
      </w:r>
      <w:r w:rsidRPr="00CD1DE6">
        <w:rPr>
          <w:rFonts w:ascii="Book Antiqua" w:hAnsi="Book Antiqua"/>
          <w:b/>
          <w:bCs/>
        </w:rPr>
        <w:t>Sastry RA</w:t>
      </w:r>
      <w:r w:rsidRPr="00CD1DE6">
        <w:rPr>
          <w:rFonts w:ascii="Book Antiqua" w:hAnsi="Book Antiqua"/>
        </w:rPr>
        <w:t xml:space="preserve">, Shankar GM, Gerstner ER, Curry WT. The impact of surgery on survival after progression of glioblastoma: A retrospective cohort analysis of a contemporary patient population. </w:t>
      </w:r>
      <w:r w:rsidRPr="00CD1DE6">
        <w:rPr>
          <w:rFonts w:ascii="Book Antiqua" w:hAnsi="Book Antiqua"/>
          <w:i/>
          <w:iCs/>
        </w:rPr>
        <w:t>J Clin Neurosci</w:t>
      </w:r>
      <w:r w:rsidRPr="00CD1DE6">
        <w:rPr>
          <w:rFonts w:ascii="Book Antiqua" w:hAnsi="Book Antiqua"/>
        </w:rPr>
        <w:t xml:space="preserve"> 2018; </w:t>
      </w:r>
      <w:r w:rsidRPr="00CD1DE6">
        <w:rPr>
          <w:rFonts w:ascii="Book Antiqua" w:hAnsi="Book Antiqua"/>
          <w:b/>
          <w:bCs/>
        </w:rPr>
        <w:t>53</w:t>
      </w:r>
      <w:r w:rsidRPr="00CD1DE6">
        <w:rPr>
          <w:rFonts w:ascii="Book Antiqua" w:hAnsi="Book Antiqua"/>
        </w:rPr>
        <w:t>: 41-47 [PMID: 29680441 DOI: 10.1016/j.jocn.2018.04.004]</w:t>
      </w:r>
    </w:p>
    <w:p w14:paraId="21EEB2D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25 </w:t>
      </w:r>
      <w:r w:rsidRPr="00CD1DE6">
        <w:rPr>
          <w:rFonts w:ascii="Book Antiqua" w:hAnsi="Book Antiqua"/>
          <w:b/>
          <w:bCs/>
        </w:rPr>
        <w:t>Ringel F</w:t>
      </w:r>
      <w:r w:rsidRPr="00CD1DE6">
        <w:rPr>
          <w:rFonts w:ascii="Book Antiqua" w:hAnsi="Book Antiqua"/>
        </w:rPr>
        <w:t xml:space="preserve">, Pape H, Sabel M, Krex D, Bock HC, Misch M, Weyerbrock A, Westermaier T, Senft C, Schucht P, Meyer B, Simon M; SN1 study group. Clinical benefit from resection of recurrent glioblastomas: results of a multicenter study including 503 patients with recurrent glioblastomas undergoing surgical resection. </w:t>
      </w:r>
      <w:r w:rsidRPr="00CD1DE6">
        <w:rPr>
          <w:rFonts w:ascii="Book Antiqua" w:hAnsi="Book Antiqua"/>
          <w:i/>
          <w:iCs/>
        </w:rPr>
        <w:t>Neuro Oncol</w:t>
      </w:r>
      <w:r w:rsidRPr="00CD1DE6">
        <w:rPr>
          <w:rFonts w:ascii="Book Antiqua" w:hAnsi="Book Antiqua"/>
        </w:rPr>
        <w:t xml:space="preserve"> 2016; </w:t>
      </w:r>
      <w:r w:rsidRPr="00CD1DE6">
        <w:rPr>
          <w:rFonts w:ascii="Book Antiqua" w:hAnsi="Book Antiqua"/>
          <w:b/>
          <w:bCs/>
        </w:rPr>
        <w:t>18</w:t>
      </w:r>
      <w:r w:rsidRPr="00CD1DE6">
        <w:rPr>
          <w:rFonts w:ascii="Book Antiqua" w:hAnsi="Book Antiqua"/>
        </w:rPr>
        <w:t>: 96-104 [PMID: 26243790 DOI: 10.1093/neuonc/nov145]</w:t>
      </w:r>
    </w:p>
    <w:p w14:paraId="5D4F1A9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26 </w:t>
      </w:r>
      <w:r w:rsidRPr="00CD1DE6">
        <w:rPr>
          <w:rFonts w:ascii="Book Antiqua" w:hAnsi="Book Antiqua"/>
          <w:b/>
          <w:bCs/>
        </w:rPr>
        <w:t>Lu VM</w:t>
      </w:r>
      <w:r w:rsidRPr="00CD1DE6">
        <w:rPr>
          <w:rFonts w:ascii="Book Antiqua" w:hAnsi="Book Antiqua"/>
        </w:rPr>
        <w:t xml:space="preserve">, Jue TR, McDonald KL, Rovin RA. The Survival Effect of Repeat Surgery at Glioblastoma Recurrence and its Trend: A Systematic Review and Meta-Analysis. </w:t>
      </w:r>
      <w:r w:rsidRPr="00CD1DE6">
        <w:rPr>
          <w:rFonts w:ascii="Book Antiqua" w:hAnsi="Book Antiqua"/>
          <w:i/>
          <w:iCs/>
        </w:rPr>
        <w:t>World Neurosurg</w:t>
      </w:r>
      <w:r w:rsidRPr="00CD1DE6">
        <w:rPr>
          <w:rFonts w:ascii="Book Antiqua" w:hAnsi="Book Antiqua"/>
        </w:rPr>
        <w:t xml:space="preserve"> 2018; </w:t>
      </w:r>
      <w:r w:rsidRPr="00CD1DE6">
        <w:rPr>
          <w:rFonts w:ascii="Book Antiqua" w:hAnsi="Book Antiqua"/>
          <w:b/>
          <w:bCs/>
        </w:rPr>
        <w:t>115</w:t>
      </w:r>
      <w:r w:rsidRPr="00CD1DE6">
        <w:rPr>
          <w:rFonts w:ascii="Book Antiqua" w:hAnsi="Book Antiqua"/>
        </w:rPr>
        <w:t>: 453-459.e3 [PMID: 29654958 DOI: 10.1016/j.wneu.2018.04.016]</w:t>
      </w:r>
    </w:p>
    <w:p w14:paraId="3EBD3B06"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27 </w:t>
      </w:r>
      <w:r w:rsidRPr="00CD1DE6">
        <w:rPr>
          <w:rFonts w:ascii="Book Antiqua" w:hAnsi="Book Antiqua"/>
          <w:b/>
          <w:bCs/>
        </w:rPr>
        <w:t>Suchorska B</w:t>
      </w:r>
      <w:r w:rsidRPr="00CD1DE6">
        <w:rPr>
          <w:rFonts w:ascii="Book Antiqua" w:hAnsi="Book Antiqua"/>
        </w:rPr>
        <w:t xml:space="preserve">, Weller M, Tabatabai G, Senft C, Hau P, Sabel MC, Herrlinger U, Ketter R, Schlegel U, Marosi C, Reifenberger G, Wick W, Tonn JC, Wirsching HG. Complete resection of contrast-enhancing tumor volume is associated with improved survival in recurrent glioblastoma-results from the DIRECTOR trial. </w:t>
      </w:r>
      <w:r w:rsidRPr="00CD1DE6">
        <w:rPr>
          <w:rFonts w:ascii="Book Antiqua" w:hAnsi="Book Antiqua"/>
          <w:i/>
          <w:iCs/>
        </w:rPr>
        <w:t>Neuro Oncol</w:t>
      </w:r>
      <w:r w:rsidRPr="00CD1DE6">
        <w:rPr>
          <w:rFonts w:ascii="Book Antiqua" w:hAnsi="Book Antiqua"/>
        </w:rPr>
        <w:t xml:space="preserve"> 2016; </w:t>
      </w:r>
      <w:r w:rsidRPr="00CD1DE6">
        <w:rPr>
          <w:rFonts w:ascii="Book Antiqua" w:hAnsi="Book Antiqua"/>
          <w:b/>
          <w:bCs/>
        </w:rPr>
        <w:t>18</w:t>
      </w:r>
      <w:r w:rsidRPr="00CD1DE6">
        <w:rPr>
          <w:rFonts w:ascii="Book Antiqua" w:hAnsi="Book Antiqua"/>
        </w:rPr>
        <w:t>: 549-556 [PMID: 26823503 DOI: 10.1093/neuonc/nov326]</w:t>
      </w:r>
    </w:p>
    <w:p w14:paraId="7C8E394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28 </w:t>
      </w:r>
      <w:r w:rsidRPr="00CD1DE6">
        <w:rPr>
          <w:rFonts w:ascii="Book Antiqua" w:hAnsi="Book Antiqua"/>
          <w:b/>
          <w:bCs/>
        </w:rPr>
        <w:t>Combs SE</w:t>
      </w:r>
      <w:r w:rsidRPr="00CD1DE6">
        <w:rPr>
          <w:rFonts w:ascii="Book Antiqua" w:hAnsi="Book Antiqua"/>
        </w:rPr>
        <w:t xml:space="preserve">, Widmer V, Thilmann C, Hof H, Debus J, Schulz-Ertner D. Stereotactic radiosurgery (SRS): treatment option for recurrent glioblastoma multiforme (GBM). </w:t>
      </w:r>
      <w:r w:rsidRPr="00CD1DE6">
        <w:rPr>
          <w:rFonts w:ascii="Book Antiqua" w:hAnsi="Book Antiqua"/>
          <w:i/>
          <w:iCs/>
        </w:rPr>
        <w:t>Cancer</w:t>
      </w:r>
      <w:r w:rsidRPr="00CD1DE6">
        <w:rPr>
          <w:rFonts w:ascii="Book Antiqua" w:hAnsi="Book Antiqua"/>
        </w:rPr>
        <w:t xml:space="preserve"> 2005; </w:t>
      </w:r>
      <w:r w:rsidRPr="00CD1DE6">
        <w:rPr>
          <w:rFonts w:ascii="Book Antiqua" w:hAnsi="Book Antiqua"/>
          <w:b/>
          <w:bCs/>
        </w:rPr>
        <w:t>104</w:t>
      </w:r>
      <w:r w:rsidRPr="00CD1DE6">
        <w:rPr>
          <w:rFonts w:ascii="Book Antiqua" w:hAnsi="Book Antiqua"/>
        </w:rPr>
        <w:t>: 2168-2173 [PMID: 16220556 DOI: 10.1002/cncr.21429]</w:t>
      </w:r>
    </w:p>
    <w:p w14:paraId="773872C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29 </w:t>
      </w:r>
      <w:r w:rsidRPr="00CD1DE6">
        <w:rPr>
          <w:rFonts w:ascii="Book Antiqua" w:hAnsi="Book Antiqua"/>
          <w:b/>
          <w:bCs/>
        </w:rPr>
        <w:t>Fogh SE</w:t>
      </w:r>
      <w:r w:rsidRPr="00CD1DE6">
        <w:rPr>
          <w:rFonts w:ascii="Book Antiqua" w:hAnsi="Book Antiqua"/>
        </w:rPr>
        <w:t xml:space="preserve">, Andrews DW, Glass J, Curran W, Glass C, Champ C, Evans JJ, Hyslop T, Pequignot E, Downes B, Comber E, Maltenfort M, Dicker AP, Werner-Wasik M. Hypofractionated stereotactic radiation therapy: an effective therapy for recurrent high-grade gliomas. </w:t>
      </w:r>
      <w:r w:rsidRPr="00CD1DE6">
        <w:rPr>
          <w:rFonts w:ascii="Book Antiqua" w:hAnsi="Book Antiqua"/>
          <w:i/>
          <w:iCs/>
        </w:rPr>
        <w:t>J Clin Oncol</w:t>
      </w:r>
      <w:r w:rsidRPr="00CD1DE6">
        <w:rPr>
          <w:rFonts w:ascii="Book Antiqua" w:hAnsi="Book Antiqua"/>
        </w:rPr>
        <w:t xml:space="preserve"> 2010; </w:t>
      </w:r>
      <w:r w:rsidRPr="00CD1DE6">
        <w:rPr>
          <w:rFonts w:ascii="Book Antiqua" w:hAnsi="Book Antiqua"/>
          <w:b/>
          <w:bCs/>
        </w:rPr>
        <w:t>28</w:t>
      </w:r>
      <w:r w:rsidRPr="00CD1DE6">
        <w:rPr>
          <w:rFonts w:ascii="Book Antiqua" w:hAnsi="Book Antiqua"/>
        </w:rPr>
        <w:t>: 3048-3053 [PMID: 20479391 DOI: 10.1200/JCO.2009.25.6941]</w:t>
      </w:r>
    </w:p>
    <w:p w14:paraId="4B97D3E5" w14:textId="762D1550" w:rsidR="00CA2003" w:rsidRPr="00CD1DE6" w:rsidRDefault="00CA2003" w:rsidP="00CA2003">
      <w:pPr>
        <w:spacing w:line="360" w:lineRule="auto"/>
        <w:jc w:val="both"/>
        <w:rPr>
          <w:rFonts w:ascii="Book Antiqua" w:hAnsi="Book Antiqua"/>
        </w:rPr>
      </w:pPr>
      <w:r w:rsidRPr="00CD1DE6">
        <w:rPr>
          <w:rFonts w:ascii="Book Antiqua" w:hAnsi="Book Antiqua"/>
        </w:rPr>
        <w:t xml:space="preserve">30 </w:t>
      </w:r>
      <w:r w:rsidRPr="00CD1DE6">
        <w:rPr>
          <w:rFonts w:ascii="Book Antiqua" w:hAnsi="Book Antiqua"/>
          <w:b/>
          <w:bCs/>
        </w:rPr>
        <w:t>Skeie BS,</w:t>
      </w:r>
      <w:r w:rsidRPr="00CD1DE6">
        <w:rPr>
          <w:rFonts w:ascii="Book Antiqua" w:hAnsi="Book Antiqua"/>
        </w:rPr>
        <w:t xml:space="preserve"> Enger PO, Brogger J, Ganz JC, Thorsen F, Heggdal JI, Pedersen PH. Gamma knife surgery vs reoperation for recurrent glioblast</w:t>
      </w:r>
      <w:r w:rsidR="00F36C23" w:rsidRPr="00CD1DE6">
        <w:rPr>
          <w:rFonts w:ascii="Book Antiqua" w:hAnsi="Book Antiqua"/>
        </w:rPr>
        <w:t xml:space="preserve">oma multiforme. </w:t>
      </w:r>
      <w:r w:rsidR="00F36C23" w:rsidRPr="00CD1DE6">
        <w:rPr>
          <w:rFonts w:ascii="Book Antiqua" w:hAnsi="Book Antiqua"/>
          <w:i/>
        </w:rPr>
        <w:t>World Neurosurg</w:t>
      </w:r>
      <w:r w:rsidRPr="00CD1DE6">
        <w:rPr>
          <w:rFonts w:ascii="Book Antiqua" w:hAnsi="Book Antiqua"/>
        </w:rPr>
        <w:t xml:space="preserve"> 2012; </w:t>
      </w:r>
      <w:r w:rsidRPr="00CD1DE6">
        <w:rPr>
          <w:rFonts w:ascii="Book Antiqua" w:hAnsi="Book Antiqua"/>
          <w:b/>
        </w:rPr>
        <w:t>78</w:t>
      </w:r>
      <w:r w:rsidRPr="00282D8B">
        <w:rPr>
          <w:rFonts w:ascii="Book Antiqua" w:hAnsi="Book Antiqua"/>
          <w:bCs/>
        </w:rPr>
        <w:t xml:space="preserve">: </w:t>
      </w:r>
      <w:r w:rsidRPr="00CD1DE6">
        <w:rPr>
          <w:rFonts w:ascii="Book Antiqua" w:hAnsi="Book Antiqua"/>
        </w:rPr>
        <w:t>658</w:t>
      </w:r>
      <w:r w:rsidR="00282D8B">
        <w:rPr>
          <w:rFonts w:ascii="Book Antiqua" w:hAnsi="Book Antiqua"/>
        </w:rPr>
        <w:t>-</w:t>
      </w:r>
      <w:r w:rsidR="006040AD" w:rsidRPr="00CD1DE6">
        <w:rPr>
          <w:rFonts w:ascii="Book Antiqua" w:hAnsi="Book Antiqua"/>
        </w:rPr>
        <w:t>669</w:t>
      </w:r>
      <w:r w:rsidRPr="00CD1DE6">
        <w:rPr>
          <w:rFonts w:ascii="Book Antiqua" w:hAnsi="Book Antiqua"/>
        </w:rPr>
        <w:t xml:space="preserve"> [DOI:</w:t>
      </w:r>
      <w:r w:rsidR="00282D8B">
        <w:rPr>
          <w:rFonts w:ascii="Book Antiqua" w:hAnsi="Book Antiqua"/>
        </w:rPr>
        <w:t xml:space="preserve"> </w:t>
      </w:r>
      <w:r w:rsidRPr="00CD1DE6">
        <w:rPr>
          <w:rFonts w:ascii="Book Antiqua" w:hAnsi="Book Antiqua"/>
        </w:rPr>
        <w:t>10.1016/j.wneu.2012.03.024]</w:t>
      </w:r>
    </w:p>
    <w:p w14:paraId="1AA8DA6D" w14:textId="77777777" w:rsidR="00CA2003" w:rsidRPr="00CD1DE6" w:rsidRDefault="00CA2003" w:rsidP="00CA2003">
      <w:pPr>
        <w:spacing w:line="360" w:lineRule="auto"/>
        <w:jc w:val="both"/>
        <w:rPr>
          <w:rFonts w:ascii="Book Antiqua" w:hAnsi="Book Antiqua"/>
        </w:rPr>
      </w:pPr>
      <w:r w:rsidRPr="00EB6D50">
        <w:rPr>
          <w:rFonts w:ascii="Book Antiqua" w:hAnsi="Book Antiqua"/>
          <w:lang w:val="es-ES"/>
        </w:rPr>
        <w:t xml:space="preserve">31 </w:t>
      </w:r>
      <w:r w:rsidRPr="00EB6D50">
        <w:rPr>
          <w:rFonts w:ascii="Book Antiqua" w:hAnsi="Book Antiqua"/>
          <w:b/>
          <w:bCs/>
          <w:lang w:val="es-ES"/>
        </w:rPr>
        <w:t>Martínez-Carrillo M</w:t>
      </w:r>
      <w:r w:rsidRPr="00EB6D50">
        <w:rPr>
          <w:rFonts w:ascii="Book Antiqua" w:hAnsi="Book Antiqua"/>
          <w:lang w:val="es-ES"/>
        </w:rPr>
        <w:t xml:space="preserve">, Tovar-Martín I, Zurita-Herrera M, Del Moral-Ávila R, Guerrero-Tejada R, Saura-Rojas E, Osorio-Ceballos JL, Arrebola-Moreno JP, Expósito-Hernández J. Salvage radiosurgery for selected patients with recurrent malignant gliomas. </w:t>
      </w:r>
      <w:r w:rsidRPr="00CD1DE6">
        <w:rPr>
          <w:rFonts w:ascii="Book Antiqua" w:hAnsi="Book Antiqua"/>
          <w:i/>
          <w:iCs/>
        </w:rPr>
        <w:t>Biomed Res Int</w:t>
      </w:r>
      <w:r w:rsidRPr="00CD1DE6">
        <w:rPr>
          <w:rFonts w:ascii="Book Antiqua" w:hAnsi="Book Antiqua"/>
        </w:rPr>
        <w:t xml:space="preserve"> 2014; </w:t>
      </w:r>
      <w:r w:rsidRPr="00CD1DE6">
        <w:rPr>
          <w:rFonts w:ascii="Book Antiqua" w:hAnsi="Book Antiqua"/>
          <w:b/>
          <w:bCs/>
        </w:rPr>
        <w:t>2014</w:t>
      </w:r>
      <w:r w:rsidRPr="00CD1DE6">
        <w:rPr>
          <w:rFonts w:ascii="Book Antiqua" w:hAnsi="Book Antiqua"/>
        </w:rPr>
        <w:t>: 657953 [PMID: 24895599 DOI: 10.1155/2014/657953]</w:t>
      </w:r>
    </w:p>
    <w:p w14:paraId="5AD0401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32 </w:t>
      </w:r>
      <w:r w:rsidRPr="00CD1DE6">
        <w:rPr>
          <w:rFonts w:ascii="Book Antiqua" w:hAnsi="Book Antiqua"/>
          <w:b/>
          <w:bCs/>
        </w:rPr>
        <w:t>Krivoshapkin A</w:t>
      </w:r>
      <w:r w:rsidRPr="00CD1DE6">
        <w:rPr>
          <w:rFonts w:ascii="Book Antiqua" w:hAnsi="Book Antiqua"/>
        </w:rPr>
        <w:t xml:space="preserve">, Gaytan A, Salim N, Abdullaev O, Sergeev G, Marmazeev I, Cesnulis E, Killeen T. Repeat Resection and Intraoperative Radiotherapy for Malignant Gliomas of the Brain: A History and Review of Current Techniques. </w:t>
      </w:r>
      <w:r w:rsidRPr="00CD1DE6">
        <w:rPr>
          <w:rFonts w:ascii="Book Antiqua" w:hAnsi="Book Antiqua"/>
          <w:i/>
          <w:iCs/>
        </w:rPr>
        <w:t>World Neurosurg</w:t>
      </w:r>
      <w:r w:rsidRPr="00CD1DE6">
        <w:rPr>
          <w:rFonts w:ascii="Book Antiqua" w:hAnsi="Book Antiqua"/>
        </w:rPr>
        <w:t xml:space="preserve"> 2019; </w:t>
      </w:r>
      <w:r w:rsidRPr="00CD1DE6">
        <w:rPr>
          <w:rFonts w:ascii="Book Antiqua" w:hAnsi="Book Antiqua"/>
          <w:b/>
          <w:bCs/>
        </w:rPr>
        <w:t>132</w:t>
      </w:r>
      <w:r w:rsidRPr="00CD1DE6">
        <w:rPr>
          <w:rFonts w:ascii="Book Antiqua" w:hAnsi="Book Antiqua"/>
        </w:rPr>
        <w:t>: 356-362 [PMID: 31536810 DOI: 10.1016/j.wneu.2019.09.037]</w:t>
      </w:r>
    </w:p>
    <w:p w14:paraId="0237B0E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33 </w:t>
      </w:r>
      <w:r w:rsidRPr="00CD1DE6">
        <w:rPr>
          <w:rFonts w:ascii="Book Antiqua" w:hAnsi="Book Antiqua"/>
          <w:b/>
          <w:bCs/>
        </w:rPr>
        <w:t>Kazmi F</w:t>
      </w:r>
      <w:r w:rsidRPr="00CD1DE6">
        <w:rPr>
          <w:rFonts w:ascii="Book Antiqua" w:hAnsi="Book Antiqua"/>
        </w:rPr>
        <w:t xml:space="preserve">, Soon YY, Leong YH, Koh WY, Vellayappan B. Re-irradiation for recurrent glioblastoma (GBM): a systematic review and meta-analysis. </w:t>
      </w:r>
      <w:r w:rsidRPr="00CD1DE6">
        <w:rPr>
          <w:rFonts w:ascii="Book Antiqua" w:hAnsi="Book Antiqua"/>
          <w:i/>
          <w:iCs/>
        </w:rPr>
        <w:t>J Neurooncol</w:t>
      </w:r>
      <w:r w:rsidRPr="00CD1DE6">
        <w:rPr>
          <w:rFonts w:ascii="Book Antiqua" w:hAnsi="Book Antiqua"/>
        </w:rPr>
        <w:t xml:space="preserve"> 2019; </w:t>
      </w:r>
      <w:r w:rsidRPr="00CD1DE6">
        <w:rPr>
          <w:rFonts w:ascii="Book Antiqua" w:hAnsi="Book Antiqua"/>
          <w:b/>
          <w:bCs/>
        </w:rPr>
        <w:t>142</w:t>
      </w:r>
      <w:r w:rsidRPr="00CD1DE6">
        <w:rPr>
          <w:rFonts w:ascii="Book Antiqua" w:hAnsi="Book Antiqua"/>
        </w:rPr>
        <w:t>: 79-90 [PMID: 30523605 DOI: 10.1007/s11060-018-03064-0]</w:t>
      </w:r>
    </w:p>
    <w:p w14:paraId="2D8AAC7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34 </w:t>
      </w:r>
      <w:r w:rsidRPr="00CD1DE6">
        <w:rPr>
          <w:rFonts w:ascii="Book Antiqua" w:hAnsi="Book Antiqua"/>
          <w:b/>
          <w:bCs/>
        </w:rPr>
        <w:t>Kong DS</w:t>
      </w:r>
      <w:r w:rsidRPr="00CD1DE6">
        <w:rPr>
          <w:rFonts w:ascii="Book Antiqua" w:hAnsi="Book Antiqua"/>
        </w:rPr>
        <w:t xml:space="preserve">, Lee JI, Park K, Kim JH, Lim DH, Nam DH. Efficacy of stereotactic radiosurgery as a salvage treatment for recurrent malignant gliomas. </w:t>
      </w:r>
      <w:r w:rsidRPr="00CD1DE6">
        <w:rPr>
          <w:rFonts w:ascii="Book Antiqua" w:hAnsi="Book Antiqua"/>
          <w:i/>
          <w:iCs/>
        </w:rPr>
        <w:t>Cancer</w:t>
      </w:r>
      <w:r w:rsidRPr="00CD1DE6">
        <w:rPr>
          <w:rFonts w:ascii="Book Antiqua" w:hAnsi="Book Antiqua"/>
        </w:rPr>
        <w:t xml:space="preserve"> 2008; </w:t>
      </w:r>
      <w:r w:rsidRPr="00CD1DE6">
        <w:rPr>
          <w:rFonts w:ascii="Book Antiqua" w:hAnsi="Book Antiqua"/>
          <w:b/>
          <w:bCs/>
        </w:rPr>
        <w:t>112</w:t>
      </w:r>
      <w:r w:rsidRPr="00CD1DE6">
        <w:rPr>
          <w:rFonts w:ascii="Book Antiqua" w:hAnsi="Book Antiqua"/>
        </w:rPr>
        <w:t>: 2046-2051 [PMID: 18338759 DOI: 10.1002/cncr.23402]</w:t>
      </w:r>
    </w:p>
    <w:p w14:paraId="3C07388F"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35 </w:t>
      </w:r>
      <w:r w:rsidRPr="00CD1DE6">
        <w:rPr>
          <w:rFonts w:ascii="Book Antiqua" w:hAnsi="Book Antiqua"/>
          <w:b/>
          <w:bCs/>
        </w:rPr>
        <w:t>Kaul D</w:t>
      </w:r>
      <w:r w:rsidRPr="00CD1DE6">
        <w:rPr>
          <w:rFonts w:ascii="Book Antiqua" w:hAnsi="Book Antiqua"/>
        </w:rPr>
        <w:t xml:space="preserve">, Pudlitz V, Böhmer D, Wust P, Budach V, Grün A. Reirradiation of High-Grade Gliomas: A Retrospective Analysis of 198 Patients Based on the Charité Data Set. </w:t>
      </w:r>
      <w:r w:rsidRPr="00CD1DE6">
        <w:rPr>
          <w:rFonts w:ascii="Book Antiqua" w:hAnsi="Book Antiqua"/>
          <w:i/>
          <w:iCs/>
        </w:rPr>
        <w:t>Adv Radiat Oncol</w:t>
      </w:r>
      <w:r w:rsidRPr="00CD1DE6">
        <w:rPr>
          <w:rFonts w:ascii="Book Antiqua" w:hAnsi="Book Antiqua"/>
        </w:rPr>
        <w:t xml:space="preserve"> 2020; </w:t>
      </w:r>
      <w:r w:rsidRPr="00CD1DE6">
        <w:rPr>
          <w:rFonts w:ascii="Book Antiqua" w:hAnsi="Book Antiqua"/>
          <w:b/>
          <w:bCs/>
        </w:rPr>
        <w:t>5</w:t>
      </w:r>
      <w:r w:rsidRPr="00CD1DE6">
        <w:rPr>
          <w:rFonts w:ascii="Book Antiqua" w:hAnsi="Book Antiqua"/>
        </w:rPr>
        <w:t>: 959-964 [PMID: 33083659 DOI: 10.1016/j.adro.2020.06.005]</w:t>
      </w:r>
    </w:p>
    <w:p w14:paraId="7C11A2E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36 </w:t>
      </w:r>
      <w:r w:rsidRPr="00CD1DE6">
        <w:rPr>
          <w:rFonts w:ascii="Book Antiqua" w:hAnsi="Book Antiqua"/>
          <w:b/>
          <w:bCs/>
        </w:rPr>
        <w:t>Combs SE</w:t>
      </w:r>
      <w:r w:rsidRPr="00CD1DE6">
        <w:rPr>
          <w:rFonts w:ascii="Book Antiqua" w:hAnsi="Book Antiqua"/>
        </w:rPr>
        <w:t xml:space="preserve">, Thilmann C, Edler L, Debus J, Schulz-Ertner D. Efficacy of fractionated stereotactic reirradiation in recurrent gliomas: long-term results in 172 patients treated in a single institution. </w:t>
      </w:r>
      <w:r w:rsidRPr="00CD1DE6">
        <w:rPr>
          <w:rFonts w:ascii="Book Antiqua" w:hAnsi="Book Antiqua"/>
          <w:i/>
          <w:iCs/>
        </w:rPr>
        <w:t>J Clin Oncol</w:t>
      </w:r>
      <w:r w:rsidRPr="00CD1DE6">
        <w:rPr>
          <w:rFonts w:ascii="Book Antiqua" w:hAnsi="Book Antiqua"/>
        </w:rPr>
        <w:t xml:space="preserve"> 2005; </w:t>
      </w:r>
      <w:r w:rsidRPr="00CD1DE6">
        <w:rPr>
          <w:rFonts w:ascii="Book Antiqua" w:hAnsi="Book Antiqua"/>
          <w:b/>
          <w:bCs/>
        </w:rPr>
        <w:t>23</w:t>
      </w:r>
      <w:r w:rsidRPr="00CD1DE6">
        <w:rPr>
          <w:rFonts w:ascii="Book Antiqua" w:hAnsi="Book Antiqua"/>
        </w:rPr>
        <w:t>: 8863-8869 [PMID: 16314646 DOI: 10.1200/JCO.2005.03.4157]</w:t>
      </w:r>
    </w:p>
    <w:p w14:paraId="4BA4949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37 </w:t>
      </w:r>
      <w:r w:rsidRPr="00CD1DE6">
        <w:rPr>
          <w:rFonts w:ascii="Book Antiqua" w:hAnsi="Book Antiqua"/>
          <w:b/>
          <w:bCs/>
        </w:rPr>
        <w:t>Post CCB</w:t>
      </w:r>
      <w:r w:rsidRPr="00CD1DE6">
        <w:rPr>
          <w:rFonts w:ascii="Book Antiqua" w:hAnsi="Book Antiqua"/>
        </w:rPr>
        <w:t xml:space="preserve">, Kramer MCA, Smid EJ, van der Weide HL, Kleynen CE, Heesters MAAM, Verhoeff JJC. Patterns of re-irradiation for recurrent gliomas and validation of a prognostic score. </w:t>
      </w:r>
      <w:r w:rsidRPr="00CD1DE6">
        <w:rPr>
          <w:rFonts w:ascii="Book Antiqua" w:hAnsi="Book Antiqua"/>
          <w:i/>
          <w:iCs/>
        </w:rPr>
        <w:t>Radiother Oncol</w:t>
      </w:r>
      <w:r w:rsidRPr="00CD1DE6">
        <w:rPr>
          <w:rFonts w:ascii="Book Antiqua" w:hAnsi="Book Antiqua"/>
        </w:rPr>
        <w:t xml:space="preserve"> 2019; </w:t>
      </w:r>
      <w:r w:rsidRPr="00CD1DE6">
        <w:rPr>
          <w:rFonts w:ascii="Book Antiqua" w:hAnsi="Book Antiqua"/>
          <w:b/>
          <w:bCs/>
        </w:rPr>
        <w:t>130</w:t>
      </w:r>
      <w:r w:rsidRPr="00CD1DE6">
        <w:rPr>
          <w:rFonts w:ascii="Book Antiqua" w:hAnsi="Book Antiqua"/>
        </w:rPr>
        <w:t>: 156-163 [PMID: 30446315 DOI: 10.1016/j.radonc.2018.10.034]</w:t>
      </w:r>
    </w:p>
    <w:p w14:paraId="03E683E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38 </w:t>
      </w:r>
      <w:r w:rsidRPr="00CD1DE6">
        <w:rPr>
          <w:rFonts w:ascii="Book Antiqua" w:hAnsi="Book Antiqua"/>
          <w:b/>
          <w:bCs/>
        </w:rPr>
        <w:t>Chapman CH</w:t>
      </w:r>
      <w:r w:rsidRPr="00CD1DE6">
        <w:rPr>
          <w:rFonts w:ascii="Book Antiqua" w:hAnsi="Book Antiqua"/>
        </w:rPr>
        <w:t xml:space="preserve">, Hara JH, Molinaro AM, Clarke JL, Oberheim Bush NA, Taylor JW, Butowski NA, Chang SM, Fogh SE, Sneed PK, Nakamura JL, Raleigh DR, Braunstein SE. Reirradiation of recurrent high-grade glioma and development of prognostic scores for progression and survival. </w:t>
      </w:r>
      <w:r w:rsidRPr="00CD1DE6">
        <w:rPr>
          <w:rFonts w:ascii="Book Antiqua" w:hAnsi="Book Antiqua"/>
          <w:i/>
          <w:iCs/>
        </w:rPr>
        <w:t>Neurooncol Pract</w:t>
      </w:r>
      <w:r w:rsidRPr="00CD1DE6">
        <w:rPr>
          <w:rFonts w:ascii="Book Antiqua" w:hAnsi="Book Antiqua"/>
        </w:rPr>
        <w:t xml:space="preserve"> 2019; </w:t>
      </w:r>
      <w:r w:rsidRPr="00CD1DE6">
        <w:rPr>
          <w:rFonts w:ascii="Book Antiqua" w:hAnsi="Book Antiqua"/>
          <w:b/>
          <w:bCs/>
        </w:rPr>
        <w:t>6</w:t>
      </w:r>
      <w:r w:rsidRPr="00CD1DE6">
        <w:rPr>
          <w:rFonts w:ascii="Book Antiqua" w:hAnsi="Book Antiqua"/>
        </w:rPr>
        <w:t>: 364-374 [PMID: 31555451 DOI: 10.1093/nop/npz017]</w:t>
      </w:r>
    </w:p>
    <w:p w14:paraId="3D5E531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39 </w:t>
      </w:r>
      <w:r w:rsidRPr="00CD1DE6">
        <w:rPr>
          <w:rFonts w:ascii="Book Antiqua" w:hAnsi="Book Antiqua"/>
          <w:b/>
          <w:bCs/>
        </w:rPr>
        <w:t>Shi W</w:t>
      </w:r>
      <w:r w:rsidRPr="00CD1DE6">
        <w:rPr>
          <w:rFonts w:ascii="Book Antiqua" w:hAnsi="Book Antiqua"/>
        </w:rPr>
        <w:t xml:space="preserve">, Scannell Bryan M, Gilbert MR, Mehta MP, Blumenthal DT, Brown PD, Valeinis E, Hopkins K, Souhami L, Andrews DW, Tzuk-Shina T, Howard SP, Youssef EF, Lessard N, Dignam JJ, Werner-Wasik M. Investigating the Effect of Reirradiation or Systemic Therapy in Patients With Glioblastoma After Tumor Progression: A Secondary Analysis of NRG Oncology/Radiation Therapy Oncology Group Trial 0525. </w:t>
      </w:r>
      <w:r w:rsidRPr="00CD1DE6">
        <w:rPr>
          <w:rFonts w:ascii="Book Antiqua" w:hAnsi="Book Antiqua"/>
          <w:i/>
          <w:iCs/>
        </w:rPr>
        <w:t>Int J Radiat Oncol Biol Phys</w:t>
      </w:r>
      <w:r w:rsidRPr="00CD1DE6">
        <w:rPr>
          <w:rFonts w:ascii="Book Antiqua" w:hAnsi="Book Antiqua"/>
        </w:rPr>
        <w:t xml:space="preserve"> 2018; </w:t>
      </w:r>
      <w:r w:rsidRPr="00CD1DE6">
        <w:rPr>
          <w:rFonts w:ascii="Book Antiqua" w:hAnsi="Book Antiqua"/>
          <w:b/>
          <w:bCs/>
        </w:rPr>
        <w:t>100</w:t>
      </w:r>
      <w:r w:rsidRPr="00CD1DE6">
        <w:rPr>
          <w:rFonts w:ascii="Book Antiqua" w:hAnsi="Book Antiqua"/>
        </w:rPr>
        <w:t>: 38-44 [PMID: 29102648 DOI: 10.1016/j.ijrobp.2017.08.038]</w:t>
      </w:r>
    </w:p>
    <w:p w14:paraId="66A55E1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40 </w:t>
      </w:r>
      <w:r w:rsidRPr="00CD1DE6">
        <w:rPr>
          <w:rFonts w:ascii="Book Antiqua" w:hAnsi="Book Antiqua"/>
          <w:b/>
          <w:bCs/>
        </w:rPr>
        <w:t>Wen PY</w:t>
      </w:r>
      <w:r w:rsidRPr="00CD1DE6">
        <w:rPr>
          <w:rFonts w:ascii="Book Antiqua" w:hAnsi="Book Antiqua"/>
        </w:rPr>
        <w:t xml:space="preserve">, Weller M, Lee EQ, Alexander BM, Barnholtz-Sloan JS, Barthel FP, Batchelor TT, Bindra RS, Chang SM, Chiocca EA, Cloughesy TF, DeGroot JF, Galanis E, Gilbert MR, Hegi ME, Horbinski C, Huang RY, Lassman AB, Le Rhun E, Lim M, Mehta MP, Mellinghoff IK, Minniti G, Nathanson D, Platten M, Preusser M, Roth P, Sanson M, Schiff D, Short SC, Taphoorn MJB, Tonn JC, Tsang J, Verhaak RGW, von Deimling A, Wick W, Zadeh G, Reardon DA, Aldape KD, van den Bent MJ. Glioblastoma in adults: a Society for Neuro-Oncology (SNO) and European Society of Neuro-Oncology (EANO) consensus </w:t>
      </w:r>
      <w:r w:rsidRPr="00CD1DE6">
        <w:rPr>
          <w:rFonts w:ascii="Book Antiqua" w:hAnsi="Book Antiqua"/>
        </w:rPr>
        <w:lastRenderedPageBreak/>
        <w:t xml:space="preserve">review on current management and future directions. </w:t>
      </w:r>
      <w:r w:rsidRPr="00CD1DE6">
        <w:rPr>
          <w:rFonts w:ascii="Book Antiqua" w:hAnsi="Book Antiqua"/>
          <w:i/>
          <w:iCs/>
        </w:rPr>
        <w:t>Neuro Oncol</w:t>
      </w:r>
      <w:r w:rsidRPr="00CD1DE6">
        <w:rPr>
          <w:rFonts w:ascii="Book Antiqua" w:hAnsi="Book Antiqua"/>
        </w:rPr>
        <w:t xml:space="preserve"> 2020; </w:t>
      </w:r>
      <w:r w:rsidRPr="00CD1DE6">
        <w:rPr>
          <w:rFonts w:ascii="Book Antiqua" w:hAnsi="Book Antiqua"/>
          <w:b/>
          <w:bCs/>
        </w:rPr>
        <w:t>22</w:t>
      </w:r>
      <w:r w:rsidRPr="00CD1DE6">
        <w:rPr>
          <w:rFonts w:ascii="Book Antiqua" w:hAnsi="Book Antiqua"/>
        </w:rPr>
        <w:t>: 1073-1113 [PMID: 32328653 DOI: 10.1093/neuonc/noaa106]</w:t>
      </w:r>
    </w:p>
    <w:p w14:paraId="7118351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41 </w:t>
      </w:r>
      <w:r w:rsidRPr="00CD1DE6">
        <w:rPr>
          <w:rFonts w:ascii="Book Antiqua" w:hAnsi="Book Antiqua"/>
          <w:b/>
          <w:bCs/>
        </w:rPr>
        <w:t>Ho ALK</w:t>
      </w:r>
      <w:r w:rsidRPr="00CD1DE6">
        <w:rPr>
          <w:rFonts w:ascii="Book Antiqua" w:hAnsi="Book Antiqua"/>
        </w:rPr>
        <w:t xml:space="preserve">, Jena R. Glioma Re-irradiation and Neurocognitive Dysfunction. </w:t>
      </w:r>
      <w:r w:rsidRPr="00CD1DE6">
        <w:rPr>
          <w:rFonts w:ascii="Book Antiqua" w:hAnsi="Book Antiqua"/>
          <w:i/>
          <w:iCs/>
        </w:rPr>
        <w:t>Clin Oncol (R Coll Radiol)</w:t>
      </w:r>
      <w:r w:rsidRPr="00CD1DE6">
        <w:rPr>
          <w:rFonts w:ascii="Book Antiqua" w:hAnsi="Book Antiqua"/>
        </w:rPr>
        <w:t xml:space="preserve"> 2018; </w:t>
      </w:r>
      <w:r w:rsidRPr="00CD1DE6">
        <w:rPr>
          <w:rFonts w:ascii="Book Antiqua" w:hAnsi="Book Antiqua"/>
          <w:b/>
          <w:bCs/>
        </w:rPr>
        <w:t>30</w:t>
      </w:r>
      <w:r w:rsidRPr="00CD1DE6">
        <w:rPr>
          <w:rFonts w:ascii="Book Antiqua" w:hAnsi="Book Antiqua"/>
        </w:rPr>
        <w:t>: 457 [PMID: 29680735 DOI: 10.1016/j.clon.2018.03.008]</w:t>
      </w:r>
    </w:p>
    <w:p w14:paraId="48B9497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42 </w:t>
      </w:r>
      <w:r w:rsidRPr="00CD1DE6">
        <w:rPr>
          <w:rFonts w:ascii="Book Antiqua" w:hAnsi="Book Antiqua"/>
          <w:b/>
          <w:bCs/>
        </w:rPr>
        <w:t>Scoccianti S</w:t>
      </w:r>
      <w:r w:rsidRPr="00CD1DE6">
        <w:rPr>
          <w:rFonts w:ascii="Book Antiqua" w:hAnsi="Book Antiqua"/>
        </w:rPr>
        <w:t xml:space="preserve">, Francolini G, Carta GA, Greto D, Detti B, Simontacchi G, Visani L, Baki M, Poggesi L, Bonomo P, Mangoni M, Desideri I, Pallotta S, Livi L. Re-irradiation as salvage treatment in recurrent glioblastoma: A comprehensive literature review to provide practical answers to frequently asked questions. </w:t>
      </w:r>
      <w:r w:rsidRPr="00CD1DE6">
        <w:rPr>
          <w:rFonts w:ascii="Book Antiqua" w:hAnsi="Book Antiqua"/>
          <w:i/>
          <w:iCs/>
        </w:rPr>
        <w:t>Crit Rev Oncol Hematol</w:t>
      </w:r>
      <w:r w:rsidRPr="00CD1DE6">
        <w:rPr>
          <w:rFonts w:ascii="Book Antiqua" w:hAnsi="Book Antiqua"/>
        </w:rPr>
        <w:t xml:space="preserve"> 2018; </w:t>
      </w:r>
      <w:r w:rsidRPr="00CD1DE6">
        <w:rPr>
          <w:rFonts w:ascii="Book Antiqua" w:hAnsi="Book Antiqua"/>
          <w:b/>
          <w:bCs/>
        </w:rPr>
        <w:t>126</w:t>
      </w:r>
      <w:r w:rsidRPr="00CD1DE6">
        <w:rPr>
          <w:rFonts w:ascii="Book Antiqua" w:hAnsi="Book Antiqua"/>
        </w:rPr>
        <w:t>: 80-91 [PMID: 29759570 DOI: 10.1016/j.critrevonc.2018.03.024]</w:t>
      </w:r>
    </w:p>
    <w:p w14:paraId="0743FDD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43 </w:t>
      </w:r>
      <w:r w:rsidRPr="00CD1DE6">
        <w:rPr>
          <w:rFonts w:ascii="Book Antiqua" w:hAnsi="Book Antiqua"/>
          <w:b/>
          <w:bCs/>
        </w:rPr>
        <w:t>Scholtyssek F</w:t>
      </w:r>
      <w:r w:rsidRPr="00CD1DE6">
        <w:rPr>
          <w:rFonts w:ascii="Book Antiqua" w:hAnsi="Book Antiqua"/>
        </w:rPr>
        <w:t xml:space="preserve">, Zwiener I, Schlamann A, Seidel C, Meixensberger J, Bauer M, Hoffmann KT, Combs SE, von Bueren AO, Kortmann RD, Müller K. Reirradiation in progressive high-grade gliomas: outcome, role of concurrent chemotherapy, prognostic factors and validation of a new prognostic score with an independent patient cohort. </w:t>
      </w:r>
      <w:r w:rsidRPr="00CD1DE6">
        <w:rPr>
          <w:rFonts w:ascii="Book Antiqua" w:hAnsi="Book Antiqua"/>
          <w:i/>
          <w:iCs/>
        </w:rPr>
        <w:t>Radiat Oncol</w:t>
      </w:r>
      <w:r w:rsidRPr="00CD1DE6">
        <w:rPr>
          <w:rFonts w:ascii="Book Antiqua" w:hAnsi="Book Antiqua"/>
        </w:rPr>
        <w:t xml:space="preserve"> 2013; </w:t>
      </w:r>
      <w:r w:rsidRPr="00CD1DE6">
        <w:rPr>
          <w:rFonts w:ascii="Book Antiqua" w:hAnsi="Book Antiqua"/>
          <w:b/>
          <w:bCs/>
        </w:rPr>
        <w:t>8</w:t>
      </w:r>
      <w:r w:rsidRPr="00CD1DE6">
        <w:rPr>
          <w:rFonts w:ascii="Book Antiqua" w:hAnsi="Book Antiqua"/>
        </w:rPr>
        <w:t>: 161 [PMID: 23822643 DOI: 10.1186/1748-717X-8-161]</w:t>
      </w:r>
    </w:p>
    <w:p w14:paraId="566D45D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44 </w:t>
      </w:r>
      <w:r w:rsidRPr="00CD1DE6">
        <w:rPr>
          <w:rFonts w:ascii="Book Antiqua" w:hAnsi="Book Antiqua"/>
          <w:b/>
          <w:bCs/>
        </w:rPr>
        <w:t>Chan J</w:t>
      </w:r>
      <w:r w:rsidRPr="00CD1DE6">
        <w:rPr>
          <w:rFonts w:ascii="Book Antiqua" w:hAnsi="Book Antiqua"/>
        </w:rPr>
        <w:t xml:space="preserve">, Jayamanne D, Wheeler H, Khasraw M, Wong M, Kastelan M, Guo L, Back M. The role of large volume re-irradiation with Bevacizumab in chemorefractory high grade glioma. </w:t>
      </w:r>
      <w:r w:rsidRPr="00CD1DE6">
        <w:rPr>
          <w:rFonts w:ascii="Book Antiqua" w:hAnsi="Book Antiqua"/>
          <w:i/>
          <w:iCs/>
        </w:rPr>
        <w:t>Clin Transl Radiat Oncol</w:t>
      </w:r>
      <w:r w:rsidRPr="00CD1DE6">
        <w:rPr>
          <w:rFonts w:ascii="Book Antiqua" w:hAnsi="Book Antiqua"/>
        </w:rPr>
        <w:t xml:space="preserve"> 2020; </w:t>
      </w:r>
      <w:r w:rsidRPr="00CD1DE6">
        <w:rPr>
          <w:rFonts w:ascii="Book Antiqua" w:hAnsi="Book Antiqua"/>
          <w:b/>
          <w:bCs/>
        </w:rPr>
        <w:t>22</w:t>
      </w:r>
      <w:r w:rsidRPr="00CD1DE6">
        <w:rPr>
          <w:rFonts w:ascii="Book Antiqua" w:hAnsi="Book Antiqua"/>
        </w:rPr>
        <w:t>: 33-39 [PMID: 32195378 DOI: 10.1016/j.ctro.2020.03.005]</w:t>
      </w:r>
    </w:p>
    <w:p w14:paraId="391D402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45 </w:t>
      </w:r>
      <w:r w:rsidRPr="00CD1DE6">
        <w:rPr>
          <w:rFonts w:ascii="Book Antiqua" w:hAnsi="Book Antiqua"/>
          <w:b/>
          <w:bCs/>
        </w:rPr>
        <w:t>Minniti G</w:t>
      </w:r>
      <w:r w:rsidRPr="00CD1DE6">
        <w:rPr>
          <w:rFonts w:ascii="Book Antiqua" w:hAnsi="Book Antiqua"/>
        </w:rPr>
        <w:t xml:space="preserve">, Armosini V, Salvati M, Lanzetta G, Caporello P, Mei M, Osti MF, Maurizi RE. Fractionated stereotactic reirradiation and concurrent temozolomide in patients with recurrent glioblastoma. </w:t>
      </w:r>
      <w:r w:rsidRPr="00CD1DE6">
        <w:rPr>
          <w:rFonts w:ascii="Book Antiqua" w:hAnsi="Book Antiqua"/>
          <w:i/>
          <w:iCs/>
        </w:rPr>
        <w:t>J Neurooncol</w:t>
      </w:r>
      <w:r w:rsidRPr="00CD1DE6">
        <w:rPr>
          <w:rFonts w:ascii="Book Antiqua" w:hAnsi="Book Antiqua"/>
        </w:rPr>
        <w:t xml:space="preserve"> 2011; </w:t>
      </w:r>
      <w:r w:rsidRPr="00CD1DE6">
        <w:rPr>
          <w:rFonts w:ascii="Book Antiqua" w:hAnsi="Book Antiqua"/>
          <w:b/>
          <w:bCs/>
        </w:rPr>
        <w:t>103</w:t>
      </w:r>
      <w:r w:rsidRPr="00CD1DE6">
        <w:rPr>
          <w:rFonts w:ascii="Book Antiqua" w:hAnsi="Book Antiqua"/>
        </w:rPr>
        <w:t>: 683-691 [PMID: 21052773 DOI: 10.1007/s11060-010-0446-8]</w:t>
      </w:r>
    </w:p>
    <w:p w14:paraId="32337D2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46 </w:t>
      </w:r>
      <w:r w:rsidRPr="00CD1DE6">
        <w:rPr>
          <w:rFonts w:ascii="Book Antiqua" w:hAnsi="Book Antiqua"/>
          <w:b/>
          <w:bCs/>
        </w:rPr>
        <w:t>Minniti G</w:t>
      </w:r>
      <w:r w:rsidRPr="00CD1DE6">
        <w:rPr>
          <w:rFonts w:ascii="Book Antiqua" w:hAnsi="Book Antiqua"/>
        </w:rPr>
        <w:t xml:space="preserve">, Scaringi C, De Sanctis V, Lanzetta G, Falco T, Di Stefano D, Esposito V, Enrici RM. Hypofractionated stereotactic radiotherapy and continuous low-dose temozolomide in patients with recurrent or progressive malignant gliomas. </w:t>
      </w:r>
      <w:r w:rsidRPr="00CD1DE6">
        <w:rPr>
          <w:rFonts w:ascii="Book Antiqua" w:hAnsi="Book Antiqua"/>
          <w:i/>
          <w:iCs/>
        </w:rPr>
        <w:t>J Neurooncol</w:t>
      </w:r>
      <w:r w:rsidRPr="00CD1DE6">
        <w:rPr>
          <w:rFonts w:ascii="Book Antiqua" w:hAnsi="Book Antiqua"/>
        </w:rPr>
        <w:t xml:space="preserve"> 2013; </w:t>
      </w:r>
      <w:r w:rsidRPr="00CD1DE6">
        <w:rPr>
          <w:rFonts w:ascii="Book Antiqua" w:hAnsi="Book Antiqua"/>
          <w:b/>
          <w:bCs/>
        </w:rPr>
        <w:t>111</w:t>
      </w:r>
      <w:r w:rsidRPr="00CD1DE6">
        <w:rPr>
          <w:rFonts w:ascii="Book Antiqua" w:hAnsi="Book Antiqua"/>
        </w:rPr>
        <w:t>: 187-194 [PMID: 23129347 DOI: 10.1007/s11060-012-0999-9]</w:t>
      </w:r>
    </w:p>
    <w:p w14:paraId="7C54F83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47 </w:t>
      </w:r>
      <w:r w:rsidRPr="00CD1DE6">
        <w:rPr>
          <w:rFonts w:ascii="Book Antiqua" w:hAnsi="Book Antiqua"/>
          <w:b/>
          <w:bCs/>
        </w:rPr>
        <w:t>Conti A</w:t>
      </w:r>
      <w:r w:rsidRPr="00CD1DE6">
        <w:rPr>
          <w:rFonts w:ascii="Book Antiqua" w:hAnsi="Book Antiqua"/>
        </w:rPr>
        <w:t xml:space="preserve">, Pontoriero A, Arpa D, Siragusa C, Tomasello C, Romanelli P, Cardali S, Granata F, De Renzis C, Tomasello F. Efficacy and toxicity of CyberKnife re-irradiation and "dose dense" temozolomide for recurrent gliomas. </w:t>
      </w:r>
      <w:r w:rsidRPr="00CD1DE6">
        <w:rPr>
          <w:rFonts w:ascii="Book Antiqua" w:hAnsi="Book Antiqua"/>
          <w:i/>
          <w:iCs/>
        </w:rPr>
        <w:t>Acta Neurochir (Wien)</w:t>
      </w:r>
      <w:r w:rsidRPr="00CD1DE6">
        <w:rPr>
          <w:rFonts w:ascii="Book Antiqua" w:hAnsi="Book Antiqua"/>
        </w:rPr>
        <w:t xml:space="preserve"> 2012; </w:t>
      </w:r>
      <w:r w:rsidRPr="00CD1DE6">
        <w:rPr>
          <w:rFonts w:ascii="Book Antiqua" w:hAnsi="Book Antiqua"/>
          <w:b/>
          <w:bCs/>
        </w:rPr>
        <w:t>154</w:t>
      </w:r>
      <w:r w:rsidRPr="00CD1DE6">
        <w:rPr>
          <w:rFonts w:ascii="Book Antiqua" w:hAnsi="Book Antiqua"/>
        </w:rPr>
        <w:t>: 203-209 [PMID: 21984132 DOI: 10.1007/s00701-011-1184-1]</w:t>
      </w:r>
    </w:p>
    <w:p w14:paraId="62C42967"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48 </w:t>
      </w:r>
      <w:r w:rsidRPr="00CD1DE6">
        <w:rPr>
          <w:rFonts w:ascii="Book Antiqua" w:hAnsi="Book Antiqua"/>
          <w:b/>
          <w:bCs/>
        </w:rPr>
        <w:t>Aktan M</w:t>
      </w:r>
      <w:r w:rsidRPr="00CD1DE6">
        <w:rPr>
          <w:rFonts w:ascii="Book Antiqua" w:hAnsi="Book Antiqua"/>
        </w:rPr>
        <w:t xml:space="preserve">, Koc M, Kanyilmaz G. Survival following reirradiation using intensity-modulated radiation therapy with temozolomide in selected patients with recurrent high grade gliomas. </w:t>
      </w:r>
      <w:r w:rsidRPr="00CD1DE6">
        <w:rPr>
          <w:rFonts w:ascii="Book Antiqua" w:hAnsi="Book Antiqua"/>
          <w:i/>
          <w:iCs/>
        </w:rPr>
        <w:t>Ann Transl Med</w:t>
      </w:r>
      <w:r w:rsidRPr="00CD1DE6">
        <w:rPr>
          <w:rFonts w:ascii="Book Antiqua" w:hAnsi="Book Antiqua"/>
        </w:rPr>
        <w:t xml:space="preserve"> 2015; </w:t>
      </w:r>
      <w:r w:rsidRPr="00CD1DE6">
        <w:rPr>
          <w:rFonts w:ascii="Book Antiqua" w:hAnsi="Book Antiqua"/>
          <w:b/>
          <w:bCs/>
        </w:rPr>
        <w:t>3</w:t>
      </w:r>
      <w:r w:rsidRPr="00CD1DE6">
        <w:rPr>
          <w:rFonts w:ascii="Book Antiqua" w:hAnsi="Book Antiqua"/>
        </w:rPr>
        <w:t>: 304 [PMID: 26697464 DOI: 10.3978/j.issn.2305-5839.2015.11.29]</w:t>
      </w:r>
    </w:p>
    <w:p w14:paraId="1A754E5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49 </w:t>
      </w:r>
      <w:r w:rsidRPr="00CD1DE6">
        <w:rPr>
          <w:rFonts w:ascii="Book Antiqua" w:hAnsi="Book Antiqua"/>
          <w:b/>
          <w:bCs/>
        </w:rPr>
        <w:t>Grosu AL</w:t>
      </w:r>
      <w:r w:rsidRPr="00CD1DE6">
        <w:rPr>
          <w:rFonts w:ascii="Book Antiqua" w:hAnsi="Book Antiqua"/>
        </w:rPr>
        <w:t xml:space="preserve">, Weber WA, Franz M, Stärk S, Piert M, Thamm R, Gumprecht H, Schwaiger M, Molls M, Nieder C. Reirradiation of recurrent high-grade gliomas using amino acid PET (SPECT)/CT/MRI image fusion to determine gross tumor volume for stereotactic fractionated radiotherapy. </w:t>
      </w:r>
      <w:r w:rsidRPr="00CD1DE6">
        <w:rPr>
          <w:rFonts w:ascii="Book Antiqua" w:hAnsi="Book Antiqua"/>
          <w:i/>
          <w:iCs/>
        </w:rPr>
        <w:t>Int J Radiat Oncol Biol Phys</w:t>
      </w:r>
      <w:r w:rsidRPr="00CD1DE6">
        <w:rPr>
          <w:rFonts w:ascii="Book Antiqua" w:hAnsi="Book Antiqua"/>
        </w:rPr>
        <w:t xml:space="preserve"> 2005; </w:t>
      </w:r>
      <w:r w:rsidRPr="00CD1DE6">
        <w:rPr>
          <w:rFonts w:ascii="Book Antiqua" w:hAnsi="Book Antiqua"/>
          <w:b/>
          <w:bCs/>
        </w:rPr>
        <w:t>63</w:t>
      </w:r>
      <w:r w:rsidRPr="00CD1DE6">
        <w:rPr>
          <w:rFonts w:ascii="Book Antiqua" w:hAnsi="Book Antiqua"/>
        </w:rPr>
        <w:t>: 511-519 [PMID: 16168843 DOI: 10.1016/j.ijrobp.2005.01.056]</w:t>
      </w:r>
    </w:p>
    <w:p w14:paraId="214AB44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50 </w:t>
      </w:r>
      <w:r w:rsidRPr="00CD1DE6">
        <w:rPr>
          <w:rFonts w:ascii="Book Antiqua" w:hAnsi="Book Antiqua"/>
          <w:b/>
          <w:bCs/>
        </w:rPr>
        <w:t>Chinot OL</w:t>
      </w:r>
      <w:r w:rsidRPr="00CD1DE6">
        <w:rPr>
          <w:rFonts w:ascii="Book Antiqua" w:hAnsi="Book Antiqua"/>
        </w:rPr>
        <w:t xml:space="preserve">, Wick W, Mason W, Henriksson R, Saran F, Nishikawa R, Carpentier AF, Hoang-Xuan K, Kavan P, Cernea D, Brandes AA, Hilton M, Abrey L, Cloughesy T. Bevacizumab plus radiotherapy-temozolomide for newly diagnosed glioblastoma. </w:t>
      </w:r>
      <w:r w:rsidRPr="00CD1DE6">
        <w:rPr>
          <w:rFonts w:ascii="Book Antiqua" w:hAnsi="Book Antiqua"/>
          <w:i/>
          <w:iCs/>
        </w:rPr>
        <w:t>N Engl J Med</w:t>
      </w:r>
      <w:r w:rsidRPr="00CD1DE6">
        <w:rPr>
          <w:rFonts w:ascii="Book Antiqua" w:hAnsi="Book Antiqua"/>
        </w:rPr>
        <w:t xml:space="preserve"> 2014; </w:t>
      </w:r>
      <w:r w:rsidRPr="00CD1DE6">
        <w:rPr>
          <w:rFonts w:ascii="Book Antiqua" w:hAnsi="Book Antiqua"/>
          <w:b/>
          <w:bCs/>
        </w:rPr>
        <w:t>370</w:t>
      </w:r>
      <w:r w:rsidRPr="00CD1DE6">
        <w:rPr>
          <w:rFonts w:ascii="Book Antiqua" w:hAnsi="Book Antiqua"/>
        </w:rPr>
        <w:t>: 709-722 [PMID: 24552318 DOI: 10.1056/NEJMoa1308345]</w:t>
      </w:r>
    </w:p>
    <w:p w14:paraId="49F3A1E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51 </w:t>
      </w:r>
      <w:r w:rsidRPr="00CD1DE6">
        <w:rPr>
          <w:rFonts w:ascii="Book Antiqua" w:hAnsi="Book Antiqua"/>
          <w:b/>
          <w:bCs/>
        </w:rPr>
        <w:t>Gilbert MR</w:t>
      </w:r>
      <w:r w:rsidRPr="00CD1DE6">
        <w:rPr>
          <w:rFonts w:ascii="Book Antiqua" w:hAnsi="Book Antiqua"/>
        </w:rPr>
        <w:t xml:space="preserve">, Dignam JJ, Armstrong TS, Wefel JS, Blumenthal DT, Vogelbaum MA, Colman H, Chakravarti A, Pugh S, Won M, Jeraj R, Brown PD, Jaeckle KA, Schiff D, Stieber VW, Brachman DG, Werner-Wasik M, Tremont-Lukats IW, Sulman EP, Aldape KD, Curran WJ Jr, Mehta MP. A randomized trial of bevacizumab for newly diagnosed glioblastoma. </w:t>
      </w:r>
      <w:r w:rsidRPr="00CD1DE6">
        <w:rPr>
          <w:rFonts w:ascii="Book Antiqua" w:hAnsi="Book Antiqua"/>
          <w:i/>
          <w:iCs/>
        </w:rPr>
        <w:t>N Engl J Med</w:t>
      </w:r>
      <w:r w:rsidRPr="00CD1DE6">
        <w:rPr>
          <w:rFonts w:ascii="Book Antiqua" w:hAnsi="Book Antiqua"/>
        </w:rPr>
        <w:t xml:space="preserve"> 2014; </w:t>
      </w:r>
      <w:r w:rsidRPr="00CD1DE6">
        <w:rPr>
          <w:rFonts w:ascii="Book Antiqua" w:hAnsi="Book Antiqua"/>
          <w:b/>
          <w:bCs/>
        </w:rPr>
        <w:t>370</w:t>
      </w:r>
      <w:r w:rsidRPr="00CD1DE6">
        <w:rPr>
          <w:rFonts w:ascii="Book Antiqua" w:hAnsi="Book Antiqua"/>
        </w:rPr>
        <w:t>: 699-708 [PMID: 24552317 DOI: 10.1056/NEJMoa1308573]</w:t>
      </w:r>
    </w:p>
    <w:p w14:paraId="2296C9A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52 </w:t>
      </w:r>
      <w:r w:rsidRPr="00CD1DE6">
        <w:rPr>
          <w:rFonts w:ascii="Book Antiqua" w:hAnsi="Book Antiqua"/>
          <w:b/>
          <w:bCs/>
        </w:rPr>
        <w:t>Niyazi M</w:t>
      </w:r>
      <w:r w:rsidRPr="00CD1DE6">
        <w:rPr>
          <w:rFonts w:ascii="Book Antiqua" w:hAnsi="Book Antiqua"/>
        </w:rPr>
        <w:t xml:space="preserve">, Ganswindt U, Schwarz SB, Kreth FW, Tonn JC, Geisler J, la Fougère C, Ertl L, Linn J, Siefert A, Belka C. Irradiation and bevacizumab in high-grade glioma retreatment settings. </w:t>
      </w:r>
      <w:r w:rsidRPr="00CD1DE6">
        <w:rPr>
          <w:rFonts w:ascii="Book Antiqua" w:hAnsi="Book Antiqua"/>
          <w:i/>
          <w:iCs/>
        </w:rPr>
        <w:t>Int J Radiat Oncol Biol Phys</w:t>
      </w:r>
      <w:r w:rsidRPr="00CD1DE6">
        <w:rPr>
          <w:rFonts w:ascii="Book Antiqua" w:hAnsi="Book Antiqua"/>
        </w:rPr>
        <w:t xml:space="preserve"> 2012; </w:t>
      </w:r>
      <w:r w:rsidRPr="00CD1DE6">
        <w:rPr>
          <w:rFonts w:ascii="Book Antiqua" w:hAnsi="Book Antiqua"/>
          <w:b/>
          <w:bCs/>
        </w:rPr>
        <w:t>82</w:t>
      </w:r>
      <w:r w:rsidRPr="00CD1DE6">
        <w:rPr>
          <w:rFonts w:ascii="Book Antiqua" w:hAnsi="Book Antiqua"/>
        </w:rPr>
        <w:t>: 67-76 [PMID: 21030162 DOI: 10.1016/j.ijrobp.2010.09.002]</w:t>
      </w:r>
    </w:p>
    <w:p w14:paraId="0DC3B28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53 </w:t>
      </w:r>
      <w:r w:rsidRPr="00CD1DE6">
        <w:rPr>
          <w:rFonts w:ascii="Book Antiqua" w:hAnsi="Book Antiqua"/>
          <w:b/>
          <w:bCs/>
        </w:rPr>
        <w:t>Palmer JD</w:t>
      </w:r>
      <w:r w:rsidRPr="00CD1DE6">
        <w:rPr>
          <w:rFonts w:ascii="Book Antiqua" w:hAnsi="Book Antiqua"/>
        </w:rPr>
        <w:t xml:space="preserve">, Bhamidipati D, Song A, Eldredge-Hindy HB, Siglin J, Dan TD, Champ CE, Zhang I, Bar-Ad V, Kim L, Glass J, Evans JJ, Andrews DW, Werner-Wasik M, Shi W. Bevacizumab and re-irradiation for recurrent high grade gliomas: does sequence matter? </w:t>
      </w:r>
      <w:r w:rsidRPr="00CD1DE6">
        <w:rPr>
          <w:rFonts w:ascii="Book Antiqua" w:hAnsi="Book Antiqua"/>
          <w:i/>
          <w:iCs/>
        </w:rPr>
        <w:t>J Neurooncol</w:t>
      </w:r>
      <w:r w:rsidRPr="00CD1DE6">
        <w:rPr>
          <w:rFonts w:ascii="Book Antiqua" w:hAnsi="Book Antiqua"/>
        </w:rPr>
        <w:t xml:space="preserve"> 2018; </w:t>
      </w:r>
      <w:r w:rsidRPr="00CD1DE6">
        <w:rPr>
          <w:rFonts w:ascii="Book Antiqua" w:hAnsi="Book Antiqua"/>
          <w:b/>
          <w:bCs/>
        </w:rPr>
        <w:t>140</w:t>
      </w:r>
      <w:r w:rsidRPr="00CD1DE6">
        <w:rPr>
          <w:rFonts w:ascii="Book Antiqua" w:hAnsi="Book Antiqua"/>
        </w:rPr>
        <w:t>: 623-628 [PMID: 30182159 DOI: 10.1007/s11060-018-2989-z]</w:t>
      </w:r>
    </w:p>
    <w:p w14:paraId="27A41C1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54 </w:t>
      </w:r>
      <w:r w:rsidRPr="00CD1DE6">
        <w:rPr>
          <w:rFonts w:ascii="Book Antiqua" w:hAnsi="Book Antiqua"/>
          <w:b/>
          <w:bCs/>
        </w:rPr>
        <w:t>Cuneo KC</w:t>
      </w:r>
      <w:r w:rsidRPr="00CD1DE6">
        <w:rPr>
          <w:rFonts w:ascii="Book Antiqua" w:hAnsi="Book Antiqua"/>
        </w:rPr>
        <w:t xml:space="preserve">, Vredenburgh JJ, Sampson JH, Reardon DA, Desjardins A, Peters KB, Friedman HS, Willett CG, Kirkpatrick JP. Safety and efficacy of stereotactic radiosurgery </w:t>
      </w:r>
      <w:r w:rsidRPr="00CD1DE6">
        <w:rPr>
          <w:rFonts w:ascii="Book Antiqua" w:hAnsi="Book Antiqua"/>
        </w:rPr>
        <w:lastRenderedPageBreak/>
        <w:t xml:space="preserve">and adjuvant bevacizumab in patients with recurrent malignant gliomas. </w:t>
      </w:r>
      <w:r w:rsidRPr="00CD1DE6">
        <w:rPr>
          <w:rFonts w:ascii="Book Antiqua" w:hAnsi="Book Antiqua"/>
          <w:i/>
          <w:iCs/>
        </w:rPr>
        <w:t>Int J Radiat Oncol Biol Phys</w:t>
      </w:r>
      <w:r w:rsidRPr="00CD1DE6">
        <w:rPr>
          <w:rFonts w:ascii="Book Antiqua" w:hAnsi="Book Antiqua"/>
        </w:rPr>
        <w:t xml:space="preserve"> 2012; </w:t>
      </w:r>
      <w:r w:rsidRPr="00CD1DE6">
        <w:rPr>
          <w:rFonts w:ascii="Book Antiqua" w:hAnsi="Book Antiqua"/>
          <w:b/>
          <w:bCs/>
        </w:rPr>
        <w:t>82</w:t>
      </w:r>
      <w:r w:rsidRPr="00CD1DE6">
        <w:rPr>
          <w:rFonts w:ascii="Book Antiqua" w:hAnsi="Book Antiqua"/>
        </w:rPr>
        <w:t>: 2018-2024 [PMID: 21489708 DOI: 10.1016/j.ijrobp.2010.12.074]</w:t>
      </w:r>
    </w:p>
    <w:p w14:paraId="5DD56EC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55 </w:t>
      </w:r>
      <w:r w:rsidRPr="00CD1DE6">
        <w:rPr>
          <w:rFonts w:ascii="Book Antiqua" w:hAnsi="Book Antiqua"/>
          <w:b/>
          <w:bCs/>
        </w:rPr>
        <w:t>Park KJ</w:t>
      </w:r>
      <w:r w:rsidRPr="00CD1DE6">
        <w:rPr>
          <w:rFonts w:ascii="Book Antiqua" w:hAnsi="Book Antiqua"/>
        </w:rPr>
        <w:t xml:space="preserve">, Kano H, Iyer A, Liu X, Niranjan A, Flickinger JC, Lieberman FS, Lunsford LD, Kondziolka D. Salvage gamma knife stereotactic radiosurgery followed by bevacizumab for recurrent glioblastoma multiforme: a case-control study. </w:t>
      </w:r>
      <w:r w:rsidRPr="00CD1DE6">
        <w:rPr>
          <w:rFonts w:ascii="Book Antiqua" w:hAnsi="Book Antiqua"/>
          <w:i/>
          <w:iCs/>
        </w:rPr>
        <w:t>J Neurooncol</w:t>
      </w:r>
      <w:r w:rsidRPr="00CD1DE6">
        <w:rPr>
          <w:rFonts w:ascii="Book Antiqua" w:hAnsi="Book Antiqua"/>
        </w:rPr>
        <w:t xml:space="preserve"> 2012; </w:t>
      </w:r>
      <w:r w:rsidRPr="00CD1DE6">
        <w:rPr>
          <w:rFonts w:ascii="Book Antiqua" w:hAnsi="Book Antiqua"/>
          <w:b/>
          <w:bCs/>
        </w:rPr>
        <w:t>107</w:t>
      </w:r>
      <w:r w:rsidRPr="00CD1DE6">
        <w:rPr>
          <w:rFonts w:ascii="Book Antiqua" w:hAnsi="Book Antiqua"/>
        </w:rPr>
        <w:t>: 323-333 [PMID: 22057917 DOI: 10.1007/s11060-011-0744-9]</w:t>
      </w:r>
    </w:p>
    <w:p w14:paraId="600871E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56 </w:t>
      </w:r>
      <w:r w:rsidRPr="00CD1DE6">
        <w:rPr>
          <w:rFonts w:ascii="Book Antiqua" w:hAnsi="Book Antiqua"/>
          <w:b/>
          <w:bCs/>
        </w:rPr>
        <w:t>Gutin PH</w:t>
      </w:r>
      <w:r w:rsidRPr="00CD1DE6">
        <w:rPr>
          <w:rFonts w:ascii="Book Antiqua" w:hAnsi="Book Antiqua"/>
        </w:rPr>
        <w:t xml:space="preserve">, Iwamoto FM, Beal K, Mohile NA, Karimi S, Hou BL, Lymberis S, Yamada Y, Chang J, Abrey LE. Safety and efficacy of bevacizumab with hypofractionated stereotactic irradiation for recurrent malignant gliomas. </w:t>
      </w:r>
      <w:r w:rsidRPr="00CD1DE6">
        <w:rPr>
          <w:rFonts w:ascii="Book Antiqua" w:hAnsi="Book Antiqua"/>
          <w:i/>
          <w:iCs/>
        </w:rPr>
        <w:t>Int J Radiat Oncol Biol Phys</w:t>
      </w:r>
      <w:r w:rsidRPr="00CD1DE6">
        <w:rPr>
          <w:rFonts w:ascii="Book Antiqua" w:hAnsi="Book Antiqua"/>
        </w:rPr>
        <w:t xml:space="preserve"> 2009; </w:t>
      </w:r>
      <w:r w:rsidRPr="00CD1DE6">
        <w:rPr>
          <w:rFonts w:ascii="Book Antiqua" w:hAnsi="Book Antiqua"/>
          <w:b/>
          <w:bCs/>
        </w:rPr>
        <w:t>75</w:t>
      </w:r>
      <w:r w:rsidRPr="00CD1DE6">
        <w:rPr>
          <w:rFonts w:ascii="Book Antiqua" w:hAnsi="Book Antiqua"/>
        </w:rPr>
        <w:t>: 156-163 [PMID: 19167838 DOI: 10.1016/j.ijrobp.2008.10.043]</w:t>
      </w:r>
    </w:p>
    <w:p w14:paraId="3F06BD6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57 </w:t>
      </w:r>
      <w:r w:rsidRPr="00CD1DE6">
        <w:rPr>
          <w:rFonts w:ascii="Book Antiqua" w:hAnsi="Book Antiqua"/>
          <w:b/>
          <w:bCs/>
        </w:rPr>
        <w:t>Flieger M</w:t>
      </w:r>
      <w:r w:rsidRPr="00CD1DE6">
        <w:rPr>
          <w:rFonts w:ascii="Book Antiqua" w:hAnsi="Book Antiqua"/>
        </w:rPr>
        <w:t xml:space="preserve">, Ganswindt U, Schwarz SB, Kreth FW, Tonn JC, la Fougère C, Ertl L, Linn J, Herrlinger U, Belka C, Niyazi M. Re-irradiation and bevacizumab in recurrent high-grade glioma: an effective treatment option. </w:t>
      </w:r>
      <w:r w:rsidRPr="00CD1DE6">
        <w:rPr>
          <w:rFonts w:ascii="Book Antiqua" w:hAnsi="Book Antiqua"/>
          <w:i/>
          <w:iCs/>
        </w:rPr>
        <w:t>J Neurooncol</w:t>
      </w:r>
      <w:r w:rsidRPr="00CD1DE6">
        <w:rPr>
          <w:rFonts w:ascii="Book Antiqua" w:hAnsi="Book Antiqua"/>
        </w:rPr>
        <w:t xml:space="preserve"> 2014; </w:t>
      </w:r>
      <w:r w:rsidRPr="00CD1DE6">
        <w:rPr>
          <w:rFonts w:ascii="Book Antiqua" w:hAnsi="Book Antiqua"/>
          <w:b/>
          <w:bCs/>
        </w:rPr>
        <w:t>117</w:t>
      </w:r>
      <w:r w:rsidRPr="00CD1DE6">
        <w:rPr>
          <w:rFonts w:ascii="Book Antiqua" w:hAnsi="Book Antiqua"/>
        </w:rPr>
        <w:t>: 337-345 [PMID: 24504501 DOI: 10.1007/s11060-014-1394-5]</w:t>
      </w:r>
    </w:p>
    <w:p w14:paraId="009CF66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58 </w:t>
      </w:r>
      <w:r w:rsidRPr="00CD1DE6">
        <w:rPr>
          <w:rFonts w:ascii="Book Antiqua" w:hAnsi="Book Antiqua"/>
          <w:b/>
          <w:bCs/>
        </w:rPr>
        <w:t>Fleischmann DF</w:t>
      </w:r>
      <w:r w:rsidRPr="00CD1DE6">
        <w:rPr>
          <w:rFonts w:ascii="Book Antiqua" w:hAnsi="Book Antiqua"/>
        </w:rPr>
        <w:t xml:space="preserve">, Jenn J, Corradini S, Ruf V, Herms J, Forbrig R, Unterrainer M, Thon N, Kreth FW, Belka C, Niyazi M. Bevacizumab reduces toxicity of reirradiation in recurrent high-grade glioma. </w:t>
      </w:r>
      <w:r w:rsidRPr="00CD1DE6">
        <w:rPr>
          <w:rFonts w:ascii="Book Antiqua" w:hAnsi="Book Antiqua"/>
          <w:i/>
          <w:iCs/>
        </w:rPr>
        <w:t>Radiother Oncol</w:t>
      </w:r>
      <w:r w:rsidRPr="00CD1DE6">
        <w:rPr>
          <w:rFonts w:ascii="Book Antiqua" w:hAnsi="Book Antiqua"/>
        </w:rPr>
        <w:t xml:space="preserve"> 2019; </w:t>
      </w:r>
      <w:r w:rsidRPr="00CD1DE6">
        <w:rPr>
          <w:rFonts w:ascii="Book Antiqua" w:hAnsi="Book Antiqua"/>
          <w:b/>
          <w:bCs/>
        </w:rPr>
        <w:t>138</w:t>
      </w:r>
      <w:r w:rsidRPr="00CD1DE6">
        <w:rPr>
          <w:rFonts w:ascii="Book Antiqua" w:hAnsi="Book Antiqua"/>
        </w:rPr>
        <w:t>: 99-105 [PMID: 31252301 DOI: 10.1016/j.radonc.2019.06.009]</w:t>
      </w:r>
    </w:p>
    <w:p w14:paraId="20A4B88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59 </w:t>
      </w:r>
      <w:r w:rsidRPr="00CD1DE6">
        <w:rPr>
          <w:rFonts w:ascii="Book Antiqua" w:hAnsi="Book Antiqua"/>
          <w:b/>
          <w:bCs/>
        </w:rPr>
        <w:t>Schernberg A</w:t>
      </w:r>
      <w:r w:rsidRPr="00CD1DE6">
        <w:rPr>
          <w:rFonts w:ascii="Book Antiqua" w:hAnsi="Book Antiqua"/>
        </w:rPr>
        <w:t xml:space="preserve">, Dhermain F, Ammari S, Dumont SN, Domont J, Patrikidou A, Pallud J, Dezamis É, Deutsch É, Louvel G. Reirradiation with concurrent bevacizumab for recurrent high-grade gliomas in adult patients. </w:t>
      </w:r>
      <w:r w:rsidRPr="00CD1DE6">
        <w:rPr>
          <w:rFonts w:ascii="Book Antiqua" w:hAnsi="Book Antiqua"/>
          <w:i/>
          <w:iCs/>
        </w:rPr>
        <w:t>Cancer Radiother</w:t>
      </w:r>
      <w:r w:rsidRPr="00CD1DE6">
        <w:rPr>
          <w:rFonts w:ascii="Book Antiqua" w:hAnsi="Book Antiqua"/>
        </w:rPr>
        <w:t xml:space="preserve"> 2018; </w:t>
      </w:r>
      <w:r w:rsidRPr="00CD1DE6">
        <w:rPr>
          <w:rFonts w:ascii="Book Antiqua" w:hAnsi="Book Antiqua"/>
          <w:b/>
          <w:bCs/>
        </w:rPr>
        <w:t>22</w:t>
      </w:r>
      <w:r w:rsidRPr="00CD1DE6">
        <w:rPr>
          <w:rFonts w:ascii="Book Antiqua" w:hAnsi="Book Antiqua"/>
        </w:rPr>
        <w:t>: 9-16 [PMID: 29217134 DOI: 10.1016/j.canrad.2017.06.013]</w:t>
      </w:r>
    </w:p>
    <w:p w14:paraId="6A483CA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60 </w:t>
      </w:r>
      <w:r w:rsidRPr="00CD1DE6">
        <w:rPr>
          <w:rFonts w:ascii="Book Antiqua" w:hAnsi="Book Antiqua"/>
          <w:b/>
          <w:bCs/>
        </w:rPr>
        <w:t>Cohen AL</w:t>
      </w:r>
      <w:r w:rsidRPr="00CD1DE6">
        <w:rPr>
          <w:rFonts w:ascii="Book Antiqua" w:hAnsi="Book Antiqua"/>
        </w:rPr>
        <w:t xml:space="preserve">, Anker CJ, Johnson B, Burt LM, Shrieve DC, Salzman K, Jensen R, Boucher K, Colman H. Repeat radiation with bevacizumab and minocycline in bevacizumab-refractory high grade gliomas: a prospective phase 1 trial. </w:t>
      </w:r>
      <w:r w:rsidRPr="00CD1DE6">
        <w:rPr>
          <w:rFonts w:ascii="Book Antiqua" w:hAnsi="Book Antiqua"/>
          <w:i/>
          <w:iCs/>
        </w:rPr>
        <w:t>J Neurooncol</w:t>
      </w:r>
      <w:r w:rsidRPr="00CD1DE6">
        <w:rPr>
          <w:rFonts w:ascii="Book Antiqua" w:hAnsi="Book Antiqua"/>
        </w:rPr>
        <w:t xml:space="preserve"> 2020; </w:t>
      </w:r>
      <w:r w:rsidRPr="00CD1DE6">
        <w:rPr>
          <w:rFonts w:ascii="Book Antiqua" w:hAnsi="Book Antiqua"/>
          <w:b/>
          <w:bCs/>
        </w:rPr>
        <w:t>148</w:t>
      </w:r>
      <w:r w:rsidRPr="00CD1DE6">
        <w:rPr>
          <w:rFonts w:ascii="Book Antiqua" w:hAnsi="Book Antiqua"/>
        </w:rPr>
        <w:t>: 577-585 [PMID: 32506371 DOI: 10.1007/s11060-020-03551-3]</w:t>
      </w:r>
    </w:p>
    <w:p w14:paraId="704CCD8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61 </w:t>
      </w:r>
      <w:r w:rsidRPr="00CD1DE6">
        <w:rPr>
          <w:rFonts w:ascii="Book Antiqua" w:hAnsi="Book Antiqua"/>
          <w:b/>
          <w:bCs/>
        </w:rPr>
        <w:t>Sahebjam S</w:t>
      </w:r>
      <w:r w:rsidRPr="00CD1DE6">
        <w:rPr>
          <w:rFonts w:ascii="Book Antiqua" w:hAnsi="Book Antiqua"/>
        </w:rPr>
        <w:t xml:space="preserve">, Forsyth PA, Tran ND, Arrington JA, Macaulay R, Etame AB, Walko CM, Boyle T, Peguero EN, Jaglal M, Mokhtari S, Enderling H, Raghunand N, Gatewood T, Long W, Dzierzeski JL, Evernden B, Robinson T, Wicklund MC, Kim S, Thompson ZJ, Chen DT, Chinnaiyan P, Yu HM. Hypofractionated stereotactic re-irradiation with </w:t>
      </w:r>
      <w:r w:rsidRPr="00CD1DE6">
        <w:rPr>
          <w:rFonts w:ascii="Book Antiqua" w:hAnsi="Book Antiqua"/>
        </w:rPr>
        <w:lastRenderedPageBreak/>
        <w:t xml:space="preserve">pembrolizumab and bevacizumab in patients with recurrent high-grade gliomas: results from a phase I study. </w:t>
      </w:r>
      <w:r w:rsidRPr="00CD1DE6">
        <w:rPr>
          <w:rFonts w:ascii="Book Antiqua" w:hAnsi="Book Antiqua"/>
          <w:i/>
          <w:iCs/>
        </w:rPr>
        <w:t>Neuro Oncol</w:t>
      </w:r>
      <w:r w:rsidRPr="00CD1DE6">
        <w:rPr>
          <w:rFonts w:ascii="Book Antiqua" w:hAnsi="Book Antiqua"/>
        </w:rPr>
        <w:t xml:space="preserve"> 2021; </w:t>
      </w:r>
      <w:r w:rsidRPr="00CD1DE6">
        <w:rPr>
          <w:rFonts w:ascii="Book Antiqua" w:hAnsi="Book Antiqua"/>
          <w:b/>
          <w:bCs/>
        </w:rPr>
        <w:t>23</w:t>
      </w:r>
      <w:r w:rsidRPr="00CD1DE6">
        <w:rPr>
          <w:rFonts w:ascii="Book Antiqua" w:hAnsi="Book Antiqua"/>
        </w:rPr>
        <w:t>: 677-686 [PMID: 33173935 DOI: 10.1093/neuonc/noaa260]</w:t>
      </w:r>
    </w:p>
    <w:p w14:paraId="4D76261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62 </w:t>
      </w:r>
      <w:r w:rsidRPr="00CD1DE6">
        <w:rPr>
          <w:rFonts w:ascii="Book Antiqua" w:hAnsi="Book Antiqua"/>
          <w:b/>
          <w:bCs/>
        </w:rPr>
        <w:t>Straube C</w:t>
      </w:r>
      <w:r w:rsidRPr="00CD1DE6">
        <w:rPr>
          <w:rFonts w:ascii="Book Antiqua" w:hAnsi="Book Antiqua"/>
        </w:rPr>
        <w:t xml:space="preserve">, Elpula G, Gempt J, Gerhardt J, Bette S, Zimmer C, Schmidt-Graf F, Meyer B, Combs SE. Re-irradiation after gross total resection of recurrent glioblastoma : Spatial pattern of recurrence and a review of the literature as a basis for target volume definition. </w:t>
      </w:r>
      <w:r w:rsidRPr="00CD1DE6">
        <w:rPr>
          <w:rFonts w:ascii="Book Antiqua" w:hAnsi="Book Antiqua"/>
          <w:i/>
          <w:iCs/>
        </w:rPr>
        <w:t>Strahlenther Onkol</w:t>
      </w:r>
      <w:r w:rsidRPr="00CD1DE6">
        <w:rPr>
          <w:rFonts w:ascii="Book Antiqua" w:hAnsi="Book Antiqua"/>
        </w:rPr>
        <w:t xml:space="preserve"> 2017; </w:t>
      </w:r>
      <w:r w:rsidRPr="00CD1DE6">
        <w:rPr>
          <w:rFonts w:ascii="Book Antiqua" w:hAnsi="Book Antiqua"/>
          <w:b/>
          <w:bCs/>
        </w:rPr>
        <w:t>193</w:t>
      </w:r>
      <w:r w:rsidRPr="00CD1DE6">
        <w:rPr>
          <w:rFonts w:ascii="Book Antiqua" w:hAnsi="Book Antiqua"/>
        </w:rPr>
        <w:t>: 897-909 [PMID: 28616821 DOI: 10.1007/s00066-017-1161-6]</w:t>
      </w:r>
    </w:p>
    <w:p w14:paraId="489F024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63 </w:t>
      </w:r>
      <w:r w:rsidRPr="00CD1DE6">
        <w:rPr>
          <w:rFonts w:ascii="Book Antiqua" w:hAnsi="Book Antiqua"/>
          <w:b/>
          <w:bCs/>
        </w:rPr>
        <w:t>Combs SE</w:t>
      </w:r>
      <w:r w:rsidRPr="00CD1DE6">
        <w:rPr>
          <w:rFonts w:ascii="Book Antiqua" w:hAnsi="Book Antiqua"/>
        </w:rPr>
        <w:t xml:space="preserve">, Kessel KA, Hesse J, Straube C, Zimmer C, Schmidt-Graf F, Schlegel J, Gempt J, Meyer B. Moving Second Courses of Radiotherapy Forward: Early Re-Irradiation After Surgical Resection for Recurrent Gliomas Improves Efficacy With Excellent Tolerability. </w:t>
      </w:r>
      <w:r w:rsidRPr="00CD1DE6">
        <w:rPr>
          <w:rFonts w:ascii="Book Antiqua" w:hAnsi="Book Antiqua"/>
          <w:i/>
          <w:iCs/>
        </w:rPr>
        <w:t>Neurosurgery</w:t>
      </w:r>
      <w:r w:rsidRPr="00CD1DE6">
        <w:rPr>
          <w:rFonts w:ascii="Book Antiqua" w:hAnsi="Book Antiqua"/>
        </w:rPr>
        <w:t xml:space="preserve"> 2018; </w:t>
      </w:r>
      <w:r w:rsidRPr="00CD1DE6">
        <w:rPr>
          <w:rFonts w:ascii="Book Antiqua" w:hAnsi="Book Antiqua"/>
          <w:b/>
          <w:bCs/>
        </w:rPr>
        <w:t>83</w:t>
      </w:r>
      <w:r w:rsidRPr="00CD1DE6">
        <w:rPr>
          <w:rFonts w:ascii="Book Antiqua" w:hAnsi="Book Antiqua"/>
        </w:rPr>
        <w:t>: 1241-1248 [PMID: 29462372 DOI: 10.1093/neuros/nyx629]</w:t>
      </w:r>
    </w:p>
    <w:p w14:paraId="1726A50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64 </w:t>
      </w:r>
      <w:r w:rsidRPr="00CD1DE6">
        <w:rPr>
          <w:rFonts w:ascii="Book Antiqua" w:hAnsi="Book Antiqua"/>
          <w:b/>
          <w:bCs/>
        </w:rPr>
        <w:t>Lee J</w:t>
      </w:r>
      <w:r w:rsidRPr="00CD1DE6">
        <w:rPr>
          <w:rFonts w:ascii="Book Antiqua" w:hAnsi="Book Antiqua"/>
        </w:rPr>
        <w:t xml:space="preserve">, Ahn SS, Chang JH, Suh CO. Hypofractionated Re-irradiation after Maximal Surgical Resection for Recurrent Glioblastoma: Therapeutic Adequacy and Its Prognosticators of Survival. </w:t>
      </w:r>
      <w:r w:rsidRPr="00CD1DE6">
        <w:rPr>
          <w:rFonts w:ascii="Book Antiqua" w:hAnsi="Book Antiqua"/>
          <w:i/>
          <w:iCs/>
        </w:rPr>
        <w:t>Yonsei Med J</w:t>
      </w:r>
      <w:r w:rsidRPr="00CD1DE6">
        <w:rPr>
          <w:rFonts w:ascii="Book Antiqua" w:hAnsi="Book Antiqua"/>
        </w:rPr>
        <w:t xml:space="preserve"> 2018; </w:t>
      </w:r>
      <w:r w:rsidRPr="00CD1DE6">
        <w:rPr>
          <w:rFonts w:ascii="Book Antiqua" w:hAnsi="Book Antiqua"/>
          <w:b/>
          <w:bCs/>
        </w:rPr>
        <w:t>59</w:t>
      </w:r>
      <w:r w:rsidRPr="00CD1DE6">
        <w:rPr>
          <w:rFonts w:ascii="Book Antiqua" w:hAnsi="Book Antiqua"/>
        </w:rPr>
        <w:t>: 194-201 [PMID: 29436186 DOI: 10.3349/ymj.2018.59.2.194]</w:t>
      </w:r>
    </w:p>
    <w:p w14:paraId="4094B09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65 </w:t>
      </w:r>
      <w:r w:rsidRPr="00CD1DE6">
        <w:rPr>
          <w:rFonts w:ascii="Book Antiqua" w:hAnsi="Book Antiqua"/>
          <w:b/>
          <w:bCs/>
        </w:rPr>
        <w:t>Chun SJ</w:t>
      </w:r>
      <w:r w:rsidRPr="00CD1DE6">
        <w:rPr>
          <w:rFonts w:ascii="Book Antiqua" w:hAnsi="Book Antiqua"/>
        </w:rPr>
        <w:t xml:space="preserve">, Park SH, Park CK, Kim JW, Kim TM, Choi SH, Lee ST, Kim IH. Survival gain with re-Op/RT for recurred high-grade gliomas depends upon risk groups. </w:t>
      </w:r>
      <w:r w:rsidRPr="00CD1DE6">
        <w:rPr>
          <w:rFonts w:ascii="Book Antiqua" w:hAnsi="Book Antiqua"/>
          <w:i/>
          <w:iCs/>
        </w:rPr>
        <w:t>Radiother Oncol</w:t>
      </w:r>
      <w:r w:rsidRPr="00CD1DE6">
        <w:rPr>
          <w:rFonts w:ascii="Book Antiqua" w:hAnsi="Book Antiqua"/>
        </w:rPr>
        <w:t xml:space="preserve"> 2018; </w:t>
      </w:r>
      <w:r w:rsidRPr="00CD1DE6">
        <w:rPr>
          <w:rFonts w:ascii="Book Antiqua" w:hAnsi="Book Antiqua"/>
          <w:b/>
          <w:bCs/>
        </w:rPr>
        <w:t>128</w:t>
      </w:r>
      <w:r w:rsidRPr="00CD1DE6">
        <w:rPr>
          <w:rFonts w:ascii="Book Antiqua" w:hAnsi="Book Antiqua"/>
        </w:rPr>
        <w:t>: 254-259 [PMID: 29937212 DOI: 10.1016/j.radonc.2018.05.024]</w:t>
      </w:r>
    </w:p>
    <w:p w14:paraId="2348590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66 </w:t>
      </w:r>
      <w:r w:rsidRPr="00CD1DE6">
        <w:rPr>
          <w:rFonts w:ascii="Book Antiqua" w:hAnsi="Book Antiqua"/>
          <w:b/>
          <w:bCs/>
        </w:rPr>
        <w:t>Combs SE</w:t>
      </w:r>
      <w:r w:rsidRPr="00CD1DE6">
        <w:rPr>
          <w:rFonts w:ascii="Book Antiqua" w:hAnsi="Book Antiqua"/>
        </w:rPr>
        <w:t xml:space="preserve">, Edler L, Rausch R, Welzel T, Wick W, Debus J. Generation and validation of a prognostic score to predict outcome after re-irradiation of recurrent glioma. </w:t>
      </w:r>
      <w:r w:rsidRPr="00CD1DE6">
        <w:rPr>
          <w:rFonts w:ascii="Book Antiqua" w:hAnsi="Book Antiqua"/>
          <w:i/>
          <w:iCs/>
        </w:rPr>
        <w:t>Acta Oncol</w:t>
      </w:r>
      <w:r w:rsidRPr="00CD1DE6">
        <w:rPr>
          <w:rFonts w:ascii="Book Antiqua" w:hAnsi="Book Antiqua"/>
        </w:rPr>
        <w:t xml:space="preserve"> 2013; </w:t>
      </w:r>
      <w:r w:rsidRPr="00CD1DE6">
        <w:rPr>
          <w:rFonts w:ascii="Book Antiqua" w:hAnsi="Book Antiqua"/>
          <w:b/>
          <w:bCs/>
        </w:rPr>
        <w:t>52</w:t>
      </w:r>
      <w:r w:rsidRPr="00CD1DE6">
        <w:rPr>
          <w:rFonts w:ascii="Book Antiqua" w:hAnsi="Book Antiqua"/>
        </w:rPr>
        <w:t>: 147-152 [PMID: 22686472 DOI: 10.3109/0284186X.2012.692882]</w:t>
      </w:r>
    </w:p>
    <w:p w14:paraId="298CC4F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67 </w:t>
      </w:r>
      <w:r w:rsidRPr="00CD1DE6">
        <w:rPr>
          <w:rFonts w:ascii="Book Antiqua" w:hAnsi="Book Antiqua"/>
          <w:b/>
          <w:bCs/>
        </w:rPr>
        <w:t>Kessel KA</w:t>
      </w:r>
      <w:r w:rsidRPr="00CD1DE6">
        <w:rPr>
          <w:rFonts w:ascii="Book Antiqua" w:hAnsi="Book Antiqua"/>
        </w:rPr>
        <w:t xml:space="preserve">, Hesse J, Straube C, Zimmer C, Schmidt-Graf F, Schlegel J, Meyer B, Combs SE. Modification and optimization of an established prognostic score after re-irradiation of recurrent glioma. </w:t>
      </w:r>
      <w:r w:rsidRPr="00CD1DE6">
        <w:rPr>
          <w:rFonts w:ascii="Book Antiqua" w:hAnsi="Book Antiqua"/>
          <w:i/>
          <w:iCs/>
        </w:rPr>
        <w:t>PLoS One</w:t>
      </w:r>
      <w:r w:rsidRPr="00CD1DE6">
        <w:rPr>
          <w:rFonts w:ascii="Book Antiqua" w:hAnsi="Book Antiqua"/>
        </w:rPr>
        <w:t xml:space="preserve"> 2017; </w:t>
      </w:r>
      <w:r w:rsidRPr="00CD1DE6">
        <w:rPr>
          <w:rFonts w:ascii="Book Antiqua" w:hAnsi="Book Antiqua"/>
          <w:b/>
          <w:bCs/>
        </w:rPr>
        <w:t>12</w:t>
      </w:r>
      <w:r w:rsidRPr="00CD1DE6">
        <w:rPr>
          <w:rFonts w:ascii="Book Antiqua" w:hAnsi="Book Antiqua"/>
        </w:rPr>
        <w:t>: e0180457 [PMID: 28678889 DOI: 10.1371/journal.pone.0180457]</w:t>
      </w:r>
    </w:p>
    <w:p w14:paraId="186C82D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68 </w:t>
      </w:r>
      <w:r w:rsidRPr="00CD1DE6">
        <w:rPr>
          <w:rFonts w:ascii="Book Antiqua" w:hAnsi="Book Antiqua"/>
          <w:b/>
          <w:bCs/>
        </w:rPr>
        <w:t>Patel M</w:t>
      </w:r>
      <w:r w:rsidRPr="00CD1DE6">
        <w:rPr>
          <w:rFonts w:ascii="Book Antiqua" w:hAnsi="Book Antiqua"/>
        </w:rPr>
        <w:t xml:space="preserve">, Siddiqui F, Jin JY, Mikkelsen T, Rosenblum M, Movsas B, Ryu S. Salvage reirradiation for recurrent glioblastoma with radiosurgery: radiographic response and improved survival. </w:t>
      </w:r>
      <w:r w:rsidRPr="00CD1DE6">
        <w:rPr>
          <w:rFonts w:ascii="Book Antiqua" w:hAnsi="Book Antiqua"/>
          <w:i/>
          <w:iCs/>
        </w:rPr>
        <w:t>J Neurooncol</w:t>
      </w:r>
      <w:r w:rsidRPr="00CD1DE6">
        <w:rPr>
          <w:rFonts w:ascii="Book Antiqua" w:hAnsi="Book Antiqua"/>
        </w:rPr>
        <w:t xml:space="preserve"> 2009; </w:t>
      </w:r>
      <w:r w:rsidRPr="00CD1DE6">
        <w:rPr>
          <w:rFonts w:ascii="Book Antiqua" w:hAnsi="Book Antiqua"/>
          <w:b/>
          <w:bCs/>
        </w:rPr>
        <w:t>92</w:t>
      </w:r>
      <w:r w:rsidRPr="00CD1DE6">
        <w:rPr>
          <w:rFonts w:ascii="Book Antiqua" w:hAnsi="Book Antiqua"/>
        </w:rPr>
        <w:t>: 185-191 [PMID: 19066727 DOI: 10.1007/s11060-008-9752-9]</w:t>
      </w:r>
    </w:p>
    <w:p w14:paraId="15E3F614"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69 </w:t>
      </w:r>
      <w:r w:rsidRPr="00CD1DE6">
        <w:rPr>
          <w:rFonts w:ascii="Book Antiqua" w:hAnsi="Book Antiqua"/>
          <w:b/>
          <w:bCs/>
        </w:rPr>
        <w:t>McKenzie JT</w:t>
      </w:r>
      <w:r w:rsidRPr="00CD1DE6">
        <w:rPr>
          <w:rFonts w:ascii="Book Antiqua" w:hAnsi="Book Antiqua"/>
        </w:rPr>
        <w:t xml:space="preserve">, Guarnaschelli JN, Vagal AS, Warnick RE, Breneman JC. Hypofractionated stereotactic radiotherapy for unifocal and multifocal recurrence of malignant gliomas. </w:t>
      </w:r>
      <w:r w:rsidRPr="00CD1DE6">
        <w:rPr>
          <w:rFonts w:ascii="Book Antiqua" w:hAnsi="Book Antiqua"/>
          <w:i/>
          <w:iCs/>
        </w:rPr>
        <w:t>J Neurooncol</w:t>
      </w:r>
      <w:r w:rsidRPr="00CD1DE6">
        <w:rPr>
          <w:rFonts w:ascii="Book Antiqua" w:hAnsi="Book Antiqua"/>
        </w:rPr>
        <w:t xml:space="preserve"> 2013; </w:t>
      </w:r>
      <w:r w:rsidRPr="00CD1DE6">
        <w:rPr>
          <w:rFonts w:ascii="Book Antiqua" w:hAnsi="Book Antiqua"/>
          <w:b/>
          <w:bCs/>
        </w:rPr>
        <w:t>113</w:t>
      </w:r>
      <w:r w:rsidRPr="00CD1DE6">
        <w:rPr>
          <w:rFonts w:ascii="Book Antiqua" w:hAnsi="Book Antiqua"/>
        </w:rPr>
        <w:t>: 403-409 [PMID: 23589034 DOI: 10.1007/s11060-013-1126-2]</w:t>
      </w:r>
    </w:p>
    <w:p w14:paraId="656428C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70 </w:t>
      </w:r>
      <w:r w:rsidRPr="00CD1DE6">
        <w:rPr>
          <w:rFonts w:ascii="Book Antiqua" w:hAnsi="Book Antiqua"/>
          <w:b/>
          <w:bCs/>
        </w:rPr>
        <w:t>Yazici G</w:t>
      </w:r>
      <w:r w:rsidRPr="00CD1DE6">
        <w:rPr>
          <w:rFonts w:ascii="Book Antiqua" w:hAnsi="Book Antiqua"/>
        </w:rPr>
        <w:t xml:space="preserve">, Cengiz M, Ozyigit G, Eren G, Yildiz F, Akyol F, Gurkaynak M, Zorlu F. Hypofractionated stereotactic reirradiation for recurrent glioblastoma. </w:t>
      </w:r>
      <w:r w:rsidRPr="00CD1DE6">
        <w:rPr>
          <w:rFonts w:ascii="Book Antiqua" w:hAnsi="Book Antiqua"/>
          <w:i/>
          <w:iCs/>
        </w:rPr>
        <w:t>J Neurooncol</w:t>
      </w:r>
      <w:r w:rsidRPr="00CD1DE6">
        <w:rPr>
          <w:rFonts w:ascii="Book Antiqua" w:hAnsi="Book Antiqua"/>
        </w:rPr>
        <w:t xml:space="preserve"> 2014; </w:t>
      </w:r>
      <w:r w:rsidRPr="00CD1DE6">
        <w:rPr>
          <w:rFonts w:ascii="Book Antiqua" w:hAnsi="Book Antiqua"/>
          <w:b/>
          <w:bCs/>
        </w:rPr>
        <w:t>120</w:t>
      </w:r>
      <w:r w:rsidRPr="00CD1DE6">
        <w:rPr>
          <w:rFonts w:ascii="Book Antiqua" w:hAnsi="Book Antiqua"/>
        </w:rPr>
        <w:t>: 117-123 [PMID: 25012955 DOI: 10.1007/s11060-014-1524-0]</w:t>
      </w:r>
    </w:p>
    <w:p w14:paraId="4E7DD12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71 </w:t>
      </w:r>
      <w:r w:rsidRPr="00CD1DE6">
        <w:rPr>
          <w:rFonts w:ascii="Book Antiqua" w:hAnsi="Book Antiqua"/>
          <w:b/>
          <w:bCs/>
        </w:rPr>
        <w:t>Shen CJ</w:t>
      </w:r>
      <w:r w:rsidRPr="00CD1DE6">
        <w:rPr>
          <w:rFonts w:ascii="Book Antiqua" w:hAnsi="Book Antiqua"/>
        </w:rPr>
        <w:t xml:space="preserve">, Kummerlowe MN, Redmond KJ, Martinez-Gutierrez JC, Usama SM, Holdhoff M, Grossman SA, Laterra JJ, Strowd RE, Kleinberg LR. Re-irradiation for malignant glioma: Toward patient selection and defining treatment parameters for salvage. </w:t>
      </w:r>
      <w:r w:rsidRPr="00CD1DE6">
        <w:rPr>
          <w:rFonts w:ascii="Book Antiqua" w:hAnsi="Book Antiqua"/>
          <w:i/>
          <w:iCs/>
        </w:rPr>
        <w:t>Adv Radiat Oncol</w:t>
      </w:r>
      <w:r w:rsidRPr="00CD1DE6">
        <w:rPr>
          <w:rFonts w:ascii="Book Antiqua" w:hAnsi="Book Antiqua"/>
        </w:rPr>
        <w:t xml:space="preserve"> 2018; </w:t>
      </w:r>
      <w:r w:rsidRPr="00CD1DE6">
        <w:rPr>
          <w:rFonts w:ascii="Book Antiqua" w:hAnsi="Book Antiqua"/>
          <w:b/>
          <w:bCs/>
        </w:rPr>
        <w:t>3</w:t>
      </w:r>
      <w:r w:rsidRPr="00CD1DE6">
        <w:rPr>
          <w:rFonts w:ascii="Book Antiqua" w:hAnsi="Book Antiqua"/>
        </w:rPr>
        <w:t>: 582-590 [PMID: 30370358 DOI: 10.1016/j.adro.2018.06.005]</w:t>
      </w:r>
    </w:p>
    <w:p w14:paraId="4BCEBEF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72 </w:t>
      </w:r>
      <w:r w:rsidRPr="00CD1DE6">
        <w:rPr>
          <w:rFonts w:ascii="Book Antiqua" w:hAnsi="Book Antiqua"/>
          <w:b/>
          <w:bCs/>
        </w:rPr>
        <w:t>Watanabe M</w:t>
      </w:r>
      <w:r w:rsidRPr="00CD1DE6">
        <w:rPr>
          <w:rFonts w:ascii="Book Antiqua" w:hAnsi="Book Antiqua"/>
        </w:rPr>
        <w:t xml:space="preserve">, Tanaka R, Takeda N. Magnetic resonance imaging and histopathology of cerebral gliomas. </w:t>
      </w:r>
      <w:r w:rsidRPr="00CD1DE6">
        <w:rPr>
          <w:rFonts w:ascii="Book Antiqua" w:hAnsi="Book Antiqua"/>
          <w:i/>
          <w:iCs/>
        </w:rPr>
        <w:t>Neuroradiology</w:t>
      </w:r>
      <w:r w:rsidRPr="00CD1DE6">
        <w:rPr>
          <w:rFonts w:ascii="Book Antiqua" w:hAnsi="Book Antiqua"/>
        </w:rPr>
        <w:t xml:space="preserve"> 1992; </w:t>
      </w:r>
      <w:r w:rsidRPr="00CD1DE6">
        <w:rPr>
          <w:rFonts w:ascii="Book Antiqua" w:hAnsi="Book Antiqua"/>
          <w:b/>
          <w:bCs/>
        </w:rPr>
        <w:t>34</w:t>
      </w:r>
      <w:r w:rsidRPr="00CD1DE6">
        <w:rPr>
          <w:rFonts w:ascii="Book Antiqua" w:hAnsi="Book Antiqua"/>
        </w:rPr>
        <w:t>: 463-469 [PMID: 1436452 DOI: 10.1007/BF00598951]</w:t>
      </w:r>
    </w:p>
    <w:p w14:paraId="55809066" w14:textId="77777777" w:rsidR="00CA2003" w:rsidRPr="00CD1DE6" w:rsidRDefault="00CA2003" w:rsidP="00CA2003">
      <w:pPr>
        <w:spacing w:line="360" w:lineRule="auto"/>
        <w:jc w:val="both"/>
        <w:rPr>
          <w:rFonts w:ascii="Book Antiqua" w:hAnsi="Book Antiqua"/>
        </w:rPr>
      </w:pPr>
      <w:r w:rsidRPr="00EB6D50">
        <w:rPr>
          <w:rFonts w:ascii="Book Antiqua" w:hAnsi="Book Antiqua"/>
          <w:lang w:val="es-ES"/>
        </w:rPr>
        <w:t xml:space="preserve">73 </w:t>
      </w:r>
      <w:r w:rsidRPr="00EB6D50">
        <w:rPr>
          <w:rFonts w:ascii="Book Antiqua" w:hAnsi="Book Antiqua"/>
          <w:b/>
          <w:bCs/>
          <w:lang w:val="es-ES"/>
        </w:rPr>
        <w:t>Li Y</w:t>
      </w:r>
      <w:r w:rsidRPr="00EB6D50">
        <w:rPr>
          <w:rFonts w:ascii="Book Antiqua" w:hAnsi="Book Antiqua"/>
          <w:lang w:val="es-ES"/>
        </w:rPr>
        <w:t xml:space="preserve">, Rey-Dios R, Roberts DW, Valdés PA, Cohen-Gadol AA. </w:t>
      </w:r>
      <w:r w:rsidRPr="00CD1DE6">
        <w:rPr>
          <w:rFonts w:ascii="Book Antiqua" w:hAnsi="Book Antiqua"/>
        </w:rPr>
        <w:t xml:space="preserve">Intraoperative fluorescence-guided resection of high-grade gliomas: a comparison of the present techniques and evolution of future strategies. </w:t>
      </w:r>
      <w:r w:rsidRPr="00CD1DE6">
        <w:rPr>
          <w:rFonts w:ascii="Book Antiqua" w:hAnsi="Book Antiqua"/>
          <w:i/>
          <w:iCs/>
        </w:rPr>
        <w:t>World Neurosurg</w:t>
      </w:r>
      <w:r w:rsidRPr="00CD1DE6">
        <w:rPr>
          <w:rFonts w:ascii="Book Antiqua" w:hAnsi="Book Antiqua"/>
        </w:rPr>
        <w:t xml:space="preserve"> 2014; </w:t>
      </w:r>
      <w:r w:rsidRPr="00CD1DE6">
        <w:rPr>
          <w:rFonts w:ascii="Book Antiqua" w:hAnsi="Book Antiqua"/>
          <w:b/>
          <w:bCs/>
        </w:rPr>
        <w:t>82</w:t>
      </w:r>
      <w:r w:rsidRPr="00CD1DE6">
        <w:rPr>
          <w:rFonts w:ascii="Book Antiqua" w:hAnsi="Book Antiqua"/>
        </w:rPr>
        <w:t>: 175-185 [PMID: 23851210 DOI: 10.1016/j.wneu.2013.06.014]</w:t>
      </w:r>
    </w:p>
    <w:p w14:paraId="4030794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74 </w:t>
      </w:r>
      <w:r w:rsidRPr="00CD1DE6">
        <w:rPr>
          <w:rFonts w:ascii="Book Antiqua" w:hAnsi="Book Antiqua"/>
          <w:b/>
          <w:bCs/>
        </w:rPr>
        <w:t>Chang PD</w:t>
      </w:r>
      <w:r w:rsidRPr="00CD1DE6">
        <w:rPr>
          <w:rFonts w:ascii="Book Antiqua" w:hAnsi="Book Antiqua"/>
        </w:rPr>
        <w:t xml:space="preserve">, Chow DS, Yang PH, Filippi CG, Lignelli A. Predicting Glioblastoma Recurrence by Early Changes in the Apparent Diffusion Coefficient Value and Signal Intensity on FLAIR Images. </w:t>
      </w:r>
      <w:r w:rsidRPr="00CD1DE6">
        <w:rPr>
          <w:rFonts w:ascii="Book Antiqua" w:hAnsi="Book Antiqua"/>
          <w:i/>
          <w:iCs/>
        </w:rPr>
        <w:t>AJR Am J Roentgenol</w:t>
      </w:r>
      <w:r w:rsidRPr="00CD1DE6">
        <w:rPr>
          <w:rFonts w:ascii="Book Antiqua" w:hAnsi="Book Antiqua"/>
        </w:rPr>
        <w:t xml:space="preserve"> 2017; </w:t>
      </w:r>
      <w:r w:rsidRPr="00CD1DE6">
        <w:rPr>
          <w:rFonts w:ascii="Book Antiqua" w:hAnsi="Book Antiqua"/>
          <w:b/>
          <w:bCs/>
        </w:rPr>
        <w:t>208</w:t>
      </w:r>
      <w:r w:rsidRPr="00CD1DE6">
        <w:rPr>
          <w:rFonts w:ascii="Book Antiqua" w:hAnsi="Book Antiqua"/>
        </w:rPr>
        <w:t>: 57-65 [PMID: 27726412 DOI: 10.2214/AJR.16.16234]</w:t>
      </w:r>
    </w:p>
    <w:p w14:paraId="1EA8E1D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75 </w:t>
      </w:r>
      <w:r w:rsidRPr="00CD1DE6">
        <w:rPr>
          <w:rFonts w:ascii="Book Antiqua" w:hAnsi="Book Antiqua"/>
          <w:b/>
          <w:bCs/>
        </w:rPr>
        <w:t>Batchelor TT</w:t>
      </w:r>
      <w:r w:rsidRPr="00CD1DE6">
        <w:rPr>
          <w:rFonts w:ascii="Book Antiqua" w:hAnsi="Book Antiqua"/>
        </w:rPr>
        <w:t xml:space="preserve">, Sorensen AG, di Tomaso E, Zhang WT, Duda DG, Cohen KS, Kozak KR, Cahill DP, Chen PJ, Zhu M, Ancukiewicz M, Mrugala MM, Plotkin S, Drappatz J, Louis DN, Ivy P, Scadden DT, Benner T, Loeffler JS, Wen PY, Jain RK. AZD2171, a pan-VEGF receptor tyrosine kinase inhibitor, normalizes tumor vasculature and alleviates edema in glioblastoma patients. </w:t>
      </w:r>
      <w:r w:rsidRPr="00CD1DE6">
        <w:rPr>
          <w:rFonts w:ascii="Book Antiqua" w:hAnsi="Book Antiqua"/>
          <w:i/>
          <w:iCs/>
        </w:rPr>
        <w:t>Cancer Cell</w:t>
      </w:r>
      <w:r w:rsidRPr="00CD1DE6">
        <w:rPr>
          <w:rFonts w:ascii="Book Antiqua" w:hAnsi="Book Antiqua"/>
        </w:rPr>
        <w:t xml:space="preserve"> 2007; </w:t>
      </w:r>
      <w:r w:rsidRPr="00CD1DE6">
        <w:rPr>
          <w:rFonts w:ascii="Book Antiqua" w:hAnsi="Book Antiqua"/>
          <w:b/>
          <w:bCs/>
        </w:rPr>
        <w:t>11</w:t>
      </w:r>
      <w:r w:rsidRPr="00CD1DE6">
        <w:rPr>
          <w:rFonts w:ascii="Book Antiqua" w:hAnsi="Book Antiqua"/>
        </w:rPr>
        <w:t>: 83-95 [PMID: 17222792 DOI: 10.1016/j.ccr.2006.11.021]</w:t>
      </w:r>
    </w:p>
    <w:p w14:paraId="4FEDFC61"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76 </w:t>
      </w:r>
      <w:r w:rsidRPr="00CD1DE6">
        <w:rPr>
          <w:rFonts w:ascii="Book Antiqua" w:hAnsi="Book Antiqua"/>
          <w:b/>
          <w:bCs/>
        </w:rPr>
        <w:t>Popp I</w:t>
      </w:r>
      <w:r w:rsidRPr="00CD1DE6">
        <w:rPr>
          <w:rFonts w:ascii="Book Antiqua" w:hAnsi="Book Antiqua"/>
        </w:rPr>
        <w:t xml:space="preserve">, Bott S, Mix M, Oehlke O, Schimek-Jasch T, Nieder C, Nestle U, Bock M, Yuh WTC, Meyer PT, Weber WA, Urbach H, Mader I, Grosu AL. Diffusion-weighted MRI and ADC versus FET-PET and GdT1w-MRI for gross tumor volume (GTV) delineation in re-irradiation of recurrent glioblastoma. </w:t>
      </w:r>
      <w:r w:rsidRPr="00CD1DE6">
        <w:rPr>
          <w:rFonts w:ascii="Book Antiqua" w:hAnsi="Book Antiqua"/>
          <w:i/>
          <w:iCs/>
        </w:rPr>
        <w:t>Radiother Oncol</w:t>
      </w:r>
      <w:r w:rsidRPr="00CD1DE6">
        <w:rPr>
          <w:rFonts w:ascii="Book Antiqua" w:hAnsi="Book Antiqua"/>
        </w:rPr>
        <w:t xml:space="preserve"> 2019; </w:t>
      </w:r>
      <w:r w:rsidRPr="00CD1DE6">
        <w:rPr>
          <w:rFonts w:ascii="Book Antiqua" w:hAnsi="Book Antiqua"/>
          <w:b/>
          <w:bCs/>
        </w:rPr>
        <w:t>130</w:t>
      </w:r>
      <w:r w:rsidRPr="00CD1DE6">
        <w:rPr>
          <w:rFonts w:ascii="Book Antiqua" w:hAnsi="Book Antiqua"/>
        </w:rPr>
        <w:t>: 121-131 [PMID: 30219612 DOI: 10.1016/j.radonc.2018.08.019]</w:t>
      </w:r>
    </w:p>
    <w:p w14:paraId="77F8034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77 </w:t>
      </w:r>
      <w:r w:rsidRPr="00CD1DE6">
        <w:rPr>
          <w:rFonts w:ascii="Book Antiqua" w:hAnsi="Book Antiqua"/>
          <w:b/>
          <w:bCs/>
        </w:rPr>
        <w:t>Oehlke O</w:t>
      </w:r>
      <w:r w:rsidRPr="00CD1DE6">
        <w:rPr>
          <w:rFonts w:ascii="Book Antiqua" w:hAnsi="Book Antiqua"/>
        </w:rPr>
        <w:t xml:space="preserve">, Mix M, Graf E, Schimek-Jasch T, Nestle U, Götz I, Schneider-Fuchs S, Weyerbrock A, Mader I, Baumert BG, Short SC, Meyer PT, Weber WA, Grosu AL. Amino-acid PET versus MRI guided re-irradiation in patients with recurrent glioblastoma multiforme (GLIAA) - protocol of a randomized phase II trial (NOA 10/ARO 2013-1). </w:t>
      </w:r>
      <w:r w:rsidRPr="00CD1DE6">
        <w:rPr>
          <w:rFonts w:ascii="Book Antiqua" w:hAnsi="Book Antiqua"/>
          <w:i/>
          <w:iCs/>
        </w:rPr>
        <w:t>BMC Cancer</w:t>
      </w:r>
      <w:r w:rsidRPr="00CD1DE6">
        <w:rPr>
          <w:rFonts w:ascii="Book Antiqua" w:hAnsi="Book Antiqua"/>
        </w:rPr>
        <w:t xml:space="preserve"> 2016; </w:t>
      </w:r>
      <w:r w:rsidRPr="00CD1DE6">
        <w:rPr>
          <w:rFonts w:ascii="Book Antiqua" w:hAnsi="Book Antiqua"/>
          <w:b/>
          <w:bCs/>
        </w:rPr>
        <w:t>16</w:t>
      </w:r>
      <w:r w:rsidRPr="00CD1DE6">
        <w:rPr>
          <w:rFonts w:ascii="Book Antiqua" w:hAnsi="Book Antiqua"/>
        </w:rPr>
        <w:t>: 769 [PMID: 27716184 DOI: 10.1186/s12885-016-2806-z]</w:t>
      </w:r>
    </w:p>
    <w:p w14:paraId="00A3C10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78 </w:t>
      </w:r>
      <w:r w:rsidRPr="00CD1DE6">
        <w:rPr>
          <w:rFonts w:ascii="Book Antiqua" w:hAnsi="Book Antiqua"/>
          <w:b/>
          <w:bCs/>
        </w:rPr>
        <w:t>Fokas E</w:t>
      </w:r>
      <w:r w:rsidRPr="00CD1DE6">
        <w:rPr>
          <w:rFonts w:ascii="Book Antiqua" w:hAnsi="Book Antiqua"/>
        </w:rPr>
        <w:t xml:space="preserve">, Wacker U, Gross MW, Henzel M, Encheva E, Engenhart-Cabillic R. Hypofractionated stereotactic reirradiation of recurrent glioblastomas : a beneficial treatment option after high-dose radiotherapy? </w:t>
      </w:r>
      <w:r w:rsidRPr="00CD1DE6">
        <w:rPr>
          <w:rFonts w:ascii="Book Antiqua" w:hAnsi="Book Antiqua"/>
          <w:i/>
          <w:iCs/>
        </w:rPr>
        <w:t>Strahlenther Onkol</w:t>
      </w:r>
      <w:r w:rsidRPr="00CD1DE6">
        <w:rPr>
          <w:rFonts w:ascii="Book Antiqua" w:hAnsi="Book Antiqua"/>
        </w:rPr>
        <w:t xml:space="preserve"> 2009; </w:t>
      </w:r>
      <w:r w:rsidRPr="00CD1DE6">
        <w:rPr>
          <w:rFonts w:ascii="Book Antiqua" w:hAnsi="Book Antiqua"/>
          <w:b/>
          <w:bCs/>
        </w:rPr>
        <w:t>185</w:t>
      </w:r>
      <w:r w:rsidRPr="00CD1DE6">
        <w:rPr>
          <w:rFonts w:ascii="Book Antiqua" w:hAnsi="Book Antiqua"/>
        </w:rPr>
        <w:t>: 235-240 [PMID: 19370426 DOI: 10.1007/s00066-009-1753-x]</w:t>
      </w:r>
    </w:p>
    <w:p w14:paraId="2530B60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79 </w:t>
      </w:r>
      <w:r w:rsidRPr="00CD1DE6">
        <w:rPr>
          <w:rFonts w:ascii="Book Antiqua" w:hAnsi="Book Antiqua"/>
          <w:b/>
          <w:bCs/>
        </w:rPr>
        <w:t>Kim B</w:t>
      </w:r>
      <w:r w:rsidRPr="00CD1DE6">
        <w:rPr>
          <w:rFonts w:ascii="Book Antiqua" w:hAnsi="Book Antiqua"/>
        </w:rPr>
        <w:t xml:space="preserve">, Soisson E, Duma C, Chen P, Hafer R, Cox C, Cubellis J, Minion A, Plunkett M, Mackintosh R. Treatment of recurrent high grade gliomas with hypofractionated stereotactic image-guided helical tomotherapy. </w:t>
      </w:r>
      <w:r w:rsidRPr="00CD1DE6">
        <w:rPr>
          <w:rFonts w:ascii="Book Antiqua" w:hAnsi="Book Antiqua"/>
          <w:i/>
          <w:iCs/>
        </w:rPr>
        <w:t>Clin Neurol Neurosurg</w:t>
      </w:r>
      <w:r w:rsidRPr="00CD1DE6">
        <w:rPr>
          <w:rFonts w:ascii="Book Antiqua" w:hAnsi="Book Antiqua"/>
        </w:rPr>
        <w:t xml:space="preserve"> 2011; </w:t>
      </w:r>
      <w:r w:rsidRPr="00CD1DE6">
        <w:rPr>
          <w:rFonts w:ascii="Book Antiqua" w:hAnsi="Book Antiqua"/>
          <w:b/>
          <w:bCs/>
        </w:rPr>
        <w:t>113</w:t>
      </w:r>
      <w:r w:rsidRPr="00CD1DE6">
        <w:rPr>
          <w:rFonts w:ascii="Book Antiqua" w:hAnsi="Book Antiqua"/>
        </w:rPr>
        <w:t>: 509-512 [PMID: 21392883 DOI: 10.1016/j.clineuro.2011.02.001]</w:t>
      </w:r>
    </w:p>
    <w:p w14:paraId="58C51DB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80 </w:t>
      </w:r>
      <w:r w:rsidRPr="00CD1DE6">
        <w:rPr>
          <w:rFonts w:ascii="Book Antiqua" w:hAnsi="Book Antiqua"/>
          <w:b/>
          <w:bCs/>
        </w:rPr>
        <w:t>Ogura K</w:t>
      </w:r>
      <w:r w:rsidRPr="00CD1DE6">
        <w:rPr>
          <w:rFonts w:ascii="Book Antiqua" w:hAnsi="Book Antiqua"/>
        </w:rPr>
        <w:t xml:space="preserve">, Mizowaki T, Arakawa Y, Ogura M, Sakanaka K, Miyamoto S, Hiraoka M. Initial and cumulative recurrence patterns of glioblastoma after temozolomide-based chemoradiotherapy and salvage treatment: a retrospective cohort study in a single institution. </w:t>
      </w:r>
      <w:r w:rsidRPr="00CD1DE6">
        <w:rPr>
          <w:rFonts w:ascii="Book Antiqua" w:hAnsi="Book Antiqua"/>
          <w:i/>
          <w:iCs/>
        </w:rPr>
        <w:t>Radiat Oncol</w:t>
      </w:r>
      <w:r w:rsidRPr="00CD1DE6">
        <w:rPr>
          <w:rFonts w:ascii="Book Antiqua" w:hAnsi="Book Antiqua"/>
        </w:rPr>
        <w:t xml:space="preserve"> 2013; </w:t>
      </w:r>
      <w:r w:rsidRPr="00CD1DE6">
        <w:rPr>
          <w:rFonts w:ascii="Book Antiqua" w:hAnsi="Book Antiqua"/>
          <w:b/>
          <w:bCs/>
        </w:rPr>
        <w:t>8</w:t>
      </w:r>
      <w:r w:rsidRPr="00CD1DE6">
        <w:rPr>
          <w:rFonts w:ascii="Book Antiqua" w:hAnsi="Book Antiqua"/>
        </w:rPr>
        <w:t>: 97 [PMID: 24499582 DOI: 10.1186/1748-717X-8-97]</w:t>
      </w:r>
    </w:p>
    <w:p w14:paraId="1D12BB29"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81 </w:t>
      </w:r>
      <w:r w:rsidRPr="00CD1DE6">
        <w:rPr>
          <w:rFonts w:ascii="Book Antiqua" w:hAnsi="Book Antiqua"/>
          <w:b/>
          <w:bCs/>
        </w:rPr>
        <w:t>Combs SE</w:t>
      </w:r>
      <w:r w:rsidRPr="00CD1DE6">
        <w:rPr>
          <w:rFonts w:ascii="Book Antiqua" w:hAnsi="Book Antiqua"/>
        </w:rPr>
        <w:t xml:space="preserve">, Bischof M, Welzel T, Hof H, Oertel S, Debus J, Schulz-Ertner D. Radiochemotherapy with temozolomide as re-irradiation using high precision fractionated stereotactic radiotherapy (FSRT) in patients with recurrent gliomas. </w:t>
      </w:r>
      <w:r w:rsidRPr="00CD1DE6">
        <w:rPr>
          <w:rFonts w:ascii="Book Antiqua" w:hAnsi="Book Antiqua"/>
          <w:i/>
          <w:iCs/>
        </w:rPr>
        <w:t>J Neurooncol</w:t>
      </w:r>
      <w:r w:rsidRPr="00CD1DE6">
        <w:rPr>
          <w:rFonts w:ascii="Book Antiqua" w:hAnsi="Book Antiqua"/>
        </w:rPr>
        <w:t xml:space="preserve"> 2008; </w:t>
      </w:r>
      <w:r w:rsidRPr="00CD1DE6">
        <w:rPr>
          <w:rFonts w:ascii="Book Antiqua" w:hAnsi="Book Antiqua"/>
          <w:b/>
          <w:bCs/>
        </w:rPr>
        <w:t>89</w:t>
      </w:r>
      <w:r w:rsidRPr="00CD1DE6">
        <w:rPr>
          <w:rFonts w:ascii="Book Antiqua" w:hAnsi="Book Antiqua"/>
        </w:rPr>
        <w:t>: 205-210 [PMID: 18461281 DOI: 10.1007/s11060-008-9607-4]</w:t>
      </w:r>
    </w:p>
    <w:p w14:paraId="72A2C77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82 </w:t>
      </w:r>
      <w:r w:rsidRPr="00CD1DE6">
        <w:rPr>
          <w:rFonts w:ascii="Book Antiqua" w:hAnsi="Book Antiqua"/>
          <w:b/>
          <w:bCs/>
        </w:rPr>
        <w:t>Straube C</w:t>
      </w:r>
      <w:r w:rsidRPr="00CD1DE6">
        <w:rPr>
          <w:rFonts w:ascii="Book Antiqua" w:hAnsi="Book Antiqua"/>
        </w:rPr>
        <w:t xml:space="preserve">, Scherb H, Gempt J, Kirschke J, Zimmer C, Schmidt-Graf F, Meyer B, Combs SE. Adjuvant stereotactic fractionated radiotherapy to the resection cavity in recurrent glioblastoma - the GlioCave study (NOA 17 - ARO 2016/3 - DKTK ROG trial). </w:t>
      </w:r>
      <w:r w:rsidRPr="00CD1DE6">
        <w:rPr>
          <w:rFonts w:ascii="Book Antiqua" w:hAnsi="Book Antiqua"/>
          <w:i/>
          <w:iCs/>
        </w:rPr>
        <w:t>BMC Cancer</w:t>
      </w:r>
      <w:r w:rsidRPr="00CD1DE6">
        <w:rPr>
          <w:rFonts w:ascii="Book Antiqua" w:hAnsi="Book Antiqua"/>
        </w:rPr>
        <w:t xml:space="preserve"> 2018; </w:t>
      </w:r>
      <w:r w:rsidRPr="00CD1DE6">
        <w:rPr>
          <w:rFonts w:ascii="Book Antiqua" w:hAnsi="Book Antiqua"/>
          <w:b/>
          <w:bCs/>
        </w:rPr>
        <w:t>18</w:t>
      </w:r>
      <w:r w:rsidRPr="00CD1DE6">
        <w:rPr>
          <w:rFonts w:ascii="Book Antiqua" w:hAnsi="Book Antiqua"/>
        </w:rPr>
        <w:t>: 15 [PMID: 29298660 DOI: 10.1186/s12885-017-3928-7]</w:t>
      </w:r>
    </w:p>
    <w:p w14:paraId="69CA390D"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83 </w:t>
      </w:r>
      <w:r w:rsidRPr="00CD1DE6">
        <w:rPr>
          <w:rFonts w:ascii="Book Antiqua" w:hAnsi="Book Antiqua"/>
          <w:b/>
          <w:bCs/>
        </w:rPr>
        <w:t>Sminia P</w:t>
      </w:r>
      <w:r w:rsidRPr="00CD1DE6">
        <w:rPr>
          <w:rFonts w:ascii="Book Antiqua" w:hAnsi="Book Antiqua"/>
        </w:rPr>
        <w:t xml:space="preserve">, Mayer R. External beam radiotherapy of recurrent glioma: radiation tolerance of the human brain. </w:t>
      </w:r>
      <w:r w:rsidRPr="00CD1DE6">
        <w:rPr>
          <w:rFonts w:ascii="Book Antiqua" w:hAnsi="Book Antiqua"/>
          <w:i/>
          <w:iCs/>
        </w:rPr>
        <w:t>Cancers (Basel)</w:t>
      </w:r>
      <w:r w:rsidRPr="00CD1DE6">
        <w:rPr>
          <w:rFonts w:ascii="Book Antiqua" w:hAnsi="Book Antiqua"/>
        </w:rPr>
        <w:t xml:space="preserve"> 2012; </w:t>
      </w:r>
      <w:r w:rsidRPr="00CD1DE6">
        <w:rPr>
          <w:rFonts w:ascii="Book Antiqua" w:hAnsi="Book Antiqua"/>
          <w:b/>
          <w:bCs/>
        </w:rPr>
        <w:t>4</w:t>
      </w:r>
      <w:r w:rsidRPr="00CD1DE6">
        <w:rPr>
          <w:rFonts w:ascii="Book Antiqua" w:hAnsi="Book Antiqua"/>
        </w:rPr>
        <w:t>: 379-399 [PMID: 24213316 DOI: 10.3390/cancers4020379]</w:t>
      </w:r>
    </w:p>
    <w:p w14:paraId="0DFBA36F" w14:textId="77777777" w:rsidR="00CA2003" w:rsidRPr="00CD1DE6" w:rsidRDefault="00CA2003" w:rsidP="00CA2003">
      <w:pPr>
        <w:spacing w:line="360" w:lineRule="auto"/>
        <w:jc w:val="both"/>
        <w:rPr>
          <w:rFonts w:ascii="Book Antiqua" w:hAnsi="Book Antiqua"/>
        </w:rPr>
      </w:pPr>
      <w:r w:rsidRPr="00EB6D50">
        <w:rPr>
          <w:rFonts w:ascii="Book Antiqua" w:hAnsi="Book Antiqua"/>
          <w:lang w:val="es-ES"/>
        </w:rPr>
        <w:t xml:space="preserve">84 </w:t>
      </w:r>
      <w:r w:rsidRPr="00EB6D50">
        <w:rPr>
          <w:rFonts w:ascii="Book Antiqua" w:hAnsi="Book Antiqua"/>
          <w:b/>
          <w:bCs/>
          <w:lang w:val="es-ES"/>
        </w:rPr>
        <w:t>Mayo C</w:t>
      </w:r>
      <w:r w:rsidRPr="00EB6D50">
        <w:rPr>
          <w:rFonts w:ascii="Book Antiqua" w:hAnsi="Book Antiqua"/>
          <w:lang w:val="es-ES"/>
        </w:rPr>
        <w:t xml:space="preserve">, Yorke E, Merchant TE. </w:t>
      </w:r>
      <w:r w:rsidRPr="00CD1DE6">
        <w:rPr>
          <w:rFonts w:ascii="Book Antiqua" w:hAnsi="Book Antiqua"/>
        </w:rPr>
        <w:t xml:space="preserve">Radiation associated brainstem injury.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S36-S41 [PMID: 20171516 DOI: 10.1016/j.ijrobp.2009.08.078]</w:t>
      </w:r>
    </w:p>
    <w:p w14:paraId="09B9888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85 </w:t>
      </w:r>
      <w:r w:rsidRPr="00CD1DE6">
        <w:rPr>
          <w:rFonts w:ascii="Book Antiqua" w:hAnsi="Book Antiqua"/>
          <w:b/>
          <w:bCs/>
        </w:rPr>
        <w:t>Mayo C</w:t>
      </w:r>
      <w:r w:rsidRPr="00CD1DE6">
        <w:rPr>
          <w:rFonts w:ascii="Book Antiqua" w:hAnsi="Book Antiqua"/>
        </w:rPr>
        <w:t xml:space="preserve">, Martel MK, Marks LB, Flickinger J, Nam J, Kirkpatrick J. Radiation dose-volume effects of optic nerves and chiasm.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S28-S35 [PMID: 20171514 DOI: 10.1016/j.ijrobp.2009.07.1753]</w:t>
      </w:r>
    </w:p>
    <w:p w14:paraId="2DB78D8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86 </w:t>
      </w:r>
      <w:r w:rsidRPr="00CD1DE6">
        <w:rPr>
          <w:rFonts w:ascii="Book Antiqua" w:hAnsi="Book Antiqua"/>
          <w:b/>
          <w:bCs/>
        </w:rPr>
        <w:t>Kirkpatrick JP</w:t>
      </w:r>
      <w:r w:rsidRPr="00CD1DE6">
        <w:rPr>
          <w:rFonts w:ascii="Book Antiqua" w:hAnsi="Book Antiqua"/>
        </w:rPr>
        <w:t xml:space="preserve">, van der Kogel AJ, Schultheiss TE. Radiation dose-volume effects in the spinal cord.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S42-S49 [PMID: 20171517 DOI: 10.1016/j.ijrobp.2009.04.095]</w:t>
      </w:r>
    </w:p>
    <w:p w14:paraId="75BCDF0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87 </w:t>
      </w:r>
      <w:r w:rsidRPr="00CD1DE6">
        <w:rPr>
          <w:rFonts w:ascii="Book Antiqua" w:hAnsi="Book Antiqua"/>
          <w:b/>
          <w:bCs/>
        </w:rPr>
        <w:t>Nieder C</w:t>
      </w:r>
      <w:r w:rsidRPr="00CD1DE6">
        <w:rPr>
          <w:rFonts w:ascii="Book Antiqua" w:hAnsi="Book Antiqua"/>
        </w:rPr>
        <w:t xml:space="preserve">, Astner ST, Mehta MP, Grosu AL, Molls M. Improvement, clinical course, and quality of life after palliative radiotherapy for recurrent glioblastoma. </w:t>
      </w:r>
      <w:r w:rsidRPr="00CD1DE6">
        <w:rPr>
          <w:rFonts w:ascii="Book Antiqua" w:hAnsi="Book Antiqua"/>
          <w:i/>
          <w:iCs/>
        </w:rPr>
        <w:t>Am J Clin Oncol</w:t>
      </w:r>
      <w:r w:rsidRPr="00CD1DE6">
        <w:rPr>
          <w:rFonts w:ascii="Book Antiqua" w:hAnsi="Book Antiqua"/>
        </w:rPr>
        <w:t xml:space="preserve"> 2008; </w:t>
      </w:r>
      <w:r w:rsidRPr="00CD1DE6">
        <w:rPr>
          <w:rFonts w:ascii="Book Antiqua" w:hAnsi="Book Antiqua"/>
          <w:b/>
          <w:bCs/>
        </w:rPr>
        <w:t>31</w:t>
      </w:r>
      <w:r w:rsidRPr="00CD1DE6">
        <w:rPr>
          <w:rFonts w:ascii="Book Antiqua" w:hAnsi="Book Antiqua"/>
        </w:rPr>
        <w:t>: 300-305 [PMID: 18525311 DOI: 10.1097/COC.0b013e31815e3fdc]</w:t>
      </w:r>
    </w:p>
    <w:p w14:paraId="69C6480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88 </w:t>
      </w:r>
      <w:r w:rsidRPr="00CD1DE6">
        <w:rPr>
          <w:rFonts w:ascii="Book Antiqua" w:hAnsi="Book Antiqua"/>
          <w:b/>
          <w:bCs/>
        </w:rPr>
        <w:t>Wick W,</w:t>
      </w:r>
      <w:r w:rsidRPr="00CD1DE6">
        <w:rPr>
          <w:rFonts w:ascii="Book Antiqua" w:hAnsi="Book Antiqua"/>
        </w:rPr>
        <w:t xml:space="preserve"> Fricke H, Junge K, Kobyakov G, Martens T, Heese O, Wiestler B, Schliesser MG, Von Deimling A, Pichler J, Vetlova E, Harting I, Debus J, Hartmann C, Kunz C, Platten M, Bendszus M, Combs SE. A phase II, randomized, study of weekly APG101+reirradiation vs reirradiation in progressive gliobla</w:t>
      </w:r>
      <w:r w:rsidR="00B54840" w:rsidRPr="00CD1DE6">
        <w:rPr>
          <w:rFonts w:ascii="Book Antiqua" w:hAnsi="Book Antiqua"/>
        </w:rPr>
        <w:t xml:space="preserve">stoma. </w:t>
      </w:r>
      <w:r w:rsidR="00B54840" w:rsidRPr="00CD1DE6">
        <w:rPr>
          <w:rFonts w:ascii="Book Antiqua" w:hAnsi="Book Antiqua"/>
          <w:i/>
        </w:rPr>
        <w:t xml:space="preserve">Clin Cancer Res </w:t>
      </w:r>
      <w:r w:rsidR="00B54840" w:rsidRPr="00CD1DE6">
        <w:rPr>
          <w:rFonts w:ascii="Book Antiqua" w:hAnsi="Book Antiqua"/>
        </w:rPr>
        <w:t>2014; 20</w:t>
      </w:r>
      <w:r w:rsidRPr="00CD1DE6">
        <w:rPr>
          <w:rFonts w:ascii="Book Antiqua" w:hAnsi="Book Antiqua"/>
        </w:rPr>
        <w:t xml:space="preserve"> [DOI:</w:t>
      </w:r>
      <w:r w:rsidR="00993E9D" w:rsidRPr="00CD1DE6">
        <w:rPr>
          <w:rFonts w:ascii="Book Antiqua" w:hAnsi="Book Antiqua"/>
          <w:lang w:eastAsia="zh-CN"/>
        </w:rPr>
        <w:t xml:space="preserve"> </w:t>
      </w:r>
      <w:r w:rsidRPr="00CD1DE6">
        <w:rPr>
          <w:rFonts w:ascii="Book Antiqua" w:hAnsi="Book Antiqua"/>
        </w:rPr>
        <w:t>10.1158/1078-0432.ccr-14-0951-t]</w:t>
      </w:r>
    </w:p>
    <w:p w14:paraId="76C6C91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89 </w:t>
      </w:r>
      <w:r w:rsidRPr="00CD1DE6">
        <w:rPr>
          <w:rFonts w:ascii="Book Antiqua" w:hAnsi="Book Antiqua"/>
          <w:b/>
          <w:bCs/>
        </w:rPr>
        <w:t>Maitre P</w:t>
      </w:r>
      <w:r w:rsidRPr="00CD1DE6">
        <w:rPr>
          <w:rFonts w:ascii="Book Antiqua" w:hAnsi="Book Antiqua"/>
        </w:rPr>
        <w:t xml:space="preserve">, Gupta T, Maitre M, Goda J, Krishnatry R, Chatterjee A, Sridhar E, Sahay A, Mokal S, Moiyadi A, Shetty P, Patil V, Jalali R. Prospective Longitudinal Assessment of Quality of Life and Activities of Daily Living as Patient-Reported Outcome Measures in Recurrent/Progressive Glioma Treated with High-dose Salvage Re-irradiation. </w:t>
      </w:r>
      <w:r w:rsidRPr="00CD1DE6">
        <w:rPr>
          <w:rFonts w:ascii="Book Antiqua" w:hAnsi="Book Antiqua"/>
          <w:i/>
          <w:iCs/>
        </w:rPr>
        <w:t>Clin Oncol (R Coll Radiol)</w:t>
      </w:r>
      <w:r w:rsidRPr="00CD1DE6">
        <w:rPr>
          <w:rFonts w:ascii="Book Antiqua" w:hAnsi="Book Antiqua"/>
        </w:rPr>
        <w:t xml:space="preserve"> 2021; </w:t>
      </w:r>
      <w:r w:rsidRPr="00CD1DE6">
        <w:rPr>
          <w:rFonts w:ascii="Book Antiqua" w:hAnsi="Book Antiqua"/>
          <w:b/>
          <w:bCs/>
        </w:rPr>
        <w:t>33</w:t>
      </w:r>
      <w:r w:rsidRPr="00CD1DE6">
        <w:rPr>
          <w:rFonts w:ascii="Book Antiqua" w:hAnsi="Book Antiqua"/>
        </w:rPr>
        <w:t>: e155-e165 [PMID: 32917486 DOI: 10.1016/j.clon.2020.08.011]</w:t>
      </w:r>
    </w:p>
    <w:p w14:paraId="431DD4F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90 </w:t>
      </w:r>
      <w:r w:rsidRPr="00CD1DE6">
        <w:rPr>
          <w:rFonts w:ascii="Book Antiqua" w:hAnsi="Book Antiqua"/>
          <w:b/>
          <w:bCs/>
        </w:rPr>
        <w:t>Saeed AM</w:t>
      </w:r>
      <w:r w:rsidRPr="00CD1DE6">
        <w:rPr>
          <w:rFonts w:ascii="Book Antiqua" w:hAnsi="Book Antiqua"/>
        </w:rPr>
        <w:t xml:space="preserve">, Khairnar R, Sharma AM, Larson GL, Tsai HK, Wang CJ, Halasz LM, Chinnaiyan P, Vargas CE, Mishra MV. Clinical Outcomes in Patients with Recurrent Glioblastoma Treated with Proton Beam Therapy Reirradiation: Analysis of the Multi-Institutional Proton Collaborative Group Registry. </w:t>
      </w:r>
      <w:r w:rsidRPr="00CD1DE6">
        <w:rPr>
          <w:rFonts w:ascii="Book Antiqua" w:hAnsi="Book Antiqua"/>
          <w:i/>
          <w:iCs/>
        </w:rPr>
        <w:t>Adv Radiat Oncol</w:t>
      </w:r>
      <w:r w:rsidRPr="00CD1DE6">
        <w:rPr>
          <w:rFonts w:ascii="Book Antiqua" w:hAnsi="Book Antiqua"/>
        </w:rPr>
        <w:t xml:space="preserve"> 2020; </w:t>
      </w:r>
      <w:r w:rsidRPr="00CD1DE6">
        <w:rPr>
          <w:rFonts w:ascii="Book Antiqua" w:hAnsi="Book Antiqua"/>
          <w:b/>
          <w:bCs/>
        </w:rPr>
        <w:t>5</w:t>
      </w:r>
      <w:r w:rsidRPr="00CD1DE6">
        <w:rPr>
          <w:rFonts w:ascii="Book Antiqua" w:hAnsi="Book Antiqua"/>
        </w:rPr>
        <w:t>: 978-983 [PMID: 33083661 DOI: 10.1016/j.adro.2020.03.022]</w:t>
      </w:r>
    </w:p>
    <w:p w14:paraId="6A80F980"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91 </w:t>
      </w:r>
      <w:r w:rsidRPr="00CD1DE6">
        <w:rPr>
          <w:rFonts w:ascii="Book Antiqua" w:hAnsi="Book Antiqua"/>
          <w:b/>
          <w:bCs/>
        </w:rPr>
        <w:t>Eberle F</w:t>
      </w:r>
      <w:r w:rsidRPr="00CD1DE6">
        <w:rPr>
          <w:rFonts w:ascii="Book Antiqua" w:hAnsi="Book Antiqua"/>
        </w:rPr>
        <w:t xml:space="preserve">, Lautenschläger S, Engenhart-Cabillic R, Jensen AD, Carl B, Stein M, Debus J, Hauswald H. Carbon Ion Beam Reirradiation in Recurrent High-Grade Glioma. </w:t>
      </w:r>
      <w:r w:rsidRPr="00CD1DE6">
        <w:rPr>
          <w:rFonts w:ascii="Book Antiqua" w:hAnsi="Book Antiqua"/>
          <w:i/>
          <w:iCs/>
        </w:rPr>
        <w:t>Cancer Manag Res</w:t>
      </w:r>
      <w:r w:rsidRPr="00CD1DE6">
        <w:rPr>
          <w:rFonts w:ascii="Book Antiqua" w:hAnsi="Book Antiqua"/>
        </w:rPr>
        <w:t xml:space="preserve"> 2020; </w:t>
      </w:r>
      <w:r w:rsidRPr="00CD1DE6">
        <w:rPr>
          <w:rFonts w:ascii="Book Antiqua" w:hAnsi="Book Antiqua"/>
          <w:b/>
          <w:bCs/>
        </w:rPr>
        <w:t>12</w:t>
      </w:r>
      <w:r w:rsidRPr="00CD1DE6">
        <w:rPr>
          <w:rFonts w:ascii="Book Antiqua" w:hAnsi="Book Antiqua"/>
        </w:rPr>
        <w:t>: 633-639 [PMID: 32095084 DOI: 10.2147/CMAR.S217824]</w:t>
      </w:r>
    </w:p>
    <w:p w14:paraId="70F08C8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92 </w:t>
      </w:r>
      <w:r w:rsidRPr="00CD1DE6">
        <w:rPr>
          <w:rFonts w:ascii="Book Antiqua" w:hAnsi="Book Antiqua"/>
          <w:b/>
          <w:bCs/>
        </w:rPr>
        <w:t>Veldwijk MR</w:t>
      </w:r>
      <w:r w:rsidRPr="00CD1DE6">
        <w:rPr>
          <w:rFonts w:ascii="Book Antiqua" w:hAnsi="Book Antiqua"/>
        </w:rPr>
        <w:t xml:space="preserve">, Zhang B, Wenz F, Herskind C. The biological effect of large single doses: a possible role for non-targeted effects in cell inactivation. </w:t>
      </w:r>
      <w:r w:rsidRPr="00CD1DE6">
        <w:rPr>
          <w:rFonts w:ascii="Book Antiqua" w:hAnsi="Book Antiqua"/>
          <w:i/>
          <w:iCs/>
        </w:rPr>
        <w:t>PLoS One</w:t>
      </w:r>
      <w:r w:rsidRPr="00CD1DE6">
        <w:rPr>
          <w:rFonts w:ascii="Book Antiqua" w:hAnsi="Book Antiqua"/>
        </w:rPr>
        <w:t xml:space="preserve"> 2014; </w:t>
      </w:r>
      <w:r w:rsidRPr="00CD1DE6">
        <w:rPr>
          <w:rFonts w:ascii="Book Antiqua" w:hAnsi="Book Antiqua"/>
          <w:b/>
          <w:bCs/>
        </w:rPr>
        <w:t>9</w:t>
      </w:r>
      <w:r w:rsidRPr="00CD1DE6">
        <w:rPr>
          <w:rFonts w:ascii="Book Antiqua" w:hAnsi="Book Antiqua"/>
        </w:rPr>
        <w:t>: e84991 [PMID: 24465461 DOI: 10.1371/journal.pone.0084991]</w:t>
      </w:r>
    </w:p>
    <w:p w14:paraId="574CCA06" w14:textId="65CA8695" w:rsidR="00CA2003" w:rsidRPr="00CD1DE6" w:rsidRDefault="00CA2003" w:rsidP="00CA2003">
      <w:pPr>
        <w:spacing w:line="360" w:lineRule="auto"/>
        <w:jc w:val="both"/>
        <w:rPr>
          <w:rFonts w:ascii="Book Antiqua" w:hAnsi="Book Antiqua"/>
        </w:rPr>
      </w:pPr>
      <w:r w:rsidRPr="00CD1DE6">
        <w:rPr>
          <w:rFonts w:ascii="Book Antiqua" w:hAnsi="Book Antiqua"/>
        </w:rPr>
        <w:t xml:space="preserve">93 </w:t>
      </w:r>
      <w:r w:rsidRPr="00CD1DE6">
        <w:rPr>
          <w:rFonts w:ascii="Book Antiqua" w:hAnsi="Book Antiqua"/>
          <w:b/>
          <w:bCs/>
        </w:rPr>
        <w:t>Herskind C,</w:t>
      </w:r>
      <w:r w:rsidRPr="00CD1DE6">
        <w:rPr>
          <w:rFonts w:ascii="Book Antiqua" w:hAnsi="Book Antiqua"/>
        </w:rPr>
        <w:t xml:space="preserve"> Wenz F. Radiobiological aspects of intraoperative tumour-bed irradiation with low-energy X-rays (LEX-IORT). </w:t>
      </w:r>
      <w:r w:rsidRPr="00CD1DE6">
        <w:rPr>
          <w:rFonts w:ascii="Book Antiqua" w:hAnsi="Book Antiqua"/>
          <w:i/>
        </w:rPr>
        <w:t xml:space="preserve">Transl Cancer Res </w:t>
      </w:r>
      <w:r w:rsidRPr="00CD1DE6">
        <w:rPr>
          <w:rFonts w:ascii="Book Antiqua" w:hAnsi="Book Antiqua"/>
        </w:rPr>
        <w:t xml:space="preserve">2014; </w:t>
      </w:r>
      <w:r w:rsidRPr="00CD1DE6">
        <w:rPr>
          <w:rFonts w:ascii="Book Antiqua" w:hAnsi="Book Antiqua"/>
          <w:b/>
        </w:rPr>
        <w:t>3</w:t>
      </w:r>
      <w:r w:rsidRPr="00282D8B">
        <w:rPr>
          <w:rFonts w:ascii="Book Antiqua" w:hAnsi="Book Antiqua"/>
          <w:bCs/>
        </w:rPr>
        <w:t>:</w:t>
      </w:r>
      <w:r w:rsidRPr="00CD1DE6">
        <w:rPr>
          <w:rFonts w:ascii="Book Antiqua" w:hAnsi="Book Antiqua"/>
        </w:rPr>
        <w:t xml:space="preserve"> 3</w:t>
      </w:r>
      <w:r w:rsidR="00282D8B">
        <w:rPr>
          <w:rFonts w:ascii="Book Antiqua" w:hAnsi="Book Antiqua"/>
        </w:rPr>
        <w:t>-</w:t>
      </w:r>
      <w:r w:rsidRPr="00CD1DE6">
        <w:rPr>
          <w:rFonts w:ascii="Book Antiqua" w:hAnsi="Book Antiqua"/>
        </w:rPr>
        <w:t>17 [DOI: 10.1667/rr3292]</w:t>
      </w:r>
    </w:p>
    <w:p w14:paraId="37EF291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94 </w:t>
      </w:r>
      <w:r w:rsidRPr="00CD1DE6">
        <w:rPr>
          <w:rFonts w:ascii="Book Antiqua" w:hAnsi="Book Antiqua"/>
          <w:b/>
          <w:bCs/>
        </w:rPr>
        <w:t>Giordano FA</w:t>
      </w:r>
      <w:r w:rsidRPr="00CD1DE6">
        <w:rPr>
          <w:rFonts w:ascii="Book Antiqua" w:hAnsi="Book Antiqua"/>
        </w:rPr>
        <w:t xml:space="preserve">, Brehmer S, Mürle B, Welzel G, Sperk E, Keller A, Abo-Madyan Y, Scherzinger E, Clausen S, Schneider F, Herskind C, Glas M, Seiz-Rosenhagen M, Groden C, Hänggi D, Schmiedek P, Emami B, Souhami L, Petrecca K, Wenz F. Intraoperative Radiotherapy in Newly Diagnosed Glioblastoma (INTRAGO): An Open-Label, Dose-Escalation Phase I/II Trial. </w:t>
      </w:r>
      <w:r w:rsidRPr="00CD1DE6">
        <w:rPr>
          <w:rFonts w:ascii="Book Antiqua" w:hAnsi="Book Antiqua"/>
          <w:i/>
          <w:iCs/>
        </w:rPr>
        <w:t>Neurosurgery</w:t>
      </w:r>
      <w:r w:rsidRPr="00CD1DE6">
        <w:rPr>
          <w:rFonts w:ascii="Book Antiqua" w:hAnsi="Book Antiqua"/>
        </w:rPr>
        <w:t xml:space="preserve"> 2019; </w:t>
      </w:r>
      <w:r w:rsidRPr="00CD1DE6">
        <w:rPr>
          <w:rFonts w:ascii="Book Antiqua" w:hAnsi="Book Antiqua"/>
          <w:b/>
          <w:bCs/>
        </w:rPr>
        <w:t>84</w:t>
      </w:r>
      <w:r w:rsidRPr="00CD1DE6">
        <w:rPr>
          <w:rFonts w:ascii="Book Antiqua" w:hAnsi="Book Antiqua"/>
        </w:rPr>
        <w:t>: 41-49 [PMID: 29528443 DOI: 10.1093/neuros/nyy018]</w:t>
      </w:r>
    </w:p>
    <w:p w14:paraId="6D071F5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95 </w:t>
      </w:r>
      <w:r w:rsidRPr="00CD1DE6">
        <w:rPr>
          <w:rFonts w:ascii="Book Antiqua" w:hAnsi="Book Antiqua"/>
          <w:b/>
          <w:bCs/>
        </w:rPr>
        <w:t>Wernicke AG</w:t>
      </w:r>
      <w:r w:rsidRPr="00CD1DE6">
        <w:rPr>
          <w:rFonts w:ascii="Book Antiqua" w:hAnsi="Book Antiqua"/>
        </w:rPr>
        <w:t xml:space="preserve">, Taube S, Smith AW, Herskovic A, Parashar B, Schwartz TH. Cs-131 brachytherapy for patients with recurrent glioblastoma combined with bevacizumab avoids radiation necrosis while maintaining local control. </w:t>
      </w:r>
      <w:r w:rsidRPr="00CD1DE6">
        <w:rPr>
          <w:rFonts w:ascii="Book Antiqua" w:hAnsi="Book Antiqua"/>
          <w:i/>
          <w:iCs/>
        </w:rPr>
        <w:t>Brachytherapy</w:t>
      </w:r>
      <w:r w:rsidRPr="00CD1DE6">
        <w:rPr>
          <w:rFonts w:ascii="Book Antiqua" w:hAnsi="Book Antiqua"/>
        </w:rPr>
        <w:t xml:space="preserve"> 2020; </w:t>
      </w:r>
      <w:r w:rsidRPr="00CD1DE6">
        <w:rPr>
          <w:rFonts w:ascii="Book Antiqua" w:hAnsi="Book Antiqua"/>
          <w:b/>
          <w:bCs/>
        </w:rPr>
        <w:t>19</w:t>
      </w:r>
      <w:r w:rsidRPr="00CD1DE6">
        <w:rPr>
          <w:rFonts w:ascii="Book Antiqua" w:hAnsi="Book Antiqua"/>
        </w:rPr>
        <w:t>: 705-712 [PMID: 32928486 DOI: 10.1016/j.brachy.2020.06.013]</w:t>
      </w:r>
    </w:p>
    <w:p w14:paraId="4549D58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96 </w:t>
      </w:r>
      <w:r w:rsidRPr="00CD1DE6">
        <w:rPr>
          <w:rFonts w:ascii="Book Antiqua" w:hAnsi="Book Antiqua"/>
          <w:b/>
          <w:bCs/>
        </w:rPr>
        <w:t>Davis ME</w:t>
      </w:r>
      <w:r w:rsidRPr="00CD1DE6">
        <w:rPr>
          <w:rFonts w:ascii="Book Antiqua" w:hAnsi="Book Antiqua"/>
        </w:rPr>
        <w:t xml:space="preserve">. Glioblastoma: Overview of Disease and Treatment. </w:t>
      </w:r>
      <w:r w:rsidRPr="00CD1DE6">
        <w:rPr>
          <w:rFonts w:ascii="Book Antiqua" w:hAnsi="Book Antiqua"/>
          <w:i/>
          <w:iCs/>
        </w:rPr>
        <w:t>Clin J Oncol Nurs</w:t>
      </w:r>
      <w:r w:rsidRPr="00CD1DE6">
        <w:rPr>
          <w:rFonts w:ascii="Book Antiqua" w:hAnsi="Book Antiqua"/>
        </w:rPr>
        <w:t xml:space="preserve"> 2016; </w:t>
      </w:r>
      <w:r w:rsidRPr="00CD1DE6">
        <w:rPr>
          <w:rFonts w:ascii="Book Antiqua" w:hAnsi="Book Antiqua"/>
          <w:b/>
          <w:bCs/>
        </w:rPr>
        <w:t>20</w:t>
      </w:r>
      <w:r w:rsidRPr="00CD1DE6">
        <w:rPr>
          <w:rFonts w:ascii="Book Antiqua" w:hAnsi="Book Antiqua"/>
        </w:rPr>
        <w:t>: S2-S8 [PMID: 27668386 DOI: 10.1188/16.CJON.S1.2-8]</w:t>
      </w:r>
    </w:p>
    <w:p w14:paraId="3C9140D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97 </w:t>
      </w:r>
      <w:r w:rsidRPr="00CD1DE6">
        <w:rPr>
          <w:rFonts w:ascii="Book Antiqua" w:hAnsi="Book Antiqua"/>
          <w:b/>
          <w:bCs/>
        </w:rPr>
        <w:t>Zanello M</w:t>
      </w:r>
      <w:r w:rsidRPr="00CD1DE6">
        <w:rPr>
          <w:rFonts w:ascii="Book Antiqua" w:hAnsi="Book Antiqua"/>
        </w:rPr>
        <w:t xml:space="preserve">, Roux A, Ursu R, Peeters S, Bauchet L, Noel G, Guyotat J, Le Reste PJ, Faillot T, Litre F, Desse N, Emery E, Petit A, Peltier J, Voirin J, Caire F, Barat JL, Vignes JR, Menei P, Langlois O, Dezamis E, Carpentier A, Dam Hieu P, Metellus P, Pallud J; On the Behalf of the Club de Neuro-Oncologie of the Société Française de Neurochirurgie. Recurrent glioblastomas in the elderly after maximal first-line treatment: does preserved overall condition warrant a maximal second-line treatment? </w:t>
      </w:r>
      <w:r w:rsidRPr="00CD1DE6">
        <w:rPr>
          <w:rFonts w:ascii="Book Antiqua" w:hAnsi="Book Antiqua"/>
          <w:i/>
          <w:iCs/>
        </w:rPr>
        <w:t>J Neurooncol</w:t>
      </w:r>
      <w:r w:rsidRPr="00CD1DE6">
        <w:rPr>
          <w:rFonts w:ascii="Book Antiqua" w:hAnsi="Book Antiqua"/>
        </w:rPr>
        <w:t xml:space="preserve"> 2017; </w:t>
      </w:r>
      <w:r w:rsidRPr="00CD1DE6">
        <w:rPr>
          <w:rFonts w:ascii="Book Antiqua" w:hAnsi="Book Antiqua"/>
          <w:b/>
          <w:bCs/>
        </w:rPr>
        <w:t>135</w:t>
      </w:r>
      <w:r w:rsidRPr="00CD1DE6">
        <w:rPr>
          <w:rFonts w:ascii="Book Antiqua" w:hAnsi="Book Antiqua"/>
        </w:rPr>
        <w:t>: 285-297 [PMID: 28726173 DOI: 10.1007/s11060-017-2573-y]</w:t>
      </w:r>
    </w:p>
    <w:p w14:paraId="2B710C5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98 </w:t>
      </w:r>
      <w:r w:rsidRPr="00CD1DE6">
        <w:rPr>
          <w:rFonts w:ascii="Book Antiqua" w:hAnsi="Book Antiqua"/>
          <w:b/>
          <w:bCs/>
        </w:rPr>
        <w:t>Straube C</w:t>
      </w:r>
      <w:r w:rsidRPr="00CD1DE6">
        <w:rPr>
          <w:rFonts w:ascii="Book Antiqua" w:hAnsi="Book Antiqua"/>
        </w:rPr>
        <w:t xml:space="preserve">, Antoni S, Gempt J, Zimmer C, Meyer B, Schlegel J, Schmidt-Graf F, Combs SE. Re-irradiation in elderly patients with glioblastoma: a single institution experience. </w:t>
      </w:r>
      <w:r w:rsidRPr="00CD1DE6">
        <w:rPr>
          <w:rFonts w:ascii="Book Antiqua" w:hAnsi="Book Antiqua"/>
          <w:i/>
          <w:iCs/>
        </w:rPr>
        <w:t>J Neurooncol</w:t>
      </w:r>
      <w:r w:rsidRPr="00CD1DE6">
        <w:rPr>
          <w:rFonts w:ascii="Book Antiqua" w:hAnsi="Book Antiqua"/>
        </w:rPr>
        <w:t xml:space="preserve"> 2019; </w:t>
      </w:r>
      <w:r w:rsidRPr="00CD1DE6">
        <w:rPr>
          <w:rFonts w:ascii="Book Antiqua" w:hAnsi="Book Antiqua"/>
          <w:b/>
          <w:bCs/>
        </w:rPr>
        <w:t>142</w:t>
      </w:r>
      <w:r w:rsidRPr="00CD1DE6">
        <w:rPr>
          <w:rFonts w:ascii="Book Antiqua" w:hAnsi="Book Antiqua"/>
        </w:rPr>
        <w:t>: 327-335 [PMID: 30659523 DOI: 10.1007/s11060-019-03101-6]</w:t>
      </w:r>
    </w:p>
    <w:p w14:paraId="2AF31ABB"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99 </w:t>
      </w:r>
      <w:r w:rsidRPr="00CD1DE6">
        <w:rPr>
          <w:rFonts w:ascii="Book Antiqua" w:hAnsi="Book Antiqua"/>
          <w:b/>
          <w:bCs/>
        </w:rPr>
        <w:t>Lassaletta A</w:t>
      </w:r>
      <w:r w:rsidRPr="00CD1DE6">
        <w:rPr>
          <w:rFonts w:ascii="Book Antiqua" w:hAnsi="Book Antiqua"/>
        </w:rPr>
        <w:t xml:space="preserve">, Strother D, Laperriere N, Hukin J, Vanan MI, Goddard K, Lafay-Cousin L, Johnston DL, Zelcer S, Zapotocky M, Rajagopal R, Ramaswamy V, Hawkins C, Tabori U, Huang A, Bartels U, Bouffet E. Reirradiation in patients with diffuse intrinsic pontine gliomas: The Canadian experience. </w:t>
      </w:r>
      <w:r w:rsidRPr="00CD1DE6">
        <w:rPr>
          <w:rFonts w:ascii="Book Antiqua" w:hAnsi="Book Antiqua"/>
          <w:i/>
          <w:iCs/>
        </w:rPr>
        <w:t>Pediatr Blood Cancer</w:t>
      </w:r>
      <w:r w:rsidRPr="00CD1DE6">
        <w:rPr>
          <w:rFonts w:ascii="Book Antiqua" w:hAnsi="Book Antiqua"/>
        </w:rPr>
        <w:t xml:space="preserve"> 2018; </w:t>
      </w:r>
      <w:r w:rsidRPr="00CD1DE6">
        <w:rPr>
          <w:rFonts w:ascii="Book Antiqua" w:hAnsi="Book Antiqua"/>
          <w:b/>
          <w:bCs/>
        </w:rPr>
        <w:t>65</w:t>
      </w:r>
      <w:r w:rsidRPr="00CD1DE6">
        <w:rPr>
          <w:rFonts w:ascii="Book Antiqua" w:hAnsi="Book Antiqua"/>
        </w:rPr>
        <w:t>: e26988 [PMID: 29369515 DOI: 10.1002/pbc.26988]</w:t>
      </w:r>
    </w:p>
    <w:p w14:paraId="4B55497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100 </w:t>
      </w:r>
      <w:r w:rsidRPr="00CD1DE6">
        <w:rPr>
          <w:rFonts w:ascii="Book Antiqua" w:hAnsi="Book Antiqua"/>
          <w:b/>
          <w:bCs/>
        </w:rPr>
        <w:t>Lobon-Iglesias MJ</w:t>
      </w:r>
      <w:r w:rsidRPr="00CD1DE6">
        <w:rPr>
          <w:rFonts w:ascii="Book Antiqua" w:hAnsi="Book Antiqua"/>
        </w:rPr>
        <w:t xml:space="preserve">, Giraud G, Castel D, Philippe C, Debily MA, Briandet C, Fouyssac F, de Carli E, Dufour C, Valteau-Couanet D, Sainte-Rose C, Blauwblomme T, Beccaria K, Zerah M, Puget S, Calmon R, Boddaert N, Bolle S, Varlet P, Grill J. Diffuse intrinsic pontine gliomas (DIPG) at recurrence: is there a window to test new therapies in some patients? </w:t>
      </w:r>
      <w:r w:rsidRPr="00CD1DE6">
        <w:rPr>
          <w:rFonts w:ascii="Book Antiqua" w:hAnsi="Book Antiqua"/>
          <w:i/>
          <w:iCs/>
        </w:rPr>
        <w:t>J Neurooncol</w:t>
      </w:r>
      <w:r w:rsidRPr="00CD1DE6">
        <w:rPr>
          <w:rFonts w:ascii="Book Antiqua" w:hAnsi="Book Antiqua"/>
        </w:rPr>
        <w:t xml:space="preserve"> 2018; </w:t>
      </w:r>
      <w:r w:rsidRPr="00CD1DE6">
        <w:rPr>
          <w:rFonts w:ascii="Book Antiqua" w:hAnsi="Book Antiqua"/>
          <w:b/>
          <w:bCs/>
        </w:rPr>
        <w:t>137</w:t>
      </w:r>
      <w:r w:rsidRPr="00CD1DE6">
        <w:rPr>
          <w:rFonts w:ascii="Book Antiqua" w:hAnsi="Book Antiqua"/>
        </w:rPr>
        <w:t>: 111-118 [PMID: 29198053 DOI: 10.1007/s11060-017-2702-7]</w:t>
      </w:r>
    </w:p>
    <w:p w14:paraId="21EFD8F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101 </w:t>
      </w:r>
      <w:r w:rsidRPr="00CD1DE6">
        <w:rPr>
          <w:rFonts w:ascii="Book Antiqua" w:hAnsi="Book Antiqua"/>
          <w:b/>
          <w:bCs/>
        </w:rPr>
        <w:t>Amsbaugh MJ</w:t>
      </w:r>
      <w:r w:rsidRPr="00CD1DE6">
        <w:rPr>
          <w:rFonts w:ascii="Book Antiqua" w:hAnsi="Book Antiqua"/>
        </w:rPr>
        <w:t xml:space="preserve">, Mahajan A, Thall PF, McAleer MF, Paulino AC, Grosshans D, Khatua S, Ketonen L, Fontanilla H, McGovern SL. A Phase 1/2 Trial of Reirradiation for Diffuse Intrinsic Pontine Glioma. </w:t>
      </w:r>
      <w:r w:rsidRPr="00CD1DE6">
        <w:rPr>
          <w:rFonts w:ascii="Book Antiqua" w:hAnsi="Book Antiqua"/>
          <w:i/>
          <w:iCs/>
        </w:rPr>
        <w:t>Int J Radiat Oncol Biol Phys</w:t>
      </w:r>
      <w:r w:rsidRPr="00CD1DE6">
        <w:rPr>
          <w:rFonts w:ascii="Book Antiqua" w:hAnsi="Book Antiqua"/>
        </w:rPr>
        <w:t xml:space="preserve"> 2019; </w:t>
      </w:r>
      <w:r w:rsidRPr="00CD1DE6">
        <w:rPr>
          <w:rFonts w:ascii="Book Antiqua" w:hAnsi="Book Antiqua"/>
          <w:b/>
          <w:bCs/>
        </w:rPr>
        <w:t>104</w:t>
      </w:r>
      <w:r w:rsidRPr="00CD1DE6">
        <w:rPr>
          <w:rFonts w:ascii="Book Antiqua" w:hAnsi="Book Antiqua"/>
        </w:rPr>
        <w:t>: 144-148 [PMID: 30610915 DOI: 10.1016/j.ijrobp.2018.12.043]</w:t>
      </w:r>
    </w:p>
    <w:p w14:paraId="0963057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102 </w:t>
      </w:r>
      <w:r w:rsidRPr="00CD1DE6">
        <w:rPr>
          <w:rFonts w:ascii="Book Antiqua" w:hAnsi="Book Antiqua"/>
          <w:b/>
          <w:bCs/>
        </w:rPr>
        <w:t>Marks LB</w:t>
      </w:r>
      <w:r w:rsidRPr="00CD1DE6">
        <w:rPr>
          <w:rFonts w:ascii="Book Antiqua" w:hAnsi="Book Antiqua"/>
        </w:rPr>
        <w:t xml:space="preserve">, Yorke ED, Jackson A, Ten Haken RK, Constine LS, Eisbruch A, Bentzen SM, Nam J, Deasy JO. Use of normal tissue complication probability models in the clinic.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S10-S19 [PMID: 20171502 DOI: 10.1016/j.ijrobp.2009.07.1754]</w:t>
      </w:r>
    </w:p>
    <w:p w14:paraId="36D5BDF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103 </w:t>
      </w:r>
      <w:r w:rsidRPr="00CD1DE6">
        <w:rPr>
          <w:rFonts w:ascii="Book Antiqua" w:hAnsi="Book Antiqua"/>
          <w:b/>
          <w:bCs/>
        </w:rPr>
        <w:t>Tsang DS</w:t>
      </w:r>
      <w:r w:rsidRPr="00CD1DE6">
        <w:rPr>
          <w:rFonts w:ascii="Book Antiqua" w:hAnsi="Book Antiqua"/>
        </w:rPr>
        <w:t xml:space="preserve">, Oliveira C, Bouffet E, Hawkins C, Ramaswamy V, Yee R, Tabori U, Bartels U, Huang A, Millar BA, Crooks B, Bowes L, Zelcer S, Laperriere N. Repeat irradiation for children with supratentorial high-grade glioma. </w:t>
      </w:r>
      <w:r w:rsidRPr="00CD1DE6">
        <w:rPr>
          <w:rFonts w:ascii="Book Antiqua" w:hAnsi="Book Antiqua"/>
          <w:i/>
          <w:iCs/>
        </w:rPr>
        <w:t>Pediatr Blood Cancer</w:t>
      </w:r>
      <w:r w:rsidRPr="00CD1DE6">
        <w:rPr>
          <w:rFonts w:ascii="Book Antiqua" w:hAnsi="Book Antiqua"/>
        </w:rPr>
        <w:t xml:space="preserve"> 2019; </w:t>
      </w:r>
      <w:r w:rsidRPr="00CD1DE6">
        <w:rPr>
          <w:rFonts w:ascii="Book Antiqua" w:hAnsi="Book Antiqua"/>
          <w:b/>
          <w:bCs/>
        </w:rPr>
        <w:t>66</w:t>
      </w:r>
      <w:r w:rsidRPr="00CD1DE6">
        <w:rPr>
          <w:rFonts w:ascii="Book Antiqua" w:hAnsi="Book Antiqua"/>
        </w:rPr>
        <w:t>: e27881 [PMID: 31207154 DOI: 10.1002/pbc.27881]</w:t>
      </w:r>
    </w:p>
    <w:p w14:paraId="40E55963" w14:textId="1ED9F9C1" w:rsidR="00CA2003" w:rsidRPr="00CD1DE6" w:rsidRDefault="00CA2003" w:rsidP="00CA2003">
      <w:pPr>
        <w:spacing w:line="360" w:lineRule="auto"/>
        <w:jc w:val="both"/>
        <w:rPr>
          <w:rFonts w:ascii="Book Antiqua" w:hAnsi="Book Antiqua"/>
        </w:rPr>
      </w:pPr>
      <w:r w:rsidRPr="00CD1DE6">
        <w:rPr>
          <w:rFonts w:ascii="Book Antiqua" w:hAnsi="Book Antiqua"/>
        </w:rPr>
        <w:t xml:space="preserve">104 </w:t>
      </w:r>
      <w:r w:rsidRPr="00CD1DE6">
        <w:rPr>
          <w:rFonts w:ascii="Book Antiqua" w:hAnsi="Book Antiqua"/>
          <w:b/>
          <w:bCs/>
        </w:rPr>
        <w:t>Hsieh PC</w:t>
      </w:r>
      <w:r w:rsidRPr="00CD1DE6">
        <w:rPr>
          <w:rFonts w:ascii="Book Antiqua" w:hAnsi="Book Antiqua"/>
        </w:rPr>
        <w:t xml:space="preserve">, Chandler JP, Bhangoo S, Panagiotopoulos K, Kalapurakal JA, Marymont MH, Cozzens JW, Levy RM, Salehi S. Adjuvant gamma knife stereotactic radiosurgery at the time of tumor progression potentially improves survival for patients with glioblastoma multiforme. </w:t>
      </w:r>
      <w:r w:rsidRPr="00CD1DE6">
        <w:rPr>
          <w:rFonts w:ascii="Book Antiqua" w:hAnsi="Book Antiqua"/>
          <w:i/>
          <w:iCs/>
        </w:rPr>
        <w:t>Neurosurgery</w:t>
      </w:r>
      <w:r w:rsidRPr="00CD1DE6">
        <w:rPr>
          <w:rFonts w:ascii="Book Antiqua" w:hAnsi="Book Antiqua"/>
        </w:rPr>
        <w:t xml:space="preserve"> 2005; </w:t>
      </w:r>
      <w:r w:rsidRPr="00CD1DE6">
        <w:rPr>
          <w:rFonts w:ascii="Book Antiqua" w:hAnsi="Book Antiqua"/>
          <w:b/>
          <w:bCs/>
        </w:rPr>
        <w:t>57</w:t>
      </w:r>
      <w:r w:rsidRPr="00CD1DE6">
        <w:rPr>
          <w:rFonts w:ascii="Book Antiqua" w:hAnsi="Book Antiqua"/>
        </w:rPr>
        <w:t>: 684-</w:t>
      </w:r>
      <w:r w:rsidR="00282D8B">
        <w:rPr>
          <w:rFonts w:ascii="Book Antiqua" w:hAnsi="Book Antiqua"/>
        </w:rPr>
        <w:t>6</w:t>
      </w:r>
      <w:r w:rsidRPr="00CD1DE6">
        <w:rPr>
          <w:rFonts w:ascii="Book Antiqua" w:hAnsi="Book Antiqua"/>
        </w:rPr>
        <w:t>92 [PMID: 16239880]</w:t>
      </w:r>
    </w:p>
    <w:p w14:paraId="39A30EB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105 </w:t>
      </w:r>
      <w:r w:rsidRPr="00CD1DE6">
        <w:rPr>
          <w:rFonts w:ascii="Book Antiqua" w:hAnsi="Book Antiqua"/>
          <w:b/>
          <w:bCs/>
        </w:rPr>
        <w:t>Kim HR</w:t>
      </w:r>
      <w:r w:rsidRPr="00CD1DE6">
        <w:rPr>
          <w:rFonts w:ascii="Book Antiqua" w:hAnsi="Book Antiqua"/>
        </w:rPr>
        <w:t xml:space="preserve">, Kim KH, Kong DS, Seol HJ, Nam DH, Lim DH, Lee JI. Outcome of salvage treatment for recurrent glioblastoma. </w:t>
      </w:r>
      <w:r w:rsidRPr="00CD1DE6">
        <w:rPr>
          <w:rFonts w:ascii="Book Antiqua" w:hAnsi="Book Antiqua"/>
          <w:i/>
          <w:iCs/>
        </w:rPr>
        <w:t>J Clin Neurosci</w:t>
      </w:r>
      <w:r w:rsidRPr="00CD1DE6">
        <w:rPr>
          <w:rFonts w:ascii="Book Antiqua" w:hAnsi="Book Antiqua"/>
        </w:rPr>
        <w:t xml:space="preserve"> 2015; </w:t>
      </w:r>
      <w:r w:rsidRPr="00CD1DE6">
        <w:rPr>
          <w:rFonts w:ascii="Book Antiqua" w:hAnsi="Book Antiqua"/>
          <w:b/>
          <w:bCs/>
        </w:rPr>
        <w:t>22</w:t>
      </w:r>
      <w:r w:rsidRPr="00CD1DE6">
        <w:rPr>
          <w:rFonts w:ascii="Book Antiqua" w:hAnsi="Book Antiqua"/>
        </w:rPr>
        <w:t>: 468-473 [PMID: 25595963 DOI: 10.1016/j.jocn.2014.09.018]</w:t>
      </w:r>
    </w:p>
    <w:p w14:paraId="3F779370" w14:textId="156B044C"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106 </w:t>
      </w:r>
      <w:r w:rsidRPr="00CD1DE6">
        <w:rPr>
          <w:rFonts w:ascii="Book Antiqua" w:hAnsi="Book Antiqua"/>
          <w:b/>
          <w:bCs/>
        </w:rPr>
        <w:t>Selch MT,</w:t>
      </w:r>
      <w:r w:rsidRPr="00CD1DE6">
        <w:rPr>
          <w:rFonts w:ascii="Book Antiqua" w:hAnsi="Book Antiqua"/>
        </w:rPr>
        <w:t xml:space="preserve"> DeSalles AAF, Solberg TD, Wallace RE, Do TM, Ford J, Cabatan-Awang C, Withers HR. Hypofractionated Stereotactic Radiotherapy for Recurrent Malignant Gliomas. </w:t>
      </w:r>
      <w:r w:rsidRPr="00CD1DE6">
        <w:rPr>
          <w:rFonts w:ascii="Book Antiqua" w:hAnsi="Book Antiqua"/>
          <w:i/>
        </w:rPr>
        <w:t>J Radiosurgery</w:t>
      </w:r>
      <w:r w:rsidRPr="00CD1DE6">
        <w:rPr>
          <w:rFonts w:ascii="Book Antiqua" w:hAnsi="Book Antiqua"/>
        </w:rPr>
        <w:t xml:space="preserve"> 2000; </w:t>
      </w:r>
      <w:r w:rsidRPr="00CD1DE6">
        <w:rPr>
          <w:rFonts w:ascii="Book Antiqua" w:hAnsi="Book Antiqua"/>
          <w:b/>
        </w:rPr>
        <w:t>3</w:t>
      </w:r>
      <w:r w:rsidRPr="00282D8B">
        <w:rPr>
          <w:rFonts w:ascii="Book Antiqua" w:hAnsi="Book Antiqua"/>
          <w:bCs/>
        </w:rPr>
        <w:t>:</w:t>
      </w:r>
      <w:r w:rsidR="004E5063" w:rsidRPr="00CD1DE6">
        <w:rPr>
          <w:rFonts w:ascii="Book Antiqua" w:hAnsi="Book Antiqua"/>
        </w:rPr>
        <w:t xml:space="preserve"> 3</w:t>
      </w:r>
      <w:r w:rsidR="00282D8B">
        <w:rPr>
          <w:rFonts w:ascii="Book Antiqua" w:hAnsi="Book Antiqua"/>
        </w:rPr>
        <w:t>-</w:t>
      </w:r>
      <w:r w:rsidR="004E5063" w:rsidRPr="00CD1DE6">
        <w:rPr>
          <w:rFonts w:ascii="Book Antiqua" w:hAnsi="Book Antiqua"/>
        </w:rPr>
        <w:t>12</w:t>
      </w:r>
      <w:r w:rsidRPr="00CD1DE6">
        <w:rPr>
          <w:rFonts w:ascii="Book Antiqua" w:hAnsi="Book Antiqua"/>
        </w:rPr>
        <w:t xml:space="preserve"> [DOI: 10.1023/A:1009564917990]</w:t>
      </w:r>
    </w:p>
    <w:p w14:paraId="6960022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107 </w:t>
      </w:r>
      <w:r w:rsidRPr="00CD1DE6">
        <w:rPr>
          <w:rFonts w:ascii="Book Antiqua" w:hAnsi="Book Antiqua"/>
          <w:b/>
          <w:bCs/>
        </w:rPr>
        <w:t>Vordermark D</w:t>
      </w:r>
      <w:r w:rsidRPr="00CD1DE6">
        <w:rPr>
          <w:rFonts w:ascii="Book Antiqua" w:hAnsi="Book Antiqua"/>
        </w:rPr>
        <w:t xml:space="preserve">, Kölbl O, Ruprecht K, Vince GH, Bratengeier K, Flentje M. Hypofractionated stereotactic re-irradiation: treatment option in recurrent malignant glioma. </w:t>
      </w:r>
      <w:r w:rsidRPr="00CD1DE6">
        <w:rPr>
          <w:rFonts w:ascii="Book Antiqua" w:hAnsi="Book Antiqua"/>
          <w:i/>
          <w:iCs/>
        </w:rPr>
        <w:t>BMC Cancer</w:t>
      </w:r>
      <w:r w:rsidRPr="00CD1DE6">
        <w:rPr>
          <w:rFonts w:ascii="Book Antiqua" w:hAnsi="Book Antiqua"/>
        </w:rPr>
        <w:t xml:space="preserve"> 2005; </w:t>
      </w:r>
      <w:r w:rsidRPr="00CD1DE6">
        <w:rPr>
          <w:rFonts w:ascii="Book Antiqua" w:hAnsi="Book Antiqua"/>
          <w:b/>
          <w:bCs/>
        </w:rPr>
        <w:t>5</w:t>
      </w:r>
      <w:r w:rsidRPr="00CD1DE6">
        <w:rPr>
          <w:rFonts w:ascii="Book Antiqua" w:hAnsi="Book Antiqua"/>
        </w:rPr>
        <w:t>: 55 [PMID: 15924621 DOI: 10.1186/1471-2407-5-55]</w:t>
      </w:r>
    </w:p>
    <w:p w14:paraId="23409E6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108 </w:t>
      </w:r>
      <w:r w:rsidRPr="00CD1DE6">
        <w:rPr>
          <w:rFonts w:ascii="Book Antiqua" w:hAnsi="Book Antiqua"/>
          <w:b/>
          <w:bCs/>
        </w:rPr>
        <w:t>Ernst-Stecken A</w:t>
      </w:r>
      <w:r w:rsidRPr="00CD1DE6">
        <w:rPr>
          <w:rFonts w:ascii="Book Antiqua" w:hAnsi="Book Antiqua"/>
        </w:rPr>
        <w:t xml:space="preserve">, Ganslandt O, Lambrecht U, Sauer R, Grabenbauer G. Survival and quality of life after hypofractionated stereotactic radiotherapy for recurrent malignant glioma. </w:t>
      </w:r>
      <w:r w:rsidRPr="00CD1DE6">
        <w:rPr>
          <w:rFonts w:ascii="Book Antiqua" w:hAnsi="Book Antiqua"/>
          <w:i/>
          <w:iCs/>
        </w:rPr>
        <w:t>J Neurooncol</w:t>
      </w:r>
      <w:r w:rsidRPr="00CD1DE6">
        <w:rPr>
          <w:rFonts w:ascii="Book Antiqua" w:hAnsi="Book Antiqua"/>
        </w:rPr>
        <w:t xml:space="preserve"> 2007; </w:t>
      </w:r>
      <w:r w:rsidRPr="00CD1DE6">
        <w:rPr>
          <w:rFonts w:ascii="Book Antiqua" w:hAnsi="Book Antiqua"/>
          <w:b/>
          <w:bCs/>
        </w:rPr>
        <w:t>81</w:t>
      </w:r>
      <w:r w:rsidRPr="00CD1DE6">
        <w:rPr>
          <w:rFonts w:ascii="Book Antiqua" w:hAnsi="Book Antiqua"/>
        </w:rPr>
        <w:t>: 287-294 [PMID: 17031558 DOI: 10.1007/s11060-006-9231-0]</w:t>
      </w:r>
    </w:p>
    <w:p w14:paraId="0109299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109 </w:t>
      </w:r>
      <w:r w:rsidRPr="00CD1DE6">
        <w:rPr>
          <w:rFonts w:ascii="Book Antiqua" w:hAnsi="Book Antiqua"/>
          <w:b/>
          <w:bCs/>
        </w:rPr>
        <w:t>Miwa K</w:t>
      </w:r>
      <w:r w:rsidRPr="00CD1DE6">
        <w:rPr>
          <w:rFonts w:ascii="Book Antiqua" w:hAnsi="Book Antiqua"/>
        </w:rPr>
        <w:t xml:space="preserve">, Matsuo M, Ogawa S, Shinoda J, Yokoyama K, Yamada J, Yano H, Iwama T. Re-irradiation of recurrent glioblastoma multiforme using 11C-methionine PET/CT/MRI image fusion for hypofractionated stereotactic radiotherapy by intensity modulated radiation therapy. </w:t>
      </w:r>
      <w:r w:rsidRPr="00CD1DE6">
        <w:rPr>
          <w:rFonts w:ascii="Book Antiqua" w:hAnsi="Book Antiqua"/>
          <w:i/>
          <w:iCs/>
        </w:rPr>
        <w:t>Radiat Oncol</w:t>
      </w:r>
      <w:r w:rsidRPr="00CD1DE6">
        <w:rPr>
          <w:rFonts w:ascii="Book Antiqua" w:hAnsi="Book Antiqua"/>
        </w:rPr>
        <w:t xml:space="preserve"> 2014; </w:t>
      </w:r>
      <w:r w:rsidRPr="00CD1DE6">
        <w:rPr>
          <w:rFonts w:ascii="Book Antiqua" w:hAnsi="Book Antiqua"/>
          <w:b/>
          <w:bCs/>
        </w:rPr>
        <w:t>9</w:t>
      </w:r>
      <w:r w:rsidRPr="00CD1DE6">
        <w:rPr>
          <w:rFonts w:ascii="Book Antiqua" w:hAnsi="Book Antiqua"/>
        </w:rPr>
        <w:t>: 181 [PMID: 25123357 DOI: 10.1186/1748-717X-9-181]</w:t>
      </w:r>
    </w:p>
    <w:p w14:paraId="578D2F5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110 </w:t>
      </w:r>
      <w:r w:rsidRPr="00CD1DE6">
        <w:rPr>
          <w:rFonts w:ascii="Book Antiqua" w:hAnsi="Book Antiqua"/>
          <w:b/>
          <w:bCs/>
        </w:rPr>
        <w:t>Dincoglan F</w:t>
      </w:r>
      <w:r w:rsidRPr="00CD1DE6">
        <w:rPr>
          <w:rFonts w:ascii="Book Antiqua" w:hAnsi="Book Antiqua"/>
        </w:rPr>
        <w:t xml:space="preserve">, Beyzadeoglu M, Sager O, Demiral S, Gamsiz H, Uysal B, Ebruli C, Akin M, Oysul K, Sirin S, Dirican B. Management of patients with recurrent glioblastoma using hypofractionated stereotactic radiotherapy. </w:t>
      </w:r>
      <w:r w:rsidRPr="00CD1DE6">
        <w:rPr>
          <w:rFonts w:ascii="Book Antiqua" w:hAnsi="Book Antiqua"/>
          <w:i/>
          <w:iCs/>
        </w:rPr>
        <w:t>Tumori</w:t>
      </w:r>
      <w:r w:rsidRPr="00CD1DE6">
        <w:rPr>
          <w:rFonts w:ascii="Book Antiqua" w:hAnsi="Book Antiqua"/>
        </w:rPr>
        <w:t xml:space="preserve"> 2015; </w:t>
      </w:r>
      <w:r w:rsidRPr="00CD1DE6">
        <w:rPr>
          <w:rFonts w:ascii="Book Antiqua" w:hAnsi="Book Antiqua"/>
          <w:b/>
          <w:bCs/>
        </w:rPr>
        <w:t>101</w:t>
      </w:r>
      <w:r w:rsidRPr="00CD1DE6">
        <w:rPr>
          <w:rFonts w:ascii="Book Antiqua" w:hAnsi="Book Antiqua"/>
        </w:rPr>
        <w:t>: 179-184 [PMID: 25791534 DOI: 10.5301/tj.5000236]</w:t>
      </w:r>
    </w:p>
    <w:p w14:paraId="5E5EF4C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111 </w:t>
      </w:r>
      <w:r w:rsidRPr="00CD1DE6">
        <w:rPr>
          <w:rFonts w:ascii="Book Antiqua" w:hAnsi="Book Antiqua"/>
          <w:b/>
          <w:bCs/>
        </w:rPr>
        <w:t>Greenspoon JN</w:t>
      </w:r>
      <w:r w:rsidRPr="00CD1DE6">
        <w:rPr>
          <w:rFonts w:ascii="Book Antiqua" w:hAnsi="Book Antiqua"/>
        </w:rPr>
        <w:t xml:space="preserve">, Sharieff W, Hirte H, Overholt A, Devillers R, Gunnarsson T, Whitton A. Fractionated stereotactic radiosurgery with concurrent temozolomide chemotherapy for locally recurrent glioblastoma multiforme: a prospective cohort study. </w:t>
      </w:r>
      <w:r w:rsidRPr="00CD1DE6">
        <w:rPr>
          <w:rFonts w:ascii="Book Antiqua" w:hAnsi="Book Antiqua"/>
          <w:i/>
          <w:iCs/>
        </w:rPr>
        <w:t>Onco Targets Ther</w:t>
      </w:r>
      <w:r w:rsidRPr="00CD1DE6">
        <w:rPr>
          <w:rFonts w:ascii="Book Antiqua" w:hAnsi="Book Antiqua"/>
        </w:rPr>
        <w:t xml:space="preserve"> 2014; </w:t>
      </w:r>
      <w:r w:rsidRPr="00CD1DE6">
        <w:rPr>
          <w:rFonts w:ascii="Book Antiqua" w:hAnsi="Book Antiqua"/>
          <w:b/>
          <w:bCs/>
        </w:rPr>
        <w:t>7</w:t>
      </w:r>
      <w:r w:rsidRPr="00CD1DE6">
        <w:rPr>
          <w:rFonts w:ascii="Book Antiqua" w:hAnsi="Book Antiqua"/>
        </w:rPr>
        <w:t>: 485-490 [PMID: 24711705 DOI: 10.2147/OTT.S60358]</w:t>
      </w:r>
    </w:p>
    <w:p w14:paraId="7BE0599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112 </w:t>
      </w:r>
      <w:r w:rsidRPr="00CD1DE6">
        <w:rPr>
          <w:rFonts w:ascii="Book Antiqua" w:hAnsi="Book Antiqua"/>
          <w:b/>
          <w:bCs/>
        </w:rPr>
        <w:t>Shapiro LQ</w:t>
      </w:r>
      <w:r w:rsidRPr="00CD1DE6">
        <w:rPr>
          <w:rFonts w:ascii="Book Antiqua" w:hAnsi="Book Antiqua"/>
        </w:rPr>
        <w:t xml:space="preserve">, Beal K, Goenka A, Karimi S, Iwamoto FM, Yamada Y, Zhang Z, Lassman AB, Abrey LE, Gutin PH. Patterns of failure after concurrent bevacizumab and hypofractionated stereotactic radiation therapy for recurrent high-grade glioma. </w:t>
      </w:r>
      <w:r w:rsidRPr="00CD1DE6">
        <w:rPr>
          <w:rFonts w:ascii="Book Antiqua" w:hAnsi="Book Antiqua"/>
          <w:i/>
          <w:iCs/>
        </w:rPr>
        <w:t>Int J Radiat Oncol Biol Phys</w:t>
      </w:r>
      <w:r w:rsidRPr="00CD1DE6">
        <w:rPr>
          <w:rFonts w:ascii="Book Antiqua" w:hAnsi="Book Antiqua"/>
        </w:rPr>
        <w:t xml:space="preserve"> 2013; </w:t>
      </w:r>
      <w:r w:rsidRPr="00CD1DE6">
        <w:rPr>
          <w:rFonts w:ascii="Book Antiqua" w:hAnsi="Book Antiqua"/>
          <w:b/>
          <w:bCs/>
        </w:rPr>
        <w:t>85</w:t>
      </w:r>
      <w:r w:rsidRPr="00CD1DE6">
        <w:rPr>
          <w:rFonts w:ascii="Book Antiqua" w:hAnsi="Book Antiqua"/>
        </w:rPr>
        <w:t>: 636-642 [PMID: 22765876 DOI: 10.1016/j.ijrobp.2012.05.031]</w:t>
      </w:r>
    </w:p>
    <w:p w14:paraId="68DAE381" w14:textId="77777777" w:rsidR="00695FF5" w:rsidRPr="00AE104D" w:rsidRDefault="00CA2003" w:rsidP="00CA2003">
      <w:pPr>
        <w:spacing w:line="360" w:lineRule="auto"/>
        <w:jc w:val="both"/>
        <w:rPr>
          <w:rFonts w:ascii="Book Antiqua" w:hAnsi="Book Antiqua"/>
          <w:lang w:eastAsia="zh-CN"/>
        </w:rPr>
      </w:pPr>
      <w:r w:rsidRPr="00CD1DE6">
        <w:rPr>
          <w:rFonts w:ascii="Book Antiqua" w:hAnsi="Book Antiqua"/>
        </w:rPr>
        <w:t xml:space="preserve">113 </w:t>
      </w:r>
      <w:r w:rsidRPr="00CD1DE6">
        <w:rPr>
          <w:rFonts w:ascii="Book Antiqua" w:hAnsi="Book Antiqua"/>
          <w:b/>
          <w:bCs/>
        </w:rPr>
        <w:t>Cabrera AR</w:t>
      </w:r>
      <w:r w:rsidRPr="00CD1DE6">
        <w:rPr>
          <w:rFonts w:ascii="Book Antiqua" w:hAnsi="Book Antiqua"/>
        </w:rPr>
        <w:t xml:space="preserve">, Cuneo KC, Desjardins A, Sampson JH, McSherry F, Herndon JE 2nd, Peters KB, Allen K, Hoang JK, Chang Z, Craciunescu O, Vredenburgh JJ, Friedman HS, Kirkpatrick JP. Concurrent stereotactic radiosurgery and bevacizumab in recurrent </w:t>
      </w:r>
      <w:r w:rsidRPr="00CD1DE6">
        <w:rPr>
          <w:rFonts w:ascii="Book Antiqua" w:hAnsi="Book Antiqua"/>
        </w:rPr>
        <w:lastRenderedPageBreak/>
        <w:t xml:space="preserve">malignant gliomas: a prospective trial. </w:t>
      </w:r>
      <w:r w:rsidRPr="00CD1DE6">
        <w:rPr>
          <w:rFonts w:ascii="Book Antiqua" w:hAnsi="Book Antiqua"/>
          <w:i/>
          <w:iCs/>
        </w:rPr>
        <w:t>Int J Radiat Oncol Biol Phys</w:t>
      </w:r>
      <w:r w:rsidRPr="00CD1DE6">
        <w:rPr>
          <w:rFonts w:ascii="Book Antiqua" w:hAnsi="Book Antiqua"/>
        </w:rPr>
        <w:t xml:space="preserve"> 2013; </w:t>
      </w:r>
      <w:r w:rsidRPr="00CD1DE6">
        <w:rPr>
          <w:rFonts w:ascii="Book Antiqua" w:hAnsi="Book Antiqua"/>
          <w:b/>
          <w:bCs/>
        </w:rPr>
        <w:t>86</w:t>
      </w:r>
      <w:r w:rsidRPr="00CD1DE6">
        <w:rPr>
          <w:rFonts w:ascii="Book Antiqua" w:hAnsi="Book Antiqua"/>
        </w:rPr>
        <w:t>: 873-879 [PMID: 23725997 DOI: 10.1016/j.ijrobp.2013.04.029]</w:t>
      </w:r>
    </w:p>
    <w:bookmarkEnd w:id="3"/>
    <w:p w14:paraId="3056B54A" w14:textId="77777777" w:rsidR="00A77B3E" w:rsidRPr="00CD1DE6" w:rsidRDefault="00A77B3E" w:rsidP="00CA2003">
      <w:pPr>
        <w:spacing w:line="360" w:lineRule="auto"/>
        <w:jc w:val="both"/>
        <w:rPr>
          <w:rFonts w:ascii="Book Antiqua" w:hAnsi="Book Antiqua"/>
        </w:rPr>
        <w:sectPr w:rsidR="00A77B3E" w:rsidRPr="00CD1DE6">
          <w:pgSz w:w="12240" w:h="15840"/>
          <w:pgMar w:top="1440" w:right="1440" w:bottom="1440" w:left="1440" w:header="720" w:footer="720" w:gutter="0"/>
          <w:cols w:space="720"/>
          <w:docGrid w:linePitch="360"/>
        </w:sectPr>
      </w:pPr>
    </w:p>
    <w:p w14:paraId="0975A12B"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lastRenderedPageBreak/>
        <w:t>Footnotes</w:t>
      </w:r>
    </w:p>
    <w:p w14:paraId="00B4947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Conflict-of-interest statement: </w:t>
      </w:r>
      <w:r w:rsidRPr="00CD1DE6">
        <w:rPr>
          <w:rFonts w:ascii="Book Antiqua" w:eastAsia="Book Antiqua" w:hAnsi="Book Antiqua" w:cs="Book Antiqua"/>
          <w:color w:val="000000"/>
        </w:rPr>
        <w:t>The authors have no conflict of interest related to the manuscript.</w:t>
      </w:r>
    </w:p>
    <w:p w14:paraId="2AB0424B" w14:textId="77777777" w:rsidR="00A77B3E" w:rsidRPr="00CD1DE6" w:rsidRDefault="00A77B3E" w:rsidP="00CA2003">
      <w:pPr>
        <w:spacing w:line="360" w:lineRule="auto"/>
        <w:jc w:val="both"/>
        <w:rPr>
          <w:rFonts w:ascii="Book Antiqua" w:hAnsi="Book Antiqua"/>
        </w:rPr>
      </w:pPr>
    </w:p>
    <w:p w14:paraId="46EBFF6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Open-Access: </w:t>
      </w:r>
      <w:r w:rsidRPr="00CD1D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B1F4AF" w14:textId="77777777" w:rsidR="00A77B3E" w:rsidRPr="00CD1DE6" w:rsidRDefault="00A77B3E" w:rsidP="00CA2003">
      <w:pPr>
        <w:spacing w:line="360" w:lineRule="auto"/>
        <w:jc w:val="both"/>
        <w:rPr>
          <w:rFonts w:ascii="Book Antiqua" w:hAnsi="Book Antiqua"/>
        </w:rPr>
      </w:pPr>
    </w:p>
    <w:p w14:paraId="5404D310"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Manuscript source: </w:t>
      </w:r>
      <w:r w:rsidRPr="00CD1DE6">
        <w:rPr>
          <w:rFonts w:ascii="Book Antiqua" w:eastAsia="Book Antiqua" w:hAnsi="Book Antiqua" w:cs="Book Antiqua"/>
          <w:color w:val="000000"/>
        </w:rPr>
        <w:t xml:space="preserve">Invited </w:t>
      </w:r>
      <w:r w:rsidR="00F318AF" w:rsidRPr="00CD1DE6">
        <w:rPr>
          <w:rFonts w:ascii="Book Antiqua" w:hAnsi="Book Antiqua" w:cs="Book Antiqua"/>
          <w:color w:val="000000"/>
          <w:lang w:eastAsia="zh-CN"/>
        </w:rPr>
        <w:t>m</w:t>
      </w:r>
      <w:r w:rsidRPr="00CD1DE6">
        <w:rPr>
          <w:rFonts w:ascii="Book Antiqua" w:eastAsia="Book Antiqua" w:hAnsi="Book Antiqua" w:cs="Book Antiqua"/>
          <w:color w:val="000000"/>
        </w:rPr>
        <w:t>anuscript</w:t>
      </w:r>
    </w:p>
    <w:p w14:paraId="5821DF75" w14:textId="77777777" w:rsidR="00A77B3E" w:rsidRPr="00CD1DE6" w:rsidRDefault="00A77B3E" w:rsidP="00CA2003">
      <w:pPr>
        <w:spacing w:line="360" w:lineRule="auto"/>
        <w:jc w:val="both"/>
        <w:rPr>
          <w:rFonts w:ascii="Book Antiqua" w:hAnsi="Book Antiqua"/>
        </w:rPr>
      </w:pPr>
    </w:p>
    <w:p w14:paraId="268672C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Peer-review started: </w:t>
      </w:r>
      <w:r w:rsidRPr="00CD1DE6">
        <w:rPr>
          <w:rFonts w:ascii="Book Antiqua" w:eastAsia="Book Antiqua" w:hAnsi="Book Antiqua" w:cs="Book Antiqua"/>
          <w:color w:val="000000"/>
        </w:rPr>
        <w:t>June 2, 2021</w:t>
      </w:r>
    </w:p>
    <w:p w14:paraId="0EED3B7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First decision: </w:t>
      </w:r>
      <w:r w:rsidRPr="00CD1DE6">
        <w:rPr>
          <w:rFonts w:ascii="Book Antiqua" w:eastAsia="Book Antiqua" w:hAnsi="Book Antiqua" w:cs="Book Antiqua"/>
          <w:color w:val="000000"/>
        </w:rPr>
        <w:t>July 16, 2021</w:t>
      </w:r>
    </w:p>
    <w:p w14:paraId="3E102166"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Article in press: </w:t>
      </w:r>
    </w:p>
    <w:p w14:paraId="0BDE0A9E" w14:textId="77777777" w:rsidR="00A77B3E" w:rsidRPr="00CD1DE6" w:rsidRDefault="00A77B3E" w:rsidP="00CA2003">
      <w:pPr>
        <w:spacing w:line="360" w:lineRule="auto"/>
        <w:jc w:val="both"/>
        <w:rPr>
          <w:rFonts w:ascii="Book Antiqua" w:hAnsi="Book Antiqua"/>
        </w:rPr>
      </w:pPr>
    </w:p>
    <w:p w14:paraId="604A0A9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Specialty type: </w:t>
      </w:r>
      <w:bookmarkStart w:id="4" w:name="_Hlk66813953"/>
      <w:r w:rsidR="00F318AF" w:rsidRPr="00CD1DE6">
        <w:rPr>
          <w:rFonts w:ascii="Book Antiqua" w:eastAsia="Microsoft YaHei" w:hAnsi="Book Antiqua" w:cs="SimSun"/>
        </w:rPr>
        <w:t>Oncology</w:t>
      </w:r>
      <w:bookmarkEnd w:id="4"/>
    </w:p>
    <w:p w14:paraId="13852FBB"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Country/Territory of origin: </w:t>
      </w:r>
      <w:r w:rsidRPr="00CD1DE6">
        <w:rPr>
          <w:rFonts w:ascii="Book Antiqua" w:eastAsia="Book Antiqua" w:hAnsi="Book Antiqua" w:cs="Book Antiqua"/>
          <w:color w:val="000000"/>
        </w:rPr>
        <w:t>Spain</w:t>
      </w:r>
    </w:p>
    <w:p w14:paraId="7784C97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Peer-review report’s scientific quality classification</w:t>
      </w:r>
    </w:p>
    <w:p w14:paraId="3C328ED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A (Excellent): 0</w:t>
      </w:r>
    </w:p>
    <w:p w14:paraId="7A9F6EA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B (Very good): B</w:t>
      </w:r>
    </w:p>
    <w:p w14:paraId="5164E99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C (Good): 0</w:t>
      </w:r>
    </w:p>
    <w:p w14:paraId="27630A1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D (Fair): 0</w:t>
      </w:r>
    </w:p>
    <w:p w14:paraId="1D862CC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E (Poor): 0</w:t>
      </w:r>
    </w:p>
    <w:p w14:paraId="3F71B3A0" w14:textId="77777777" w:rsidR="00A77B3E" w:rsidRPr="00CD1DE6" w:rsidRDefault="00A77B3E" w:rsidP="00CA2003">
      <w:pPr>
        <w:spacing w:line="360" w:lineRule="auto"/>
        <w:jc w:val="both"/>
        <w:rPr>
          <w:rFonts w:ascii="Book Antiqua" w:hAnsi="Book Antiqua"/>
        </w:rPr>
      </w:pPr>
    </w:p>
    <w:p w14:paraId="0804E455" w14:textId="7302B4FB" w:rsidR="00695FF5" w:rsidRPr="00CD1DE6" w:rsidRDefault="00D10E91" w:rsidP="00CA2003">
      <w:pPr>
        <w:spacing w:line="360" w:lineRule="auto"/>
        <w:jc w:val="both"/>
        <w:rPr>
          <w:rFonts w:ascii="Book Antiqua" w:hAnsi="Book Antiqua" w:cs="Book Antiqua"/>
          <w:b/>
          <w:color w:val="000000"/>
          <w:lang w:eastAsia="zh-CN"/>
        </w:rPr>
      </w:pPr>
      <w:r w:rsidRPr="00CD1DE6">
        <w:rPr>
          <w:rFonts w:ascii="Book Antiqua" w:eastAsia="Book Antiqua" w:hAnsi="Book Antiqua" w:cs="Book Antiqua"/>
          <w:b/>
          <w:color w:val="000000"/>
        </w:rPr>
        <w:t xml:space="preserve">P-Reviewer: </w:t>
      </w:r>
      <w:r w:rsidRPr="00CD1DE6">
        <w:rPr>
          <w:rFonts w:ascii="Book Antiqua" w:eastAsia="Book Antiqua" w:hAnsi="Book Antiqua" w:cs="Book Antiqua"/>
          <w:color w:val="000000"/>
        </w:rPr>
        <w:t>Gamarra LF</w:t>
      </w:r>
      <w:r w:rsidRPr="00CD1DE6">
        <w:rPr>
          <w:rFonts w:ascii="Book Antiqua" w:eastAsia="Book Antiqua" w:hAnsi="Book Antiqua" w:cs="Book Antiqua"/>
          <w:b/>
          <w:color w:val="000000"/>
        </w:rPr>
        <w:t xml:space="preserve"> S-Editor: </w:t>
      </w:r>
      <w:r w:rsidR="00ED288D" w:rsidRPr="00CD1DE6">
        <w:rPr>
          <w:rFonts w:ascii="Book Antiqua" w:hAnsi="Book Antiqua" w:cs="Book Antiqua"/>
          <w:color w:val="000000"/>
          <w:lang w:eastAsia="zh-CN"/>
        </w:rPr>
        <w:t>Fan JR</w:t>
      </w:r>
      <w:r w:rsidRPr="00CD1DE6">
        <w:rPr>
          <w:rFonts w:ascii="Book Antiqua" w:eastAsia="Book Antiqua" w:hAnsi="Book Antiqua" w:cs="Book Antiqua"/>
          <w:b/>
          <w:color w:val="000000"/>
        </w:rPr>
        <w:t xml:space="preserve"> L-Editor: </w:t>
      </w:r>
      <w:r w:rsidR="00F325AD">
        <w:rPr>
          <w:rFonts w:ascii="Book Antiqua" w:eastAsia="Book Antiqua" w:hAnsi="Book Antiqua" w:cs="Book Antiqua"/>
          <w:bCs/>
          <w:color w:val="000000"/>
        </w:rPr>
        <w:t>Filipodia</w:t>
      </w:r>
      <w:r w:rsidRPr="00CD1DE6">
        <w:rPr>
          <w:rFonts w:ascii="Book Antiqua" w:eastAsia="Book Antiqua" w:hAnsi="Book Antiqua" w:cs="Book Antiqua"/>
          <w:b/>
          <w:color w:val="000000"/>
        </w:rPr>
        <w:t xml:space="preserve"> P-Editor: </w:t>
      </w:r>
    </w:p>
    <w:p w14:paraId="3EB8573D" w14:textId="77777777" w:rsidR="00695FF5" w:rsidRPr="00CD1DE6" w:rsidRDefault="00695FF5" w:rsidP="00CA2003">
      <w:pPr>
        <w:spacing w:line="360" w:lineRule="auto"/>
        <w:jc w:val="both"/>
        <w:rPr>
          <w:rFonts w:ascii="Book Antiqua" w:hAnsi="Book Antiqua"/>
          <w:lang w:eastAsia="zh-CN"/>
        </w:rPr>
      </w:pPr>
    </w:p>
    <w:p w14:paraId="40F78824" w14:textId="77777777" w:rsidR="00695FF5" w:rsidRPr="00CD1DE6" w:rsidRDefault="00695FF5" w:rsidP="00CA2003">
      <w:pPr>
        <w:spacing w:line="360" w:lineRule="auto"/>
        <w:jc w:val="both"/>
        <w:rPr>
          <w:rFonts w:ascii="Book Antiqua" w:hAnsi="Book Antiqua"/>
        </w:rPr>
        <w:sectPr w:rsidR="00695FF5" w:rsidRPr="00CD1DE6">
          <w:pgSz w:w="12240" w:h="15840"/>
          <w:pgMar w:top="1440" w:right="1440" w:bottom="1440" w:left="1440" w:header="720" w:footer="720" w:gutter="0"/>
          <w:cols w:space="720"/>
          <w:docGrid w:linePitch="360"/>
        </w:sectPr>
      </w:pPr>
    </w:p>
    <w:p w14:paraId="732EA3C4" w14:textId="77777777" w:rsidR="00695FF5" w:rsidRPr="00CD1DE6" w:rsidRDefault="00477903" w:rsidP="00CA2003">
      <w:pPr>
        <w:spacing w:line="360" w:lineRule="auto"/>
        <w:jc w:val="both"/>
        <w:rPr>
          <w:rFonts w:ascii="Book Antiqua" w:hAnsi="Book Antiqua"/>
          <w:b/>
          <w:lang w:eastAsia="zh-CN"/>
        </w:rPr>
      </w:pPr>
      <w:r w:rsidRPr="00CD1DE6">
        <w:rPr>
          <w:rFonts w:ascii="Book Antiqua" w:hAnsi="Book Antiqua" w:cs="Arial"/>
          <w:b/>
        </w:rPr>
        <w:lastRenderedPageBreak/>
        <w:t>Table 1</w:t>
      </w:r>
      <w:r w:rsidR="00695FF5" w:rsidRPr="00CD1DE6">
        <w:rPr>
          <w:rFonts w:ascii="Book Antiqua" w:hAnsi="Book Antiqua" w:cs="Arial"/>
          <w:b/>
        </w:rPr>
        <w:t xml:space="preserve"> </w:t>
      </w:r>
      <w:r w:rsidR="00695FF5" w:rsidRPr="00CD1DE6">
        <w:rPr>
          <w:rFonts w:ascii="Book Antiqua" w:hAnsi="Book Antiqua"/>
          <w:b/>
        </w:rPr>
        <w:t xml:space="preserve">Summary of selected publications reporting radiosurgery as salvage treatment in recurrent </w:t>
      </w:r>
      <w:r w:rsidRPr="00CD1DE6">
        <w:rPr>
          <w:rFonts w:ascii="Book Antiqua" w:eastAsia="Book Antiqua" w:hAnsi="Book Antiqua" w:cs="Book Antiqua"/>
          <w:b/>
          <w:color w:val="000000"/>
        </w:rPr>
        <w:t>high-grade gliomas</w:t>
      </w:r>
    </w:p>
    <w:tbl>
      <w:tblPr>
        <w:tblW w:w="14601" w:type="dxa"/>
        <w:tblInd w:w="-92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560"/>
        <w:gridCol w:w="567"/>
        <w:gridCol w:w="851"/>
        <w:gridCol w:w="1134"/>
        <w:gridCol w:w="1134"/>
        <w:gridCol w:w="1134"/>
        <w:gridCol w:w="1134"/>
        <w:gridCol w:w="1417"/>
        <w:gridCol w:w="1560"/>
        <w:gridCol w:w="1559"/>
        <w:gridCol w:w="1417"/>
        <w:gridCol w:w="1134"/>
      </w:tblGrid>
      <w:tr w:rsidR="00223365" w:rsidRPr="00CD1DE6" w14:paraId="4E8AF042" w14:textId="77777777" w:rsidTr="00597718">
        <w:trPr>
          <w:trHeight w:val="340"/>
        </w:trPr>
        <w:tc>
          <w:tcPr>
            <w:tcW w:w="1560" w:type="dxa"/>
            <w:tcBorders>
              <w:bottom w:val="nil"/>
            </w:tcBorders>
            <w:shd w:val="clear" w:color="auto" w:fill="auto"/>
            <w:noWrap/>
            <w:hideMark/>
          </w:tcPr>
          <w:p w14:paraId="5F4D9C79" w14:textId="77777777" w:rsidR="0060464D" w:rsidRPr="00CD1DE6" w:rsidRDefault="008745FB" w:rsidP="00CA2003">
            <w:pPr>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567" w:type="dxa"/>
            <w:tcBorders>
              <w:bottom w:val="nil"/>
            </w:tcBorders>
            <w:shd w:val="clear" w:color="auto" w:fill="auto"/>
            <w:noWrap/>
            <w:hideMark/>
          </w:tcPr>
          <w:p w14:paraId="3F78BAFA"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Study</w:t>
            </w:r>
            <w:r w:rsidR="000621FA" w:rsidRPr="00CD1DE6">
              <w:rPr>
                <w:rFonts w:ascii="Book Antiqua" w:hAnsi="Book Antiqua"/>
                <w:b/>
                <w:color w:val="000000"/>
                <w:lang w:eastAsia="zh-CN"/>
              </w:rPr>
              <w:t xml:space="preserve"> </w:t>
            </w:r>
            <w:r w:rsidRPr="00CD1DE6">
              <w:rPr>
                <w:rFonts w:ascii="Book Antiqua" w:hAnsi="Book Antiqua"/>
                <w:b/>
                <w:color w:val="000000"/>
              </w:rPr>
              <w:t>type</w:t>
            </w:r>
          </w:p>
        </w:tc>
        <w:tc>
          <w:tcPr>
            <w:tcW w:w="851" w:type="dxa"/>
            <w:tcBorders>
              <w:bottom w:val="nil"/>
            </w:tcBorders>
            <w:shd w:val="clear" w:color="auto" w:fill="auto"/>
            <w:noWrap/>
            <w:hideMark/>
          </w:tcPr>
          <w:p w14:paraId="15A9EDAD"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No.</w:t>
            </w:r>
            <w:r w:rsidR="000621FA" w:rsidRPr="00CD1DE6">
              <w:rPr>
                <w:rFonts w:ascii="Book Antiqua" w:hAnsi="Book Antiqua"/>
                <w:b/>
                <w:color w:val="000000"/>
                <w:lang w:eastAsia="zh-CN"/>
              </w:rPr>
              <w:t xml:space="preserve"> p</w:t>
            </w:r>
            <w:r w:rsidRPr="00CD1DE6">
              <w:rPr>
                <w:rFonts w:ascii="Book Antiqua" w:hAnsi="Book Antiqua"/>
                <w:b/>
                <w:color w:val="000000"/>
              </w:rPr>
              <w:t>atients</w:t>
            </w:r>
          </w:p>
        </w:tc>
        <w:tc>
          <w:tcPr>
            <w:tcW w:w="1134" w:type="dxa"/>
            <w:tcBorders>
              <w:bottom w:val="nil"/>
            </w:tcBorders>
            <w:shd w:val="clear" w:color="auto" w:fill="auto"/>
            <w:noWrap/>
            <w:hideMark/>
          </w:tcPr>
          <w:p w14:paraId="330FCC0E"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Histology</w:t>
            </w:r>
          </w:p>
        </w:tc>
        <w:tc>
          <w:tcPr>
            <w:tcW w:w="2268" w:type="dxa"/>
            <w:gridSpan w:val="2"/>
            <w:tcBorders>
              <w:top w:val="single" w:sz="4" w:space="0" w:color="auto"/>
              <w:bottom w:val="single" w:sz="4" w:space="0" w:color="auto"/>
            </w:tcBorders>
            <w:shd w:val="clear" w:color="auto" w:fill="auto"/>
            <w:noWrap/>
            <w:hideMark/>
          </w:tcPr>
          <w:p w14:paraId="0014167F"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Re-irradiation </w:t>
            </w:r>
          </w:p>
        </w:tc>
        <w:tc>
          <w:tcPr>
            <w:tcW w:w="1134" w:type="dxa"/>
            <w:tcBorders>
              <w:bottom w:val="nil"/>
            </w:tcBorders>
            <w:shd w:val="clear" w:color="auto" w:fill="auto"/>
            <w:noWrap/>
          </w:tcPr>
          <w:p w14:paraId="1DAFBEB6"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Median interval </w:t>
            </w:r>
          </w:p>
        </w:tc>
        <w:tc>
          <w:tcPr>
            <w:tcW w:w="1417" w:type="dxa"/>
            <w:tcBorders>
              <w:bottom w:val="nil"/>
            </w:tcBorders>
            <w:shd w:val="clear" w:color="auto" w:fill="auto"/>
            <w:noWrap/>
          </w:tcPr>
          <w:p w14:paraId="7A3404E9"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Median tumor volume </w:t>
            </w:r>
          </w:p>
        </w:tc>
        <w:tc>
          <w:tcPr>
            <w:tcW w:w="1560" w:type="dxa"/>
            <w:tcBorders>
              <w:bottom w:val="nil"/>
            </w:tcBorders>
            <w:shd w:val="clear" w:color="auto" w:fill="auto"/>
            <w:noWrap/>
          </w:tcPr>
          <w:p w14:paraId="38AD6059"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Median PFS2 </w:t>
            </w:r>
          </w:p>
        </w:tc>
        <w:tc>
          <w:tcPr>
            <w:tcW w:w="1559" w:type="dxa"/>
            <w:tcBorders>
              <w:bottom w:val="nil"/>
            </w:tcBorders>
            <w:shd w:val="clear" w:color="auto" w:fill="auto"/>
            <w:noWrap/>
          </w:tcPr>
          <w:p w14:paraId="6E55F9FD"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Median OS2 </w:t>
            </w:r>
          </w:p>
        </w:tc>
        <w:tc>
          <w:tcPr>
            <w:tcW w:w="1417" w:type="dxa"/>
            <w:tcBorders>
              <w:bottom w:val="nil"/>
            </w:tcBorders>
            <w:shd w:val="clear" w:color="auto" w:fill="auto"/>
            <w:noWrap/>
          </w:tcPr>
          <w:p w14:paraId="73645FEF"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Severe toxicity </w:t>
            </w:r>
          </w:p>
        </w:tc>
        <w:tc>
          <w:tcPr>
            <w:tcW w:w="1134" w:type="dxa"/>
            <w:tcBorders>
              <w:bottom w:val="nil"/>
            </w:tcBorders>
          </w:tcPr>
          <w:p w14:paraId="6CC14BEF" w14:textId="77777777" w:rsidR="0060464D" w:rsidRPr="00CD1DE6" w:rsidRDefault="0060464D" w:rsidP="00CA2003">
            <w:pPr>
              <w:spacing w:line="360" w:lineRule="auto"/>
              <w:jc w:val="both"/>
              <w:rPr>
                <w:rFonts w:ascii="Book Antiqua" w:hAnsi="Book Antiqua"/>
                <w:b/>
                <w:color w:val="000000"/>
              </w:rPr>
            </w:pPr>
            <w:r w:rsidRPr="00CD1DE6">
              <w:rPr>
                <w:rFonts w:ascii="Book Antiqua" w:hAnsi="Book Antiqua"/>
                <w:b/>
                <w:color w:val="000000"/>
              </w:rPr>
              <w:t xml:space="preserve">Radionecrosis </w:t>
            </w:r>
          </w:p>
        </w:tc>
      </w:tr>
      <w:tr w:rsidR="00223365" w:rsidRPr="00CD1DE6" w14:paraId="46F1BC0F" w14:textId="77777777" w:rsidTr="00597718">
        <w:trPr>
          <w:trHeight w:val="340"/>
        </w:trPr>
        <w:tc>
          <w:tcPr>
            <w:tcW w:w="1560" w:type="dxa"/>
            <w:tcBorders>
              <w:top w:val="nil"/>
              <w:bottom w:val="single" w:sz="4" w:space="0" w:color="auto"/>
            </w:tcBorders>
            <w:shd w:val="clear" w:color="auto" w:fill="auto"/>
            <w:noWrap/>
          </w:tcPr>
          <w:p w14:paraId="432FE520" w14:textId="77777777" w:rsidR="003E3060" w:rsidRPr="00CD1DE6" w:rsidRDefault="003E3060" w:rsidP="00CA2003">
            <w:pPr>
              <w:spacing w:line="360" w:lineRule="auto"/>
              <w:jc w:val="both"/>
              <w:rPr>
                <w:rFonts w:ascii="Book Antiqua" w:hAnsi="Book Antiqua"/>
                <w:color w:val="000000"/>
              </w:rPr>
            </w:pPr>
          </w:p>
        </w:tc>
        <w:tc>
          <w:tcPr>
            <w:tcW w:w="567" w:type="dxa"/>
            <w:tcBorders>
              <w:top w:val="nil"/>
              <w:bottom w:val="single" w:sz="4" w:space="0" w:color="auto"/>
            </w:tcBorders>
            <w:shd w:val="clear" w:color="auto" w:fill="auto"/>
            <w:noWrap/>
          </w:tcPr>
          <w:p w14:paraId="1F75CB9A" w14:textId="77777777" w:rsidR="003E3060" w:rsidRPr="00CD1DE6" w:rsidRDefault="003E3060" w:rsidP="00CA2003">
            <w:pPr>
              <w:spacing w:line="360" w:lineRule="auto"/>
              <w:jc w:val="both"/>
              <w:rPr>
                <w:rFonts w:ascii="Book Antiqua" w:hAnsi="Book Antiqua"/>
                <w:color w:val="000000"/>
              </w:rPr>
            </w:pPr>
          </w:p>
        </w:tc>
        <w:tc>
          <w:tcPr>
            <w:tcW w:w="851" w:type="dxa"/>
            <w:tcBorders>
              <w:top w:val="nil"/>
              <w:bottom w:val="single" w:sz="4" w:space="0" w:color="auto"/>
            </w:tcBorders>
            <w:shd w:val="clear" w:color="auto" w:fill="auto"/>
            <w:noWrap/>
          </w:tcPr>
          <w:p w14:paraId="051097A9" w14:textId="77777777" w:rsidR="003E3060" w:rsidRPr="00CD1DE6" w:rsidRDefault="003E3060" w:rsidP="00CA2003">
            <w:pPr>
              <w:spacing w:line="360" w:lineRule="auto"/>
              <w:jc w:val="both"/>
              <w:rPr>
                <w:rFonts w:ascii="Book Antiqua" w:hAnsi="Book Antiqua"/>
                <w:color w:val="000000"/>
              </w:rPr>
            </w:pPr>
          </w:p>
        </w:tc>
        <w:tc>
          <w:tcPr>
            <w:tcW w:w="1134" w:type="dxa"/>
            <w:tcBorders>
              <w:top w:val="nil"/>
              <w:bottom w:val="single" w:sz="4" w:space="0" w:color="auto"/>
            </w:tcBorders>
            <w:shd w:val="clear" w:color="auto" w:fill="auto"/>
            <w:noWrap/>
          </w:tcPr>
          <w:p w14:paraId="6896D129" w14:textId="77777777" w:rsidR="003E3060" w:rsidRPr="00CD1DE6" w:rsidRDefault="003E3060" w:rsidP="00CA2003">
            <w:pPr>
              <w:spacing w:line="360" w:lineRule="auto"/>
              <w:jc w:val="both"/>
              <w:rPr>
                <w:rFonts w:ascii="Book Antiqua" w:hAnsi="Book Antiqua"/>
                <w:color w:val="000000"/>
              </w:rPr>
            </w:pPr>
          </w:p>
        </w:tc>
        <w:tc>
          <w:tcPr>
            <w:tcW w:w="1134" w:type="dxa"/>
            <w:tcBorders>
              <w:top w:val="single" w:sz="4" w:space="0" w:color="auto"/>
              <w:bottom w:val="single" w:sz="4" w:space="0" w:color="auto"/>
            </w:tcBorders>
            <w:shd w:val="clear" w:color="auto" w:fill="auto"/>
            <w:noWrap/>
          </w:tcPr>
          <w:p w14:paraId="7CE2F685" w14:textId="15B39D07" w:rsidR="003E3060" w:rsidRPr="00CD1DE6" w:rsidRDefault="003E3060" w:rsidP="00CA2003">
            <w:pPr>
              <w:spacing w:line="360" w:lineRule="auto"/>
              <w:jc w:val="both"/>
              <w:rPr>
                <w:rFonts w:ascii="Book Antiqua" w:hAnsi="Book Antiqua"/>
                <w:b/>
                <w:color w:val="000000"/>
              </w:rPr>
            </w:pPr>
            <w:r w:rsidRPr="00CD1DE6">
              <w:rPr>
                <w:rFonts w:ascii="Book Antiqua" w:hAnsi="Book Antiqua"/>
                <w:b/>
                <w:color w:val="000000"/>
              </w:rPr>
              <w:t>Total dose</w:t>
            </w:r>
            <w:r w:rsidR="001C5A5E">
              <w:rPr>
                <w:rFonts w:ascii="Book Antiqua" w:hAnsi="Book Antiqua"/>
                <w:b/>
                <w:color w:val="000000"/>
              </w:rPr>
              <w:t>,</w:t>
            </w:r>
            <w:r w:rsidR="00223365" w:rsidRPr="00CD1DE6">
              <w:rPr>
                <w:rFonts w:ascii="Book Antiqua" w:hAnsi="Book Antiqua"/>
                <w:b/>
                <w:color w:val="000000"/>
                <w:lang w:eastAsia="zh-CN"/>
              </w:rPr>
              <w:t xml:space="preserve"> </w:t>
            </w:r>
            <w:r w:rsidRPr="00CD1DE6">
              <w:rPr>
                <w:rFonts w:ascii="Book Antiqua" w:hAnsi="Book Antiqua"/>
                <w:b/>
                <w:color w:val="000000"/>
              </w:rPr>
              <w:t>median</w:t>
            </w:r>
          </w:p>
        </w:tc>
        <w:tc>
          <w:tcPr>
            <w:tcW w:w="1134" w:type="dxa"/>
            <w:tcBorders>
              <w:top w:val="single" w:sz="4" w:space="0" w:color="auto"/>
              <w:bottom w:val="single" w:sz="4" w:space="0" w:color="auto"/>
            </w:tcBorders>
            <w:shd w:val="clear" w:color="auto" w:fill="auto"/>
            <w:noWrap/>
          </w:tcPr>
          <w:p w14:paraId="2A184A59" w14:textId="4AB86C5A" w:rsidR="003E3060" w:rsidRPr="00CD1DE6" w:rsidRDefault="003E3060" w:rsidP="00CA2003">
            <w:pPr>
              <w:spacing w:line="360" w:lineRule="auto"/>
              <w:jc w:val="both"/>
              <w:rPr>
                <w:rFonts w:ascii="Book Antiqua" w:hAnsi="Book Antiqua"/>
                <w:b/>
                <w:color w:val="000000"/>
              </w:rPr>
            </w:pPr>
            <w:r w:rsidRPr="00CD1DE6">
              <w:rPr>
                <w:rFonts w:ascii="Book Antiqua" w:hAnsi="Book Antiqua"/>
                <w:b/>
                <w:color w:val="000000"/>
              </w:rPr>
              <w:t>Dose/fr</w:t>
            </w:r>
            <w:r w:rsidR="001C5A5E">
              <w:rPr>
                <w:rFonts w:ascii="Book Antiqua" w:hAnsi="Book Antiqua"/>
                <w:b/>
                <w:color w:val="000000"/>
              </w:rPr>
              <w:t>,</w:t>
            </w:r>
            <w:r w:rsidR="00223365" w:rsidRPr="00CD1DE6">
              <w:rPr>
                <w:rFonts w:ascii="Book Antiqua" w:hAnsi="Book Antiqua"/>
                <w:b/>
                <w:color w:val="000000"/>
                <w:lang w:eastAsia="zh-CN"/>
              </w:rPr>
              <w:t xml:space="preserve"> </w:t>
            </w:r>
            <w:r w:rsidRPr="00CD1DE6">
              <w:rPr>
                <w:rFonts w:ascii="Book Antiqua" w:hAnsi="Book Antiqua"/>
                <w:b/>
                <w:color w:val="000000"/>
              </w:rPr>
              <w:t>median</w:t>
            </w:r>
          </w:p>
        </w:tc>
        <w:tc>
          <w:tcPr>
            <w:tcW w:w="1134" w:type="dxa"/>
            <w:tcBorders>
              <w:top w:val="nil"/>
              <w:bottom w:val="single" w:sz="4" w:space="0" w:color="auto"/>
            </w:tcBorders>
            <w:shd w:val="clear" w:color="auto" w:fill="auto"/>
            <w:noWrap/>
          </w:tcPr>
          <w:p w14:paraId="00E8FFE5" w14:textId="77777777" w:rsidR="003E3060" w:rsidRPr="00CD1DE6" w:rsidRDefault="003E3060" w:rsidP="00CA2003">
            <w:pPr>
              <w:spacing w:line="360" w:lineRule="auto"/>
              <w:jc w:val="both"/>
              <w:rPr>
                <w:rFonts w:ascii="Book Antiqua" w:hAnsi="Book Antiqua"/>
                <w:color w:val="000000"/>
              </w:rPr>
            </w:pPr>
          </w:p>
        </w:tc>
        <w:tc>
          <w:tcPr>
            <w:tcW w:w="1417" w:type="dxa"/>
            <w:tcBorders>
              <w:top w:val="nil"/>
              <w:bottom w:val="single" w:sz="4" w:space="0" w:color="auto"/>
            </w:tcBorders>
            <w:shd w:val="clear" w:color="auto" w:fill="auto"/>
            <w:noWrap/>
          </w:tcPr>
          <w:p w14:paraId="05AD9337" w14:textId="77777777" w:rsidR="003E3060" w:rsidRPr="00CD1DE6" w:rsidRDefault="003E3060" w:rsidP="00CA2003">
            <w:pPr>
              <w:spacing w:line="360" w:lineRule="auto"/>
              <w:jc w:val="both"/>
              <w:rPr>
                <w:rFonts w:ascii="Book Antiqua" w:hAnsi="Book Antiqua"/>
                <w:color w:val="000000"/>
              </w:rPr>
            </w:pPr>
          </w:p>
        </w:tc>
        <w:tc>
          <w:tcPr>
            <w:tcW w:w="1560" w:type="dxa"/>
            <w:tcBorders>
              <w:top w:val="nil"/>
              <w:bottom w:val="single" w:sz="4" w:space="0" w:color="auto"/>
            </w:tcBorders>
            <w:shd w:val="clear" w:color="auto" w:fill="auto"/>
            <w:noWrap/>
          </w:tcPr>
          <w:p w14:paraId="6EF56019" w14:textId="77777777" w:rsidR="003E3060" w:rsidRPr="00CD1DE6" w:rsidRDefault="003E3060" w:rsidP="00CA2003">
            <w:pPr>
              <w:spacing w:line="360" w:lineRule="auto"/>
              <w:jc w:val="both"/>
              <w:rPr>
                <w:rFonts w:ascii="Book Antiqua" w:hAnsi="Book Antiqua"/>
                <w:color w:val="000000"/>
              </w:rPr>
            </w:pPr>
          </w:p>
        </w:tc>
        <w:tc>
          <w:tcPr>
            <w:tcW w:w="1559" w:type="dxa"/>
            <w:tcBorders>
              <w:top w:val="nil"/>
              <w:bottom w:val="single" w:sz="4" w:space="0" w:color="auto"/>
            </w:tcBorders>
            <w:shd w:val="clear" w:color="auto" w:fill="auto"/>
            <w:noWrap/>
          </w:tcPr>
          <w:p w14:paraId="5674907B" w14:textId="77777777" w:rsidR="003E3060" w:rsidRPr="00CD1DE6" w:rsidRDefault="003E3060" w:rsidP="00CA2003">
            <w:pPr>
              <w:spacing w:line="360" w:lineRule="auto"/>
              <w:jc w:val="both"/>
              <w:rPr>
                <w:rFonts w:ascii="Book Antiqua" w:hAnsi="Book Antiqua"/>
                <w:color w:val="000000"/>
              </w:rPr>
            </w:pPr>
          </w:p>
        </w:tc>
        <w:tc>
          <w:tcPr>
            <w:tcW w:w="1417" w:type="dxa"/>
            <w:tcBorders>
              <w:top w:val="nil"/>
              <w:bottom w:val="single" w:sz="4" w:space="0" w:color="auto"/>
            </w:tcBorders>
            <w:shd w:val="clear" w:color="auto" w:fill="auto"/>
            <w:noWrap/>
          </w:tcPr>
          <w:p w14:paraId="50D7A0C4" w14:textId="77777777" w:rsidR="003E3060" w:rsidRPr="00CD1DE6" w:rsidRDefault="003E3060" w:rsidP="00CA2003">
            <w:pPr>
              <w:spacing w:line="360" w:lineRule="auto"/>
              <w:jc w:val="both"/>
              <w:rPr>
                <w:rFonts w:ascii="Book Antiqua" w:hAnsi="Book Antiqua"/>
                <w:color w:val="000000"/>
              </w:rPr>
            </w:pPr>
          </w:p>
        </w:tc>
        <w:tc>
          <w:tcPr>
            <w:tcW w:w="1134" w:type="dxa"/>
            <w:tcBorders>
              <w:top w:val="nil"/>
              <w:bottom w:val="single" w:sz="4" w:space="0" w:color="auto"/>
            </w:tcBorders>
          </w:tcPr>
          <w:p w14:paraId="7B3F501F" w14:textId="77777777" w:rsidR="003E3060" w:rsidRPr="00CD1DE6" w:rsidRDefault="003E3060" w:rsidP="00CA2003">
            <w:pPr>
              <w:spacing w:line="360" w:lineRule="auto"/>
              <w:jc w:val="both"/>
              <w:rPr>
                <w:rFonts w:ascii="Book Antiqua" w:hAnsi="Book Antiqua"/>
                <w:color w:val="000000"/>
              </w:rPr>
            </w:pPr>
          </w:p>
        </w:tc>
      </w:tr>
      <w:tr w:rsidR="00223365" w:rsidRPr="00CD1DE6" w14:paraId="6B3E36F4" w14:textId="77777777" w:rsidTr="00597718">
        <w:trPr>
          <w:trHeight w:val="340"/>
        </w:trPr>
        <w:tc>
          <w:tcPr>
            <w:tcW w:w="1560" w:type="dxa"/>
            <w:tcBorders>
              <w:top w:val="single" w:sz="4" w:space="0" w:color="auto"/>
            </w:tcBorders>
            <w:shd w:val="clear" w:color="auto" w:fill="auto"/>
            <w:noWrap/>
            <w:hideMark/>
          </w:tcPr>
          <w:p w14:paraId="42C85C99" w14:textId="77777777" w:rsidR="003E3060" w:rsidRPr="00CD1DE6" w:rsidRDefault="003E3060" w:rsidP="00CA2003">
            <w:pPr>
              <w:spacing w:line="360" w:lineRule="auto"/>
              <w:jc w:val="both"/>
              <w:rPr>
                <w:rFonts w:ascii="Book Antiqua" w:hAnsi="Book Antiqua"/>
                <w:color w:val="000000"/>
                <w:vertAlign w:val="superscript"/>
                <w:lang w:eastAsia="zh-CN"/>
              </w:rPr>
            </w:pPr>
            <w:r w:rsidRPr="00CD1DE6">
              <w:rPr>
                <w:rFonts w:ascii="Book Antiqua" w:hAnsi="Book Antiqua"/>
                <w:color w:val="000000"/>
              </w:rPr>
              <w:t xml:space="preserve">Combs </w:t>
            </w:r>
            <w:r w:rsidRPr="00CD1DE6">
              <w:rPr>
                <w:rFonts w:ascii="Book Antiqua" w:hAnsi="Book Antiqua"/>
                <w:i/>
                <w:color w:val="000000"/>
              </w:rPr>
              <w:t>et al</w:t>
            </w:r>
            <w:r w:rsidR="000621FA" w:rsidRPr="00CD1DE6">
              <w:rPr>
                <w:rFonts w:ascii="Book Antiqua" w:hAnsi="Book Antiqua"/>
                <w:noProof/>
                <w:color w:val="000000"/>
                <w:vertAlign w:val="superscript"/>
              </w:rPr>
              <w:t>[28]</w:t>
            </w:r>
            <w:r w:rsidR="000621FA" w:rsidRPr="00CD1DE6">
              <w:rPr>
                <w:rFonts w:ascii="Book Antiqua" w:hAnsi="Book Antiqua"/>
                <w:color w:val="000000"/>
              </w:rPr>
              <w:t xml:space="preserve">, </w:t>
            </w:r>
            <w:r w:rsidRPr="00CD1DE6">
              <w:rPr>
                <w:rFonts w:ascii="Book Antiqua" w:hAnsi="Book Antiqua"/>
                <w:color w:val="000000"/>
              </w:rPr>
              <w:t>2005</w:t>
            </w:r>
          </w:p>
        </w:tc>
        <w:tc>
          <w:tcPr>
            <w:tcW w:w="567" w:type="dxa"/>
            <w:tcBorders>
              <w:top w:val="single" w:sz="4" w:space="0" w:color="auto"/>
            </w:tcBorders>
            <w:shd w:val="clear" w:color="auto" w:fill="auto"/>
            <w:noWrap/>
            <w:hideMark/>
          </w:tcPr>
          <w:p w14:paraId="1B95288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tcBorders>
              <w:top w:val="single" w:sz="4" w:space="0" w:color="auto"/>
            </w:tcBorders>
            <w:shd w:val="clear" w:color="auto" w:fill="auto"/>
            <w:noWrap/>
            <w:hideMark/>
          </w:tcPr>
          <w:p w14:paraId="4441BAA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32</w:t>
            </w:r>
          </w:p>
        </w:tc>
        <w:tc>
          <w:tcPr>
            <w:tcW w:w="1134" w:type="dxa"/>
            <w:tcBorders>
              <w:top w:val="single" w:sz="4" w:space="0" w:color="auto"/>
            </w:tcBorders>
            <w:shd w:val="clear" w:color="auto" w:fill="auto"/>
            <w:noWrap/>
            <w:hideMark/>
          </w:tcPr>
          <w:p w14:paraId="28A2AE87"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single" w:sz="4" w:space="0" w:color="auto"/>
            </w:tcBorders>
            <w:shd w:val="clear" w:color="auto" w:fill="auto"/>
            <w:noWrap/>
            <w:hideMark/>
          </w:tcPr>
          <w:p w14:paraId="040E2F5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15 Gy</w:t>
            </w:r>
          </w:p>
        </w:tc>
        <w:tc>
          <w:tcPr>
            <w:tcW w:w="1134" w:type="dxa"/>
            <w:tcBorders>
              <w:top w:val="single" w:sz="4" w:space="0" w:color="auto"/>
            </w:tcBorders>
            <w:shd w:val="clear" w:color="auto" w:fill="auto"/>
            <w:noWrap/>
            <w:hideMark/>
          </w:tcPr>
          <w:p w14:paraId="2F39C15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63.8 Gy</w:t>
            </w:r>
          </w:p>
        </w:tc>
        <w:tc>
          <w:tcPr>
            <w:tcW w:w="1134" w:type="dxa"/>
            <w:tcBorders>
              <w:top w:val="single" w:sz="4" w:space="0" w:color="auto"/>
            </w:tcBorders>
            <w:shd w:val="clear" w:color="auto" w:fill="auto"/>
            <w:noWrap/>
            <w:hideMark/>
          </w:tcPr>
          <w:p w14:paraId="55BBFA8E"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10 m</w:t>
            </w:r>
            <w:r w:rsidR="00E05807" w:rsidRPr="00CD1DE6">
              <w:rPr>
                <w:rFonts w:ascii="Book Antiqua" w:hAnsi="Book Antiqua"/>
                <w:color w:val="000000"/>
                <w:lang w:eastAsia="zh-CN"/>
              </w:rPr>
              <w:t>o</w:t>
            </w:r>
          </w:p>
        </w:tc>
        <w:tc>
          <w:tcPr>
            <w:tcW w:w="1417" w:type="dxa"/>
            <w:tcBorders>
              <w:top w:val="single" w:sz="4" w:space="0" w:color="auto"/>
            </w:tcBorders>
            <w:shd w:val="clear" w:color="auto" w:fill="auto"/>
            <w:noWrap/>
            <w:hideMark/>
          </w:tcPr>
          <w:p w14:paraId="2787F766"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10 m</w:t>
            </w:r>
            <w:r w:rsidR="00E05807" w:rsidRPr="00CD1DE6">
              <w:rPr>
                <w:rFonts w:ascii="Book Antiqua" w:hAnsi="Book Antiqua"/>
                <w:color w:val="000000"/>
                <w:lang w:eastAsia="zh-CN"/>
              </w:rPr>
              <w:t>L</w:t>
            </w:r>
          </w:p>
        </w:tc>
        <w:tc>
          <w:tcPr>
            <w:tcW w:w="1560" w:type="dxa"/>
            <w:tcBorders>
              <w:top w:val="single" w:sz="4" w:space="0" w:color="auto"/>
            </w:tcBorders>
            <w:shd w:val="clear" w:color="auto" w:fill="auto"/>
            <w:noWrap/>
            <w:hideMark/>
          </w:tcPr>
          <w:p w14:paraId="262AC76B"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7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559" w:type="dxa"/>
            <w:tcBorders>
              <w:top w:val="single" w:sz="4" w:space="0" w:color="auto"/>
            </w:tcBorders>
            <w:shd w:val="clear" w:color="auto" w:fill="auto"/>
            <w:noWrap/>
            <w:hideMark/>
          </w:tcPr>
          <w:p w14:paraId="523112A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tcBorders>
              <w:top w:val="single" w:sz="4" w:space="0" w:color="auto"/>
            </w:tcBorders>
            <w:shd w:val="clear" w:color="auto" w:fill="auto"/>
            <w:noWrap/>
            <w:hideMark/>
          </w:tcPr>
          <w:p w14:paraId="3FA5BF7A"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single" w:sz="4" w:space="0" w:color="auto"/>
            </w:tcBorders>
          </w:tcPr>
          <w:p w14:paraId="54AF7C3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r>
      <w:tr w:rsidR="00223365" w:rsidRPr="00CD1DE6" w14:paraId="2A96BE45" w14:textId="77777777" w:rsidTr="00597718">
        <w:trPr>
          <w:trHeight w:val="340"/>
        </w:trPr>
        <w:tc>
          <w:tcPr>
            <w:tcW w:w="1560" w:type="dxa"/>
            <w:shd w:val="clear" w:color="auto" w:fill="auto"/>
            <w:noWrap/>
            <w:hideMark/>
          </w:tcPr>
          <w:p w14:paraId="4CCF2613"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 xml:space="preserve">Hsieh </w:t>
            </w:r>
            <w:r w:rsidRPr="00CD1DE6">
              <w:rPr>
                <w:rFonts w:ascii="Book Antiqua" w:hAnsi="Book Antiqua"/>
                <w:i/>
                <w:color w:val="000000"/>
              </w:rPr>
              <w:t>et al</w:t>
            </w:r>
            <w:r w:rsidR="000621FA" w:rsidRPr="00CD1DE6">
              <w:rPr>
                <w:rFonts w:ascii="Book Antiqua" w:hAnsi="Book Antiqua"/>
                <w:noProof/>
                <w:color w:val="000000"/>
                <w:vertAlign w:val="superscript"/>
              </w:rPr>
              <w:t>[104]</w:t>
            </w:r>
            <w:r w:rsidRPr="00CD1DE6">
              <w:rPr>
                <w:rFonts w:ascii="Book Antiqua" w:hAnsi="Book Antiqua"/>
                <w:color w:val="000000"/>
              </w:rPr>
              <w:t>, 2005</w:t>
            </w:r>
          </w:p>
        </w:tc>
        <w:tc>
          <w:tcPr>
            <w:tcW w:w="567" w:type="dxa"/>
            <w:shd w:val="clear" w:color="auto" w:fill="auto"/>
            <w:noWrap/>
            <w:hideMark/>
          </w:tcPr>
          <w:p w14:paraId="41F4956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shd w:val="clear" w:color="auto" w:fill="auto"/>
            <w:noWrap/>
            <w:hideMark/>
          </w:tcPr>
          <w:p w14:paraId="5F15270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26</w:t>
            </w:r>
          </w:p>
        </w:tc>
        <w:tc>
          <w:tcPr>
            <w:tcW w:w="1134" w:type="dxa"/>
            <w:shd w:val="clear" w:color="auto" w:fill="auto"/>
            <w:noWrap/>
            <w:hideMark/>
          </w:tcPr>
          <w:p w14:paraId="498611E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shd w:val="clear" w:color="auto" w:fill="auto"/>
            <w:noWrap/>
            <w:hideMark/>
          </w:tcPr>
          <w:p w14:paraId="3768A747"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12 Gy</w:t>
            </w:r>
          </w:p>
        </w:tc>
        <w:tc>
          <w:tcPr>
            <w:tcW w:w="1134" w:type="dxa"/>
            <w:shd w:val="clear" w:color="auto" w:fill="auto"/>
            <w:noWrap/>
            <w:hideMark/>
          </w:tcPr>
          <w:p w14:paraId="44E60DA8"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42 Gy</w:t>
            </w:r>
          </w:p>
        </w:tc>
        <w:tc>
          <w:tcPr>
            <w:tcW w:w="1134" w:type="dxa"/>
            <w:shd w:val="clear" w:color="auto" w:fill="auto"/>
            <w:noWrap/>
            <w:hideMark/>
          </w:tcPr>
          <w:p w14:paraId="48A6CF1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417" w:type="dxa"/>
            <w:shd w:val="clear" w:color="auto" w:fill="auto"/>
            <w:noWrap/>
            <w:hideMark/>
          </w:tcPr>
          <w:p w14:paraId="4263256E"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21.6 m</w:t>
            </w:r>
            <w:r w:rsidR="00E05807" w:rsidRPr="00CD1DE6">
              <w:rPr>
                <w:rFonts w:ascii="Book Antiqua" w:hAnsi="Book Antiqua"/>
                <w:color w:val="000000"/>
                <w:lang w:eastAsia="zh-CN"/>
              </w:rPr>
              <w:t>L</w:t>
            </w:r>
          </w:p>
        </w:tc>
        <w:tc>
          <w:tcPr>
            <w:tcW w:w="1560" w:type="dxa"/>
            <w:shd w:val="clear" w:color="auto" w:fill="auto"/>
            <w:noWrap/>
            <w:hideMark/>
          </w:tcPr>
          <w:p w14:paraId="709FCDC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559" w:type="dxa"/>
            <w:shd w:val="clear" w:color="auto" w:fill="auto"/>
            <w:noWrap/>
            <w:hideMark/>
          </w:tcPr>
          <w:p w14:paraId="3DA5CC1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1C9474B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NR </w:t>
            </w:r>
          </w:p>
        </w:tc>
        <w:tc>
          <w:tcPr>
            <w:tcW w:w="1134" w:type="dxa"/>
          </w:tcPr>
          <w:p w14:paraId="064F485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31.3% by image</w:t>
            </w:r>
          </w:p>
        </w:tc>
      </w:tr>
      <w:tr w:rsidR="00223365" w:rsidRPr="00CD1DE6" w14:paraId="6CBCB6A0" w14:textId="77777777" w:rsidTr="00597718">
        <w:trPr>
          <w:trHeight w:val="340"/>
        </w:trPr>
        <w:tc>
          <w:tcPr>
            <w:tcW w:w="1560" w:type="dxa"/>
            <w:shd w:val="clear" w:color="auto" w:fill="auto"/>
            <w:noWrap/>
            <w:hideMark/>
          </w:tcPr>
          <w:p w14:paraId="740E2B4A"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Kong</w:t>
            </w:r>
            <w:r w:rsidRPr="00CD1DE6">
              <w:rPr>
                <w:rFonts w:ascii="Book Antiqua" w:hAnsi="Book Antiqua"/>
                <w:i/>
                <w:color w:val="000000"/>
              </w:rPr>
              <w:t xml:space="preserve"> et al</w:t>
            </w:r>
            <w:r w:rsidR="000621FA" w:rsidRPr="00CD1DE6">
              <w:rPr>
                <w:rFonts w:ascii="Book Antiqua" w:hAnsi="Book Antiqua"/>
                <w:noProof/>
                <w:color w:val="000000"/>
                <w:vertAlign w:val="superscript"/>
              </w:rPr>
              <w:t>[34]</w:t>
            </w:r>
            <w:r w:rsidR="000621FA" w:rsidRPr="00CD1DE6">
              <w:rPr>
                <w:rFonts w:ascii="Book Antiqua" w:hAnsi="Book Antiqua"/>
                <w:color w:val="000000"/>
              </w:rPr>
              <w:t xml:space="preserve">, </w:t>
            </w:r>
            <w:r w:rsidRPr="00CD1DE6">
              <w:rPr>
                <w:rFonts w:ascii="Book Antiqua" w:hAnsi="Book Antiqua"/>
                <w:color w:val="000000"/>
              </w:rPr>
              <w:t>2008</w:t>
            </w:r>
          </w:p>
        </w:tc>
        <w:tc>
          <w:tcPr>
            <w:tcW w:w="567" w:type="dxa"/>
            <w:shd w:val="clear" w:color="auto" w:fill="auto"/>
            <w:noWrap/>
            <w:hideMark/>
          </w:tcPr>
          <w:p w14:paraId="5E9FA7F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P</w:t>
            </w:r>
          </w:p>
        </w:tc>
        <w:tc>
          <w:tcPr>
            <w:tcW w:w="851" w:type="dxa"/>
            <w:shd w:val="clear" w:color="auto" w:fill="auto"/>
            <w:noWrap/>
            <w:hideMark/>
          </w:tcPr>
          <w:p w14:paraId="2DFCD40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114</w:t>
            </w:r>
          </w:p>
        </w:tc>
        <w:tc>
          <w:tcPr>
            <w:tcW w:w="1134" w:type="dxa"/>
            <w:shd w:val="clear" w:color="auto" w:fill="auto"/>
            <w:noWrap/>
            <w:hideMark/>
          </w:tcPr>
          <w:p w14:paraId="575FDE9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65 GBM, 49 G3G</w:t>
            </w:r>
          </w:p>
        </w:tc>
        <w:tc>
          <w:tcPr>
            <w:tcW w:w="1134" w:type="dxa"/>
            <w:shd w:val="clear" w:color="auto" w:fill="auto"/>
            <w:noWrap/>
            <w:hideMark/>
          </w:tcPr>
          <w:p w14:paraId="13EA7DC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16 Gy</w:t>
            </w:r>
          </w:p>
        </w:tc>
        <w:tc>
          <w:tcPr>
            <w:tcW w:w="1134" w:type="dxa"/>
            <w:shd w:val="clear" w:color="auto" w:fill="auto"/>
            <w:noWrap/>
            <w:hideMark/>
          </w:tcPr>
          <w:p w14:paraId="25E8F77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72 Gy</w:t>
            </w:r>
          </w:p>
        </w:tc>
        <w:tc>
          <w:tcPr>
            <w:tcW w:w="1134" w:type="dxa"/>
            <w:shd w:val="clear" w:color="auto" w:fill="auto"/>
            <w:noWrap/>
            <w:hideMark/>
          </w:tcPr>
          <w:p w14:paraId="756B645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417" w:type="dxa"/>
            <w:shd w:val="clear" w:color="auto" w:fill="auto"/>
            <w:noWrap/>
            <w:hideMark/>
          </w:tcPr>
          <w:p w14:paraId="33F4D64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10.6 </w:t>
            </w:r>
            <w:r w:rsidR="00E05807" w:rsidRPr="00CD1DE6">
              <w:rPr>
                <w:rFonts w:ascii="Book Antiqua" w:hAnsi="Book Antiqua"/>
                <w:color w:val="000000"/>
              </w:rPr>
              <w:t>m</w:t>
            </w:r>
            <w:r w:rsidR="00E05807" w:rsidRPr="00CD1DE6">
              <w:rPr>
                <w:rFonts w:ascii="Book Antiqua" w:hAnsi="Book Antiqua"/>
                <w:color w:val="000000"/>
                <w:lang w:eastAsia="zh-CN"/>
              </w:rPr>
              <w:t>L</w:t>
            </w:r>
          </w:p>
        </w:tc>
        <w:tc>
          <w:tcPr>
            <w:tcW w:w="1560" w:type="dxa"/>
            <w:shd w:val="clear" w:color="auto" w:fill="auto"/>
            <w:noWrap/>
            <w:hideMark/>
          </w:tcPr>
          <w:p w14:paraId="52CCA9F8"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4.6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(GBM), 8.6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(G3G)</w:t>
            </w:r>
          </w:p>
        </w:tc>
        <w:tc>
          <w:tcPr>
            <w:tcW w:w="1559" w:type="dxa"/>
            <w:shd w:val="clear" w:color="auto" w:fill="auto"/>
            <w:noWrap/>
            <w:hideMark/>
          </w:tcPr>
          <w:p w14:paraId="10A182F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13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(GBM), 26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(G3G)</w:t>
            </w:r>
          </w:p>
        </w:tc>
        <w:tc>
          <w:tcPr>
            <w:tcW w:w="1417" w:type="dxa"/>
            <w:shd w:val="clear" w:color="auto" w:fill="auto"/>
            <w:noWrap/>
            <w:hideMark/>
          </w:tcPr>
          <w:p w14:paraId="1F28DD9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Pr>
          <w:p w14:paraId="7DCAEB9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24.4% by image</w:t>
            </w:r>
          </w:p>
        </w:tc>
      </w:tr>
      <w:tr w:rsidR="00223365" w:rsidRPr="00CD1DE6" w14:paraId="63D0516C" w14:textId="77777777" w:rsidTr="00597718">
        <w:trPr>
          <w:trHeight w:val="340"/>
        </w:trPr>
        <w:tc>
          <w:tcPr>
            <w:tcW w:w="1560" w:type="dxa"/>
            <w:shd w:val="clear" w:color="auto" w:fill="auto"/>
            <w:noWrap/>
            <w:hideMark/>
          </w:tcPr>
          <w:p w14:paraId="1EB70FF0"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 xml:space="preserve">Patel </w:t>
            </w:r>
            <w:r w:rsidRPr="00CD1DE6">
              <w:rPr>
                <w:rFonts w:ascii="Book Antiqua" w:hAnsi="Book Antiqua"/>
                <w:i/>
                <w:color w:val="000000"/>
              </w:rPr>
              <w:t>et al</w:t>
            </w:r>
            <w:r w:rsidR="000621FA" w:rsidRPr="00CD1DE6">
              <w:rPr>
                <w:rFonts w:ascii="Book Antiqua" w:hAnsi="Book Antiqua"/>
                <w:noProof/>
                <w:color w:val="000000"/>
                <w:vertAlign w:val="superscript"/>
              </w:rPr>
              <w:t>[68]</w:t>
            </w:r>
            <w:r w:rsidR="000621FA" w:rsidRPr="00CD1DE6">
              <w:rPr>
                <w:rFonts w:ascii="Book Antiqua" w:hAnsi="Book Antiqua"/>
                <w:color w:val="000000"/>
              </w:rPr>
              <w:t xml:space="preserve">, </w:t>
            </w:r>
            <w:r w:rsidRPr="00CD1DE6">
              <w:rPr>
                <w:rFonts w:ascii="Book Antiqua" w:hAnsi="Book Antiqua"/>
                <w:color w:val="000000"/>
              </w:rPr>
              <w:t>2009</w:t>
            </w:r>
          </w:p>
        </w:tc>
        <w:tc>
          <w:tcPr>
            <w:tcW w:w="567" w:type="dxa"/>
            <w:shd w:val="clear" w:color="auto" w:fill="auto"/>
            <w:noWrap/>
            <w:hideMark/>
          </w:tcPr>
          <w:p w14:paraId="6FEB2EB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shd w:val="clear" w:color="auto" w:fill="auto"/>
            <w:noWrap/>
            <w:hideMark/>
          </w:tcPr>
          <w:p w14:paraId="2C6D36F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26</w:t>
            </w:r>
          </w:p>
        </w:tc>
        <w:tc>
          <w:tcPr>
            <w:tcW w:w="1134" w:type="dxa"/>
            <w:shd w:val="clear" w:color="auto" w:fill="auto"/>
            <w:noWrap/>
            <w:hideMark/>
          </w:tcPr>
          <w:p w14:paraId="74E1A89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shd w:val="clear" w:color="auto" w:fill="auto"/>
            <w:noWrap/>
            <w:hideMark/>
          </w:tcPr>
          <w:p w14:paraId="100CCDE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18 Gy</w:t>
            </w:r>
          </w:p>
        </w:tc>
        <w:tc>
          <w:tcPr>
            <w:tcW w:w="1134" w:type="dxa"/>
            <w:shd w:val="clear" w:color="auto" w:fill="auto"/>
            <w:noWrap/>
            <w:hideMark/>
          </w:tcPr>
          <w:p w14:paraId="5643908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90 Gy</w:t>
            </w:r>
          </w:p>
        </w:tc>
        <w:tc>
          <w:tcPr>
            <w:tcW w:w="1134" w:type="dxa"/>
            <w:shd w:val="clear" w:color="auto" w:fill="auto"/>
            <w:noWrap/>
            <w:hideMark/>
          </w:tcPr>
          <w:p w14:paraId="790D3A3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12.5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0B7EB39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10.4 </w:t>
            </w:r>
            <w:r w:rsidR="00223365" w:rsidRPr="00CD1DE6">
              <w:rPr>
                <w:rFonts w:ascii="Book Antiqua" w:hAnsi="Book Antiqua"/>
                <w:color w:val="000000"/>
              </w:rPr>
              <w:t>m</w:t>
            </w:r>
            <w:r w:rsidR="00223365" w:rsidRPr="00CD1DE6">
              <w:rPr>
                <w:rFonts w:ascii="Book Antiqua" w:hAnsi="Book Antiqua"/>
                <w:color w:val="000000"/>
                <w:lang w:eastAsia="zh-CN"/>
              </w:rPr>
              <w:t>L</w:t>
            </w:r>
          </w:p>
        </w:tc>
        <w:tc>
          <w:tcPr>
            <w:tcW w:w="1560" w:type="dxa"/>
            <w:shd w:val="clear" w:color="auto" w:fill="auto"/>
            <w:noWrap/>
            <w:hideMark/>
          </w:tcPr>
          <w:p w14:paraId="16BC3B1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559" w:type="dxa"/>
            <w:shd w:val="clear" w:color="auto" w:fill="auto"/>
            <w:noWrap/>
            <w:hideMark/>
          </w:tcPr>
          <w:p w14:paraId="4E34952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8.4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524B26A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Limited toxicity</w:t>
            </w:r>
          </w:p>
        </w:tc>
        <w:tc>
          <w:tcPr>
            <w:tcW w:w="1134" w:type="dxa"/>
          </w:tcPr>
          <w:p w14:paraId="2815B51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r>
      <w:tr w:rsidR="00223365" w:rsidRPr="0057701A" w14:paraId="682E817E" w14:textId="77777777" w:rsidTr="00597718">
        <w:trPr>
          <w:trHeight w:val="340"/>
        </w:trPr>
        <w:tc>
          <w:tcPr>
            <w:tcW w:w="1560" w:type="dxa"/>
            <w:shd w:val="clear" w:color="auto" w:fill="auto"/>
            <w:noWrap/>
            <w:hideMark/>
          </w:tcPr>
          <w:p w14:paraId="49D08CED" w14:textId="77777777" w:rsidR="003E3060" w:rsidRPr="0057701A" w:rsidRDefault="000621FA" w:rsidP="00CA2003">
            <w:pPr>
              <w:spacing w:line="360" w:lineRule="auto"/>
              <w:jc w:val="both"/>
              <w:rPr>
                <w:rFonts w:ascii="Book Antiqua" w:hAnsi="Book Antiqua"/>
                <w:color w:val="000000"/>
                <w:lang w:val="es-ES"/>
              </w:rPr>
            </w:pPr>
            <w:r w:rsidRPr="00CD1DE6">
              <w:rPr>
                <w:rFonts w:ascii="Book Antiqua" w:hAnsi="Book Antiqua"/>
                <w:color w:val="000000"/>
              </w:rPr>
              <w:t xml:space="preserve">Skeie </w:t>
            </w:r>
            <w:r w:rsidRPr="00CD1DE6">
              <w:rPr>
                <w:rFonts w:ascii="Book Antiqua" w:hAnsi="Book Antiqua"/>
                <w:i/>
                <w:color w:val="000000"/>
              </w:rPr>
              <w:t>et al</w:t>
            </w:r>
            <w:r w:rsidRPr="0057701A">
              <w:rPr>
                <w:rFonts w:ascii="Book Antiqua" w:hAnsi="Book Antiqua"/>
                <w:noProof/>
                <w:color w:val="000000"/>
                <w:vertAlign w:val="superscript"/>
                <w:lang w:val="es-ES"/>
              </w:rPr>
              <w:t>[30]</w:t>
            </w:r>
            <w:r w:rsidRPr="0057701A">
              <w:rPr>
                <w:rFonts w:ascii="Book Antiqua" w:hAnsi="Book Antiqua"/>
                <w:color w:val="000000"/>
                <w:lang w:val="es-ES"/>
              </w:rPr>
              <w:t xml:space="preserve">, 2012 </w:t>
            </w:r>
          </w:p>
        </w:tc>
        <w:tc>
          <w:tcPr>
            <w:tcW w:w="567" w:type="dxa"/>
            <w:shd w:val="clear" w:color="auto" w:fill="auto"/>
            <w:noWrap/>
            <w:hideMark/>
          </w:tcPr>
          <w:p w14:paraId="60BB4121"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R</w:t>
            </w:r>
          </w:p>
        </w:tc>
        <w:tc>
          <w:tcPr>
            <w:tcW w:w="851" w:type="dxa"/>
            <w:shd w:val="clear" w:color="auto" w:fill="auto"/>
            <w:noWrap/>
            <w:hideMark/>
          </w:tcPr>
          <w:p w14:paraId="0ABE7173"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51</w:t>
            </w:r>
          </w:p>
        </w:tc>
        <w:tc>
          <w:tcPr>
            <w:tcW w:w="1134" w:type="dxa"/>
            <w:shd w:val="clear" w:color="auto" w:fill="auto"/>
            <w:noWrap/>
            <w:hideMark/>
          </w:tcPr>
          <w:p w14:paraId="4712EFD1"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All GBM</w:t>
            </w:r>
          </w:p>
        </w:tc>
        <w:tc>
          <w:tcPr>
            <w:tcW w:w="1134" w:type="dxa"/>
            <w:shd w:val="clear" w:color="auto" w:fill="auto"/>
            <w:noWrap/>
            <w:hideMark/>
          </w:tcPr>
          <w:p w14:paraId="3C86F0C1"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12.2 Gy</w:t>
            </w:r>
          </w:p>
        </w:tc>
        <w:tc>
          <w:tcPr>
            <w:tcW w:w="1134" w:type="dxa"/>
            <w:shd w:val="clear" w:color="auto" w:fill="auto"/>
            <w:noWrap/>
            <w:hideMark/>
          </w:tcPr>
          <w:p w14:paraId="1FCEEF10"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43.3 Gy </w:t>
            </w:r>
          </w:p>
        </w:tc>
        <w:tc>
          <w:tcPr>
            <w:tcW w:w="1134" w:type="dxa"/>
            <w:shd w:val="clear" w:color="auto" w:fill="auto"/>
            <w:noWrap/>
            <w:hideMark/>
          </w:tcPr>
          <w:p w14:paraId="60B5EF35"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11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o</w:t>
            </w:r>
          </w:p>
        </w:tc>
        <w:tc>
          <w:tcPr>
            <w:tcW w:w="1417" w:type="dxa"/>
            <w:shd w:val="clear" w:color="auto" w:fill="auto"/>
            <w:noWrap/>
            <w:hideMark/>
          </w:tcPr>
          <w:p w14:paraId="3EA6BF83"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12.4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L</w:t>
            </w:r>
          </w:p>
        </w:tc>
        <w:tc>
          <w:tcPr>
            <w:tcW w:w="1560" w:type="dxa"/>
            <w:shd w:val="clear" w:color="auto" w:fill="auto"/>
            <w:noWrap/>
            <w:hideMark/>
          </w:tcPr>
          <w:p w14:paraId="1E0DD6B7"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6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o</w:t>
            </w:r>
          </w:p>
        </w:tc>
        <w:tc>
          <w:tcPr>
            <w:tcW w:w="1559" w:type="dxa"/>
            <w:shd w:val="clear" w:color="auto" w:fill="auto"/>
            <w:noWrap/>
            <w:hideMark/>
          </w:tcPr>
          <w:p w14:paraId="13F2E0F5"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12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o</w:t>
            </w:r>
          </w:p>
        </w:tc>
        <w:tc>
          <w:tcPr>
            <w:tcW w:w="1417" w:type="dxa"/>
            <w:shd w:val="clear" w:color="auto" w:fill="auto"/>
            <w:noWrap/>
            <w:hideMark/>
          </w:tcPr>
          <w:p w14:paraId="67ACCC80"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0%</w:t>
            </w:r>
          </w:p>
        </w:tc>
        <w:tc>
          <w:tcPr>
            <w:tcW w:w="1134" w:type="dxa"/>
          </w:tcPr>
          <w:p w14:paraId="6B2E3EDC"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0%</w:t>
            </w:r>
          </w:p>
        </w:tc>
      </w:tr>
      <w:tr w:rsidR="00223365" w:rsidRPr="00CD1DE6" w14:paraId="6ABA8357" w14:textId="77777777" w:rsidTr="00597718">
        <w:trPr>
          <w:trHeight w:val="340"/>
        </w:trPr>
        <w:tc>
          <w:tcPr>
            <w:tcW w:w="1560" w:type="dxa"/>
            <w:shd w:val="clear" w:color="auto" w:fill="auto"/>
            <w:noWrap/>
            <w:hideMark/>
          </w:tcPr>
          <w:p w14:paraId="5B2ABD7A" w14:textId="77777777" w:rsidR="003E3060" w:rsidRPr="00CD1DE6" w:rsidRDefault="003E3060" w:rsidP="00CA2003">
            <w:pPr>
              <w:spacing w:line="360" w:lineRule="auto"/>
              <w:jc w:val="both"/>
              <w:rPr>
                <w:rFonts w:ascii="Book Antiqua" w:hAnsi="Book Antiqua"/>
                <w:color w:val="000000"/>
                <w:lang w:eastAsia="zh-CN"/>
              </w:rPr>
            </w:pPr>
            <w:r w:rsidRPr="0057701A">
              <w:rPr>
                <w:rFonts w:ascii="Book Antiqua" w:hAnsi="Book Antiqua"/>
                <w:color w:val="000000"/>
                <w:lang w:val="es-ES"/>
              </w:rPr>
              <w:lastRenderedPageBreak/>
              <w:t xml:space="preserve">Martínez-Carrillo </w:t>
            </w:r>
            <w:r w:rsidRPr="0057701A">
              <w:rPr>
                <w:rFonts w:ascii="Book Antiqua" w:hAnsi="Book Antiqua"/>
                <w:i/>
                <w:color w:val="000000"/>
                <w:lang w:val="es-ES"/>
              </w:rPr>
              <w:t>et al</w:t>
            </w:r>
            <w:r w:rsidR="000621FA" w:rsidRPr="00CD1DE6">
              <w:rPr>
                <w:rFonts w:ascii="Book Antiqua" w:hAnsi="Book Antiqua"/>
                <w:noProof/>
                <w:color w:val="000000"/>
                <w:vertAlign w:val="superscript"/>
              </w:rPr>
              <w:t>[31]</w:t>
            </w:r>
            <w:r w:rsidR="000621FA" w:rsidRPr="00CD1DE6">
              <w:rPr>
                <w:rFonts w:ascii="Book Antiqua" w:hAnsi="Book Antiqua"/>
                <w:color w:val="000000"/>
              </w:rPr>
              <w:t xml:space="preserve">, </w:t>
            </w:r>
            <w:r w:rsidRPr="00CD1DE6">
              <w:rPr>
                <w:rFonts w:ascii="Book Antiqua" w:hAnsi="Book Antiqua"/>
                <w:color w:val="000000"/>
              </w:rPr>
              <w:t>2014</w:t>
            </w:r>
          </w:p>
        </w:tc>
        <w:tc>
          <w:tcPr>
            <w:tcW w:w="567" w:type="dxa"/>
            <w:shd w:val="clear" w:color="auto" w:fill="auto"/>
            <w:noWrap/>
            <w:hideMark/>
          </w:tcPr>
          <w:p w14:paraId="11B3D11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shd w:val="clear" w:color="auto" w:fill="auto"/>
            <w:noWrap/>
            <w:hideMark/>
          </w:tcPr>
          <w:p w14:paraId="3A68CB5A"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87</w:t>
            </w:r>
          </w:p>
        </w:tc>
        <w:tc>
          <w:tcPr>
            <w:tcW w:w="1134" w:type="dxa"/>
            <w:shd w:val="clear" w:color="auto" w:fill="auto"/>
            <w:noWrap/>
            <w:hideMark/>
          </w:tcPr>
          <w:p w14:paraId="614E026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46 GBM, 41 G3G</w:t>
            </w:r>
          </w:p>
        </w:tc>
        <w:tc>
          <w:tcPr>
            <w:tcW w:w="1134" w:type="dxa"/>
            <w:shd w:val="clear" w:color="auto" w:fill="auto"/>
            <w:noWrap/>
            <w:hideMark/>
          </w:tcPr>
          <w:p w14:paraId="08BFFB6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18 Gy</w:t>
            </w:r>
          </w:p>
        </w:tc>
        <w:tc>
          <w:tcPr>
            <w:tcW w:w="1134" w:type="dxa"/>
            <w:shd w:val="clear" w:color="auto" w:fill="auto"/>
            <w:noWrap/>
            <w:hideMark/>
          </w:tcPr>
          <w:p w14:paraId="481D205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90 Gy</w:t>
            </w:r>
          </w:p>
        </w:tc>
        <w:tc>
          <w:tcPr>
            <w:tcW w:w="1134" w:type="dxa"/>
            <w:shd w:val="clear" w:color="auto" w:fill="auto"/>
            <w:noWrap/>
            <w:hideMark/>
          </w:tcPr>
          <w:p w14:paraId="206DCB9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13.8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w:t>
            </w:r>
          </w:p>
        </w:tc>
        <w:tc>
          <w:tcPr>
            <w:tcW w:w="1417" w:type="dxa"/>
            <w:shd w:val="clear" w:color="auto" w:fill="auto"/>
            <w:noWrap/>
            <w:hideMark/>
          </w:tcPr>
          <w:p w14:paraId="2F277B7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8.7 </w:t>
            </w:r>
            <w:r w:rsidR="00223365" w:rsidRPr="00CD1DE6">
              <w:rPr>
                <w:rFonts w:ascii="Book Antiqua" w:hAnsi="Book Antiqua"/>
                <w:color w:val="000000"/>
              </w:rPr>
              <w:t>m</w:t>
            </w:r>
            <w:r w:rsidR="00223365" w:rsidRPr="00CD1DE6">
              <w:rPr>
                <w:rFonts w:ascii="Book Antiqua" w:hAnsi="Book Antiqua"/>
                <w:color w:val="000000"/>
                <w:lang w:eastAsia="zh-CN"/>
              </w:rPr>
              <w:t>L</w:t>
            </w:r>
          </w:p>
        </w:tc>
        <w:tc>
          <w:tcPr>
            <w:tcW w:w="1560" w:type="dxa"/>
            <w:shd w:val="clear" w:color="auto" w:fill="auto"/>
            <w:noWrap/>
            <w:hideMark/>
          </w:tcPr>
          <w:p w14:paraId="18B7DBB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559" w:type="dxa"/>
            <w:shd w:val="clear" w:color="auto" w:fill="auto"/>
            <w:noWrap/>
            <w:hideMark/>
          </w:tcPr>
          <w:p w14:paraId="60740B3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7.5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(GBM)</w:t>
            </w:r>
            <w:r w:rsidR="00223365" w:rsidRPr="00CD1DE6">
              <w:rPr>
                <w:rFonts w:ascii="Book Antiqua" w:hAnsi="Book Antiqua"/>
                <w:color w:val="000000"/>
                <w:lang w:eastAsia="zh-CN"/>
              </w:rPr>
              <w:t xml:space="preserve">; </w:t>
            </w:r>
            <w:r w:rsidRPr="00CD1DE6">
              <w:rPr>
                <w:rFonts w:ascii="Book Antiqua" w:hAnsi="Book Antiqua"/>
                <w:color w:val="000000"/>
              </w:rPr>
              <w:t xml:space="preserve">17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(G3G)</w:t>
            </w:r>
          </w:p>
        </w:tc>
        <w:tc>
          <w:tcPr>
            <w:tcW w:w="1417" w:type="dxa"/>
            <w:shd w:val="clear" w:color="auto" w:fill="auto"/>
            <w:noWrap/>
            <w:hideMark/>
          </w:tcPr>
          <w:p w14:paraId="5EDFF94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Pr>
          <w:p w14:paraId="516A012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r>
      <w:tr w:rsidR="00223365" w:rsidRPr="00CD1DE6" w14:paraId="534A2C39" w14:textId="77777777" w:rsidTr="00597718">
        <w:trPr>
          <w:trHeight w:val="340"/>
        </w:trPr>
        <w:tc>
          <w:tcPr>
            <w:tcW w:w="1560" w:type="dxa"/>
            <w:shd w:val="clear" w:color="auto" w:fill="auto"/>
            <w:noWrap/>
            <w:hideMark/>
          </w:tcPr>
          <w:p w14:paraId="104D8277" w14:textId="77777777" w:rsidR="003E3060" w:rsidRPr="00CD1DE6" w:rsidRDefault="003E3060" w:rsidP="00CA2003">
            <w:pPr>
              <w:spacing w:line="360" w:lineRule="auto"/>
              <w:jc w:val="both"/>
              <w:rPr>
                <w:rFonts w:ascii="Book Antiqua" w:hAnsi="Book Antiqua"/>
                <w:color w:val="000000"/>
                <w:highlight w:val="yellow"/>
                <w:lang w:eastAsia="zh-CN"/>
              </w:rPr>
            </w:pPr>
            <w:r w:rsidRPr="00CD1DE6">
              <w:rPr>
                <w:rFonts w:ascii="Book Antiqua" w:hAnsi="Book Antiqua"/>
                <w:color w:val="000000"/>
              </w:rPr>
              <w:t xml:space="preserve">Kim </w:t>
            </w:r>
            <w:r w:rsidRPr="00CD1DE6">
              <w:rPr>
                <w:rFonts w:ascii="Book Antiqua" w:hAnsi="Book Antiqua"/>
                <w:i/>
                <w:color w:val="000000"/>
              </w:rPr>
              <w:t>et al</w:t>
            </w:r>
            <w:r w:rsidR="000621FA" w:rsidRPr="00CD1DE6">
              <w:rPr>
                <w:rFonts w:ascii="Book Antiqua" w:hAnsi="Book Antiqua"/>
                <w:noProof/>
                <w:color w:val="000000"/>
                <w:vertAlign w:val="superscript"/>
              </w:rPr>
              <w:t>[105]</w:t>
            </w:r>
            <w:r w:rsidR="000621FA" w:rsidRPr="00CD1DE6">
              <w:rPr>
                <w:rFonts w:ascii="Book Antiqua" w:hAnsi="Book Antiqua"/>
                <w:color w:val="000000"/>
              </w:rPr>
              <w:t xml:space="preserve">, </w:t>
            </w:r>
            <w:r w:rsidRPr="00CD1DE6">
              <w:rPr>
                <w:rFonts w:ascii="Book Antiqua" w:hAnsi="Book Antiqua"/>
                <w:color w:val="000000"/>
              </w:rPr>
              <w:t>2015</w:t>
            </w:r>
          </w:p>
        </w:tc>
        <w:tc>
          <w:tcPr>
            <w:tcW w:w="567" w:type="dxa"/>
            <w:shd w:val="clear" w:color="auto" w:fill="auto"/>
            <w:noWrap/>
            <w:hideMark/>
          </w:tcPr>
          <w:p w14:paraId="0892CB4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shd w:val="clear" w:color="auto" w:fill="auto"/>
            <w:noWrap/>
            <w:hideMark/>
          </w:tcPr>
          <w:p w14:paraId="028C1CB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29</w:t>
            </w:r>
          </w:p>
        </w:tc>
        <w:tc>
          <w:tcPr>
            <w:tcW w:w="1134" w:type="dxa"/>
            <w:shd w:val="clear" w:color="auto" w:fill="auto"/>
            <w:noWrap/>
            <w:hideMark/>
          </w:tcPr>
          <w:p w14:paraId="5435358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shd w:val="clear" w:color="auto" w:fill="auto"/>
            <w:noWrap/>
            <w:hideMark/>
          </w:tcPr>
          <w:p w14:paraId="18532841"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15 Gy</w:t>
            </w:r>
          </w:p>
        </w:tc>
        <w:tc>
          <w:tcPr>
            <w:tcW w:w="1134" w:type="dxa"/>
            <w:shd w:val="clear" w:color="auto" w:fill="auto"/>
            <w:noWrap/>
            <w:hideMark/>
          </w:tcPr>
          <w:p w14:paraId="493C168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63.8 Gy </w:t>
            </w:r>
          </w:p>
        </w:tc>
        <w:tc>
          <w:tcPr>
            <w:tcW w:w="1134" w:type="dxa"/>
            <w:shd w:val="clear" w:color="auto" w:fill="auto"/>
            <w:noWrap/>
            <w:hideMark/>
          </w:tcPr>
          <w:p w14:paraId="2139663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8.8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w:t>
            </w:r>
          </w:p>
        </w:tc>
        <w:tc>
          <w:tcPr>
            <w:tcW w:w="1417" w:type="dxa"/>
            <w:shd w:val="clear" w:color="auto" w:fill="auto"/>
            <w:noWrap/>
            <w:hideMark/>
          </w:tcPr>
          <w:p w14:paraId="3212A9F7"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11 </w:t>
            </w:r>
            <w:r w:rsidR="00223365" w:rsidRPr="00CD1DE6">
              <w:rPr>
                <w:rFonts w:ascii="Book Antiqua" w:hAnsi="Book Antiqua"/>
                <w:color w:val="000000"/>
              </w:rPr>
              <w:t>m</w:t>
            </w:r>
            <w:r w:rsidR="00223365" w:rsidRPr="00CD1DE6">
              <w:rPr>
                <w:rFonts w:ascii="Book Antiqua" w:hAnsi="Book Antiqua"/>
                <w:color w:val="000000"/>
                <w:lang w:eastAsia="zh-CN"/>
              </w:rPr>
              <w:t>L</w:t>
            </w:r>
          </w:p>
        </w:tc>
        <w:tc>
          <w:tcPr>
            <w:tcW w:w="1560" w:type="dxa"/>
            <w:shd w:val="clear" w:color="auto" w:fill="auto"/>
            <w:noWrap/>
            <w:hideMark/>
          </w:tcPr>
          <w:p w14:paraId="110F30B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3.6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559" w:type="dxa"/>
            <w:shd w:val="clear" w:color="auto" w:fill="auto"/>
            <w:noWrap/>
            <w:hideMark/>
          </w:tcPr>
          <w:p w14:paraId="0ECD8B7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9.2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7E6D298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134" w:type="dxa"/>
          </w:tcPr>
          <w:p w14:paraId="3CDF083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r>
    </w:tbl>
    <w:p w14:paraId="5F8F5A2D" w14:textId="106135BE" w:rsidR="0079746F" w:rsidRPr="00CD1DE6" w:rsidRDefault="00F24EE2" w:rsidP="00CA2003">
      <w:pPr>
        <w:spacing w:line="360" w:lineRule="auto"/>
        <w:jc w:val="both"/>
        <w:rPr>
          <w:rFonts w:ascii="Book Antiqua" w:hAnsi="Book Antiqua"/>
        </w:rPr>
      </w:pPr>
      <w:r w:rsidRPr="00CD1DE6">
        <w:rPr>
          <w:rFonts w:ascii="Book Antiqua" w:hAnsi="Book Antiqua"/>
        </w:rPr>
        <w:t>α/β =</w:t>
      </w:r>
      <w:r w:rsidRPr="00CD1DE6">
        <w:rPr>
          <w:rFonts w:ascii="Book Antiqua" w:hAnsi="Book Antiqua"/>
          <w:lang w:eastAsia="zh-CN"/>
        </w:rPr>
        <w:t xml:space="preserve"> </w:t>
      </w:r>
      <w:r w:rsidRPr="00CD1DE6">
        <w:rPr>
          <w:rFonts w:ascii="Book Antiqua" w:hAnsi="Book Antiqua"/>
        </w:rPr>
        <w:t>2;</w:t>
      </w:r>
      <w:r>
        <w:rPr>
          <w:rFonts w:ascii="Book Antiqua" w:hAnsi="Book Antiqua"/>
        </w:rPr>
        <w:t xml:space="preserve"> </w:t>
      </w:r>
      <w:r w:rsidRPr="00CD1DE6">
        <w:rPr>
          <w:rFonts w:ascii="Book Antiqua" w:hAnsi="Book Antiqua"/>
        </w:rPr>
        <w:t xml:space="preserve">EQD2: </w:t>
      </w:r>
      <w:r w:rsidRPr="00CD1DE6">
        <w:rPr>
          <w:rFonts w:ascii="Book Antiqua" w:hAnsi="Book Antiqua"/>
          <w:lang w:eastAsia="zh-CN"/>
        </w:rPr>
        <w:t>E</w:t>
      </w:r>
      <w:r w:rsidRPr="00CD1DE6">
        <w:rPr>
          <w:rFonts w:ascii="Book Antiqua" w:hAnsi="Book Antiqua"/>
        </w:rPr>
        <w:t>quivalent dose at 2 Gy fractions</w:t>
      </w:r>
      <w:r>
        <w:rPr>
          <w:rFonts w:ascii="Book Antiqua" w:hAnsi="Book Antiqua"/>
        </w:rPr>
        <w:t xml:space="preserve">; </w:t>
      </w:r>
      <w:r w:rsidRPr="00CD1DE6">
        <w:rPr>
          <w:rFonts w:ascii="Book Antiqua" w:hAnsi="Book Antiqua"/>
        </w:rPr>
        <w:t xml:space="preserve">G3G: </w:t>
      </w:r>
      <w:r w:rsidRPr="00CD1DE6">
        <w:rPr>
          <w:rFonts w:ascii="Book Antiqua" w:hAnsi="Book Antiqua"/>
          <w:lang w:eastAsia="zh-CN"/>
        </w:rPr>
        <w:t>G</w:t>
      </w:r>
      <w:r w:rsidRPr="00CD1DE6">
        <w:rPr>
          <w:rFonts w:ascii="Book Antiqua" w:hAnsi="Book Antiqua"/>
        </w:rPr>
        <w:t>rade III glioma</w:t>
      </w:r>
      <w:r w:rsidRPr="00927EC8">
        <w:rPr>
          <w:rFonts w:ascii="Book Antiqua" w:hAnsi="Book Antiqua"/>
        </w:rPr>
        <w:t>;</w:t>
      </w:r>
      <w:r w:rsidRPr="00CD1DE6">
        <w:rPr>
          <w:rFonts w:ascii="Book Antiqua" w:hAnsi="Book Antiqua"/>
        </w:rPr>
        <w:t xml:space="preserve"> </w:t>
      </w:r>
      <w:r w:rsidR="0079746F" w:rsidRPr="00CD1DE6">
        <w:rPr>
          <w:rFonts w:ascii="Book Antiqua" w:hAnsi="Book Antiqua"/>
        </w:rPr>
        <w:t xml:space="preserve">GBM: </w:t>
      </w:r>
      <w:r w:rsidR="0079746F" w:rsidRPr="00CD1DE6">
        <w:rPr>
          <w:rFonts w:ascii="Book Antiqua" w:hAnsi="Book Antiqua"/>
          <w:lang w:eastAsia="zh-CN"/>
        </w:rPr>
        <w:t>G</w:t>
      </w:r>
      <w:r w:rsidR="0079746F" w:rsidRPr="00CD1DE6">
        <w:rPr>
          <w:rFonts w:ascii="Book Antiqua" w:hAnsi="Book Antiqua"/>
        </w:rPr>
        <w:t xml:space="preserve">lioblastoma; </w:t>
      </w:r>
      <w:r w:rsidRPr="00CD1DE6">
        <w:rPr>
          <w:rFonts w:ascii="Book Antiqua" w:hAnsi="Book Antiqua"/>
        </w:rPr>
        <w:t>NR: Not reported</w:t>
      </w:r>
      <w:r>
        <w:rPr>
          <w:rFonts w:ascii="Book Antiqua" w:hAnsi="Book Antiqua"/>
        </w:rPr>
        <w:t xml:space="preserve">; </w:t>
      </w:r>
      <w:r w:rsidR="0079746F" w:rsidRPr="00CD1DE6">
        <w:rPr>
          <w:rFonts w:ascii="Book Antiqua" w:hAnsi="Book Antiqua"/>
        </w:rPr>
        <w:t xml:space="preserve">OS2: </w:t>
      </w:r>
      <w:r w:rsidR="0079746F" w:rsidRPr="00CD1DE6">
        <w:rPr>
          <w:rFonts w:ascii="Book Antiqua" w:hAnsi="Book Antiqua"/>
          <w:lang w:eastAsia="zh-CN"/>
        </w:rPr>
        <w:t>O</w:t>
      </w:r>
      <w:r w:rsidR="0079746F" w:rsidRPr="00CD1DE6">
        <w:rPr>
          <w:rFonts w:ascii="Book Antiqua" w:hAnsi="Book Antiqua"/>
        </w:rPr>
        <w:t>verall survival from re</w:t>
      </w:r>
      <w:r w:rsidR="00A17A16">
        <w:rPr>
          <w:rFonts w:ascii="Book Antiqua" w:hAnsi="Book Antiqua"/>
        </w:rPr>
        <w:t>-</w:t>
      </w:r>
      <w:r w:rsidR="0079746F" w:rsidRPr="00CD1DE6">
        <w:rPr>
          <w:rFonts w:ascii="Book Antiqua" w:hAnsi="Book Antiqua"/>
        </w:rPr>
        <w:t>irradiation;</w:t>
      </w:r>
      <w:r w:rsidR="00C90C5D">
        <w:rPr>
          <w:rFonts w:ascii="Book Antiqua" w:hAnsi="Book Antiqua"/>
        </w:rPr>
        <w:t xml:space="preserve"> </w:t>
      </w:r>
      <w:r w:rsidR="0079746F" w:rsidRPr="00CD1DE6">
        <w:rPr>
          <w:rFonts w:ascii="Book Antiqua" w:hAnsi="Book Antiqua"/>
        </w:rPr>
        <w:t xml:space="preserve"> </w:t>
      </w:r>
      <w:r w:rsidRPr="00CD1DE6">
        <w:rPr>
          <w:rFonts w:ascii="Book Antiqua" w:hAnsi="Book Antiqua"/>
        </w:rPr>
        <w:t xml:space="preserve">P: Prospective; PFS2: </w:t>
      </w:r>
      <w:r w:rsidRPr="00CD1DE6">
        <w:rPr>
          <w:rFonts w:ascii="Book Antiqua" w:hAnsi="Book Antiqua"/>
          <w:lang w:eastAsia="zh-CN"/>
        </w:rPr>
        <w:t>P</w:t>
      </w:r>
      <w:r w:rsidRPr="00CD1DE6">
        <w:rPr>
          <w:rFonts w:ascii="Book Antiqua" w:hAnsi="Book Antiqua"/>
        </w:rPr>
        <w:t>rogression free survival from re</w:t>
      </w:r>
      <w:r>
        <w:rPr>
          <w:rFonts w:ascii="Book Antiqua" w:hAnsi="Book Antiqua"/>
        </w:rPr>
        <w:t>-</w:t>
      </w:r>
      <w:r w:rsidRPr="00CD1DE6">
        <w:rPr>
          <w:rFonts w:ascii="Book Antiqua" w:hAnsi="Book Antiqua"/>
        </w:rPr>
        <w:t>irradiation; R: Retrospective</w:t>
      </w:r>
      <w:r>
        <w:rPr>
          <w:rFonts w:ascii="Book Antiqua" w:hAnsi="Book Antiqua"/>
        </w:rPr>
        <w:t>.</w:t>
      </w:r>
      <w:r w:rsidRPr="00CD1DE6">
        <w:rPr>
          <w:rFonts w:ascii="Book Antiqua" w:hAnsi="Book Antiqua"/>
        </w:rPr>
        <w:t xml:space="preserve"> </w:t>
      </w:r>
    </w:p>
    <w:p w14:paraId="19835787" w14:textId="77777777" w:rsidR="00695FF5" w:rsidRPr="00CD1DE6" w:rsidRDefault="00695FF5" w:rsidP="00CA2003">
      <w:pPr>
        <w:spacing w:line="360" w:lineRule="auto"/>
        <w:jc w:val="both"/>
        <w:rPr>
          <w:rFonts w:ascii="Book Antiqua" w:hAnsi="Book Antiqua"/>
          <w:lang w:eastAsia="zh-CN"/>
        </w:rPr>
      </w:pPr>
    </w:p>
    <w:p w14:paraId="5EC18E16"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4274DD19" w14:textId="77777777" w:rsidR="00695FF5" w:rsidRPr="00CD1DE6" w:rsidRDefault="00195582" w:rsidP="00CA2003">
      <w:pPr>
        <w:pStyle w:val="NormalWeb"/>
        <w:spacing w:before="0" w:beforeAutospacing="0" w:after="0" w:afterAutospacing="0" w:line="360" w:lineRule="auto"/>
        <w:jc w:val="both"/>
        <w:rPr>
          <w:rFonts w:ascii="Book Antiqua" w:hAnsi="Book Antiqua"/>
          <w:b/>
          <w:lang w:val="en-US"/>
        </w:rPr>
      </w:pPr>
      <w:r w:rsidRPr="00CD1DE6">
        <w:rPr>
          <w:rFonts w:ascii="Book Antiqua" w:hAnsi="Book Antiqua" w:cs="Arial"/>
          <w:b/>
          <w:lang w:val="en-US"/>
        </w:rPr>
        <w:lastRenderedPageBreak/>
        <w:t>Table 2</w:t>
      </w:r>
      <w:r w:rsidR="00695FF5" w:rsidRPr="00CD1DE6">
        <w:rPr>
          <w:rFonts w:ascii="Book Antiqua" w:hAnsi="Book Antiqua" w:cs="Arial"/>
          <w:b/>
          <w:lang w:val="en-US"/>
        </w:rPr>
        <w:t xml:space="preserve"> </w:t>
      </w:r>
      <w:r w:rsidR="00695FF5" w:rsidRPr="00CD1DE6">
        <w:rPr>
          <w:rFonts w:ascii="Book Antiqua" w:hAnsi="Book Antiqua"/>
          <w:b/>
          <w:lang w:val="en-US"/>
        </w:rPr>
        <w:t xml:space="preserve">Summary of selected publications reporting </w:t>
      </w:r>
      <w:r w:rsidRPr="00CD1DE6">
        <w:rPr>
          <w:rFonts w:ascii="Book Antiqua" w:hAnsi="Book Antiqua"/>
          <w:b/>
          <w:lang w:val="en-US"/>
        </w:rPr>
        <w:t>hypofractionated stereotactic radiosurgery</w:t>
      </w:r>
      <w:r w:rsidR="00695FF5" w:rsidRPr="00CD1DE6">
        <w:rPr>
          <w:rFonts w:ascii="Book Antiqua" w:hAnsi="Book Antiqua"/>
          <w:b/>
          <w:lang w:val="en-US"/>
        </w:rPr>
        <w:t xml:space="preserve"> as salvage treatment in recurrent gliomas</w:t>
      </w:r>
    </w:p>
    <w:tbl>
      <w:tblPr>
        <w:tblW w:w="151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3"/>
        <w:gridCol w:w="644"/>
        <w:gridCol w:w="567"/>
        <w:gridCol w:w="1275"/>
        <w:gridCol w:w="1134"/>
        <w:gridCol w:w="1134"/>
        <w:gridCol w:w="1276"/>
        <w:gridCol w:w="851"/>
        <w:gridCol w:w="850"/>
        <w:gridCol w:w="1134"/>
        <w:gridCol w:w="1276"/>
        <w:gridCol w:w="2410"/>
        <w:gridCol w:w="1134"/>
      </w:tblGrid>
      <w:tr w:rsidR="003F57EC" w:rsidRPr="00CD1DE6" w14:paraId="47A0D6DC" w14:textId="77777777" w:rsidTr="003F57EC">
        <w:trPr>
          <w:trHeight w:val="320"/>
        </w:trPr>
        <w:tc>
          <w:tcPr>
            <w:tcW w:w="1483" w:type="dxa"/>
            <w:tcBorders>
              <w:top w:val="single" w:sz="4" w:space="0" w:color="auto"/>
              <w:left w:val="nil"/>
              <w:bottom w:val="nil"/>
              <w:right w:val="nil"/>
            </w:tcBorders>
            <w:shd w:val="clear" w:color="auto" w:fill="auto"/>
            <w:noWrap/>
            <w:hideMark/>
          </w:tcPr>
          <w:p w14:paraId="1852F2A2" w14:textId="77777777" w:rsidR="005831B8" w:rsidRPr="00CD1DE6" w:rsidRDefault="005831B8" w:rsidP="00CA2003">
            <w:pPr>
              <w:snapToGrid w:val="0"/>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644" w:type="dxa"/>
            <w:tcBorders>
              <w:top w:val="single" w:sz="4" w:space="0" w:color="auto"/>
              <w:left w:val="nil"/>
              <w:bottom w:val="nil"/>
              <w:right w:val="nil"/>
            </w:tcBorders>
            <w:shd w:val="clear" w:color="auto" w:fill="auto"/>
            <w:noWrap/>
            <w:hideMark/>
          </w:tcPr>
          <w:p w14:paraId="4132EF91" w14:textId="77777777" w:rsidR="005831B8" w:rsidRPr="00CD1DE6" w:rsidRDefault="005831B8"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Study type</w:t>
            </w:r>
          </w:p>
        </w:tc>
        <w:tc>
          <w:tcPr>
            <w:tcW w:w="567" w:type="dxa"/>
            <w:tcBorders>
              <w:top w:val="single" w:sz="4" w:space="0" w:color="auto"/>
              <w:left w:val="nil"/>
              <w:bottom w:val="nil"/>
              <w:right w:val="nil"/>
            </w:tcBorders>
            <w:shd w:val="clear" w:color="auto" w:fill="auto"/>
            <w:noWrap/>
            <w:hideMark/>
          </w:tcPr>
          <w:p w14:paraId="5A1D68CA" w14:textId="77777777" w:rsidR="005831B8" w:rsidRPr="00CD1DE6" w:rsidRDefault="005831B8"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 xml:space="preserve">No. </w:t>
            </w:r>
            <w:r w:rsidR="003F57EC" w:rsidRPr="00CD1DE6">
              <w:rPr>
                <w:rFonts w:ascii="Book Antiqua" w:hAnsi="Book Antiqua"/>
                <w:b/>
                <w:color w:val="000000"/>
                <w:lang w:eastAsia="zh-CN"/>
              </w:rPr>
              <w:t>p</w:t>
            </w:r>
            <w:r w:rsidRPr="00CD1DE6">
              <w:rPr>
                <w:rFonts w:ascii="Book Antiqua" w:hAnsi="Book Antiqua"/>
                <w:b/>
                <w:color w:val="000000"/>
              </w:rPr>
              <w:t>atients</w:t>
            </w:r>
          </w:p>
        </w:tc>
        <w:tc>
          <w:tcPr>
            <w:tcW w:w="1275" w:type="dxa"/>
            <w:tcBorders>
              <w:top w:val="single" w:sz="4" w:space="0" w:color="auto"/>
              <w:left w:val="nil"/>
              <w:bottom w:val="nil"/>
              <w:right w:val="nil"/>
            </w:tcBorders>
            <w:shd w:val="clear" w:color="auto" w:fill="auto"/>
            <w:noWrap/>
            <w:hideMark/>
          </w:tcPr>
          <w:p w14:paraId="3549E26D" w14:textId="77777777" w:rsidR="005831B8" w:rsidRPr="00CD1DE6" w:rsidRDefault="005831B8" w:rsidP="00CA2003">
            <w:pPr>
              <w:snapToGrid w:val="0"/>
              <w:spacing w:line="360" w:lineRule="auto"/>
              <w:jc w:val="both"/>
              <w:rPr>
                <w:rFonts w:ascii="Book Antiqua" w:hAnsi="Book Antiqua"/>
                <w:b/>
                <w:color w:val="000000"/>
              </w:rPr>
            </w:pPr>
            <w:r w:rsidRPr="00CD1DE6">
              <w:rPr>
                <w:rFonts w:ascii="Book Antiqua" w:hAnsi="Book Antiqua"/>
                <w:b/>
                <w:color w:val="000000"/>
              </w:rPr>
              <w:t>Histology</w:t>
            </w:r>
          </w:p>
        </w:tc>
        <w:tc>
          <w:tcPr>
            <w:tcW w:w="3544" w:type="dxa"/>
            <w:gridSpan w:val="3"/>
            <w:tcBorders>
              <w:top w:val="single" w:sz="4" w:space="0" w:color="auto"/>
              <w:left w:val="nil"/>
              <w:bottom w:val="single" w:sz="4" w:space="0" w:color="auto"/>
              <w:right w:val="nil"/>
            </w:tcBorders>
            <w:shd w:val="clear" w:color="auto" w:fill="auto"/>
            <w:noWrap/>
            <w:hideMark/>
          </w:tcPr>
          <w:p w14:paraId="6E804FA7" w14:textId="77777777" w:rsidR="005831B8" w:rsidRPr="00CD1DE6" w:rsidRDefault="005831B8" w:rsidP="00CA2003">
            <w:pPr>
              <w:snapToGrid w:val="0"/>
              <w:spacing w:line="360" w:lineRule="auto"/>
              <w:jc w:val="both"/>
              <w:rPr>
                <w:rFonts w:ascii="Book Antiqua" w:hAnsi="Book Antiqua"/>
                <w:b/>
                <w:color w:val="000000"/>
              </w:rPr>
            </w:pPr>
            <w:r w:rsidRPr="00CD1DE6">
              <w:rPr>
                <w:rFonts w:ascii="Book Antiqua" w:hAnsi="Book Antiqua"/>
                <w:b/>
                <w:color w:val="000000"/>
              </w:rPr>
              <w:t xml:space="preserve">Re-irradiation </w:t>
            </w:r>
          </w:p>
        </w:tc>
        <w:tc>
          <w:tcPr>
            <w:tcW w:w="851" w:type="dxa"/>
            <w:tcBorders>
              <w:top w:val="single" w:sz="4" w:space="0" w:color="auto"/>
              <w:left w:val="nil"/>
              <w:bottom w:val="nil"/>
              <w:right w:val="nil"/>
            </w:tcBorders>
            <w:shd w:val="clear" w:color="auto" w:fill="auto"/>
            <w:noWrap/>
          </w:tcPr>
          <w:p w14:paraId="4B7CB4A0" w14:textId="77777777" w:rsidR="005831B8" w:rsidRPr="00CD1DE6" w:rsidRDefault="005831B8" w:rsidP="00CA2003">
            <w:pPr>
              <w:snapToGrid w:val="0"/>
              <w:spacing w:line="360" w:lineRule="auto"/>
              <w:jc w:val="both"/>
              <w:rPr>
                <w:rFonts w:ascii="Book Antiqua" w:hAnsi="Book Antiqua"/>
                <w:b/>
                <w:color w:val="000000"/>
              </w:rPr>
            </w:pPr>
            <w:r w:rsidRPr="00CD1DE6">
              <w:rPr>
                <w:rFonts w:ascii="Book Antiqua" w:hAnsi="Book Antiqua"/>
                <w:b/>
                <w:color w:val="000000"/>
              </w:rPr>
              <w:t xml:space="preserve">Median interval </w:t>
            </w:r>
          </w:p>
        </w:tc>
        <w:tc>
          <w:tcPr>
            <w:tcW w:w="850" w:type="dxa"/>
            <w:tcBorders>
              <w:top w:val="single" w:sz="4" w:space="0" w:color="auto"/>
              <w:left w:val="nil"/>
              <w:bottom w:val="nil"/>
              <w:right w:val="nil"/>
            </w:tcBorders>
            <w:shd w:val="clear" w:color="auto" w:fill="auto"/>
            <w:noWrap/>
          </w:tcPr>
          <w:p w14:paraId="0A2A3AD1" w14:textId="77777777" w:rsidR="005831B8" w:rsidRPr="00CD1DE6" w:rsidRDefault="005831B8" w:rsidP="00CA2003">
            <w:pPr>
              <w:snapToGrid w:val="0"/>
              <w:spacing w:line="360" w:lineRule="auto"/>
              <w:jc w:val="both"/>
              <w:rPr>
                <w:rFonts w:ascii="Book Antiqua" w:hAnsi="Book Antiqua"/>
                <w:b/>
                <w:color w:val="000000"/>
              </w:rPr>
            </w:pPr>
            <w:r w:rsidRPr="00CD1DE6">
              <w:rPr>
                <w:rFonts w:ascii="Book Antiqua" w:hAnsi="Book Antiqua"/>
                <w:b/>
                <w:color w:val="000000"/>
              </w:rPr>
              <w:t>Median tumor volume</w:t>
            </w:r>
          </w:p>
        </w:tc>
        <w:tc>
          <w:tcPr>
            <w:tcW w:w="1134" w:type="dxa"/>
            <w:tcBorders>
              <w:top w:val="single" w:sz="4" w:space="0" w:color="auto"/>
              <w:left w:val="nil"/>
              <w:bottom w:val="nil"/>
              <w:right w:val="nil"/>
            </w:tcBorders>
            <w:shd w:val="clear" w:color="auto" w:fill="auto"/>
            <w:noWrap/>
          </w:tcPr>
          <w:p w14:paraId="111F0B7E" w14:textId="77777777" w:rsidR="005831B8" w:rsidRPr="00CD1DE6" w:rsidRDefault="00273C68" w:rsidP="00CA2003">
            <w:pPr>
              <w:snapToGrid w:val="0"/>
              <w:spacing w:line="360" w:lineRule="auto"/>
              <w:jc w:val="both"/>
              <w:rPr>
                <w:rFonts w:ascii="Book Antiqua" w:hAnsi="Book Antiqua"/>
                <w:b/>
                <w:color w:val="000000"/>
              </w:rPr>
            </w:pPr>
            <w:r w:rsidRPr="00CD1DE6">
              <w:rPr>
                <w:rFonts w:ascii="Book Antiqua" w:hAnsi="Book Antiqua"/>
                <w:b/>
                <w:color w:val="000000"/>
              </w:rPr>
              <w:t>Median PFS2/</w:t>
            </w:r>
            <w:r w:rsidR="005831B8" w:rsidRPr="00CD1DE6">
              <w:rPr>
                <w:rFonts w:ascii="Book Antiqua" w:hAnsi="Book Antiqua"/>
                <w:b/>
                <w:color w:val="000000"/>
              </w:rPr>
              <w:t>actuarial PFS2</w:t>
            </w:r>
          </w:p>
        </w:tc>
        <w:tc>
          <w:tcPr>
            <w:tcW w:w="1276" w:type="dxa"/>
            <w:tcBorders>
              <w:top w:val="single" w:sz="4" w:space="0" w:color="auto"/>
              <w:left w:val="nil"/>
              <w:bottom w:val="nil"/>
              <w:right w:val="nil"/>
            </w:tcBorders>
            <w:shd w:val="clear" w:color="auto" w:fill="auto"/>
            <w:noWrap/>
          </w:tcPr>
          <w:p w14:paraId="6F0890A6" w14:textId="77777777" w:rsidR="005831B8" w:rsidRPr="00CD1DE6" w:rsidRDefault="005831B8"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 xml:space="preserve">Median OS2 </w:t>
            </w:r>
          </w:p>
        </w:tc>
        <w:tc>
          <w:tcPr>
            <w:tcW w:w="2410" w:type="dxa"/>
            <w:tcBorders>
              <w:top w:val="single" w:sz="4" w:space="0" w:color="auto"/>
              <w:left w:val="nil"/>
              <w:bottom w:val="nil"/>
              <w:right w:val="nil"/>
            </w:tcBorders>
          </w:tcPr>
          <w:p w14:paraId="36A23321" w14:textId="77777777" w:rsidR="005831B8" w:rsidRPr="00CD1DE6" w:rsidRDefault="005831B8" w:rsidP="00CA2003">
            <w:pPr>
              <w:snapToGrid w:val="0"/>
              <w:spacing w:line="360" w:lineRule="auto"/>
              <w:jc w:val="both"/>
              <w:rPr>
                <w:rFonts w:ascii="Book Antiqua" w:hAnsi="Book Antiqua"/>
                <w:b/>
                <w:color w:val="000000"/>
              </w:rPr>
            </w:pPr>
            <w:r w:rsidRPr="00CD1DE6">
              <w:rPr>
                <w:rFonts w:ascii="Book Antiqua" w:hAnsi="Book Antiqua"/>
                <w:b/>
                <w:color w:val="000000"/>
              </w:rPr>
              <w:t xml:space="preserve">Severe toxicity </w:t>
            </w:r>
          </w:p>
        </w:tc>
        <w:tc>
          <w:tcPr>
            <w:tcW w:w="1134" w:type="dxa"/>
            <w:tcBorders>
              <w:top w:val="single" w:sz="4" w:space="0" w:color="auto"/>
              <w:left w:val="nil"/>
              <w:bottom w:val="nil"/>
              <w:right w:val="nil"/>
            </w:tcBorders>
          </w:tcPr>
          <w:p w14:paraId="07905887" w14:textId="77777777" w:rsidR="005831B8" w:rsidRPr="00CD1DE6" w:rsidRDefault="005831B8" w:rsidP="00CA2003">
            <w:pPr>
              <w:snapToGrid w:val="0"/>
              <w:spacing w:line="360" w:lineRule="auto"/>
              <w:jc w:val="both"/>
              <w:rPr>
                <w:rFonts w:ascii="Book Antiqua" w:hAnsi="Book Antiqua"/>
                <w:b/>
                <w:color w:val="000000"/>
              </w:rPr>
            </w:pPr>
            <w:r w:rsidRPr="00CD1DE6">
              <w:rPr>
                <w:rFonts w:ascii="Book Antiqua" w:hAnsi="Book Antiqua"/>
                <w:b/>
                <w:color w:val="000000"/>
              </w:rPr>
              <w:t xml:space="preserve">Radionecrosis </w:t>
            </w:r>
          </w:p>
        </w:tc>
      </w:tr>
      <w:tr w:rsidR="00F00C7B" w:rsidRPr="00CD1DE6" w14:paraId="71EC1DBF" w14:textId="77777777" w:rsidTr="003F57EC">
        <w:trPr>
          <w:trHeight w:val="320"/>
        </w:trPr>
        <w:tc>
          <w:tcPr>
            <w:tcW w:w="1483" w:type="dxa"/>
            <w:tcBorders>
              <w:top w:val="nil"/>
              <w:left w:val="nil"/>
              <w:bottom w:val="single" w:sz="4" w:space="0" w:color="auto"/>
              <w:right w:val="nil"/>
            </w:tcBorders>
            <w:shd w:val="clear" w:color="auto" w:fill="auto"/>
            <w:noWrap/>
            <w:hideMark/>
          </w:tcPr>
          <w:p w14:paraId="005F8906" w14:textId="77777777" w:rsidR="00996719" w:rsidRPr="00CD1DE6" w:rsidRDefault="00996719" w:rsidP="00CA2003">
            <w:pPr>
              <w:spacing w:line="360" w:lineRule="auto"/>
              <w:jc w:val="both"/>
              <w:rPr>
                <w:rFonts w:ascii="Book Antiqua" w:hAnsi="Book Antiqua"/>
                <w:color w:val="000000"/>
                <w:lang w:eastAsia="zh-CN"/>
              </w:rPr>
            </w:pPr>
          </w:p>
        </w:tc>
        <w:tc>
          <w:tcPr>
            <w:tcW w:w="644" w:type="dxa"/>
            <w:tcBorders>
              <w:top w:val="nil"/>
              <w:left w:val="nil"/>
              <w:bottom w:val="single" w:sz="4" w:space="0" w:color="auto"/>
              <w:right w:val="nil"/>
            </w:tcBorders>
            <w:shd w:val="clear" w:color="auto" w:fill="auto"/>
            <w:noWrap/>
            <w:hideMark/>
          </w:tcPr>
          <w:p w14:paraId="6C184926" w14:textId="77777777" w:rsidR="00996719" w:rsidRPr="00CD1DE6" w:rsidRDefault="00996719" w:rsidP="00CA2003">
            <w:pPr>
              <w:spacing w:line="360" w:lineRule="auto"/>
              <w:jc w:val="both"/>
              <w:rPr>
                <w:rFonts w:ascii="Book Antiqua" w:hAnsi="Book Antiqua"/>
                <w:color w:val="000000"/>
                <w:lang w:eastAsia="zh-CN"/>
              </w:rPr>
            </w:pPr>
          </w:p>
        </w:tc>
        <w:tc>
          <w:tcPr>
            <w:tcW w:w="567" w:type="dxa"/>
            <w:tcBorders>
              <w:top w:val="nil"/>
              <w:left w:val="nil"/>
              <w:bottom w:val="single" w:sz="4" w:space="0" w:color="auto"/>
              <w:right w:val="nil"/>
            </w:tcBorders>
            <w:shd w:val="clear" w:color="auto" w:fill="auto"/>
            <w:noWrap/>
            <w:hideMark/>
          </w:tcPr>
          <w:p w14:paraId="7ABB29D1" w14:textId="77777777" w:rsidR="00996719" w:rsidRPr="00CD1DE6" w:rsidRDefault="00996719" w:rsidP="00CA2003">
            <w:pPr>
              <w:spacing w:line="360" w:lineRule="auto"/>
              <w:jc w:val="both"/>
              <w:rPr>
                <w:rFonts w:ascii="Book Antiqua" w:hAnsi="Book Antiqua"/>
                <w:color w:val="000000"/>
                <w:lang w:eastAsia="zh-CN"/>
              </w:rPr>
            </w:pPr>
          </w:p>
        </w:tc>
        <w:tc>
          <w:tcPr>
            <w:tcW w:w="1275" w:type="dxa"/>
            <w:tcBorders>
              <w:top w:val="nil"/>
              <w:left w:val="nil"/>
              <w:bottom w:val="single" w:sz="4" w:space="0" w:color="auto"/>
              <w:right w:val="nil"/>
            </w:tcBorders>
            <w:shd w:val="clear" w:color="auto" w:fill="auto"/>
            <w:noWrap/>
            <w:hideMark/>
          </w:tcPr>
          <w:p w14:paraId="79403E9E" w14:textId="77777777" w:rsidR="00996719" w:rsidRPr="00CD1DE6" w:rsidRDefault="00996719" w:rsidP="00CA2003">
            <w:pPr>
              <w:spacing w:line="360" w:lineRule="auto"/>
              <w:jc w:val="both"/>
              <w:rPr>
                <w:rFonts w:ascii="Book Antiqua" w:hAnsi="Book Antiqua"/>
                <w:color w:val="000000"/>
                <w:lang w:eastAsia="zh-CN"/>
              </w:rPr>
            </w:pPr>
          </w:p>
        </w:tc>
        <w:tc>
          <w:tcPr>
            <w:tcW w:w="1134" w:type="dxa"/>
            <w:tcBorders>
              <w:top w:val="single" w:sz="4" w:space="0" w:color="auto"/>
              <w:left w:val="nil"/>
              <w:bottom w:val="single" w:sz="4" w:space="0" w:color="auto"/>
              <w:right w:val="nil"/>
            </w:tcBorders>
            <w:shd w:val="clear" w:color="auto" w:fill="auto"/>
            <w:noWrap/>
            <w:hideMark/>
          </w:tcPr>
          <w:p w14:paraId="30AF31CE" w14:textId="3F7E2B47" w:rsidR="00996719" w:rsidRPr="00CD1DE6" w:rsidRDefault="00996719" w:rsidP="00CA2003">
            <w:pPr>
              <w:spacing w:line="360" w:lineRule="auto"/>
              <w:jc w:val="both"/>
              <w:rPr>
                <w:rFonts w:ascii="Book Antiqua" w:hAnsi="Book Antiqua"/>
                <w:b/>
                <w:color w:val="000000"/>
              </w:rPr>
            </w:pPr>
            <w:r w:rsidRPr="00CD1DE6">
              <w:rPr>
                <w:rFonts w:ascii="Book Antiqua" w:hAnsi="Book Antiqua"/>
                <w:b/>
                <w:color w:val="000000"/>
              </w:rPr>
              <w:t>Total dose</w:t>
            </w:r>
            <w:r w:rsidR="00562952">
              <w:rPr>
                <w:rFonts w:ascii="Book Antiqua" w:hAnsi="Book Antiqua"/>
                <w:b/>
                <w:color w:val="000000"/>
              </w:rPr>
              <w:t>,</w:t>
            </w:r>
            <w:r w:rsidRPr="00CD1DE6">
              <w:rPr>
                <w:rFonts w:ascii="Book Antiqua" w:hAnsi="Book Antiqua"/>
                <w:b/>
                <w:color w:val="000000"/>
              </w:rPr>
              <w:t xml:space="preserve"> median</w:t>
            </w:r>
          </w:p>
        </w:tc>
        <w:tc>
          <w:tcPr>
            <w:tcW w:w="1134" w:type="dxa"/>
            <w:tcBorders>
              <w:top w:val="single" w:sz="4" w:space="0" w:color="auto"/>
              <w:left w:val="nil"/>
              <w:bottom w:val="single" w:sz="4" w:space="0" w:color="auto"/>
              <w:right w:val="nil"/>
            </w:tcBorders>
            <w:shd w:val="clear" w:color="auto" w:fill="auto"/>
            <w:noWrap/>
            <w:hideMark/>
          </w:tcPr>
          <w:p w14:paraId="4C166FCC" w14:textId="04384275" w:rsidR="00996719" w:rsidRPr="00CD1DE6" w:rsidRDefault="00996719" w:rsidP="00CA2003">
            <w:pPr>
              <w:spacing w:line="360" w:lineRule="auto"/>
              <w:jc w:val="both"/>
              <w:rPr>
                <w:rFonts w:ascii="Book Antiqua" w:hAnsi="Book Antiqua"/>
                <w:b/>
                <w:color w:val="000000"/>
              </w:rPr>
            </w:pPr>
            <w:r w:rsidRPr="00CD1DE6">
              <w:rPr>
                <w:rFonts w:ascii="Book Antiqua" w:hAnsi="Book Antiqua"/>
                <w:b/>
                <w:color w:val="000000"/>
              </w:rPr>
              <w:t>Dose/fr</w:t>
            </w:r>
            <w:r w:rsidR="00562952">
              <w:rPr>
                <w:rFonts w:ascii="Book Antiqua" w:hAnsi="Book Antiqua"/>
                <w:b/>
                <w:color w:val="000000"/>
              </w:rPr>
              <w:t>,</w:t>
            </w:r>
            <w:r w:rsidRPr="00CD1DE6">
              <w:rPr>
                <w:rFonts w:ascii="Book Antiqua" w:hAnsi="Book Antiqua"/>
                <w:b/>
                <w:color w:val="000000"/>
              </w:rPr>
              <w:t xml:space="preserve"> median</w:t>
            </w:r>
          </w:p>
        </w:tc>
        <w:tc>
          <w:tcPr>
            <w:tcW w:w="1276" w:type="dxa"/>
            <w:tcBorders>
              <w:top w:val="single" w:sz="4" w:space="0" w:color="auto"/>
              <w:left w:val="nil"/>
              <w:bottom w:val="single" w:sz="4" w:space="0" w:color="auto"/>
              <w:right w:val="nil"/>
            </w:tcBorders>
            <w:shd w:val="clear" w:color="auto" w:fill="auto"/>
            <w:noWrap/>
            <w:hideMark/>
          </w:tcPr>
          <w:p w14:paraId="13CBB549" w14:textId="77777777" w:rsidR="00996719" w:rsidRPr="00CD1DE6" w:rsidRDefault="00996719" w:rsidP="00CA2003">
            <w:pPr>
              <w:spacing w:line="360" w:lineRule="auto"/>
              <w:jc w:val="both"/>
              <w:rPr>
                <w:rFonts w:ascii="Book Antiqua" w:hAnsi="Book Antiqua"/>
                <w:b/>
                <w:color w:val="000000"/>
              </w:rPr>
            </w:pPr>
            <w:r w:rsidRPr="00CD1DE6">
              <w:rPr>
                <w:rFonts w:ascii="Book Antiqua" w:hAnsi="Book Antiqua"/>
                <w:b/>
                <w:color w:val="000000"/>
              </w:rPr>
              <w:t>EQD2</w:t>
            </w:r>
          </w:p>
        </w:tc>
        <w:tc>
          <w:tcPr>
            <w:tcW w:w="851" w:type="dxa"/>
            <w:tcBorders>
              <w:top w:val="nil"/>
              <w:left w:val="nil"/>
              <w:bottom w:val="single" w:sz="4" w:space="0" w:color="auto"/>
              <w:right w:val="nil"/>
            </w:tcBorders>
            <w:shd w:val="clear" w:color="auto" w:fill="auto"/>
            <w:noWrap/>
            <w:hideMark/>
          </w:tcPr>
          <w:p w14:paraId="08F672A3" w14:textId="77777777" w:rsidR="00996719" w:rsidRPr="00CD1DE6" w:rsidRDefault="00996719" w:rsidP="00CA2003">
            <w:pPr>
              <w:spacing w:line="360" w:lineRule="auto"/>
              <w:jc w:val="both"/>
              <w:rPr>
                <w:rFonts w:ascii="Book Antiqua" w:hAnsi="Book Antiqua"/>
                <w:color w:val="000000"/>
                <w:lang w:eastAsia="zh-CN"/>
              </w:rPr>
            </w:pPr>
          </w:p>
        </w:tc>
        <w:tc>
          <w:tcPr>
            <w:tcW w:w="850" w:type="dxa"/>
            <w:tcBorders>
              <w:top w:val="nil"/>
              <w:left w:val="nil"/>
              <w:bottom w:val="single" w:sz="4" w:space="0" w:color="auto"/>
              <w:right w:val="nil"/>
            </w:tcBorders>
            <w:shd w:val="clear" w:color="auto" w:fill="auto"/>
            <w:noWrap/>
            <w:hideMark/>
          </w:tcPr>
          <w:p w14:paraId="719884C5" w14:textId="77777777" w:rsidR="00996719" w:rsidRPr="00CD1DE6" w:rsidRDefault="00996719" w:rsidP="00CA2003">
            <w:pPr>
              <w:spacing w:line="360" w:lineRule="auto"/>
              <w:jc w:val="both"/>
              <w:rPr>
                <w:rFonts w:ascii="Book Antiqua" w:hAnsi="Book Antiqua"/>
                <w:color w:val="000000"/>
                <w:lang w:eastAsia="zh-CN"/>
              </w:rPr>
            </w:pPr>
          </w:p>
        </w:tc>
        <w:tc>
          <w:tcPr>
            <w:tcW w:w="1134" w:type="dxa"/>
            <w:tcBorders>
              <w:top w:val="nil"/>
              <w:left w:val="nil"/>
              <w:bottom w:val="single" w:sz="4" w:space="0" w:color="auto"/>
              <w:right w:val="nil"/>
            </w:tcBorders>
            <w:shd w:val="clear" w:color="auto" w:fill="auto"/>
            <w:noWrap/>
            <w:hideMark/>
          </w:tcPr>
          <w:p w14:paraId="032A6432" w14:textId="77777777" w:rsidR="00996719" w:rsidRPr="00CD1DE6" w:rsidRDefault="00996719" w:rsidP="00CA2003">
            <w:pPr>
              <w:spacing w:line="360" w:lineRule="auto"/>
              <w:jc w:val="both"/>
              <w:rPr>
                <w:rFonts w:ascii="Book Antiqua" w:hAnsi="Book Antiqua"/>
                <w:color w:val="000000"/>
                <w:lang w:eastAsia="zh-CN"/>
              </w:rPr>
            </w:pPr>
          </w:p>
        </w:tc>
        <w:tc>
          <w:tcPr>
            <w:tcW w:w="1276" w:type="dxa"/>
            <w:tcBorders>
              <w:top w:val="nil"/>
              <w:left w:val="nil"/>
              <w:bottom w:val="single" w:sz="4" w:space="0" w:color="auto"/>
              <w:right w:val="nil"/>
            </w:tcBorders>
            <w:shd w:val="clear" w:color="auto" w:fill="auto"/>
            <w:noWrap/>
            <w:hideMark/>
          </w:tcPr>
          <w:p w14:paraId="0C527190" w14:textId="77777777" w:rsidR="00996719" w:rsidRPr="00CD1DE6" w:rsidRDefault="00996719" w:rsidP="00CA2003">
            <w:pPr>
              <w:spacing w:line="360" w:lineRule="auto"/>
              <w:jc w:val="both"/>
              <w:rPr>
                <w:rFonts w:ascii="Book Antiqua" w:hAnsi="Book Antiqua"/>
                <w:color w:val="000000"/>
                <w:lang w:eastAsia="zh-CN"/>
              </w:rPr>
            </w:pPr>
          </w:p>
        </w:tc>
        <w:tc>
          <w:tcPr>
            <w:tcW w:w="2410" w:type="dxa"/>
            <w:tcBorders>
              <w:top w:val="nil"/>
              <w:left w:val="nil"/>
              <w:bottom w:val="single" w:sz="4" w:space="0" w:color="auto"/>
              <w:right w:val="nil"/>
            </w:tcBorders>
          </w:tcPr>
          <w:p w14:paraId="51DB58E9" w14:textId="77777777" w:rsidR="00996719" w:rsidRPr="00CD1DE6" w:rsidRDefault="00996719" w:rsidP="00CA2003">
            <w:pPr>
              <w:spacing w:line="360" w:lineRule="auto"/>
              <w:jc w:val="both"/>
              <w:rPr>
                <w:rFonts w:ascii="Book Antiqua" w:hAnsi="Book Antiqua"/>
                <w:color w:val="000000"/>
              </w:rPr>
            </w:pPr>
          </w:p>
        </w:tc>
        <w:tc>
          <w:tcPr>
            <w:tcW w:w="1134" w:type="dxa"/>
            <w:tcBorders>
              <w:top w:val="nil"/>
              <w:left w:val="nil"/>
              <w:bottom w:val="single" w:sz="4" w:space="0" w:color="auto"/>
              <w:right w:val="nil"/>
            </w:tcBorders>
          </w:tcPr>
          <w:p w14:paraId="66EECAEF" w14:textId="77777777" w:rsidR="00996719" w:rsidRPr="00CD1DE6" w:rsidRDefault="00996719" w:rsidP="00CA2003">
            <w:pPr>
              <w:spacing w:line="360" w:lineRule="auto"/>
              <w:jc w:val="both"/>
              <w:rPr>
                <w:rFonts w:ascii="Book Antiqua" w:hAnsi="Book Antiqua"/>
                <w:color w:val="000000"/>
              </w:rPr>
            </w:pPr>
          </w:p>
        </w:tc>
      </w:tr>
      <w:tr w:rsidR="00F00C7B" w:rsidRPr="00CD1DE6" w14:paraId="589D766E" w14:textId="77777777" w:rsidTr="003F57EC">
        <w:trPr>
          <w:trHeight w:val="320"/>
        </w:trPr>
        <w:tc>
          <w:tcPr>
            <w:tcW w:w="1483" w:type="dxa"/>
            <w:tcBorders>
              <w:top w:val="single" w:sz="4" w:space="0" w:color="auto"/>
              <w:left w:val="nil"/>
              <w:bottom w:val="nil"/>
              <w:right w:val="nil"/>
            </w:tcBorders>
            <w:shd w:val="clear" w:color="auto" w:fill="auto"/>
            <w:noWrap/>
            <w:hideMark/>
          </w:tcPr>
          <w:p w14:paraId="0A3E09F2"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Selch </w:t>
            </w:r>
            <w:r w:rsidRPr="00CD1DE6">
              <w:rPr>
                <w:rFonts w:ascii="Book Antiqua" w:hAnsi="Book Antiqua"/>
                <w:i/>
                <w:color w:val="000000"/>
              </w:rPr>
              <w:t>et al</w:t>
            </w:r>
            <w:r w:rsidR="00F00C7B" w:rsidRPr="00CD1DE6">
              <w:rPr>
                <w:rFonts w:ascii="Book Antiqua" w:hAnsi="Book Antiqua"/>
                <w:noProof/>
                <w:color w:val="000000"/>
                <w:vertAlign w:val="superscript"/>
              </w:rPr>
              <w:t>[106]</w:t>
            </w:r>
            <w:r w:rsidR="00F00C7B" w:rsidRPr="00CD1DE6">
              <w:rPr>
                <w:rFonts w:ascii="Book Antiqua" w:hAnsi="Book Antiqua"/>
                <w:color w:val="000000"/>
                <w:lang w:eastAsia="zh-CN"/>
              </w:rPr>
              <w:t>,</w:t>
            </w:r>
            <w:r w:rsidR="00F00C7B" w:rsidRPr="00CD1DE6">
              <w:rPr>
                <w:rFonts w:ascii="Book Antiqua" w:hAnsi="Book Antiqua"/>
                <w:color w:val="000000"/>
              </w:rPr>
              <w:t xml:space="preserve"> </w:t>
            </w:r>
            <w:r w:rsidRPr="00CD1DE6">
              <w:rPr>
                <w:rFonts w:ascii="Book Antiqua" w:hAnsi="Book Antiqua"/>
                <w:color w:val="000000"/>
              </w:rPr>
              <w:t>2000</w:t>
            </w:r>
          </w:p>
        </w:tc>
        <w:tc>
          <w:tcPr>
            <w:tcW w:w="644" w:type="dxa"/>
            <w:tcBorders>
              <w:top w:val="single" w:sz="4" w:space="0" w:color="auto"/>
              <w:left w:val="nil"/>
              <w:bottom w:val="nil"/>
              <w:right w:val="nil"/>
            </w:tcBorders>
            <w:shd w:val="clear" w:color="auto" w:fill="auto"/>
            <w:noWrap/>
            <w:hideMark/>
          </w:tcPr>
          <w:p w14:paraId="09104F9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single" w:sz="4" w:space="0" w:color="auto"/>
              <w:left w:val="nil"/>
              <w:bottom w:val="nil"/>
              <w:right w:val="nil"/>
            </w:tcBorders>
            <w:shd w:val="clear" w:color="auto" w:fill="auto"/>
            <w:noWrap/>
            <w:hideMark/>
          </w:tcPr>
          <w:p w14:paraId="51C978E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21</w:t>
            </w:r>
          </w:p>
        </w:tc>
        <w:tc>
          <w:tcPr>
            <w:tcW w:w="1275" w:type="dxa"/>
            <w:tcBorders>
              <w:top w:val="single" w:sz="4" w:space="0" w:color="auto"/>
              <w:left w:val="nil"/>
              <w:bottom w:val="nil"/>
              <w:right w:val="nil"/>
            </w:tcBorders>
            <w:shd w:val="clear" w:color="auto" w:fill="auto"/>
            <w:noWrap/>
            <w:hideMark/>
          </w:tcPr>
          <w:p w14:paraId="392FAF6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15 GBM, 3 G3G, 2 G2G, 1 no biopsy</w:t>
            </w:r>
          </w:p>
        </w:tc>
        <w:tc>
          <w:tcPr>
            <w:tcW w:w="1134" w:type="dxa"/>
            <w:tcBorders>
              <w:top w:val="single" w:sz="4" w:space="0" w:color="auto"/>
              <w:left w:val="nil"/>
              <w:bottom w:val="nil"/>
              <w:right w:val="nil"/>
            </w:tcBorders>
            <w:shd w:val="clear" w:color="auto" w:fill="auto"/>
            <w:noWrap/>
            <w:hideMark/>
          </w:tcPr>
          <w:p w14:paraId="7568BD7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25 Gy</w:t>
            </w:r>
          </w:p>
        </w:tc>
        <w:tc>
          <w:tcPr>
            <w:tcW w:w="1134" w:type="dxa"/>
            <w:tcBorders>
              <w:top w:val="single" w:sz="4" w:space="0" w:color="auto"/>
              <w:left w:val="nil"/>
              <w:bottom w:val="nil"/>
              <w:right w:val="nil"/>
            </w:tcBorders>
            <w:shd w:val="clear" w:color="auto" w:fill="auto"/>
            <w:noWrap/>
            <w:hideMark/>
          </w:tcPr>
          <w:p w14:paraId="4E3936C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single" w:sz="4" w:space="0" w:color="auto"/>
              <w:left w:val="nil"/>
              <w:bottom w:val="nil"/>
              <w:right w:val="nil"/>
            </w:tcBorders>
            <w:shd w:val="clear" w:color="auto" w:fill="auto"/>
            <w:noWrap/>
            <w:hideMark/>
          </w:tcPr>
          <w:p w14:paraId="03F835B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 xml:space="preserve">43.8 Gy </w:t>
            </w:r>
          </w:p>
        </w:tc>
        <w:tc>
          <w:tcPr>
            <w:tcW w:w="851" w:type="dxa"/>
            <w:tcBorders>
              <w:top w:val="single" w:sz="4" w:space="0" w:color="auto"/>
              <w:left w:val="nil"/>
              <w:bottom w:val="nil"/>
              <w:right w:val="nil"/>
            </w:tcBorders>
            <w:shd w:val="clear" w:color="auto" w:fill="auto"/>
            <w:noWrap/>
            <w:hideMark/>
          </w:tcPr>
          <w:p w14:paraId="6431356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11 m</w:t>
            </w:r>
            <w:r w:rsidR="00F00C7B" w:rsidRPr="00CD1DE6">
              <w:rPr>
                <w:rFonts w:ascii="Book Antiqua" w:hAnsi="Book Antiqua"/>
                <w:color w:val="000000"/>
                <w:lang w:eastAsia="zh-CN"/>
              </w:rPr>
              <w:t>o</w:t>
            </w:r>
          </w:p>
        </w:tc>
        <w:tc>
          <w:tcPr>
            <w:tcW w:w="850" w:type="dxa"/>
            <w:tcBorders>
              <w:top w:val="single" w:sz="4" w:space="0" w:color="auto"/>
              <w:left w:val="nil"/>
              <w:bottom w:val="nil"/>
              <w:right w:val="nil"/>
            </w:tcBorders>
            <w:shd w:val="clear" w:color="auto" w:fill="auto"/>
            <w:noWrap/>
            <w:hideMark/>
          </w:tcPr>
          <w:p w14:paraId="4EDB53D0"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12 m</w:t>
            </w:r>
            <w:r w:rsidR="00273C68" w:rsidRPr="00CD1DE6">
              <w:rPr>
                <w:rFonts w:ascii="Book Antiqua" w:hAnsi="Book Antiqua"/>
                <w:color w:val="000000"/>
                <w:lang w:eastAsia="zh-CN"/>
              </w:rPr>
              <w:t>L</w:t>
            </w:r>
          </w:p>
        </w:tc>
        <w:tc>
          <w:tcPr>
            <w:tcW w:w="1134" w:type="dxa"/>
            <w:tcBorders>
              <w:top w:val="single" w:sz="4" w:space="0" w:color="auto"/>
              <w:left w:val="nil"/>
              <w:bottom w:val="nil"/>
              <w:right w:val="nil"/>
            </w:tcBorders>
            <w:shd w:val="clear" w:color="auto" w:fill="auto"/>
            <w:noWrap/>
            <w:hideMark/>
          </w:tcPr>
          <w:p w14:paraId="4F2B3BC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m</w:t>
            </w:r>
            <w:r w:rsidR="00F00C7B" w:rsidRPr="00CD1DE6">
              <w:rPr>
                <w:rFonts w:ascii="Book Antiqua" w:hAnsi="Book Antiqua"/>
                <w:color w:val="000000"/>
                <w:lang w:eastAsia="zh-CN"/>
              </w:rPr>
              <w:t>o</w:t>
            </w:r>
            <w:r w:rsidRPr="00CD1DE6">
              <w:rPr>
                <w:rFonts w:ascii="Book Antiqua" w:hAnsi="Book Antiqua"/>
                <w:color w:val="000000"/>
              </w:rPr>
              <w:t xml:space="preserve"> </w:t>
            </w:r>
          </w:p>
        </w:tc>
        <w:tc>
          <w:tcPr>
            <w:tcW w:w="1276" w:type="dxa"/>
            <w:tcBorders>
              <w:top w:val="single" w:sz="4" w:space="0" w:color="auto"/>
              <w:left w:val="nil"/>
              <w:bottom w:val="nil"/>
              <w:right w:val="nil"/>
            </w:tcBorders>
            <w:shd w:val="clear" w:color="auto" w:fill="auto"/>
            <w:noWrap/>
            <w:hideMark/>
          </w:tcPr>
          <w:p w14:paraId="48A0829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6.7 m</w:t>
            </w:r>
            <w:r w:rsidR="00F00C7B" w:rsidRPr="00CD1DE6">
              <w:rPr>
                <w:rFonts w:ascii="Book Antiqua" w:hAnsi="Book Antiqua"/>
                <w:color w:val="000000"/>
                <w:lang w:eastAsia="zh-CN"/>
              </w:rPr>
              <w:t>o</w:t>
            </w:r>
          </w:p>
        </w:tc>
        <w:tc>
          <w:tcPr>
            <w:tcW w:w="2410" w:type="dxa"/>
            <w:tcBorders>
              <w:top w:val="single" w:sz="4" w:space="0" w:color="auto"/>
              <w:left w:val="nil"/>
              <w:bottom w:val="nil"/>
              <w:right w:val="nil"/>
            </w:tcBorders>
          </w:tcPr>
          <w:p w14:paraId="50BE405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single" w:sz="4" w:space="0" w:color="auto"/>
              <w:left w:val="nil"/>
              <w:bottom w:val="nil"/>
              <w:right w:val="nil"/>
            </w:tcBorders>
          </w:tcPr>
          <w:p w14:paraId="2DB6CB2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31D53D59" w14:textId="77777777" w:rsidTr="003F57EC">
        <w:trPr>
          <w:trHeight w:val="320"/>
        </w:trPr>
        <w:tc>
          <w:tcPr>
            <w:tcW w:w="1483" w:type="dxa"/>
            <w:tcBorders>
              <w:top w:val="nil"/>
              <w:left w:val="nil"/>
              <w:bottom w:val="nil"/>
              <w:right w:val="nil"/>
            </w:tcBorders>
            <w:shd w:val="clear" w:color="auto" w:fill="auto"/>
            <w:noWrap/>
            <w:hideMark/>
          </w:tcPr>
          <w:p w14:paraId="2BD5482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 xml:space="preserve">Vordermark </w:t>
            </w:r>
            <w:r w:rsidRPr="00CD1DE6">
              <w:rPr>
                <w:rFonts w:ascii="Book Antiqua" w:hAnsi="Book Antiqua"/>
                <w:i/>
                <w:color w:val="000000"/>
              </w:rPr>
              <w:t>et al</w:t>
            </w:r>
            <w:r w:rsidR="00F00C7B" w:rsidRPr="00CD1DE6">
              <w:rPr>
                <w:rFonts w:ascii="Book Antiqua" w:hAnsi="Book Antiqua"/>
                <w:noProof/>
                <w:color w:val="000000"/>
                <w:vertAlign w:val="superscript"/>
              </w:rPr>
              <w:t>[107]</w:t>
            </w:r>
            <w:r w:rsidR="00F00C7B" w:rsidRPr="00CD1DE6">
              <w:rPr>
                <w:rFonts w:ascii="Book Antiqua" w:hAnsi="Book Antiqua"/>
                <w:color w:val="000000"/>
              </w:rPr>
              <w:t>,</w:t>
            </w:r>
            <w:r w:rsidR="00F00C7B" w:rsidRPr="00CD1DE6">
              <w:rPr>
                <w:rFonts w:ascii="Book Antiqua" w:hAnsi="Book Antiqua"/>
                <w:color w:val="000000"/>
                <w:lang w:eastAsia="zh-CN"/>
              </w:rPr>
              <w:t xml:space="preserve"> </w:t>
            </w:r>
            <w:r w:rsidR="00F00C7B" w:rsidRPr="00CD1DE6">
              <w:rPr>
                <w:rFonts w:ascii="Book Antiqua" w:hAnsi="Book Antiqua"/>
                <w:color w:val="000000"/>
              </w:rPr>
              <w:t xml:space="preserve">2005 </w:t>
            </w:r>
          </w:p>
        </w:tc>
        <w:tc>
          <w:tcPr>
            <w:tcW w:w="644" w:type="dxa"/>
            <w:tcBorders>
              <w:top w:val="nil"/>
              <w:left w:val="nil"/>
              <w:bottom w:val="nil"/>
              <w:right w:val="nil"/>
            </w:tcBorders>
            <w:shd w:val="clear" w:color="auto" w:fill="auto"/>
            <w:noWrap/>
            <w:hideMark/>
          </w:tcPr>
          <w:p w14:paraId="303EEDF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nil"/>
              <w:right w:val="nil"/>
            </w:tcBorders>
            <w:shd w:val="clear" w:color="auto" w:fill="auto"/>
            <w:noWrap/>
            <w:hideMark/>
          </w:tcPr>
          <w:p w14:paraId="793C141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19</w:t>
            </w:r>
          </w:p>
        </w:tc>
        <w:tc>
          <w:tcPr>
            <w:tcW w:w="1275" w:type="dxa"/>
            <w:tcBorders>
              <w:top w:val="nil"/>
              <w:left w:val="nil"/>
              <w:bottom w:val="nil"/>
              <w:right w:val="nil"/>
            </w:tcBorders>
            <w:shd w:val="clear" w:color="auto" w:fill="auto"/>
            <w:noWrap/>
            <w:hideMark/>
          </w:tcPr>
          <w:p w14:paraId="10DB9DC2"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 GBM, 10 G2G</w:t>
            </w:r>
          </w:p>
        </w:tc>
        <w:tc>
          <w:tcPr>
            <w:tcW w:w="1134" w:type="dxa"/>
            <w:tcBorders>
              <w:top w:val="nil"/>
              <w:left w:val="nil"/>
              <w:bottom w:val="nil"/>
              <w:right w:val="nil"/>
            </w:tcBorders>
            <w:shd w:val="clear" w:color="auto" w:fill="auto"/>
            <w:noWrap/>
            <w:hideMark/>
          </w:tcPr>
          <w:p w14:paraId="543FE86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hideMark/>
          </w:tcPr>
          <w:p w14:paraId="32C48C5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nil"/>
              <w:right w:val="nil"/>
            </w:tcBorders>
            <w:shd w:val="clear" w:color="auto" w:fill="auto"/>
            <w:noWrap/>
            <w:hideMark/>
          </w:tcPr>
          <w:p w14:paraId="3948D14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52.5 Gy</w:t>
            </w:r>
          </w:p>
        </w:tc>
        <w:tc>
          <w:tcPr>
            <w:tcW w:w="851" w:type="dxa"/>
            <w:tcBorders>
              <w:top w:val="nil"/>
              <w:left w:val="nil"/>
              <w:bottom w:val="nil"/>
              <w:right w:val="nil"/>
            </w:tcBorders>
            <w:shd w:val="clear" w:color="auto" w:fill="auto"/>
            <w:noWrap/>
            <w:hideMark/>
          </w:tcPr>
          <w:p w14:paraId="39916B4F"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19 m</w:t>
            </w:r>
            <w:r w:rsidR="00F00C7B"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hideMark/>
          </w:tcPr>
          <w:p w14:paraId="1ACE795D" w14:textId="77777777" w:rsidR="00996719" w:rsidRPr="00CD1DE6" w:rsidRDefault="00273C68" w:rsidP="00CA2003">
            <w:pPr>
              <w:spacing w:line="360" w:lineRule="auto"/>
              <w:jc w:val="both"/>
              <w:rPr>
                <w:rFonts w:ascii="Book Antiqua" w:hAnsi="Book Antiqua"/>
                <w:color w:val="000000"/>
                <w:lang w:eastAsia="zh-CN"/>
              </w:rPr>
            </w:pPr>
            <w:r w:rsidRPr="00CD1DE6">
              <w:rPr>
                <w:rFonts w:ascii="Book Antiqua" w:hAnsi="Book Antiqua"/>
                <w:color w:val="000000"/>
              </w:rPr>
              <w:t>15 m</w:t>
            </w:r>
            <w:r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7E12991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4.9 m</w:t>
            </w:r>
            <w:r w:rsidR="00F00C7B" w:rsidRPr="00CD1DE6">
              <w:rPr>
                <w:rFonts w:ascii="Book Antiqua" w:hAnsi="Book Antiqua"/>
                <w:color w:val="000000"/>
                <w:lang w:eastAsia="zh-CN"/>
              </w:rPr>
              <w:t>o</w:t>
            </w:r>
            <w:r w:rsidRPr="00CD1DE6">
              <w:rPr>
                <w:rFonts w:ascii="Book Antiqua" w:hAnsi="Book Antiqua"/>
                <w:color w:val="000000"/>
              </w:rPr>
              <w:t>, 4.6 m</w:t>
            </w:r>
            <w:r w:rsidR="00F00C7B" w:rsidRPr="00CD1DE6">
              <w:rPr>
                <w:rFonts w:ascii="Book Antiqua" w:hAnsi="Book Antiqua"/>
                <w:color w:val="000000"/>
                <w:lang w:eastAsia="zh-CN"/>
              </w:rPr>
              <w:t>o</w:t>
            </w:r>
            <w:r w:rsidRPr="00CD1DE6">
              <w:rPr>
                <w:rFonts w:ascii="Book Antiqua" w:hAnsi="Book Antiqua"/>
                <w:color w:val="000000"/>
              </w:rPr>
              <w:t xml:space="preserve"> (GBM)</w:t>
            </w:r>
          </w:p>
        </w:tc>
        <w:tc>
          <w:tcPr>
            <w:tcW w:w="1276" w:type="dxa"/>
            <w:tcBorders>
              <w:top w:val="nil"/>
              <w:left w:val="nil"/>
              <w:bottom w:val="nil"/>
              <w:right w:val="nil"/>
            </w:tcBorders>
            <w:shd w:val="clear" w:color="auto" w:fill="auto"/>
            <w:noWrap/>
            <w:hideMark/>
          </w:tcPr>
          <w:p w14:paraId="2A87B29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9.3 m</w:t>
            </w:r>
            <w:r w:rsidR="00F00C7B" w:rsidRPr="00CD1DE6">
              <w:rPr>
                <w:rFonts w:ascii="Book Antiqua" w:hAnsi="Book Antiqua"/>
                <w:color w:val="000000"/>
                <w:lang w:eastAsia="zh-CN"/>
              </w:rPr>
              <w:t>o</w:t>
            </w:r>
            <w:r w:rsidRPr="00CD1DE6">
              <w:rPr>
                <w:rFonts w:ascii="Book Antiqua" w:hAnsi="Book Antiqua"/>
                <w:color w:val="000000"/>
              </w:rPr>
              <w:t>, 7.9 m</w:t>
            </w:r>
            <w:r w:rsidR="00F00C7B" w:rsidRPr="00CD1DE6">
              <w:rPr>
                <w:rFonts w:ascii="Book Antiqua" w:hAnsi="Book Antiqua"/>
                <w:color w:val="000000"/>
                <w:lang w:eastAsia="zh-CN"/>
              </w:rPr>
              <w:t>o</w:t>
            </w:r>
            <w:r w:rsidRPr="00CD1DE6">
              <w:rPr>
                <w:rFonts w:ascii="Book Antiqua" w:hAnsi="Book Antiqua"/>
                <w:color w:val="000000"/>
              </w:rPr>
              <w:t xml:space="preserve"> (GBM)</w:t>
            </w:r>
          </w:p>
        </w:tc>
        <w:tc>
          <w:tcPr>
            <w:tcW w:w="2410" w:type="dxa"/>
            <w:tcBorders>
              <w:top w:val="nil"/>
              <w:left w:val="nil"/>
              <w:bottom w:val="nil"/>
              <w:right w:val="nil"/>
            </w:tcBorders>
          </w:tcPr>
          <w:p w14:paraId="32DB1D5A" w14:textId="77777777" w:rsidR="00996719" w:rsidRPr="00CD1DE6" w:rsidRDefault="00F00C7B" w:rsidP="00CA2003">
            <w:pPr>
              <w:spacing w:line="360" w:lineRule="auto"/>
              <w:jc w:val="both"/>
              <w:rPr>
                <w:rFonts w:ascii="Book Antiqua" w:hAnsi="Book Antiqua"/>
                <w:color w:val="000000"/>
                <w:lang w:eastAsia="zh-CN"/>
              </w:rPr>
            </w:pPr>
            <w:r w:rsidRPr="00CD1DE6">
              <w:rPr>
                <w:rFonts w:ascii="Book Antiqua" w:hAnsi="Book Antiqua"/>
                <w:color w:val="000000"/>
              </w:rPr>
              <w:t>10.5% other than necrosis</w:t>
            </w:r>
          </w:p>
        </w:tc>
        <w:tc>
          <w:tcPr>
            <w:tcW w:w="1134" w:type="dxa"/>
            <w:tcBorders>
              <w:top w:val="nil"/>
              <w:left w:val="nil"/>
              <w:bottom w:val="nil"/>
              <w:right w:val="nil"/>
            </w:tcBorders>
          </w:tcPr>
          <w:p w14:paraId="1B01DF0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6D8F7334" w14:textId="77777777" w:rsidTr="003F57EC">
        <w:trPr>
          <w:trHeight w:val="320"/>
        </w:trPr>
        <w:tc>
          <w:tcPr>
            <w:tcW w:w="1483" w:type="dxa"/>
            <w:tcBorders>
              <w:top w:val="nil"/>
              <w:left w:val="nil"/>
              <w:bottom w:val="nil"/>
              <w:right w:val="nil"/>
            </w:tcBorders>
            <w:shd w:val="clear" w:color="auto" w:fill="auto"/>
            <w:noWrap/>
            <w:hideMark/>
          </w:tcPr>
          <w:p w14:paraId="5C9F4F3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 xml:space="preserve">Ernst-stecken </w:t>
            </w:r>
            <w:r w:rsidRPr="00CD1DE6">
              <w:rPr>
                <w:rFonts w:ascii="Book Antiqua" w:hAnsi="Book Antiqua"/>
                <w:i/>
                <w:color w:val="000000"/>
              </w:rPr>
              <w:t xml:space="preserve">et </w:t>
            </w:r>
            <w:r w:rsidR="00F00C7B" w:rsidRPr="00CD1DE6">
              <w:rPr>
                <w:rFonts w:ascii="Book Antiqua" w:hAnsi="Book Antiqua"/>
                <w:i/>
                <w:color w:val="000000"/>
              </w:rPr>
              <w:t>al</w:t>
            </w:r>
            <w:r w:rsidR="00F00C7B" w:rsidRPr="00CD1DE6">
              <w:rPr>
                <w:rFonts w:ascii="Book Antiqua" w:hAnsi="Book Antiqua"/>
                <w:noProof/>
                <w:color w:val="000000"/>
                <w:vertAlign w:val="superscript"/>
              </w:rPr>
              <w:t>[108]</w:t>
            </w:r>
            <w:r w:rsidR="00F00C7B" w:rsidRPr="00CD1DE6">
              <w:rPr>
                <w:rFonts w:ascii="Book Antiqua" w:hAnsi="Book Antiqua"/>
                <w:color w:val="000000"/>
              </w:rPr>
              <w:t xml:space="preserve">, </w:t>
            </w:r>
            <w:r w:rsidRPr="00CD1DE6">
              <w:rPr>
                <w:rFonts w:ascii="Book Antiqua" w:hAnsi="Book Antiqua"/>
                <w:color w:val="000000"/>
              </w:rPr>
              <w:t>2007</w:t>
            </w:r>
          </w:p>
        </w:tc>
        <w:tc>
          <w:tcPr>
            <w:tcW w:w="644" w:type="dxa"/>
            <w:tcBorders>
              <w:top w:val="nil"/>
              <w:left w:val="nil"/>
              <w:bottom w:val="nil"/>
              <w:right w:val="nil"/>
            </w:tcBorders>
            <w:shd w:val="clear" w:color="auto" w:fill="auto"/>
            <w:noWrap/>
            <w:hideMark/>
          </w:tcPr>
          <w:p w14:paraId="66AE6FD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hideMark/>
          </w:tcPr>
          <w:p w14:paraId="4D0608F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15</w:t>
            </w:r>
          </w:p>
        </w:tc>
        <w:tc>
          <w:tcPr>
            <w:tcW w:w="1275" w:type="dxa"/>
            <w:tcBorders>
              <w:top w:val="nil"/>
              <w:left w:val="nil"/>
              <w:bottom w:val="nil"/>
              <w:right w:val="nil"/>
            </w:tcBorders>
            <w:shd w:val="clear" w:color="auto" w:fill="auto"/>
            <w:noWrap/>
            <w:hideMark/>
          </w:tcPr>
          <w:p w14:paraId="7B92AE7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10 GBM, 3 G3G. 2 G2G</w:t>
            </w:r>
          </w:p>
        </w:tc>
        <w:tc>
          <w:tcPr>
            <w:tcW w:w="1134" w:type="dxa"/>
            <w:tcBorders>
              <w:top w:val="nil"/>
              <w:left w:val="nil"/>
              <w:bottom w:val="nil"/>
              <w:right w:val="nil"/>
            </w:tcBorders>
            <w:shd w:val="clear" w:color="auto" w:fill="auto"/>
            <w:noWrap/>
            <w:hideMark/>
          </w:tcPr>
          <w:p w14:paraId="453CEB8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134" w:type="dxa"/>
            <w:tcBorders>
              <w:top w:val="nil"/>
              <w:left w:val="nil"/>
              <w:bottom w:val="nil"/>
              <w:right w:val="nil"/>
            </w:tcBorders>
            <w:shd w:val="clear" w:color="auto" w:fill="auto"/>
            <w:noWrap/>
            <w:hideMark/>
          </w:tcPr>
          <w:p w14:paraId="4D25105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 Gy</w:t>
            </w:r>
          </w:p>
        </w:tc>
        <w:tc>
          <w:tcPr>
            <w:tcW w:w="1276" w:type="dxa"/>
            <w:tcBorders>
              <w:top w:val="nil"/>
              <w:left w:val="nil"/>
              <w:bottom w:val="nil"/>
              <w:right w:val="nil"/>
            </w:tcBorders>
            <w:shd w:val="clear" w:color="auto" w:fill="auto"/>
            <w:noWrap/>
            <w:hideMark/>
          </w:tcPr>
          <w:p w14:paraId="21F068B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78.7 Gy</w:t>
            </w:r>
          </w:p>
        </w:tc>
        <w:tc>
          <w:tcPr>
            <w:tcW w:w="851" w:type="dxa"/>
            <w:tcBorders>
              <w:top w:val="nil"/>
              <w:left w:val="nil"/>
              <w:bottom w:val="nil"/>
              <w:right w:val="nil"/>
            </w:tcBorders>
            <w:shd w:val="clear" w:color="auto" w:fill="auto"/>
            <w:noWrap/>
            <w:hideMark/>
          </w:tcPr>
          <w:p w14:paraId="1EEF0F07"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10 m</w:t>
            </w:r>
            <w:r w:rsidR="00273C68"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hideMark/>
          </w:tcPr>
          <w:p w14:paraId="5420366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22.4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72D372AA"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15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34E2E9E1"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12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00333BFA"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20% need to increase steroids dose without evidence of progressive disease</w:t>
            </w:r>
          </w:p>
        </w:tc>
        <w:tc>
          <w:tcPr>
            <w:tcW w:w="1134" w:type="dxa"/>
            <w:tcBorders>
              <w:top w:val="nil"/>
              <w:left w:val="nil"/>
              <w:bottom w:val="nil"/>
              <w:right w:val="nil"/>
            </w:tcBorders>
          </w:tcPr>
          <w:p w14:paraId="4890942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r>
      <w:tr w:rsidR="00F00C7B" w:rsidRPr="00CD1DE6" w14:paraId="28EC31BA" w14:textId="77777777" w:rsidTr="003F57EC">
        <w:trPr>
          <w:trHeight w:val="320"/>
        </w:trPr>
        <w:tc>
          <w:tcPr>
            <w:tcW w:w="1483" w:type="dxa"/>
            <w:tcBorders>
              <w:top w:val="nil"/>
              <w:left w:val="nil"/>
              <w:bottom w:val="nil"/>
              <w:right w:val="nil"/>
            </w:tcBorders>
            <w:shd w:val="clear" w:color="auto" w:fill="auto"/>
            <w:noWrap/>
            <w:hideMark/>
          </w:tcPr>
          <w:p w14:paraId="3343897A"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lastRenderedPageBreak/>
              <w:t xml:space="preserve">Fokas </w:t>
            </w:r>
            <w:r w:rsidRPr="00CD1DE6">
              <w:rPr>
                <w:rFonts w:ascii="Book Antiqua" w:hAnsi="Book Antiqua"/>
                <w:i/>
                <w:color w:val="000000"/>
              </w:rPr>
              <w:t>et al</w:t>
            </w:r>
            <w:r w:rsidR="00F00C7B" w:rsidRPr="00CD1DE6">
              <w:rPr>
                <w:rFonts w:ascii="Book Antiqua" w:hAnsi="Book Antiqua"/>
                <w:noProof/>
                <w:color w:val="000000"/>
                <w:vertAlign w:val="superscript"/>
              </w:rPr>
              <w:t>[78]</w:t>
            </w:r>
            <w:r w:rsidR="00F00C7B" w:rsidRPr="00CD1DE6">
              <w:rPr>
                <w:rFonts w:ascii="Book Antiqua" w:hAnsi="Book Antiqua"/>
                <w:color w:val="000000"/>
              </w:rPr>
              <w:t xml:space="preserve">, </w:t>
            </w:r>
            <w:r w:rsidRPr="00CD1DE6">
              <w:rPr>
                <w:rFonts w:ascii="Book Antiqua" w:hAnsi="Book Antiqua"/>
                <w:color w:val="000000"/>
              </w:rPr>
              <w:t>2009</w:t>
            </w:r>
          </w:p>
        </w:tc>
        <w:tc>
          <w:tcPr>
            <w:tcW w:w="644" w:type="dxa"/>
            <w:tcBorders>
              <w:top w:val="nil"/>
              <w:left w:val="nil"/>
              <w:bottom w:val="nil"/>
              <w:right w:val="nil"/>
            </w:tcBorders>
            <w:shd w:val="clear" w:color="auto" w:fill="auto"/>
            <w:noWrap/>
            <w:hideMark/>
          </w:tcPr>
          <w:p w14:paraId="40FDE34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hideMark/>
          </w:tcPr>
          <w:p w14:paraId="6704684A"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53</w:t>
            </w:r>
          </w:p>
        </w:tc>
        <w:tc>
          <w:tcPr>
            <w:tcW w:w="1275" w:type="dxa"/>
            <w:tcBorders>
              <w:top w:val="nil"/>
              <w:left w:val="nil"/>
              <w:bottom w:val="nil"/>
              <w:right w:val="nil"/>
            </w:tcBorders>
            <w:shd w:val="clear" w:color="auto" w:fill="auto"/>
            <w:noWrap/>
            <w:hideMark/>
          </w:tcPr>
          <w:p w14:paraId="2F21CEC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left w:val="nil"/>
              <w:bottom w:val="nil"/>
              <w:right w:val="nil"/>
            </w:tcBorders>
            <w:shd w:val="clear" w:color="auto" w:fill="auto"/>
            <w:noWrap/>
            <w:hideMark/>
          </w:tcPr>
          <w:p w14:paraId="3F057CD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hideMark/>
          </w:tcPr>
          <w:p w14:paraId="5093C6F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 Gy</w:t>
            </w:r>
          </w:p>
        </w:tc>
        <w:tc>
          <w:tcPr>
            <w:tcW w:w="1276" w:type="dxa"/>
            <w:tcBorders>
              <w:top w:val="nil"/>
              <w:left w:val="nil"/>
              <w:bottom w:val="nil"/>
              <w:right w:val="nil"/>
            </w:tcBorders>
            <w:shd w:val="clear" w:color="auto" w:fill="auto"/>
            <w:noWrap/>
            <w:hideMark/>
          </w:tcPr>
          <w:p w14:paraId="50457AD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37.5 Gy</w:t>
            </w:r>
          </w:p>
        </w:tc>
        <w:tc>
          <w:tcPr>
            <w:tcW w:w="851" w:type="dxa"/>
            <w:tcBorders>
              <w:top w:val="nil"/>
              <w:left w:val="nil"/>
              <w:bottom w:val="nil"/>
              <w:right w:val="nil"/>
            </w:tcBorders>
            <w:shd w:val="clear" w:color="auto" w:fill="auto"/>
            <w:noWrap/>
            <w:hideMark/>
          </w:tcPr>
          <w:p w14:paraId="1485E33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850" w:type="dxa"/>
            <w:tcBorders>
              <w:top w:val="nil"/>
              <w:left w:val="nil"/>
              <w:bottom w:val="nil"/>
              <w:right w:val="nil"/>
            </w:tcBorders>
            <w:shd w:val="clear" w:color="auto" w:fill="auto"/>
            <w:noWrap/>
            <w:hideMark/>
          </w:tcPr>
          <w:p w14:paraId="6F6AAAC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35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6A260FB8"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22% at 12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5136030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9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201FD13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nil"/>
              <w:left w:val="nil"/>
              <w:bottom w:val="nil"/>
              <w:right w:val="nil"/>
            </w:tcBorders>
          </w:tcPr>
          <w:p w14:paraId="7FA99CAA"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34A99F88" w14:textId="77777777" w:rsidTr="003F57EC">
        <w:trPr>
          <w:trHeight w:val="320"/>
        </w:trPr>
        <w:tc>
          <w:tcPr>
            <w:tcW w:w="1483" w:type="dxa"/>
            <w:tcBorders>
              <w:top w:val="nil"/>
              <w:left w:val="nil"/>
              <w:bottom w:val="nil"/>
              <w:right w:val="nil"/>
            </w:tcBorders>
            <w:shd w:val="clear" w:color="auto" w:fill="auto"/>
            <w:noWrap/>
            <w:hideMark/>
          </w:tcPr>
          <w:p w14:paraId="083C6BBD"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Fogh </w:t>
            </w:r>
            <w:r w:rsidRPr="00CD1DE6">
              <w:rPr>
                <w:rFonts w:ascii="Book Antiqua" w:hAnsi="Book Antiqua"/>
                <w:i/>
                <w:color w:val="000000"/>
              </w:rPr>
              <w:t>et al</w:t>
            </w:r>
            <w:r w:rsidR="00F00C7B" w:rsidRPr="00CD1DE6">
              <w:rPr>
                <w:rFonts w:ascii="Book Antiqua" w:hAnsi="Book Antiqua"/>
                <w:noProof/>
                <w:color w:val="000000"/>
                <w:vertAlign w:val="superscript"/>
              </w:rPr>
              <w:t>[29]</w:t>
            </w:r>
            <w:r w:rsidR="00F00C7B" w:rsidRPr="00CD1DE6">
              <w:rPr>
                <w:rFonts w:ascii="Book Antiqua" w:hAnsi="Book Antiqua"/>
                <w:color w:val="000000"/>
              </w:rPr>
              <w:t xml:space="preserve">, </w:t>
            </w:r>
            <w:r w:rsidRPr="00CD1DE6">
              <w:rPr>
                <w:rFonts w:ascii="Book Antiqua" w:hAnsi="Book Antiqua"/>
                <w:color w:val="000000"/>
              </w:rPr>
              <w:t>2010</w:t>
            </w:r>
          </w:p>
        </w:tc>
        <w:tc>
          <w:tcPr>
            <w:tcW w:w="644" w:type="dxa"/>
            <w:tcBorders>
              <w:top w:val="nil"/>
              <w:left w:val="nil"/>
              <w:bottom w:val="nil"/>
              <w:right w:val="nil"/>
            </w:tcBorders>
            <w:shd w:val="clear" w:color="auto" w:fill="auto"/>
            <w:noWrap/>
            <w:hideMark/>
          </w:tcPr>
          <w:p w14:paraId="10FDE9D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nil"/>
              <w:right w:val="nil"/>
            </w:tcBorders>
            <w:shd w:val="clear" w:color="auto" w:fill="auto"/>
            <w:noWrap/>
            <w:hideMark/>
          </w:tcPr>
          <w:p w14:paraId="7801593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147</w:t>
            </w:r>
          </w:p>
        </w:tc>
        <w:tc>
          <w:tcPr>
            <w:tcW w:w="1275" w:type="dxa"/>
            <w:tcBorders>
              <w:top w:val="nil"/>
              <w:left w:val="nil"/>
              <w:bottom w:val="nil"/>
              <w:right w:val="nil"/>
            </w:tcBorders>
            <w:shd w:val="clear" w:color="auto" w:fill="auto"/>
            <w:noWrap/>
            <w:hideMark/>
          </w:tcPr>
          <w:p w14:paraId="66C95B7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105 GBM, 42 G3G</w:t>
            </w:r>
          </w:p>
        </w:tc>
        <w:tc>
          <w:tcPr>
            <w:tcW w:w="1134" w:type="dxa"/>
            <w:tcBorders>
              <w:top w:val="nil"/>
              <w:left w:val="nil"/>
              <w:bottom w:val="nil"/>
              <w:right w:val="nil"/>
            </w:tcBorders>
            <w:shd w:val="clear" w:color="auto" w:fill="auto"/>
            <w:noWrap/>
            <w:hideMark/>
          </w:tcPr>
          <w:p w14:paraId="55C6CA0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134" w:type="dxa"/>
            <w:tcBorders>
              <w:top w:val="nil"/>
              <w:left w:val="nil"/>
              <w:bottom w:val="nil"/>
              <w:right w:val="nil"/>
            </w:tcBorders>
            <w:shd w:val="clear" w:color="auto" w:fill="auto"/>
            <w:noWrap/>
            <w:hideMark/>
          </w:tcPr>
          <w:p w14:paraId="4642758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276" w:type="dxa"/>
            <w:tcBorders>
              <w:top w:val="nil"/>
              <w:left w:val="nil"/>
              <w:bottom w:val="nil"/>
              <w:right w:val="nil"/>
            </w:tcBorders>
            <w:shd w:val="clear" w:color="auto" w:fill="auto"/>
            <w:noWrap/>
            <w:hideMark/>
          </w:tcPr>
          <w:p w14:paraId="7EA34182"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48.1 Gy</w:t>
            </w:r>
          </w:p>
        </w:tc>
        <w:tc>
          <w:tcPr>
            <w:tcW w:w="851" w:type="dxa"/>
            <w:tcBorders>
              <w:top w:val="nil"/>
              <w:left w:val="nil"/>
              <w:bottom w:val="nil"/>
              <w:right w:val="nil"/>
            </w:tcBorders>
            <w:shd w:val="clear" w:color="auto" w:fill="auto"/>
            <w:noWrap/>
            <w:hideMark/>
          </w:tcPr>
          <w:p w14:paraId="58152265"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8 m</w:t>
            </w:r>
            <w:r w:rsidR="00273C68"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hideMark/>
          </w:tcPr>
          <w:p w14:paraId="3DD5546F"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22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3C14F4B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1276" w:type="dxa"/>
            <w:tcBorders>
              <w:top w:val="nil"/>
              <w:left w:val="nil"/>
              <w:bottom w:val="nil"/>
              <w:right w:val="nil"/>
            </w:tcBorders>
            <w:shd w:val="clear" w:color="auto" w:fill="auto"/>
            <w:noWrap/>
            <w:hideMark/>
          </w:tcPr>
          <w:p w14:paraId="0AFC50B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11 m</w:t>
            </w:r>
            <w:r w:rsidR="00273C68" w:rsidRPr="00CD1DE6">
              <w:rPr>
                <w:rFonts w:ascii="Book Antiqua" w:hAnsi="Book Antiqua"/>
                <w:color w:val="000000"/>
                <w:lang w:eastAsia="zh-CN"/>
              </w:rPr>
              <w:t>o</w:t>
            </w:r>
            <w:r w:rsidRPr="00CD1DE6">
              <w:rPr>
                <w:rFonts w:ascii="Book Antiqua" w:hAnsi="Book Antiqua"/>
                <w:color w:val="000000"/>
              </w:rPr>
              <w:t xml:space="preserve"> (GBM)</w:t>
            </w:r>
          </w:p>
        </w:tc>
        <w:tc>
          <w:tcPr>
            <w:tcW w:w="2410" w:type="dxa"/>
            <w:tcBorders>
              <w:top w:val="nil"/>
              <w:left w:val="nil"/>
              <w:bottom w:val="nil"/>
              <w:right w:val="nil"/>
            </w:tcBorders>
          </w:tcPr>
          <w:p w14:paraId="0CB1669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0.7% toxicity (severe headaches)</w:t>
            </w:r>
          </w:p>
        </w:tc>
        <w:tc>
          <w:tcPr>
            <w:tcW w:w="1134" w:type="dxa"/>
            <w:tcBorders>
              <w:top w:val="nil"/>
              <w:left w:val="nil"/>
              <w:bottom w:val="nil"/>
              <w:right w:val="nil"/>
            </w:tcBorders>
          </w:tcPr>
          <w:p w14:paraId="0CB91D6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15B61753" w14:textId="77777777" w:rsidTr="003F57EC">
        <w:trPr>
          <w:trHeight w:val="320"/>
        </w:trPr>
        <w:tc>
          <w:tcPr>
            <w:tcW w:w="1483" w:type="dxa"/>
            <w:tcBorders>
              <w:top w:val="nil"/>
              <w:left w:val="nil"/>
              <w:bottom w:val="nil"/>
              <w:right w:val="nil"/>
            </w:tcBorders>
            <w:shd w:val="clear" w:color="auto" w:fill="auto"/>
            <w:noWrap/>
            <w:hideMark/>
          </w:tcPr>
          <w:p w14:paraId="6A59F733"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Mckenzie </w:t>
            </w:r>
            <w:r w:rsidRPr="00CD1DE6">
              <w:rPr>
                <w:rFonts w:ascii="Book Antiqua" w:hAnsi="Book Antiqua"/>
                <w:i/>
                <w:color w:val="000000"/>
              </w:rPr>
              <w:t>et al</w:t>
            </w:r>
            <w:r w:rsidR="00F00C7B" w:rsidRPr="00CD1DE6">
              <w:rPr>
                <w:rFonts w:ascii="Book Antiqua" w:hAnsi="Book Antiqua"/>
                <w:noProof/>
                <w:color w:val="000000"/>
                <w:vertAlign w:val="superscript"/>
              </w:rPr>
              <w:t>[69]</w:t>
            </w:r>
            <w:r w:rsidR="00F00C7B" w:rsidRPr="00CD1DE6">
              <w:rPr>
                <w:rFonts w:ascii="Book Antiqua" w:hAnsi="Book Antiqua"/>
                <w:color w:val="000000"/>
              </w:rPr>
              <w:t xml:space="preserve">, </w:t>
            </w:r>
            <w:r w:rsidRPr="00CD1DE6">
              <w:rPr>
                <w:rFonts w:ascii="Book Antiqua" w:hAnsi="Book Antiqua"/>
                <w:color w:val="000000"/>
              </w:rPr>
              <w:t>2013</w:t>
            </w:r>
          </w:p>
        </w:tc>
        <w:tc>
          <w:tcPr>
            <w:tcW w:w="644" w:type="dxa"/>
            <w:tcBorders>
              <w:top w:val="nil"/>
              <w:left w:val="nil"/>
              <w:bottom w:val="nil"/>
              <w:right w:val="nil"/>
            </w:tcBorders>
            <w:shd w:val="clear" w:color="auto" w:fill="auto"/>
            <w:noWrap/>
            <w:hideMark/>
          </w:tcPr>
          <w:p w14:paraId="186D54B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hideMark/>
          </w:tcPr>
          <w:p w14:paraId="3557CD9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33</w:t>
            </w:r>
          </w:p>
        </w:tc>
        <w:tc>
          <w:tcPr>
            <w:tcW w:w="1275" w:type="dxa"/>
            <w:tcBorders>
              <w:top w:val="nil"/>
              <w:left w:val="nil"/>
              <w:bottom w:val="nil"/>
              <w:right w:val="nil"/>
            </w:tcBorders>
            <w:shd w:val="clear" w:color="auto" w:fill="auto"/>
            <w:noWrap/>
            <w:hideMark/>
          </w:tcPr>
          <w:p w14:paraId="0477F7C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29 GBM, 4 G3G</w:t>
            </w:r>
          </w:p>
        </w:tc>
        <w:tc>
          <w:tcPr>
            <w:tcW w:w="1134" w:type="dxa"/>
            <w:tcBorders>
              <w:top w:val="nil"/>
              <w:left w:val="nil"/>
              <w:bottom w:val="nil"/>
              <w:right w:val="nil"/>
            </w:tcBorders>
            <w:shd w:val="clear" w:color="auto" w:fill="auto"/>
            <w:noWrap/>
            <w:hideMark/>
          </w:tcPr>
          <w:p w14:paraId="0969247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hideMark/>
          </w:tcPr>
          <w:p w14:paraId="21A8082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nil"/>
              <w:right w:val="nil"/>
            </w:tcBorders>
            <w:shd w:val="clear" w:color="auto" w:fill="auto"/>
            <w:noWrap/>
            <w:hideMark/>
          </w:tcPr>
          <w:p w14:paraId="464C7DE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52.5 Gy</w:t>
            </w:r>
          </w:p>
        </w:tc>
        <w:tc>
          <w:tcPr>
            <w:tcW w:w="851" w:type="dxa"/>
            <w:tcBorders>
              <w:top w:val="nil"/>
              <w:left w:val="nil"/>
              <w:bottom w:val="nil"/>
              <w:right w:val="nil"/>
            </w:tcBorders>
            <w:shd w:val="clear" w:color="auto" w:fill="auto"/>
            <w:noWrap/>
            <w:hideMark/>
          </w:tcPr>
          <w:p w14:paraId="7F85FAC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850" w:type="dxa"/>
            <w:tcBorders>
              <w:top w:val="nil"/>
              <w:left w:val="nil"/>
              <w:bottom w:val="nil"/>
              <w:right w:val="nil"/>
            </w:tcBorders>
            <w:shd w:val="clear" w:color="auto" w:fill="auto"/>
            <w:noWrap/>
            <w:hideMark/>
          </w:tcPr>
          <w:p w14:paraId="51F3710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8.54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0344CCD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62% at 6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017290F9"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8.6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23305D8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 toxicity other than necrosis</w:t>
            </w:r>
          </w:p>
        </w:tc>
        <w:tc>
          <w:tcPr>
            <w:tcW w:w="1134" w:type="dxa"/>
            <w:tcBorders>
              <w:top w:val="nil"/>
              <w:left w:val="nil"/>
              <w:bottom w:val="nil"/>
              <w:right w:val="nil"/>
            </w:tcBorders>
          </w:tcPr>
          <w:p w14:paraId="1180CFF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 xml:space="preserve">9% by image </w:t>
            </w:r>
          </w:p>
        </w:tc>
      </w:tr>
      <w:tr w:rsidR="00F00C7B" w:rsidRPr="00CD1DE6" w14:paraId="098FDEE9" w14:textId="77777777" w:rsidTr="003F57EC">
        <w:trPr>
          <w:trHeight w:val="320"/>
        </w:trPr>
        <w:tc>
          <w:tcPr>
            <w:tcW w:w="1483" w:type="dxa"/>
            <w:tcBorders>
              <w:top w:val="nil"/>
              <w:left w:val="nil"/>
              <w:bottom w:val="nil"/>
              <w:right w:val="nil"/>
            </w:tcBorders>
            <w:shd w:val="clear" w:color="auto" w:fill="auto"/>
            <w:noWrap/>
            <w:hideMark/>
          </w:tcPr>
          <w:p w14:paraId="05A980EB" w14:textId="77777777" w:rsidR="00996719" w:rsidRPr="00CD1DE6" w:rsidRDefault="00F00C7B" w:rsidP="00CA2003">
            <w:pPr>
              <w:spacing w:line="360" w:lineRule="auto"/>
              <w:jc w:val="both"/>
              <w:rPr>
                <w:rFonts w:ascii="Book Antiqua" w:hAnsi="Book Antiqua"/>
                <w:color w:val="000000"/>
              </w:rPr>
            </w:pPr>
            <w:r w:rsidRPr="00CD1DE6">
              <w:rPr>
                <w:rFonts w:ascii="Book Antiqua" w:hAnsi="Book Antiqua"/>
                <w:color w:val="000000"/>
              </w:rPr>
              <w:t xml:space="preserve">Ogura </w:t>
            </w:r>
            <w:r w:rsidRPr="00CD1DE6">
              <w:rPr>
                <w:rFonts w:ascii="Book Antiqua" w:hAnsi="Book Antiqua"/>
                <w:i/>
                <w:color w:val="000000"/>
              </w:rPr>
              <w:t>et al</w:t>
            </w:r>
            <w:r w:rsidRPr="00CD1DE6">
              <w:rPr>
                <w:rFonts w:ascii="Book Antiqua" w:hAnsi="Book Antiqua"/>
                <w:noProof/>
                <w:color w:val="000000"/>
                <w:vertAlign w:val="superscript"/>
              </w:rPr>
              <w:t>[80]</w:t>
            </w:r>
            <w:r w:rsidRPr="00CD1DE6">
              <w:rPr>
                <w:rFonts w:ascii="Book Antiqua" w:hAnsi="Book Antiqua"/>
                <w:color w:val="000000"/>
              </w:rPr>
              <w:t xml:space="preserve">, </w:t>
            </w:r>
            <w:r w:rsidR="00996719" w:rsidRPr="00CD1DE6">
              <w:rPr>
                <w:rFonts w:ascii="Book Antiqua" w:hAnsi="Book Antiqua"/>
                <w:color w:val="000000"/>
              </w:rPr>
              <w:t>2013</w:t>
            </w:r>
          </w:p>
        </w:tc>
        <w:tc>
          <w:tcPr>
            <w:tcW w:w="644" w:type="dxa"/>
            <w:tcBorders>
              <w:top w:val="nil"/>
              <w:left w:val="nil"/>
              <w:bottom w:val="nil"/>
              <w:right w:val="nil"/>
            </w:tcBorders>
            <w:shd w:val="clear" w:color="auto" w:fill="auto"/>
            <w:noWrap/>
            <w:hideMark/>
          </w:tcPr>
          <w:p w14:paraId="52C3643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nil"/>
              <w:right w:val="nil"/>
            </w:tcBorders>
            <w:shd w:val="clear" w:color="auto" w:fill="auto"/>
            <w:noWrap/>
            <w:hideMark/>
          </w:tcPr>
          <w:p w14:paraId="2CE873F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w:t>
            </w:r>
          </w:p>
        </w:tc>
        <w:tc>
          <w:tcPr>
            <w:tcW w:w="1275" w:type="dxa"/>
            <w:tcBorders>
              <w:top w:val="nil"/>
              <w:left w:val="nil"/>
              <w:bottom w:val="nil"/>
              <w:right w:val="nil"/>
            </w:tcBorders>
            <w:shd w:val="clear" w:color="auto" w:fill="auto"/>
            <w:noWrap/>
            <w:hideMark/>
          </w:tcPr>
          <w:p w14:paraId="6CB50AE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15 GBM, 9 G3G. 6 G2G</w:t>
            </w:r>
          </w:p>
        </w:tc>
        <w:tc>
          <w:tcPr>
            <w:tcW w:w="1134" w:type="dxa"/>
            <w:tcBorders>
              <w:top w:val="nil"/>
              <w:left w:val="nil"/>
              <w:bottom w:val="nil"/>
              <w:right w:val="nil"/>
            </w:tcBorders>
            <w:shd w:val="clear" w:color="auto" w:fill="auto"/>
            <w:noWrap/>
            <w:hideMark/>
          </w:tcPr>
          <w:p w14:paraId="786FAFF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134" w:type="dxa"/>
            <w:tcBorders>
              <w:top w:val="nil"/>
              <w:left w:val="nil"/>
              <w:bottom w:val="nil"/>
              <w:right w:val="nil"/>
            </w:tcBorders>
            <w:shd w:val="clear" w:color="auto" w:fill="auto"/>
            <w:noWrap/>
            <w:hideMark/>
          </w:tcPr>
          <w:p w14:paraId="6FBE2FD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 Gy</w:t>
            </w:r>
          </w:p>
        </w:tc>
        <w:tc>
          <w:tcPr>
            <w:tcW w:w="1276" w:type="dxa"/>
            <w:tcBorders>
              <w:top w:val="nil"/>
              <w:left w:val="nil"/>
              <w:bottom w:val="nil"/>
              <w:right w:val="nil"/>
            </w:tcBorders>
            <w:shd w:val="clear" w:color="auto" w:fill="auto"/>
            <w:noWrap/>
            <w:hideMark/>
          </w:tcPr>
          <w:p w14:paraId="6E3DD28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78.7 Gy</w:t>
            </w:r>
          </w:p>
        </w:tc>
        <w:tc>
          <w:tcPr>
            <w:tcW w:w="851" w:type="dxa"/>
            <w:tcBorders>
              <w:top w:val="nil"/>
              <w:left w:val="nil"/>
              <w:bottom w:val="nil"/>
              <w:right w:val="nil"/>
            </w:tcBorders>
            <w:shd w:val="clear" w:color="auto" w:fill="auto"/>
            <w:noWrap/>
            <w:hideMark/>
          </w:tcPr>
          <w:p w14:paraId="54C237E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850" w:type="dxa"/>
            <w:tcBorders>
              <w:top w:val="nil"/>
              <w:left w:val="nil"/>
              <w:bottom w:val="nil"/>
              <w:right w:val="nil"/>
            </w:tcBorders>
            <w:shd w:val="clear" w:color="auto" w:fill="auto"/>
            <w:noWrap/>
            <w:hideMark/>
          </w:tcPr>
          <w:p w14:paraId="39E81919"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9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1817AF0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3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5FA3267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10.2 m</w:t>
            </w:r>
            <w:r w:rsidR="00273C68" w:rsidRPr="00CD1DE6">
              <w:rPr>
                <w:rFonts w:ascii="Book Antiqua" w:hAnsi="Book Antiqua"/>
                <w:color w:val="000000"/>
                <w:lang w:eastAsia="zh-CN"/>
              </w:rPr>
              <w:t>o</w:t>
            </w:r>
            <w:r w:rsidRPr="00CD1DE6">
              <w:rPr>
                <w:rFonts w:ascii="Book Antiqua" w:hAnsi="Book Antiqua"/>
                <w:color w:val="000000"/>
              </w:rPr>
              <w:t xml:space="preserve"> </w:t>
            </w:r>
          </w:p>
        </w:tc>
        <w:tc>
          <w:tcPr>
            <w:tcW w:w="2410" w:type="dxa"/>
            <w:tcBorders>
              <w:top w:val="nil"/>
              <w:left w:val="nil"/>
              <w:bottom w:val="nil"/>
              <w:right w:val="nil"/>
            </w:tcBorders>
          </w:tcPr>
          <w:p w14:paraId="11078B8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13.3% need to increase steroids dose without evidence of progressive disease</w:t>
            </w:r>
          </w:p>
        </w:tc>
        <w:tc>
          <w:tcPr>
            <w:tcW w:w="1134" w:type="dxa"/>
            <w:tcBorders>
              <w:top w:val="nil"/>
              <w:left w:val="nil"/>
              <w:bottom w:val="nil"/>
              <w:right w:val="nil"/>
            </w:tcBorders>
          </w:tcPr>
          <w:p w14:paraId="6980B44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6.1% by image</w:t>
            </w:r>
          </w:p>
        </w:tc>
      </w:tr>
      <w:tr w:rsidR="00F00C7B" w:rsidRPr="00CD1DE6" w14:paraId="29E64794" w14:textId="77777777" w:rsidTr="003F57EC">
        <w:trPr>
          <w:trHeight w:val="320"/>
        </w:trPr>
        <w:tc>
          <w:tcPr>
            <w:tcW w:w="1483" w:type="dxa"/>
            <w:tcBorders>
              <w:top w:val="nil"/>
              <w:left w:val="nil"/>
              <w:bottom w:val="nil"/>
              <w:right w:val="nil"/>
            </w:tcBorders>
            <w:shd w:val="clear" w:color="auto" w:fill="auto"/>
            <w:noWrap/>
          </w:tcPr>
          <w:p w14:paraId="6F673415"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Miwa </w:t>
            </w:r>
            <w:r w:rsidRPr="00CD1DE6">
              <w:rPr>
                <w:rFonts w:ascii="Book Antiqua" w:hAnsi="Book Antiqua"/>
                <w:i/>
                <w:color w:val="000000"/>
              </w:rPr>
              <w:t>et al</w:t>
            </w:r>
            <w:r w:rsidR="00F00C7B" w:rsidRPr="00CD1DE6">
              <w:rPr>
                <w:rFonts w:ascii="Book Antiqua" w:hAnsi="Book Antiqua"/>
                <w:noProof/>
                <w:color w:val="000000"/>
                <w:vertAlign w:val="superscript"/>
              </w:rPr>
              <w:t>[109]</w:t>
            </w:r>
            <w:r w:rsidR="00F00C7B" w:rsidRPr="00CD1DE6">
              <w:rPr>
                <w:rFonts w:ascii="Book Antiqua" w:hAnsi="Book Antiqua"/>
                <w:color w:val="000000"/>
              </w:rPr>
              <w:t xml:space="preserve">, </w:t>
            </w:r>
            <w:r w:rsidRPr="00CD1DE6">
              <w:rPr>
                <w:rFonts w:ascii="Book Antiqua" w:hAnsi="Book Antiqua"/>
                <w:color w:val="000000"/>
              </w:rPr>
              <w:t>2014</w:t>
            </w:r>
          </w:p>
        </w:tc>
        <w:tc>
          <w:tcPr>
            <w:tcW w:w="644" w:type="dxa"/>
            <w:tcBorders>
              <w:top w:val="nil"/>
              <w:left w:val="nil"/>
              <w:bottom w:val="nil"/>
              <w:right w:val="nil"/>
            </w:tcBorders>
            <w:shd w:val="clear" w:color="auto" w:fill="auto"/>
            <w:noWrap/>
          </w:tcPr>
          <w:p w14:paraId="6546069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tcPr>
          <w:p w14:paraId="4A78679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21</w:t>
            </w:r>
          </w:p>
        </w:tc>
        <w:tc>
          <w:tcPr>
            <w:tcW w:w="1275" w:type="dxa"/>
            <w:tcBorders>
              <w:top w:val="nil"/>
              <w:left w:val="nil"/>
              <w:bottom w:val="nil"/>
              <w:right w:val="nil"/>
            </w:tcBorders>
            <w:shd w:val="clear" w:color="auto" w:fill="auto"/>
            <w:noWrap/>
          </w:tcPr>
          <w:p w14:paraId="082BBCD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left w:val="nil"/>
              <w:bottom w:val="nil"/>
              <w:right w:val="nil"/>
            </w:tcBorders>
            <w:shd w:val="clear" w:color="auto" w:fill="auto"/>
            <w:noWrap/>
          </w:tcPr>
          <w:p w14:paraId="10F75C0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tcPr>
          <w:p w14:paraId="7C92DBB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nil"/>
              <w:right w:val="nil"/>
            </w:tcBorders>
            <w:shd w:val="clear" w:color="auto" w:fill="auto"/>
            <w:noWrap/>
          </w:tcPr>
          <w:p w14:paraId="29043E3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52.5 Gy</w:t>
            </w:r>
          </w:p>
        </w:tc>
        <w:tc>
          <w:tcPr>
            <w:tcW w:w="851" w:type="dxa"/>
            <w:tcBorders>
              <w:top w:val="nil"/>
              <w:left w:val="nil"/>
              <w:bottom w:val="nil"/>
              <w:right w:val="nil"/>
            </w:tcBorders>
            <w:shd w:val="clear" w:color="auto" w:fill="auto"/>
            <w:noWrap/>
          </w:tcPr>
          <w:p w14:paraId="22D3C77B"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12 m</w:t>
            </w:r>
            <w:r w:rsidR="00273C68"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tcPr>
          <w:p w14:paraId="31988B0F"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27.4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tcPr>
          <w:p w14:paraId="441B7BF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1276" w:type="dxa"/>
            <w:tcBorders>
              <w:top w:val="nil"/>
              <w:left w:val="nil"/>
              <w:bottom w:val="nil"/>
              <w:right w:val="nil"/>
            </w:tcBorders>
            <w:shd w:val="clear" w:color="auto" w:fill="auto"/>
            <w:noWrap/>
          </w:tcPr>
          <w:p w14:paraId="6D6F9170"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11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6C2B664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4.8%</w:t>
            </w:r>
          </w:p>
        </w:tc>
        <w:tc>
          <w:tcPr>
            <w:tcW w:w="1134" w:type="dxa"/>
            <w:tcBorders>
              <w:top w:val="nil"/>
              <w:left w:val="nil"/>
              <w:bottom w:val="nil"/>
              <w:right w:val="nil"/>
            </w:tcBorders>
          </w:tcPr>
          <w:p w14:paraId="5800987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9.5%</w:t>
            </w:r>
          </w:p>
        </w:tc>
      </w:tr>
      <w:tr w:rsidR="00F00C7B" w:rsidRPr="00CD1DE6" w14:paraId="754A8C0B" w14:textId="77777777" w:rsidTr="003F57EC">
        <w:trPr>
          <w:trHeight w:val="320"/>
        </w:trPr>
        <w:tc>
          <w:tcPr>
            <w:tcW w:w="1483" w:type="dxa"/>
            <w:tcBorders>
              <w:top w:val="nil"/>
              <w:left w:val="nil"/>
              <w:bottom w:val="single" w:sz="4" w:space="0" w:color="auto"/>
              <w:right w:val="nil"/>
            </w:tcBorders>
            <w:shd w:val="clear" w:color="auto" w:fill="auto"/>
            <w:noWrap/>
            <w:hideMark/>
          </w:tcPr>
          <w:p w14:paraId="0254C8A5"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Dincoglan </w:t>
            </w:r>
            <w:r w:rsidRPr="00CD1DE6">
              <w:rPr>
                <w:rFonts w:ascii="Book Antiqua" w:hAnsi="Book Antiqua"/>
                <w:i/>
                <w:color w:val="000000"/>
              </w:rPr>
              <w:t>et al</w:t>
            </w:r>
            <w:r w:rsidR="00F00C7B" w:rsidRPr="00CD1DE6">
              <w:rPr>
                <w:rFonts w:ascii="Book Antiqua" w:hAnsi="Book Antiqua"/>
                <w:noProof/>
                <w:color w:val="000000"/>
                <w:vertAlign w:val="superscript"/>
              </w:rPr>
              <w:t>[110]</w:t>
            </w:r>
            <w:r w:rsidR="00F00C7B" w:rsidRPr="00CD1DE6">
              <w:rPr>
                <w:rFonts w:ascii="Book Antiqua" w:hAnsi="Book Antiqua"/>
                <w:color w:val="000000"/>
              </w:rPr>
              <w:t xml:space="preserve">, </w:t>
            </w:r>
            <w:r w:rsidRPr="00CD1DE6">
              <w:rPr>
                <w:rFonts w:ascii="Book Antiqua" w:hAnsi="Book Antiqua"/>
                <w:color w:val="000000"/>
              </w:rPr>
              <w:t>2015</w:t>
            </w:r>
          </w:p>
        </w:tc>
        <w:tc>
          <w:tcPr>
            <w:tcW w:w="644" w:type="dxa"/>
            <w:tcBorders>
              <w:top w:val="nil"/>
              <w:left w:val="nil"/>
              <w:bottom w:val="single" w:sz="4" w:space="0" w:color="auto"/>
              <w:right w:val="nil"/>
            </w:tcBorders>
            <w:shd w:val="clear" w:color="auto" w:fill="auto"/>
            <w:noWrap/>
            <w:hideMark/>
          </w:tcPr>
          <w:p w14:paraId="09A2072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single" w:sz="4" w:space="0" w:color="auto"/>
              <w:right w:val="nil"/>
            </w:tcBorders>
            <w:shd w:val="clear" w:color="auto" w:fill="auto"/>
            <w:noWrap/>
            <w:hideMark/>
          </w:tcPr>
          <w:p w14:paraId="27FA541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28</w:t>
            </w:r>
          </w:p>
        </w:tc>
        <w:tc>
          <w:tcPr>
            <w:tcW w:w="1275" w:type="dxa"/>
            <w:tcBorders>
              <w:top w:val="nil"/>
              <w:left w:val="nil"/>
              <w:bottom w:val="single" w:sz="4" w:space="0" w:color="auto"/>
              <w:right w:val="nil"/>
            </w:tcBorders>
            <w:shd w:val="clear" w:color="auto" w:fill="auto"/>
            <w:noWrap/>
            <w:hideMark/>
          </w:tcPr>
          <w:p w14:paraId="4979DCA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left w:val="nil"/>
              <w:bottom w:val="single" w:sz="4" w:space="0" w:color="auto"/>
              <w:right w:val="nil"/>
            </w:tcBorders>
            <w:shd w:val="clear" w:color="auto" w:fill="auto"/>
            <w:noWrap/>
            <w:hideMark/>
          </w:tcPr>
          <w:p w14:paraId="6312D47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25 Gy</w:t>
            </w:r>
          </w:p>
        </w:tc>
        <w:tc>
          <w:tcPr>
            <w:tcW w:w="1134" w:type="dxa"/>
            <w:tcBorders>
              <w:top w:val="nil"/>
              <w:left w:val="nil"/>
              <w:bottom w:val="single" w:sz="4" w:space="0" w:color="auto"/>
              <w:right w:val="nil"/>
            </w:tcBorders>
            <w:shd w:val="clear" w:color="auto" w:fill="auto"/>
            <w:noWrap/>
            <w:hideMark/>
          </w:tcPr>
          <w:p w14:paraId="646E8B1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single" w:sz="4" w:space="0" w:color="auto"/>
              <w:right w:val="nil"/>
            </w:tcBorders>
            <w:shd w:val="clear" w:color="auto" w:fill="auto"/>
            <w:noWrap/>
            <w:hideMark/>
          </w:tcPr>
          <w:p w14:paraId="7FDAB65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43.8 Gy</w:t>
            </w:r>
          </w:p>
        </w:tc>
        <w:tc>
          <w:tcPr>
            <w:tcW w:w="851" w:type="dxa"/>
            <w:tcBorders>
              <w:top w:val="nil"/>
              <w:left w:val="nil"/>
              <w:bottom w:val="single" w:sz="4" w:space="0" w:color="auto"/>
              <w:right w:val="nil"/>
            </w:tcBorders>
            <w:shd w:val="clear" w:color="auto" w:fill="auto"/>
            <w:noWrap/>
            <w:hideMark/>
          </w:tcPr>
          <w:p w14:paraId="0492F2CB"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11.2 m</w:t>
            </w:r>
            <w:r w:rsidR="00273C68" w:rsidRPr="00CD1DE6">
              <w:rPr>
                <w:rFonts w:ascii="Book Antiqua" w:hAnsi="Book Antiqua"/>
                <w:color w:val="000000"/>
                <w:lang w:eastAsia="zh-CN"/>
              </w:rPr>
              <w:t>o</w:t>
            </w:r>
          </w:p>
        </w:tc>
        <w:tc>
          <w:tcPr>
            <w:tcW w:w="850" w:type="dxa"/>
            <w:tcBorders>
              <w:top w:val="nil"/>
              <w:left w:val="nil"/>
              <w:bottom w:val="single" w:sz="4" w:space="0" w:color="auto"/>
              <w:right w:val="nil"/>
            </w:tcBorders>
            <w:shd w:val="clear" w:color="auto" w:fill="auto"/>
            <w:noWrap/>
            <w:hideMark/>
          </w:tcPr>
          <w:p w14:paraId="14790388"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36.5 m</w:t>
            </w:r>
            <w:r w:rsidR="00273C68" w:rsidRPr="00CD1DE6">
              <w:rPr>
                <w:rFonts w:ascii="Book Antiqua" w:hAnsi="Book Antiqua"/>
                <w:color w:val="000000"/>
                <w:lang w:eastAsia="zh-CN"/>
              </w:rPr>
              <w:t>L</w:t>
            </w:r>
          </w:p>
        </w:tc>
        <w:tc>
          <w:tcPr>
            <w:tcW w:w="1134" w:type="dxa"/>
            <w:tcBorders>
              <w:top w:val="nil"/>
              <w:left w:val="nil"/>
              <w:bottom w:val="single" w:sz="4" w:space="0" w:color="auto"/>
              <w:right w:val="nil"/>
            </w:tcBorders>
            <w:shd w:val="clear" w:color="auto" w:fill="auto"/>
            <w:noWrap/>
            <w:hideMark/>
          </w:tcPr>
          <w:p w14:paraId="01892B36"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5.8 m</w:t>
            </w:r>
            <w:r w:rsidR="00273C68" w:rsidRPr="00CD1DE6">
              <w:rPr>
                <w:rFonts w:ascii="Book Antiqua" w:hAnsi="Book Antiqua"/>
                <w:color w:val="000000"/>
                <w:lang w:eastAsia="zh-CN"/>
              </w:rPr>
              <w:t>o</w:t>
            </w:r>
          </w:p>
        </w:tc>
        <w:tc>
          <w:tcPr>
            <w:tcW w:w="1276" w:type="dxa"/>
            <w:tcBorders>
              <w:top w:val="nil"/>
              <w:left w:val="nil"/>
              <w:bottom w:val="single" w:sz="4" w:space="0" w:color="auto"/>
              <w:right w:val="nil"/>
            </w:tcBorders>
            <w:shd w:val="clear" w:color="auto" w:fill="auto"/>
            <w:noWrap/>
            <w:hideMark/>
          </w:tcPr>
          <w:p w14:paraId="064B6FF1"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10.3 m</w:t>
            </w:r>
            <w:r w:rsidR="00273C68" w:rsidRPr="00CD1DE6">
              <w:rPr>
                <w:rFonts w:ascii="Book Antiqua" w:hAnsi="Book Antiqua"/>
                <w:color w:val="000000"/>
                <w:lang w:eastAsia="zh-CN"/>
              </w:rPr>
              <w:t>o</w:t>
            </w:r>
          </w:p>
        </w:tc>
        <w:tc>
          <w:tcPr>
            <w:tcW w:w="2410" w:type="dxa"/>
            <w:tcBorders>
              <w:top w:val="nil"/>
              <w:left w:val="nil"/>
              <w:bottom w:val="single" w:sz="4" w:space="0" w:color="auto"/>
              <w:right w:val="nil"/>
            </w:tcBorders>
          </w:tcPr>
          <w:p w14:paraId="1712224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nil"/>
              <w:left w:val="nil"/>
              <w:bottom w:val="single" w:sz="4" w:space="0" w:color="auto"/>
              <w:right w:val="nil"/>
            </w:tcBorders>
          </w:tcPr>
          <w:p w14:paraId="2DBAE0B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11% G2 by image</w:t>
            </w:r>
          </w:p>
        </w:tc>
      </w:tr>
    </w:tbl>
    <w:p w14:paraId="47EB78AF" w14:textId="7F40505B" w:rsidR="00695FF5" w:rsidRPr="00CD1DE6" w:rsidRDefault="00380720" w:rsidP="00CA2003">
      <w:pPr>
        <w:spacing w:line="360" w:lineRule="auto"/>
        <w:jc w:val="both"/>
        <w:rPr>
          <w:rFonts w:ascii="Book Antiqua" w:hAnsi="Book Antiqua"/>
        </w:rPr>
      </w:pPr>
      <w:r w:rsidRPr="00CD1DE6">
        <w:rPr>
          <w:rFonts w:ascii="Book Antiqua" w:hAnsi="Book Antiqua"/>
        </w:rPr>
        <w:t>α/β =</w:t>
      </w:r>
      <w:r w:rsidRPr="00CD1DE6">
        <w:rPr>
          <w:rFonts w:ascii="Book Antiqua" w:hAnsi="Book Antiqua"/>
          <w:lang w:eastAsia="zh-CN"/>
        </w:rPr>
        <w:t xml:space="preserve"> </w:t>
      </w:r>
      <w:r w:rsidRPr="00CD1DE6">
        <w:rPr>
          <w:rFonts w:ascii="Book Antiqua" w:hAnsi="Book Antiqua"/>
        </w:rPr>
        <w:t xml:space="preserve">2; EQD2: </w:t>
      </w:r>
      <w:r w:rsidRPr="00CD1DE6">
        <w:rPr>
          <w:rFonts w:ascii="Book Antiqua" w:hAnsi="Book Antiqua"/>
          <w:lang w:eastAsia="zh-CN"/>
        </w:rPr>
        <w:t>E</w:t>
      </w:r>
      <w:r w:rsidRPr="00CD1DE6">
        <w:rPr>
          <w:rFonts w:ascii="Book Antiqua" w:hAnsi="Book Antiqua"/>
        </w:rPr>
        <w:t>quivalent dose at 2 Gy fractions</w:t>
      </w:r>
      <w:r>
        <w:rPr>
          <w:rFonts w:ascii="Book Antiqua" w:hAnsi="Book Antiqua"/>
        </w:rPr>
        <w:t>;</w:t>
      </w:r>
      <w:r w:rsidRPr="00CD1DE6">
        <w:rPr>
          <w:rFonts w:ascii="Book Antiqua" w:hAnsi="Book Antiqua"/>
        </w:rPr>
        <w:t xml:space="preserve"> G: </w:t>
      </w:r>
      <w:r w:rsidRPr="00CD1DE6">
        <w:rPr>
          <w:rFonts w:ascii="Book Antiqua" w:hAnsi="Book Antiqua"/>
          <w:lang w:eastAsia="zh-CN"/>
        </w:rPr>
        <w:t>G</w:t>
      </w:r>
      <w:r w:rsidRPr="00CD1DE6">
        <w:rPr>
          <w:rFonts w:ascii="Book Antiqua" w:hAnsi="Book Antiqua"/>
        </w:rPr>
        <w:t>rade</w:t>
      </w:r>
      <w:r>
        <w:rPr>
          <w:rFonts w:ascii="Book Antiqua" w:hAnsi="Book Antiqua"/>
        </w:rPr>
        <w:t xml:space="preserve">; </w:t>
      </w:r>
      <w:r w:rsidRPr="00CD1DE6">
        <w:rPr>
          <w:rFonts w:ascii="Book Antiqua" w:hAnsi="Book Antiqua"/>
        </w:rPr>
        <w:t xml:space="preserve">G2G: </w:t>
      </w:r>
      <w:r w:rsidRPr="00CD1DE6">
        <w:rPr>
          <w:rFonts w:ascii="Book Antiqua" w:hAnsi="Book Antiqua"/>
          <w:lang w:eastAsia="zh-CN"/>
        </w:rPr>
        <w:t>G</w:t>
      </w:r>
      <w:r w:rsidRPr="00CD1DE6">
        <w:rPr>
          <w:rFonts w:ascii="Book Antiqua" w:hAnsi="Book Antiqua"/>
        </w:rPr>
        <w:t>rade II glioma;</w:t>
      </w:r>
      <w:r>
        <w:rPr>
          <w:rFonts w:ascii="Book Antiqua" w:hAnsi="Book Antiqua"/>
        </w:rPr>
        <w:t xml:space="preserve"> </w:t>
      </w:r>
      <w:r w:rsidR="00EF45AA" w:rsidRPr="00CD1DE6">
        <w:rPr>
          <w:rFonts w:ascii="Book Antiqua" w:hAnsi="Book Antiqua"/>
        </w:rPr>
        <w:t xml:space="preserve">G3G: </w:t>
      </w:r>
      <w:r w:rsidR="00EF45AA" w:rsidRPr="00CD1DE6">
        <w:rPr>
          <w:rFonts w:ascii="Book Antiqua" w:hAnsi="Book Antiqua"/>
          <w:lang w:eastAsia="zh-CN"/>
        </w:rPr>
        <w:t>G</w:t>
      </w:r>
      <w:r w:rsidR="00EF45AA" w:rsidRPr="00CD1DE6">
        <w:rPr>
          <w:rFonts w:ascii="Book Antiqua" w:hAnsi="Book Antiqua"/>
        </w:rPr>
        <w:t>rade III glioma</w:t>
      </w:r>
      <w:r>
        <w:rPr>
          <w:rFonts w:ascii="Book Antiqua" w:hAnsi="Book Antiqua"/>
        </w:rPr>
        <w:t>;</w:t>
      </w:r>
      <w:r w:rsidR="00EF45AA" w:rsidRPr="00CD1DE6">
        <w:rPr>
          <w:rFonts w:ascii="Book Antiqua" w:hAnsi="Book Antiqua"/>
        </w:rPr>
        <w:t xml:space="preserve"> </w:t>
      </w:r>
      <w:r w:rsidRPr="00CD1DE6">
        <w:rPr>
          <w:rFonts w:ascii="Book Antiqua" w:hAnsi="Book Antiqua"/>
        </w:rPr>
        <w:t xml:space="preserve">GBM: </w:t>
      </w:r>
      <w:r w:rsidRPr="00CD1DE6">
        <w:rPr>
          <w:rFonts w:ascii="Book Antiqua" w:hAnsi="Book Antiqua"/>
          <w:lang w:eastAsia="zh-CN"/>
        </w:rPr>
        <w:t>G</w:t>
      </w:r>
      <w:r w:rsidRPr="00CD1DE6">
        <w:rPr>
          <w:rFonts w:ascii="Book Antiqua" w:hAnsi="Book Antiqua"/>
        </w:rPr>
        <w:t xml:space="preserve">lioblastoma; NR: Not reported; OS2: </w:t>
      </w:r>
      <w:r w:rsidRPr="00CD1DE6">
        <w:rPr>
          <w:rFonts w:ascii="Book Antiqua" w:hAnsi="Book Antiqua"/>
          <w:lang w:eastAsia="zh-CN"/>
        </w:rPr>
        <w:t>O</w:t>
      </w:r>
      <w:r w:rsidRPr="00CD1DE6">
        <w:rPr>
          <w:rFonts w:ascii="Book Antiqua" w:hAnsi="Book Antiqua"/>
        </w:rPr>
        <w:t>verall survival from re</w:t>
      </w:r>
      <w:r>
        <w:rPr>
          <w:rFonts w:ascii="Book Antiqua" w:hAnsi="Book Antiqua"/>
        </w:rPr>
        <w:t>-</w:t>
      </w:r>
      <w:r w:rsidRPr="00CD1DE6">
        <w:rPr>
          <w:rFonts w:ascii="Book Antiqua" w:hAnsi="Book Antiqua"/>
        </w:rPr>
        <w:t xml:space="preserve">irradiation; P: Prospective; R: Retrospective; </w:t>
      </w:r>
      <w:r w:rsidR="00EF45AA" w:rsidRPr="00CD1DE6">
        <w:rPr>
          <w:rFonts w:ascii="Book Antiqua" w:hAnsi="Book Antiqua"/>
        </w:rPr>
        <w:t xml:space="preserve">PFS2: </w:t>
      </w:r>
      <w:r w:rsidR="00EF45AA" w:rsidRPr="00CD1DE6">
        <w:rPr>
          <w:rFonts w:ascii="Book Antiqua" w:hAnsi="Book Antiqua"/>
          <w:lang w:eastAsia="zh-CN"/>
        </w:rPr>
        <w:t>P</w:t>
      </w:r>
      <w:r w:rsidR="00EF45AA" w:rsidRPr="00CD1DE6">
        <w:rPr>
          <w:rFonts w:ascii="Book Antiqua" w:hAnsi="Book Antiqua"/>
        </w:rPr>
        <w:t>rogression free survival from re</w:t>
      </w:r>
      <w:r w:rsidR="00A17A16">
        <w:rPr>
          <w:rFonts w:ascii="Book Antiqua" w:hAnsi="Book Antiqua"/>
        </w:rPr>
        <w:t>-</w:t>
      </w:r>
      <w:r w:rsidR="00EF45AA" w:rsidRPr="00CD1DE6">
        <w:rPr>
          <w:rFonts w:ascii="Book Antiqua" w:hAnsi="Book Antiqua"/>
        </w:rPr>
        <w:t>irradiation</w:t>
      </w:r>
      <w:r>
        <w:rPr>
          <w:rFonts w:ascii="Book Antiqua" w:hAnsi="Book Antiqua"/>
        </w:rPr>
        <w:t>.</w:t>
      </w:r>
    </w:p>
    <w:p w14:paraId="2F81A0A0" w14:textId="77777777" w:rsidR="00695FF5" w:rsidRPr="00CD1DE6" w:rsidRDefault="00695FF5" w:rsidP="00CA2003">
      <w:pPr>
        <w:spacing w:line="360" w:lineRule="auto"/>
        <w:jc w:val="both"/>
        <w:rPr>
          <w:rFonts w:ascii="Book Antiqua" w:hAnsi="Book Antiqua"/>
          <w:lang w:eastAsia="zh-CN"/>
        </w:rPr>
      </w:pPr>
    </w:p>
    <w:p w14:paraId="1AFBE5CE"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4CABD4D8" w14:textId="19069027" w:rsidR="00695FF5" w:rsidRPr="00CD1DE6" w:rsidRDefault="002C071D" w:rsidP="00CA2003">
      <w:pPr>
        <w:spacing w:line="360" w:lineRule="auto"/>
        <w:jc w:val="both"/>
        <w:rPr>
          <w:rFonts w:ascii="Book Antiqua" w:hAnsi="Book Antiqua"/>
          <w:b/>
          <w:lang w:eastAsia="zh-CN"/>
        </w:rPr>
      </w:pPr>
      <w:r w:rsidRPr="00CD1DE6">
        <w:rPr>
          <w:rFonts w:ascii="Book Antiqua" w:hAnsi="Book Antiqua" w:cs="Arial"/>
          <w:b/>
        </w:rPr>
        <w:lastRenderedPageBreak/>
        <w:t>Table 3</w:t>
      </w:r>
      <w:r w:rsidR="00695FF5" w:rsidRPr="00CD1DE6">
        <w:rPr>
          <w:rFonts w:ascii="Book Antiqua" w:hAnsi="Book Antiqua" w:cs="Arial"/>
          <w:b/>
        </w:rPr>
        <w:t xml:space="preserve"> </w:t>
      </w:r>
      <w:r w:rsidR="00695FF5" w:rsidRPr="00CD1DE6">
        <w:rPr>
          <w:rFonts w:ascii="Book Antiqua" w:hAnsi="Book Antiqua"/>
          <w:b/>
        </w:rPr>
        <w:t>Summary of selected publications reporting re</w:t>
      </w:r>
      <w:r w:rsidR="00A17A16">
        <w:rPr>
          <w:rFonts w:ascii="Book Antiqua" w:hAnsi="Book Antiqua"/>
          <w:b/>
        </w:rPr>
        <w:t>-</w:t>
      </w:r>
      <w:r w:rsidR="00695FF5" w:rsidRPr="00CD1DE6">
        <w:rPr>
          <w:rFonts w:ascii="Book Antiqua" w:hAnsi="Book Antiqua"/>
          <w:b/>
        </w:rPr>
        <w:t xml:space="preserve">irradiation plus temozolomide as salvage treatment in recurrent </w:t>
      </w:r>
      <w:r w:rsidRPr="00CD1DE6">
        <w:rPr>
          <w:rFonts w:ascii="Book Antiqua" w:eastAsia="Book Antiqua" w:hAnsi="Book Antiqua" w:cs="Book Antiqua"/>
          <w:b/>
          <w:color w:val="000000"/>
        </w:rPr>
        <w:t>high-grade gliomas</w:t>
      </w:r>
    </w:p>
    <w:tbl>
      <w:tblPr>
        <w:tblW w:w="15309" w:type="dxa"/>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18"/>
        <w:gridCol w:w="709"/>
        <w:gridCol w:w="992"/>
        <w:gridCol w:w="1276"/>
        <w:gridCol w:w="992"/>
        <w:gridCol w:w="850"/>
        <w:gridCol w:w="851"/>
        <w:gridCol w:w="850"/>
        <w:gridCol w:w="1701"/>
        <w:gridCol w:w="993"/>
        <w:gridCol w:w="1842"/>
        <w:gridCol w:w="1418"/>
        <w:gridCol w:w="1417"/>
      </w:tblGrid>
      <w:tr w:rsidR="006431E5" w:rsidRPr="00CD1DE6" w14:paraId="10F33EA1" w14:textId="77777777" w:rsidTr="006431E5">
        <w:tc>
          <w:tcPr>
            <w:tcW w:w="1418" w:type="dxa"/>
            <w:tcBorders>
              <w:top w:val="single" w:sz="4" w:space="0" w:color="auto"/>
              <w:bottom w:val="nil"/>
            </w:tcBorders>
            <w:shd w:val="clear" w:color="auto" w:fill="auto"/>
            <w:noWrap/>
            <w:hideMark/>
          </w:tcPr>
          <w:p w14:paraId="77114778" w14:textId="77777777" w:rsidR="00934A44" w:rsidRPr="00CD1DE6" w:rsidRDefault="00934A44" w:rsidP="00CA2003">
            <w:pPr>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709" w:type="dxa"/>
            <w:tcBorders>
              <w:top w:val="single" w:sz="4" w:space="0" w:color="auto"/>
              <w:bottom w:val="nil"/>
            </w:tcBorders>
            <w:shd w:val="clear" w:color="auto" w:fill="auto"/>
            <w:noWrap/>
            <w:hideMark/>
          </w:tcPr>
          <w:p w14:paraId="6CEFC119"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Study</w:t>
            </w:r>
            <w:r w:rsidRPr="00CD1DE6">
              <w:rPr>
                <w:rFonts w:ascii="Book Antiqua" w:hAnsi="Book Antiqua"/>
                <w:b/>
                <w:color w:val="000000"/>
                <w:lang w:eastAsia="zh-CN"/>
              </w:rPr>
              <w:t xml:space="preserve"> </w:t>
            </w:r>
            <w:r w:rsidRPr="00CD1DE6">
              <w:rPr>
                <w:rFonts w:ascii="Book Antiqua" w:hAnsi="Book Antiqua"/>
                <w:b/>
                <w:color w:val="000000"/>
              </w:rPr>
              <w:t>type</w:t>
            </w:r>
          </w:p>
        </w:tc>
        <w:tc>
          <w:tcPr>
            <w:tcW w:w="992" w:type="dxa"/>
            <w:tcBorders>
              <w:top w:val="single" w:sz="4" w:space="0" w:color="auto"/>
              <w:bottom w:val="nil"/>
            </w:tcBorders>
            <w:shd w:val="clear" w:color="auto" w:fill="auto"/>
            <w:noWrap/>
            <w:hideMark/>
          </w:tcPr>
          <w:p w14:paraId="44CFDBAF"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No.</w:t>
            </w:r>
            <w:r w:rsidRPr="00CD1DE6">
              <w:rPr>
                <w:rFonts w:ascii="Book Antiqua" w:hAnsi="Book Antiqua"/>
                <w:b/>
                <w:color w:val="000000"/>
                <w:lang w:eastAsia="zh-CN"/>
              </w:rPr>
              <w:t xml:space="preserve"> p</w:t>
            </w:r>
            <w:r w:rsidRPr="00CD1DE6">
              <w:rPr>
                <w:rFonts w:ascii="Book Antiqua" w:hAnsi="Book Antiqua"/>
                <w:b/>
                <w:color w:val="000000"/>
              </w:rPr>
              <w:t>atients</w:t>
            </w:r>
          </w:p>
        </w:tc>
        <w:tc>
          <w:tcPr>
            <w:tcW w:w="1276" w:type="dxa"/>
            <w:tcBorders>
              <w:top w:val="single" w:sz="4" w:space="0" w:color="auto"/>
              <w:bottom w:val="nil"/>
            </w:tcBorders>
            <w:shd w:val="clear" w:color="auto" w:fill="auto"/>
            <w:noWrap/>
            <w:hideMark/>
          </w:tcPr>
          <w:p w14:paraId="752BAF4C"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Histology</w:t>
            </w:r>
          </w:p>
        </w:tc>
        <w:tc>
          <w:tcPr>
            <w:tcW w:w="2693" w:type="dxa"/>
            <w:gridSpan w:val="3"/>
            <w:tcBorders>
              <w:top w:val="single" w:sz="4" w:space="0" w:color="auto"/>
              <w:bottom w:val="single" w:sz="4" w:space="0" w:color="auto"/>
            </w:tcBorders>
            <w:shd w:val="clear" w:color="auto" w:fill="auto"/>
            <w:noWrap/>
            <w:hideMark/>
          </w:tcPr>
          <w:p w14:paraId="27F0F7F0"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 xml:space="preserve">Re-irradiation </w:t>
            </w:r>
          </w:p>
        </w:tc>
        <w:tc>
          <w:tcPr>
            <w:tcW w:w="850" w:type="dxa"/>
            <w:tcBorders>
              <w:top w:val="single" w:sz="4" w:space="0" w:color="auto"/>
              <w:bottom w:val="nil"/>
            </w:tcBorders>
            <w:shd w:val="clear" w:color="auto" w:fill="auto"/>
            <w:noWrap/>
          </w:tcPr>
          <w:p w14:paraId="62647971"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 xml:space="preserve">Median interval </w:t>
            </w:r>
          </w:p>
        </w:tc>
        <w:tc>
          <w:tcPr>
            <w:tcW w:w="1701" w:type="dxa"/>
            <w:tcBorders>
              <w:top w:val="single" w:sz="4" w:space="0" w:color="auto"/>
              <w:bottom w:val="nil"/>
            </w:tcBorders>
            <w:shd w:val="clear" w:color="auto" w:fill="auto"/>
            <w:noWrap/>
          </w:tcPr>
          <w:p w14:paraId="4393DA4A"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 xml:space="preserve">Median tumor volume </w:t>
            </w:r>
          </w:p>
        </w:tc>
        <w:tc>
          <w:tcPr>
            <w:tcW w:w="993" w:type="dxa"/>
            <w:tcBorders>
              <w:top w:val="single" w:sz="4" w:space="0" w:color="auto"/>
              <w:bottom w:val="nil"/>
            </w:tcBorders>
            <w:shd w:val="clear" w:color="auto" w:fill="auto"/>
            <w:noWrap/>
            <w:hideMark/>
          </w:tcPr>
          <w:p w14:paraId="1A2A147D"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Median PFS2/actuarial PFS2</w:t>
            </w:r>
          </w:p>
        </w:tc>
        <w:tc>
          <w:tcPr>
            <w:tcW w:w="1842" w:type="dxa"/>
            <w:tcBorders>
              <w:top w:val="single" w:sz="4" w:space="0" w:color="auto"/>
              <w:bottom w:val="nil"/>
            </w:tcBorders>
            <w:shd w:val="clear" w:color="auto" w:fill="auto"/>
            <w:noWrap/>
            <w:hideMark/>
          </w:tcPr>
          <w:p w14:paraId="5B60BD73"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Median OS2/actuarial OS2</w:t>
            </w:r>
          </w:p>
        </w:tc>
        <w:tc>
          <w:tcPr>
            <w:tcW w:w="1418" w:type="dxa"/>
            <w:tcBorders>
              <w:top w:val="single" w:sz="4" w:space="0" w:color="auto"/>
              <w:bottom w:val="nil"/>
            </w:tcBorders>
          </w:tcPr>
          <w:p w14:paraId="2950CDE7"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Severe toxicity</w:t>
            </w:r>
          </w:p>
        </w:tc>
        <w:tc>
          <w:tcPr>
            <w:tcW w:w="1417" w:type="dxa"/>
            <w:tcBorders>
              <w:top w:val="single" w:sz="4" w:space="0" w:color="auto"/>
              <w:bottom w:val="nil"/>
            </w:tcBorders>
          </w:tcPr>
          <w:p w14:paraId="1BF7EAB1" w14:textId="77777777" w:rsidR="00934A44" w:rsidRPr="00CD1DE6" w:rsidRDefault="00934A44" w:rsidP="00CA2003">
            <w:pPr>
              <w:spacing w:line="360" w:lineRule="auto"/>
              <w:jc w:val="both"/>
              <w:rPr>
                <w:rFonts w:ascii="Book Antiqua" w:hAnsi="Book Antiqua"/>
                <w:b/>
                <w:color w:val="000000"/>
              </w:rPr>
            </w:pPr>
            <w:r w:rsidRPr="00CD1DE6">
              <w:rPr>
                <w:rFonts w:ascii="Book Antiqua" w:hAnsi="Book Antiqua"/>
                <w:b/>
                <w:color w:val="000000"/>
              </w:rPr>
              <w:t>Radionecrosis</w:t>
            </w:r>
          </w:p>
        </w:tc>
      </w:tr>
      <w:tr w:rsidR="00732C9F" w:rsidRPr="00CD1DE6" w14:paraId="2DB08B6E" w14:textId="77777777" w:rsidTr="006431E5">
        <w:tc>
          <w:tcPr>
            <w:tcW w:w="1418" w:type="dxa"/>
            <w:tcBorders>
              <w:top w:val="nil"/>
              <w:bottom w:val="single" w:sz="4" w:space="0" w:color="auto"/>
            </w:tcBorders>
            <w:shd w:val="clear" w:color="auto" w:fill="auto"/>
            <w:noWrap/>
            <w:hideMark/>
          </w:tcPr>
          <w:p w14:paraId="5EB64E0D" w14:textId="77777777" w:rsidR="003A19BB" w:rsidRPr="00CD1DE6" w:rsidRDefault="003A19BB" w:rsidP="00CA2003">
            <w:pPr>
              <w:spacing w:line="360" w:lineRule="auto"/>
              <w:jc w:val="both"/>
              <w:rPr>
                <w:rFonts w:ascii="Book Antiqua" w:hAnsi="Book Antiqua"/>
                <w:color w:val="000000"/>
                <w:lang w:eastAsia="zh-CN"/>
              </w:rPr>
            </w:pPr>
          </w:p>
        </w:tc>
        <w:tc>
          <w:tcPr>
            <w:tcW w:w="709" w:type="dxa"/>
            <w:tcBorders>
              <w:top w:val="nil"/>
              <w:bottom w:val="single" w:sz="4" w:space="0" w:color="auto"/>
            </w:tcBorders>
            <w:shd w:val="clear" w:color="auto" w:fill="auto"/>
            <w:noWrap/>
            <w:hideMark/>
          </w:tcPr>
          <w:p w14:paraId="12DD1EF8" w14:textId="77777777" w:rsidR="003A19BB" w:rsidRPr="00CD1DE6" w:rsidRDefault="003A19BB" w:rsidP="00CA2003">
            <w:pPr>
              <w:spacing w:line="360" w:lineRule="auto"/>
              <w:jc w:val="both"/>
              <w:rPr>
                <w:rFonts w:ascii="Book Antiqua" w:hAnsi="Book Antiqua"/>
                <w:color w:val="000000"/>
                <w:lang w:eastAsia="zh-CN"/>
              </w:rPr>
            </w:pPr>
          </w:p>
        </w:tc>
        <w:tc>
          <w:tcPr>
            <w:tcW w:w="992" w:type="dxa"/>
            <w:tcBorders>
              <w:top w:val="nil"/>
              <w:bottom w:val="single" w:sz="4" w:space="0" w:color="auto"/>
            </w:tcBorders>
            <w:shd w:val="clear" w:color="auto" w:fill="auto"/>
            <w:noWrap/>
            <w:hideMark/>
          </w:tcPr>
          <w:p w14:paraId="47F9C631" w14:textId="77777777" w:rsidR="003A19BB" w:rsidRPr="00CD1DE6" w:rsidRDefault="003A19BB" w:rsidP="00CA2003">
            <w:pPr>
              <w:spacing w:line="360" w:lineRule="auto"/>
              <w:jc w:val="both"/>
              <w:rPr>
                <w:rFonts w:ascii="Book Antiqua" w:hAnsi="Book Antiqua"/>
                <w:color w:val="000000"/>
                <w:lang w:eastAsia="zh-CN"/>
              </w:rPr>
            </w:pPr>
          </w:p>
        </w:tc>
        <w:tc>
          <w:tcPr>
            <w:tcW w:w="1276" w:type="dxa"/>
            <w:tcBorders>
              <w:top w:val="nil"/>
              <w:bottom w:val="single" w:sz="4" w:space="0" w:color="auto"/>
            </w:tcBorders>
            <w:shd w:val="clear" w:color="auto" w:fill="auto"/>
            <w:noWrap/>
            <w:hideMark/>
          </w:tcPr>
          <w:p w14:paraId="5435252F" w14:textId="77777777" w:rsidR="003A19BB" w:rsidRPr="00CD1DE6" w:rsidRDefault="003A19BB" w:rsidP="00CA2003">
            <w:pPr>
              <w:spacing w:line="360" w:lineRule="auto"/>
              <w:jc w:val="both"/>
              <w:rPr>
                <w:rFonts w:ascii="Book Antiqua" w:hAnsi="Book Antiqua"/>
                <w:color w:val="000000"/>
                <w:lang w:eastAsia="zh-CN"/>
              </w:rPr>
            </w:pPr>
          </w:p>
        </w:tc>
        <w:tc>
          <w:tcPr>
            <w:tcW w:w="992" w:type="dxa"/>
            <w:tcBorders>
              <w:top w:val="single" w:sz="4" w:space="0" w:color="auto"/>
              <w:bottom w:val="single" w:sz="4" w:space="0" w:color="auto"/>
            </w:tcBorders>
            <w:shd w:val="clear" w:color="auto" w:fill="auto"/>
            <w:noWrap/>
            <w:hideMark/>
          </w:tcPr>
          <w:p w14:paraId="15E05EAF" w14:textId="7B9EED6E" w:rsidR="003A19BB" w:rsidRPr="00CD1DE6" w:rsidRDefault="003A19BB" w:rsidP="00CA2003">
            <w:pPr>
              <w:spacing w:line="360" w:lineRule="auto"/>
              <w:jc w:val="both"/>
              <w:rPr>
                <w:rFonts w:ascii="Book Antiqua" w:hAnsi="Book Antiqua"/>
                <w:b/>
                <w:color w:val="000000"/>
              </w:rPr>
            </w:pPr>
            <w:r w:rsidRPr="00CD1DE6">
              <w:rPr>
                <w:rFonts w:ascii="Book Antiqua" w:hAnsi="Book Antiqua"/>
                <w:b/>
                <w:color w:val="000000"/>
              </w:rPr>
              <w:t>Total dose</w:t>
            </w:r>
            <w:r w:rsidR="00380720">
              <w:rPr>
                <w:rFonts w:ascii="Book Antiqua" w:hAnsi="Book Antiqua"/>
                <w:b/>
                <w:color w:val="000000"/>
              </w:rPr>
              <w:t>,</w:t>
            </w:r>
            <w:r w:rsidRPr="00CD1DE6">
              <w:rPr>
                <w:rFonts w:ascii="Book Antiqua" w:hAnsi="Book Antiqua"/>
                <w:b/>
                <w:color w:val="000000"/>
              </w:rPr>
              <w:t xml:space="preserve"> median</w:t>
            </w:r>
          </w:p>
        </w:tc>
        <w:tc>
          <w:tcPr>
            <w:tcW w:w="850" w:type="dxa"/>
            <w:tcBorders>
              <w:top w:val="single" w:sz="4" w:space="0" w:color="auto"/>
              <w:bottom w:val="single" w:sz="4" w:space="0" w:color="auto"/>
            </w:tcBorders>
            <w:shd w:val="clear" w:color="auto" w:fill="auto"/>
            <w:noWrap/>
            <w:hideMark/>
          </w:tcPr>
          <w:p w14:paraId="5B9D148C" w14:textId="0B966DBB" w:rsidR="003A19BB" w:rsidRPr="00CD1DE6" w:rsidRDefault="003A19BB" w:rsidP="00CA2003">
            <w:pPr>
              <w:spacing w:line="360" w:lineRule="auto"/>
              <w:jc w:val="both"/>
              <w:rPr>
                <w:rFonts w:ascii="Book Antiqua" w:hAnsi="Book Antiqua"/>
                <w:b/>
                <w:color w:val="000000"/>
              </w:rPr>
            </w:pPr>
            <w:r w:rsidRPr="00CD1DE6">
              <w:rPr>
                <w:rFonts w:ascii="Book Antiqua" w:hAnsi="Book Antiqua"/>
                <w:b/>
                <w:color w:val="000000"/>
              </w:rPr>
              <w:t>Dose/fr</w:t>
            </w:r>
            <w:r w:rsidR="00380720">
              <w:rPr>
                <w:rFonts w:ascii="Book Antiqua" w:hAnsi="Book Antiqua"/>
                <w:b/>
                <w:color w:val="000000"/>
              </w:rPr>
              <w:t>,</w:t>
            </w:r>
            <w:r w:rsidRPr="00CD1DE6">
              <w:rPr>
                <w:rFonts w:ascii="Book Antiqua" w:hAnsi="Book Antiqua"/>
                <w:b/>
                <w:color w:val="000000"/>
              </w:rPr>
              <w:t xml:space="preserve"> median</w:t>
            </w:r>
          </w:p>
        </w:tc>
        <w:tc>
          <w:tcPr>
            <w:tcW w:w="851" w:type="dxa"/>
            <w:tcBorders>
              <w:top w:val="single" w:sz="4" w:space="0" w:color="auto"/>
              <w:bottom w:val="single" w:sz="4" w:space="0" w:color="auto"/>
            </w:tcBorders>
            <w:shd w:val="clear" w:color="auto" w:fill="auto"/>
            <w:noWrap/>
            <w:hideMark/>
          </w:tcPr>
          <w:p w14:paraId="342A28CF" w14:textId="77777777" w:rsidR="003A19BB" w:rsidRPr="00CD1DE6" w:rsidRDefault="003A19BB" w:rsidP="00CA2003">
            <w:pPr>
              <w:spacing w:line="360" w:lineRule="auto"/>
              <w:jc w:val="both"/>
              <w:rPr>
                <w:rFonts w:ascii="Book Antiqua" w:hAnsi="Book Antiqua"/>
                <w:b/>
                <w:color w:val="000000"/>
              </w:rPr>
            </w:pPr>
            <w:r w:rsidRPr="00CD1DE6">
              <w:rPr>
                <w:rFonts w:ascii="Book Antiqua" w:hAnsi="Book Antiqua"/>
                <w:b/>
                <w:color w:val="000000"/>
              </w:rPr>
              <w:t>EQD2</w:t>
            </w:r>
          </w:p>
        </w:tc>
        <w:tc>
          <w:tcPr>
            <w:tcW w:w="850" w:type="dxa"/>
            <w:tcBorders>
              <w:top w:val="nil"/>
              <w:bottom w:val="single" w:sz="4" w:space="0" w:color="auto"/>
            </w:tcBorders>
            <w:shd w:val="clear" w:color="auto" w:fill="auto"/>
            <w:noWrap/>
            <w:hideMark/>
          </w:tcPr>
          <w:p w14:paraId="506C60E5" w14:textId="77777777" w:rsidR="003A19BB" w:rsidRPr="00CD1DE6" w:rsidRDefault="003A19BB" w:rsidP="00CA2003">
            <w:pPr>
              <w:spacing w:line="360" w:lineRule="auto"/>
              <w:jc w:val="both"/>
              <w:rPr>
                <w:rFonts w:ascii="Book Antiqua" w:hAnsi="Book Antiqua"/>
                <w:b/>
                <w:color w:val="000000"/>
                <w:lang w:eastAsia="zh-CN"/>
              </w:rPr>
            </w:pPr>
          </w:p>
        </w:tc>
        <w:tc>
          <w:tcPr>
            <w:tcW w:w="1701" w:type="dxa"/>
            <w:tcBorders>
              <w:top w:val="nil"/>
              <w:bottom w:val="single" w:sz="4" w:space="0" w:color="auto"/>
            </w:tcBorders>
            <w:shd w:val="clear" w:color="auto" w:fill="auto"/>
            <w:noWrap/>
            <w:hideMark/>
          </w:tcPr>
          <w:p w14:paraId="68CE06E8" w14:textId="77777777" w:rsidR="003A19BB" w:rsidRPr="00CD1DE6" w:rsidRDefault="003A19BB" w:rsidP="00CA2003">
            <w:pPr>
              <w:spacing w:line="360" w:lineRule="auto"/>
              <w:jc w:val="both"/>
              <w:rPr>
                <w:rFonts w:ascii="Book Antiqua" w:hAnsi="Book Antiqua"/>
                <w:color w:val="000000"/>
                <w:lang w:eastAsia="zh-CN"/>
              </w:rPr>
            </w:pPr>
          </w:p>
        </w:tc>
        <w:tc>
          <w:tcPr>
            <w:tcW w:w="993" w:type="dxa"/>
            <w:tcBorders>
              <w:top w:val="nil"/>
              <w:bottom w:val="single" w:sz="4" w:space="0" w:color="auto"/>
            </w:tcBorders>
            <w:shd w:val="clear" w:color="auto" w:fill="auto"/>
            <w:noWrap/>
            <w:hideMark/>
          </w:tcPr>
          <w:p w14:paraId="42EBEAB1" w14:textId="77777777" w:rsidR="003A19BB" w:rsidRPr="00CD1DE6" w:rsidRDefault="003A19BB" w:rsidP="00CA2003">
            <w:pPr>
              <w:spacing w:line="360" w:lineRule="auto"/>
              <w:jc w:val="both"/>
              <w:rPr>
                <w:rFonts w:ascii="Book Antiqua" w:hAnsi="Book Antiqua"/>
                <w:color w:val="000000"/>
                <w:lang w:eastAsia="zh-CN"/>
              </w:rPr>
            </w:pPr>
          </w:p>
        </w:tc>
        <w:tc>
          <w:tcPr>
            <w:tcW w:w="1842" w:type="dxa"/>
            <w:tcBorders>
              <w:top w:val="nil"/>
              <w:bottom w:val="single" w:sz="4" w:space="0" w:color="auto"/>
            </w:tcBorders>
            <w:shd w:val="clear" w:color="auto" w:fill="auto"/>
            <w:noWrap/>
            <w:hideMark/>
          </w:tcPr>
          <w:p w14:paraId="6F975E2B" w14:textId="77777777" w:rsidR="003A19BB" w:rsidRPr="00CD1DE6" w:rsidRDefault="003A19BB" w:rsidP="00CA2003">
            <w:pPr>
              <w:spacing w:line="360" w:lineRule="auto"/>
              <w:jc w:val="both"/>
              <w:rPr>
                <w:rFonts w:ascii="Book Antiqua" w:hAnsi="Book Antiqua"/>
                <w:color w:val="000000"/>
                <w:lang w:eastAsia="zh-CN"/>
              </w:rPr>
            </w:pPr>
          </w:p>
        </w:tc>
        <w:tc>
          <w:tcPr>
            <w:tcW w:w="1418" w:type="dxa"/>
            <w:tcBorders>
              <w:top w:val="nil"/>
              <w:bottom w:val="single" w:sz="4" w:space="0" w:color="auto"/>
            </w:tcBorders>
          </w:tcPr>
          <w:p w14:paraId="1D04779B" w14:textId="77777777" w:rsidR="003A19BB" w:rsidRPr="00CD1DE6" w:rsidRDefault="003A19BB" w:rsidP="00CA2003">
            <w:pPr>
              <w:spacing w:line="360" w:lineRule="auto"/>
              <w:jc w:val="both"/>
              <w:rPr>
                <w:rFonts w:ascii="Book Antiqua" w:hAnsi="Book Antiqua"/>
                <w:color w:val="000000"/>
                <w:lang w:eastAsia="zh-CN"/>
              </w:rPr>
            </w:pPr>
          </w:p>
        </w:tc>
        <w:tc>
          <w:tcPr>
            <w:tcW w:w="1417" w:type="dxa"/>
            <w:tcBorders>
              <w:top w:val="nil"/>
              <w:bottom w:val="single" w:sz="4" w:space="0" w:color="auto"/>
            </w:tcBorders>
          </w:tcPr>
          <w:p w14:paraId="4F6D4302" w14:textId="77777777" w:rsidR="003A19BB" w:rsidRPr="00CD1DE6" w:rsidRDefault="003A19BB" w:rsidP="00CA2003">
            <w:pPr>
              <w:spacing w:line="360" w:lineRule="auto"/>
              <w:jc w:val="both"/>
              <w:rPr>
                <w:rFonts w:ascii="Book Antiqua" w:hAnsi="Book Antiqua"/>
                <w:color w:val="000000"/>
                <w:lang w:eastAsia="zh-CN"/>
              </w:rPr>
            </w:pPr>
          </w:p>
        </w:tc>
      </w:tr>
      <w:tr w:rsidR="00732C9F" w:rsidRPr="00CD1DE6" w14:paraId="34A291E6" w14:textId="77777777" w:rsidTr="006431E5">
        <w:tc>
          <w:tcPr>
            <w:tcW w:w="1418" w:type="dxa"/>
            <w:tcBorders>
              <w:top w:val="single" w:sz="4" w:space="0" w:color="auto"/>
            </w:tcBorders>
            <w:shd w:val="clear" w:color="auto" w:fill="auto"/>
            <w:noWrap/>
            <w:hideMark/>
          </w:tcPr>
          <w:p w14:paraId="68E1BD6C"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 xml:space="preserve">Grosu </w:t>
            </w:r>
            <w:r w:rsidRPr="00CD1DE6">
              <w:rPr>
                <w:rFonts w:ascii="Book Antiqua" w:hAnsi="Book Antiqua"/>
                <w:i/>
                <w:color w:val="000000"/>
              </w:rPr>
              <w:t>et al</w:t>
            </w:r>
            <w:r w:rsidR="00CD6B96" w:rsidRPr="00CD1DE6">
              <w:rPr>
                <w:rFonts w:ascii="Book Antiqua" w:hAnsi="Book Antiqua"/>
                <w:noProof/>
                <w:color w:val="000000"/>
                <w:vertAlign w:val="superscript"/>
              </w:rPr>
              <w:t>[49]</w:t>
            </w:r>
            <w:r w:rsidR="00CD6B96" w:rsidRPr="00CD1DE6">
              <w:rPr>
                <w:rFonts w:ascii="Book Antiqua" w:hAnsi="Book Antiqua"/>
                <w:color w:val="000000"/>
              </w:rPr>
              <w:t xml:space="preserve">, 2005 </w:t>
            </w:r>
          </w:p>
        </w:tc>
        <w:tc>
          <w:tcPr>
            <w:tcW w:w="709" w:type="dxa"/>
            <w:tcBorders>
              <w:top w:val="single" w:sz="4" w:space="0" w:color="auto"/>
            </w:tcBorders>
            <w:shd w:val="clear" w:color="auto" w:fill="auto"/>
            <w:noWrap/>
            <w:hideMark/>
          </w:tcPr>
          <w:p w14:paraId="372CB67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P</w:t>
            </w:r>
          </w:p>
        </w:tc>
        <w:tc>
          <w:tcPr>
            <w:tcW w:w="992" w:type="dxa"/>
            <w:tcBorders>
              <w:top w:val="single" w:sz="4" w:space="0" w:color="auto"/>
            </w:tcBorders>
            <w:shd w:val="clear" w:color="auto" w:fill="auto"/>
            <w:noWrap/>
            <w:hideMark/>
          </w:tcPr>
          <w:p w14:paraId="4961ECF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44 (TMZ 29)</w:t>
            </w:r>
          </w:p>
        </w:tc>
        <w:tc>
          <w:tcPr>
            <w:tcW w:w="1276" w:type="dxa"/>
            <w:tcBorders>
              <w:top w:val="single" w:sz="4" w:space="0" w:color="auto"/>
            </w:tcBorders>
            <w:shd w:val="clear" w:color="auto" w:fill="auto"/>
            <w:noWrap/>
            <w:hideMark/>
          </w:tcPr>
          <w:p w14:paraId="4CCBCC5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34 GBM, 2 Gliosarcomas, 8 G3G</w:t>
            </w:r>
          </w:p>
        </w:tc>
        <w:tc>
          <w:tcPr>
            <w:tcW w:w="992" w:type="dxa"/>
            <w:tcBorders>
              <w:top w:val="single" w:sz="4" w:space="0" w:color="auto"/>
            </w:tcBorders>
            <w:shd w:val="clear" w:color="auto" w:fill="auto"/>
            <w:noWrap/>
            <w:hideMark/>
          </w:tcPr>
          <w:p w14:paraId="416B09E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30 Gy</w:t>
            </w:r>
          </w:p>
        </w:tc>
        <w:tc>
          <w:tcPr>
            <w:tcW w:w="850" w:type="dxa"/>
            <w:tcBorders>
              <w:top w:val="single" w:sz="4" w:space="0" w:color="auto"/>
            </w:tcBorders>
            <w:shd w:val="clear" w:color="auto" w:fill="auto"/>
            <w:noWrap/>
            <w:hideMark/>
          </w:tcPr>
          <w:p w14:paraId="4268F7F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 Gy</w:t>
            </w:r>
          </w:p>
        </w:tc>
        <w:tc>
          <w:tcPr>
            <w:tcW w:w="851" w:type="dxa"/>
            <w:tcBorders>
              <w:top w:val="single" w:sz="4" w:space="0" w:color="auto"/>
            </w:tcBorders>
            <w:shd w:val="clear" w:color="auto" w:fill="auto"/>
            <w:noWrap/>
            <w:hideMark/>
          </w:tcPr>
          <w:p w14:paraId="4FFE301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52.5 Gy</w:t>
            </w:r>
          </w:p>
        </w:tc>
        <w:tc>
          <w:tcPr>
            <w:tcW w:w="850" w:type="dxa"/>
            <w:tcBorders>
              <w:top w:val="single" w:sz="4" w:space="0" w:color="auto"/>
            </w:tcBorders>
            <w:shd w:val="clear" w:color="auto" w:fill="auto"/>
            <w:noWrap/>
            <w:hideMark/>
          </w:tcPr>
          <w:p w14:paraId="65872536"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16 m</w:t>
            </w:r>
            <w:r w:rsidRPr="00CD1DE6">
              <w:rPr>
                <w:rFonts w:ascii="Book Antiqua" w:hAnsi="Book Antiqua"/>
                <w:color w:val="000000"/>
                <w:lang w:eastAsia="zh-CN"/>
              </w:rPr>
              <w:t>o</w:t>
            </w:r>
          </w:p>
        </w:tc>
        <w:tc>
          <w:tcPr>
            <w:tcW w:w="1701" w:type="dxa"/>
            <w:tcBorders>
              <w:top w:val="single" w:sz="4" w:space="0" w:color="auto"/>
            </w:tcBorders>
            <w:shd w:val="clear" w:color="auto" w:fill="auto"/>
            <w:noWrap/>
            <w:hideMark/>
          </w:tcPr>
          <w:p w14:paraId="0CAB806E"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15 m</w:t>
            </w:r>
            <w:r w:rsidRPr="00CD1DE6">
              <w:rPr>
                <w:rFonts w:ascii="Book Antiqua" w:hAnsi="Book Antiqua"/>
                <w:color w:val="000000"/>
                <w:lang w:eastAsia="zh-CN"/>
              </w:rPr>
              <w:t>L</w:t>
            </w:r>
          </w:p>
        </w:tc>
        <w:tc>
          <w:tcPr>
            <w:tcW w:w="993" w:type="dxa"/>
            <w:tcBorders>
              <w:top w:val="single" w:sz="4" w:space="0" w:color="auto"/>
            </w:tcBorders>
            <w:shd w:val="clear" w:color="auto" w:fill="auto"/>
            <w:noWrap/>
            <w:hideMark/>
          </w:tcPr>
          <w:p w14:paraId="2A6AC07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c>
          <w:tcPr>
            <w:tcW w:w="1842" w:type="dxa"/>
            <w:tcBorders>
              <w:top w:val="single" w:sz="4" w:space="0" w:color="auto"/>
            </w:tcBorders>
            <w:shd w:val="clear" w:color="auto" w:fill="auto"/>
            <w:noWrap/>
            <w:hideMark/>
          </w:tcPr>
          <w:p w14:paraId="5C65B000"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m</w:t>
            </w:r>
            <w:r w:rsidRPr="00CD1DE6">
              <w:rPr>
                <w:rFonts w:ascii="Book Antiqua" w:hAnsi="Book Antiqua"/>
                <w:color w:val="000000"/>
                <w:lang w:eastAsia="zh-CN"/>
              </w:rPr>
              <w:t>o</w:t>
            </w:r>
            <w:r w:rsidRPr="00CD1DE6">
              <w:rPr>
                <w:rFonts w:ascii="Book Antiqua" w:hAnsi="Book Antiqua"/>
                <w:color w:val="000000"/>
              </w:rPr>
              <w:t xml:space="preserve"> (11 m</w:t>
            </w:r>
            <w:r w:rsidRPr="00CD1DE6">
              <w:rPr>
                <w:rFonts w:ascii="Book Antiqua" w:hAnsi="Book Antiqua"/>
                <w:color w:val="000000"/>
                <w:lang w:eastAsia="zh-CN"/>
              </w:rPr>
              <w:t>o</w:t>
            </w:r>
            <w:r w:rsidRPr="00CD1DE6">
              <w:rPr>
                <w:rFonts w:ascii="Book Antiqua" w:hAnsi="Book Antiqua"/>
                <w:color w:val="000000"/>
              </w:rPr>
              <w:t xml:space="preserve"> RT + TMZ </w:t>
            </w:r>
            <w:r w:rsidRPr="00CD1DE6">
              <w:rPr>
                <w:rFonts w:ascii="Book Antiqua" w:hAnsi="Book Antiqua"/>
                <w:i/>
                <w:color w:val="000000"/>
              </w:rPr>
              <w:t>vs</w:t>
            </w:r>
            <w:r w:rsidRPr="00CD1DE6">
              <w:rPr>
                <w:rFonts w:ascii="Book Antiqua" w:hAnsi="Book Antiqua"/>
                <w:color w:val="000000"/>
              </w:rPr>
              <w:t xml:space="preserve"> 6 m</w:t>
            </w:r>
            <w:r w:rsidRPr="00CD1DE6">
              <w:rPr>
                <w:rFonts w:ascii="Book Antiqua" w:hAnsi="Book Antiqua"/>
                <w:color w:val="000000"/>
                <w:lang w:eastAsia="zh-CN"/>
              </w:rPr>
              <w:t>o</w:t>
            </w:r>
            <w:r w:rsidRPr="00CD1DE6">
              <w:rPr>
                <w:rFonts w:ascii="Book Antiqua" w:hAnsi="Book Antiqua"/>
                <w:color w:val="000000"/>
              </w:rPr>
              <w:t xml:space="preserve"> without TMZ)</w:t>
            </w:r>
          </w:p>
        </w:tc>
        <w:tc>
          <w:tcPr>
            <w:tcW w:w="1418" w:type="dxa"/>
            <w:tcBorders>
              <w:top w:val="single" w:sz="4" w:space="0" w:color="auto"/>
            </w:tcBorders>
          </w:tcPr>
          <w:p w14:paraId="441DE0F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c>
          <w:tcPr>
            <w:tcW w:w="1417" w:type="dxa"/>
            <w:tcBorders>
              <w:top w:val="single" w:sz="4" w:space="0" w:color="auto"/>
            </w:tcBorders>
          </w:tcPr>
          <w:p w14:paraId="494D46D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r>
      <w:tr w:rsidR="00732C9F" w:rsidRPr="00CD1DE6" w14:paraId="0D401E41" w14:textId="77777777" w:rsidTr="00916641">
        <w:tc>
          <w:tcPr>
            <w:tcW w:w="1418" w:type="dxa"/>
            <w:shd w:val="clear" w:color="auto" w:fill="auto"/>
            <w:noWrap/>
            <w:hideMark/>
          </w:tcPr>
          <w:p w14:paraId="5BC3F37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 xml:space="preserve">Combs </w:t>
            </w:r>
            <w:r w:rsidRPr="00CD1DE6">
              <w:rPr>
                <w:rFonts w:ascii="Book Antiqua" w:hAnsi="Book Antiqua"/>
                <w:i/>
                <w:color w:val="000000"/>
              </w:rPr>
              <w:t>et al</w:t>
            </w:r>
            <w:r w:rsidR="00941617" w:rsidRPr="00CD1DE6">
              <w:rPr>
                <w:rFonts w:ascii="Book Antiqua" w:hAnsi="Book Antiqua"/>
                <w:noProof/>
                <w:color w:val="000000"/>
                <w:vertAlign w:val="superscript"/>
              </w:rPr>
              <w:t>[81]</w:t>
            </w:r>
            <w:r w:rsidR="00941617" w:rsidRPr="00CD1DE6">
              <w:rPr>
                <w:rFonts w:ascii="Book Antiqua" w:hAnsi="Book Antiqua"/>
                <w:color w:val="000000"/>
              </w:rPr>
              <w:t xml:space="preserve">, 2008 </w:t>
            </w:r>
          </w:p>
        </w:tc>
        <w:tc>
          <w:tcPr>
            <w:tcW w:w="709" w:type="dxa"/>
            <w:shd w:val="clear" w:color="auto" w:fill="auto"/>
            <w:noWrap/>
            <w:hideMark/>
          </w:tcPr>
          <w:p w14:paraId="075F8D40"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77BA772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25</w:t>
            </w:r>
          </w:p>
        </w:tc>
        <w:tc>
          <w:tcPr>
            <w:tcW w:w="1276" w:type="dxa"/>
            <w:shd w:val="clear" w:color="auto" w:fill="auto"/>
            <w:noWrap/>
            <w:hideMark/>
          </w:tcPr>
          <w:p w14:paraId="47795DF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GBM, 10 G3G, 7 G2G</w:t>
            </w:r>
          </w:p>
        </w:tc>
        <w:tc>
          <w:tcPr>
            <w:tcW w:w="992" w:type="dxa"/>
            <w:shd w:val="clear" w:color="auto" w:fill="auto"/>
            <w:noWrap/>
            <w:hideMark/>
          </w:tcPr>
          <w:p w14:paraId="1616CE6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36 Gy</w:t>
            </w:r>
          </w:p>
        </w:tc>
        <w:tc>
          <w:tcPr>
            <w:tcW w:w="850" w:type="dxa"/>
            <w:shd w:val="clear" w:color="auto" w:fill="auto"/>
            <w:noWrap/>
            <w:hideMark/>
          </w:tcPr>
          <w:p w14:paraId="03FA3BE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 Gy</w:t>
            </w:r>
          </w:p>
        </w:tc>
        <w:tc>
          <w:tcPr>
            <w:tcW w:w="851" w:type="dxa"/>
            <w:shd w:val="clear" w:color="auto" w:fill="auto"/>
            <w:noWrap/>
            <w:hideMark/>
          </w:tcPr>
          <w:p w14:paraId="31D92D5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36 Gy</w:t>
            </w:r>
          </w:p>
        </w:tc>
        <w:tc>
          <w:tcPr>
            <w:tcW w:w="850" w:type="dxa"/>
            <w:shd w:val="clear" w:color="auto" w:fill="auto"/>
            <w:noWrap/>
            <w:hideMark/>
          </w:tcPr>
          <w:p w14:paraId="73AD3852"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36 m</w:t>
            </w:r>
            <w:r w:rsidRPr="00CD1DE6">
              <w:rPr>
                <w:rFonts w:ascii="Book Antiqua" w:hAnsi="Book Antiqua"/>
                <w:color w:val="000000"/>
                <w:lang w:eastAsia="zh-CN"/>
              </w:rPr>
              <w:t>o</w:t>
            </w:r>
          </w:p>
        </w:tc>
        <w:tc>
          <w:tcPr>
            <w:tcW w:w="1701" w:type="dxa"/>
            <w:shd w:val="clear" w:color="auto" w:fill="auto"/>
            <w:noWrap/>
            <w:hideMark/>
          </w:tcPr>
          <w:p w14:paraId="57569A3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50</w:t>
            </w:r>
            <w:r w:rsidRPr="00CD1DE6">
              <w:rPr>
                <w:rFonts w:ascii="Book Antiqua" w:hAnsi="Book Antiqua"/>
                <w:color w:val="000000"/>
                <w:lang w:eastAsia="zh-CN"/>
              </w:rPr>
              <w:t xml:space="preserve"> </w:t>
            </w:r>
            <w:r w:rsidRPr="00CD1DE6">
              <w:rPr>
                <w:rFonts w:ascii="Book Antiqua" w:hAnsi="Book Antiqua"/>
                <w:color w:val="000000"/>
              </w:rPr>
              <w:t>m</w:t>
            </w:r>
            <w:r w:rsidRPr="00CD1DE6">
              <w:rPr>
                <w:rFonts w:ascii="Book Antiqua" w:hAnsi="Book Antiqua"/>
                <w:color w:val="000000"/>
                <w:lang w:eastAsia="zh-CN"/>
              </w:rPr>
              <w:t>L</w:t>
            </w:r>
          </w:p>
        </w:tc>
        <w:tc>
          <w:tcPr>
            <w:tcW w:w="993" w:type="dxa"/>
            <w:shd w:val="clear" w:color="auto" w:fill="auto"/>
            <w:noWrap/>
            <w:hideMark/>
          </w:tcPr>
          <w:p w14:paraId="30666C79"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 m</w:t>
            </w:r>
            <w:r w:rsidRPr="00CD1DE6">
              <w:rPr>
                <w:rFonts w:ascii="Book Antiqua" w:hAnsi="Book Antiqua"/>
                <w:color w:val="000000"/>
                <w:lang w:eastAsia="zh-CN"/>
              </w:rPr>
              <w:t>o</w:t>
            </w:r>
            <w:r w:rsidRPr="00CD1DE6">
              <w:rPr>
                <w:rFonts w:ascii="Book Antiqua" w:hAnsi="Book Antiqua"/>
                <w:color w:val="000000"/>
              </w:rPr>
              <w:t>; 16% at 12 m</w:t>
            </w:r>
            <w:r w:rsidRPr="00CD1DE6">
              <w:rPr>
                <w:rFonts w:ascii="Book Antiqua" w:hAnsi="Book Antiqua"/>
                <w:color w:val="000000"/>
                <w:lang w:eastAsia="zh-CN"/>
              </w:rPr>
              <w:t>o</w:t>
            </w:r>
            <w:r w:rsidRPr="00CD1DE6">
              <w:rPr>
                <w:rFonts w:ascii="Book Antiqua" w:hAnsi="Book Antiqua"/>
                <w:color w:val="000000"/>
              </w:rPr>
              <w:t xml:space="preserve"> </w:t>
            </w:r>
          </w:p>
        </w:tc>
        <w:tc>
          <w:tcPr>
            <w:tcW w:w="1842" w:type="dxa"/>
            <w:shd w:val="clear" w:color="auto" w:fill="auto"/>
            <w:noWrap/>
            <w:hideMark/>
          </w:tcPr>
          <w:p w14:paraId="645C1E8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m</w:t>
            </w:r>
            <w:r w:rsidRPr="00CD1DE6">
              <w:rPr>
                <w:rFonts w:ascii="Book Antiqua" w:hAnsi="Book Antiqua"/>
                <w:color w:val="000000"/>
                <w:lang w:eastAsia="zh-CN"/>
              </w:rPr>
              <w:t>o</w:t>
            </w:r>
            <w:r w:rsidRPr="00CD1DE6">
              <w:rPr>
                <w:rFonts w:ascii="Book Antiqua" w:hAnsi="Book Antiqua"/>
                <w:color w:val="000000"/>
              </w:rPr>
              <w:t>; 25% at 12 m</w:t>
            </w:r>
            <w:r w:rsidRPr="00CD1DE6">
              <w:rPr>
                <w:rFonts w:ascii="Book Antiqua" w:hAnsi="Book Antiqua"/>
                <w:color w:val="000000"/>
                <w:lang w:eastAsia="zh-CN"/>
              </w:rPr>
              <w:t>o</w:t>
            </w:r>
            <w:r w:rsidRPr="00CD1DE6">
              <w:rPr>
                <w:rFonts w:ascii="Book Antiqua" w:hAnsi="Book Antiqua"/>
                <w:color w:val="000000"/>
              </w:rPr>
              <w:t xml:space="preserve"> </w:t>
            </w:r>
          </w:p>
        </w:tc>
        <w:tc>
          <w:tcPr>
            <w:tcW w:w="1418" w:type="dxa"/>
          </w:tcPr>
          <w:p w14:paraId="3D0CAA5D"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c>
          <w:tcPr>
            <w:tcW w:w="1417" w:type="dxa"/>
          </w:tcPr>
          <w:p w14:paraId="29F092E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r>
      <w:tr w:rsidR="00732C9F" w:rsidRPr="00CD1DE6" w14:paraId="2A9C5C71" w14:textId="77777777" w:rsidTr="00916641">
        <w:tc>
          <w:tcPr>
            <w:tcW w:w="1418" w:type="dxa"/>
            <w:shd w:val="clear" w:color="auto" w:fill="auto"/>
            <w:noWrap/>
            <w:hideMark/>
          </w:tcPr>
          <w:p w14:paraId="6FD56CE4" w14:textId="77777777" w:rsidR="003A19BB" w:rsidRPr="00CD1DE6" w:rsidRDefault="001D4873" w:rsidP="00CA2003">
            <w:pPr>
              <w:spacing w:line="360" w:lineRule="auto"/>
              <w:jc w:val="both"/>
              <w:rPr>
                <w:rFonts w:ascii="Book Antiqua" w:hAnsi="Book Antiqua"/>
                <w:color w:val="000000"/>
              </w:rPr>
            </w:pPr>
            <w:r w:rsidRPr="00CD1DE6">
              <w:rPr>
                <w:rFonts w:ascii="Book Antiqua" w:hAnsi="Book Antiqua"/>
                <w:color w:val="000000"/>
              </w:rPr>
              <w:t xml:space="preserve">Minniti </w:t>
            </w:r>
            <w:r w:rsidRPr="00CD1DE6">
              <w:rPr>
                <w:rFonts w:ascii="Book Antiqua" w:hAnsi="Book Antiqua"/>
                <w:i/>
                <w:color w:val="000000"/>
              </w:rPr>
              <w:t>et al</w:t>
            </w:r>
            <w:r w:rsidRPr="00CD1DE6">
              <w:rPr>
                <w:rFonts w:ascii="Book Antiqua" w:hAnsi="Book Antiqua"/>
                <w:noProof/>
                <w:color w:val="000000"/>
                <w:vertAlign w:val="superscript"/>
              </w:rPr>
              <w:t>[4</w:t>
            </w:r>
            <w:r w:rsidRPr="00CD1DE6">
              <w:rPr>
                <w:rFonts w:ascii="Book Antiqua" w:hAnsi="Book Antiqua"/>
                <w:noProof/>
                <w:color w:val="000000"/>
                <w:vertAlign w:val="superscript"/>
                <w:lang w:eastAsia="zh-CN"/>
              </w:rPr>
              <w:t>5</w:t>
            </w:r>
            <w:r w:rsidRPr="00CD1DE6">
              <w:rPr>
                <w:rFonts w:ascii="Book Antiqua" w:hAnsi="Book Antiqua"/>
                <w:noProof/>
                <w:color w:val="000000"/>
                <w:vertAlign w:val="superscript"/>
              </w:rPr>
              <w:t>]</w:t>
            </w:r>
            <w:r w:rsidRPr="00CD1DE6">
              <w:rPr>
                <w:rFonts w:ascii="Book Antiqua" w:hAnsi="Book Antiqua"/>
                <w:color w:val="000000"/>
              </w:rPr>
              <w:t xml:space="preserve">, 2011 </w:t>
            </w:r>
          </w:p>
        </w:tc>
        <w:tc>
          <w:tcPr>
            <w:tcW w:w="709" w:type="dxa"/>
            <w:shd w:val="clear" w:color="auto" w:fill="auto"/>
            <w:noWrap/>
            <w:hideMark/>
          </w:tcPr>
          <w:p w14:paraId="69BF596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6CD54730"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36</w:t>
            </w:r>
          </w:p>
        </w:tc>
        <w:tc>
          <w:tcPr>
            <w:tcW w:w="1276" w:type="dxa"/>
            <w:shd w:val="clear" w:color="auto" w:fill="auto"/>
            <w:noWrap/>
            <w:hideMark/>
          </w:tcPr>
          <w:p w14:paraId="4D18F1ED"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All GBM</w:t>
            </w:r>
          </w:p>
        </w:tc>
        <w:tc>
          <w:tcPr>
            <w:tcW w:w="992" w:type="dxa"/>
            <w:shd w:val="clear" w:color="auto" w:fill="auto"/>
            <w:noWrap/>
            <w:hideMark/>
          </w:tcPr>
          <w:p w14:paraId="5105E3B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37.5 Gy</w:t>
            </w:r>
          </w:p>
        </w:tc>
        <w:tc>
          <w:tcPr>
            <w:tcW w:w="850" w:type="dxa"/>
            <w:shd w:val="clear" w:color="auto" w:fill="auto"/>
            <w:noWrap/>
            <w:hideMark/>
          </w:tcPr>
          <w:p w14:paraId="69FED746"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2.5 Gy</w:t>
            </w:r>
          </w:p>
        </w:tc>
        <w:tc>
          <w:tcPr>
            <w:tcW w:w="851" w:type="dxa"/>
            <w:shd w:val="clear" w:color="auto" w:fill="auto"/>
            <w:noWrap/>
            <w:hideMark/>
          </w:tcPr>
          <w:p w14:paraId="70957DC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42.2 Gy</w:t>
            </w:r>
          </w:p>
        </w:tc>
        <w:tc>
          <w:tcPr>
            <w:tcW w:w="850" w:type="dxa"/>
            <w:shd w:val="clear" w:color="auto" w:fill="auto"/>
            <w:noWrap/>
            <w:hideMark/>
          </w:tcPr>
          <w:p w14:paraId="32083ED3"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14 m</w:t>
            </w:r>
            <w:r w:rsidRPr="00CD1DE6">
              <w:rPr>
                <w:rFonts w:ascii="Book Antiqua" w:hAnsi="Book Antiqua"/>
                <w:color w:val="000000"/>
                <w:lang w:eastAsia="zh-CN"/>
              </w:rPr>
              <w:t>o</w:t>
            </w:r>
          </w:p>
        </w:tc>
        <w:tc>
          <w:tcPr>
            <w:tcW w:w="1701" w:type="dxa"/>
            <w:shd w:val="clear" w:color="auto" w:fill="auto"/>
            <w:noWrap/>
            <w:hideMark/>
          </w:tcPr>
          <w:p w14:paraId="015EE93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13.1 m</w:t>
            </w:r>
            <w:r w:rsidRPr="00CD1DE6">
              <w:rPr>
                <w:rFonts w:ascii="Book Antiqua" w:hAnsi="Book Antiqua"/>
                <w:color w:val="000000"/>
                <w:lang w:eastAsia="zh-CN"/>
              </w:rPr>
              <w:t>L</w:t>
            </w:r>
          </w:p>
        </w:tc>
        <w:tc>
          <w:tcPr>
            <w:tcW w:w="993" w:type="dxa"/>
            <w:shd w:val="clear" w:color="auto" w:fill="auto"/>
            <w:noWrap/>
            <w:hideMark/>
          </w:tcPr>
          <w:p w14:paraId="31259E2D"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5 m</w:t>
            </w:r>
            <w:r w:rsidRPr="00CD1DE6">
              <w:rPr>
                <w:rFonts w:ascii="Book Antiqua" w:hAnsi="Book Antiqua"/>
                <w:color w:val="000000"/>
                <w:lang w:eastAsia="zh-CN"/>
              </w:rPr>
              <w:t>o</w:t>
            </w:r>
            <w:r w:rsidRPr="00CD1DE6">
              <w:rPr>
                <w:rFonts w:ascii="Book Antiqua" w:hAnsi="Book Antiqua"/>
                <w:color w:val="000000"/>
              </w:rPr>
              <w:t>; 8% at 12 m</w:t>
            </w:r>
            <w:r w:rsidRPr="00CD1DE6">
              <w:rPr>
                <w:rFonts w:ascii="Book Antiqua" w:hAnsi="Book Antiqua"/>
                <w:color w:val="000000"/>
                <w:lang w:eastAsia="zh-CN"/>
              </w:rPr>
              <w:t>o</w:t>
            </w:r>
          </w:p>
        </w:tc>
        <w:tc>
          <w:tcPr>
            <w:tcW w:w="1842" w:type="dxa"/>
            <w:shd w:val="clear" w:color="auto" w:fill="auto"/>
            <w:noWrap/>
            <w:hideMark/>
          </w:tcPr>
          <w:p w14:paraId="0B31EADC"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9.7 m</w:t>
            </w:r>
            <w:r w:rsidRPr="00CD1DE6">
              <w:rPr>
                <w:rFonts w:ascii="Book Antiqua" w:hAnsi="Book Antiqua"/>
                <w:color w:val="000000"/>
                <w:lang w:eastAsia="zh-CN"/>
              </w:rPr>
              <w:t>o</w:t>
            </w:r>
            <w:r w:rsidRPr="00CD1DE6">
              <w:rPr>
                <w:rFonts w:ascii="Book Antiqua" w:hAnsi="Book Antiqua"/>
                <w:color w:val="000000"/>
              </w:rPr>
              <w:t>; 33% at 12 m</w:t>
            </w:r>
            <w:r w:rsidRPr="00CD1DE6">
              <w:rPr>
                <w:rFonts w:ascii="Book Antiqua" w:hAnsi="Book Antiqua"/>
                <w:color w:val="000000"/>
                <w:lang w:eastAsia="zh-CN"/>
              </w:rPr>
              <w:t>o</w:t>
            </w:r>
          </w:p>
        </w:tc>
        <w:tc>
          <w:tcPr>
            <w:tcW w:w="1418" w:type="dxa"/>
          </w:tcPr>
          <w:p w14:paraId="150BB5F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Thrombocytopenia G3: 2.8%</w:t>
            </w:r>
          </w:p>
        </w:tc>
        <w:tc>
          <w:tcPr>
            <w:tcW w:w="1417" w:type="dxa"/>
          </w:tcPr>
          <w:p w14:paraId="7D5114E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by image</w:t>
            </w:r>
          </w:p>
        </w:tc>
      </w:tr>
      <w:tr w:rsidR="00732C9F" w:rsidRPr="00CD1DE6" w14:paraId="2A87548B" w14:textId="77777777" w:rsidTr="00916641">
        <w:tc>
          <w:tcPr>
            <w:tcW w:w="1418" w:type="dxa"/>
            <w:shd w:val="clear" w:color="auto" w:fill="auto"/>
            <w:noWrap/>
            <w:hideMark/>
          </w:tcPr>
          <w:p w14:paraId="4B932DD9"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lastRenderedPageBreak/>
              <w:t xml:space="preserve">Conti </w:t>
            </w:r>
            <w:r w:rsidRPr="00CD1DE6">
              <w:rPr>
                <w:rFonts w:ascii="Book Antiqua" w:hAnsi="Book Antiqua"/>
                <w:i/>
                <w:color w:val="000000"/>
              </w:rPr>
              <w:t>et al</w:t>
            </w:r>
            <w:r w:rsidR="00E01675" w:rsidRPr="00CD1DE6">
              <w:rPr>
                <w:rFonts w:ascii="Book Antiqua" w:hAnsi="Book Antiqua"/>
                <w:noProof/>
                <w:color w:val="000000"/>
                <w:vertAlign w:val="superscript"/>
              </w:rPr>
              <w:t>[47]</w:t>
            </w:r>
            <w:r w:rsidR="00E01675" w:rsidRPr="00CD1DE6">
              <w:rPr>
                <w:rFonts w:ascii="Book Antiqua" w:hAnsi="Book Antiqua"/>
                <w:color w:val="000000"/>
              </w:rPr>
              <w:t xml:space="preserve">, 2012 </w:t>
            </w:r>
          </w:p>
        </w:tc>
        <w:tc>
          <w:tcPr>
            <w:tcW w:w="709" w:type="dxa"/>
            <w:shd w:val="clear" w:color="auto" w:fill="auto"/>
            <w:noWrap/>
            <w:hideMark/>
          </w:tcPr>
          <w:p w14:paraId="6852ACA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46B6862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23 (TMZ 12)</w:t>
            </w:r>
          </w:p>
        </w:tc>
        <w:tc>
          <w:tcPr>
            <w:tcW w:w="1276" w:type="dxa"/>
            <w:shd w:val="clear" w:color="auto" w:fill="auto"/>
            <w:noWrap/>
            <w:hideMark/>
          </w:tcPr>
          <w:p w14:paraId="6345F0F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All GBM</w:t>
            </w:r>
          </w:p>
        </w:tc>
        <w:tc>
          <w:tcPr>
            <w:tcW w:w="992" w:type="dxa"/>
            <w:shd w:val="clear" w:color="auto" w:fill="auto"/>
            <w:noWrap/>
            <w:hideMark/>
          </w:tcPr>
          <w:p w14:paraId="0D3B242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20 Gy</w:t>
            </w:r>
          </w:p>
        </w:tc>
        <w:tc>
          <w:tcPr>
            <w:tcW w:w="850" w:type="dxa"/>
            <w:shd w:val="clear" w:color="auto" w:fill="auto"/>
            <w:noWrap/>
            <w:hideMark/>
          </w:tcPr>
          <w:p w14:paraId="30E6CAE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10 Gy</w:t>
            </w:r>
          </w:p>
        </w:tc>
        <w:tc>
          <w:tcPr>
            <w:tcW w:w="851" w:type="dxa"/>
            <w:shd w:val="clear" w:color="auto" w:fill="auto"/>
            <w:noWrap/>
            <w:hideMark/>
          </w:tcPr>
          <w:p w14:paraId="2101E3F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60 Gy</w:t>
            </w:r>
          </w:p>
        </w:tc>
        <w:tc>
          <w:tcPr>
            <w:tcW w:w="850" w:type="dxa"/>
            <w:shd w:val="clear" w:color="auto" w:fill="auto"/>
            <w:noWrap/>
            <w:hideMark/>
          </w:tcPr>
          <w:p w14:paraId="60946156"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7 m</w:t>
            </w:r>
            <w:r w:rsidRPr="00CD1DE6">
              <w:rPr>
                <w:rFonts w:ascii="Book Antiqua" w:hAnsi="Book Antiqua"/>
                <w:color w:val="000000"/>
                <w:lang w:eastAsia="zh-CN"/>
              </w:rPr>
              <w:t>o</w:t>
            </w:r>
          </w:p>
        </w:tc>
        <w:tc>
          <w:tcPr>
            <w:tcW w:w="1701" w:type="dxa"/>
            <w:shd w:val="clear" w:color="auto" w:fill="auto"/>
            <w:noWrap/>
            <w:hideMark/>
          </w:tcPr>
          <w:p w14:paraId="376706D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&lt; 30 m</w:t>
            </w:r>
            <w:r w:rsidRPr="00CD1DE6">
              <w:rPr>
                <w:rFonts w:ascii="Book Antiqua" w:hAnsi="Book Antiqua"/>
                <w:color w:val="000000"/>
                <w:lang w:eastAsia="zh-CN"/>
              </w:rPr>
              <w:t>L</w:t>
            </w:r>
          </w:p>
        </w:tc>
        <w:tc>
          <w:tcPr>
            <w:tcW w:w="993" w:type="dxa"/>
            <w:shd w:val="clear" w:color="auto" w:fill="auto"/>
            <w:noWrap/>
            <w:hideMark/>
          </w:tcPr>
          <w:p w14:paraId="067D735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7 m</w:t>
            </w:r>
            <w:r w:rsidRPr="00CD1DE6">
              <w:rPr>
                <w:rFonts w:ascii="Book Antiqua" w:hAnsi="Book Antiqua"/>
                <w:color w:val="000000"/>
                <w:lang w:eastAsia="zh-CN"/>
              </w:rPr>
              <w:t>o</w:t>
            </w:r>
            <w:r w:rsidRPr="00CD1DE6">
              <w:rPr>
                <w:rFonts w:ascii="Book Antiqua" w:hAnsi="Book Antiqua"/>
                <w:color w:val="000000"/>
              </w:rPr>
              <w:t xml:space="preserve"> (TMZ) </w:t>
            </w:r>
            <w:r w:rsidRPr="00CD1DE6">
              <w:rPr>
                <w:rFonts w:ascii="Book Antiqua" w:hAnsi="Book Antiqua"/>
                <w:i/>
                <w:color w:val="000000"/>
              </w:rPr>
              <w:t>vs</w:t>
            </w:r>
            <w:r w:rsidRPr="00CD1DE6">
              <w:rPr>
                <w:rFonts w:ascii="Book Antiqua" w:hAnsi="Book Antiqua"/>
                <w:color w:val="000000"/>
              </w:rPr>
              <w:t xml:space="preserve"> 4 m</w:t>
            </w:r>
            <w:r w:rsidRPr="00CD1DE6">
              <w:rPr>
                <w:rFonts w:ascii="Book Antiqua" w:hAnsi="Book Antiqua"/>
                <w:color w:val="000000"/>
                <w:lang w:eastAsia="zh-CN"/>
              </w:rPr>
              <w:t>o</w:t>
            </w:r>
            <w:r w:rsidRPr="00CD1DE6">
              <w:rPr>
                <w:rFonts w:ascii="Book Antiqua" w:hAnsi="Book Antiqua"/>
                <w:color w:val="000000"/>
              </w:rPr>
              <w:t xml:space="preserve"> (no TMZ)</w:t>
            </w:r>
          </w:p>
        </w:tc>
        <w:tc>
          <w:tcPr>
            <w:tcW w:w="1842" w:type="dxa"/>
            <w:shd w:val="clear" w:color="auto" w:fill="auto"/>
            <w:noWrap/>
            <w:hideMark/>
          </w:tcPr>
          <w:p w14:paraId="15BDB9C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12 m</w:t>
            </w:r>
            <w:r w:rsidRPr="00CD1DE6">
              <w:rPr>
                <w:rFonts w:ascii="Book Antiqua" w:hAnsi="Book Antiqua"/>
                <w:color w:val="000000"/>
                <w:lang w:eastAsia="zh-CN"/>
              </w:rPr>
              <w:t>o</w:t>
            </w:r>
            <w:r w:rsidRPr="00CD1DE6">
              <w:rPr>
                <w:rFonts w:ascii="Book Antiqua" w:hAnsi="Book Antiqua"/>
                <w:color w:val="000000"/>
              </w:rPr>
              <w:t xml:space="preserve"> (TMZ) </w:t>
            </w:r>
            <w:r w:rsidRPr="00CD1DE6">
              <w:rPr>
                <w:rFonts w:ascii="Book Antiqua" w:hAnsi="Book Antiqua"/>
                <w:i/>
                <w:color w:val="000000"/>
              </w:rPr>
              <w:t>vs</w:t>
            </w:r>
            <w:r w:rsidRPr="00CD1DE6">
              <w:rPr>
                <w:rFonts w:ascii="Book Antiqua" w:hAnsi="Book Antiqua"/>
                <w:color w:val="000000"/>
              </w:rPr>
              <w:t xml:space="preserve"> 7 m</w:t>
            </w:r>
            <w:r w:rsidR="001C09E6" w:rsidRPr="00CD1DE6">
              <w:rPr>
                <w:rFonts w:ascii="Book Antiqua" w:hAnsi="Book Antiqua"/>
                <w:color w:val="000000"/>
                <w:lang w:eastAsia="zh-CN"/>
              </w:rPr>
              <w:t>o</w:t>
            </w:r>
            <w:r w:rsidRPr="00CD1DE6">
              <w:rPr>
                <w:rFonts w:ascii="Book Antiqua" w:hAnsi="Book Antiqua"/>
                <w:color w:val="000000"/>
              </w:rPr>
              <w:t xml:space="preserve"> (without TMZ)</w:t>
            </w:r>
          </w:p>
        </w:tc>
        <w:tc>
          <w:tcPr>
            <w:tcW w:w="1418" w:type="dxa"/>
          </w:tcPr>
          <w:p w14:paraId="2A8CC87B" w14:textId="24FC5FD3"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sym w:font="Symbol" w:char="F0B3"/>
            </w:r>
            <w:r w:rsidRPr="00CD1DE6">
              <w:rPr>
                <w:rFonts w:ascii="Book Antiqua" w:hAnsi="Book Antiqua"/>
                <w:color w:val="000000"/>
                <w:lang w:eastAsia="zh-CN"/>
              </w:rPr>
              <w:t xml:space="preserve"> </w:t>
            </w:r>
            <w:r w:rsidRPr="00CD1DE6">
              <w:rPr>
                <w:rFonts w:ascii="Book Antiqua" w:hAnsi="Book Antiqua"/>
                <w:color w:val="000000"/>
              </w:rPr>
              <w:t>G3 hematological toxicity &gt;</w:t>
            </w:r>
            <w:r w:rsidRPr="00CD1DE6">
              <w:rPr>
                <w:rFonts w:ascii="Book Antiqua" w:hAnsi="Book Antiqua"/>
                <w:color w:val="000000"/>
                <w:lang w:eastAsia="zh-CN"/>
              </w:rPr>
              <w:t xml:space="preserve"> </w:t>
            </w:r>
            <w:r w:rsidRPr="00CD1DE6">
              <w:rPr>
                <w:rFonts w:ascii="Book Antiqua" w:hAnsi="Book Antiqua"/>
                <w:color w:val="000000"/>
              </w:rPr>
              <w:t>40%</w:t>
            </w:r>
          </w:p>
        </w:tc>
        <w:tc>
          <w:tcPr>
            <w:tcW w:w="1417" w:type="dxa"/>
          </w:tcPr>
          <w:p w14:paraId="75F3F19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 xml:space="preserve"> 4.3%</w:t>
            </w:r>
          </w:p>
        </w:tc>
      </w:tr>
      <w:tr w:rsidR="00732C9F" w:rsidRPr="00CD1DE6" w14:paraId="19266AF5" w14:textId="77777777" w:rsidTr="00916641">
        <w:tc>
          <w:tcPr>
            <w:tcW w:w="1418" w:type="dxa"/>
            <w:shd w:val="clear" w:color="auto" w:fill="auto"/>
            <w:noWrap/>
            <w:hideMark/>
          </w:tcPr>
          <w:p w14:paraId="24C31E8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 xml:space="preserve">Minniti </w:t>
            </w:r>
            <w:r w:rsidR="001D4873" w:rsidRPr="00CD1DE6">
              <w:rPr>
                <w:rFonts w:ascii="Book Antiqua" w:hAnsi="Book Antiqua"/>
                <w:i/>
                <w:color w:val="000000"/>
              </w:rPr>
              <w:t>et al</w:t>
            </w:r>
            <w:r w:rsidR="001D4873" w:rsidRPr="00CD1DE6">
              <w:rPr>
                <w:rFonts w:ascii="Book Antiqua" w:hAnsi="Book Antiqua"/>
                <w:noProof/>
                <w:color w:val="000000"/>
                <w:vertAlign w:val="superscript"/>
              </w:rPr>
              <w:t>[46]</w:t>
            </w:r>
            <w:r w:rsidR="001D4873" w:rsidRPr="00CD1DE6">
              <w:rPr>
                <w:rFonts w:ascii="Book Antiqua" w:hAnsi="Book Antiqua"/>
                <w:color w:val="000000"/>
              </w:rPr>
              <w:t xml:space="preserve">, 2013 </w:t>
            </w:r>
          </w:p>
        </w:tc>
        <w:tc>
          <w:tcPr>
            <w:tcW w:w="709" w:type="dxa"/>
            <w:shd w:val="clear" w:color="auto" w:fill="auto"/>
            <w:noWrap/>
            <w:hideMark/>
          </w:tcPr>
          <w:p w14:paraId="6C78010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52CD5D4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54</w:t>
            </w:r>
          </w:p>
        </w:tc>
        <w:tc>
          <w:tcPr>
            <w:tcW w:w="1276" w:type="dxa"/>
            <w:shd w:val="clear" w:color="auto" w:fill="auto"/>
            <w:noWrap/>
            <w:hideMark/>
          </w:tcPr>
          <w:p w14:paraId="2B7FB1D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38 GBM, 16 G3G</w:t>
            </w:r>
          </w:p>
        </w:tc>
        <w:tc>
          <w:tcPr>
            <w:tcW w:w="992" w:type="dxa"/>
            <w:shd w:val="clear" w:color="auto" w:fill="auto"/>
            <w:noWrap/>
            <w:hideMark/>
          </w:tcPr>
          <w:p w14:paraId="5CD5C75D"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30 Gy</w:t>
            </w:r>
          </w:p>
        </w:tc>
        <w:tc>
          <w:tcPr>
            <w:tcW w:w="850" w:type="dxa"/>
            <w:shd w:val="clear" w:color="auto" w:fill="auto"/>
            <w:noWrap/>
            <w:hideMark/>
          </w:tcPr>
          <w:p w14:paraId="104E213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6 Gy</w:t>
            </w:r>
          </w:p>
        </w:tc>
        <w:tc>
          <w:tcPr>
            <w:tcW w:w="851" w:type="dxa"/>
            <w:shd w:val="clear" w:color="auto" w:fill="auto"/>
            <w:noWrap/>
            <w:hideMark/>
          </w:tcPr>
          <w:p w14:paraId="205CFA13"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60 Gy</w:t>
            </w:r>
          </w:p>
        </w:tc>
        <w:tc>
          <w:tcPr>
            <w:tcW w:w="850" w:type="dxa"/>
            <w:shd w:val="clear" w:color="auto" w:fill="auto"/>
            <w:noWrap/>
            <w:hideMark/>
          </w:tcPr>
          <w:p w14:paraId="29F25C22"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15.5 m</w:t>
            </w:r>
            <w:r w:rsidRPr="00CD1DE6">
              <w:rPr>
                <w:rFonts w:ascii="Book Antiqua" w:hAnsi="Book Antiqua"/>
                <w:color w:val="000000"/>
                <w:lang w:eastAsia="zh-CN"/>
              </w:rPr>
              <w:t>o</w:t>
            </w:r>
          </w:p>
        </w:tc>
        <w:tc>
          <w:tcPr>
            <w:tcW w:w="1701" w:type="dxa"/>
            <w:shd w:val="clear" w:color="auto" w:fill="auto"/>
            <w:noWrap/>
            <w:hideMark/>
          </w:tcPr>
          <w:p w14:paraId="51C544C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9.8 m</w:t>
            </w:r>
            <w:r w:rsidRPr="00CD1DE6">
              <w:rPr>
                <w:rFonts w:ascii="Book Antiqua" w:hAnsi="Book Antiqua"/>
                <w:color w:val="000000"/>
                <w:lang w:eastAsia="zh-CN"/>
              </w:rPr>
              <w:t>L</w:t>
            </w:r>
          </w:p>
        </w:tc>
        <w:tc>
          <w:tcPr>
            <w:tcW w:w="993" w:type="dxa"/>
            <w:shd w:val="clear" w:color="auto" w:fill="auto"/>
            <w:noWrap/>
            <w:hideMark/>
          </w:tcPr>
          <w:p w14:paraId="17ECDB5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6 m</w:t>
            </w:r>
            <w:r w:rsidRPr="00CD1DE6">
              <w:rPr>
                <w:rFonts w:ascii="Book Antiqua" w:hAnsi="Book Antiqua"/>
                <w:color w:val="000000"/>
                <w:lang w:eastAsia="zh-CN"/>
              </w:rPr>
              <w:t>o</w:t>
            </w:r>
            <w:r w:rsidRPr="00CD1DE6">
              <w:rPr>
                <w:rFonts w:ascii="Book Antiqua" w:hAnsi="Book Antiqua"/>
                <w:color w:val="000000"/>
              </w:rPr>
              <w:t xml:space="preserve"> (4 m</w:t>
            </w:r>
            <w:r w:rsidRPr="00CD1DE6">
              <w:rPr>
                <w:rFonts w:ascii="Book Antiqua" w:hAnsi="Book Antiqua"/>
                <w:color w:val="000000"/>
                <w:lang w:eastAsia="zh-CN"/>
              </w:rPr>
              <w:t>o</w:t>
            </w:r>
            <w:r w:rsidRPr="00CD1DE6">
              <w:rPr>
                <w:rFonts w:ascii="Book Antiqua" w:hAnsi="Book Antiqua"/>
                <w:color w:val="000000"/>
              </w:rPr>
              <w:t xml:space="preserve"> GBM)</w:t>
            </w:r>
          </w:p>
        </w:tc>
        <w:tc>
          <w:tcPr>
            <w:tcW w:w="1842" w:type="dxa"/>
            <w:shd w:val="clear" w:color="auto" w:fill="auto"/>
            <w:noWrap/>
            <w:hideMark/>
          </w:tcPr>
          <w:p w14:paraId="74A67569"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12.4 m</w:t>
            </w:r>
            <w:r w:rsidRPr="00CD1DE6">
              <w:rPr>
                <w:rFonts w:ascii="Book Antiqua" w:hAnsi="Book Antiqua"/>
                <w:color w:val="000000"/>
                <w:lang w:eastAsia="zh-CN"/>
              </w:rPr>
              <w:t>o</w:t>
            </w:r>
            <w:r w:rsidRPr="00CD1DE6">
              <w:rPr>
                <w:rFonts w:ascii="Book Antiqua" w:hAnsi="Book Antiqua"/>
                <w:color w:val="000000"/>
              </w:rPr>
              <w:t xml:space="preserve"> (11.4 m</w:t>
            </w:r>
            <w:r w:rsidRPr="00CD1DE6">
              <w:rPr>
                <w:rFonts w:ascii="Book Antiqua" w:hAnsi="Book Antiqua"/>
                <w:color w:val="000000"/>
                <w:lang w:eastAsia="zh-CN"/>
              </w:rPr>
              <w:t>o</w:t>
            </w:r>
            <w:r w:rsidRPr="00CD1DE6">
              <w:rPr>
                <w:rFonts w:ascii="Book Antiqua" w:hAnsi="Book Antiqua"/>
                <w:color w:val="000000"/>
              </w:rPr>
              <w:t xml:space="preserve"> GBM)</w:t>
            </w:r>
          </w:p>
        </w:tc>
        <w:tc>
          <w:tcPr>
            <w:tcW w:w="1418" w:type="dxa"/>
          </w:tcPr>
          <w:p w14:paraId="30F325D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Thrombocytopenia G3: 3.7%, leukopenia G3: 3.7%</w:t>
            </w:r>
          </w:p>
        </w:tc>
        <w:tc>
          <w:tcPr>
            <w:tcW w:w="1417" w:type="dxa"/>
          </w:tcPr>
          <w:p w14:paraId="7AFEB9A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7% by image</w:t>
            </w:r>
          </w:p>
        </w:tc>
      </w:tr>
      <w:tr w:rsidR="00732C9F" w:rsidRPr="00CD1DE6" w14:paraId="53C587E2" w14:textId="77777777" w:rsidTr="00916641">
        <w:tc>
          <w:tcPr>
            <w:tcW w:w="1418" w:type="dxa"/>
            <w:shd w:val="clear" w:color="auto" w:fill="auto"/>
            <w:noWrap/>
            <w:hideMark/>
          </w:tcPr>
          <w:p w14:paraId="71E2008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 xml:space="preserve">Greenspoon </w:t>
            </w:r>
            <w:r w:rsidRPr="00CD1DE6">
              <w:rPr>
                <w:rFonts w:ascii="Book Antiqua" w:hAnsi="Book Antiqua"/>
                <w:i/>
                <w:color w:val="000000"/>
              </w:rPr>
              <w:t>et al</w:t>
            </w:r>
            <w:r w:rsidR="001D4873" w:rsidRPr="00CD1DE6">
              <w:rPr>
                <w:rFonts w:ascii="Book Antiqua" w:hAnsi="Book Antiqua"/>
                <w:noProof/>
                <w:color w:val="000000"/>
                <w:vertAlign w:val="superscript"/>
              </w:rPr>
              <w:t>[111]</w:t>
            </w:r>
            <w:r w:rsidR="001D4873" w:rsidRPr="00CD1DE6">
              <w:rPr>
                <w:rFonts w:ascii="Book Antiqua" w:hAnsi="Book Antiqua"/>
                <w:color w:val="000000"/>
              </w:rPr>
              <w:t xml:space="preserve">, 2014 </w:t>
            </w:r>
          </w:p>
        </w:tc>
        <w:tc>
          <w:tcPr>
            <w:tcW w:w="709" w:type="dxa"/>
            <w:shd w:val="clear" w:color="auto" w:fill="auto"/>
            <w:noWrap/>
            <w:hideMark/>
          </w:tcPr>
          <w:p w14:paraId="063C59B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P</w:t>
            </w:r>
          </w:p>
        </w:tc>
        <w:tc>
          <w:tcPr>
            <w:tcW w:w="992" w:type="dxa"/>
            <w:shd w:val="clear" w:color="auto" w:fill="auto"/>
            <w:noWrap/>
            <w:hideMark/>
          </w:tcPr>
          <w:p w14:paraId="5449E34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31</w:t>
            </w:r>
          </w:p>
        </w:tc>
        <w:tc>
          <w:tcPr>
            <w:tcW w:w="1276" w:type="dxa"/>
            <w:shd w:val="clear" w:color="auto" w:fill="auto"/>
            <w:noWrap/>
            <w:hideMark/>
          </w:tcPr>
          <w:p w14:paraId="31A1A816"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All GBM</w:t>
            </w:r>
          </w:p>
        </w:tc>
        <w:tc>
          <w:tcPr>
            <w:tcW w:w="992" w:type="dxa"/>
            <w:shd w:val="clear" w:color="auto" w:fill="auto"/>
            <w:noWrap/>
            <w:hideMark/>
          </w:tcPr>
          <w:p w14:paraId="21BA26C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30 Gy</w:t>
            </w:r>
          </w:p>
        </w:tc>
        <w:tc>
          <w:tcPr>
            <w:tcW w:w="850" w:type="dxa"/>
            <w:shd w:val="clear" w:color="auto" w:fill="auto"/>
            <w:noWrap/>
            <w:hideMark/>
          </w:tcPr>
          <w:p w14:paraId="7D6EE23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 Gy</w:t>
            </w:r>
          </w:p>
        </w:tc>
        <w:tc>
          <w:tcPr>
            <w:tcW w:w="851" w:type="dxa"/>
            <w:shd w:val="clear" w:color="auto" w:fill="auto"/>
            <w:noWrap/>
            <w:hideMark/>
          </w:tcPr>
          <w:p w14:paraId="21E8E86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52.5 Gy</w:t>
            </w:r>
          </w:p>
        </w:tc>
        <w:tc>
          <w:tcPr>
            <w:tcW w:w="850" w:type="dxa"/>
            <w:shd w:val="clear" w:color="auto" w:fill="auto"/>
            <w:noWrap/>
            <w:hideMark/>
          </w:tcPr>
          <w:p w14:paraId="7F2815C6"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At least 6 m</w:t>
            </w:r>
            <w:r w:rsidRPr="00CD1DE6">
              <w:rPr>
                <w:rFonts w:ascii="Book Antiqua" w:hAnsi="Book Antiqua"/>
                <w:color w:val="000000"/>
                <w:lang w:eastAsia="zh-CN"/>
              </w:rPr>
              <w:t>o</w:t>
            </w:r>
          </w:p>
        </w:tc>
        <w:tc>
          <w:tcPr>
            <w:tcW w:w="1701" w:type="dxa"/>
            <w:shd w:val="clear" w:color="auto" w:fill="auto"/>
            <w:noWrap/>
            <w:hideMark/>
          </w:tcPr>
          <w:p w14:paraId="3FD837C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12 m</w:t>
            </w:r>
            <w:r w:rsidRPr="00CD1DE6">
              <w:rPr>
                <w:rFonts w:ascii="Book Antiqua" w:hAnsi="Book Antiqua"/>
                <w:color w:val="000000"/>
                <w:lang w:eastAsia="zh-CN"/>
              </w:rPr>
              <w:t>L</w:t>
            </w:r>
          </w:p>
        </w:tc>
        <w:tc>
          <w:tcPr>
            <w:tcW w:w="993" w:type="dxa"/>
            <w:shd w:val="clear" w:color="auto" w:fill="auto"/>
            <w:noWrap/>
            <w:hideMark/>
          </w:tcPr>
          <w:p w14:paraId="64E0A807"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7 m</w:t>
            </w:r>
            <w:r w:rsidRPr="00CD1DE6">
              <w:rPr>
                <w:rFonts w:ascii="Book Antiqua" w:hAnsi="Book Antiqua"/>
                <w:color w:val="000000"/>
                <w:lang w:eastAsia="zh-CN"/>
              </w:rPr>
              <w:t>o</w:t>
            </w:r>
          </w:p>
        </w:tc>
        <w:tc>
          <w:tcPr>
            <w:tcW w:w="1842" w:type="dxa"/>
            <w:shd w:val="clear" w:color="auto" w:fill="auto"/>
            <w:noWrap/>
            <w:hideMark/>
          </w:tcPr>
          <w:p w14:paraId="199B1379"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9 m</w:t>
            </w:r>
            <w:r w:rsidRPr="00CD1DE6">
              <w:rPr>
                <w:rFonts w:ascii="Book Antiqua" w:hAnsi="Book Antiqua"/>
                <w:color w:val="000000"/>
                <w:lang w:eastAsia="zh-CN"/>
              </w:rPr>
              <w:t>o</w:t>
            </w:r>
          </w:p>
        </w:tc>
        <w:tc>
          <w:tcPr>
            <w:tcW w:w="1418" w:type="dxa"/>
          </w:tcPr>
          <w:p w14:paraId="6D46D74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c>
          <w:tcPr>
            <w:tcW w:w="1417" w:type="dxa"/>
          </w:tcPr>
          <w:p w14:paraId="51BCD1B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G3: 9.6%, G4: 3.2%</w:t>
            </w:r>
          </w:p>
        </w:tc>
      </w:tr>
      <w:tr w:rsidR="00732C9F" w:rsidRPr="00CD1DE6" w14:paraId="32E7808F" w14:textId="77777777" w:rsidTr="00916641">
        <w:tc>
          <w:tcPr>
            <w:tcW w:w="1418" w:type="dxa"/>
            <w:shd w:val="clear" w:color="auto" w:fill="auto"/>
            <w:noWrap/>
            <w:hideMark/>
          </w:tcPr>
          <w:p w14:paraId="5BFACA5B"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 xml:space="preserve">Aktan </w:t>
            </w:r>
            <w:r w:rsidRPr="00CD1DE6">
              <w:rPr>
                <w:rFonts w:ascii="Book Antiqua" w:hAnsi="Book Antiqua"/>
                <w:i/>
                <w:color w:val="000000"/>
              </w:rPr>
              <w:t>et a</w:t>
            </w:r>
            <w:r w:rsidRPr="00CD1DE6">
              <w:rPr>
                <w:rFonts w:ascii="Book Antiqua" w:hAnsi="Book Antiqua"/>
                <w:i/>
                <w:color w:val="000000"/>
                <w:lang w:eastAsia="zh-CN"/>
              </w:rPr>
              <w:t>l</w:t>
            </w:r>
            <w:r w:rsidRPr="00CD1DE6">
              <w:rPr>
                <w:rFonts w:ascii="Book Antiqua" w:hAnsi="Book Antiqua"/>
                <w:noProof/>
                <w:color w:val="000000"/>
                <w:vertAlign w:val="superscript"/>
              </w:rPr>
              <w:t>[48]</w:t>
            </w:r>
            <w:r w:rsidRPr="00CD1DE6">
              <w:rPr>
                <w:rFonts w:ascii="Book Antiqua" w:hAnsi="Book Antiqua"/>
                <w:color w:val="000000"/>
              </w:rPr>
              <w:t>, 2015</w:t>
            </w:r>
          </w:p>
        </w:tc>
        <w:tc>
          <w:tcPr>
            <w:tcW w:w="709" w:type="dxa"/>
            <w:shd w:val="clear" w:color="auto" w:fill="auto"/>
            <w:noWrap/>
            <w:hideMark/>
          </w:tcPr>
          <w:p w14:paraId="3F31FC6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7BAD7C4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21 (17 TMZ)</w:t>
            </w:r>
          </w:p>
        </w:tc>
        <w:tc>
          <w:tcPr>
            <w:tcW w:w="1276" w:type="dxa"/>
            <w:shd w:val="clear" w:color="auto" w:fill="auto"/>
            <w:noWrap/>
            <w:hideMark/>
          </w:tcPr>
          <w:p w14:paraId="4985566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18 GBM, 3 G3G</w:t>
            </w:r>
          </w:p>
        </w:tc>
        <w:tc>
          <w:tcPr>
            <w:tcW w:w="992" w:type="dxa"/>
            <w:shd w:val="clear" w:color="auto" w:fill="auto"/>
            <w:noWrap/>
            <w:hideMark/>
          </w:tcPr>
          <w:p w14:paraId="1B4FB60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54 Gy</w:t>
            </w:r>
          </w:p>
        </w:tc>
        <w:tc>
          <w:tcPr>
            <w:tcW w:w="850" w:type="dxa"/>
            <w:shd w:val="clear" w:color="auto" w:fill="auto"/>
            <w:noWrap/>
            <w:hideMark/>
          </w:tcPr>
          <w:p w14:paraId="5C0829B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 Gy</w:t>
            </w:r>
          </w:p>
        </w:tc>
        <w:tc>
          <w:tcPr>
            <w:tcW w:w="851" w:type="dxa"/>
            <w:shd w:val="clear" w:color="auto" w:fill="auto"/>
            <w:noWrap/>
            <w:hideMark/>
          </w:tcPr>
          <w:p w14:paraId="40359AF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54 Gy</w:t>
            </w:r>
          </w:p>
        </w:tc>
        <w:tc>
          <w:tcPr>
            <w:tcW w:w="850" w:type="dxa"/>
            <w:shd w:val="clear" w:color="auto" w:fill="auto"/>
            <w:noWrap/>
            <w:hideMark/>
          </w:tcPr>
          <w:p w14:paraId="6386B9C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39.4 m</w:t>
            </w:r>
            <w:r w:rsidRPr="00CD1DE6">
              <w:rPr>
                <w:rFonts w:ascii="Book Antiqua" w:hAnsi="Book Antiqua"/>
                <w:color w:val="000000"/>
                <w:lang w:eastAsia="zh-CN"/>
              </w:rPr>
              <w:t>o</w:t>
            </w:r>
            <w:r w:rsidRPr="00CD1DE6">
              <w:rPr>
                <w:rFonts w:ascii="Book Antiqua" w:hAnsi="Book Antiqua"/>
                <w:color w:val="000000"/>
              </w:rPr>
              <w:t xml:space="preserve"> </w:t>
            </w:r>
          </w:p>
        </w:tc>
        <w:tc>
          <w:tcPr>
            <w:tcW w:w="1701" w:type="dxa"/>
            <w:shd w:val="clear" w:color="auto" w:fill="auto"/>
            <w:noWrap/>
            <w:hideMark/>
          </w:tcPr>
          <w:p w14:paraId="42916B5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Recurrent tumor size was median 5.5 cm</w:t>
            </w:r>
          </w:p>
        </w:tc>
        <w:tc>
          <w:tcPr>
            <w:tcW w:w="993" w:type="dxa"/>
            <w:shd w:val="clear" w:color="auto" w:fill="auto"/>
            <w:noWrap/>
            <w:hideMark/>
          </w:tcPr>
          <w:p w14:paraId="5FCFF25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c>
          <w:tcPr>
            <w:tcW w:w="1842" w:type="dxa"/>
            <w:shd w:val="clear" w:color="auto" w:fill="auto"/>
            <w:noWrap/>
            <w:hideMark/>
          </w:tcPr>
          <w:p w14:paraId="47902E7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18 m</w:t>
            </w:r>
            <w:r w:rsidRPr="00CD1DE6">
              <w:rPr>
                <w:rFonts w:ascii="Book Antiqua" w:hAnsi="Book Antiqua"/>
                <w:color w:val="000000"/>
                <w:lang w:eastAsia="zh-CN"/>
              </w:rPr>
              <w:t>o</w:t>
            </w:r>
            <w:r w:rsidRPr="00CD1DE6">
              <w:rPr>
                <w:rFonts w:ascii="Book Antiqua" w:hAnsi="Book Antiqua"/>
                <w:color w:val="000000"/>
              </w:rPr>
              <w:t xml:space="preserve"> (G3G) and 14.1 m</w:t>
            </w:r>
            <w:r w:rsidRPr="00CD1DE6">
              <w:rPr>
                <w:rFonts w:ascii="Book Antiqua" w:hAnsi="Book Antiqua"/>
                <w:color w:val="000000"/>
                <w:lang w:eastAsia="zh-CN"/>
              </w:rPr>
              <w:t>o</w:t>
            </w:r>
            <w:r w:rsidRPr="00CD1DE6">
              <w:rPr>
                <w:rFonts w:ascii="Book Antiqua" w:hAnsi="Book Antiqua"/>
                <w:color w:val="000000"/>
              </w:rPr>
              <w:t xml:space="preserve"> (GBM)</w:t>
            </w:r>
          </w:p>
        </w:tc>
        <w:tc>
          <w:tcPr>
            <w:tcW w:w="1418" w:type="dxa"/>
          </w:tcPr>
          <w:p w14:paraId="0152B28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c>
          <w:tcPr>
            <w:tcW w:w="1417" w:type="dxa"/>
          </w:tcPr>
          <w:p w14:paraId="5C97496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r>
    </w:tbl>
    <w:p w14:paraId="763BBD38" w14:textId="16276B94" w:rsidR="00695FF5" w:rsidRPr="00CD1DE6" w:rsidRDefault="00C9245E" w:rsidP="00CA2003">
      <w:pPr>
        <w:spacing w:line="360" w:lineRule="auto"/>
        <w:jc w:val="both"/>
        <w:rPr>
          <w:rFonts w:ascii="Book Antiqua" w:hAnsi="Book Antiqua"/>
          <w:lang w:eastAsia="zh-CN"/>
        </w:rPr>
      </w:pPr>
      <w:r w:rsidRPr="00CD1DE6">
        <w:rPr>
          <w:rFonts w:ascii="Book Antiqua" w:hAnsi="Book Antiqua"/>
        </w:rPr>
        <w:t>α/β =</w:t>
      </w:r>
      <w:r w:rsidRPr="00CD1DE6">
        <w:rPr>
          <w:rFonts w:ascii="Book Antiqua" w:hAnsi="Book Antiqua"/>
          <w:lang w:eastAsia="zh-CN"/>
        </w:rPr>
        <w:t xml:space="preserve"> </w:t>
      </w:r>
      <w:r w:rsidRPr="00CD1DE6">
        <w:rPr>
          <w:rFonts w:ascii="Book Antiqua" w:hAnsi="Book Antiqua"/>
        </w:rPr>
        <w:t xml:space="preserve">2; EQD2: </w:t>
      </w:r>
      <w:r w:rsidRPr="00CD1DE6">
        <w:rPr>
          <w:rFonts w:ascii="Book Antiqua" w:hAnsi="Book Antiqua"/>
          <w:lang w:eastAsia="zh-CN"/>
        </w:rPr>
        <w:t>E</w:t>
      </w:r>
      <w:r w:rsidRPr="00CD1DE6">
        <w:rPr>
          <w:rFonts w:ascii="Book Antiqua" w:hAnsi="Book Antiqua"/>
        </w:rPr>
        <w:t>quivalent dose at 2 Gy fractions</w:t>
      </w:r>
      <w:r>
        <w:rPr>
          <w:rFonts w:ascii="Book Antiqua" w:hAnsi="Book Antiqua"/>
        </w:rPr>
        <w:t xml:space="preserve">; </w:t>
      </w:r>
      <w:r w:rsidRPr="00CD1DE6">
        <w:rPr>
          <w:rFonts w:ascii="Book Antiqua" w:hAnsi="Book Antiqua"/>
        </w:rPr>
        <w:t xml:space="preserve">G2G: </w:t>
      </w:r>
      <w:r w:rsidRPr="00CD1DE6">
        <w:rPr>
          <w:rFonts w:ascii="Book Antiqua" w:hAnsi="Book Antiqua"/>
          <w:lang w:eastAsia="zh-CN"/>
        </w:rPr>
        <w:t>G</w:t>
      </w:r>
      <w:r w:rsidRPr="00CD1DE6">
        <w:rPr>
          <w:rFonts w:ascii="Book Antiqua" w:hAnsi="Book Antiqua"/>
        </w:rPr>
        <w:t xml:space="preserve">rade II glioma; G3G: </w:t>
      </w:r>
      <w:r w:rsidRPr="00CD1DE6">
        <w:rPr>
          <w:rFonts w:ascii="Book Antiqua" w:hAnsi="Book Antiqua"/>
          <w:lang w:eastAsia="zh-CN"/>
        </w:rPr>
        <w:t>G</w:t>
      </w:r>
      <w:r w:rsidRPr="00CD1DE6">
        <w:rPr>
          <w:rFonts w:ascii="Book Antiqua" w:hAnsi="Book Antiqua"/>
        </w:rPr>
        <w:t>rade III glioma</w:t>
      </w:r>
      <w:r>
        <w:rPr>
          <w:rFonts w:ascii="Book Antiqua" w:hAnsi="Book Antiqua"/>
        </w:rPr>
        <w:t>;</w:t>
      </w:r>
      <w:r w:rsidRPr="00CD1DE6">
        <w:rPr>
          <w:rFonts w:ascii="Book Antiqua" w:hAnsi="Book Antiqua"/>
        </w:rPr>
        <w:t xml:space="preserve"> G: </w:t>
      </w:r>
      <w:r w:rsidRPr="00CD1DE6">
        <w:rPr>
          <w:rFonts w:ascii="Book Antiqua" w:hAnsi="Book Antiqua"/>
          <w:lang w:eastAsia="zh-CN"/>
        </w:rPr>
        <w:t>G</w:t>
      </w:r>
      <w:r w:rsidRPr="00CD1DE6">
        <w:rPr>
          <w:rFonts w:ascii="Book Antiqua" w:hAnsi="Book Antiqua"/>
        </w:rPr>
        <w:t>rade</w:t>
      </w:r>
      <w:r>
        <w:rPr>
          <w:rFonts w:ascii="Book Antiqua" w:hAnsi="Book Antiqua"/>
        </w:rPr>
        <w:t xml:space="preserve">; </w:t>
      </w:r>
      <w:r w:rsidR="00695FF5" w:rsidRPr="00CD1DE6">
        <w:rPr>
          <w:rFonts w:ascii="Book Antiqua" w:hAnsi="Book Antiqua"/>
        </w:rPr>
        <w:t xml:space="preserve">GBM: </w:t>
      </w:r>
      <w:r w:rsidR="00662362" w:rsidRPr="00CD1DE6">
        <w:rPr>
          <w:rFonts w:ascii="Book Antiqua" w:hAnsi="Book Antiqua"/>
          <w:lang w:eastAsia="zh-CN"/>
        </w:rPr>
        <w:t>G</w:t>
      </w:r>
      <w:r w:rsidR="00695FF5" w:rsidRPr="00CD1DE6">
        <w:rPr>
          <w:rFonts w:ascii="Book Antiqua" w:hAnsi="Book Antiqua"/>
        </w:rPr>
        <w:t xml:space="preserve">lioblastoma; </w:t>
      </w:r>
      <w:r w:rsidRPr="00CD1DE6">
        <w:rPr>
          <w:rFonts w:ascii="Book Antiqua" w:hAnsi="Book Antiqua"/>
        </w:rPr>
        <w:t xml:space="preserve">NR: Not reported; </w:t>
      </w:r>
      <w:r w:rsidR="00695FF5" w:rsidRPr="00CD1DE6">
        <w:rPr>
          <w:rFonts w:ascii="Book Antiqua" w:hAnsi="Book Antiqua"/>
        </w:rPr>
        <w:t xml:space="preserve">OS2: </w:t>
      </w:r>
      <w:r w:rsidR="00662362" w:rsidRPr="00CD1DE6">
        <w:rPr>
          <w:rFonts w:ascii="Book Antiqua" w:hAnsi="Book Antiqua"/>
          <w:lang w:eastAsia="zh-CN"/>
        </w:rPr>
        <w:t>O</w:t>
      </w:r>
      <w:r w:rsidR="00695FF5" w:rsidRPr="00CD1DE6">
        <w:rPr>
          <w:rFonts w:ascii="Book Antiqua" w:hAnsi="Book Antiqua"/>
        </w:rPr>
        <w:t>verall survival from re</w:t>
      </w:r>
      <w:r w:rsidR="00A17A16">
        <w:rPr>
          <w:rFonts w:ascii="Book Antiqua" w:hAnsi="Book Antiqua"/>
        </w:rPr>
        <w:t>-</w:t>
      </w:r>
      <w:r w:rsidR="00695FF5" w:rsidRPr="00CD1DE6">
        <w:rPr>
          <w:rFonts w:ascii="Book Antiqua" w:hAnsi="Book Antiqua"/>
        </w:rPr>
        <w:t xml:space="preserve">irradiation; </w:t>
      </w:r>
      <w:r w:rsidRPr="00CD1DE6">
        <w:rPr>
          <w:rFonts w:ascii="Book Antiqua" w:hAnsi="Book Antiqua"/>
        </w:rPr>
        <w:t xml:space="preserve">P: Prospective; R: Retrospective; PFS2: </w:t>
      </w:r>
      <w:r w:rsidRPr="00CD1DE6">
        <w:rPr>
          <w:rFonts w:ascii="Book Antiqua" w:hAnsi="Book Antiqua"/>
          <w:lang w:eastAsia="zh-CN"/>
        </w:rPr>
        <w:t>P</w:t>
      </w:r>
      <w:r w:rsidRPr="00CD1DE6">
        <w:rPr>
          <w:rFonts w:ascii="Book Antiqua" w:hAnsi="Book Antiqua"/>
        </w:rPr>
        <w:t>rogression free survival from re</w:t>
      </w:r>
      <w:r>
        <w:rPr>
          <w:rFonts w:ascii="Book Antiqua" w:hAnsi="Book Antiqua"/>
        </w:rPr>
        <w:t>-</w:t>
      </w:r>
      <w:r w:rsidRPr="00CD1DE6">
        <w:rPr>
          <w:rFonts w:ascii="Book Antiqua" w:hAnsi="Book Antiqua"/>
        </w:rPr>
        <w:t xml:space="preserve">irradiation; </w:t>
      </w:r>
      <w:r w:rsidR="00695FF5" w:rsidRPr="00CD1DE6">
        <w:rPr>
          <w:rFonts w:ascii="Book Antiqua" w:hAnsi="Book Antiqua"/>
        </w:rPr>
        <w:t>TMZ: Temozolomide</w:t>
      </w:r>
      <w:r>
        <w:rPr>
          <w:rFonts w:ascii="Book Antiqua" w:hAnsi="Book Antiqua"/>
        </w:rPr>
        <w:t>.</w:t>
      </w:r>
      <w:r w:rsidR="00695FF5" w:rsidRPr="00CD1DE6">
        <w:rPr>
          <w:rFonts w:ascii="Book Antiqua" w:hAnsi="Book Antiqua"/>
        </w:rPr>
        <w:t xml:space="preserve"> </w:t>
      </w:r>
    </w:p>
    <w:p w14:paraId="6CD7144A"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123239F8" w14:textId="2698E3E1" w:rsidR="00695FF5" w:rsidRPr="00CD1DE6" w:rsidRDefault="00695FF5" w:rsidP="00CA2003">
      <w:pPr>
        <w:spacing w:line="360" w:lineRule="auto"/>
        <w:jc w:val="both"/>
        <w:rPr>
          <w:rFonts w:ascii="Book Antiqua" w:hAnsi="Book Antiqua"/>
          <w:b/>
          <w:lang w:eastAsia="zh-CN"/>
        </w:rPr>
      </w:pPr>
      <w:r w:rsidRPr="00CD1DE6">
        <w:rPr>
          <w:rFonts w:ascii="Book Antiqua" w:hAnsi="Book Antiqua" w:cs="Arial"/>
          <w:b/>
        </w:rPr>
        <w:lastRenderedPageBreak/>
        <w:t xml:space="preserve">Table 4 </w:t>
      </w:r>
      <w:r w:rsidRPr="00CD1DE6">
        <w:rPr>
          <w:rFonts w:ascii="Book Antiqua" w:hAnsi="Book Antiqua"/>
          <w:b/>
        </w:rPr>
        <w:t>Summary of selected publications reporting re</w:t>
      </w:r>
      <w:r w:rsidR="00A17A16">
        <w:rPr>
          <w:rFonts w:ascii="Book Antiqua" w:hAnsi="Book Antiqua"/>
          <w:b/>
        </w:rPr>
        <w:t>-</w:t>
      </w:r>
      <w:r w:rsidRPr="00CD1DE6">
        <w:rPr>
          <w:rFonts w:ascii="Book Antiqua" w:hAnsi="Book Antiqua"/>
          <w:b/>
        </w:rPr>
        <w:t xml:space="preserve">irradiation plus bevacizumab as salvage treatment in recurrent </w:t>
      </w:r>
      <w:r w:rsidR="00A008CC" w:rsidRPr="00CD1DE6">
        <w:rPr>
          <w:rFonts w:ascii="Book Antiqua" w:eastAsia="Book Antiqua" w:hAnsi="Book Antiqua" w:cs="Book Antiqua"/>
          <w:b/>
          <w:color w:val="000000"/>
        </w:rPr>
        <w:t>high-grade gliomas</w:t>
      </w:r>
    </w:p>
    <w:tbl>
      <w:tblPr>
        <w:tblW w:w="15672" w:type="dxa"/>
        <w:tblInd w:w="-120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4"/>
        <w:gridCol w:w="851"/>
        <w:gridCol w:w="1134"/>
        <w:gridCol w:w="1221"/>
        <w:gridCol w:w="1245"/>
        <w:gridCol w:w="1127"/>
        <w:gridCol w:w="943"/>
        <w:gridCol w:w="994"/>
        <w:gridCol w:w="994"/>
        <w:gridCol w:w="1082"/>
        <w:gridCol w:w="1417"/>
        <w:gridCol w:w="1843"/>
        <w:gridCol w:w="1687"/>
      </w:tblGrid>
      <w:tr w:rsidR="00A72C2C" w:rsidRPr="00CD1DE6" w14:paraId="1B83D776" w14:textId="77777777" w:rsidTr="004C7A43">
        <w:trPr>
          <w:trHeight w:val="220"/>
        </w:trPr>
        <w:tc>
          <w:tcPr>
            <w:tcW w:w="1134" w:type="dxa"/>
            <w:tcBorders>
              <w:bottom w:val="nil"/>
            </w:tcBorders>
            <w:shd w:val="clear" w:color="auto" w:fill="auto"/>
            <w:noWrap/>
            <w:hideMark/>
          </w:tcPr>
          <w:p w14:paraId="2BE6A5E7" w14:textId="77777777" w:rsidR="00A72C2C" w:rsidRPr="00CD1DE6" w:rsidRDefault="00A72C2C" w:rsidP="00CA2003">
            <w:pPr>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851" w:type="dxa"/>
            <w:tcBorders>
              <w:bottom w:val="nil"/>
            </w:tcBorders>
            <w:shd w:val="clear" w:color="auto" w:fill="auto"/>
            <w:noWrap/>
            <w:hideMark/>
          </w:tcPr>
          <w:p w14:paraId="4A775B58"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Study</w:t>
            </w:r>
            <w:r w:rsidRPr="00CD1DE6">
              <w:rPr>
                <w:rFonts w:ascii="Book Antiqua" w:hAnsi="Book Antiqua"/>
                <w:b/>
                <w:color w:val="000000"/>
                <w:lang w:eastAsia="zh-CN"/>
              </w:rPr>
              <w:t xml:space="preserve"> </w:t>
            </w:r>
            <w:r w:rsidRPr="00CD1DE6">
              <w:rPr>
                <w:rFonts w:ascii="Book Antiqua" w:hAnsi="Book Antiqua"/>
                <w:b/>
                <w:color w:val="000000"/>
              </w:rPr>
              <w:t>type</w:t>
            </w:r>
          </w:p>
        </w:tc>
        <w:tc>
          <w:tcPr>
            <w:tcW w:w="1134" w:type="dxa"/>
            <w:tcBorders>
              <w:bottom w:val="nil"/>
            </w:tcBorders>
            <w:shd w:val="clear" w:color="auto" w:fill="auto"/>
            <w:noWrap/>
            <w:hideMark/>
          </w:tcPr>
          <w:p w14:paraId="5FF8234C"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No.</w:t>
            </w:r>
            <w:r w:rsidRPr="00CD1DE6">
              <w:rPr>
                <w:rFonts w:ascii="Book Antiqua" w:hAnsi="Book Antiqua"/>
                <w:b/>
                <w:color w:val="000000"/>
                <w:lang w:eastAsia="zh-CN"/>
              </w:rPr>
              <w:t xml:space="preserve"> p</w:t>
            </w:r>
            <w:r w:rsidRPr="00CD1DE6">
              <w:rPr>
                <w:rFonts w:ascii="Book Antiqua" w:hAnsi="Book Antiqua"/>
                <w:b/>
                <w:color w:val="000000"/>
              </w:rPr>
              <w:t>atients</w:t>
            </w:r>
          </w:p>
        </w:tc>
        <w:tc>
          <w:tcPr>
            <w:tcW w:w="1221" w:type="dxa"/>
            <w:tcBorders>
              <w:bottom w:val="nil"/>
            </w:tcBorders>
            <w:shd w:val="clear" w:color="auto" w:fill="auto"/>
            <w:noWrap/>
            <w:hideMark/>
          </w:tcPr>
          <w:p w14:paraId="4D6EFCC4"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Histology</w:t>
            </w:r>
          </w:p>
        </w:tc>
        <w:tc>
          <w:tcPr>
            <w:tcW w:w="3315" w:type="dxa"/>
            <w:gridSpan w:val="3"/>
            <w:tcBorders>
              <w:top w:val="single" w:sz="4" w:space="0" w:color="auto"/>
              <w:bottom w:val="single" w:sz="4" w:space="0" w:color="auto"/>
            </w:tcBorders>
            <w:shd w:val="clear" w:color="auto" w:fill="auto"/>
            <w:noWrap/>
            <w:hideMark/>
          </w:tcPr>
          <w:p w14:paraId="35E3C318"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 xml:space="preserve">Re-irradiation </w:t>
            </w:r>
          </w:p>
        </w:tc>
        <w:tc>
          <w:tcPr>
            <w:tcW w:w="994" w:type="dxa"/>
            <w:tcBorders>
              <w:bottom w:val="nil"/>
            </w:tcBorders>
            <w:shd w:val="clear" w:color="auto" w:fill="auto"/>
          </w:tcPr>
          <w:p w14:paraId="7DC04C07"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Median interval</w:t>
            </w:r>
          </w:p>
        </w:tc>
        <w:tc>
          <w:tcPr>
            <w:tcW w:w="994" w:type="dxa"/>
            <w:tcBorders>
              <w:bottom w:val="nil"/>
            </w:tcBorders>
            <w:shd w:val="clear" w:color="auto" w:fill="auto"/>
            <w:noWrap/>
            <w:hideMark/>
          </w:tcPr>
          <w:p w14:paraId="5531A05A"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 xml:space="preserve">Median tumor volume </w:t>
            </w:r>
          </w:p>
        </w:tc>
        <w:tc>
          <w:tcPr>
            <w:tcW w:w="1082" w:type="dxa"/>
            <w:tcBorders>
              <w:bottom w:val="nil"/>
            </w:tcBorders>
            <w:shd w:val="clear" w:color="auto" w:fill="auto"/>
            <w:noWrap/>
            <w:hideMark/>
          </w:tcPr>
          <w:p w14:paraId="6BE1879E" w14:textId="0156DD2B"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Median PFS2</w:t>
            </w:r>
          </w:p>
        </w:tc>
        <w:tc>
          <w:tcPr>
            <w:tcW w:w="1417" w:type="dxa"/>
            <w:tcBorders>
              <w:bottom w:val="nil"/>
            </w:tcBorders>
            <w:shd w:val="clear" w:color="auto" w:fill="auto"/>
            <w:noWrap/>
            <w:hideMark/>
          </w:tcPr>
          <w:p w14:paraId="461C99F4"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Median OS2</w:t>
            </w:r>
          </w:p>
        </w:tc>
        <w:tc>
          <w:tcPr>
            <w:tcW w:w="1843" w:type="dxa"/>
            <w:tcBorders>
              <w:bottom w:val="nil"/>
            </w:tcBorders>
            <w:shd w:val="clear" w:color="auto" w:fill="auto"/>
            <w:noWrap/>
            <w:hideMark/>
          </w:tcPr>
          <w:p w14:paraId="524B12A9"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 xml:space="preserve">Severe toxicity </w:t>
            </w:r>
          </w:p>
        </w:tc>
        <w:tc>
          <w:tcPr>
            <w:tcW w:w="1687" w:type="dxa"/>
            <w:tcBorders>
              <w:bottom w:val="nil"/>
            </w:tcBorders>
            <w:shd w:val="clear" w:color="auto" w:fill="auto"/>
            <w:noWrap/>
            <w:hideMark/>
          </w:tcPr>
          <w:p w14:paraId="2517C240" w14:textId="77777777" w:rsidR="00A72C2C" w:rsidRPr="00CD1DE6" w:rsidRDefault="00A72C2C" w:rsidP="00CA2003">
            <w:pPr>
              <w:spacing w:line="360" w:lineRule="auto"/>
              <w:jc w:val="both"/>
              <w:rPr>
                <w:rFonts w:ascii="Book Antiqua" w:hAnsi="Book Antiqua"/>
                <w:b/>
                <w:color w:val="000000"/>
              </w:rPr>
            </w:pPr>
            <w:r w:rsidRPr="00CD1DE6">
              <w:rPr>
                <w:rFonts w:ascii="Book Antiqua" w:hAnsi="Book Antiqua"/>
                <w:b/>
                <w:color w:val="000000"/>
              </w:rPr>
              <w:t xml:space="preserve">Radionecrosis </w:t>
            </w:r>
          </w:p>
        </w:tc>
      </w:tr>
      <w:tr w:rsidR="000123E0" w:rsidRPr="00CD1DE6" w14:paraId="0CD87848" w14:textId="77777777" w:rsidTr="004C7A43">
        <w:trPr>
          <w:trHeight w:val="220"/>
        </w:trPr>
        <w:tc>
          <w:tcPr>
            <w:tcW w:w="1134" w:type="dxa"/>
            <w:tcBorders>
              <w:top w:val="nil"/>
              <w:bottom w:val="single" w:sz="4" w:space="0" w:color="auto"/>
            </w:tcBorders>
            <w:shd w:val="clear" w:color="auto" w:fill="auto"/>
            <w:noWrap/>
            <w:hideMark/>
          </w:tcPr>
          <w:p w14:paraId="2BED84EA" w14:textId="77777777" w:rsidR="00695FF5" w:rsidRPr="00CD1DE6" w:rsidRDefault="00695FF5" w:rsidP="00CA2003">
            <w:pPr>
              <w:spacing w:line="360" w:lineRule="auto"/>
              <w:jc w:val="both"/>
              <w:rPr>
                <w:rFonts w:ascii="Book Antiqua" w:hAnsi="Book Antiqua"/>
                <w:color w:val="000000"/>
                <w:lang w:eastAsia="zh-CN"/>
              </w:rPr>
            </w:pPr>
          </w:p>
        </w:tc>
        <w:tc>
          <w:tcPr>
            <w:tcW w:w="851" w:type="dxa"/>
            <w:tcBorders>
              <w:top w:val="nil"/>
              <w:bottom w:val="single" w:sz="4" w:space="0" w:color="auto"/>
            </w:tcBorders>
            <w:shd w:val="clear" w:color="auto" w:fill="auto"/>
            <w:noWrap/>
            <w:hideMark/>
          </w:tcPr>
          <w:p w14:paraId="5210BD94" w14:textId="77777777" w:rsidR="00695FF5" w:rsidRPr="00CD1DE6" w:rsidRDefault="00695FF5" w:rsidP="00CA2003">
            <w:pPr>
              <w:spacing w:line="360" w:lineRule="auto"/>
              <w:jc w:val="both"/>
              <w:rPr>
                <w:rFonts w:ascii="Book Antiqua" w:hAnsi="Book Antiqua"/>
                <w:color w:val="000000"/>
                <w:lang w:eastAsia="zh-CN"/>
              </w:rPr>
            </w:pPr>
          </w:p>
        </w:tc>
        <w:tc>
          <w:tcPr>
            <w:tcW w:w="1134" w:type="dxa"/>
            <w:tcBorders>
              <w:top w:val="nil"/>
              <w:bottom w:val="single" w:sz="4" w:space="0" w:color="auto"/>
            </w:tcBorders>
            <w:shd w:val="clear" w:color="auto" w:fill="auto"/>
            <w:noWrap/>
            <w:hideMark/>
          </w:tcPr>
          <w:p w14:paraId="6745B5EC" w14:textId="77777777" w:rsidR="00695FF5" w:rsidRPr="00CD1DE6" w:rsidRDefault="00695FF5" w:rsidP="00CA2003">
            <w:pPr>
              <w:spacing w:line="360" w:lineRule="auto"/>
              <w:jc w:val="both"/>
              <w:rPr>
                <w:rFonts w:ascii="Book Antiqua" w:hAnsi="Book Antiqua"/>
                <w:color w:val="000000"/>
                <w:lang w:eastAsia="zh-CN"/>
              </w:rPr>
            </w:pPr>
          </w:p>
        </w:tc>
        <w:tc>
          <w:tcPr>
            <w:tcW w:w="1221" w:type="dxa"/>
            <w:tcBorders>
              <w:top w:val="nil"/>
              <w:bottom w:val="single" w:sz="4" w:space="0" w:color="auto"/>
            </w:tcBorders>
            <w:shd w:val="clear" w:color="auto" w:fill="auto"/>
            <w:noWrap/>
            <w:hideMark/>
          </w:tcPr>
          <w:p w14:paraId="786112CC" w14:textId="77777777" w:rsidR="00695FF5" w:rsidRPr="00CD1DE6" w:rsidRDefault="00695FF5" w:rsidP="00CA2003">
            <w:pPr>
              <w:spacing w:line="360" w:lineRule="auto"/>
              <w:jc w:val="both"/>
              <w:rPr>
                <w:rFonts w:ascii="Book Antiqua" w:hAnsi="Book Antiqua"/>
                <w:color w:val="000000"/>
                <w:lang w:eastAsia="zh-CN"/>
              </w:rPr>
            </w:pPr>
          </w:p>
        </w:tc>
        <w:tc>
          <w:tcPr>
            <w:tcW w:w="1245" w:type="dxa"/>
            <w:tcBorders>
              <w:top w:val="single" w:sz="4" w:space="0" w:color="auto"/>
              <w:bottom w:val="single" w:sz="4" w:space="0" w:color="auto"/>
            </w:tcBorders>
            <w:shd w:val="clear" w:color="auto" w:fill="auto"/>
            <w:noWrap/>
            <w:hideMark/>
          </w:tcPr>
          <w:p w14:paraId="3F1B03CF" w14:textId="594CED59" w:rsidR="00695FF5" w:rsidRPr="00CD1DE6" w:rsidRDefault="00695FF5" w:rsidP="00CA2003">
            <w:pPr>
              <w:spacing w:line="360" w:lineRule="auto"/>
              <w:jc w:val="both"/>
              <w:rPr>
                <w:rFonts w:ascii="Book Antiqua" w:hAnsi="Book Antiqua"/>
                <w:b/>
                <w:color w:val="000000"/>
              </w:rPr>
            </w:pPr>
            <w:r w:rsidRPr="00CD1DE6">
              <w:rPr>
                <w:rFonts w:ascii="Book Antiqua" w:hAnsi="Book Antiqua"/>
                <w:b/>
                <w:color w:val="000000"/>
              </w:rPr>
              <w:t>Total dose</w:t>
            </w:r>
            <w:r w:rsidR="00C9245E">
              <w:rPr>
                <w:rFonts w:ascii="Book Antiqua" w:hAnsi="Book Antiqua"/>
                <w:b/>
                <w:color w:val="000000"/>
              </w:rPr>
              <w:t>,</w:t>
            </w:r>
            <w:r w:rsidRPr="00CD1DE6">
              <w:rPr>
                <w:rFonts w:ascii="Book Antiqua" w:hAnsi="Book Antiqua"/>
                <w:b/>
                <w:color w:val="000000"/>
              </w:rPr>
              <w:t xml:space="preserve"> median</w:t>
            </w:r>
          </w:p>
        </w:tc>
        <w:tc>
          <w:tcPr>
            <w:tcW w:w="1127" w:type="dxa"/>
            <w:tcBorders>
              <w:top w:val="single" w:sz="4" w:space="0" w:color="auto"/>
              <w:bottom w:val="single" w:sz="4" w:space="0" w:color="auto"/>
            </w:tcBorders>
            <w:shd w:val="clear" w:color="auto" w:fill="auto"/>
            <w:noWrap/>
            <w:hideMark/>
          </w:tcPr>
          <w:p w14:paraId="0A6E0507" w14:textId="16827BB4" w:rsidR="00695FF5" w:rsidRPr="00CD1DE6" w:rsidRDefault="00695FF5" w:rsidP="00CA2003">
            <w:pPr>
              <w:spacing w:line="360" w:lineRule="auto"/>
              <w:jc w:val="both"/>
              <w:rPr>
                <w:rFonts w:ascii="Book Antiqua" w:hAnsi="Book Antiqua"/>
                <w:b/>
                <w:color w:val="000000"/>
              </w:rPr>
            </w:pPr>
            <w:r w:rsidRPr="00CD1DE6">
              <w:rPr>
                <w:rFonts w:ascii="Book Antiqua" w:hAnsi="Book Antiqua"/>
                <w:b/>
                <w:color w:val="000000"/>
              </w:rPr>
              <w:t>Dose/fr</w:t>
            </w:r>
            <w:r w:rsidR="00C9245E">
              <w:rPr>
                <w:rFonts w:ascii="Book Antiqua" w:hAnsi="Book Antiqua"/>
                <w:b/>
                <w:color w:val="000000"/>
              </w:rPr>
              <w:t>,</w:t>
            </w:r>
            <w:r w:rsidRPr="00CD1DE6">
              <w:rPr>
                <w:rFonts w:ascii="Book Antiqua" w:hAnsi="Book Antiqua"/>
                <w:b/>
                <w:color w:val="000000"/>
              </w:rPr>
              <w:t xml:space="preserve"> median</w:t>
            </w:r>
          </w:p>
        </w:tc>
        <w:tc>
          <w:tcPr>
            <w:tcW w:w="943" w:type="dxa"/>
            <w:tcBorders>
              <w:top w:val="single" w:sz="4" w:space="0" w:color="auto"/>
              <w:bottom w:val="single" w:sz="4" w:space="0" w:color="auto"/>
            </w:tcBorders>
            <w:shd w:val="clear" w:color="auto" w:fill="auto"/>
            <w:noWrap/>
            <w:hideMark/>
          </w:tcPr>
          <w:p w14:paraId="39C39571" w14:textId="77777777" w:rsidR="00695FF5" w:rsidRPr="00CD1DE6" w:rsidRDefault="00695FF5" w:rsidP="00CA2003">
            <w:pPr>
              <w:spacing w:line="360" w:lineRule="auto"/>
              <w:jc w:val="both"/>
              <w:rPr>
                <w:rFonts w:ascii="Book Antiqua" w:hAnsi="Book Antiqua"/>
                <w:b/>
                <w:color w:val="000000"/>
              </w:rPr>
            </w:pPr>
            <w:r w:rsidRPr="00CD1DE6">
              <w:rPr>
                <w:rFonts w:ascii="Book Antiqua" w:hAnsi="Book Antiqua"/>
                <w:b/>
                <w:color w:val="000000"/>
              </w:rPr>
              <w:t>EQD2</w:t>
            </w:r>
          </w:p>
        </w:tc>
        <w:tc>
          <w:tcPr>
            <w:tcW w:w="994" w:type="dxa"/>
            <w:tcBorders>
              <w:top w:val="nil"/>
              <w:bottom w:val="single" w:sz="4" w:space="0" w:color="auto"/>
            </w:tcBorders>
            <w:shd w:val="clear" w:color="auto" w:fill="auto"/>
            <w:noWrap/>
            <w:hideMark/>
          </w:tcPr>
          <w:p w14:paraId="1F48D6DC" w14:textId="77777777" w:rsidR="00695FF5" w:rsidRPr="00CD1DE6" w:rsidRDefault="00695FF5" w:rsidP="00CA2003">
            <w:pPr>
              <w:spacing w:line="360" w:lineRule="auto"/>
              <w:jc w:val="both"/>
              <w:rPr>
                <w:rFonts w:ascii="Book Antiqua" w:hAnsi="Book Antiqua"/>
                <w:color w:val="000000"/>
                <w:lang w:eastAsia="zh-CN"/>
              </w:rPr>
            </w:pPr>
          </w:p>
        </w:tc>
        <w:tc>
          <w:tcPr>
            <w:tcW w:w="994" w:type="dxa"/>
            <w:tcBorders>
              <w:top w:val="nil"/>
              <w:bottom w:val="single" w:sz="4" w:space="0" w:color="auto"/>
            </w:tcBorders>
            <w:shd w:val="clear" w:color="auto" w:fill="auto"/>
            <w:noWrap/>
            <w:hideMark/>
          </w:tcPr>
          <w:p w14:paraId="48678259" w14:textId="77777777" w:rsidR="00695FF5" w:rsidRPr="00CD1DE6" w:rsidRDefault="00695FF5" w:rsidP="00CA2003">
            <w:pPr>
              <w:spacing w:line="360" w:lineRule="auto"/>
              <w:jc w:val="both"/>
              <w:rPr>
                <w:rFonts w:ascii="Book Antiqua" w:hAnsi="Book Antiqua"/>
                <w:color w:val="000000"/>
                <w:lang w:eastAsia="zh-CN"/>
              </w:rPr>
            </w:pPr>
          </w:p>
        </w:tc>
        <w:tc>
          <w:tcPr>
            <w:tcW w:w="1082" w:type="dxa"/>
            <w:tcBorders>
              <w:top w:val="nil"/>
              <w:bottom w:val="single" w:sz="4" w:space="0" w:color="auto"/>
            </w:tcBorders>
            <w:shd w:val="clear" w:color="auto" w:fill="auto"/>
            <w:noWrap/>
            <w:hideMark/>
          </w:tcPr>
          <w:p w14:paraId="460074A9" w14:textId="77777777" w:rsidR="00695FF5" w:rsidRPr="00CD1DE6" w:rsidRDefault="00695FF5" w:rsidP="00CA2003">
            <w:pPr>
              <w:spacing w:line="360" w:lineRule="auto"/>
              <w:jc w:val="both"/>
              <w:rPr>
                <w:rFonts w:ascii="Book Antiqua" w:hAnsi="Book Antiqua"/>
                <w:color w:val="000000"/>
                <w:lang w:eastAsia="zh-CN"/>
              </w:rPr>
            </w:pPr>
          </w:p>
        </w:tc>
        <w:tc>
          <w:tcPr>
            <w:tcW w:w="1417" w:type="dxa"/>
            <w:tcBorders>
              <w:top w:val="nil"/>
              <w:bottom w:val="single" w:sz="4" w:space="0" w:color="auto"/>
            </w:tcBorders>
            <w:shd w:val="clear" w:color="auto" w:fill="auto"/>
            <w:noWrap/>
            <w:hideMark/>
          </w:tcPr>
          <w:p w14:paraId="1A88598E" w14:textId="77777777" w:rsidR="00695FF5" w:rsidRPr="00CD1DE6" w:rsidRDefault="00695FF5" w:rsidP="00CA2003">
            <w:pPr>
              <w:spacing w:line="360" w:lineRule="auto"/>
              <w:jc w:val="both"/>
              <w:rPr>
                <w:rFonts w:ascii="Book Antiqua" w:hAnsi="Book Antiqua"/>
                <w:color w:val="000000"/>
                <w:lang w:eastAsia="zh-CN"/>
              </w:rPr>
            </w:pPr>
          </w:p>
        </w:tc>
        <w:tc>
          <w:tcPr>
            <w:tcW w:w="1843" w:type="dxa"/>
            <w:tcBorders>
              <w:top w:val="nil"/>
              <w:bottom w:val="single" w:sz="4" w:space="0" w:color="auto"/>
            </w:tcBorders>
            <w:shd w:val="clear" w:color="auto" w:fill="auto"/>
            <w:noWrap/>
            <w:hideMark/>
          </w:tcPr>
          <w:p w14:paraId="7BE04E1C" w14:textId="77777777" w:rsidR="00695FF5" w:rsidRPr="00CD1DE6" w:rsidRDefault="00695FF5" w:rsidP="00CA2003">
            <w:pPr>
              <w:spacing w:line="360" w:lineRule="auto"/>
              <w:jc w:val="both"/>
              <w:rPr>
                <w:rFonts w:ascii="Book Antiqua" w:hAnsi="Book Antiqua"/>
                <w:color w:val="000000"/>
                <w:lang w:eastAsia="zh-CN"/>
              </w:rPr>
            </w:pPr>
          </w:p>
        </w:tc>
        <w:tc>
          <w:tcPr>
            <w:tcW w:w="1687" w:type="dxa"/>
            <w:tcBorders>
              <w:top w:val="nil"/>
              <w:bottom w:val="single" w:sz="4" w:space="0" w:color="auto"/>
            </w:tcBorders>
            <w:shd w:val="clear" w:color="auto" w:fill="auto"/>
            <w:noWrap/>
            <w:hideMark/>
          </w:tcPr>
          <w:p w14:paraId="67218AD8" w14:textId="77777777" w:rsidR="00695FF5" w:rsidRPr="00CD1DE6" w:rsidRDefault="00695FF5" w:rsidP="00CA2003">
            <w:pPr>
              <w:spacing w:line="360" w:lineRule="auto"/>
              <w:jc w:val="both"/>
              <w:rPr>
                <w:rFonts w:ascii="Book Antiqua" w:hAnsi="Book Antiqua"/>
                <w:color w:val="000000"/>
                <w:lang w:eastAsia="zh-CN"/>
              </w:rPr>
            </w:pPr>
          </w:p>
        </w:tc>
      </w:tr>
      <w:tr w:rsidR="000123E0" w:rsidRPr="00CD1DE6" w14:paraId="0B895E01" w14:textId="77777777" w:rsidTr="004C7A43">
        <w:trPr>
          <w:trHeight w:val="220"/>
        </w:trPr>
        <w:tc>
          <w:tcPr>
            <w:tcW w:w="1134" w:type="dxa"/>
            <w:tcBorders>
              <w:top w:val="single" w:sz="4" w:space="0" w:color="auto"/>
            </w:tcBorders>
            <w:shd w:val="clear" w:color="auto" w:fill="auto"/>
            <w:noWrap/>
          </w:tcPr>
          <w:p w14:paraId="678B26A3"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 xml:space="preserve">Gutin </w:t>
            </w:r>
            <w:r w:rsidRPr="00CD1DE6">
              <w:rPr>
                <w:rFonts w:ascii="Book Antiqua" w:hAnsi="Book Antiqua"/>
                <w:i/>
                <w:color w:val="000000"/>
              </w:rPr>
              <w:t>et al</w:t>
            </w:r>
            <w:r w:rsidR="00AA5801" w:rsidRPr="00CD1DE6">
              <w:rPr>
                <w:rFonts w:ascii="Book Antiqua" w:hAnsi="Book Antiqua"/>
                <w:noProof/>
                <w:color w:val="000000"/>
                <w:vertAlign w:val="superscript"/>
              </w:rPr>
              <w:t>[56]</w:t>
            </w:r>
            <w:r w:rsidR="00AA5801" w:rsidRPr="00CD1DE6">
              <w:rPr>
                <w:rFonts w:ascii="Book Antiqua" w:hAnsi="Book Antiqua"/>
                <w:color w:val="000000"/>
              </w:rPr>
              <w:t xml:space="preserve">, 2009 </w:t>
            </w:r>
          </w:p>
        </w:tc>
        <w:tc>
          <w:tcPr>
            <w:tcW w:w="851" w:type="dxa"/>
            <w:tcBorders>
              <w:top w:val="single" w:sz="4" w:space="0" w:color="auto"/>
            </w:tcBorders>
            <w:shd w:val="clear" w:color="auto" w:fill="auto"/>
            <w:noWrap/>
          </w:tcPr>
          <w:p w14:paraId="60563C2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P</w:t>
            </w:r>
          </w:p>
        </w:tc>
        <w:tc>
          <w:tcPr>
            <w:tcW w:w="1134" w:type="dxa"/>
            <w:tcBorders>
              <w:top w:val="single" w:sz="4" w:space="0" w:color="auto"/>
            </w:tcBorders>
            <w:shd w:val="clear" w:color="auto" w:fill="auto"/>
            <w:noWrap/>
          </w:tcPr>
          <w:p w14:paraId="674F083F"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25</w:t>
            </w:r>
          </w:p>
        </w:tc>
        <w:tc>
          <w:tcPr>
            <w:tcW w:w="1221" w:type="dxa"/>
            <w:tcBorders>
              <w:top w:val="single" w:sz="4" w:space="0" w:color="auto"/>
            </w:tcBorders>
            <w:shd w:val="clear" w:color="auto" w:fill="auto"/>
            <w:noWrap/>
          </w:tcPr>
          <w:p w14:paraId="5DFC55C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20 GBM, 5 G3G</w:t>
            </w:r>
          </w:p>
        </w:tc>
        <w:tc>
          <w:tcPr>
            <w:tcW w:w="1245" w:type="dxa"/>
            <w:tcBorders>
              <w:top w:val="single" w:sz="4" w:space="0" w:color="auto"/>
            </w:tcBorders>
            <w:shd w:val="clear" w:color="auto" w:fill="auto"/>
            <w:noWrap/>
          </w:tcPr>
          <w:p w14:paraId="34741EB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30 Gy</w:t>
            </w:r>
          </w:p>
        </w:tc>
        <w:tc>
          <w:tcPr>
            <w:tcW w:w="1127" w:type="dxa"/>
            <w:tcBorders>
              <w:top w:val="single" w:sz="4" w:space="0" w:color="auto"/>
            </w:tcBorders>
            <w:shd w:val="clear" w:color="auto" w:fill="auto"/>
            <w:noWrap/>
          </w:tcPr>
          <w:p w14:paraId="65CB47B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 Gy</w:t>
            </w:r>
          </w:p>
        </w:tc>
        <w:tc>
          <w:tcPr>
            <w:tcW w:w="943" w:type="dxa"/>
            <w:tcBorders>
              <w:top w:val="single" w:sz="4" w:space="0" w:color="auto"/>
            </w:tcBorders>
            <w:shd w:val="clear" w:color="auto" w:fill="auto"/>
            <w:noWrap/>
          </w:tcPr>
          <w:p w14:paraId="428C2821"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60 Gy</w:t>
            </w:r>
          </w:p>
        </w:tc>
        <w:tc>
          <w:tcPr>
            <w:tcW w:w="994" w:type="dxa"/>
            <w:tcBorders>
              <w:top w:val="single" w:sz="4" w:space="0" w:color="auto"/>
            </w:tcBorders>
            <w:shd w:val="clear" w:color="auto" w:fill="auto"/>
            <w:noWrap/>
          </w:tcPr>
          <w:p w14:paraId="15EC473E"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14.5 m</w:t>
            </w:r>
            <w:r w:rsidR="00461098" w:rsidRPr="00CD1DE6">
              <w:rPr>
                <w:rFonts w:ascii="Book Antiqua" w:hAnsi="Book Antiqua"/>
                <w:color w:val="000000"/>
                <w:lang w:eastAsia="zh-CN"/>
              </w:rPr>
              <w:t>o</w:t>
            </w:r>
          </w:p>
        </w:tc>
        <w:tc>
          <w:tcPr>
            <w:tcW w:w="994" w:type="dxa"/>
            <w:tcBorders>
              <w:top w:val="single" w:sz="4" w:space="0" w:color="auto"/>
            </w:tcBorders>
            <w:shd w:val="clear" w:color="auto" w:fill="auto"/>
            <w:noWrap/>
          </w:tcPr>
          <w:p w14:paraId="2475D36B"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34 m</w:t>
            </w:r>
            <w:r w:rsidR="00F66B7D" w:rsidRPr="00CD1DE6">
              <w:rPr>
                <w:rFonts w:ascii="Book Antiqua" w:hAnsi="Book Antiqua"/>
                <w:color w:val="000000"/>
                <w:lang w:eastAsia="zh-CN"/>
              </w:rPr>
              <w:t>L</w:t>
            </w:r>
          </w:p>
        </w:tc>
        <w:tc>
          <w:tcPr>
            <w:tcW w:w="1082" w:type="dxa"/>
            <w:tcBorders>
              <w:top w:val="single" w:sz="4" w:space="0" w:color="auto"/>
            </w:tcBorders>
            <w:shd w:val="clear" w:color="auto" w:fill="auto"/>
            <w:noWrap/>
          </w:tcPr>
          <w:p w14:paraId="573C64B2"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7.3 m</w:t>
            </w:r>
            <w:r w:rsidR="00461098" w:rsidRPr="00CD1DE6">
              <w:rPr>
                <w:rFonts w:ascii="Book Antiqua" w:hAnsi="Book Antiqua"/>
                <w:color w:val="000000"/>
                <w:lang w:eastAsia="zh-CN"/>
              </w:rPr>
              <w:t>o</w:t>
            </w:r>
          </w:p>
        </w:tc>
        <w:tc>
          <w:tcPr>
            <w:tcW w:w="1417" w:type="dxa"/>
            <w:tcBorders>
              <w:top w:val="single" w:sz="4" w:space="0" w:color="auto"/>
            </w:tcBorders>
            <w:shd w:val="clear" w:color="auto" w:fill="auto"/>
            <w:noWrap/>
          </w:tcPr>
          <w:p w14:paraId="42EFDCAD"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12.5 m</w:t>
            </w:r>
            <w:r w:rsidR="00461098" w:rsidRPr="00CD1DE6">
              <w:rPr>
                <w:rFonts w:ascii="Book Antiqua" w:hAnsi="Book Antiqua"/>
                <w:color w:val="000000"/>
                <w:lang w:eastAsia="zh-CN"/>
              </w:rPr>
              <w:t>o</w:t>
            </w:r>
          </w:p>
        </w:tc>
        <w:tc>
          <w:tcPr>
            <w:tcW w:w="1843" w:type="dxa"/>
            <w:tcBorders>
              <w:top w:val="single" w:sz="4" w:space="0" w:color="auto"/>
            </w:tcBorders>
            <w:shd w:val="clear" w:color="auto" w:fill="auto"/>
            <w:noWrap/>
          </w:tcPr>
          <w:p w14:paraId="06F1B4C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G3: 1 hemorrhage; G4: 3 (1 bowel perforation, 1 wound dehiscence and 1 GI bleed)</w:t>
            </w:r>
          </w:p>
        </w:tc>
        <w:tc>
          <w:tcPr>
            <w:tcW w:w="1687" w:type="dxa"/>
            <w:tcBorders>
              <w:top w:val="single" w:sz="4" w:space="0" w:color="auto"/>
            </w:tcBorders>
            <w:shd w:val="clear" w:color="auto" w:fill="auto"/>
            <w:noWrap/>
          </w:tcPr>
          <w:p w14:paraId="01B157F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06799BE4" w14:textId="77777777" w:rsidTr="004C7A43">
        <w:trPr>
          <w:trHeight w:val="220"/>
        </w:trPr>
        <w:tc>
          <w:tcPr>
            <w:tcW w:w="1134" w:type="dxa"/>
            <w:shd w:val="clear" w:color="auto" w:fill="auto"/>
            <w:noWrap/>
          </w:tcPr>
          <w:p w14:paraId="2FE7FEB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 xml:space="preserve">Cuneo </w:t>
            </w:r>
            <w:r w:rsidRPr="00CD1DE6">
              <w:rPr>
                <w:rFonts w:ascii="Book Antiqua" w:hAnsi="Book Antiqua"/>
                <w:i/>
                <w:color w:val="000000"/>
              </w:rPr>
              <w:t>et al</w:t>
            </w:r>
            <w:r w:rsidR="00C53192" w:rsidRPr="00CD1DE6">
              <w:rPr>
                <w:rFonts w:ascii="Book Antiqua" w:hAnsi="Book Antiqua"/>
                <w:noProof/>
                <w:color w:val="000000"/>
                <w:vertAlign w:val="superscript"/>
              </w:rPr>
              <w:t>[54]</w:t>
            </w:r>
            <w:r w:rsidR="00C53192" w:rsidRPr="00CD1DE6">
              <w:rPr>
                <w:rFonts w:ascii="Book Antiqua" w:hAnsi="Book Antiqua"/>
                <w:color w:val="000000"/>
              </w:rPr>
              <w:t xml:space="preserve">, 2012 </w:t>
            </w:r>
          </w:p>
        </w:tc>
        <w:tc>
          <w:tcPr>
            <w:tcW w:w="851" w:type="dxa"/>
            <w:shd w:val="clear" w:color="auto" w:fill="auto"/>
            <w:noWrap/>
          </w:tcPr>
          <w:p w14:paraId="7223A5B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R</w:t>
            </w:r>
          </w:p>
        </w:tc>
        <w:tc>
          <w:tcPr>
            <w:tcW w:w="1134" w:type="dxa"/>
            <w:shd w:val="clear" w:color="auto" w:fill="auto"/>
            <w:noWrap/>
          </w:tcPr>
          <w:p w14:paraId="5C990FA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63 (41 BEV)</w:t>
            </w:r>
          </w:p>
        </w:tc>
        <w:tc>
          <w:tcPr>
            <w:tcW w:w="1221" w:type="dxa"/>
            <w:shd w:val="clear" w:color="auto" w:fill="auto"/>
            <w:noWrap/>
          </w:tcPr>
          <w:p w14:paraId="76FA0AF9"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49 GBM, 8 G3G, 6 prior G2G</w:t>
            </w:r>
          </w:p>
        </w:tc>
        <w:tc>
          <w:tcPr>
            <w:tcW w:w="1245" w:type="dxa"/>
            <w:shd w:val="clear" w:color="auto" w:fill="auto"/>
            <w:noWrap/>
          </w:tcPr>
          <w:p w14:paraId="7183F11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15 Gy</w:t>
            </w:r>
          </w:p>
        </w:tc>
        <w:tc>
          <w:tcPr>
            <w:tcW w:w="1127" w:type="dxa"/>
            <w:shd w:val="clear" w:color="auto" w:fill="auto"/>
            <w:noWrap/>
          </w:tcPr>
          <w:p w14:paraId="6DC4B1E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15 Gy</w:t>
            </w:r>
          </w:p>
        </w:tc>
        <w:tc>
          <w:tcPr>
            <w:tcW w:w="943" w:type="dxa"/>
            <w:shd w:val="clear" w:color="auto" w:fill="auto"/>
            <w:noWrap/>
          </w:tcPr>
          <w:p w14:paraId="2DEAE8A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63.8 Gy</w:t>
            </w:r>
          </w:p>
        </w:tc>
        <w:tc>
          <w:tcPr>
            <w:tcW w:w="994" w:type="dxa"/>
            <w:shd w:val="clear" w:color="auto" w:fill="auto"/>
            <w:noWrap/>
          </w:tcPr>
          <w:p w14:paraId="27ED205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21 m</w:t>
            </w:r>
            <w:r w:rsidR="00461098" w:rsidRPr="00CD1DE6">
              <w:rPr>
                <w:rFonts w:ascii="Book Antiqua" w:hAnsi="Book Antiqua"/>
                <w:color w:val="000000"/>
                <w:lang w:eastAsia="zh-CN"/>
              </w:rPr>
              <w:t>o</w:t>
            </w:r>
          </w:p>
        </w:tc>
        <w:tc>
          <w:tcPr>
            <w:tcW w:w="994" w:type="dxa"/>
            <w:shd w:val="clear" w:color="auto" w:fill="auto"/>
            <w:noWrap/>
          </w:tcPr>
          <w:p w14:paraId="4EFFA916"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4.8 m</w:t>
            </w:r>
            <w:r w:rsidR="00D05702" w:rsidRPr="00CD1DE6">
              <w:rPr>
                <w:rFonts w:ascii="Book Antiqua" w:hAnsi="Book Antiqua"/>
                <w:color w:val="000000"/>
                <w:lang w:eastAsia="zh-CN"/>
              </w:rPr>
              <w:t>L</w:t>
            </w:r>
          </w:p>
        </w:tc>
        <w:tc>
          <w:tcPr>
            <w:tcW w:w="1082" w:type="dxa"/>
            <w:shd w:val="clear" w:color="auto" w:fill="auto"/>
            <w:noWrap/>
          </w:tcPr>
          <w:p w14:paraId="4106A342" w14:textId="51860CE8" w:rsidR="00695FF5" w:rsidRPr="00CD1DE6" w:rsidRDefault="00C53192" w:rsidP="00CA2003">
            <w:pPr>
              <w:spacing w:line="360" w:lineRule="auto"/>
              <w:jc w:val="both"/>
              <w:rPr>
                <w:rFonts w:ascii="Book Antiqua" w:hAnsi="Book Antiqua"/>
                <w:color w:val="000000"/>
              </w:rPr>
            </w:pPr>
            <w:r w:rsidRPr="00CD1DE6">
              <w:rPr>
                <w:rFonts w:ascii="Book Antiqua" w:hAnsi="Book Antiqua"/>
                <w:color w:val="000000"/>
              </w:rPr>
              <w:t>GBM: 5.2 m</w:t>
            </w:r>
            <w:r w:rsidR="00461098" w:rsidRPr="00CD1DE6">
              <w:rPr>
                <w:rFonts w:ascii="Book Antiqua" w:hAnsi="Book Antiqua"/>
                <w:color w:val="000000"/>
                <w:lang w:eastAsia="zh-CN"/>
              </w:rPr>
              <w:t>o</w:t>
            </w:r>
            <w:r w:rsidRPr="00CD1DE6">
              <w:rPr>
                <w:rFonts w:ascii="Book Antiqua" w:hAnsi="Book Antiqua"/>
                <w:color w:val="000000"/>
              </w:rPr>
              <w:t xml:space="preserve"> (BEV) </w:t>
            </w:r>
            <w:r w:rsidRPr="00CD1DE6">
              <w:rPr>
                <w:rFonts w:ascii="Book Antiqua" w:hAnsi="Book Antiqua"/>
                <w:i/>
                <w:color w:val="000000"/>
              </w:rPr>
              <w:t>vs</w:t>
            </w:r>
            <w:r w:rsidR="00695FF5" w:rsidRPr="00CD1DE6">
              <w:rPr>
                <w:rFonts w:ascii="Book Antiqua" w:hAnsi="Book Antiqua"/>
                <w:color w:val="000000"/>
              </w:rPr>
              <w:t xml:space="preserve"> 2.1 m</w:t>
            </w:r>
            <w:r w:rsidR="00461098" w:rsidRPr="00CD1DE6">
              <w:rPr>
                <w:rFonts w:ascii="Book Antiqua" w:hAnsi="Book Antiqua"/>
                <w:color w:val="000000"/>
                <w:lang w:eastAsia="zh-CN"/>
              </w:rPr>
              <w:t>o</w:t>
            </w:r>
            <w:r w:rsidR="00695FF5" w:rsidRPr="00CD1DE6">
              <w:rPr>
                <w:rFonts w:ascii="Book Antiqua" w:hAnsi="Book Antiqua"/>
                <w:color w:val="000000"/>
              </w:rPr>
              <w:t xml:space="preserve"> (without BEV). 6 </w:t>
            </w:r>
            <w:r w:rsidR="00695FF5" w:rsidRPr="00CD1DE6">
              <w:rPr>
                <w:rFonts w:ascii="Book Antiqua" w:hAnsi="Book Antiqua"/>
                <w:color w:val="000000"/>
              </w:rPr>
              <w:lastRenderedPageBreak/>
              <w:t>m</w:t>
            </w:r>
            <w:r w:rsidR="00461098" w:rsidRPr="00CD1DE6">
              <w:rPr>
                <w:rFonts w:ascii="Book Antiqua" w:hAnsi="Book Antiqua"/>
                <w:color w:val="000000"/>
                <w:lang w:eastAsia="zh-CN"/>
              </w:rPr>
              <w:t>o</w:t>
            </w:r>
            <w:r w:rsidR="00695FF5" w:rsidRPr="00CD1DE6">
              <w:rPr>
                <w:rFonts w:ascii="Book Antiqua" w:hAnsi="Book Antiqua"/>
                <w:color w:val="000000"/>
              </w:rPr>
              <w:t xml:space="preserve"> whole serie</w:t>
            </w:r>
            <w:r w:rsidR="00653496">
              <w:rPr>
                <w:rFonts w:ascii="Book Antiqua" w:hAnsi="Book Antiqua"/>
                <w:color w:val="000000"/>
              </w:rPr>
              <w:t>s</w:t>
            </w:r>
          </w:p>
        </w:tc>
        <w:tc>
          <w:tcPr>
            <w:tcW w:w="1417" w:type="dxa"/>
            <w:shd w:val="clear" w:color="auto" w:fill="auto"/>
            <w:noWrap/>
          </w:tcPr>
          <w:p w14:paraId="36B1F4E4" w14:textId="1EAA0B82" w:rsidR="00695FF5" w:rsidRPr="00CD1DE6" w:rsidRDefault="00C53192" w:rsidP="00CA2003">
            <w:pPr>
              <w:spacing w:line="360" w:lineRule="auto"/>
              <w:jc w:val="both"/>
              <w:rPr>
                <w:rFonts w:ascii="Book Antiqua" w:hAnsi="Book Antiqua"/>
                <w:color w:val="000000"/>
              </w:rPr>
            </w:pPr>
            <w:r w:rsidRPr="00CD1DE6">
              <w:rPr>
                <w:rFonts w:ascii="Book Antiqua" w:hAnsi="Book Antiqua"/>
                <w:color w:val="000000"/>
              </w:rPr>
              <w:lastRenderedPageBreak/>
              <w:t>GBM: 11.2 m</w:t>
            </w:r>
            <w:r w:rsidR="00461098" w:rsidRPr="00CD1DE6">
              <w:rPr>
                <w:rFonts w:ascii="Book Antiqua" w:hAnsi="Book Antiqua"/>
                <w:color w:val="000000"/>
                <w:lang w:eastAsia="zh-CN"/>
              </w:rPr>
              <w:t>o</w:t>
            </w:r>
            <w:r w:rsidRPr="00CD1DE6">
              <w:rPr>
                <w:rFonts w:ascii="Book Antiqua" w:hAnsi="Book Antiqua"/>
                <w:color w:val="000000"/>
              </w:rPr>
              <w:t xml:space="preserve"> (BEV) </w:t>
            </w:r>
            <w:r w:rsidRPr="00CD1DE6">
              <w:rPr>
                <w:rFonts w:ascii="Book Antiqua" w:hAnsi="Book Antiqua"/>
                <w:i/>
                <w:color w:val="000000"/>
              </w:rPr>
              <w:t>vs</w:t>
            </w:r>
            <w:r w:rsidR="00695FF5" w:rsidRPr="00CD1DE6">
              <w:rPr>
                <w:rFonts w:ascii="Book Antiqua" w:hAnsi="Book Antiqua"/>
                <w:color w:val="000000"/>
              </w:rPr>
              <w:t xml:space="preserve"> 3.9 m</w:t>
            </w:r>
            <w:r w:rsidR="00461098" w:rsidRPr="00CD1DE6">
              <w:rPr>
                <w:rFonts w:ascii="Book Antiqua" w:hAnsi="Book Antiqua"/>
                <w:color w:val="000000"/>
                <w:lang w:eastAsia="zh-CN"/>
              </w:rPr>
              <w:t>o</w:t>
            </w:r>
            <w:r w:rsidR="00695FF5" w:rsidRPr="00CD1DE6">
              <w:rPr>
                <w:rFonts w:ascii="Book Antiqua" w:hAnsi="Book Antiqua"/>
                <w:color w:val="000000"/>
              </w:rPr>
              <w:t xml:space="preserve"> (without BEV). 10 </w:t>
            </w:r>
            <w:r w:rsidR="00695FF5" w:rsidRPr="00CD1DE6">
              <w:rPr>
                <w:rFonts w:ascii="Book Antiqua" w:hAnsi="Book Antiqua"/>
                <w:color w:val="000000"/>
              </w:rPr>
              <w:lastRenderedPageBreak/>
              <w:t>m</w:t>
            </w:r>
            <w:r w:rsidR="00461098" w:rsidRPr="00CD1DE6">
              <w:rPr>
                <w:rFonts w:ascii="Book Antiqua" w:hAnsi="Book Antiqua"/>
                <w:color w:val="000000"/>
                <w:lang w:eastAsia="zh-CN"/>
              </w:rPr>
              <w:t>o</w:t>
            </w:r>
            <w:r w:rsidR="00695FF5" w:rsidRPr="00CD1DE6">
              <w:rPr>
                <w:rFonts w:ascii="Book Antiqua" w:hAnsi="Book Antiqua"/>
                <w:color w:val="000000"/>
              </w:rPr>
              <w:t xml:space="preserve"> whole serie</w:t>
            </w:r>
            <w:r w:rsidR="00653496">
              <w:rPr>
                <w:rFonts w:ascii="Book Antiqua" w:hAnsi="Book Antiqua"/>
                <w:color w:val="000000"/>
              </w:rPr>
              <w:t>s</w:t>
            </w:r>
          </w:p>
        </w:tc>
        <w:tc>
          <w:tcPr>
            <w:tcW w:w="1843" w:type="dxa"/>
            <w:shd w:val="clear" w:color="auto" w:fill="auto"/>
            <w:noWrap/>
          </w:tcPr>
          <w:p w14:paraId="640CA77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lastRenderedPageBreak/>
              <w:t>11%</w:t>
            </w:r>
          </w:p>
        </w:tc>
        <w:tc>
          <w:tcPr>
            <w:tcW w:w="1687" w:type="dxa"/>
            <w:shd w:val="clear" w:color="auto" w:fill="auto"/>
            <w:noWrap/>
          </w:tcPr>
          <w:p w14:paraId="54817BD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10%</w:t>
            </w:r>
          </w:p>
        </w:tc>
      </w:tr>
      <w:tr w:rsidR="000123E0" w:rsidRPr="00CD1DE6" w14:paraId="07F2AD2D" w14:textId="77777777" w:rsidTr="004C7A43">
        <w:trPr>
          <w:trHeight w:val="220"/>
        </w:trPr>
        <w:tc>
          <w:tcPr>
            <w:tcW w:w="1134" w:type="dxa"/>
            <w:shd w:val="clear" w:color="auto" w:fill="auto"/>
            <w:noWrap/>
          </w:tcPr>
          <w:p w14:paraId="025E1BB3"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 xml:space="preserve">Niyazi </w:t>
            </w:r>
            <w:r w:rsidRPr="00CD1DE6">
              <w:rPr>
                <w:rFonts w:ascii="Book Antiqua" w:hAnsi="Book Antiqua"/>
                <w:i/>
                <w:color w:val="000000"/>
              </w:rPr>
              <w:t>et al</w:t>
            </w:r>
            <w:r w:rsidR="000D5C58" w:rsidRPr="00CD1DE6">
              <w:rPr>
                <w:rFonts w:ascii="Book Antiqua" w:hAnsi="Book Antiqua"/>
                <w:noProof/>
                <w:color w:val="000000"/>
                <w:vertAlign w:val="superscript"/>
              </w:rPr>
              <w:t>[52]</w:t>
            </w:r>
            <w:r w:rsidR="000D5C58" w:rsidRPr="00CD1DE6">
              <w:rPr>
                <w:rFonts w:ascii="Book Antiqua" w:hAnsi="Book Antiqua"/>
                <w:color w:val="000000"/>
              </w:rPr>
              <w:t xml:space="preserve">, 2012 </w:t>
            </w:r>
          </w:p>
        </w:tc>
        <w:tc>
          <w:tcPr>
            <w:tcW w:w="851" w:type="dxa"/>
            <w:shd w:val="clear" w:color="auto" w:fill="auto"/>
            <w:noWrap/>
          </w:tcPr>
          <w:p w14:paraId="6F59596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R</w:t>
            </w:r>
          </w:p>
        </w:tc>
        <w:tc>
          <w:tcPr>
            <w:tcW w:w="1134" w:type="dxa"/>
            <w:shd w:val="clear" w:color="auto" w:fill="auto"/>
            <w:noWrap/>
          </w:tcPr>
          <w:p w14:paraId="51C780D0"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30 (20 BEV)</w:t>
            </w:r>
          </w:p>
        </w:tc>
        <w:tc>
          <w:tcPr>
            <w:tcW w:w="1221" w:type="dxa"/>
            <w:shd w:val="clear" w:color="auto" w:fill="auto"/>
            <w:noWrap/>
          </w:tcPr>
          <w:p w14:paraId="6DA5858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22 GBM, 8 G3G</w:t>
            </w:r>
          </w:p>
        </w:tc>
        <w:tc>
          <w:tcPr>
            <w:tcW w:w="1245" w:type="dxa"/>
            <w:shd w:val="clear" w:color="auto" w:fill="auto"/>
            <w:noWrap/>
          </w:tcPr>
          <w:p w14:paraId="020151D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 Gy</w:t>
            </w:r>
          </w:p>
        </w:tc>
        <w:tc>
          <w:tcPr>
            <w:tcW w:w="1127" w:type="dxa"/>
            <w:shd w:val="clear" w:color="auto" w:fill="auto"/>
            <w:noWrap/>
          </w:tcPr>
          <w:p w14:paraId="07AD298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 Gy</w:t>
            </w:r>
          </w:p>
        </w:tc>
        <w:tc>
          <w:tcPr>
            <w:tcW w:w="943" w:type="dxa"/>
            <w:shd w:val="clear" w:color="auto" w:fill="auto"/>
            <w:noWrap/>
          </w:tcPr>
          <w:p w14:paraId="191EEF0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 Gy</w:t>
            </w:r>
          </w:p>
        </w:tc>
        <w:tc>
          <w:tcPr>
            <w:tcW w:w="994" w:type="dxa"/>
            <w:shd w:val="clear" w:color="auto" w:fill="auto"/>
            <w:noWrap/>
          </w:tcPr>
          <w:p w14:paraId="52C46E8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994" w:type="dxa"/>
            <w:shd w:val="clear" w:color="auto" w:fill="auto"/>
            <w:noWrap/>
          </w:tcPr>
          <w:p w14:paraId="54D0BB7F"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1082" w:type="dxa"/>
            <w:shd w:val="clear" w:color="auto" w:fill="auto"/>
            <w:noWrap/>
          </w:tcPr>
          <w:p w14:paraId="66B5CAC1"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8 m</w:t>
            </w:r>
            <w:r w:rsidR="00461098" w:rsidRPr="00CD1DE6">
              <w:rPr>
                <w:rFonts w:ascii="Book Antiqua" w:hAnsi="Book Antiqua"/>
                <w:color w:val="000000"/>
                <w:lang w:eastAsia="zh-CN"/>
              </w:rPr>
              <w:t>o</w:t>
            </w:r>
          </w:p>
        </w:tc>
        <w:tc>
          <w:tcPr>
            <w:tcW w:w="1417" w:type="dxa"/>
            <w:shd w:val="clear" w:color="auto" w:fill="auto"/>
            <w:noWrap/>
          </w:tcPr>
          <w:p w14:paraId="67304339"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Mean 12 m</w:t>
            </w:r>
            <w:r w:rsidR="00461098" w:rsidRPr="00CD1DE6">
              <w:rPr>
                <w:rFonts w:ascii="Book Antiqua" w:hAnsi="Book Antiqua"/>
                <w:color w:val="000000"/>
                <w:lang w:eastAsia="zh-CN"/>
              </w:rPr>
              <w:t>o</w:t>
            </w:r>
          </w:p>
        </w:tc>
        <w:tc>
          <w:tcPr>
            <w:tcW w:w="1843" w:type="dxa"/>
            <w:shd w:val="clear" w:color="auto" w:fill="auto"/>
            <w:noWrap/>
          </w:tcPr>
          <w:p w14:paraId="418FDE3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G3:1; G4: 1 wound dehiscence</w:t>
            </w:r>
          </w:p>
        </w:tc>
        <w:tc>
          <w:tcPr>
            <w:tcW w:w="1687" w:type="dxa"/>
            <w:shd w:val="clear" w:color="auto" w:fill="auto"/>
            <w:noWrap/>
          </w:tcPr>
          <w:p w14:paraId="474D9FA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10E53D26" w14:textId="77777777" w:rsidTr="004C7A43">
        <w:trPr>
          <w:trHeight w:val="220"/>
        </w:trPr>
        <w:tc>
          <w:tcPr>
            <w:tcW w:w="1134" w:type="dxa"/>
            <w:shd w:val="clear" w:color="auto" w:fill="auto"/>
            <w:noWrap/>
          </w:tcPr>
          <w:p w14:paraId="03EA533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 xml:space="preserve">Shapiro </w:t>
            </w:r>
            <w:r w:rsidRPr="00CD1DE6">
              <w:rPr>
                <w:rFonts w:ascii="Book Antiqua" w:hAnsi="Book Antiqua"/>
                <w:i/>
                <w:color w:val="000000"/>
              </w:rPr>
              <w:t>et al</w:t>
            </w:r>
            <w:r w:rsidR="000D5C58" w:rsidRPr="00CD1DE6">
              <w:rPr>
                <w:rFonts w:ascii="Book Antiqua" w:hAnsi="Book Antiqua"/>
                <w:noProof/>
                <w:color w:val="000000"/>
                <w:vertAlign w:val="superscript"/>
              </w:rPr>
              <w:t>[112]</w:t>
            </w:r>
            <w:r w:rsidR="000D5C58" w:rsidRPr="00CD1DE6">
              <w:rPr>
                <w:rFonts w:ascii="Book Antiqua" w:hAnsi="Book Antiqua"/>
                <w:color w:val="000000"/>
              </w:rPr>
              <w:t xml:space="preserve">, 2013 </w:t>
            </w:r>
          </w:p>
        </w:tc>
        <w:tc>
          <w:tcPr>
            <w:tcW w:w="851" w:type="dxa"/>
            <w:shd w:val="clear" w:color="auto" w:fill="auto"/>
            <w:noWrap/>
          </w:tcPr>
          <w:p w14:paraId="4F8743D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R</w:t>
            </w:r>
          </w:p>
        </w:tc>
        <w:tc>
          <w:tcPr>
            <w:tcW w:w="1134" w:type="dxa"/>
            <w:shd w:val="clear" w:color="auto" w:fill="auto"/>
            <w:noWrap/>
          </w:tcPr>
          <w:p w14:paraId="1342674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24</w:t>
            </w:r>
          </w:p>
        </w:tc>
        <w:tc>
          <w:tcPr>
            <w:tcW w:w="1221" w:type="dxa"/>
            <w:shd w:val="clear" w:color="auto" w:fill="auto"/>
            <w:noWrap/>
          </w:tcPr>
          <w:p w14:paraId="7581A06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20 GBM, 1 G3G, 3 G2G</w:t>
            </w:r>
          </w:p>
        </w:tc>
        <w:tc>
          <w:tcPr>
            <w:tcW w:w="1245" w:type="dxa"/>
            <w:shd w:val="clear" w:color="auto" w:fill="auto"/>
            <w:noWrap/>
          </w:tcPr>
          <w:p w14:paraId="08F4834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30 Gy</w:t>
            </w:r>
          </w:p>
        </w:tc>
        <w:tc>
          <w:tcPr>
            <w:tcW w:w="1127" w:type="dxa"/>
            <w:shd w:val="clear" w:color="auto" w:fill="auto"/>
            <w:noWrap/>
          </w:tcPr>
          <w:p w14:paraId="275D73F1"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 Gy</w:t>
            </w:r>
          </w:p>
        </w:tc>
        <w:tc>
          <w:tcPr>
            <w:tcW w:w="943" w:type="dxa"/>
            <w:shd w:val="clear" w:color="auto" w:fill="auto"/>
            <w:noWrap/>
          </w:tcPr>
          <w:p w14:paraId="4735B80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60 Gy</w:t>
            </w:r>
          </w:p>
        </w:tc>
        <w:tc>
          <w:tcPr>
            <w:tcW w:w="994" w:type="dxa"/>
            <w:shd w:val="clear" w:color="auto" w:fill="auto"/>
            <w:noWrap/>
          </w:tcPr>
          <w:p w14:paraId="72E17EFD"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12.6 m</w:t>
            </w:r>
            <w:r w:rsidR="00461098" w:rsidRPr="00CD1DE6">
              <w:rPr>
                <w:rFonts w:ascii="Book Antiqua" w:hAnsi="Book Antiqua"/>
                <w:color w:val="000000"/>
                <w:lang w:eastAsia="zh-CN"/>
              </w:rPr>
              <w:t>o</w:t>
            </w:r>
          </w:p>
        </w:tc>
        <w:tc>
          <w:tcPr>
            <w:tcW w:w="994" w:type="dxa"/>
            <w:shd w:val="clear" w:color="auto" w:fill="auto"/>
            <w:noWrap/>
          </w:tcPr>
          <w:p w14:paraId="4FD1B4A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35.3 m</w:t>
            </w:r>
            <w:r w:rsidR="00B25FD9" w:rsidRPr="00CD1DE6">
              <w:rPr>
                <w:rFonts w:ascii="Book Antiqua" w:hAnsi="Book Antiqua"/>
                <w:color w:val="000000"/>
                <w:lang w:eastAsia="zh-CN"/>
              </w:rPr>
              <w:t>L</w:t>
            </w:r>
          </w:p>
        </w:tc>
        <w:tc>
          <w:tcPr>
            <w:tcW w:w="1082" w:type="dxa"/>
            <w:shd w:val="clear" w:color="auto" w:fill="auto"/>
            <w:noWrap/>
          </w:tcPr>
          <w:p w14:paraId="3B0D7252"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7.5 m</w:t>
            </w:r>
            <w:r w:rsidR="00461098" w:rsidRPr="00CD1DE6">
              <w:rPr>
                <w:rFonts w:ascii="Book Antiqua" w:hAnsi="Book Antiqua"/>
                <w:color w:val="000000"/>
                <w:lang w:eastAsia="zh-CN"/>
              </w:rPr>
              <w:t>o</w:t>
            </w:r>
            <w:r w:rsidRPr="00CD1DE6">
              <w:rPr>
                <w:rFonts w:ascii="Book Antiqua" w:hAnsi="Book Antiqua"/>
                <w:color w:val="000000"/>
              </w:rPr>
              <w:t xml:space="preserve"> (6.8 m</w:t>
            </w:r>
            <w:r w:rsidR="00461098" w:rsidRPr="00CD1DE6">
              <w:rPr>
                <w:rFonts w:ascii="Book Antiqua" w:hAnsi="Book Antiqua"/>
                <w:color w:val="000000"/>
                <w:lang w:eastAsia="zh-CN"/>
              </w:rPr>
              <w:t>o</w:t>
            </w:r>
            <w:r w:rsidRPr="00CD1DE6">
              <w:rPr>
                <w:rFonts w:ascii="Book Antiqua" w:hAnsi="Book Antiqua"/>
                <w:color w:val="000000"/>
              </w:rPr>
              <w:t xml:space="preserve"> GBM)</w:t>
            </w:r>
          </w:p>
        </w:tc>
        <w:tc>
          <w:tcPr>
            <w:tcW w:w="1417" w:type="dxa"/>
            <w:shd w:val="clear" w:color="auto" w:fill="auto"/>
            <w:noWrap/>
          </w:tcPr>
          <w:p w14:paraId="0DE777FA" w14:textId="7C882AED"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12.2 m</w:t>
            </w:r>
            <w:r w:rsidR="00461098" w:rsidRPr="00CD1DE6">
              <w:rPr>
                <w:rFonts w:ascii="Book Antiqua" w:hAnsi="Book Antiqua"/>
                <w:color w:val="000000"/>
                <w:lang w:eastAsia="zh-CN"/>
              </w:rPr>
              <w:t>o</w:t>
            </w:r>
            <w:r w:rsidRPr="00CD1DE6">
              <w:rPr>
                <w:rFonts w:ascii="Book Antiqua" w:hAnsi="Book Antiqua"/>
                <w:color w:val="000000"/>
              </w:rPr>
              <w:t xml:space="preserve"> (whole serie</w:t>
            </w:r>
            <w:r w:rsidR="00653496">
              <w:rPr>
                <w:rFonts w:ascii="Book Antiqua" w:hAnsi="Book Antiqua"/>
                <w:color w:val="000000"/>
              </w:rPr>
              <w:t>s</w:t>
            </w:r>
            <w:r w:rsidRPr="00CD1DE6">
              <w:rPr>
                <w:rFonts w:ascii="Book Antiqua" w:hAnsi="Book Antiqua"/>
                <w:color w:val="000000"/>
              </w:rPr>
              <w:t xml:space="preserve"> and GBM)</w:t>
            </w:r>
          </w:p>
        </w:tc>
        <w:tc>
          <w:tcPr>
            <w:tcW w:w="1843" w:type="dxa"/>
            <w:shd w:val="clear" w:color="auto" w:fill="auto"/>
            <w:noWrap/>
          </w:tcPr>
          <w:p w14:paraId="03F2708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Toxicity BEV: G4: 12.5%.</w:t>
            </w:r>
          </w:p>
        </w:tc>
        <w:tc>
          <w:tcPr>
            <w:tcW w:w="1687" w:type="dxa"/>
            <w:shd w:val="clear" w:color="auto" w:fill="auto"/>
            <w:noWrap/>
          </w:tcPr>
          <w:p w14:paraId="06D412E3"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1A3FE6F8" w14:textId="77777777" w:rsidTr="004C7A43">
        <w:trPr>
          <w:trHeight w:val="220"/>
        </w:trPr>
        <w:tc>
          <w:tcPr>
            <w:tcW w:w="1134" w:type="dxa"/>
            <w:shd w:val="clear" w:color="auto" w:fill="auto"/>
            <w:noWrap/>
          </w:tcPr>
          <w:p w14:paraId="45679480"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Cabrera </w:t>
            </w:r>
            <w:r w:rsidRPr="00CD1DE6">
              <w:rPr>
                <w:rFonts w:ascii="Book Antiqua" w:hAnsi="Book Antiqua"/>
                <w:i/>
                <w:color w:val="000000"/>
              </w:rPr>
              <w:t>et al</w:t>
            </w:r>
            <w:r w:rsidR="000D5C58" w:rsidRPr="00CD1DE6">
              <w:rPr>
                <w:rFonts w:ascii="Book Antiqua" w:hAnsi="Book Antiqua"/>
                <w:noProof/>
                <w:color w:val="000000"/>
                <w:vertAlign w:val="superscript"/>
              </w:rPr>
              <w:t>[113]</w:t>
            </w:r>
            <w:r w:rsidR="000D5C58" w:rsidRPr="00CD1DE6">
              <w:rPr>
                <w:rFonts w:ascii="Book Antiqua" w:hAnsi="Book Antiqua"/>
                <w:color w:val="000000"/>
                <w:lang w:eastAsia="zh-CN"/>
              </w:rPr>
              <w:t>,</w:t>
            </w:r>
            <w:r w:rsidR="000D5C58" w:rsidRPr="00CD1DE6">
              <w:rPr>
                <w:rFonts w:ascii="Book Antiqua" w:hAnsi="Book Antiqua"/>
                <w:color w:val="000000"/>
              </w:rPr>
              <w:t xml:space="preserve"> </w:t>
            </w:r>
            <w:r w:rsidRPr="00CD1DE6">
              <w:rPr>
                <w:rFonts w:ascii="Book Antiqua" w:hAnsi="Book Antiqua"/>
                <w:color w:val="000000"/>
              </w:rPr>
              <w:t>2013</w:t>
            </w:r>
          </w:p>
        </w:tc>
        <w:tc>
          <w:tcPr>
            <w:tcW w:w="851" w:type="dxa"/>
            <w:shd w:val="clear" w:color="auto" w:fill="auto"/>
            <w:noWrap/>
          </w:tcPr>
          <w:p w14:paraId="31B8C71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P</w:t>
            </w:r>
          </w:p>
        </w:tc>
        <w:tc>
          <w:tcPr>
            <w:tcW w:w="1134" w:type="dxa"/>
            <w:shd w:val="clear" w:color="auto" w:fill="auto"/>
            <w:noWrap/>
          </w:tcPr>
          <w:p w14:paraId="18BAC05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15</w:t>
            </w:r>
          </w:p>
        </w:tc>
        <w:tc>
          <w:tcPr>
            <w:tcW w:w="1221" w:type="dxa"/>
            <w:shd w:val="clear" w:color="auto" w:fill="auto"/>
            <w:noWrap/>
          </w:tcPr>
          <w:p w14:paraId="4F7143D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8 GBM, 7 G3G</w:t>
            </w:r>
          </w:p>
        </w:tc>
        <w:tc>
          <w:tcPr>
            <w:tcW w:w="1245" w:type="dxa"/>
            <w:shd w:val="clear" w:color="auto" w:fill="auto"/>
            <w:noWrap/>
          </w:tcPr>
          <w:p w14:paraId="4744431B"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18 Gy</w:t>
            </w:r>
            <w:r w:rsidR="004B1C52" w:rsidRPr="00CD1DE6">
              <w:rPr>
                <w:rFonts w:ascii="Book Antiqua" w:hAnsi="Book Antiqua"/>
                <w:color w:val="000000"/>
                <w:lang w:eastAsia="zh-CN"/>
              </w:rPr>
              <w:t xml:space="preserve">. </w:t>
            </w:r>
            <w:r w:rsidRPr="00CD1DE6">
              <w:rPr>
                <w:rFonts w:ascii="Book Antiqua" w:hAnsi="Book Antiqua"/>
                <w:color w:val="000000"/>
              </w:rPr>
              <w:t>25 Gy</w:t>
            </w:r>
          </w:p>
        </w:tc>
        <w:tc>
          <w:tcPr>
            <w:tcW w:w="1127" w:type="dxa"/>
            <w:shd w:val="clear" w:color="auto" w:fill="auto"/>
            <w:noWrap/>
          </w:tcPr>
          <w:p w14:paraId="20CF3EE6"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18 Gy</w:t>
            </w:r>
            <w:r w:rsidR="004B1C52" w:rsidRPr="00CD1DE6">
              <w:rPr>
                <w:rFonts w:ascii="Book Antiqua" w:hAnsi="Book Antiqua"/>
                <w:color w:val="000000"/>
                <w:lang w:eastAsia="zh-CN"/>
              </w:rPr>
              <w:t xml:space="preserve">. </w:t>
            </w:r>
            <w:r w:rsidRPr="00CD1DE6">
              <w:rPr>
                <w:rFonts w:ascii="Book Antiqua" w:hAnsi="Book Antiqua"/>
                <w:color w:val="000000"/>
              </w:rPr>
              <w:t>5 Gy</w:t>
            </w:r>
          </w:p>
        </w:tc>
        <w:tc>
          <w:tcPr>
            <w:tcW w:w="943" w:type="dxa"/>
            <w:shd w:val="clear" w:color="auto" w:fill="auto"/>
            <w:noWrap/>
          </w:tcPr>
          <w:p w14:paraId="49ACBA19"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90 Gy</w:t>
            </w:r>
            <w:r w:rsidR="004B1C52" w:rsidRPr="00CD1DE6">
              <w:rPr>
                <w:rFonts w:ascii="Book Antiqua" w:hAnsi="Book Antiqua"/>
                <w:color w:val="000000"/>
                <w:lang w:eastAsia="zh-CN"/>
              </w:rPr>
              <w:t xml:space="preserve">. </w:t>
            </w:r>
            <w:r w:rsidRPr="00CD1DE6">
              <w:rPr>
                <w:rFonts w:ascii="Book Antiqua" w:hAnsi="Book Antiqua"/>
                <w:color w:val="000000"/>
              </w:rPr>
              <w:t>43.8 Gy</w:t>
            </w:r>
          </w:p>
        </w:tc>
        <w:tc>
          <w:tcPr>
            <w:tcW w:w="994" w:type="dxa"/>
            <w:shd w:val="clear" w:color="auto" w:fill="auto"/>
            <w:noWrap/>
          </w:tcPr>
          <w:p w14:paraId="026C21E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20 m</w:t>
            </w:r>
            <w:r w:rsidR="00461098" w:rsidRPr="00CD1DE6">
              <w:rPr>
                <w:rFonts w:ascii="Book Antiqua" w:hAnsi="Book Antiqua"/>
                <w:color w:val="000000"/>
                <w:lang w:eastAsia="zh-CN"/>
              </w:rPr>
              <w:t>o</w:t>
            </w:r>
          </w:p>
        </w:tc>
        <w:tc>
          <w:tcPr>
            <w:tcW w:w="994" w:type="dxa"/>
            <w:shd w:val="clear" w:color="auto" w:fill="auto"/>
            <w:noWrap/>
          </w:tcPr>
          <w:p w14:paraId="095E80E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 (&lt; 5 cm)</w:t>
            </w:r>
          </w:p>
        </w:tc>
        <w:tc>
          <w:tcPr>
            <w:tcW w:w="1082" w:type="dxa"/>
            <w:shd w:val="clear" w:color="auto" w:fill="auto"/>
            <w:noWrap/>
          </w:tcPr>
          <w:p w14:paraId="0984D94C"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3.9 m</w:t>
            </w:r>
            <w:r w:rsidR="00461098" w:rsidRPr="00CD1DE6">
              <w:rPr>
                <w:rFonts w:ascii="Book Antiqua" w:hAnsi="Book Antiqua"/>
                <w:color w:val="000000"/>
                <w:lang w:eastAsia="zh-CN"/>
              </w:rPr>
              <w:t>o</w:t>
            </w:r>
          </w:p>
        </w:tc>
        <w:tc>
          <w:tcPr>
            <w:tcW w:w="1417" w:type="dxa"/>
            <w:shd w:val="clear" w:color="auto" w:fill="auto"/>
            <w:noWrap/>
          </w:tcPr>
          <w:p w14:paraId="4890F0D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14.4 m</w:t>
            </w:r>
            <w:r w:rsidR="00461098" w:rsidRPr="00CD1DE6">
              <w:rPr>
                <w:rFonts w:ascii="Book Antiqua" w:hAnsi="Book Antiqua"/>
                <w:color w:val="000000"/>
                <w:lang w:eastAsia="zh-CN"/>
              </w:rPr>
              <w:t>o</w:t>
            </w:r>
          </w:p>
        </w:tc>
        <w:tc>
          <w:tcPr>
            <w:tcW w:w="1843" w:type="dxa"/>
            <w:shd w:val="clear" w:color="auto" w:fill="auto"/>
            <w:noWrap/>
          </w:tcPr>
          <w:p w14:paraId="7B75756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G3:1</w:t>
            </w:r>
          </w:p>
        </w:tc>
        <w:tc>
          <w:tcPr>
            <w:tcW w:w="1687" w:type="dxa"/>
            <w:shd w:val="clear" w:color="auto" w:fill="auto"/>
            <w:noWrap/>
          </w:tcPr>
          <w:p w14:paraId="6425D3E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7FB4ADA4" w14:textId="77777777" w:rsidTr="004C7A43">
        <w:trPr>
          <w:trHeight w:val="220"/>
        </w:trPr>
        <w:tc>
          <w:tcPr>
            <w:tcW w:w="1134" w:type="dxa"/>
            <w:shd w:val="clear" w:color="auto" w:fill="auto"/>
            <w:noWrap/>
          </w:tcPr>
          <w:p w14:paraId="208C7098"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Flieger </w:t>
            </w:r>
            <w:r w:rsidRPr="00CD1DE6">
              <w:rPr>
                <w:rFonts w:ascii="Book Antiqua" w:hAnsi="Book Antiqua"/>
                <w:i/>
                <w:color w:val="000000"/>
              </w:rPr>
              <w:t>et al</w:t>
            </w:r>
            <w:r w:rsidR="000D5C58" w:rsidRPr="00CD1DE6">
              <w:rPr>
                <w:rFonts w:ascii="Book Antiqua" w:hAnsi="Book Antiqua"/>
                <w:noProof/>
                <w:color w:val="000000"/>
                <w:vertAlign w:val="superscript"/>
              </w:rPr>
              <w:t>[57]</w:t>
            </w:r>
            <w:r w:rsidR="000D5C58" w:rsidRPr="00CD1DE6">
              <w:rPr>
                <w:rFonts w:ascii="Book Antiqua" w:hAnsi="Book Antiqua"/>
                <w:color w:val="000000"/>
              </w:rPr>
              <w:t xml:space="preserve">, </w:t>
            </w:r>
            <w:r w:rsidRPr="00CD1DE6">
              <w:rPr>
                <w:rFonts w:ascii="Book Antiqua" w:hAnsi="Book Antiqua"/>
                <w:color w:val="000000"/>
              </w:rPr>
              <w:t>2014</w:t>
            </w:r>
          </w:p>
        </w:tc>
        <w:tc>
          <w:tcPr>
            <w:tcW w:w="851" w:type="dxa"/>
            <w:shd w:val="clear" w:color="auto" w:fill="auto"/>
            <w:noWrap/>
          </w:tcPr>
          <w:p w14:paraId="46C8290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P</w:t>
            </w:r>
          </w:p>
        </w:tc>
        <w:tc>
          <w:tcPr>
            <w:tcW w:w="1134" w:type="dxa"/>
            <w:shd w:val="clear" w:color="auto" w:fill="auto"/>
            <w:noWrap/>
          </w:tcPr>
          <w:p w14:paraId="07DB832F"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71</w:t>
            </w:r>
            <w:r w:rsidR="000D5C58" w:rsidRPr="00CD1DE6">
              <w:rPr>
                <w:rFonts w:ascii="Book Antiqua" w:hAnsi="Book Antiqua"/>
                <w:color w:val="000000"/>
                <w:lang w:eastAsia="zh-CN"/>
              </w:rPr>
              <w:t xml:space="preserve"> </w:t>
            </w:r>
            <w:r w:rsidRPr="00CD1DE6">
              <w:rPr>
                <w:rFonts w:ascii="Book Antiqua" w:hAnsi="Book Antiqua"/>
                <w:color w:val="000000"/>
              </w:rPr>
              <w:t>(57 BEV)</w:t>
            </w:r>
          </w:p>
        </w:tc>
        <w:tc>
          <w:tcPr>
            <w:tcW w:w="1221" w:type="dxa"/>
            <w:shd w:val="clear" w:color="auto" w:fill="auto"/>
            <w:noWrap/>
          </w:tcPr>
          <w:p w14:paraId="0B44630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52 GBM, 19 G3G and G2G</w:t>
            </w:r>
          </w:p>
        </w:tc>
        <w:tc>
          <w:tcPr>
            <w:tcW w:w="1245" w:type="dxa"/>
            <w:shd w:val="clear" w:color="auto" w:fill="auto"/>
            <w:noWrap/>
          </w:tcPr>
          <w:p w14:paraId="59983C9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w:t>
            </w:r>
            <w:r w:rsidR="00DC71A8">
              <w:rPr>
                <w:rFonts w:ascii="Book Antiqua" w:hAnsi="Book Antiqua"/>
                <w:color w:val="000000"/>
              </w:rPr>
              <w:t xml:space="preserve"> Gy</w:t>
            </w:r>
          </w:p>
        </w:tc>
        <w:tc>
          <w:tcPr>
            <w:tcW w:w="1127" w:type="dxa"/>
            <w:shd w:val="clear" w:color="auto" w:fill="auto"/>
            <w:noWrap/>
          </w:tcPr>
          <w:p w14:paraId="405A45E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w:t>
            </w:r>
            <w:r w:rsidR="006B0EED">
              <w:rPr>
                <w:rFonts w:ascii="Book Antiqua" w:hAnsi="Book Antiqua"/>
                <w:color w:val="000000"/>
              </w:rPr>
              <w:t xml:space="preserve"> Gy</w:t>
            </w:r>
          </w:p>
        </w:tc>
        <w:tc>
          <w:tcPr>
            <w:tcW w:w="943" w:type="dxa"/>
            <w:shd w:val="clear" w:color="auto" w:fill="auto"/>
            <w:noWrap/>
          </w:tcPr>
          <w:p w14:paraId="623873D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w:t>
            </w:r>
            <w:r w:rsidR="006B0EED">
              <w:rPr>
                <w:rFonts w:ascii="Book Antiqua" w:hAnsi="Book Antiqua"/>
                <w:color w:val="000000"/>
              </w:rPr>
              <w:t xml:space="preserve"> Gy</w:t>
            </w:r>
          </w:p>
        </w:tc>
        <w:tc>
          <w:tcPr>
            <w:tcW w:w="994" w:type="dxa"/>
            <w:shd w:val="clear" w:color="auto" w:fill="auto"/>
            <w:noWrap/>
          </w:tcPr>
          <w:p w14:paraId="2AC1503B"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994" w:type="dxa"/>
            <w:shd w:val="clear" w:color="auto" w:fill="auto"/>
            <w:noWrap/>
          </w:tcPr>
          <w:p w14:paraId="552FBFB3"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1082" w:type="dxa"/>
            <w:shd w:val="clear" w:color="auto" w:fill="auto"/>
            <w:noWrap/>
          </w:tcPr>
          <w:p w14:paraId="23DA0ED2" w14:textId="77777777" w:rsidR="00695FF5" w:rsidRPr="00CD1DE6" w:rsidRDefault="000D5C58" w:rsidP="00CA2003">
            <w:pPr>
              <w:spacing w:line="360" w:lineRule="auto"/>
              <w:jc w:val="both"/>
              <w:rPr>
                <w:rFonts w:ascii="Book Antiqua" w:hAnsi="Book Antiqua"/>
                <w:color w:val="000000"/>
              </w:rPr>
            </w:pPr>
            <w:r w:rsidRPr="00CD1DE6">
              <w:rPr>
                <w:rFonts w:ascii="Book Antiqua" w:hAnsi="Book Antiqua"/>
                <w:color w:val="000000"/>
              </w:rPr>
              <w:t>5.6 m</w:t>
            </w:r>
            <w:r w:rsidR="00461098" w:rsidRPr="00CD1DE6">
              <w:rPr>
                <w:rFonts w:ascii="Book Antiqua" w:hAnsi="Book Antiqua"/>
                <w:color w:val="000000"/>
                <w:lang w:eastAsia="zh-CN"/>
              </w:rPr>
              <w:t>o</w:t>
            </w:r>
            <w:r w:rsidRPr="00CD1DE6">
              <w:rPr>
                <w:rFonts w:ascii="Book Antiqua" w:hAnsi="Book Antiqua"/>
                <w:color w:val="000000"/>
              </w:rPr>
              <w:t xml:space="preserve"> (BEV) </w:t>
            </w:r>
            <w:r w:rsidRPr="00CD1DE6">
              <w:rPr>
                <w:rFonts w:ascii="Book Antiqua" w:hAnsi="Book Antiqua"/>
                <w:i/>
                <w:color w:val="000000"/>
              </w:rPr>
              <w:t>vs</w:t>
            </w:r>
            <w:r w:rsidR="00695FF5" w:rsidRPr="00CD1DE6">
              <w:rPr>
                <w:rFonts w:ascii="Book Antiqua" w:hAnsi="Book Antiqua"/>
                <w:color w:val="000000"/>
              </w:rPr>
              <w:t xml:space="preserve"> 2.5 m</w:t>
            </w:r>
            <w:r w:rsidR="00461098" w:rsidRPr="00CD1DE6">
              <w:rPr>
                <w:rFonts w:ascii="Book Antiqua" w:hAnsi="Book Antiqua"/>
                <w:color w:val="000000"/>
                <w:lang w:eastAsia="zh-CN"/>
              </w:rPr>
              <w:t>o</w:t>
            </w:r>
            <w:r w:rsidR="00695FF5" w:rsidRPr="00CD1DE6">
              <w:rPr>
                <w:rFonts w:ascii="Book Antiqua" w:hAnsi="Book Antiqua"/>
                <w:color w:val="000000"/>
              </w:rPr>
              <w:t xml:space="preserve"> (without BEV)</w:t>
            </w:r>
          </w:p>
        </w:tc>
        <w:tc>
          <w:tcPr>
            <w:tcW w:w="1417" w:type="dxa"/>
            <w:shd w:val="clear" w:color="auto" w:fill="auto"/>
            <w:noWrap/>
          </w:tcPr>
          <w:p w14:paraId="7F774B21"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GBM: 9.3 m</w:t>
            </w:r>
            <w:r w:rsidR="00461098" w:rsidRPr="00CD1DE6">
              <w:rPr>
                <w:rFonts w:ascii="Book Antiqua" w:hAnsi="Book Antiqua"/>
                <w:color w:val="000000"/>
                <w:lang w:eastAsia="zh-CN"/>
              </w:rPr>
              <w:t>o</w:t>
            </w:r>
            <w:r w:rsidRPr="00CD1DE6">
              <w:rPr>
                <w:rFonts w:ascii="Book Antiqua" w:hAnsi="Book Antiqua"/>
                <w:color w:val="000000"/>
              </w:rPr>
              <w:t xml:space="preserve"> (BEV) </w:t>
            </w:r>
            <w:r w:rsidR="000D5C58" w:rsidRPr="00CD1DE6">
              <w:rPr>
                <w:rFonts w:ascii="Book Antiqua" w:hAnsi="Book Antiqua"/>
                <w:i/>
                <w:color w:val="000000"/>
              </w:rPr>
              <w:t>vs</w:t>
            </w:r>
            <w:r w:rsidRPr="00CD1DE6">
              <w:rPr>
                <w:rFonts w:ascii="Book Antiqua" w:hAnsi="Book Antiqua"/>
                <w:color w:val="000000"/>
              </w:rPr>
              <w:t xml:space="preserve"> 6.1 m</w:t>
            </w:r>
            <w:r w:rsidR="00461098" w:rsidRPr="00CD1DE6">
              <w:rPr>
                <w:rFonts w:ascii="Book Antiqua" w:hAnsi="Book Antiqua"/>
                <w:color w:val="000000"/>
                <w:lang w:eastAsia="zh-CN"/>
              </w:rPr>
              <w:t>o</w:t>
            </w:r>
            <w:r w:rsidRPr="00CD1DE6">
              <w:rPr>
                <w:rFonts w:ascii="Book Antiqua" w:hAnsi="Book Antiqua"/>
                <w:color w:val="000000"/>
              </w:rPr>
              <w:t xml:space="preserve"> (without BEV)</w:t>
            </w:r>
          </w:p>
        </w:tc>
        <w:tc>
          <w:tcPr>
            <w:tcW w:w="1843" w:type="dxa"/>
            <w:shd w:val="clear" w:color="auto" w:fill="auto"/>
            <w:noWrap/>
          </w:tcPr>
          <w:p w14:paraId="1E8A1DB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Toxicity BEV: G4: 5.3%</w:t>
            </w:r>
          </w:p>
        </w:tc>
        <w:tc>
          <w:tcPr>
            <w:tcW w:w="1687" w:type="dxa"/>
            <w:shd w:val="clear" w:color="auto" w:fill="auto"/>
            <w:noWrap/>
          </w:tcPr>
          <w:p w14:paraId="33A2982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4.2% (BEV) by image or histologically</w:t>
            </w:r>
          </w:p>
        </w:tc>
      </w:tr>
    </w:tbl>
    <w:p w14:paraId="51766EBA" w14:textId="4828FD5D" w:rsidR="00A37121" w:rsidRPr="00CD1DE6" w:rsidRDefault="007F70C7" w:rsidP="00CA2003">
      <w:pPr>
        <w:spacing w:line="360" w:lineRule="auto"/>
        <w:jc w:val="both"/>
        <w:rPr>
          <w:rFonts w:ascii="Book Antiqua" w:hAnsi="Book Antiqua"/>
          <w:lang w:eastAsia="zh-CN"/>
        </w:rPr>
      </w:pPr>
      <w:r w:rsidRPr="00CD1DE6">
        <w:rPr>
          <w:rFonts w:ascii="Book Antiqua" w:hAnsi="Book Antiqua"/>
        </w:rPr>
        <w:t>α/β =</w:t>
      </w:r>
      <w:r w:rsidRPr="00CD1DE6">
        <w:rPr>
          <w:rFonts w:ascii="Book Antiqua" w:hAnsi="Book Antiqua"/>
          <w:lang w:eastAsia="zh-CN"/>
        </w:rPr>
        <w:t xml:space="preserve"> </w:t>
      </w:r>
      <w:r w:rsidRPr="00CD1DE6">
        <w:rPr>
          <w:rFonts w:ascii="Book Antiqua" w:hAnsi="Book Antiqua"/>
        </w:rPr>
        <w:t xml:space="preserve">2; BEV: </w:t>
      </w:r>
      <w:r w:rsidRPr="00CD1DE6">
        <w:rPr>
          <w:rFonts w:ascii="Book Antiqua" w:hAnsi="Book Antiqua"/>
          <w:lang w:eastAsia="zh-CN"/>
        </w:rPr>
        <w:t>B</w:t>
      </w:r>
      <w:r w:rsidRPr="00CD1DE6">
        <w:rPr>
          <w:rFonts w:ascii="Book Antiqua" w:hAnsi="Book Antiqua"/>
        </w:rPr>
        <w:t>evacizumab; EQD2:</w:t>
      </w:r>
      <w:r w:rsidRPr="00CD1DE6">
        <w:rPr>
          <w:rFonts w:ascii="Book Antiqua" w:hAnsi="Book Antiqua"/>
          <w:lang w:eastAsia="zh-CN"/>
        </w:rPr>
        <w:t xml:space="preserve"> E</w:t>
      </w:r>
      <w:r w:rsidRPr="00CD1DE6">
        <w:rPr>
          <w:rFonts w:ascii="Book Antiqua" w:hAnsi="Book Antiqua"/>
        </w:rPr>
        <w:t>quivalent dose at 2 Gy fractions</w:t>
      </w:r>
      <w:r>
        <w:rPr>
          <w:rFonts w:ascii="Book Antiqua" w:hAnsi="Book Antiqua"/>
        </w:rPr>
        <w:t>;</w:t>
      </w:r>
      <w:r w:rsidRPr="00CD1DE6">
        <w:rPr>
          <w:rFonts w:ascii="Book Antiqua" w:hAnsi="Book Antiqua"/>
        </w:rPr>
        <w:t xml:space="preserve"> G: </w:t>
      </w:r>
      <w:r w:rsidRPr="00CD1DE6">
        <w:rPr>
          <w:rFonts w:ascii="Book Antiqua" w:hAnsi="Book Antiqua"/>
          <w:lang w:eastAsia="zh-CN"/>
        </w:rPr>
        <w:t>G</w:t>
      </w:r>
      <w:r w:rsidRPr="00CD1DE6">
        <w:rPr>
          <w:rFonts w:ascii="Book Antiqua" w:hAnsi="Book Antiqua"/>
        </w:rPr>
        <w:t>rade</w:t>
      </w:r>
      <w:r>
        <w:rPr>
          <w:rFonts w:ascii="Book Antiqua" w:hAnsi="Book Antiqua"/>
        </w:rPr>
        <w:t>;</w:t>
      </w:r>
      <w:r w:rsidRPr="00CD1DE6">
        <w:rPr>
          <w:rFonts w:ascii="Book Antiqua" w:hAnsi="Book Antiqua"/>
        </w:rPr>
        <w:t xml:space="preserve"> GBM: </w:t>
      </w:r>
      <w:r w:rsidRPr="00CD1DE6">
        <w:rPr>
          <w:rFonts w:ascii="Book Antiqua" w:hAnsi="Book Antiqua"/>
          <w:lang w:eastAsia="zh-CN"/>
        </w:rPr>
        <w:t>G</w:t>
      </w:r>
      <w:r w:rsidRPr="00CD1DE6">
        <w:rPr>
          <w:rFonts w:ascii="Book Antiqua" w:hAnsi="Book Antiqua"/>
        </w:rPr>
        <w:t xml:space="preserve">lioblastoma; G2G: </w:t>
      </w:r>
      <w:r w:rsidRPr="00CD1DE6">
        <w:rPr>
          <w:rFonts w:ascii="Book Antiqua" w:hAnsi="Book Antiqua"/>
          <w:lang w:eastAsia="zh-CN"/>
        </w:rPr>
        <w:t>G</w:t>
      </w:r>
      <w:r w:rsidRPr="00CD1DE6">
        <w:rPr>
          <w:rFonts w:ascii="Book Antiqua" w:hAnsi="Book Antiqua"/>
        </w:rPr>
        <w:t xml:space="preserve">rade II glioma; G3G: </w:t>
      </w:r>
      <w:r w:rsidRPr="00CD1DE6">
        <w:rPr>
          <w:rFonts w:ascii="Book Antiqua" w:hAnsi="Book Antiqua"/>
          <w:lang w:eastAsia="zh-CN"/>
        </w:rPr>
        <w:t>G</w:t>
      </w:r>
      <w:r w:rsidRPr="00CD1DE6">
        <w:rPr>
          <w:rFonts w:ascii="Book Antiqua" w:hAnsi="Book Antiqua"/>
        </w:rPr>
        <w:t>rade III glioma</w:t>
      </w:r>
      <w:r>
        <w:rPr>
          <w:rFonts w:ascii="Book Antiqua" w:hAnsi="Book Antiqua"/>
        </w:rPr>
        <w:t>;</w:t>
      </w:r>
      <w:r w:rsidRPr="00CD1DE6">
        <w:rPr>
          <w:rFonts w:ascii="Book Antiqua" w:hAnsi="Book Antiqua"/>
        </w:rPr>
        <w:t xml:space="preserve"> NR: Not reported; OS2: </w:t>
      </w:r>
      <w:r w:rsidRPr="00CD1DE6">
        <w:rPr>
          <w:rFonts w:ascii="Book Antiqua" w:hAnsi="Book Antiqua"/>
          <w:lang w:eastAsia="zh-CN"/>
        </w:rPr>
        <w:t>O</w:t>
      </w:r>
      <w:r w:rsidRPr="00CD1DE6">
        <w:rPr>
          <w:rFonts w:ascii="Book Antiqua" w:hAnsi="Book Antiqua"/>
        </w:rPr>
        <w:t>verall survival from re</w:t>
      </w:r>
      <w:r>
        <w:rPr>
          <w:rFonts w:ascii="Book Antiqua" w:hAnsi="Book Antiqua"/>
        </w:rPr>
        <w:t>-</w:t>
      </w:r>
      <w:r w:rsidRPr="00CD1DE6">
        <w:rPr>
          <w:rFonts w:ascii="Book Antiqua" w:hAnsi="Book Antiqua"/>
        </w:rPr>
        <w:t xml:space="preserve">irradiation; </w:t>
      </w:r>
      <w:r w:rsidR="00695FF5" w:rsidRPr="00CD1DE6">
        <w:rPr>
          <w:rFonts w:ascii="Book Antiqua" w:hAnsi="Book Antiqua"/>
        </w:rPr>
        <w:t xml:space="preserve">P: Prospective; </w:t>
      </w:r>
      <w:r w:rsidRPr="00CD1DE6">
        <w:rPr>
          <w:rFonts w:ascii="Book Antiqua" w:hAnsi="Book Antiqua"/>
        </w:rPr>
        <w:t xml:space="preserve">PFS2: </w:t>
      </w:r>
      <w:r w:rsidRPr="00CD1DE6">
        <w:rPr>
          <w:rFonts w:ascii="Book Antiqua" w:hAnsi="Book Antiqua"/>
          <w:lang w:eastAsia="zh-CN"/>
        </w:rPr>
        <w:t>P</w:t>
      </w:r>
      <w:r w:rsidRPr="00CD1DE6">
        <w:rPr>
          <w:rFonts w:ascii="Book Antiqua" w:hAnsi="Book Antiqua"/>
        </w:rPr>
        <w:t>rogression free survival fro</w:t>
      </w:r>
      <w:r>
        <w:rPr>
          <w:rFonts w:ascii="Book Antiqua" w:hAnsi="Book Antiqua"/>
        </w:rPr>
        <w:t xml:space="preserve">m re-irradiation; </w:t>
      </w:r>
      <w:r w:rsidR="00695FF5" w:rsidRPr="00CD1DE6">
        <w:rPr>
          <w:rFonts w:ascii="Book Antiqua" w:hAnsi="Book Antiqua"/>
        </w:rPr>
        <w:t>R: Retrospective.</w:t>
      </w:r>
    </w:p>
    <w:p w14:paraId="4782C30A"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7E813EEE" w14:textId="77777777" w:rsidR="00695FF5" w:rsidRPr="00CD1DE6" w:rsidRDefault="00695FF5" w:rsidP="00CA2003">
      <w:pPr>
        <w:spacing w:line="360" w:lineRule="auto"/>
        <w:jc w:val="both"/>
        <w:rPr>
          <w:rFonts w:ascii="Book Antiqua" w:hAnsi="Book Antiqua"/>
          <w:b/>
          <w:lang w:eastAsia="zh-CN"/>
        </w:rPr>
      </w:pPr>
      <w:r w:rsidRPr="00CD1DE6">
        <w:rPr>
          <w:rFonts w:ascii="Book Antiqua" w:hAnsi="Book Antiqua" w:cs="Arial"/>
          <w:b/>
        </w:rPr>
        <w:lastRenderedPageBreak/>
        <w:t>Table 5 Scoring scheme and new prognostic groups of the “New Combs Score”</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047"/>
        <w:gridCol w:w="3313"/>
      </w:tblGrid>
      <w:tr w:rsidR="00695FF5" w:rsidRPr="00CD1DE6" w14:paraId="58D80CF8" w14:textId="77777777" w:rsidTr="00F15456">
        <w:trPr>
          <w:trHeight w:val="320"/>
        </w:trPr>
        <w:tc>
          <w:tcPr>
            <w:tcW w:w="3230" w:type="pct"/>
            <w:tcBorders>
              <w:top w:val="single" w:sz="4" w:space="0" w:color="auto"/>
              <w:bottom w:val="single" w:sz="4" w:space="0" w:color="auto"/>
            </w:tcBorders>
            <w:shd w:val="clear" w:color="auto" w:fill="auto"/>
            <w:noWrap/>
            <w:hideMark/>
          </w:tcPr>
          <w:p w14:paraId="3F582AAB" w14:textId="77777777" w:rsidR="00695FF5" w:rsidRPr="00CD1DE6" w:rsidRDefault="00695FF5" w:rsidP="00CA2003">
            <w:pPr>
              <w:spacing w:line="360" w:lineRule="auto"/>
              <w:jc w:val="both"/>
              <w:rPr>
                <w:rFonts w:ascii="Book Antiqua" w:hAnsi="Book Antiqua" w:cs="Calibri"/>
                <w:b/>
                <w:bCs/>
                <w:color w:val="000000"/>
              </w:rPr>
            </w:pPr>
            <w:r w:rsidRPr="00CD1DE6">
              <w:rPr>
                <w:rFonts w:ascii="Book Antiqua" w:hAnsi="Book Antiqua" w:cs="Calibri"/>
                <w:b/>
                <w:bCs/>
                <w:color w:val="000000"/>
              </w:rPr>
              <w:t>P</w:t>
            </w:r>
            <w:r w:rsidR="00713BD2" w:rsidRPr="00CD1DE6">
              <w:rPr>
                <w:rFonts w:ascii="Book Antiqua" w:hAnsi="Book Antiqua" w:cs="Calibri"/>
                <w:b/>
                <w:bCs/>
                <w:color w:val="000000"/>
                <w:lang w:eastAsia="zh-CN"/>
              </w:rPr>
              <w:t>rognostic factors</w:t>
            </w:r>
          </w:p>
        </w:tc>
        <w:tc>
          <w:tcPr>
            <w:tcW w:w="1770" w:type="pct"/>
            <w:tcBorders>
              <w:top w:val="single" w:sz="4" w:space="0" w:color="auto"/>
              <w:bottom w:val="single" w:sz="4" w:space="0" w:color="auto"/>
            </w:tcBorders>
            <w:shd w:val="clear" w:color="auto" w:fill="auto"/>
            <w:noWrap/>
            <w:hideMark/>
          </w:tcPr>
          <w:p w14:paraId="3469C5DA" w14:textId="77777777" w:rsidR="00695FF5" w:rsidRPr="00CD1DE6" w:rsidRDefault="00713BD2" w:rsidP="00CA2003">
            <w:pPr>
              <w:spacing w:line="360" w:lineRule="auto"/>
              <w:jc w:val="both"/>
              <w:rPr>
                <w:rFonts w:ascii="Book Antiqua" w:hAnsi="Book Antiqua" w:cs="Calibri"/>
                <w:b/>
                <w:bCs/>
                <w:color w:val="000000"/>
                <w:lang w:eastAsia="zh-CN"/>
              </w:rPr>
            </w:pPr>
            <w:r w:rsidRPr="00CD1DE6">
              <w:rPr>
                <w:rFonts w:ascii="Book Antiqua" w:hAnsi="Book Antiqua" w:cs="Calibri"/>
                <w:b/>
                <w:bCs/>
                <w:color w:val="000000"/>
              </w:rPr>
              <w:t>P</w:t>
            </w:r>
            <w:r w:rsidRPr="00CD1DE6">
              <w:rPr>
                <w:rFonts w:ascii="Book Antiqua" w:hAnsi="Book Antiqua" w:cs="Calibri"/>
                <w:b/>
                <w:bCs/>
                <w:color w:val="000000"/>
                <w:lang w:eastAsia="zh-CN"/>
              </w:rPr>
              <w:t>rognostic</w:t>
            </w:r>
            <w:r w:rsidR="00695FF5" w:rsidRPr="00CD1DE6">
              <w:rPr>
                <w:rFonts w:ascii="Book Antiqua" w:hAnsi="Book Antiqua" w:cs="Calibri"/>
                <w:b/>
                <w:bCs/>
                <w:color w:val="000000"/>
              </w:rPr>
              <w:t xml:space="preserve"> </w:t>
            </w:r>
            <w:r w:rsidRPr="00CD1DE6">
              <w:rPr>
                <w:rFonts w:ascii="Book Antiqua" w:hAnsi="Book Antiqua" w:cs="Calibri"/>
                <w:b/>
                <w:bCs/>
                <w:color w:val="000000"/>
                <w:lang w:eastAsia="zh-CN"/>
              </w:rPr>
              <w:t>value</w:t>
            </w:r>
          </w:p>
        </w:tc>
      </w:tr>
      <w:tr w:rsidR="00695FF5" w:rsidRPr="00CD1DE6" w14:paraId="69F5C93D" w14:textId="77777777" w:rsidTr="00F15456">
        <w:trPr>
          <w:trHeight w:val="320"/>
        </w:trPr>
        <w:tc>
          <w:tcPr>
            <w:tcW w:w="3230" w:type="pct"/>
            <w:tcBorders>
              <w:top w:val="single" w:sz="4" w:space="0" w:color="auto"/>
            </w:tcBorders>
            <w:shd w:val="clear" w:color="auto" w:fill="auto"/>
            <w:noWrap/>
            <w:hideMark/>
          </w:tcPr>
          <w:p w14:paraId="73765896"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 xml:space="preserve">Primary histology </w:t>
            </w:r>
          </w:p>
        </w:tc>
        <w:tc>
          <w:tcPr>
            <w:tcW w:w="1770" w:type="pct"/>
            <w:tcBorders>
              <w:top w:val="single" w:sz="4" w:space="0" w:color="auto"/>
            </w:tcBorders>
            <w:shd w:val="clear" w:color="auto" w:fill="auto"/>
            <w:noWrap/>
            <w:hideMark/>
          </w:tcPr>
          <w:p w14:paraId="1E31722C"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5CB2AC6F" w14:textId="77777777" w:rsidTr="00F15456">
        <w:trPr>
          <w:trHeight w:val="320"/>
        </w:trPr>
        <w:tc>
          <w:tcPr>
            <w:tcW w:w="3230" w:type="pct"/>
            <w:shd w:val="clear" w:color="auto" w:fill="auto"/>
            <w:noWrap/>
            <w:hideMark/>
          </w:tcPr>
          <w:p w14:paraId="15361F66"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Glioblastoma, WHO IV</w:t>
            </w:r>
          </w:p>
        </w:tc>
        <w:tc>
          <w:tcPr>
            <w:tcW w:w="1770" w:type="pct"/>
            <w:shd w:val="clear" w:color="auto" w:fill="auto"/>
            <w:noWrap/>
            <w:hideMark/>
          </w:tcPr>
          <w:p w14:paraId="585F57A8"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2</w:t>
            </w:r>
          </w:p>
        </w:tc>
      </w:tr>
      <w:tr w:rsidR="00695FF5" w:rsidRPr="00CD1DE6" w14:paraId="63F5C98B" w14:textId="77777777" w:rsidTr="00F15456">
        <w:trPr>
          <w:trHeight w:val="320"/>
        </w:trPr>
        <w:tc>
          <w:tcPr>
            <w:tcW w:w="3230" w:type="pct"/>
            <w:shd w:val="clear" w:color="auto" w:fill="auto"/>
            <w:noWrap/>
            <w:hideMark/>
          </w:tcPr>
          <w:p w14:paraId="4D8E0773"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Anaplastic glioma, WHO III</w:t>
            </w:r>
          </w:p>
        </w:tc>
        <w:tc>
          <w:tcPr>
            <w:tcW w:w="1770" w:type="pct"/>
            <w:shd w:val="clear" w:color="auto" w:fill="auto"/>
            <w:noWrap/>
            <w:hideMark/>
          </w:tcPr>
          <w:p w14:paraId="5CC09A8C"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7412DCCC" w14:textId="77777777" w:rsidTr="00F15456">
        <w:trPr>
          <w:trHeight w:val="320"/>
        </w:trPr>
        <w:tc>
          <w:tcPr>
            <w:tcW w:w="3230" w:type="pct"/>
            <w:shd w:val="clear" w:color="auto" w:fill="auto"/>
            <w:noWrap/>
            <w:hideMark/>
          </w:tcPr>
          <w:p w14:paraId="6741CDC8"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Low-grade glioma, WHO I/II</w:t>
            </w:r>
          </w:p>
        </w:tc>
        <w:tc>
          <w:tcPr>
            <w:tcW w:w="1770" w:type="pct"/>
            <w:shd w:val="clear" w:color="auto" w:fill="auto"/>
            <w:noWrap/>
            <w:hideMark/>
          </w:tcPr>
          <w:p w14:paraId="62806E43"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445B4577" w14:textId="77777777" w:rsidTr="00F15456">
        <w:trPr>
          <w:trHeight w:val="320"/>
        </w:trPr>
        <w:tc>
          <w:tcPr>
            <w:tcW w:w="3230" w:type="pct"/>
            <w:shd w:val="clear" w:color="auto" w:fill="auto"/>
            <w:noWrap/>
            <w:hideMark/>
          </w:tcPr>
          <w:p w14:paraId="12AD83DC"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Age</w:t>
            </w:r>
          </w:p>
        </w:tc>
        <w:tc>
          <w:tcPr>
            <w:tcW w:w="1770" w:type="pct"/>
            <w:shd w:val="clear" w:color="auto" w:fill="auto"/>
            <w:noWrap/>
            <w:hideMark/>
          </w:tcPr>
          <w:p w14:paraId="25A84B3E"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2F4CD3AA" w14:textId="77777777" w:rsidTr="00F15456">
        <w:trPr>
          <w:trHeight w:val="320"/>
        </w:trPr>
        <w:tc>
          <w:tcPr>
            <w:tcW w:w="3230" w:type="pct"/>
            <w:shd w:val="clear" w:color="auto" w:fill="auto"/>
            <w:noWrap/>
            <w:hideMark/>
          </w:tcPr>
          <w:p w14:paraId="7C84CC0E" w14:textId="678CC6A1"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sym w:font="Symbol" w:char="F0B3"/>
            </w:r>
            <w:r w:rsidRPr="00CD1DE6">
              <w:rPr>
                <w:rFonts w:ascii="Book Antiqua" w:hAnsi="Book Antiqua" w:cs="Calibri"/>
                <w:color w:val="000000"/>
              </w:rPr>
              <w:t xml:space="preserve"> 50 yr</w:t>
            </w:r>
          </w:p>
        </w:tc>
        <w:tc>
          <w:tcPr>
            <w:tcW w:w="1770" w:type="pct"/>
            <w:shd w:val="clear" w:color="auto" w:fill="auto"/>
            <w:noWrap/>
            <w:hideMark/>
          </w:tcPr>
          <w:p w14:paraId="0D952F8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060D6F1C" w14:textId="77777777" w:rsidTr="00F15456">
        <w:trPr>
          <w:trHeight w:val="320"/>
        </w:trPr>
        <w:tc>
          <w:tcPr>
            <w:tcW w:w="3230" w:type="pct"/>
            <w:shd w:val="clear" w:color="auto" w:fill="auto"/>
            <w:noWrap/>
            <w:hideMark/>
          </w:tcPr>
          <w:p w14:paraId="3160EC23" w14:textId="203D995F"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&lt; 50 yr</w:t>
            </w:r>
          </w:p>
        </w:tc>
        <w:tc>
          <w:tcPr>
            <w:tcW w:w="1770" w:type="pct"/>
            <w:shd w:val="clear" w:color="auto" w:fill="auto"/>
            <w:noWrap/>
            <w:hideMark/>
          </w:tcPr>
          <w:p w14:paraId="6E4FCA3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6411DFB4" w14:textId="77777777" w:rsidTr="00F15456">
        <w:trPr>
          <w:trHeight w:val="320"/>
        </w:trPr>
        <w:tc>
          <w:tcPr>
            <w:tcW w:w="3230" w:type="pct"/>
            <w:shd w:val="clear" w:color="auto" w:fill="auto"/>
            <w:noWrap/>
            <w:hideMark/>
          </w:tcPr>
          <w:p w14:paraId="4C6C3174"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Time between primary RT and re-RT</w:t>
            </w:r>
          </w:p>
        </w:tc>
        <w:tc>
          <w:tcPr>
            <w:tcW w:w="1770" w:type="pct"/>
            <w:shd w:val="clear" w:color="auto" w:fill="auto"/>
            <w:noWrap/>
            <w:hideMark/>
          </w:tcPr>
          <w:p w14:paraId="6DB21664"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05E7A18F" w14:textId="77777777" w:rsidTr="00F15456">
        <w:trPr>
          <w:trHeight w:val="320"/>
        </w:trPr>
        <w:tc>
          <w:tcPr>
            <w:tcW w:w="3230" w:type="pct"/>
            <w:shd w:val="clear" w:color="auto" w:fill="auto"/>
            <w:noWrap/>
            <w:hideMark/>
          </w:tcPr>
          <w:p w14:paraId="1CBFF374"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sym w:font="Symbol" w:char="F0A3"/>
            </w:r>
            <w:r w:rsidRPr="00CD1DE6">
              <w:rPr>
                <w:rFonts w:ascii="Book Antiqua" w:hAnsi="Book Antiqua" w:cs="Calibri"/>
                <w:color w:val="000000"/>
              </w:rPr>
              <w:t xml:space="preserve"> 12 meses</w:t>
            </w:r>
          </w:p>
        </w:tc>
        <w:tc>
          <w:tcPr>
            <w:tcW w:w="1770" w:type="pct"/>
            <w:shd w:val="clear" w:color="auto" w:fill="auto"/>
            <w:noWrap/>
            <w:hideMark/>
          </w:tcPr>
          <w:p w14:paraId="0AEB74AC"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3F2C8B23" w14:textId="77777777" w:rsidTr="00F15456">
        <w:trPr>
          <w:trHeight w:val="320"/>
        </w:trPr>
        <w:tc>
          <w:tcPr>
            <w:tcW w:w="3230" w:type="pct"/>
            <w:shd w:val="clear" w:color="auto" w:fill="auto"/>
            <w:noWrap/>
            <w:hideMark/>
          </w:tcPr>
          <w:p w14:paraId="222DB1D5"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&gt; 12 meses</w:t>
            </w:r>
          </w:p>
        </w:tc>
        <w:tc>
          <w:tcPr>
            <w:tcW w:w="1770" w:type="pct"/>
            <w:shd w:val="clear" w:color="auto" w:fill="auto"/>
            <w:noWrap/>
            <w:hideMark/>
          </w:tcPr>
          <w:p w14:paraId="4E0C0BC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1C7B5CAF" w14:textId="77777777" w:rsidTr="00F15456">
        <w:trPr>
          <w:trHeight w:val="320"/>
        </w:trPr>
        <w:tc>
          <w:tcPr>
            <w:tcW w:w="3230" w:type="pct"/>
            <w:shd w:val="clear" w:color="auto" w:fill="auto"/>
            <w:noWrap/>
            <w:hideMark/>
          </w:tcPr>
          <w:p w14:paraId="2AE2A03F"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Re-resection performed</w:t>
            </w:r>
          </w:p>
        </w:tc>
        <w:tc>
          <w:tcPr>
            <w:tcW w:w="1770" w:type="pct"/>
            <w:shd w:val="clear" w:color="auto" w:fill="auto"/>
            <w:noWrap/>
            <w:hideMark/>
          </w:tcPr>
          <w:p w14:paraId="532A6541"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5748DC9D" w14:textId="77777777" w:rsidTr="00F15456">
        <w:trPr>
          <w:trHeight w:val="320"/>
        </w:trPr>
        <w:tc>
          <w:tcPr>
            <w:tcW w:w="3230" w:type="pct"/>
            <w:shd w:val="clear" w:color="auto" w:fill="auto"/>
            <w:noWrap/>
            <w:hideMark/>
          </w:tcPr>
          <w:p w14:paraId="439F78E5"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 xml:space="preserve">No </w:t>
            </w:r>
          </w:p>
        </w:tc>
        <w:tc>
          <w:tcPr>
            <w:tcW w:w="1770" w:type="pct"/>
            <w:shd w:val="clear" w:color="auto" w:fill="auto"/>
            <w:noWrap/>
            <w:hideMark/>
          </w:tcPr>
          <w:p w14:paraId="57EDC26E"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02E20548" w14:textId="77777777" w:rsidTr="00F15456">
        <w:trPr>
          <w:trHeight w:val="320"/>
        </w:trPr>
        <w:tc>
          <w:tcPr>
            <w:tcW w:w="3230" w:type="pct"/>
            <w:shd w:val="clear" w:color="auto" w:fill="auto"/>
            <w:noWrap/>
            <w:hideMark/>
          </w:tcPr>
          <w:p w14:paraId="21444708"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Yes</w:t>
            </w:r>
          </w:p>
        </w:tc>
        <w:tc>
          <w:tcPr>
            <w:tcW w:w="1770" w:type="pct"/>
            <w:shd w:val="clear" w:color="auto" w:fill="auto"/>
            <w:noWrap/>
            <w:hideMark/>
          </w:tcPr>
          <w:p w14:paraId="5365C922"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632354AE" w14:textId="77777777" w:rsidTr="00F15456">
        <w:trPr>
          <w:trHeight w:val="320"/>
        </w:trPr>
        <w:tc>
          <w:tcPr>
            <w:tcW w:w="3230" w:type="pct"/>
            <w:shd w:val="clear" w:color="auto" w:fill="auto"/>
            <w:noWrap/>
            <w:hideMark/>
          </w:tcPr>
          <w:p w14:paraId="33F14C29"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KPS</w:t>
            </w:r>
          </w:p>
        </w:tc>
        <w:tc>
          <w:tcPr>
            <w:tcW w:w="1770" w:type="pct"/>
            <w:shd w:val="clear" w:color="auto" w:fill="auto"/>
            <w:noWrap/>
            <w:hideMark/>
          </w:tcPr>
          <w:p w14:paraId="4B0392CB"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5CF24751" w14:textId="77777777" w:rsidTr="00F15456">
        <w:trPr>
          <w:trHeight w:val="320"/>
        </w:trPr>
        <w:tc>
          <w:tcPr>
            <w:tcW w:w="3230" w:type="pct"/>
            <w:shd w:val="clear" w:color="auto" w:fill="auto"/>
            <w:noWrap/>
            <w:hideMark/>
          </w:tcPr>
          <w:p w14:paraId="5D74765E"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&lt; 80%</w:t>
            </w:r>
          </w:p>
        </w:tc>
        <w:tc>
          <w:tcPr>
            <w:tcW w:w="1770" w:type="pct"/>
            <w:shd w:val="clear" w:color="auto" w:fill="auto"/>
            <w:noWrap/>
            <w:hideMark/>
          </w:tcPr>
          <w:p w14:paraId="57EDE83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1D60B866" w14:textId="77777777" w:rsidTr="00F15456">
        <w:trPr>
          <w:trHeight w:val="320"/>
        </w:trPr>
        <w:tc>
          <w:tcPr>
            <w:tcW w:w="3230" w:type="pct"/>
            <w:shd w:val="clear" w:color="auto" w:fill="auto"/>
            <w:noWrap/>
            <w:hideMark/>
          </w:tcPr>
          <w:p w14:paraId="55A6D740"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sym w:font="Symbol" w:char="F0B3"/>
            </w:r>
            <w:r w:rsidRPr="00CD1DE6">
              <w:rPr>
                <w:rFonts w:ascii="Book Antiqua" w:hAnsi="Book Antiqua" w:cs="Calibri"/>
                <w:color w:val="000000"/>
              </w:rPr>
              <w:t xml:space="preserve"> 80%</w:t>
            </w:r>
          </w:p>
        </w:tc>
        <w:tc>
          <w:tcPr>
            <w:tcW w:w="1770" w:type="pct"/>
            <w:shd w:val="clear" w:color="auto" w:fill="auto"/>
            <w:noWrap/>
            <w:hideMark/>
          </w:tcPr>
          <w:p w14:paraId="7C9C9082"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0437FB24" w14:textId="77777777" w:rsidTr="00F15456">
        <w:trPr>
          <w:trHeight w:val="320"/>
        </w:trPr>
        <w:tc>
          <w:tcPr>
            <w:tcW w:w="3230" w:type="pct"/>
            <w:shd w:val="clear" w:color="auto" w:fill="auto"/>
            <w:noWrap/>
            <w:hideMark/>
          </w:tcPr>
          <w:p w14:paraId="228EED8F"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Tumor volume (PTV)</w:t>
            </w:r>
          </w:p>
        </w:tc>
        <w:tc>
          <w:tcPr>
            <w:tcW w:w="1770" w:type="pct"/>
            <w:shd w:val="clear" w:color="auto" w:fill="auto"/>
            <w:noWrap/>
            <w:hideMark/>
          </w:tcPr>
          <w:p w14:paraId="603C4BE2"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3185E1BD" w14:textId="77777777" w:rsidTr="00F15456">
        <w:trPr>
          <w:trHeight w:val="320"/>
        </w:trPr>
        <w:tc>
          <w:tcPr>
            <w:tcW w:w="3230" w:type="pct"/>
            <w:shd w:val="clear" w:color="auto" w:fill="auto"/>
            <w:noWrap/>
            <w:hideMark/>
          </w:tcPr>
          <w:p w14:paraId="72AA45FA" w14:textId="77777777" w:rsidR="00695FF5" w:rsidRPr="00CD1DE6" w:rsidRDefault="00695FF5" w:rsidP="00CA2003">
            <w:pPr>
              <w:spacing w:line="360" w:lineRule="auto"/>
              <w:ind w:firstLineChars="100" w:firstLine="240"/>
              <w:jc w:val="both"/>
              <w:rPr>
                <w:rFonts w:ascii="Book Antiqua" w:hAnsi="Book Antiqua" w:cs="Calibri"/>
                <w:color w:val="000000"/>
                <w:lang w:eastAsia="zh-CN"/>
              </w:rPr>
            </w:pPr>
            <w:r w:rsidRPr="00CD1DE6">
              <w:rPr>
                <w:rFonts w:ascii="Book Antiqua" w:hAnsi="Book Antiqua" w:cs="Calibri"/>
                <w:color w:val="000000"/>
              </w:rPr>
              <w:t>&gt;</w:t>
            </w:r>
            <w:r w:rsidR="007D3311" w:rsidRPr="00CD1DE6">
              <w:rPr>
                <w:rFonts w:ascii="Book Antiqua" w:hAnsi="Book Antiqua" w:cs="Calibri"/>
                <w:color w:val="000000"/>
                <w:lang w:eastAsia="zh-CN"/>
              </w:rPr>
              <w:t xml:space="preserve"> </w:t>
            </w:r>
            <w:r w:rsidRPr="00CD1DE6">
              <w:rPr>
                <w:rFonts w:ascii="Book Antiqua" w:hAnsi="Book Antiqua" w:cs="Calibri"/>
                <w:color w:val="000000"/>
              </w:rPr>
              <w:t>47 m</w:t>
            </w:r>
            <w:r w:rsidR="007D3311" w:rsidRPr="00CD1DE6">
              <w:rPr>
                <w:rFonts w:ascii="Book Antiqua" w:hAnsi="Book Antiqua" w:cs="Calibri"/>
                <w:color w:val="000000"/>
                <w:lang w:eastAsia="zh-CN"/>
              </w:rPr>
              <w:t>L</w:t>
            </w:r>
          </w:p>
        </w:tc>
        <w:tc>
          <w:tcPr>
            <w:tcW w:w="1770" w:type="pct"/>
            <w:shd w:val="clear" w:color="auto" w:fill="auto"/>
            <w:noWrap/>
            <w:hideMark/>
          </w:tcPr>
          <w:p w14:paraId="094B86FA"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54F94EB5" w14:textId="77777777" w:rsidTr="00F15456">
        <w:trPr>
          <w:trHeight w:val="320"/>
        </w:trPr>
        <w:tc>
          <w:tcPr>
            <w:tcW w:w="3230" w:type="pct"/>
            <w:shd w:val="clear" w:color="auto" w:fill="auto"/>
            <w:noWrap/>
            <w:hideMark/>
          </w:tcPr>
          <w:p w14:paraId="7831DCFC" w14:textId="77777777" w:rsidR="00695FF5" w:rsidRPr="00CD1DE6" w:rsidRDefault="00695FF5" w:rsidP="00CA2003">
            <w:pPr>
              <w:spacing w:line="360" w:lineRule="auto"/>
              <w:ind w:firstLineChars="100" w:firstLine="240"/>
              <w:jc w:val="both"/>
              <w:rPr>
                <w:rFonts w:ascii="Book Antiqua" w:hAnsi="Book Antiqua" w:cs="Calibri"/>
                <w:color w:val="000000"/>
                <w:lang w:eastAsia="zh-CN"/>
              </w:rPr>
            </w:pPr>
            <w:r w:rsidRPr="00CD1DE6">
              <w:rPr>
                <w:rFonts w:ascii="Book Antiqua" w:hAnsi="Book Antiqua" w:cs="Calibri"/>
                <w:color w:val="000000"/>
              </w:rPr>
              <w:sym w:font="Symbol" w:char="F0A3"/>
            </w:r>
            <w:r w:rsidRPr="00CD1DE6">
              <w:rPr>
                <w:rFonts w:ascii="Book Antiqua" w:hAnsi="Book Antiqua" w:cs="Calibri"/>
                <w:color w:val="000000"/>
              </w:rPr>
              <w:t xml:space="preserve"> 47 m</w:t>
            </w:r>
            <w:r w:rsidR="007D3311" w:rsidRPr="00CD1DE6">
              <w:rPr>
                <w:rFonts w:ascii="Book Antiqua" w:hAnsi="Book Antiqua" w:cs="Calibri"/>
                <w:color w:val="000000"/>
                <w:lang w:eastAsia="zh-CN"/>
              </w:rPr>
              <w:t>L</w:t>
            </w:r>
          </w:p>
        </w:tc>
        <w:tc>
          <w:tcPr>
            <w:tcW w:w="1770" w:type="pct"/>
            <w:shd w:val="clear" w:color="auto" w:fill="auto"/>
            <w:noWrap/>
            <w:hideMark/>
          </w:tcPr>
          <w:p w14:paraId="2BF79AC5"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48A1CB68" w14:textId="77777777" w:rsidTr="00F15456">
        <w:trPr>
          <w:trHeight w:val="320"/>
        </w:trPr>
        <w:tc>
          <w:tcPr>
            <w:tcW w:w="3230" w:type="pct"/>
            <w:shd w:val="clear" w:color="auto" w:fill="auto"/>
            <w:noWrap/>
            <w:hideMark/>
          </w:tcPr>
          <w:p w14:paraId="7B4D591B"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 xml:space="preserve">Scoring group </w:t>
            </w:r>
          </w:p>
        </w:tc>
        <w:tc>
          <w:tcPr>
            <w:tcW w:w="1770" w:type="pct"/>
            <w:shd w:val="clear" w:color="auto" w:fill="auto"/>
            <w:noWrap/>
            <w:hideMark/>
          </w:tcPr>
          <w:p w14:paraId="61605B77" w14:textId="77777777" w:rsidR="00695FF5" w:rsidRPr="00CD1DE6" w:rsidRDefault="006F7BB9" w:rsidP="00CA2003">
            <w:pPr>
              <w:spacing w:line="360" w:lineRule="auto"/>
              <w:jc w:val="both"/>
              <w:rPr>
                <w:rFonts w:ascii="Book Antiqua" w:hAnsi="Book Antiqua" w:cs="Calibri"/>
                <w:bCs/>
                <w:color w:val="000000"/>
              </w:rPr>
            </w:pPr>
            <w:r w:rsidRPr="00CD1DE6">
              <w:rPr>
                <w:rFonts w:ascii="Book Antiqua" w:hAnsi="Book Antiqua" w:cs="Calibri"/>
                <w:bCs/>
                <w:color w:val="000000"/>
              </w:rPr>
              <w:t>Scoring value/</w:t>
            </w:r>
            <w:r w:rsidR="00695FF5" w:rsidRPr="00CD1DE6">
              <w:rPr>
                <w:rFonts w:ascii="Book Antiqua" w:hAnsi="Book Antiqua" w:cs="Calibri"/>
                <w:bCs/>
                <w:color w:val="000000"/>
              </w:rPr>
              <w:t>mOS</w:t>
            </w:r>
          </w:p>
        </w:tc>
      </w:tr>
      <w:tr w:rsidR="00695FF5" w:rsidRPr="00CD1DE6" w14:paraId="69B9C60B" w14:textId="77777777" w:rsidTr="00F15456">
        <w:trPr>
          <w:trHeight w:val="320"/>
        </w:trPr>
        <w:tc>
          <w:tcPr>
            <w:tcW w:w="3230" w:type="pct"/>
            <w:shd w:val="clear" w:color="auto" w:fill="auto"/>
            <w:noWrap/>
            <w:hideMark/>
          </w:tcPr>
          <w:p w14:paraId="02053332"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a</w:t>
            </w:r>
          </w:p>
        </w:tc>
        <w:tc>
          <w:tcPr>
            <w:tcW w:w="1770" w:type="pct"/>
            <w:shd w:val="clear" w:color="auto" w:fill="auto"/>
            <w:noWrap/>
            <w:hideMark/>
          </w:tcPr>
          <w:p w14:paraId="1C89B38C"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0–1/</w:t>
            </w:r>
            <w:r w:rsidR="00695FF5" w:rsidRPr="00CD1DE6">
              <w:rPr>
                <w:rFonts w:ascii="Book Antiqua" w:hAnsi="Book Antiqua" w:cs="Calibri"/>
                <w:color w:val="000000"/>
              </w:rPr>
              <w:t>19.5 m</w:t>
            </w:r>
            <w:r w:rsidR="008150B9">
              <w:rPr>
                <w:rFonts w:ascii="Book Antiqua" w:hAnsi="Book Antiqua" w:cs="Calibri"/>
                <w:color w:val="000000"/>
              </w:rPr>
              <w:t>o</w:t>
            </w:r>
          </w:p>
        </w:tc>
      </w:tr>
      <w:tr w:rsidR="00695FF5" w:rsidRPr="00CD1DE6" w14:paraId="1845CFEF" w14:textId="77777777" w:rsidTr="00F15456">
        <w:trPr>
          <w:trHeight w:val="320"/>
        </w:trPr>
        <w:tc>
          <w:tcPr>
            <w:tcW w:w="3230" w:type="pct"/>
            <w:shd w:val="clear" w:color="auto" w:fill="auto"/>
            <w:noWrap/>
            <w:hideMark/>
          </w:tcPr>
          <w:p w14:paraId="16EF9015"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b</w:t>
            </w:r>
          </w:p>
        </w:tc>
        <w:tc>
          <w:tcPr>
            <w:tcW w:w="1770" w:type="pct"/>
            <w:shd w:val="clear" w:color="auto" w:fill="auto"/>
            <w:noWrap/>
            <w:hideMark/>
          </w:tcPr>
          <w:p w14:paraId="7F77214F"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2–3/</w:t>
            </w:r>
            <w:r w:rsidR="00695FF5" w:rsidRPr="00CD1DE6">
              <w:rPr>
                <w:rFonts w:ascii="Book Antiqua" w:hAnsi="Book Antiqua" w:cs="Calibri"/>
                <w:color w:val="000000"/>
              </w:rPr>
              <w:t>11.3 m</w:t>
            </w:r>
            <w:r w:rsidR="008150B9">
              <w:rPr>
                <w:rFonts w:ascii="Book Antiqua" w:hAnsi="Book Antiqua" w:cs="Calibri"/>
                <w:color w:val="000000"/>
              </w:rPr>
              <w:t>o</w:t>
            </w:r>
          </w:p>
        </w:tc>
      </w:tr>
      <w:tr w:rsidR="00695FF5" w:rsidRPr="00CD1DE6" w14:paraId="063C1027" w14:textId="77777777" w:rsidTr="00F15456">
        <w:trPr>
          <w:trHeight w:val="320"/>
        </w:trPr>
        <w:tc>
          <w:tcPr>
            <w:tcW w:w="3230" w:type="pct"/>
            <w:shd w:val="clear" w:color="auto" w:fill="auto"/>
            <w:noWrap/>
            <w:hideMark/>
          </w:tcPr>
          <w:p w14:paraId="4946BD98"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c</w:t>
            </w:r>
          </w:p>
        </w:tc>
        <w:tc>
          <w:tcPr>
            <w:tcW w:w="1770" w:type="pct"/>
            <w:shd w:val="clear" w:color="auto" w:fill="auto"/>
            <w:noWrap/>
            <w:hideMark/>
          </w:tcPr>
          <w:p w14:paraId="39E44BC8"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4–5/</w:t>
            </w:r>
            <w:r w:rsidR="00695FF5" w:rsidRPr="00CD1DE6">
              <w:rPr>
                <w:rFonts w:ascii="Book Antiqua" w:hAnsi="Book Antiqua" w:cs="Calibri"/>
                <w:color w:val="000000"/>
              </w:rPr>
              <w:t>8.1 m</w:t>
            </w:r>
            <w:r w:rsidR="008150B9">
              <w:rPr>
                <w:rFonts w:ascii="Book Antiqua" w:hAnsi="Book Antiqua" w:cs="Calibri"/>
                <w:color w:val="000000"/>
              </w:rPr>
              <w:t>o</w:t>
            </w:r>
          </w:p>
        </w:tc>
      </w:tr>
      <w:tr w:rsidR="00695FF5" w:rsidRPr="00CD1DE6" w14:paraId="0754276F" w14:textId="77777777" w:rsidTr="00F15456">
        <w:trPr>
          <w:trHeight w:val="320"/>
        </w:trPr>
        <w:tc>
          <w:tcPr>
            <w:tcW w:w="3230" w:type="pct"/>
            <w:shd w:val="clear" w:color="auto" w:fill="auto"/>
            <w:noWrap/>
            <w:hideMark/>
          </w:tcPr>
          <w:p w14:paraId="49444923"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d</w:t>
            </w:r>
          </w:p>
        </w:tc>
        <w:tc>
          <w:tcPr>
            <w:tcW w:w="1770" w:type="pct"/>
            <w:shd w:val="clear" w:color="auto" w:fill="auto"/>
            <w:noWrap/>
            <w:hideMark/>
          </w:tcPr>
          <w:p w14:paraId="5BB69A8E"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6–7/</w:t>
            </w:r>
            <w:r w:rsidR="00695FF5" w:rsidRPr="00CD1DE6">
              <w:rPr>
                <w:rFonts w:ascii="Book Antiqua" w:hAnsi="Book Antiqua" w:cs="Calibri"/>
                <w:color w:val="000000"/>
              </w:rPr>
              <w:t>5.5 m</w:t>
            </w:r>
            <w:r w:rsidR="008150B9">
              <w:rPr>
                <w:rFonts w:ascii="Book Antiqua" w:hAnsi="Book Antiqua" w:cs="Calibri"/>
                <w:color w:val="000000"/>
              </w:rPr>
              <w:t>o</w:t>
            </w:r>
          </w:p>
        </w:tc>
      </w:tr>
    </w:tbl>
    <w:p w14:paraId="42798BBD" w14:textId="4205EA03" w:rsidR="00695FF5" w:rsidRPr="00CD1DE6" w:rsidRDefault="00750B19" w:rsidP="00CA2003">
      <w:pPr>
        <w:spacing w:line="360" w:lineRule="auto"/>
        <w:jc w:val="both"/>
        <w:rPr>
          <w:rFonts w:ascii="Book Antiqua" w:hAnsi="Book Antiqua"/>
          <w:lang w:eastAsia="zh-CN"/>
        </w:rPr>
      </w:pPr>
      <w:r w:rsidRPr="00CD1DE6">
        <w:rPr>
          <w:rFonts w:ascii="Book Antiqua" w:hAnsi="Book Antiqua" w:cs="Calibri"/>
          <w:color w:val="000000"/>
          <w:lang w:eastAsia="zh-CN"/>
        </w:rPr>
        <w:t xml:space="preserve">KPS: </w:t>
      </w:r>
      <w:r w:rsidRPr="00CD1DE6">
        <w:rPr>
          <w:rFonts w:ascii="Book Antiqua" w:eastAsia="Book Antiqua" w:hAnsi="Book Antiqua" w:cs="Book Antiqua"/>
          <w:color w:val="000000"/>
        </w:rPr>
        <w:t>Karnofsky performance status</w:t>
      </w:r>
      <w:r w:rsidRPr="00CD1DE6">
        <w:rPr>
          <w:rFonts w:ascii="Book Antiqua" w:hAnsi="Book Antiqua" w:cs="Calibri"/>
          <w:color w:val="000000"/>
          <w:lang w:eastAsia="zh-CN"/>
        </w:rPr>
        <w:t xml:space="preserve">; </w:t>
      </w:r>
      <w:r w:rsidR="00AD6478">
        <w:rPr>
          <w:rFonts w:ascii="Book Antiqua" w:eastAsia="Book Antiqua" w:hAnsi="Book Antiqua" w:cs="Book Antiqua"/>
          <w:color w:val="000000"/>
        </w:rPr>
        <w:t>mOS: Median overall survival;</w:t>
      </w:r>
      <w:r w:rsidR="00AD6478" w:rsidRPr="00CD1DE6">
        <w:rPr>
          <w:rFonts w:ascii="Book Antiqua" w:hAnsi="Book Antiqua" w:cs="Calibri"/>
          <w:color w:val="000000"/>
          <w:lang w:eastAsia="zh-CN"/>
        </w:rPr>
        <w:t xml:space="preserve"> </w:t>
      </w:r>
      <w:r w:rsidRPr="00CD1DE6">
        <w:rPr>
          <w:rFonts w:ascii="Book Antiqua" w:hAnsi="Book Antiqua" w:cs="Calibri"/>
          <w:color w:val="000000"/>
          <w:lang w:eastAsia="zh-CN"/>
        </w:rPr>
        <w:t xml:space="preserve">PTV: </w:t>
      </w:r>
      <w:r w:rsidRPr="00CD1DE6">
        <w:rPr>
          <w:rFonts w:ascii="Book Antiqua" w:hAnsi="Book Antiqua" w:cs="Book Antiqua"/>
          <w:color w:val="000000"/>
          <w:lang w:eastAsia="zh-CN"/>
        </w:rPr>
        <w:t>P</w:t>
      </w:r>
      <w:r w:rsidRPr="00CD1DE6">
        <w:rPr>
          <w:rFonts w:ascii="Book Antiqua" w:eastAsia="Book Antiqua" w:hAnsi="Book Antiqua" w:cs="Book Antiqua"/>
          <w:color w:val="000000"/>
        </w:rPr>
        <w:t>lanning target volume</w:t>
      </w:r>
      <w:r w:rsidR="00AD6478">
        <w:rPr>
          <w:rFonts w:ascii="Book Antiqua" w:eastAsia="Book Antiqua" w:hAnsi="Book Antiqua" w:cs="Book Antiqua"/>
          <w:color w:val="000000"/>
        </w:rPr>
        <w:t>;</w:t>
      </w:r>
      <w:r w:rsidR="00AD6478" w:rsidRPr="00AD6478">
        <w:rPr>
          <w:rFonts w:ascii="Book Antiqua" w:hAnsi="Book Antiqua" w:cs="Calibri"/>
          <w:color w:val="000000"/>
          <w:lang w:eastAsia="zh-CN"/>
        </w:rPr>
        <w:t xml:space="preserve"> </w:t>
      </w:r>
      <w:r w:rsidR="00AD6478" w:rsidRPr="00CD1DE6">
        <w:rPr>
          <w:rFonts w:ascii="Book Antiqua" w:hAnsi="Book Antiqua" w:cs="Calibri"/>
          <w:color w:val="000000"/>
          <w:lang w:eastAsia="zh-CN"/>
        </w:rPr>
        <w:t xml:space="preserve">RT: </w:t>
      </w:r>
      <w:r w:rsidR="00AD6478" w:rsidRPr="00CD1DE6">
        <w:rPr>
          <w:rFonts w:ascii="Book Antiqua" w:hAnsi="Book Antiqua" w:cs="Book Antiqua"/>
          <w:color w:val="000000"/>
          <w:lang w:eastAsia="zh-CN"/>
        </w:rPr>
        <w:t>I</w:t>
      </w:r>
      <w:r w:rsidR="00AD6478" w:rsidRPr="00CD1DE6">
        <w:rPr>
          <w:rFonts w:ascii="Book Antiqua" w:eastAsia="Book Antiqua" w:hAnsi="Book Antiqua" w:cs="Book Antiqua"/>
          <w:color w:val="000000"/>
        </w:rPr>
        <w:t>rradiation</w:t>
      </w:r>
      <w:r w:rsidR="00AD6478" w:rsidRPr="00CD1DE6">
        <w:rPr>
          <w:rFonts w:ascii="Book Antiqua" w:hAnsi="Book Antiqua" w:cs="Calibri"/>
          <w:color w:val="000000"/>
          <w:lang w:eastAsia="zh-CN"/>
        </w:rPr>
        <w:t>;</w:t>
      </w:r>
      <w:r w:rsidR="00AD6478" w:rsidRPr="00AD6478">
        <w:rPr>
          <w:rFonts w:ascii="Book Antiqua" w:hAnsi="Book Antiqua" w:cs="Calibri"/>
          <w:color w:val="000000"/>
        </w:rPr>
        <w:t xml:space="preserve"> </w:t>
      </w:r>
      <w:r w:rsidR="00AD6478" w:rsidRPr="00CD1DE6">
        <w:rPr>
          <w:rFonts w:ascii="Book Antiqua" w:hAnsi="Book Antiqua" w:cs="Calibri"/>
          <w:color w:val="000000"/>
        </w:rPr>
        <w:t>WHO</w:t>
      </w:r>
      <w:r w:rsidR="00AD6478" w:rsidRPr="00CD1DE6">
        <w:rPr>
          <w:rFonts w:ascii="Book Antiqua" w:hAnsi="Book Antiqua" w:cs="Calibri"/>
          <w:color w:val="000000"/>
          <w:lang w:eastAsia="zh-CN"/>
        </w:rPr>
        <w:t xml:space="preserve">: </w:t>
      </w:r>
      <w:r w:rsidR="00AD6478" w:rsidRPr="00CD1DE6">
        <w:rPr>
          <w:rFonts w:ascii="Book Antiqua" w:eastAsia="Book Antiqua" w:hAnsi="Book Antiqua" w:cs="Book Antiqua"/>
          <w:color w:val="000000"/>
        </w:rPr>
        <w:t>World Health Organization</w:t>
      </w:r>
      <w:r w:rsidR="00AD6478">
        <w:rPr>
          <w:rFonts w:ascii="Book Antiqua" w:hAnsi="Book Antiqua" w:cs="Calibri"/>
          <w:color w:val="000000"/>
          <w:lang w:eastAsia="zh-CN"/>
        </w:rPr>
        <w:t>.</w:t>
      </w:r>
    </w:p>
    <w:sectPr w:rsidR="00695FF5" w:rsidRPr="00CD1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DA8F" w14:textId="77777777" w:rsidR="008824B1" w:rsidRDefault="008824B1" w:rsidP="00BD6F33">
      <w:r>
        <w:separator/>
      </w:r>
    </w:p>
  </w:endnote>
  <w:endnote w:type="continuationSeparator" w:id="0">
    <w:p w14:paraId="58F4177E" w14:textId="77777777" w:rsidR="008824B1" w:rsidRDefault="008824B1" w:rsidP="00B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77379458"/>
      <w:docPartObj>
        <w:docPartGallery w:val="Page Numbers (Bottom of Page)"/>
        <w:docPartUnique/>
      </w:docPartObj>
    </w:sdtPr>
    <w:sdtEndPr>
      <w:rPr>
        <w:noProof/>
      </w:rPr>
    </w:sdtEndPr>
    <w:sdtContent>
      <w:p w14:paraId="4BC53301" w14:textId="5162D69C" w:rsidR="00F17C40" w:rsidRPr="00F17C40" w:rsidRDefault="00F17C40">
        <w:pPr>
          <w:pStyle w:val="Footer"/>
          <w:jc w:val="right"/>
          <w:rPr>
            <w:rFonts w:ascii="Book Antiqua" w:hAnsi="Book Antiqua"/>
            <w:sz w:val="24"/>
            <w:szCs w:val="24"/>
          </w:rPr>
        </w:pPr>
        <w:r w:rsidRPr="00F17C40">
          <w:rPr>
            <w:rFonts w:ascii="Book Antiqua" w:hAnsi="Book Antiqua"/>
            <w:sz w:val="24"/>
            <w:szCs w:val="24"/>
          </w:rPr>
          <w:fldChar w:fldCharType="begin"/>
        </w:r>
        <w:r w:rsidRPr="00F17C40">
          <w:rPr>
            <w:rFonts w:ascii="Book Antiqua" w:hAnsi="Book Antiqua"/>
            <w:sz w:val="24"/>
            <w:szCs w:val="24"/>
          </w:rPr>
          <w:instrText xml:space="preserve"> PAGE   \* MERGEFORMAT </w:instrText>
        </w:r>
        <w:r w:rsidRPr="00F17C40">
          <w:rPr>
            <w:rFonts w:ascii="Book Antiqua" w:hAnsi="Book Antiqua"/>
            <w:sz w:val="24"/>
            <w:szCs w:val="24"/>
          </w:rPr>
          <w:fldChar w:fldCharType="separate"/>
        </w:r>
        <w:r w:rsidRPr="00F17C40">
          <w:rPr>
            <w:rFonts w:ascii="Book Antiqua" w:hAnsi="Book Antiqua"/>
            <w:noProof/>
            <w:sz w:val="24"/>
            <w:szCs w:val="24"/>
          </w:rPr>
          <w:t>2</w:t>
        </w:r>
        <w:r w:rsidRPr="00F17C40">
          <w:rPr>
            <w:rFonts w:ascii="Book Antiqua" w:hAnsi="Book Antiqua"/>
            <w:noProof/>
            <w:sz w:val="24"/>
            <w:szCs w:val="24"/>
          </w:rPr>
          <w:fldChar w:fldCharType="end"/>
        </w:r>
        <w:r w:rsidRPr="00F17C40">
          <w:rPr>
            <w:rFonts w:ascii="Book Antiqua" w:hAnsi="Book Antiqua"/>
            <w:noProof/>
            <w:sz w:val="24"/>
            <w:szCs w:val="24"/>
          </w:rPr>
          <w:t xml:space="preserve"> / </w:t>
        </w:r>
        <w:r w:rsidR="007F70C7">
          <w:rPr>
            <w:rFonts w:ascii="Book Antiqua" w:hAnsi="Book Antiqua"/>
            <w:noProof/>
            <w:sz w:val="24"/>
            <w:szCs w:val="24"/>
          </w:rPr>
          <w:t>47</w:t>
        </w:r>
      </w:p>
    </w:sdtContent>
  </w:sdt>
  <w:p w14:paraId="55BC78D0" w14:textId="77777777" w:rsidR="00B31984" w:rsidRDefault="00B3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52C28" w14:textId="77777777" w:rsidR="008824B1" w:rsidRDefault="008824B1" w:rsidP="00BD6F33">
      <w:r>
        <w:separator/>
      </w:r>
    </w:p>
  </w:footnote>
  <w:footnote w:type="continuationSeparator" w:id="0">
    <w:p w14:paraId="5C78A026" w14:textId="77777777" w:rsidR="008824B1" w:rsidRDefault="008824B1" w:rsidP="00BD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30"/>
    <w:rsid w:val="000123E0"/>
    <w:rsid w:val="000237AB"/>
    <w:rsid w:val="000369EE"/>
    <w:rsid w:val="00036A3E"/>
    <w:rsid w:val="000406F1"/>
    <w:rsid w:val="000414AD"/>
    <w:rsid w:val="00042F9F"/>
    <w:rsid w:val="000468F5"/>
    <w:rsid w:val="000621FA"/>
    <w:rsid w:val="0006301B"/>
    <w:rsid w:val="00087175"/>
    <w:rsid w:val="000A49D7"/>
    <w:rsid w:val="000A72C4"/>
    <w:rsid w:val="000D5948"/>
    <w:rsid w:val="000D5C58"/>
    <w:rsid w:val="000E2B2F"/>
    <w:rsid w:val="000E3B52"/>
    <w:rsid w:val="000E79B1"/>
    <w:rsid w:val="000E7C72"/>
    <w:rsid w:val="001079C0"/>
    <w:rsid w:val="00142DD5"/>
    <w:rsid w:val="001620E6"/>
    <w:rsid w:val="001950C4"/>
    <w:rsid w:val="00195582"/>
    <w:rsid w:val="001C09E6"/>
    <w:rsid w:val="001C5A5E"/>
    <w:rsid w:val="001C6563"/>
    <w:rsid w:val="001D4873"/>
    <w:rsid w:val="001F30D4"/>
    <w:rsid w:val="00223365"/>
    <w:rsid w:val="00273C68"/>
    <w:rsid w:val="002745D6"/>
    <w:rsid w:val="00282B5D"/>
    <w:rsid w:val="00282D8B"/>
    <w:rsid w:val="00284F11"/>
    <w:rsid w:val="002C071D"/>
    <w:rsid w:val="002C772A"/>
    <w:rsid w:val="0033164B"/>
    <w:rsid w:val="00334424"/>
    <w:rsid w:val="00341B9C"/>
    <w:rsid w:val="00361A1C"/>
    <w:rsid w:val="00380720"/>
    <w:rsid w:val="003A0A5A"/>
    <w:rsid w:val="003A19BB"/>
    <w:rsid w:val="003B4614"/>
    <w:rsid w:val="003B4DAA"/>
    <w:rsid w:val="003D0882"/>
    <w:rsid w:val="003D36CF"/>
    <w:rsid w:val="003E3060"/>
    <w:rsid w:val="003F18CF"/>
    <w:rsid w:val="003F57EC"/>
    <w:rsid w:val="00404562"/>
    <w:rsid w:val="00461098"/>
    <w:rsid w:val="00472C50"/>
    <w:rsid w:val="00477903"/>
    <w:rsid w:val="00497453"/>
    <w:rsid w:val="004A211B"/>
    <w:rsid w:val="004B1C52"/>
    <w:rsid w:val="004C0DA5"/>
    <w:rsid w:val="004C7A43"/>
    <w:rsid w:val="004E5063"/>
    <w:rsid w:val="00503C76"/>
    <w:rsid w:val="005435DE"/>
    <w:rsid w:val="00544B9D"/>
    <w:rsid w:val="00562952"/>
    <w:rsid w:val="005647DF"/>
    <w:rsid w:val="0057701A"/>
    <w:rsid w:val="005813E4"/>
    <w:rsid w:val="005831B8"/>
    <w:rsid w:val="00597718"/>
    <w:rsid w:val="005B315F"/>
    <w:rsid w:val="005E5A19"/>
    <w:rsid w:val="00602768"/>
    <w:rsid w:val="006040AD"/>
    <w:rsid w:val="0060464D"/>
    <w:rsid w:val="006320E3"/>
    <w:rsid w:val="00641A5D"/>
    <w:rsid w:val="006431E5"/>
    <w:rsid w:val="00652E6C"/>
    <w:rsid w:val="00653496"/>
    <w:rsid w:val="00657572"/>
    <w:rsid w:val="00662362"/>
    <w:rsid w:val="006640F0"/>
    <w:rsid w:val="00666500"/>
    <w:rsid w:val="00684F2D"/>
    <w:rsid w:val="00695FF5"/>
    <w:rsid w:val="006B0EED"/>
    <w:rsid w:val="006B25E9"/>
    <w:rsid w:val="006D04A8"/>
    <w:rsid w:val="006F7BB9"/>
    <w:rsid w:val="00713BD2"/>
    <w:rsid w:val="00714040"/>
    <w:rsid w:val="00732C9F"/>
    <w:rsid w:val="00735C23"/>
    <w:rsid w:val="00750B19"/>
    <w:rsid w:val="00765B90"/>
    <w:rsid w:val="0079746F"/>
    <w:rsid w:val="007B3AD0"/>
    <w:rsid w:val="007C0933"/>
    <w:rsid w:val="007D3311"/>
    <w:rsid w:val="007E7CA5"/>
    <w:rsid w:val="007F70C7"/>
    <w:rsid w:val="007F78AF"/>
    <w:rsid w:val="008150B9"/>
    <w:rsid w:val="00820DE3"/>
    <w:rsid w:val="008460BE"/>
    <w:rsid w:val="008620FB"/>
    <w:rsid w:val="008745FB"/>
    <w:rsid w:val="008767DF"/>
    <w:rsid w:val="008824B1"/>
    <w:rsid w:val="008F3E60"/>
    <w:rsid w:val="00906AEF"/>
    <w:rsid w:val="00916641"/>
    <w:rsid w:val="00927EC8"/>
    <w:rsid w:val="00934A44"/>
    <w:rsid w:val="00941617"/>
    <w:rsid w:val="0095335B"/>
    <w:rsid w:val="00960104"/>
    <w:rsid w:val="00967803"/>
    <w:rsid w:val="00982CF2"/>
    <w:rsid w:val="00993E9D"/>
    <w:rsid w:val="00996719"/>
    <w:rsid w:val="009D58FA"/>
    <w:rsid w:val="009E3B7D"/>
    <w:rsid w:val="009F75C2"/>
    <w:rsid w:val="00A008CC"/>
    <w:rsid w:val="00A16595"/>
    <w:rsid w:val="00A17A16"/>
    <w:rsid w:val="00A35AC1"/>
    <w:rsid w:val="00A37121"/>
    <w:rsid w:val="00A55577"/>
    <w:rsid w:val="00A62224"/>
    <w:rsid w:val="00A72C2C"/>
    <w:rsid w:val="00A77B3E"/>
    <w:rsid w:val="00AA5801"/>
    <w:rsid w:val="00AC06C3"/>
    <w:rsid w:val="00AD477E"/>
    <w:rsid w:val="00AD6478"/>
    <w:rsid w:val="00AE104D"/>
    <w:rsid w:val="00B223C3"/>
    <w:rsid w:val="00B25FD9"/>
    <w:rsid w:val="00B31984"/>
    <w:rsid w:val="00B54840"/>
    <w:rsid w:val="00B96627"/>
    <w:rsid w:val="00BA1D79"/>
    <w:rsid w:val="00BA72FA"/>
    <w:rsid w:val="00BC0FE4"/>
    <w:rsid w:val="00BD584B"/>
    <w:rsid w:val="00BD6F33"/>
    <w:rsid w:val="00BF6B7F"/>
    <w:rsid w:val="00C44778"/>
    <w:rsid w:val="00C53192"/>
    <w:rsid w:val="00C62B46"/>
    <w:rsid w:val="00C90C5D"/>
    <w:rsid w:val="00C9245E"/>
    <w:rsid w:val="00CA2003"/>
    <w:rsid w:val="00CA2A55"/>
    <w:rsid w:val="00CA59DB"/>
    <w:rsid w:val="00CB5644"/>
    <w:rsid w:val="00CC0B63"/>
    <w:rsid w:val="00CD1DE6"/>
    <w:rsid w:val="00CD4148"/>
    <w:rsid w:val="00CD6B96"/>
    <w:rsid w:val="00CE084F"/>
    <w:rsid w:val="00D01973"/>
    <w:rsid w:val="00D05702"/>
    <w:rsid w:val="00D05FBC"/>
    <w:rsid w:val="00D10E91"/>
    <w:rsid w:val="00D16A88"/>
    <w:rsid w:val="00D401E9"/>
    <w:rsid w:val="00DA6566"/>
    <w:rsid w:val="00DC71A8"/>
    <w:rsid w:val="00DD73A4"/>
    <w:rsid w:val="00E01675"/>
    <w:rsid w:val="00E05807"/>
    <w:rsid w:val="00E4616E"/>
    <w:rsid w:val="00E52864"/>
    <w:rsid w:val="00E72392"/>
    <w:rsid w:val="00EB6D50"/>
    <w:rsid w:val="00ED288D"/>
    <w:rsid w:val="00EF45AA"/>
    <w:rsid w:val="00F00C7B"/>
    <w:rsid w:val="00F15456"/>
    <w:rsid w:val="00F17C40"/>
    <w:rsid w:val="00F23D3B"/>
    <w:rsid w:val="00F24EE2"/>
    <w:rsid w:val="00F318AF"/>
    <w:rsid w:val="00F325AD"/>
    <w:rsid w:val="00F36C23"/>
    <w:rsid w:val="00F56F67"/>
    <w:rsid w:val="00F61664"/>
    <w:rsid w:val="00F66B7D"/>
    <w:rsid w:val="00FA1CC4"/>
    <w:rsid w:val="00FB1F56"/>
    <w:rsid w:val="00FC7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23BD7"/>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6F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D6F33"/>
    <w:rPr>
      <w:sz w:val="18"/>
      <w:szCs w:val="18"/>
    </w:rPr>
  </w:style>
  <w:style w:type="paragraph" w:styleId="Footer">
    <w:name w:val="footer"/>
    <w:basedOn w:val="Normal"/>
    <w:link w:val="FooterChar"/>
    <w:uiPriority w:val="99"/>
    <w:rsid w:val="00BD6F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D6F33"/>
    <w:rPr>
      <w:sz w:val="18"/>
      <w:szCs w:val="18"/>
    </w:rPr>
  </w:style>
  <w:style w:type="paragraph" w:styleId="NormalWeb">
    <w:name w:val="Normal (Web)"/>
    <w:basedOn w:val="Normal"/>
    <w:uiPriority w:val="99"/>
    <w:unhideWhenUsed/>
    <w:rsid w:val="00695FF5"/>
    <w:pPr>
      <w:spacing w:before="100" w:beforeAutospacing="1" w:after="100" w:afterAutospacing="1"/>
    </w:pPr>
    <w:rPr>
      <w:rFonts w:eastAsia="Times New Roman"/>
      <w:lang w:val="es-ES" w:eastAsia="es-ES_tradnl"/>
    </w:rPr>
  </w:style>
  <w:style w:type="character" w:styleId="CommentReference">
    <w:name w:val="annotation reference"/>
    <w:basedOn w:val="DefaultParagraphFont"/>
    <w:rsid w:val="00D05FBC"/>
    <w:rPr>
      <w:sz w:val="21"/>
      <w:szCs w:val="21"/>
    </w:rPr>
  </w:style>
  <w:style w:type="paragraph" w:styleId="CommentText">
    <w:name w:val="annotation text"/>
    <w:basedOn w:val="Normal"/>
    <w:link w:val="CommentTextChar"/>
    <w:rsid w:val="00D05FBC"/>
  </w:style>
  <w:style w:type="character" w:customStyle="1" w:styleId="CommentTextChar">
    <w:name w:val="Comment Text Char"/>
    <w:basedOn w:val="DefaultParagraphFont"/>
    <w:link w:val="CommentText"/>
    <w:rsid w:val="00D05FBC"/>
    <w:rPr>
      <w:sz w:val="24"/>
      <w:szCs w:val="24"/>
    </w:rPr>
  </w:style>
  <w:style w:type="paragraph" w:styleId="CommentSubject">
    <w:name w:val="annotation subject"/>
    <w:basedOn w:val="CommentText"/>
    <w:next w:val="CommentText"/>
    <w:link w:val="CommentSubjectChar"/>
    <w:rsid w:val="00D05FBC"/>
    <w:rPr>
      <w:b/>
      <w:bCs/>
    </w:rPr>
  </w:style>
  <w:style w:type="character" w:customStyle="1" w:styleId="CommentSubjectChar">
    <w:name w:val="Comment Subject Char"/>
    <w:basedOn w:val="CommentTextChar"/>
    <w:link w:val="CommentSubject"/>
    <w:rsid w:val="00D05FBC"/>
    <w:rPr>
      <w:b/>
      <w:bCs/>
      <w:sz w:val="24"/>
      <w:szCs w:val="24"/>
    </w:rPr>
  </w:style>
  <w:style w:type="paragraph" w:styleId="BalloonText">
    <w:name w:val="Balloon Text"/>
    <w:basedOn w:val="Normal"/>
    <w:link w:val="BalloonTextChar"/>
    <w:rsid w:val="00D05FBC"/>
    <w:rPr>
      <w:sz w:val="18"/>
      <w:szCs w:val="18"/>
    </w:rPr>
  </w:style>
  <w:style w:type="character" w:customStyle="1" w:styleId="BalloonTextChar">
    <w:name w:val="Balloon Text Char"/>
    <w:basedOn w:val="DefaultParagraphFont"/>
    <w:link w:val="BalloonText"/>
    <w:rsid w:val="00D05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0836">
      <w:bodyDiv w:val="1"/>
      <w:marLeft w:val="0"/>
      <w:marRight w:val="0"/>
      <w:marTop w:val="0"/>
      <w:marBottom w:val="0"/>
      <w:divBdr>
        <w:top w:val="none" w:sz="0" w:space="0" w:color="auto"/>
        <w:left w:val="none" w:sz="0" w:space="0" w:color="auto"/>
        <w:bottom w:val="none" w:sz="0" w:space="0" w:color="auto"/>
        <w:right w:val="none" w:sz="0" w:space="0" w:color="auto"/>
      </w:divBdr>
    </w:div>
    <w:div w:id="881135097">
      <w:bodyDiv w:val="1"/>
      <w:marLeft w:val="0"/>
      <w:marRight w:val="0"/>
      <w:marTop w:val="0"/>
      <w:marBottom w:val="0"/>
      <w:divBdr>
        <w:top w:val="none" w:sz="0" w:space="0" w:color="auto"/>
        <w:left w:val="none" w:sz="0" w:space="0" w:color="auto"/>
        <w:bottom w:val="none" w:sz="0" w:space="0" w:color="auto"/>
        <w:right w:val="none" w:sz="0" w:space="0" w:color="auto"/>
      </w:divBdr>
      <w:divsChild>
        <w:div w:id="858785220">
          <w:marLeft w:val="0"/>
          <w:marRight w:val="0"/>
          <w:marTop w:val="0"/>
          <w:marBottom w:val="0"/>
          <w:divBdr>
            <w:top w:val="none" w:sz="0" w:space="0" w:color="auto"/>
            <w:left w:val="none" w:sz="0" w:space="0" w:color="auto"/>
            <w:bottom w:val="none" w:sz="0" w:space="0" w:color="auto"/>
            <w:right w:val="none" w:sz="0" w:space="0" w:color="auto"/>
          </w:divBdr>
        </w:div>
      </w:divsChild>
    </w:div>
    <w:div w:id="135758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12445</Words>
  <Characters>70943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2021-08-09T22:57:00Z</dcterms:created>
  <dcterms:modified xsi:type="dcterms:W3CDTF">2021-08-09T22:57:00Z</dcterms:modified>
</cp:coreProperties>
</file>