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27B5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Name of Journal: </w:t>
      </w:r>
      <w:r w:rsidRPr="00D00502">
        <w:rPr>
          <w:rFonts w:ascii="Book Antiqua" w:eastAsia="Book Antiqua" w:hAnsi="Book Antiqua" w:cs="Book Antiqua"/>
          <w:i/>
          <w:color w:val="000000"/>
        </w:rPr>
        <w:t>World Journal of Meta-Analysis</w:t>
      </w:r>
    </w:p>
    <w:p w14:paraId="185287E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Manuscript NO: </w:t>
      </w:r>
      <w:r w:rsidRPr="00D00502">
        <w:rPr>
          <w:rFonts w:ascii="Book Antiqua" w:eastAsia="Book Antiqua" w:hAnsi="Book Antiqua" w:cs="Book Antiqua"/>
          <w:color w:val="000000"/>
        </w:rPr>
        <w:t>69087</w:t>
      </w:r>
    </w:p>
    <w:p w14:paraId="3133A35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Manuscript Type: </w:t>
      </w:r>
      <w:r w:rsidRPr="00D00502">
        <w:rPr>
          <w:rFonts w:ascii="Book Antiqua" w:eastAsia="Book Antiqua" w:hAnsi="Book Antiqua" w:cs="Book Antiqua"/>
          <w:color w:val="000000"/>
        </w:rPr>
        <w:t>META-ANALYSIS</w:t>
      </w:r>
    </w:p>
    <w:p w14:paraId="250D5FCD" w14:textId="77777777" w:rsidR="00A77B3E" w:rsidRPr="00D00502" w:rsidRDefault="00A77B3E" w:rsidP="00D00502">
      <w:pPr>
        <w:adjustRightInd w:val="0"/>
        <w:snapToGrid w:val="0"/>
        <w:spacing w:line="360" w:lineRule="auto"/>
        <w:jc w:val="both"/>
        <w:rPr>
          <w:rFonts w:ascii="Book Antiqua" w:hAnsi="Book Antiqua"/>
        </w:rPr>
      </w:pPr>
    </w:p>
    <w:p w14:paraId="0D20FB3D" w14:textId="6DC005B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Systematic review and </w:t>
      </w:r>
      <w:r w:rsidR="00364E63">
        <w:rPr>
          <w:rFonts w:ascii="Book Antiqua" w:eastAsia="Book Antiqua" w:hAnsi="Book Antiqua" w:cs="Book Antiqua"/>
          <w:b/>
          <w:bCs/>
          <w:color w:val="000000"/>
        </w:rPr>
        <w:t>M</w:t>
      </w:r>
      <w:r w:rsidR="00364E63" w:rsidRPr="00D00502">
        <w:rPr>
          <w:rFonts w:ascii="Book Antiqua" w:eastAsia="Book Antiqua" w:hAnsi="Book Antiqua" w:cs="Book Antiqua"/>
          <w:b/>
          <w:bCs/>
          <w:color w:val="000000"/>
        </w:rPr>
        <w:t>eta</w:t>
      </w:r>
      <w:r w:rsidRPr="00D00502">
        <w:rPr>
          <w:rFonts w:ascii="Book Antiqua" w:eastAsia="Book Antiqua" w:hAnsi="Book Antiqua" w:cs="Book Antiqua"/>
          <w:b/>
          <w:bCs/>
          <w:color w:val="000000"/>
        </w:rPr>
        <w:t xml:space="preserve">-analysis of efficacy and safety </w:t>
      </w:r>
      <w:r w:rsidR="00364E63" w:rsidRPr="00D00502">
        <w:rPr>
          <w:rFonts w:ascii="Book Antiqua" w:eastAsia="Book Antiqua" w:hAnsi="Book Antiqua" w:cs="Book Antiqua"/>
          <w:b/>
          <w:bCs/>
          <w:color w:val="000000"/>
        </w:rPr>
        <w:t xml:space="preserve">of </w:t>
      </w:r>
      <w:proofErr w:type="spellStart"/>
      <w:r w:rsidR="00364E63" w:rsidRPr="00D00502">
        <w:rPr>
          <w:rFonts w:ascii="Book Antiqua" w:eastAsia="Book Antiqua" w:hAnsi="Book Antiqua" w:cs="Book Antiqua"/>
          <w:b/>
          <w:bCs/>
          <w:color w:val="000000"/>
        </w:rPr>
        <w:t>dienogest</w:t>
      </w:r>
      <w:proofErr w:type="spellEnd"/>
      <w:r w:rsidR="00364E63" w:rsidRPr="00D00502">
        <w:rPr>
          <w:rFonts w:ascii="Book Antiqua" w:eastAsia="Book Antiqua" w:hAnsi="Book Antiqua" w:cs="Book Antiqua"/>
          <w:b/>
          <w:bCs/>
          <w:color w:val="000000"/>
        </w:rPr>
        <w:t xml:space="preserve"> </w:t>
      </w:r>
      <w:r w:rsidRPr="00D00502">
        <w:rPr>
          <w:rFonts w:ascii="Book Antiqua" w:eastAsia="Book Antiqua" w:hAnsi="Book Antiqua" w:cs="Book Antiqua"/>
          <w:b/>
          <w:bCs/>
          <w:color w:val="000000"/>
        </w:rPr>
        <w:t>in treatment of endometriosis</w:t>
      </w:r>
    </w:p>
    <w:p w14:paraId="45531CBD" w14:textId="77777777" w:rsidR="00A77B3E" w:rsidRPr="00D00502" w:rsidRDefault="00A77B3E" w:rsidP="00D00502">
      <w:pPr>
        <w:adjustRightInd w:val="0"/>
        <w:snapToGrid w:val="0"/>
        <w:spacing w:line="360" w:lineRule="auto"/>
        <w:jc w:val="both"/>
        <w:rPr>
          <w:rFonts w:ascii="Book Antiqua" w:hAnsi="Book Antiqua"/>
        </w:rPr>
      </w:pPr>
    </w:p>
    <w:p w14:paraId="208266BD" w14:textId="39D471E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Lin </w:t>
      </w:r>
      <w:r w:rsidR="00AB14BA" w:rsidRPr="00D00502">
        <w:rPr>
          <w:rFonts w:ascii="Book Antiqua" w:eastAsia="Book Antiqua" w:hAnsi="Book Antiqua" w:cs="Book Antiqua"/>
          <w:color w:val="000000"/>
        </w:rPr>
        <w:t xml:space="preserve">SC </w:t>
      </w:r>
      <w:r w:rsidRPr="00D00502">
        <w:rPr>
          <w:rFonts w:ascii="Book Antiqua" w:eastAsia="Book Antiqua" w:hAnsi="Book Antiqua" w:cs="Book Antiqua"/>
          <w:i/>
          <w:iCs/>
          <w:color w:val="000000"/>
        </w:rPr>
        <w:t>et al.</w:t>
      </w:r>
      <w:r w:rsidRPr="00D00502">
        <w:rPr>
          <w:rFonts w:ascii="Book Antiqua" w:eastAsia="Book Antiqua" w:hAnsi="Book Antiqua" w:cs="Book Antiqua"/>
          <w:color w:val="000000"/>
        </w:rPr>
        <w:t xml:space="preserve"> Meta-analysis of </w:t>
      </w:r>
      <w:proofErr w:type="spellStart"/>
      <w:r w:rsidRPr="00D00502">
        <w:rPr>
          <w:rFonts w:ascii="Book Antiqua" w:eastAsia="Book Antiqua" w:hAnsi="Book Antiqua" w:cs="Book Antiqua"/>
          <w:color w:val="000000"/>
        </w:rPr>
        <w:t>dienogest</w:t>
      </w:r>
      <w:proofErr w:type="spellEnd"/>
    </w:p>
    <w:p w14:paraId="45AC1F9A" w14:textId="77777777" w:rsidR="00A77B3E" w:rsidRPr="00D00502" w:rsidRDefault="00A77B3E" w:rsidP="00D00502">
      <w:pPr>
        <w:adjustRightInd w:val="0"/>
        <w:snapToGrid w:val="0"/>
        <w:spacing w:line="360" w:lineRule="auto"/>
        <w:jc w:val="both"/>
        <w:rPr>
          <w:rFonts w:ascii="Book Antiqua" w:hAnsi="Book Antiqua"/>
        </w:rPr>
      </w:pPr>
    </w:p>
    <w:p w14:paraId="77452099" w14:textId="59FBAEDF"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Shao-Chong Lin, Xin-Yue Wang, Xi-Ling Fu, Wen-Hui Yang, Han Wu, Yang Bai, Zhong-Na Shi, Jun-Peng Du, </w:t>
      </w:r>
      <w:proofErr w:type="spellStart"/>
      <w:r w:rsidRPr="00D00502">
        <w:rPr>
          <w:rFonts w:ascii="Book Antiqua" w:eastAsia="Book Antiqua" w:hAnsi="Book Antiqua" w:cs="Book Antiqua"/>
          <w:color w:val="000000"/>
        </w:rPr>
        <w:t>Bao-</w:t>
      </w:r>
      <w:r w:rsidR="00A72774">
        <w:rPr>
          <w:rFonts w:ascii="Book Antiqua" w:eastAsia="Book Antiqua" w:hAnsi="Book Antiqua" w:cs="Book Antiqua"/>
          <w:color w:val="000000"/>
        </w:rPr>
        <w:t>J</w:t>
      </w:r>
      <w:r w:rsidRPr="00D00502">
        <w:rPr>
          <w:rFonts w:ascii="Book Antiqua" w:eastAsia="Book Antiqua" w:hAnsi="Book Antiqua" w:cs="Book Antiqua"/>
          <w:color w:val="000000"/>
        </w:rPr>
        <w:t>in</w:t>
      </w:r>
      <w:proofErr w:type="spellEnd"/>
      <w:r w:rsidRPr="00D00502">
        <w:rPr>
          <w:rFonts w:ascii="Book Antiqua" w:eastAsia="Book Antiqua" w:hAnsi="Book Antiqua" w:cs="Book Antiqua"/>
          <w:color w:val="000000"/>
        </w:rPr>
        <w:t xml:space="preserve"> Wang</w:t>
      </w:r>
    </w:p>
    <w:p w14:paraId="32007CA0" w14:textId="77777777" w:rsidR="00A77B3E" w:rsidRPr="00D00502" w:rsidRDefault="00A77B3E" w:rsidP="00D00502">
      <w:pPr>
        <w:adjustRightInd w:val="0"/>
        <w:snapToGrid w:val="0"/>
        <w:spacing w:line="360" w:lineRule="auto"/>
        <w:jc w:val="both"/>
        <w:rPr>
          <w:rFonts w:ascii="Book Antiqua" w:hAnsi="Book Antiqua"/>
        </w:rPr>
      </w:pPr>
    </w:p>
    <w:p w14:paraId="57B9E775" w14:textId="0F3815C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Shao-Chong Lin, Xin-Yue Wang, Xi-Ling Fu, Yang Bai, </w:t>
      </w:r>
      <w:proofErr w:type="spellStart"/>
      <w:r w:rsidRPr="00D00502">
        <w:rPr>
          <w:rFonts w:ascii="Book Antiqua" w:eastAsia="Book Antiqua" w:hAnsi="Book Antiqua" w:cs="Book Antiqua"/>
          <w:b/>
          <w:bCs/>
          <w:color w:val="000000"/>
        </w:rPr>
        <w:t>Zhong</w:t>
      </w:r>
      <w:proofErr w:type="spellEnd"/>
      <w:r w:rsidRPr="00D00502">
        <w:rPr>
          <w:rFonts w:ascii="Book Antiqua" w:eastAsia="Book Antiqua" w:hAnsi="Book Antiqua" w:cs="Book Antiqua"/>
          <w:b/>
          <w:bCs/>
          <w:color w:val="000000"/>
        </w:rPr>
        <w:t xml:space="preserve">-Na Shi, </w:t>
      </w:r>
      <w:proofErr w:type="spellStart"/>
      <w:r w:rsidRPr="00D00502">
        <w:rPr>
          <w:rFonts w:ascii="Book Antiqua" w:eastAsia="Book Antiqua" w:hAnsi="Book Antiqua" w:cs="Book Antiqua"/>
          <w:b/>
          <w:bCs/>
          <w:color w:val="000000"/>
        </w:rPr>
        <w:t>Bao-</w:t>
      </w:r>
      <w:r w:rsidR="00A72774">
        <w:rPr>
          <w:rFonts w:ascii="Book Antiqua" w:eastAsia="Book Antiqua" w:hAnsi="Book Antiqua" w:cs="Book Antiqua"/>
          <w:b/>
          <w:bCs/>
          <w:color w:val="000000"/>
        </w:rPr>
        <w:t>J</w:t>
      </w:r>
      <w:r w:rsidRPr="00D00502">
        <w:rPr>
          <w:rFonts w:ascii="Book Antiqua" w:eastAsia="Book Antiqua" w:hAnsi="Book Antiqua" w:cs="Book Antiqua"/>
          <w:b/>
          <w:bCs/>
          <w:color w:val="000000"/>
        </w:rPr>
        <w:t>in</w:t>
      </w:r>
      <w:proofErr w:type="spellEnd"/>
      <w:r w:rsidRPr="00D00502">
        <w:rPr>
          <w:rFonts w:ascii="Book Antiqua" w:eastAsia="Book Antiqua" w:hAnsi="Book Antiqua" w:cs="Book Antiqua"/>
          <w:b/>
          <w:bCs/>
          <w:color w:val="000000"/>
        </w:rPr>
        <w:t xml:space="preserve"> Wang, </w:t>
      </w:r>
      <w:r w:rsidRPr="00D00502">
        <w:rPr>
          <w:rFonts w:ascii="Book Antiqua" w:eastAsia="Book Antiqua" w:hAnsi="Book Antiqua" w:cs="Book Antiqua"/>
          <w:color w:val="000000"/>
        </w:rPr>
        <w:t>Department of Gynecology, The Third Affiliated Hospital of Zhengzhou University, Zhengzhou 450052, Henan Province, China</w:t>
      </w:r>
    </w:p>
    <w:p w14:paraId="11F14B79" w14:textId="28E559B4" w:rsidR="00A77B3E" w:rsidRPr="00D00502" w:rsidRDefault="00A77B3E" w:rsidP="00D00502">
      <w:pPr>
        <w:adjustRightInd w:val="0"/>
        <w:snapToGrid w:val="0"/>
        <w:spacing w:line="360" w:lineRule="auto"/>
        <w:jc w:val="both"/>
        <w:rPr>
          <w:rFonts w:ascii="Book Antiqua" w:hAnsi="Book Antiqua"/>
        </w:rPr>
      </w:pPr>
    </w:p>
    <w:p w14:paraId="01AF26F6" w14:textId="404E8964" w:rsidR="002D5CA8" w:rsidRPr="00D00502" w:rsidRDefault="002D5CA8" w:rsidP="00D00502">
      <w:pPr>
        <w:adjustRightInd w:val="0"/>
        <w:snapToGrid w:val="0"/>
        <w:spacing w:line="360" w:lineRule="auto"/>
        <w:jc w:val="both"/>
        <w:rPr>
          <w:rFonts w:ascii="Book Antiqua" w:eastAsia="Book Antiqua" w:hAnsi="Book Antiqua" w:cs="Book Antiqua"/>
          <w:color w:val="000000"/>
        </w:rPr>
      </w:pPr>
      <w:r w:rsidRPr="00A72774">
        <w:rPr>
          <w:rFonts w:ascii="Book Antiqua" w:hAnsi="Book Antiqua"/>
          <w:b/>
          <w:bCs/>
          <w:lang w:eastAsia="zh-CN"/>
        </w:rPr>
        <w:t>Wen</w:t>
      </w:r>
      <w:r w:rsidR="00AB14BA" w:rsidRPr="00A72774">
        <w:rPr>
          <w:rFonts w:ascii="Book Antiqua" w:hAnsi="Book Antiqua"/>
          <w:b/>
          <w:bCs/>
          <w:lang w:eastAsia="zh-CN"/>
        </w:rPr>
        <w:t>-H</w:t>
      </w:r>
      <w:r w:rsidRPr="00A72774">
        <w:rPr>
          <w:rFonts w:ascii="Book Antiqua" w:hAnsi="Book Antiqua"/>
          <w:b/>
          <w:bCs/>
          <w:lang w:eastAsia="zh-CN"/>
        </w:rPr>
        <w:t>ui Yang,</w:t>
      </w:r>
      <w:r w:rsidRPr="00D00502">
        <w:rPr>
          <w:rFonts w:ascii="Book Antiqua" w:hAnsi="Book Antiqua"/>
          <w:lang w:eastAsia="zh-CN"/>
        </w:rPr>
        <w:t xml:space="preserve"> Pharmacy Department, </w:t>
      </w:r>
      <w:r w:rsidRPr="00D00502">
        <w:rPr>
          <w:rFonts w:ascii="Book Antiqua" w:eastAsia="Book Antiqua" w:hAnsi="Book Antiqua" w:cs="Book Antiqua"/>
          <w:color w:val="000000"/>
        </w:rPr>
        <w:t>The Third Affiliated Hospital of Zhengzhou University, Zhengzhou 450052, Henan Province, China</w:t>
      </w:r>
    </w:p>
    <w:p w14:paraId="75E00AF0" w14:textId="77777777" w:rsidR="002D5CA8" w:rsidRPr="00D00502" w:rsidRDefault="002D5CA8" w:rsidP="00D00502">
      <w:pPr>
        <w:adjustRightInd w:val="0"/>
        <w:snapToGrid w:val="0"/>
        <w:spacing w:line="360" w:lineRule="auto"/>
        <w:jc w:val="both"/>
        <w:rPr>
          <w:rFonts w:ascii="Book Antiqua" w:hAnsi="Book Antiqua"/>
          <w:lang w:eastAsia="zh-CN"/>
        </w:rPr>
      </w:pPr>
    </w:p>
    <w:p w14:paraId="70E91DDF" w14:textId="47F5F8F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Han Wu, </w:t>
      </w:r>
      <w:r w:rsidR="001D512E" w:rsidRPr="00D00502">
        <w:rPr>
          <w:rFonts w:ascii="Book Antiqua" w:eastAsia="Book Antiqua" w:hAnsi="Book Antiqua" w:cs="Book Antiqua"/>
          <w:color w:val="000000"/>
        </w:rPr>
        <w:t>Medical School</w:t>
      </w:r>
      <w:r w:rsidR="0082738B" w:rsidRPr="00D00502">
        <w:rPr>
          <w:rFonts w:ascii="Book Antiqua" w:eastAsia="Book Antiqua" w:hAnsi="Book Antiqua" w:cs="Book Antiqua"/>
          <w:color w:val="000000"/>
        </w:rPr>
        <w:t xml:space="preserve"> of </w:t>
      </w:r>
      <w:r w:rsidRPr="00D00502">
        <w:rPr>
          <w:rFonts w:ascii="Book Antiqua" w:eastAsia="Book Antiqua" w:hAnsi="Book Antiqua" w:cs="Book Antiqua"/>
          <w:color w:val="000000"/>
        </w:rPr>
        <w:t>Zhengzhou University, Zhengzhou 450052, Henan Province, China</w:t>
      </w:r>
    </w:p>
    <w:p w14:paraId="3A2BE7B4" w14:textId="77777777" w:rsidR="00A77B3E" w:rsidRPr="00D00502" w:rsidRDefault="00A77B3E" w:rsidP="00D00502">
      <w:pPr>
        <w:adjustRightInd w:val="0"/>
        <w:snapToGrid w:val="0"/>
        <w:spacing w:line="360" w:lineRule="auto"/>
        <w:jc w:val="both"/>
        <w:rPr>
          <w:rFonts w:ascii="Book Antiqua" w:hAnsi="Book Antiqua"/>
        </w:rPr>
      </w:pPr>
    </w:p>
    <w:p w14:paraId="4164A94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Jun-Peng Du, </w:t>
      </w:r>
      <w:r w:rsidRPr="00D00502">
        <w:rPr>
          <w:rFonts w:ascii="Book Antiqua" w:eastAsia="Book Antiqua" w:hAnsi="Book Antiqua" w:cs="Book Antiqua"/>
          <w:color w:val="000000"/>
        </w:rPr>
        <w:t>Department of Pediatric Surgery, The Third Affiliated Hospital of Zhengzhou University, Zhengzhou 450052, Henan Province, China</w:t>
      </w:r>
    </w:p>
    <w:p w14:paraId="4DBDD351" w14:textId="77777777" w:rsidR="00A77B3E" w:rsidRPr="00D00502" w:rsidRDefault="00A77B3E" w:rsidP="00D00502">
      <w:pPr>
        <w:adjustRightInd w:val="0"/>
        <w:snapToGrid w:val="0"/>
        <w:spacing w:line="360" w:lineRule="auto"/>
        <w:jc w:val="both"/>
        <w:rPr>
          <w:rFonts w:ascii="Book Antiqua" w:hAnsi="Book Antiqua"/>
        </w:rPr>
      </w:pPr>
    </w:p>
    <w:p w14:paraId="0660A6D1" w14:textId="1A60D9E0"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Author contributions: </w:t>
      </w:r>
      <w:r w:rsidRPr="00D00502">
        <w:rPr>
          <w:rFonts w:ascii="Book Antiqua" w:eastAsia="Book Antiqua" w:hAnsi="Book Antiqua" w:cs="Book Antiqua"/>
          <w:color w:val="000000"/>
        </w:rPr>
        <w:t>Lin SC, Wang BJ</w:t>
      </w:r>
      <w:r w:rsidR="00364E63">
        <w:rPr>
          <w:rFonts w:ascii="Book Antiqua" w:eastAsia="Book Antiqua" w:hAnsi="Book Antiqua" w:cs="Book Antiqua"/>
          <w:color w:val="000000"/>
        </w:rPr>
        <w:t>,</w:t>
      </w:r>
      <w:r w:rsidRPr="00D00502">
        <w:rPr>
          <w:rFonts w:ascii="Book Antiqua" w:eastAsia="Book Antiqua" w:hAnsi="Book Antiqua" w:cs="Book Antiqua"/>
          <w:color w:val="000000"/>
        </w:rPr>
        <w:t xml:space="preserve"> and Du JP conceived and designed the study; Wang XY and Fu XL researched, extracted</w:t>
      </w:r>
      <w:r w:rsidR="00364E63">
        <w:rPr>
          <w:rFonts w:ascii="Book Antiqua" w:eastAsia="Book Antiqua" w:hAnsi="Book Antiqua" w:cs="Book Antiqua"/>
          <w:color w:val="000000"/>
        </w:rPr>
        <w:t>,</w:t>
      </w:r>
      <w:r w:rsidRPr="00D00502">
        <w:rPr>
          <w:rFonts w:ascii="Book Antiqua" w:eastAsia="Book Antiqua" w:hAnsi="Book Antiqua" w:cs="Book Antiqua"/>
          <w:color w:val="000000"/>
        </w:rPr>
        <w:t xml:space="preserve"> and evaluated</w:t>
      </w:r>
      <w:r w:rsidR="00364E63">
        <w:rPr>
          <w:rFonts w:ascii="Book Antiqua" w:eastAsia="Book Antiqua" w:hAnsi="Book Antiqua" w:cs="Book Antiqua"/>
          <w:color w:val="000000"/>
        </w:rPr>
        <w:t xml:space="preserve"> the</w:t>
      </w:r>
      <w:r w:rsidRPr="00D00502">
        <w:rPr>
          <w:rFonts w:ascii="Book Antiqua" w:eastAsia="Book Antiqua" w:hAnsi="Book Antiqua" w:cs="Book Antiqua"/>
          <w:color w:val="000000"/>
        </w:rPr>
        <w:t xml:space="preserve"> data; Yang WH, Wu H</w:t>
      </w:r>
      <w:r w:rsidR="00364E63">
        <w:rPr>
          <w:rFonts w:ascii="Book Antiqua" w:eastAsia="Book Antiqua" w:hAnsi="Book Antiqua" w:cs="Book Antiqua"/>
          <w:color w:val="000000"/>
        </w:rPr>
        <w:t>,</w:t>
      </w:r>
      <w:r w:rsidRPr="00D00502">
        <w:rPr>
          <w:rFonts w:ascii="Book Antiqua" w:eastAsia="Book Antiqua" w:hAnsi="Book Antiqua" w:cs="Book Antiqua"/>
          <w:color w:val="000000"/>
        </w:rPr>
        <w:t xml:space="preserve"> and Bai Y performed data analyses; Lin SC and Shi ZN wrote the manuscript; </w:t>
      </w:r>
      <w:r w:rsidR="00A72774">
        <w:rPr>
          <w:rFonts w:ascii="Book Antiqua" w:eastAsia="Book Antiqua" w:hAnsi="Book Antiqua" w:cs="Book Antiqua"/>
          <w:color w:val="000000"/>
        </w:rPr>
        <w:t>a</w:t>
      </w:r>
      <w:r w:rsidRPr="00D00502">
        <w:rPr>
          <w:rFonts w:ascii="Book Antiqua" w:eastAsia="Book Antiqua" w:hAnsi="Book Antiqua" w:cs="Book Antiqua"/>
          <w:color w:val="000000"/>
        </w:rPr>
        <w:t>ll authors read and approved the final manuscript.</w:t>
      </w:r>
    </w:p>
    <w:p w14:paraId="44EC51FA" w14:textId="77777777" w:rsidR="00A77B3E" w:rsidRPr="00D00502" w:rsidRDefault="00A77B3E" w:rsidP="00D00502">
      <w:pPr>
        <w:adjustRightInd w:val="0"/>
        <w:snapToGrid w:val="0"/>
        <w:spacing w:line="360" w:lineRule="auto"/>
        <w:jc w:val="both"/>
        <w:rPr>
          <w:rFonts w:ascii="Book Antiqua" w:hAnsi="Book Antiqua"/>
        </w:rPr>
      </w:pPr>
    </w:p>
    <w:p w14:paraId="3911CA8C" w14:textId="324C7EE9"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Supported by </w:t>
      </w:r>
      <w:r w:rsidR="00D00502" w:rsidRPr="00D00502">
        <w:rPr>
          <w:rFonts w:ascii="Book Antiqua" w:hAnsi="Book Antiqua" w:cs="Book Antiqua"/>
          <w:color w:val="000000"/>
          <w:lang w:eastAsia="zh-CN"/>
        </w:rPr>
        <w:t>t</w:t>
      </w:r>
      <w:r w:rsidRPr="00D00502">
        <w:rPr>
          <w:rFonts w:ascii="Book Antiqua" w:eastAsia="Book Antiqua" w:hAnsi="Book Antiqua" w:cs="Book Antiqua"/>
          <w:color w:val="000000"/>
        </w:rPr>
        <w:t>he Science and Technology Department of Henan Province, No. 132300410352.</w:t>
      </w:r>
    </w:p>
    <w:p w14:paraId="7A9437D2" w14:textId="77777777" w:rsidR="00A77B3E" w:rsidRPr="00D00502" w:rsidRDefault="00A77B3E" w:rsidP="00D00502">
      <w:pPr>
        <w:adjustRightInd w:val="0"/>
        <w:snapToGrid w:val="0"/>
        <w:spacing w:line="360" w:lineRule="auto"/>
        <w:jc w:val="both"/>
        <w:rPr>
          <w:rFonts w:ascii="Book Antiqua" w:hAnsi="Book Antiqua"/>
        </w:rPr>
      </w:pPr>
    </w:p>
    <w:p w14:paraId="232E60C3" w14:textId="35112D4D"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Corresponding author: </w:t>
      </w:r>
      <w:proofErr w:type="spellStart"/>
      <w:r w:rsidRPr="00D00502">
        <w:rPr>
          <w:rFonts w:ascii="Book Antiqua" w:eastAsia="Book Antiqua" w:hAnsi="Book Antiqua" w:cs="Book Antiqua"/>
          <w:b/>
          <w:bCs/>
          <w:color w:val="000000"/>
        </w:rPr>
        <w:t>Bao-</w:t>
      </w:r>
      <w:r w:rsidR="00A72774">
        <w:rPr>
          <w:rFonts w:ascii="Book Antiqua" w:eastAsia="Book Antiqua" w:hAnsi="Book Antiqua" w:cs="Book Antiqua"/>
          <w:b/>
          <w:bCs/>
          <w:color w:val="000000"/>
        </w:rPr>
        <w:t>J</w:t>
      </w:r>
      <w:r w:rsidRPr="00D00502">
        <w:rPr>
          <w:rFonts w:ascii="Book Antiqua" w:eastAsia="Book Antiqua" w:hAnsi="Book Antiqua" w:cs="Book Antiqua"/>
          <w:b/>
          <w:bCs/>
          <w:color w:val="000000"/>
        </w:rPr>
        <w:t>in</w:t>
      </w:r>
      <w:proofErr w:type="spellEnd"/>
      <w:r w:rsidRPr="00D00502">
        <w:rPr>
          <w:rFonts w:ascii="Book Antiqua" w:eastAsia="Book Antiqua" w:hAnsi="Book Antiqua" w:cs="Book Antiqua"/>
          <w:b/>
          <w:bCs/>
          <w:color w:val="000000"/>
        </w:rPr>
        <w:t xml:space="preserve"> Wang, PhD, Doctor, </w:t>
      </w:r>
      <w:r w:rsidRPr="00D00502">
        <w:rPr>
          <w:rFonts w:ascii="Book Antiqua" w:eastAsia="Book Antiqua" w:hAnsi="Book Antiqua" w:cs="Book Antiqua"/>
          <w:color w:val="000000"/>
        </w:rPr>
        <w:t xml:space="preserve">Department of Gynecology, The Third Affiliated Hospital of Zhengzhou University, No. 7 </w:t>
      </w:r>
      <w:proofErr w:type="spellStart"/>
      <w:r w:rsidRPr="00D00502">
        <w:rPr>
          <w:rFonts w:ascii="Book Antiqua" w:eastAsia="Book Antiqua" w:hAnsi="Book Antiqua" w:cs="Book Antiqua"/>
          <w:color w:val="000000"/>
        </w:rPr>
        <w:t>Kangfu</w:t>
      </w:r>
      <w:proofErr w:type="spellEnd"/>
      <w:r w:rsidRPr="00D00502">
        <w:rPr>
          <w:rFonts w:ascii="Book Antiqua" w:eastAsia="Book Antiqua" w:hAnsi="Book Antiqua" w:cs="Book Antiqua"/>
          <w:color w:val="000000"/>
        </w:rPr>
        <w:t xml:space="preserve"> Front Street, </w:t>
      </w:r>
      <w:proofErr w:type="spellStart"/>
      <w:r w:rsidRPr="00D00502">
        <w:rPr>
          <w:rFonts w:ascii="Book Antiqua" w:eastAsia="Book Antiqua" w:hAnsi="Book Antiqua" w:cs="Book Antiqua"/>
          <w:color w:val="000000"/>
        </w:rPr>
        <w:t>Erqi</w:t>
      </w:r>
      <w:proofErr w:type="spellEnd"/>
      <w:r w:rsidRPr="00D00502">
        <w:rPr>
          <w:rFonts w:ascii="Book Antiqua" w:eastAsia="Book Antiqua" w:hAnsi="Book Antiqua" w:cs="Book Antiqua"/>
          <w:color w:val="000000"/>
        </w:rPr>
        <w:t xml:space="preserve"> District, Zhengzhou 450052, Henan Province, China. 2995269936@qq.com</w:t>
      </w:r>
    </w:p>
    <w:p w14:paraId="4542DADA" w14:textId="77777777" w:rsidR="00A77B3E" w:rsidRPr="00D00502" w:rsidRDefault="00A77B3E" w:rsidP="00D00502">
      <w:pPr>
        <w:adjustRightInd w:val="0"/>
        <w:snapToGrid w:val="0"/>
        <w:spacing w:line="360" w:lineRule="auto"/>
        <w:jc w:val="both"/>
        <w:rPr>
          <w:rFonts w:ascii="Book Antiqua" w:hAnsi="Book Antiqua"/>
        </w:rPr>
      </w:pPr>
    </w:p>
    <w:p w14:paraId="30D2B80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Received: </w:t>
      </w:r>
      <w:r w:rsidRPr="00D00502">
        <w:rPr>
          <w:rFonts w:ascii="Book Antiqua" w:eastAsia="Book Antiqua" w:hAnsi="Book Antiqua" w:cs="Book Antiqua"/>
          <w:color w:val="000000"/>
        </w:rPr>
        <w:t>June 16, 2021</w:t>
      </w:r>
    </w:p>
    <w:p w14:paraId="1EEA044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Revised: </w:t>
      </w:r>
      <w:r w:rsidRPr="00D00502">
        <w:rPr>
          <w:rFonts w:ascii="Book Antiqua" w:eastAsia="Book Antiqua" w:hAnsi="Book Antiqua" w:cs="Book Antiqua"/>
          <w:color w:val="000000"/>
        </w:rPr>
        <w:t>July 17, 2021</w:t>
      </w:r>
    </w:p>
    <w:p w14:paraId="12B24886" w14:textId="59799BBE"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Accepted: </w:t>
      </w:r>
      <w:bookmarkStart w:id="0" w:name="OLE_LINK15"/>
      <w:bookmarkStart w:id="1" w:name="OLE_LINK33"/>
      <w:bookmarkStart w:id="2" w:name="OLE_LINK48"/>
      <w:r w:rsidR="00A72774">
        <w:rPr>
          <w:rFonts w:ascii="Book Antiqua" w:eastAsia="宋体" w:hAnsi="Book Antiqua" w:hint="eastAsia"/>
          <w:color w:val="000000" w:themeColor="text1"/>
        </w:rPr>
        <w:t>Au</w:t>
      </w:r>
      <w:r w:rsidR="00A72774">
        <w:rPr>
          <w:rFonts w:ascii="Book Antiqua" w:eastAsia="宋体" w:hAnsi="Book Antiqua"/>
          <w:color w:val="000000" w:themeColor="text1"/>
        </w:rPr>
        <w:t>gust</w:t>
      </w:r>
      <w:r w:rsidR="00A72774" w:rsidRPr="00F06907">
        <w:rPr>
          <w:rFonts w:ascii="Book Antiqua" w:eastAsia="宋体" w:hAnsi="Book Antiqua"/>
          <w:color w:val="000000" w:themeColor="text1"/>
        </w:rPr>
        <w:t xml:space="preserve"> </w:t>
      </w:r>
      <w:r w:rsidR="00A72774">
        <w:rPr>
          <w:rFonts w:ascii="Book Antiqua" w:eastAsia="宋体" w:hAnsi="Book Antiqua"/>
          <w:color w:val="000000" w:themeColor="text1"/>
        </w:rPr>
        <w:t>20</w:t>
      </w:r>
      <w:r w:rsidR="00A72774" w:rsidRPr="00F06907">
        <w:rPr>
          <w:rFonts w:ascii="Book Antiqua" w:eastAsia="宋体" w:hAnsi="Book Antiqua"/>
          <w:color w:val="000000" w:themeColor="text1"/>
        </w:rPr>
        <w:t>, 2021</w:t>
      </w:r>
      <w:bookmarkEnd w:id="0"/>
      <w:bookmarkEnd w:id="1"/>
      <w:bookmarkEnd w:id="2"/>
    </w:p>
    <w:p w14:paraId="5C94E96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Published online: </w:t>
      </w:r>
    </w:p>
    <w:p w14:paraId="4FF052C7" w14:textId="77777777" w:rsidR="00284315" w:rsidRPr="00D00502" w:rsidRDefault="00284315" w:rsidP="00D00502">
      <w:pPr>
        <w:adjustRightInd w:val="0"/>
        <w:snapToGrid w:val="0"/>
        <w:spacing w:line="360" w:lineRule="auto"/>
        <w:jc w:val="both"/>
        <w:rPr>
          <w:rFonts w:ascii="Book Antiqua" w:eastAsia="Book Antiqua" w:hAnsi="Book Antiqua" w:cs="Book Antiqua"/>
          <w:b/>
          <w:color w:val="000000"/>
        </w:rPr>
      </w:pPr>
    </w:p>
    <w:p w14:paraId="2D380951" w14:textId="77777777" w:rsidR="00284315" w:rsidRPr="00D00502" w:rsidRDefault="00284315" w:rsidP="00D00502">
      <w:pPr>
        <w:adjustRightInd w:val="0"/>
        <w:snapToGrid w:val="0"/>
        <w:spacing w:line="360" w:lineRule="auto"/>
        <w:jc w:val="both"/>
        <w:rPr>
          <w:rFonts w:ascii="Book Antiqua" w:eastAsia="Book Antiqua" w:hAnsi="Book Antiqua" w:cs="Book Antiqua"/>
          <w:b/>
          <w:color w:val="000000"/>
        </w:rPr>
      </w:pPr>
    </w:p>
    <w:p w14:paraId="2D296A1F" w14:textId="51A4756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Abstract</w:t>
      </w:r>
    </w:p>
    <w:p w14:paraId="28D8FA2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BACKGROUND</w:t>
      </w:r>
    </w:p>
    <w:p w14:paraId="2700C02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The quality of life of women with endometriosis is substantially adversely affected by the pelvic pain caused by this disease. However, the choice of medication for endometriosis remains controversial, and no drug has been clearly proven to be superior to others.</w:t>
      </w:r>
    </w:p>
    <w:p w14:paraId="62D82474" w14:textId="77777777" w:rsidR="00A77B3E" w:rsidRPr="00D00502" w:rsidRDefault="00A77B3E" w:rsidP="00D00502">
      <w:pPr>
        <w:adjustRightInd w:val="0"/>
        <w:snapToGrid w:val="0"/>
        <w:spacing w:line="360" w:lineRule="auto"/>
        <w:jc w:val="both"/>
        <w:rPr>
          <w:rFonts w:ascii="Book Antiqua" w:hAnsi="Book Antiqua"/>
        </w:rPr>
      </w:pPr>
    </w:p>
    <w:p w14:paraId="18FB6E4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AIM</w:t>
      </w:r>
    </w:p>
    <w:p w14:paraId="00C16D9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To assess the efficacy and safety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a synthetic progestin, in the treatment of women with painful symptoms of endometriosis. </w:t>
      </w:r>
    </w:p>
    <w:p w14:paraId="1796C3C7" w14:textId="77777777" w:rsidR="00A77B3E" w:rsidRPr="00D00502" w:rsidRDefault="00A77B3E" w:rsidP="00D00502">
      <w:pPr>
        <w:adjustRightInd w:val="0"/>
        <w:snapToGrid w:val="0"/>
        <w:spacing w:line="360" w:lineRule="auto"/>
        <w:jc w:val="both"/>
        <w:rPr>
          <w:rFonts w:ascii="Book Antiqua" w:hAnsi="Book Antiqua"/>
        </w:rPr>
      </w:pPr>
    </w:p>
    <w:p w14:paraId="0DE1756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METHODS</w:t>
      </w:r>
    </w:p>
    <w:p w14:paraId="1D628432" w14:textId="7AA764B0"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PubMed, EMBASE, the Cochrane Library</w:t>
      </w:r>
      <w:r w:rsidR="00364E63">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Web of Science databases were searched from their inceptions to January 21, 2020</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for randomized controlled trials (RCTs) that compared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other popular prescription drugs for the treatment of </w:t>
      </w:r>
      <w:r w:rsidRPr="00D00502">
        <w:rPr>
          <w:rFonts w:ascii="Book Antiqua" w:eastAsia="Book Antiqua" w:hAnsi="Book Antiqua" w:cs="Book Antiqua"/>
          <w:color w:val="000000"/>
        </w:rPr>
        <w:lastRenderedPageBreak/>
        <w:t xml:space="preserve">endometriosis. Two reviewers extracted </w:t>
      </w:r>
      <w:r w:rsidR="00364E63">
        <w:rPr>
          <w:rFonts w:ascii="Book Antiqua" w:eastAsia="Book Antiqua" w:hAnsi="Book Antiqua" w:cs="Book Antiqua"/>
          <w:color w:val="000000"/>
        </w:rPr>
        <w:t xml:space="preserve">the </w:t>
      </w:r>
      <w:r w:rsidRPr="00D00502">
        <w:rPr>
          <w:rFonts w:ascii="Book Antiqua" w:eastAsia="Book Antiqua" w:hAnsi="Book Antiqua" w:cs="Book Antiqua"/>
          <w:color w:val="000000"/>
        </w:rPr>
        <w:t>data. Mean difference (MD) values and risk ratios (RRs) with 95% confidence intervals (CIs) were calculated.</w:t>
      </w:r>
    </w:p>
    <w:p w14:paraId="677626B9" w14:textId="77777777" w:rsidR="00A77B3E" w:rsidRPr="00D00502" w:rsidRDefault="00A77B3E" w:rsidP="00D00502">
      <w:pPr>
        <w:adjustRightInd w:val="0"/>
        <w:snapToGrid w:val="0"/>
        <w:spacing w:line="360" w:lineRule="auto"/>
        <w:jc w:val="both"/>
        <w:rPr>
          <w:rFonts w:ascii="Book Antiqua" w:hAnsi="Book Antiqua"/>
        </w:rPr>
      </w:pPr>
    </w:p>
    <w:p w14:paraId="3AB8846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RESULTS</w:t>
      </w:r>
    </w:p>
    <w:p w14:paraId="53BB2E17" w14:textId="02CEAADA"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Ultimately, seven RCTs with a total of 1493 participants met the requirements for this review.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found to more effective than placebo in alleviating endometriosis-related pain (MD </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-32.93, 95%CI: -44.63 to -21.23), but led to a more significant decline in plasma estradiol concentrations than placebo (MD </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-44.7, 95%CI: -62.24 to -24.69).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superior to gonadotropin-releasing hormone analogues (GnRH-a) in relieving pain (MD</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 -2.41, 95%CI: -3.58 to -1.24). Moreover, compared with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GnRH-</w:t>
      </w:r>
      <w:proofErr w:type="gramStart"/>
      <w:r w:rsidRPr="00D00502">
        <w:rPr>
          <w:rFonts w:ascii="Book Antiqua" w:eastAsia="Book Antiqua" w:hAnsi="Book Antiqua" w:cs="Book Antiqua"/>
          <w:color w:val="000000"/>
        </w:rPr>
        <w:t>a were</w:t>
      </w:r>
      <w:proofErr w:type="gramEnd"/>
      <w:r w:rsidRPr="00D00502">
        <w:rPr>
          <w:rFonts w:ascii="Book Antiqua" w:eastAsia="Book Antiqua" w:hAnsi="Book Antiqua" w:cs="Book Antiqua"/>
          <w:color w:val="000000"/>
        </w:rPr>
        <w:t xml:space="preserve"> significantly more likely to lead to the loss of bone mineral density (MD </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2.77, 95%CI: 0.16 to 5.37) and</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were significantly associated with a higher incidence of headaches (RR</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 0.68, 95%CI: 0.52 to 0.91) and hot flushes (RR </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0.43, 95%CI: 0.18 to 1.02).</w:t>
      </w:r>
    </w:p>
    <w:p w14:paraId="4EE412AE" w14:textId="77777777" w:rsidR="00A77B3E" w:rsidRPr="00D00502" w:rsidRDefault="00A77B3E" w:rsidP="00D00502">
      <w:pPr>
        <w:adjustRightInd w:val="0"/>
        <w:snapToGrid w:val="0"/>
        <w:spacing w:line="360" w:lineRule="auto"/>
        <w:jc w:val="both"/>
        <w:rPr>
          <w:rFonts w:ascii="Book Antiqua" w:hAnsi="Book Antiqua"/>
        </w:rPr>
      </w:pPr>
    </w:p>
    <w:p w14:paraId="1EAD6D6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CONCLUSION</w:t>
      </w:r>
    </w:p>
    <w:p w14:paraId="7E4A301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This meta-analysis demonstrated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may be a better pain-relief treatment for endometriosis patients, due to its high efficacy and tolerability.</w:t>
      </w:r>
    </w:p>
    <w:p w14:paraId="7F23432F" w14:textId="77777777" w:rsidR="00A77B3E" w:rsidRPr="00D00502" w:rsidRDefault="00A77B3E" w:rsidP="00D00502">
      <w:pPr>
        <w:adjustRightInd w:val="0"/>
        <w:snapToGrid w:val="0"/>
        <w:spacing w:line="360" w:lineRule="auto"/>
        <w:jc w:val="both"/>
        <w:rPr>
          <w:rFonts w:ascii="Book Antiqua" w:hAnsi="Book Antiqua"/>
        </w:rPr>
      </w:pPr>
    </w:p>
    <w:p w14:paraId="06D54CB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Key Words: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Gonadotrophin-releasing hormone analogues; Meta-analysis; Endometriosis; Medication</w:t>
      </w:r>
    </w:p>
    <w:p w14:paraId="3FEC34C9" w14:textId="77777777" w:rsidR="00A77B3E" w:rsidRPr="00D00502" w:rsidRDefault="00A77B3E" w:rsidP="00D00502">
      <w:pPr>
        <w:adjustRightInd w:val="0"/>
        <w:snapToGrid w:val="0"/>
        <w:spacing w:line="360" w:lineRule="auto"/>
        <w:jc w:val="both"/>
        <w:rPr>
          <w:rFonts w:ascii="Book Antiqua" w:hAnsi="Book Antiqua"/>
        </w:rPr>
      </w:pPr>
    </w:p>
    <w:p w14:paraId="63B1E0FA" w14:textId="5FEE880D"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Lin SC, Wang XY, Fu XL, Yang WH, Wu H, Bai Y, Shi ZN, Du JP, Wang BJ. Systematic review and </w:t>
      </w:r>
      <w:r w:rsidR="00364E63">
        <w:rPr>
          <w:rFonts w:ascii="Book Antiqua" w:eastAsia="Book Antiqua" w:hAnsi="Book Antiqua" w:cs="Book Antiqua"/>
          <w:color w:val="000000"/>
        </w:rPr>
        <w:t>M</w:t>
      </w:r>
      <w:r w:rsidR="00364E63"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-analysis of efficacy and safety </w:t>
      </w:r>
      <w:r w:rsidR="00364E63" w:rsidRPr="00D00502">
        <w:rPr>
          <w:rFonts w:ascii="Book Antiqua" w:eastAsia="Book Antiqua" w:hAnsi="Book Antiqua" w:cs="Book Antiqua"/>
          <w:color w:val="000000"/>
        </w:rPr>
        <w:t xml:space="preserve">of </w:t>
      </w:r>
      <w:proofErr w:type="spellStart"/>
      <w:r w:rsidR="00364E63" w:rsidRPr="00D00502">
        <w:rPr>
          <w:rFonts w:ascii="Book Antiqua" w:eastAsia="Book Antiqua" w:hAnsi="Book Antiqua" w:cs="Book Antiqua"/>
          <w:color w:val="000000"/>
        </w:rPr>
        <w:t>dienogest</w:t>
      </w:r>
      <w:proofErr w:type="spellEnd"/>
      <w:r w:rsidR="00364E63"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in</w:t>
      </w:r>
      <w:r w:rsidR="00364E63">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treatment of endometriosis. </w:t>
      </w:r>
      <w:r w:rsidRPr="00D00502">
        <w:rPr>
          <w:rFonts w:ascii="Book Antiqua" w:eastAsia="Book Antiqua" w:hAnsi="Book Antiqua" w:cs="Book Antiqua"/>
          <w:i/>
          <w:iCs/>
          <w:color w:val="000000"/>
        </w:rPr>
        <w:t>World J Meta-Anal</w:t>
      </w:r>
      <w:r w:rsidRPr="00D00502">
        <w:rPr>
          <w:rFonts w:ascii="Book Antiqua" w:eastAsia="Book Antiqua" w:hAnsi="Book Antiqua" w:cs="Book Antiqua"/>
          <w:color w:val="000000"/>
        </w:rPr>
        <w:t xml:space="preserve"> 2021; In press</w:t>
      </w:r>
    </w:p>
    <w:p w14:paraId="3A10CE7B" w14:textId="77777777" w:rsidR="00A77B3E" w:rsidRPr="00D00502" w:rsidRDefault="00A77B3E" w:rsidP="00D00502">
      <w:pPr>
        <w:adjustRightInd w:val="0"/>
        <w:snapToGrid w:val="0"/>
        <w:spacing w:line="360" w:lineRule="auto"/>
        <w:jc w:val="both"/>
        <w:rPr>
          <w:rFonts w:ascii="Book Antiqua" w:hAnsi="Book Antiqua"/>
        </w:rPr>
      </w:pPr>
    </w:p>
    <w:p w14:paraId="31CE2199" w14:textId="5CE652D5"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Core Tip: </w:t>
      </w:r>
      <w:r w:rsidRPr="00D00502">
        <w:rPr>
          <w:rFonts w:ascii="Book Antiqua" w:eastAsia="Book Antiqua" w:hAnsi="Book Antiqua" w:cs="Book Antiqua"/>
          <w:color w:val="000000"/>
        </w:rPr>
        <w:t xml:space="preserve">We comprehensively and systematically analyzed the safety and effectiveness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for the treatment of endometriosis-related pain. Only high-quality randomized controlled trials that compared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other drugs, such as gonadotrophin-releasing hormone analogues and placebo, were included in the meta-</w:t>
      </w:r>
      <w:r w:rsidRPr="00D00502">
        <w:rPr>
          <w:rFonts w:ascii="Book Antiqua" w:eastAsia="Book Antiqua" w:hAnsi="Book Antiqua" w:cs="Book Antiqua"/>
          <w:color w:val="000000"/>
        </w:rPr>
        <w:lastRenderedPageBreak/>
        <w:t xml:space="preserve">analysis. The results provide guidelines for the standardization of the clinical use of medications for endometriosis and </w:t>
      </w:r>
      <w:r w:rsidR="00364E63">
        <w:rPr>
          <w:rFonts w:ascii="Book Antiqua" w:eastAsia="Book Antiqua" w:hAnsi="Book Antiqua" w:cs="Book Antiqua"/>
          <w:color w:val="000000"/>
        </w:rPr>
        <w:t>would</w:t>
      </w:r>
      <w:r w:rsidR="00364E63"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improve the choice of medications for patients.</w:t>
      </w:r>
    </w:p>
    <w:p w14:paraId="4BEBA70C" w14:textId="77777777" w:rsidR="00A77B3E" w:rsidRPr="00D00502" w:rsidRDefault="00A77B3E" w:rsidP="00D00502">
      <w:pPr>
        <w:adjustRightInd w:val="0"/>
        <w:snapToGrid w:val="0"/>
        <w:spacing w:line="360" w:lineRule="auto"/>
        <w:jc w:val="both"/>
        <w:rPr>
          <w:rFonts w:ascii="Book Antiqua" w:hAnsi="Book Antiqua"/>
        </w:rPr>
      </w:pPr>
    </w:p>
    <w:p w14:paraId="2A74679B"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INTRODUCTION</w:t>
      </w:r>
    </w:p>
    <w:p w14:paraId="4EB75C88" w14:textId="7835FEF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Endometriosis is defined as the presence of endometrial glands and stroma outside of the uterine cavity, and affects about 200 million women </w:t>
      </w:r>
      <w:proofErr w:type="gramStart"/>
      <w:r w:rsidRPr="00D00502">
        <w:rPr>
          <w:rFonts w:ascii="Book Antiqua" w:eastAsia="Book Antiqua" w:hAnsi="Book Antiqua" w:cs="Book Antiqua"/>
          <w:color w:val="000000"/>
        </w:rPr>
        <w:t>worldwide</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1-3]</w:t>
      </w:r>
      <w:r w:rsidRPr="00D00502">
        <w:rPr>
          <w:rFonts w:ascii="Book Antiqua" w:eastAsia="Book Antiqua" w:hAnsi="Book Antiqua" w:cs="Book Antiqua"/>
          <w:color w:val="000000"/>
        </w:rPr>
        <w:t xml:space="preserve">. Although the pathogenesis of endometriosis remains unclear, it is generally accepted that its basic feature is the existence of ectopic endometrium. The chronic inflammatory reaction induced by ectopic endometrial lesions is the central process leading to endometriosis-related </w:t>
      </w:r>
      <w:proofErr w:type="gramStart"/>
      <w:r w:rsidRPr="00D00502">
        <w:rPr>
          <w:rFonts w:ascii="Book Antiqua" w:eastAsia="Book Antiqua" w:hAnsi="Book Antiqua" w:cs="Book Antiqua"/>
          <w:color w:val="000000"/>
        </w:rPr>
        <w:t>pain</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4,5]</w:t>
      </w:r>
      <w:r w:rsidRPr="00D00502">
        <w:rPr>
          <w:rFonts w:ascii="Book Antiqua" w:eastAsia="Book Antiqua" w:hAnsi="Book Antiqua" w:cs="Book Antiqua"/>
          <w:color w:val="000000"/>
        </w:rPr>
        <w:t>. The resulting painful symptoms, such as dysmenorrhea, dyspareunia</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chronic pelvic pain, have a pronounced negative effect on quality of life and are the primary reason for which patients seek </w:t>
      </w:r>
      <w:proofErr w:type="gramStart"/>
      <w:r w:rsidRPr="00D00502">
        <w:rPr>
          <w:rFonts w:ascii="Book Antiqua" w:eastAsia="Book Antiqua" w:hAnsi="Book Antiqua" w:cs="Book Antiqua"/>
          <w:color w:val="000000"/>
        </w:rPr>
        <w:t>treatment</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6,7]</w:t>
      </w:r>
      <w:r w:rsidRPr="00D00502">
        <w:rPr>
          <w:rFonts w:ascii="Book Antiqua" w:eastAsia="Book Antiqua" w:hAnsi="Book Antiqua" w:cs="Book Antiqua"/>
          <w:color w:val="000000"/>
        </w:rPr>
        <w:t>. Recent studies have emphasized the adverse effect of endometriosis symptoms on sexual function, work productivity</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psychological aspects of </w:t>
      </w:r>
      <w:proofErr w:type="gramStart"/>
      <w:r w:rsidRPr="00D00502">
        <w:rPr>
          <w:rFonts w:ascii="Book Antiqua" w:eastAsia="Book Antiqua" w:hAnsi="Book Antiqua" w:cs="Book Antiqua"/>
          <w:color w:val="000000"/>
        </w:rPr>
        <w:t>life</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8]</w:t>
      </w:r>
      <w:r w:rsidRPr="00D00502">
        <w:rPr>
          <w:rFonts w:ascii="Book Antiqua" w:eastAsia="Book Antiqua" w:hAnsi="Book Antiqua" w:cs="Book Antiqua"/>
          <w:color w:val="000000"/>
        </w:rPr>
        <w:t>. The physical and mental suffering of patients is possibly due to the absence of sufficiently effective and targeted therapeutic methods.</w:t>
      </w:r>
    </w:p>
    <w:p w14:paraId="6B65A239" w14:textId="0B0495BE" w:rsidR="00A77B3E" w:rsidRPr="00D00502" w:rsidRDefault="004142DB" w:rsidP="00D00502">
      <w:pPr>
        <w:adjustRightInd w:val="0"/>
        <w:snapToGrid w:val="0"/>
        <w:spacing w:line="360" w:lineRule="auto"/>
        <w:ind w:firstLine="480"/>
        <w:jc w:val="both"/>
        <w:rPr>
          <w:rFonts w:ascii="Book Antiqua" w:hAnsi="Book Antiqua"/>
        </w:rPr>
      </w:pPr>
      <w:r w:rsidRPr="00D00502">
        <w:rPr>
          <w:rFonts w:ascii="Book Antiqua" w:eastAsia="Book Antiqua" w:hAnsi="Book Antiqua" w:cs="Book Antiqua"/>
          <w:color w:val="000000"/>
        </w:rPr>
        <w:t>The management of endometriosis has continuously improved, and a patient’s choice of treatment methods, such as medication, surgery</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or assisted reproductive technology, usually depends on her age and fertility </w:t>
      </w:r>
      <w:proofErr w:type="gramStart"/>
      <w:r w:rsidRPr="00D00502">
        <w:rPr>
          <w:rFonts w:ascii="Book Antiqua" w:eastAsia="Book Antiqua" w:hAnsi="Book Antiqua" w:cs="Book Antiqua"/>
          <w:color w:val="000000"/>
        </w:rPr>
        <w:t>requirements</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4]</w:t>
      </w:r>
      <w:r w:rsidRPr="00D00502">
        <w:rPr>
          <w:rFonts w:ascii="Book Antiqua" w:eastAsia="Book Antiqua" w:hAnsi="Book Antiqua" w:cs="Book Antiqua"/>
          <w:color w:val="000000"/>
        </w:rPr>
        <w:t xml:space="preserve">. Medication is the first-line therapeutic option for women who do not wish to conceive in the immediate future, considering that surgery has a high rate of recurrence and risk of complications and can reduce the ovarian </w:t>
      </w:r>
      <w:proofErr w:type="gramStart"/>
      <w:r w:rsidRPr="00D00502">
        <w:rPr>
          <w:rFonts w:ascii="Book Antiqua" w:eastAsia="Book Antiqua" w:hAnsi="Book Antiqua" w:cs="Book Antiqua"/>
          <w:color w:val="000000"/>
        </w:rPr>
        <w:t>reserve</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1]</w:t>
      </w:r>
      <w:r w:rsidRPr="00D00502">
        <w:rPr>
          <w:rFonts w:ascii="Book Antiqua" w:eastAsia="Book Antiqua" w:hAnsi="Book Antiqua" w:cs="Book Antiqua"/>
          <w:color w:val="000000"/>
        </w:rPr>
        <w:t xml:space="preserve">. There are also many widely available pharmacological treatments for endometriosis, such as painkillers, non-steroidal anti-inflammatories (NSAIDs), combined oral contraceptives (COCs), </w:t>
      </w:r>
      <w:proofErr w:type="spellStart"/>
      <w:r w:rsidRPr="00D00502">
        <w:rPr>
          <w:rFonts w:ascii="Book Antiqua" w:eastAsia="Book Antiqua" w:hAnsi="Book Antiqua" w:cs="Book Antiqua"/>
          <w:color w:val="000000"/>
        </w:rPr>
        <w:t>progestins</w:t>
      </w:r>
      <w:proofErr w:type="spellEnd"/>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gonadotrophin-releasing hormone analogues (GnRH-a)</w:t>
      </w:r>
      <w:r w:rsidRPr="00D00502">
        <w:rPr>
          <w:rFonts w:ascii="Book Antiqua" w:eastAsia="Book Antiqua" w:hAnsi="Book Antiqua" w:cs="Book Antiqua"/>
          <w:color w:val="000000"/>
          <w:vertAlign w:val="superscript"/>
        </w:rPr>
        <w:t>[9,10]</w:t>
      </w:r>
      <w:r w:rsidRPr="00D00502">
        <w:rPr>
          <w:rFonts w:ascii="Book Antiqua" w:eastAsia="Book Antiqua" w:hAnsi="Book Antiqua" w:cs="Book Antiqua"/>
          <w:color w:val="000000"/>
        </w:rPr>
        <w:t>. Although each type of drug is widely used worldwide, they also have clear disadvantages. Additionally, no drug has been proven markedly superior to others.</w:t>
      </w:r>
    </w:p>
    <w:p w14:paraId="350D5639" w14:textId="6DDB92CF" w:rsidR="00A77B3E" w:rsidRPr="00D00502" w:rsidRDefault="004142DB" w:rsidP="00D00502">
      <w:pPr>
        <w:adjustRightInd w:val="0"/>
        <w:snapToGrid w:val="0"/>
        <w:spacing w:line="360" w:lineRule="auto"/>
        <w:ind w:firstLine="480"/>
        <w:jc w:val="both"/>
        <w:rPr>
          <w:rFonts w:ascii="Book Antiqua" w:hAnsi="Book Antiqua"/>
        </w:rPr>
      </w:pP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a 19-nortestosterone and progesterone derivative, is a fourth-generation synthetic oral progestin that was designed to treat endometriosis. It binds highly selectively to progesterone receptors, thereby exerting potent progestogenic effects with </w:t>
      </w:r>
      <w:r w:rsidRPr="00D00502">
        <w:rPr>
          <w:rFonts w:ascii="Book Antiqua" w:eastAsia="Book Antiqua" w:hAnsi="Book Antiqua" w:cs="Book Antiqua"/>
          <w:color w:val="000000"/>
        </w:rPr>
        <w:lastRenderedPageBreak/>
        <w:t>little androgenic, mineralocorticoid</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or glucocorticoid </w:t>
      </w:r>
      <w:proofErr w:type="gramStart"/>
      <w:r w:rsidRPr="00D00502">
        <w:rPr>
          <w:rFonts w:ascii="Book Antiqua" w:eastAsia="Book Antiqua" w:hAnsi="Book Antiqua" w:cs="Book Antiqua"/>
          <w:color w:val="000000"/>
        </w:rPr>
        <w:t>activity</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11]</w:t>
      </w:r>
      <w:r w:rsidRPr="00D00502">
        <w:rPr>
          <w:rFonts w:ascii="Book Antiqua" w:eastAsia="Book Antiqua" w:hAnsi="Book Antiqua" w:cs="Book Antiqua"/>
          <w:color w:val="000000"/>
        </w:rPr>
        <w:t xml:space="preserve">. Crucially,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suppresses the growth of endometrioid tissue and also exerts anti-inflammatory, </w:t>
      </w:r>
      <w:proofErr w:type="spellStart"/>
      <w:r w:rsidRPr="00D00502">
        <w:rPr>
          <w:rFonts w:ascii="Book Antiqua" w:eastAsia="Book Antiqua" w:hAnsi="Book Antiqua" w:cs="Book Antiqua"/>
          <w:color w:val="000000"/>
        </w:rPr>
        <w:t>antiproliferative</w:t>
      </w:r>
      <w:proofErr w:type="spellEnd"/>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antiangiogenic </w:t>
      </w:r>
      <w:proofErr w:type="gramStart"/>
      <w:r w:rsidRPr="00D00502">
        <w:rPr>
          <w:rFonts w:ascii="Book Antiqua" w:eastAsia="Book Antiqua" w:hAnsi="Book Antiqua" w:cs="Book Antiqua"/>
          <w:color w:val="000000"/>
        </w:rPr>
        <w:t>effects</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12-14]</w:t>
      </w:r>
      <w:r w:rsidRPr="00D00502">
        <w:rPr>
          <w:rFonts w:ascii="Book Antiqua" w:eastAsia="Book Antiqua" w:hAnsi="Book Antiqua" w:cs="Book Antiqua"/>
          <w:color w:val="000000"/>
        </w:rPr>
        <w:t xml:space="preserve">. It has also shown good effectiveness and a favorable safety profile in long-term clinical application and follow-up studies. However, it remains uncertain whether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is superior to other drugs.</w:t>
      </w:r>
    </w:p>
    <w:p w14:paraId="5BB1A9BD" w14:textId="46DB5455"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The aim of this systematic review and </w:t>
      </w:r>
      <w:r w:rsidR="00753851">
        <w:rPr>
          <w:rFonts w:ascii="Book Antiqua" w:eastAsia="Book Antiqua" w:hAnsi="Book Antiqua" w:cs="Book Antiqua"/>
          <w:color w:val="000000"/>
        </w:rPr>
        <w:t>M</w:t>
      </w:r>
      <w:r w:rsidR="00753851"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-analysis was to evaluate the efficacy and safety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for the treatment of endometriosis in women of reproductive age. We integrated and </w:t>
      </w:r>
      <w:r w:rsidR="00753851">
        <w:rPr>
          <w:rFonts w:ascii="Book Antiqua" w:eastAsia="Book Antiqua" w:hAnsi="Book Antiqua" w:cs="Book Antiqua"/>
          <w:color w:val="000000"/>
        </w:rPr>
        <w:t>M</w:t>
      </w:r>
      <w:r w:rsidR="00753851"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-analyzed data from high-quality randomized controlled trials (RCTs) to assess differences between the treatment effects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and those of other drugs. This revealed strong evidence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should be the drug of first choice for treating endometriosis.</w:t>
      </w:r>
    </w:p>
    <w:p w14:paraId="49C99A1E" w14:textId="77777777" w:rsidR="00A77B3E" w:rsidRPr="00D00502" w:rsidRDefault="00A77B3E" w:rsidP="00D00502">
      <w:pPr>
        <w:adjustRightInd w:val="0"/>
        <w:snapToGrid w:val="0"/>
        <w:spacing w:line="360" w:lineRule="auto"/>
        <w:ind w:firstLine="420"/>
        <w:jc w:val="both"/>
        <w:rPr>
          <w:rFonts w:ascii="Book Antiqua" w:hAnsi="Book Antiqua"/>
        </w:rPr>
      </w:pPr>
    </w:p>
    <w:p w14:paraId="562A3E4C"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MATERIALS AND METHODS</w:t>
      </w:r>
    </w:p>
    <w:p w14:paraId="2DA4DBC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Search strategy</w:t>
      </w:r>
    </w:p>
    <w:p w14:paraId="28911A6C" w14:textId="2E539950"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To identify all relevant literature, a systematic search of the Cochrane Library, EMBASE, PubMed</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Web of Science was conducted on January 21, 2020, using combinations of the following search terms: (</w:t>
      </w:r>
      <w:r w:rsidRPr="00D00502">
        <w:rPr>
          <w:rFonts w:ascii="Book Antiqua" w:eastAsia="Book Antiqua" w:hAnsi="Book Antiqua" w:cs="Book Antiqua"/>
          <w:color w:val="000000"/>
          <w:shd w:val="clear" w:color="auto" w:fill="FFFFFF"/>
        </w:rPr>
        <w:t xml:space="preserve">endometriosis OR adenomyosis OR EMT OR EM OR uterine </w:t>
      </w:r>
      <w:proofErr w:type="spellStart"/>
      <w:r w:rsidRPr="00D00502">
        <w:rPr>
          <w:rFonts w:ascii="Book Antiqua" w:eastAsia="Book Antiqua" w:hAnsi="Book Antiqua" w:cs="Book Antiqua"/>
          <w:color w:val="000000"/>
          <w:shd w:val="clear" w:color="auto" w:fill="FFFFFF"/>
        </w:rPr>
        <w:t>adenomyosis</w:t>
      </w:r>
      <w:proofErr w:type="spellEnd"/>
      <w:r w:rsidRPr="00D00502">
        <w:rPr>
          <w:rFonts w:ascii="Book Antiqua" w:eastAsia="Book Antiqua" w:hAnsi="Book Antiqua" w:cs="Book Antiqua"/>
          <w:color w:val="000000"/>
          <w:shd w:val="clear" w:color="auto" w:fill="FFFFFF"/>
        </w:rPr>
        <w:t xml:space="preserve"> OR </w:t>
      </w:r>
      <w:proofErr w:type="spellStart"/>
      <w:r w:rsidRPr="00D00502">
        <w:rPr>
          <w:rFonts w:ascii="Book Antiqua" w:eastAsia="Book Antiqua" w:hAnsi="Book Antiqua" w:cs="Book Antiqua"/>
          <w:color w:val="000000"/>
          <w:shd w:val="clear" w:color="auto" w:fill="FFFFFF"/>
        </w:rPr>
        <w:t>endometrioma</w:t>
      </w:r>
      <w:proofErr w:type="spellEnd"/>
      <w:r w:rsidRPr="00D00502">
        <w:rPr>
          <w:rFonts w:ascii="Book Antiqua" w:eastAsia="Book Antiqua" w:hAnsi="Book Antiqua" w:cs="Book Antiqua"/>
          <w:color w:val="000000"/>
          <w:shd w:val="clear" w:color="auto" w:fill="FFFFFF"/>
        </w:rPr>
        <w:t xml:space="preserve">) AND </w:t>
      </w:r>
      <w:proofErr w:type="spellStart"/>
      <w:r w:rsidRPr="00D00502">
        <w:rPr>
          <w:rFonts w:ascii="Book Antiqua" w:eastAsia="Book Antiqua" w:hAnsi="Book Antiqua" w:cs="Book Antiqua"/>
          <w:color w:val="000000"/>
          <w:shd w:val="clear" w:color="auto" w:fill="FFFFFF"/>
        </w:rPr>
        <w:t>dienogest</w:t>
      </w:r>
      <w:proofErr w:type="spellEnd"/>
      <w:r w:rsidRPr="00D00502">
        <w:rPr>
          <w:rFonts w:ascii="Book Antiqua" w:eastAsia="Book Antiqua" w:hAnsi="Book Antiqua" w:cs="Book Antiqua"/>
          <w:color w:val="000000"/>
          <w:shd w:val="clear" w:color="auto" w:fill="FFFFFF"/>
        </w:rPr>
        <w:t xml:space="preserve"> AND (placebo OR blank control OR drug). The search process and determination of eligibility were conducted independently by two investigators (Wang XF and Fu XL). Disagreements about eligibility or search criteria were mitigated through discussion with a third reviewer (Lin SC).</w:t>
      </w:r>
    </w:p>
    <w:p w14:paraId="61AF57A1" w14:textId="77777777" w:rsidR="00A77B3E" w:rsidRPr="00D00502" w:rsidRDefault="00A77B3E" w:rsidP="00D00502">
      <w:pPr>
        <w:adjustRightInd w:val="0"/>
        <w:snapToGrid w:val="0"/>
        <w:spacing w:line="360" w:lineRule="auto"/>
        <w:jc w:val="both"/>
        <w:rPr>
          <w:rFonts w:ascii="Book Antiqua" w:hAnsi="Book Antiqua"/>
        </w:rPr>
      </w:pPr>
    </w:p>
    <w:p w14:paraId="1EC1B6B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Study selection</w:t>
      </w:r>
    </w:p>
    <w:p w14:paraId="088C8F83" w14:textId="7855F484"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We only included trials in which women had signs and symptoms of endometriosis or adenomyosis. Trials that met all of the following criteria were included: (1) Prospective RCTs; (2) English language studies; (3) </w:t>
      </w:r>
      <w:r w:rsidR="00753851">
        <w:rPr>
          <w:rFonts w:ascii="Book Antiqua" w:eastAsia="Book Antiqua" w:hAnsi="Book Antiqua" w:cs="Book Antiqua"/>
          <w:color w:val="000000"/>
        </w:rPr>
        <w:t>p</w:t>
      </w:r>
      <w:r w:rsidR="00753851" w:rsidRPr="00D00502">
        <w:rPr>
          <w:rFonts w:ascii="Book Antiqua" w:eastAsia="Book Antiqua" w:hAnsi="Book Antiqua" w:cs="Book Antiqua"/>
          <w:color w:val="000000"/>
        </w:rPr>
        <w:t xml:space="preserve">atients </w:t>
      </w:r>
      <w:r w:rsidRPr="00D00502">
        <w:rPr>
          <w:rFonts w:ascii="Book Antiqua" w:eastAsia="Book Antiqua" w:hAnsi="Book Antiqua" w:cs="Book Antiqua"/>
          <w:color w:val="000000"/>
        </w:rPr>
        <w:t xml:space="preserve">in the experimental group were treated with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whereas those in the control group received other medications, such as GnRH-a, placebo, COCs</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or NSAIDs; and (4) </w:t>
      </w:r>
      <w:r w:rsidR="00753851">
        <w:rPr>
          <w:rFonts w:ascii="Book Antiqua" w:eastAsia="Book Antiqua" w:hAnsi="Book Antiqua" w:cs="Book Antiqua"/>
          <w:color w:val="000000"/>
        </w:rPr>
        <w:t>t</w:t>
      </w:r>
      <w:r w:rsidR="00753851" w:rsidRPr="00D00502">
        <w:rPr>
          <w:rFonts w:ascii="Book Antiqua" w:eastAsia="Book Antiqua" w:hAnsi="Book Antiqua" w:cs="Book Antiqua"/>
          <w:color w:val="000000"/>
        </w:rPr>
        <w:t xml:space="preserve">he </w:t>
      </w:r>
      <w:r w:rsidRPr="00D00502">
        <w:rPr>
          <w:rFonts w:ascii="Book Antiqua" w:eastAsia="Book Antiqua" w:hAnsi="Book Antiqua" w:cs="Book Antiqua"/>
          <w:color w:val="000000"/>
        </w:rPr>
        <w:t xml:space="preserve">primary outcome was an improvement </w:t>
      </w:r>
      <w:r w:rsidRPr="00D00502">
        <w:rPr>
          <w:rFonts w:ascii="Book Antiqua" w:eastAsia="Book Antiqua" w:hAnsi="Book Antiqua" w:cs="Book Antiqua"/>
          <w:color w:val="000000"/>
        </w:rPr>
        <w:lastRenderedPageBreak/>
        <w:t>in endometriosis-associated pain, and other outcomes included adverse effects and changes in clinical laboratory parameters.</w:t>
      </w:r>
    </w:p>
    <w:p w14:paraId="136A4B11" w14:textId="2B9D6E30" w:rsidR="00A77B3E" w:rsidRPr="00D00502" w:rsidRDefault="004142DB" w:rsidP="00D00502">
      <w:pPr>
        <w:adjustRightInd w:val="0"/>
        <w:snapToGrid w:val="0"/>
        <w:spacing w:line="360" w:lineRule="auto"/>
        <w:ind w:firstLine="480"/>
        <w:jc w:val="both"/>
        <w:rPr>
          <w:rFonts w:ascii="Book Antiqua" w:hAnsi="Book Antiqua"/>
        </w:rPr>
      </w:pPr>
      <w:r w:rsidRPr="00D00502">
        <w:rPr>
          <w:rFonts w:ascii="Book Antiqua" w:eastAsia="Book Antiqua" w:hAnsi="Book Antiqua" w:cs="Book Antiqua"/>
          <w:color w:val="000000"/>
        </w:rPr>
        <w:t>Meta-analyses, reviews, case reports, conference abstracts, cohort studies, retrospective studies</w:t>
      </w:r>
      <w:r w:rsidR="00753851">
        <w:rPr>
          <w:rFonts w:ascii="Book Antiqua" w:eastAsia="Book Antiqua" w:hAnsi="Book Antiqua" w:cs="Book Antiqua"/>
          <w:color w:val="000000"/>
        </w:rPr>
        <w:t>,</w:t>
      </w:r>
      <w:r w:rsidRPr="00D00502">
        <w:rPr>
          <w:rFonts w:ascii="Book Antiqua" w:eastAsia="Book Antiqua" w:hAnsi="Book Antiqua" w:cs="Book Antiqua"/>
          <w:color w:val="000000"/>
        </w:rPr>
        <w:t xml:space="preserve"> and trials without available data were excluded. Studies involving adolescent or menopausal women were also excluded.</w:t>
      </w:r>
    </w:p>
    <w:p w14:paraId="6FCE80AC" w14:textId="77777777" w:rsidR="00A77B3E" w:rsidRPr="00D00502" w:rsidRDefault="00A77B3E" w:rsidP="00D00502">
      <w:pPr>
        <w:adjustRightInd w:val="0"/>
        <w:snapToGrid w:val="0"/>
        <w:spacing w:line="360" w:lineRule="auto"/>
        <w:ind w:firstLine="480"/>
        <w:jc w:val="both"/>
        <w:rPr>
          <w:rFonts w:ascii="Book Antiqua" w:hAnsi="Book Antiqua"/>
        </w:rPr>
      </w:pPr>
    </w:p>
    <w:p w14:paraId="602B3AD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Data extraction</w:t>
      </w:r>
    </w:p>
    <w:p w14:paraId="757D741D" w14:textId="5385E4E9"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Two authors (</w:t>
      </w:r>
      <w:r w:rsidRPr="00D00502">
        <w:rPr>
          <w:rFonts w:ascii="Book Antiqua" w:eastAsia="Book Antiqua" w:hAnsi="Book Antiqua" w:cs="Book Antiqua"/>
          <w:color w:val="000000"/>
          <w:shd w:val="clear" w:color="auto" w:fill="FFFFFF"/>
        </w:rPr>
        <w:t>Wang XF and Fu XL</w:t>
      </w:r>
      <w:r w:rsidRPr="00D00502">
        <w:rPr>
          <w:rFonts w:ascii="Book Antiqua" w:eastAsia="Book Antiqua" w:hAnsi="Book Antiqua" w:cs="Book Antiqua"/>
          <w:color w:val="000000"/>
        </w:rPr>
        <w:t xml:space="preserve">) independently extracted </w:t>
      </w:r>
      <w:r w:rsidR="00753851">
        <w:rPr>
          <w:rFonts w:ascii="Book Antiqua" w:eastAsia="Book Antiqua" w:hAnsi="Book Antiqua" w:cs="Book Antiqua"/>
          <w:color w:val="000000"/>
        </w:rPr>
        <w:t xml:space="preserve">the </w:t>
      </w:r>
      <w:r w:rsidRPr="00D00502">
        <w:rPr>
          <w:rFonts w:ascii="Book Antiqua" w:eastAsia="Book Antiqua" w:hAnsi="Book Antiqua" w:cs="Book Antiqua"/>
          <w:color w:val="000000"/>
        </w:rPr>
        <w:t>data from the studies that met all of the inclusion criteria and none of the exclusion criteria. The data extracted were the first author’s name, the publication year, the study design, the interventions, the number of participants</w:t>
      </w:r>
      <w:r w:rsidR="002A62B7">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inclusion criteria.</w:t>
      </w:r>
    </w:p>
    <w:p w14:paraId="68DC8234" w14:textId="149268B6"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The primary efficacy outcome was a change in the visual analogue scale (VAS) scores of endometriosis-related pain before and after the trial, and the secondary efficacy outcome was a change in the number of analgesics administered. The outcomes used to evaluate safety were changes in bone mineral density (BMD</w:t>
      </w:r>
      <w:r w:rsidR="002A62B7" w:rsidRPr="00D00502">
        <w:rPr>
          <w:rFonts w:ascii="Book Antiqua" w:eastAsia="Book Antiqua" w:hAnsi="Book Antiqua" w:cs="Book Antiqua"/>
          <w:color w:val="000000"/>
        </w:rPr>
        <w:t>)</w:t>
      </w:r>
      <w:r w:rsidR="002A62B7">
        <w:rPr>
          <w:rFonts w:ascii="Book Antiqua" w:eastAsia="Book Antiqua" w:hAnsi="Book Antiqua" w:cs="Book Antiqua"/>
          <w:color w:val="000000"/>
        </w:rPr>
        <w:t xml:space="preserve"> and</w:t>
      </w:r>
      <w:r w:rsidR="002A62B7"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estrogen concentration, the incidence of hot flushes and headaches, and the occurrence of other adverse events.</w:t>
      </w:r>
    </w:p>
    <w:p w14:paraId="6E7C06E4" w14:textId="77777777" w:rsidR="00A77B3E" w:rsidRPr="00D00502" w:rsidRDefault="00A77B3E" w:rsidP="00D00502">
      <w:pPr>
        <w:adjustRightInd w:val="0"/>
        <w:snapToGrid w:val="0"/>
        <w:spacing w:line="360" w:lineRule="auto"/>
        <w:ind w:firstLine="420"/>
        <w:jc w:val="both"/>
        <w:rPr>
          <w:rFonts w:ascii="Book Antiqua" w:hAnsi="Book Antiqua"/>
        </w:rPr>
      </w:pPr>
    </w:p>
    <w:p w14:paraId="2721384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Study quality</w:t>
      </w:r>
    </w:p>
    <w:p w14:paraId="4079323E" w14:textId="7C5CF51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To assess the quality of each included study, the Cochrane risk-of-bias assessment tool was used. Each type of risk was graded as low, high</w:t>
      </w:r>
      <w:r w:rsidR="002A62B7">
        <w:rPr>
          <w:rFonts w:ascii="Book Antiqua" w:eastAsia="Book Antiqua" w:hAnsi="Book Antiqua" w:cs="Book Antiqua"/>
          <w:color w:val="000000"/>
        </w:rPr>
        <w:t>,</w:t>
      </w:r>
      <w:r w:rsidRPr="00D00502">
        <w:rPr>
          <w:rFonts w:ascii="Book Antiqua" w:eastAsia="Book Antiqua" w:hAnsi="Book Antiqua" w:cs="Book Antiqua"/>
          <w:color w:val="000000"/>
        </w:rPr>
        <w:t xml:space="preserve"> or unclear for the included RCTs. Seven criteria related to </w:t>
      </w:r>
      <w:r w:rsidR="002A62B7">
        <w:rPr>
          <w:rFonts w:ascii="Book Antiqua" w:eastAsia="Book Antiqua" w:hAnsi="Book Antiqua" w:cs="Book Antiqua"/>
          <w:color w:val="000000"/>
        </w:rPr>
        <w:t xml:space="preserve">the </w:t>
      </w:r>
      <w:r w:rsidRPr="00D00502">
        <w:rPr>
          <w:rFonts w:ascii="Book Antiqua" w:eastAsia="Book Antiqua" w:hAnsi="Book Antiqua" w:cs="Book Antiqua"/>
          <w:color w:val="000000"/>
        </w:rPr>
        <w:t>risk</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of</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bias were assessed in each study: (1) Random sequence generation; (2) </w:t>
      </w:r>
      <w:r w:rsidR="002A62B7">
        <w:rPr>
          <w:rFonts w:ascii="Book Antiqua" w:eastAsia="Book Antiqua" w:hAnsi="Book Antiqua" w:cs="Book Antiqua"/>
          <w:color w:val="000000"/>
        </w:rPr>
        <w:t>a</w:t>
      </w:r>
      <w:r w:rsidR="002A62B7" w:rsidRPr="00D00502">
        <w:rPr>
          <w:rFonts w:ascii="Book Antiqua" w:eastAsia="Book Antiqua" w:hAnsi="Book Antiqua" w:cs="Book Antiqua"/>
          <w:color w:val="000000"/>
        </w:rPr>
        <w:t xml:space="preserve">llocation </w:t>
      </w:r>
      <w:r w:rsidRPr="00D00502">
        <w:rPr>
          <w:rFonts w:ascii="Book Antiqua" w:eastAsia="Book Antiqua" w:hAnsi="Book Antiqua" w:cs="Book Antiqua"/>
          <w:color w:val="000000"/>
        </w:rPr>
        <w:t xml:space="preserve">concealment; (3) </w:t>
      </w:r>
      <w:r w:rsidR="002A62B7">
        <w:rPr>
          <w:rFonts w:ascii="Book Antiqua" w:eastAsia="Book Antiqua" w:hAnsi="Book Antiqua" w:cs="Book Antiqua"/>
          <w:color w:val="000000"/>
        </w:rPr>
        <w:t>b</w:t>
      </w:r>
      <w:r w:rsidR="002A62B7" w:rsidRPr="00D00502">
        <w:rPr>
          <w:rFonts w:ascii="Book Antiqua" w:eastAsia="Book Antiqua" w:hAnsi="Book Antiqua" w:cs="Book Antiqua"/>
          <w:color w:val="000000"/>
        </w:rPr>
        <w:t xml:space="preserve">linding </w:t>
      </w:r>
      <w:r w:rsidRPr="00D00502">
        <w:rPr>
          <w:rFonts w:ascii="Book Antiqua" w:eastAsia="Book Antiqua" w:hAnsi="Book Antiqua" w:cs="Book Antiqua"/>
          <w:color w:val="000000"/>
        </w:rPr>
        <w:t xml:space="preserve">of participants and personnel; (4) </w:t>
      </w:r>
      <w:r w:rsidR="002A62B7">
        <w:rPr>
          <w:rFonts w:ascii="Book Antiqua" w:eastAsia="Book Antiqua" w:hAnsi="Book Antiqua" w:cs="Book Antiqua"/>
          <w:color w:val="000000"/>
        </w:rPr>
        <w:t>b</w:t>
      </w:r>
      <w:r w:rsidR="002A62B7" w:rsidRPr="00D00502">
        <w:rPr>
          <w:rFonts w:ascii="Book Antiqua" w:eastAsia="Book Antiqua" w:hAnsi="Book Antiqua" w:cs="Book Antiqua"/>
          <w:color w:val="000000"/>
        </w:rPr>
        <w:t xml:space="preserve">linding </w:t>
      </w:r>
      <w:r w:rsidRPr="00D00502">
        <w:rPr>
          <w:rFonts w:ascii="Book Antiqua" w:eastAsia="Book Antiqua" w:hAnsi="Book Antiqua" w:cs="Book Antiqua"/>
          <w:color w:val="000000"/>
        </w:rPr>
        <w:t xml:space="preserve">of outcome assessment; (5) </w:t>
      </w:r>
      <w:r w:rsidR="002A62B7">
        <w:rPr>
          <w:rFonts w:ascii="Book Antiqua" w:eastAsia="Book Antiqua" w:hAnsi="Book Antiqua" w:cs="Book Antiqua"/>
          <w:color w:val="000000"/>
        </w:rPr>
        <w:t>i</w:t>
      </w:r>
      <w:r w:rsidR="002A62B7" w:rsidRPr="00D00502">
        <w:rPr>
          <w:rFonts w:ascii="Book Antiqua" w:eastAsia="Book Antiqua" w:hAnsi="Book Antiqua" w:cs="Book Antiqua"/>
          <w:color w:val="000000"/>
        </w:rPr>
        <w:t xml:space="preserve">ncomplete </w:t>
      </w:r>
      <w:r w:rsidRPr="00D00502">
        <w:rPr>
          <w:rFonts w:ascii="Book Antiqua" w:eastAsia="Book Antiqua" w:hAnsi="Book Antiqua" w:cs="Book Antiqua"/>
          <w:color w:val="000000"/>
        </w:rPr>
        <w:t xml:space="preserve">outcome data; (6) </w:t>
      </w:r>
      <w:r w:rsidR="002A62B7">
        <w:rPr>
          <w:rFonts w:ascii="Book Antiqua" w:eastAsia="Book Antiqua" w:hAnsi="Book Antiqua" w:cs="Book Antiqua"/>
          <w:color w:val="000000"/>
        </w:rPr>
        <w:t>s</w:t>
      </w:r>
      <w:r w:rsidR="002A62B7" w:rsidRPr="00D00502">
        <w:rPr>
          <w:rFonts w:ascii="Book Antiqua" w:eastAsia="Book Antiqua" w:hAnsi="Book Antiqua" w:cs="Book Antiqua"/>
          <w:color w:val="000000"/>
        </w:rPr>
        <w:t xml:space="preserve">elective </w:t>
      </w:r>
      <w:r w:rsidRPr="00D00502">
        <w:rPr>
          <w:rFonts w:ascii="Book Antiqua" w:eastAsia="Book Antiqua" w:hAnsi="Book Antiqua" w:cs="Book Antiqua"/>
          <w:color w:val="000000"/>
        </w:rPr>
        <w:t xml:space="preserve">reporting; and (7) </w:t>
      </w:r>
      <w:r w:rsidR="002A62B7">
        <w:rPr>
          <w:rFonts w:ascii="Book Antiqua" w:eastAsia="Book Antiqua" w:hAnsi="Book Antiqua" w:cs="Book Antiqua"/>
          <w:color w:val="000000"/>
        </w:rPr>
        <w:t>o</w:t>
      </w:r>
      <w:r w:rsidR="002A62B7" w:rsidRPr="00D00502">
        <w:rPr>
          <w:rFonts w:ascii="Book Antiqua" w:eastAsia="Book Antiqua" w:hAnsi="Book Antiqua" w:cs="Book Antiqua"/>
          <w:color w:val="000000"/>
        </w:rPr>
        <w:t xml:space="preserve">ther </w:t>
      </w:r>
      <w:r w:rsidRPr="00D00502">
        <w:rPr>
          <w:rFonts w:ascii="Book Antiqua" w:eastAsia="Book Antiqua" w:hAnsi="Book Antiqua" w:cs="Book Antiqua"/>
          <w:color w:val="000000"/>
        </w:rPr>
        <w:t>bias. Two authors (</w:t>
      </w:r>
      <w:r w:rsidRPr="00D00502">
        <w:rPr>
          <w:rFonts w:ascii="Book Antiqua" w:eastAsia="Book Antiqua" w:hAnsi="Book Antiqua" w:cs="Book Antiqua"/>
          <w:color w:val="000000"/>
          <w:shd w:val="clear" w:color="auto" w:fill="FFFFFF"/>
        </w:rPr>
        <w:t>Wang XF and Fu X</w:t>
      </w:r>
      <w:r w:rsidRPr="00D00502">
        <w:rPr>
          <w:rFonts w:ascii="Book Antiqua" w:eastAsia="Book Antiqua" w:hAnsi="Book Antiqua" w:cs="Book Antiqua"/>
          <w:color w:val="000000"/>
        </w:rPr>
        <w:t>) independently assessed the risk</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of</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bias for each included study. Disagreements were resolved by discussion with a third reviewer (</w:t>
      </w:r>
      <w:r w:rsidRPr="00D00502">
        <w:rPr>
          <w:rFonts w:ascii="Book Antiqua" w:eastAsia="Book Antiqua" w:hAnsi="Book Antiqua" w:cs="Book Antiqua"/>
          <w:color w:val="000000"/>
          <w:shd w:val="clear" w:color="auto" w:fill="FFFFFF"/>
        </w:rPr>
        <w:t>Lin SC)</w:t>
      </w:r>
      <w:r w:rsidRPr="00D00502">
        <w:rPr>
          <w:rFonts w:ascii="Book Antiqua" w:eastAsia="Book Antiqua" w:hAnsi="Book Antiqua" w:cs="Book Antiqua"/>
          <w:color w:val="000000"/>
        </w:rPr>
        <w:t>.</w:t>
      </w:r>
    </w:p>
    <w:p w14:paraId="048959AE" w14:textId="77777777" w:rsidR="00A77B3E" w:rsidRPr="00D00502" w:rsidRDefault="00A77B3E" w:rsidP="00D00502">
      <w:pPr>
        <w:adjustRightInd w:val="0"/>
        <w:snapToGrid w:val="0"/>
        <w:spacing w:line="360" w:lineRule="auto"/>
        <w:jc w:val="both"/>
        <w:rPr>
          <w:rFonts w:ascii="Book Antiqua" w:hAnsi="Book Antiqua"/>
        </w:rPr>
      </w:pPr>
    </w:p>
    <w:p w14:paraId="244223EE"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Statistical analysis</w:t>
      </w:r>
    </w:p>
    <w:p w14:paraId="18693263" w14:textId="7F888D79"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lastRenderedPageBreak/>
        <w:t>Review Manager (</w:t>
      </w:r>
      <w:proofErr w:type="spellStart"/>
      <w:r w:rsidRPr="00D00502">
        <w:rPr>
          <w:rFonts w:ascii="Book Antiqua" w:eastAsia="Book Antiqua" w:hAnsi="Book Antiqua" w:cs="Book Antiqua"/>
          <w:color w:val="000000"/>
        </w:rPr>
        <w:t>RevMan</w:t>
      </w:r>
      <w:proofErr w:type="spellEnd"/>
      <w:r w:rsidRPr="00D00502">
        <w:rPr>
          <w:rFonts w:ascii="Book Antiqua" w:eastAsia="Book Antiqua" w:hAnsi="Book Antiqua" w:cs="Book Antiqua"/>
          <w:color w:val="000000"/>
        </w:rPr>
        <w:t xml:space="preserve">) 5.3 software was used to conduct the </w:t>
      </w:r>
      <w:r w:rsidR="002A62B7">
        <w:rPr>
          <w:rFonts w:ascii="Book Antiqua" w:eastAsia="Book Antiqua" w:hAnsi="Book Antiqua" w:cs="Book Antiqua"/>
          <w:color w:val="000000"/>
        </w:rPr>
        <w:t>M</w:t>
      </w:r>
      <w:r w:rsidR="002A62B7"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-analysis. Continuous data and dichotomous data </w:t>
      </w:r>
      <w:r w:rsidR="002A62B7">
        <w:rPr>
          <w:rFonts w:ascii="Book Antiqua" w:eastAsia="Book Antiqua" w:hAnsi="Book Antiqua" w:cs="Book Antiqua"/>
          <w:color w:val="000000"/>
        </w:rPr>
        <w:t>are</w:t>
      </w:r>
      <w:r w:rsidR="002A62B7" w:rsidRPr="00D00502">
        <w:rPr>
          <w:rFonts w:ascii="Book Antiqua" w:eastAsia="Book Antiqua" w:hAnsi="Book Antiqua" w:cs="Book Antiqua"/>
          <w:color w:val="000000"/>
        </w:rPr>
        <w:t xml:space="preserve"> </w:t>
      </w:r>
      <w:r w:rsidR="002A62B7">
        <w:rPr>
          <w:rFonts w:ascii="Book Antiqua" w:eastAsia="Book Antiqua" w:hAnsi="Book Antiqua" w:cs="Book Antiqua"/>
          <w:color w:val="000000"/>
        </w:rPr>
        <w:t>reported</w:t>
      </w:r>
      <w:r w:rsidR="002A62B7"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as </w:t>
      </w:r>
      <w:r w:rsidR="002A62B7">
        <w:rPr>
          <w:rFonts w:ascii="Book Antiqua" w:eastAsia="Book Antiqua" w:hAnsi="Book Antiqua" w:cs="Book Antiqua"/>
          <w:color w:val="000000"/>
        </w:rPr>
        <w:t xml:space="preserve">the </w:t>
      </w:r>
      <w:r w:rsidRPr="00D00502">
        <w:rPr>
          <w:rFonts w:ascii="Book Antiqua" w:eastAsia="Book Antiqua" w:hAnsi="Book Antiqua" w:cs="Book Antiqua"/>
          <w:color w:val="000000"/>
        </w:rPr>
        <w:t xml:space="preserve">mean ± standard deviation (SDs) and the number of outcome events/total number, respectively. We also calculated the mean difference (MD) and 95% confidence intervals (CIs) of continuous data. Risk ratios (RRs) and 95%CIs were calculated for dichotomous data. </w:t>
      </w:r>
      <w:r w:rsidRPr="00D00502">
        <w:rPr>
          <w:rFonts w:ascii="Book Antiqua" w:eastAsia="Book Antiqua" w:hAnsi="Book Antiqua" w:cs="Book Antiqua"/>
          <w:i/>
          <w:iCs/>
          <w:color w:val="000000"/>
        </w:rPr>
        <w:t>Q</w:t>
      </w:r>
      <w:r w:rsidRPr="00D00502">
        <w:rPr>
          <w:rFonts w:ascii="Book Antiqua" w:eastAsia="Book Antiqua" w:hAnsi="Book Antiqua" w:cs="Book Antiqua"/>
          <w:color w:val="000000"/>
        </w:rPr>
        <w:t xml:space="preserve"> tests and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statistics were applied to evaluate the heterogeneity in outcomes between studies. If there was no heterogeneity or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&lt; 50%, a fixed-effect model was used to analyze</w:t>
      </w:r>
      <w:r w:rsidR="002A62B7">
        <w:rPr>
          <w:rFonts w:ascii="Book Antiqua" w:eastAsia="Book Antiqua" w:hAnsi="Book Antiqua" w:cs="Book Antiqua"/>
          <w:color w:val="000000"/>
        </w:rPr>
        <w:t xml:space="preserve"> the</w:t>
      </w:r>
      <w:r w:rsidRPr="00D00502">
        <w:rPr>
          <w:rFonts w:ascii="Book Antiqua" w:eastAsia="Book Antiqua" w:hAnsi="Book Antiqua" w:cs="Book Antiqua"/>
          <w:color w:val="000000"/>
        </w:rPr>
        <w:t xml:space="preserve"> results. If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50%, indicating the existence of high heterogeneity between studies, a random-effects model was used. Subgroup analysis was carried out according to the type of intervention. We also conducted a sensitivity analysis to find the source of heterogeneity. A funnel plot was used to assess publication bias. In all analyses, a </w:t>
      </w:r>
      <w:r w:rsidRPr="00D00502">
        <w:rPr>
          <w:rFonts w:ascii="Book Antiqua" w:eastAsia="Book Antiqua" w:hAnsi="Book Antiqua" w:cs="Book Antiqua"/>
          <w:i/>
          <w:iCs/>
          <w:color w:val="000000"/>
        </w:rPr>
        <w:t>P</w:t>
      </w:r>
      <w:r w:rsidRPr="00D00502">
        <w:rPr>
          <w:rFonts w:ascii="Book Antiqua" w:eastAsia="Book Antiqua" w:hAnsi="Book Antiqua" w:cs="Book Antiqua"/>
          <w:color w:val="000000"/>
        </w:rPr>
        <w:t>-value &lt; 0.05 was considered statistically significant.</w:t>
      </w:r>
    </w:p>
    <w:p w14:paraId="16BEBA0A" w14:textId="77777777" w:rsidR="00A77B3E" w:rsidRPr="00D00502" w:rsidRDefault="00A77B3E" w:rsidP="00D00502">
      <w:pPr>
        <w:adjustRightInd w:val="0"/>
        <w:snapToGrid w:val="0"/>
        <w:spacing w:line="360" w:lineRule="auto"/>
        <w:jc w:val="both"/>
        <w:rPr>
          <w:rFonts w:ascii="Book Antiqua" w:hAnsi="Book Antiqua"/>
        </w:rPr>
      </w:pPr>
    </w:p>
    <w:p w14:paraId="2DF3BC5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RESULTS</w:t>
      </w:r>
    </w:p>
    <w:p w14:paraId="7A8D43F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Study selection and characteristics</w:t>
      </w:r>
    </w:p>
    <w:p w14:paraId="187596A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The search strategy identified 1028 trials. Initially, 385 duplicates were excluded, and a further 629 trials were excluded based on the title and/or abstract. The remaining 14 trials were further assessed by reading the full text.</w:t>
      </w:r>
      <w:r w:rsidRPr="00D00502">
        <w:rPr>
          <w:rFonts w:ascii="Book Antiqua" w:eastAsia="Book Antiqua" w:hAnsi="Book Antiqua" w:cs="Book Antiqua"/>
          <w:b/>
          <w:bCs/>
          <w:color w:val="000000"/>
        </w:rPr>
        <w:t xml:space="preserve"> </w:t>
      </w:r>
      <w:r w:rsidRPr="00D00502">
        <w:rPr>
          <w:rFonts w:ascii="Book Antiqua" w:eastAsia="Book Antiqua" w:hAnsi="Book Antiqua" w:cs="Book Antiqua"/>
          <w:color w:val="000000"/>
        </w:rPr>
        <w:t xml:space="preserve">Four trials were excluded because randomization was not adopted in the grouping </w:t>
      </w:r>
      <w:proofErr w:type="gramStart"/>
      <w:r w:rsidRPr="00D00502">
        <w:rPr>
          <w:rFonts w:ascii="Book Antiqua" w:eastAsia="Book Antiqua" w:hAnsi="Book Antiqua" w:cs="Book Antiqua"/>
          <w:color w:val="000000"/>
        </w:rPr>
        <w:t>process</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15-18]</w:t>
      </w:r>
      <w:r w:rsidRPr="00D00502">
        <w:rPr>
          <w:rFonts w:ascii="Book Antiqua" w:eastAsia="Book Antiqua" w:hAnsi="Book Antiqua" w:cs="Book Antiqua"/>
          <w:color w:val="000000"/>
        </w:rPr>
        <w:t xml:space="preserve">. One dose-ranging study was excluded because it did not compare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other </w:t>
      </w:r>
      <w:proofErr w:type="gramStart"/>
      <w:r w:rsidRPr="00D00502">
        <w:rPr>
          <w:rFonts w:ascii="Book Antiqua" w:eastAsia="Book Antiqua" w:hAnsi="Book Antiqua" w:cs="Book Antiqua"/>
          <w:color w:val="000000"/>
        </w:rPr>
        <w:t>treatments</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19]</w:t>
      </w:r>
      <w:r w:rsidRPr="00D00502">
        <w:rPr>
          <w:rFonts w:ascii="Book Antiqua" w:eastAsia="Book Antiqua" w:hAnsi="Book Antiqua" w:cs="Book Antiqua"/>
          <w:color w:val="000000"/>
        </w:rPr>
        <w:t xml:space="preserve">. One trial’s detailed data were not provided, and it was also excluded as the author did not respond to a request for </w:t>
      </w:r>
      <w:proofErr w:type="gramStart"/>
      <w:r w:rsidRPr="00D00502">
        <w:rPr>
          <w:rFonts w:ascii="Book Antiqua" w:eastAsia="Book Antiqua" w:hAnsi="Book Antiqua" w:cs="Book Antiqua"/>
          <w:color w:val="000000"/>
        </w:rPr>
        <w:t>data</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20]</w:t>
      </w:r>
      <w:r w:rsidRPr="00D00502">
        <w:rPr>
          <w:rFonts w:ascii="Book Antiqua" w:eastAsia="Book Antiqua" w:hAnsi="Book Antiqua" w:cs="Book Antiqua"/>
          <w:color w:val="000000"/>
        </w:rPr>
        <w:t xml:space="preserve">. One trial investigating the benefits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treatment before </w:t>
      </w:r>
      <w:r w:rsidRPr="00D00502">
        <w:rPr>
          <w:rFonts w:ascii="Book Antiqua" w:eastAsia="Book Antiqua" w:hAnsi="Book Antiqua" w:cs="Book Antiqua"/>
          <w:i/>
          <w:iCs/>
          <w:color w:val="000000"/>
        </w:rPr>
        <w:t>in vitro</w:t>
      </w:r>
      <w:r w:rsidRPr="00D00502">
        <w:rPr>
          <w:rFonts w:ascii="Book Antiqua" w:eastAsia="Book Antiqua" w:hAnsi="Book Antiqua" w:cs="Book Antiqua"/>
          <w:color w:val="000000"/>
        </w:rPr>
        <w:t xml:space="preserve"> fertilization and embryo transfer was excluded, as it did not measure the specific outcomes analyzed in this meta-</w:t>
      </w:r>
      <w:proofErr w:type="gramStart"/>
      <w:r w:rsidRPr="00D00502">
        <w:rPr>
          <w:rFonts w:ascii="Book Antiqua" w:eastAsia="Book Antiqua" w:hAnsi="Book Antiqua" w:cs="Book Antiqua"/>
          <w:color w:val="000000"/>
        </w:rPr>
        <w:t>analysis</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21]</w:t>
      </w:r>
      <w:r w:rsidRPr="00D00502">
        <w:rPr>
          <w:rFonts w:ascii="Book Antiqua" w:eastAsia="Book Antiqua" w:hAnsi="Book Antiqua" w:cs="Book Antiqua"/>
          <w:color w:val="000000"/>
        </w:rPr>
        <w:t xml:space="preserve">. Finally, seven RCTs with a high level of evidence were eligible for the </w:t>
      </w:r>
      <w:proofErr w:type="gramStart"/>
      <w:r w:rsidRPr="00D00502">
        <w:rPr>
          <w:rFonts w:ascii="Book Antiqua" w:eastAsia="Book Antiqua" w:hAnsi="Book Antiqua" w:cs="Book Antiqua"/>
          <w:color w:val="000000"/>
        </w:rPr>
        <w:t>analysis</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22-28]</w:t>
      </w:r>
      <w:r w:rsidRPr="00D00502">
        <w:rPr>
          <w:rFonts w:ascii="Book Antiqua" w:eastAsia="Book Antiqua" w:hAnsi="Book Antiqua" w:cs="Book Antiqua"/>
          <w:color w:val="000000"/>
        </w:rPr>
        <w:t>. The procedure for study selection is presented in Figure 1.</w:t>
      </w:r>
    </w:p>
    <w:p w14:paraId="72214D6C" w14:textId="3AC0BA01"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Table 1 presents the characteristics of the studies included in this meta-analysis. The seven prospective RCTs included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total of 1493 women from</w:t>
      </w:r>
      <w:r w:rsidR="002A62B7">
        <w:rPr>
          <w:rFonts w:ascii="Book Antiqua" w:eastAsia="Book Antiqua" w:hAnsi="Book Antiqua" w:cs="Book Antiqua"/>
          <w:color w:val="000000"/>
        </w:rPr>
        <w:t xml:space="preserve"> ten</w:t>
      </w:r>
      <w:r w:rsidRPr="00D00502">
        <w:rPr>
          <w:rFonts w:ascii="Book Antiqua" w:eastAsia="Book Antiqua" w:hAnsi="Book Antiqua" w:cs="Book Antiqua"/>
          <w:color w:val="000000"/>
        </w:rPr>
        <w:t xml:space="preserve"> countries: Germany, Italy, Ukraine, Austria, Spain, Poland, Portugal, Japan, China</w:t>
      </w:r>
      <w:r w:rsidR="002A62B7">
        <w:rPr>
          <w:rFonts w:ascii="Book Antiqua" w:eastAsia="Book Antiqua" w:hAnsi="Book Antiqua" w:cs="Book Antiqua"/>
          <w:color w:val="000000"/>
        </w:rPr>
        <w:t>,</w:t>
      </w:r>
      <w:r w:rsidRPr="00D00502">
        <w:rPr>
          <w:rFonts w:ascii="Book Antiqua" w:eastAsia="Book Antiqua" w:hAnsi="Book Antiqua" w:cs="Book Antiqua"/>
          <w:color w:val="000000"/>
        </w:rPr>
        <w:t xml:space="preserve"> and Egypt. Two milligrams </w:t>
      </w:r>
      <w:r w:rsidRPr="00D00502">
        <w:rPr>
          <w:rFonts w:ascii="Book Antiqua" w:eastAsia="Book Antiqua" w:hAnsi="Book Antiqua" w:cs="Book Antiqua"/>
          <w:color w:val="000000"/>
        </w:rPr>
        <w:lastRenderedPageBreak/>
        <w:t xml:space="preserve">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per day was the dosage in all studies. Efficacy was assessed in terms of changes in VAS scores for endometriosis-related pain and changes in the intake of supportive analgesic medication (SAM). Safety was assessed in terms of changes in BMD</w:t>
      </w:r>
      <w:bookmarkStart w:id="3" w:name="_Hlk80199634"/>
      <w:r w:rsidR="002A62B7">
        <w:rPr>
          <w:rFonts w:ascii="Book Antiqua" w:eastAsia="Book Antiqua" w:hAnsi="Book Antiqua" w:cs="Book Antiqua"/>
          <w:color w:val="000000"/>
        </w:rPr>
        <w:t xml:space="preserve"> and</w:t>
      </w:r>
      <w:r w:rsidR="002A62B7"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serum estradiol</w:t>
      </w:r>
      <w:bookmarkEnd w:id="3"/>
      <w:r w:rsidRPr="00D00502">
        <w:rPr>
          <w:rFonts w:ascii="Book Antiqua" w:eastAsia="Book Antiqua" w:hAnsi="Book Antiqua" w:cs="Book Antiqua"/>
          <w:color w:val="000000"/>
        </w:rPr>
        <w:t xml:space="preserve"> (E2) concentrations</w:t>
      </w:r>
      <w:r w:rsidR="002A62B7">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incidence of headaches and hot flushes. The results of quality assessment are shown in Figure 2. All eligible trials indicated a low risk of bias.</w:t>
      </w:r>
    </w:p>
    <w:p w14:paraId="02A41064" w14:textId="77777777" w:rsidR="00A77B3E" w:rsidRPr="00D00502" w:rsidRDefault="00A77B3E" w:rsidP="00D00502">
      <w:pPr>
        <w:adjustRightInd w:val="0"/>
        <w:snapToGrid w:val="0"/>
        <w:spacing w:line="360" w:lineRule="auto"/>
        <w:ind w:firstLine="420"/>
        <w:jc w:val="both"/>
        <w:rPr>
          <w:rFonts w:ascii="Book Antiqua" w:hAnsi="Book Antiqua"/>
        </w:rPr>
      </w:pPr>
    </w:p>
    <w:p w14:paraId="6B156C0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VAS score for endometriosis-related pain</w:t>
      </w:r>
    </w:p>
    <w:p w14:paraId="2FDDF5A7" w14:textId="314EBA96"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All seven studies assessed the efficacy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comparison with that of other drugs (placebo or GnRH-a) in terms of changes in VAS scores at the end of the treatment period. However, the data of one study were unclearly </w:t>
      </w:r>
      <w:proofErr w:type="gramStart"/>
      <w:r w:rsidRPr="00D00502">
        <w:rPr>
          <w:rFonts w:ascii="Book Antiqua" w:eastAsia="Book Antiqua" w:hAnsi="Book Antiqua" w:cs="Book Antiqua"/>
          <w:color w:val="000000"/>
        </w:rPr>
        <w:t>presented</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26]</w:t>
      </w:r>
      <w:r w:rsidRPr="00D00502">
        <w:rPr>
          <w:rFonts w:ascii="Book Antiqua" w:eastAsia="Book Antiqua" w:hAnsi="Book Antiqua" w:cs="Book Antiqua"/>
          <w:color w:val="000000"/>
        </w:rPr>
        <w:t xml:space="preserve">. Our meta-analysis revealed a statistically significant advantage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compared with other drugs, in terms of the relief of endometriosis- or </w:t>
      </w:r>
      <w:proofErr w:type="spellStart"/>
      <w:r w:rsidRPr="00D00502">
        <w:rPr>
          <w:rFonts w:ascii="Book Antiqua" w:eastAsia="Book Antiqua" w:hAnsi="Book Antiqua" w:cs="Book Antiqua"/>
          <w:color w:val="000000"/>
        </w:rPr>
        <w:t>adenomyosis</w:t>
      </w:r>
      <w:proofErr w:type="spellEnd"/>
      <w:r w:rsidRPr="00D00502">
        <w:rPr>
          <w:rFonts w:ascii="Book Antiqua" w:eastAsia="Book Antiqua" w:hAnsi="Book Antiqua" w:cs="Book Antiqua"/>
          <w:color w:val="000000"/>
        </w:rPr>
        <w:t xml:space="preserve">-associated pain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-17, 95%CI: -30.19 to -3.80). Considering the rather high heterogeneity between the studies [an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97%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&lt; 0.00001)], we conducted a subgroup analysis of the different categories of alternative drugs.</w:t>
      </w:r>
    </w:p>
    <w:p w14:paraId="7125DF8E" w14:textId="7B4229AC" w:rsidR="00A77B3E" w:rsidRPr="00D00502" w:rsidRDefault="004142DB" w:rsidP="00D00502">
      <w:pPr>
        <w:adjustRightInd w:val="0"/>
        <w:snapToGrid w:val="0"/>
        <w:spacing w:line="360" w:lineRule="auto"/>
        <w:ind w:firstLine="480"/>
        <w:jc w:val="both"/>
        <w:rPr>
          <w:rFonts w:ascii="Book Antiqua" w:hAnsi="Book Antiqua"/>
        </w:rPr>
      </w:pP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found to be significantly superior to GnRH-a for pain relief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-2.41, 95%CI: -3.58 to -1.24) with a very low heterogeneity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0.0%,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0.57).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also significantly superior to placebo with respect to pain relief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-32.93, 95%CI: -44.63 to -21.23], but with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high heterogeneity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84%,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0.002) (Figure 3A). Subgroup analysis reduced the heterogeneity within each group but did not eliminate it. Therefore, we performed a sensitivity analysis by excluding each study, and then analyzing the effect of this exclusion. This revealed that the RCT performed by Lang </w:t>
      </w:r>
      <w:r w:rsidRPr="00D00502">
        <w:rPr>
          <w:rFonts w:ascii="Book Antiqua" w:eastAsia="Book Antiqua" w:hAnsi="Book Antiqua" w:cs="Book Antiqua"/>
          <w:i/>
          <w:iCs/>
          <w:color w:val="000000"/>
        </w:rPr>
        <w:t xml:space="preserve">et </w:t>
      </w:r>
      <w:proofErr w:type="gramStart"/>
      <w:r w:rsidRPr="00D00502">
        <w:rPr>
          <w:rFonts w:ascii="Book Antiqua" w:eastAsia="Book Antiqua" w:hAnsi="Book Antiqua" w:cs="Book Antiqua"/>
          <w:i/>
          <w:iCs/>
          <w:color w:val="000000"/>
        </w:rPr>
        <w:t>al</w:t>
      </w:r>
      <w:r w:rsidRPr="00D00502">
        <w:rPr>
          <w:rFonts w:ascii="Book Antiqua" w:eastAsia="Book Antiqua" w:hAnsi="Book Antiqua" w:cs="Book Antiqua"/>
          <w:i/>
          <w:iCs/>
          <w:color w:val="000000"/>
          <w:vertAlign w:val="superscript"/>
        </w:rPr>
        <w:t>[</w:t>
      </w:r>
      <w:proofErr w:type="gramEnd"/>
      <w:r w:rsidRPr="00D00502">
        <w:rPr>
          <w:rFonts w:ascii="Book Antiqua" w:eastAsia="Book Antiqua" w:hAnsi="Book Antiqua" w:cs="Book Antiqua"/>
          <w:color w:val="000000"/>
          <w:vertAlign w:val="superscript"/>
        </w:rPr>
        <w:t>25]</w:t>
      </w:r>
      <w:r w:rsidRPr="00D00502">
        <w:rPr>
          <w:rFonts w:ascii="Book Antiqua" w:eastAsia="Book Antiqua" w:hAnsi="Book Antiqua" w:cs="Book Antiqua"/>
          <w:color w:val="000000"/>
        </w:rPr>
        <w:t xml:space="preserve"> was the probable source of heterogeneity, as its elimination decreased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from 84% to 0.0%. The combined results of the other two articles also indicated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superior to </w:t>
      </w:r>
      <w:proofErr w:type="spellStart"/>
      <w:r w:rsidRPr="00D00502">
        <w:rPr>
          <w:rFonts w:ascii="Book Antiqua" w:eastAsia="Book Antiqua" w:hAnsi="Book Antiqua" w:cs="Book Antiqua"/>
          <w:color w:val="000000"/>
        </w:rPr>
        <w:t>lacebo</w:t>
      </w:r>
      <w:proofErr w:type="spellEnd"/>
      <w:r w:rsidRPr="00D00502">
        <w:rPr>
          <w:rFonts w:ascii="Book Antiqua" w:eastAsia="Book Antiqua" w:hAnsi="Book Antiqua" w:cs="Book Antiqua"/>
          <w:color w:val="000000"/>
        </w:rPr>
        <w:t xml:space="preserve"> for pain relief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-38.83, 95%CI: -45.17 to -32.49). Visual inspection of the funnel plot of the changes in VAS scores reveals its asymmetry, which suggests that there was some degree of publication bias and that more studies are needed to validate the results (Supplementary Figure 1).</w:t>
      </w:r>
    </w:p>
    <w:p w14:paraId="54FE4D43" w14:textId="77777777" w:rsidR="00A77B3E" w:rsidRPr="00D00502" w:rsidRDefault="00A77B3E" w:rsidP="00D00502">
      <w:pPr>
        <w:adjustRightInd w:val="0"/>
        <w:snapToGrid w:val="0"/>
        <w:spacing w:line="360" w:lineRule="auto"/>
        <w:ind w:firstLine="480"/>
        <w:jc w:val="both"/>
        <w:rPr>
          <w:rFonts w:ascii="Book Antiqua" w:hAnsi="Book Antiqua"/>
        </w:rPr>
      </w:pPr>
    </w:p>
    <w:p w14:paraId="3AE6D4C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 xml:space="preserve">SAM intake </w:t>
      </w:r>
    </w:p>
    <w:p w14:paraId="447E0DDE" w14:textId="7898F84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Three studies that compared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placebo reported the change in the level of SAM intake, and the combined results indicated a significantly larger reduction of SAM intake in the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group than the placebo group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-0.39, 95%CI: -0.75 to -0.03), with an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72%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0.03) (Figure 3B). Subgroup analyses of two studies (</w:t>
      </w:r>
      <w:proofErr w:type="spellStart"/>
      <w:r w:rsidRPr="00D00502">
        <w:rPr>
          <w:rFonts w:ascii="Book Antiqua" w:eastAsia="Book Antiqua" w:hAnsi="Book Antiqua" w:cs="Book Antiqua"/>
          <w:color w:val="000000"/>
        </w:rPr>
        <w:t>Osuga</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 xml:space="preserve">et </w:t>
      </w:r>
      <w:proofErr w:type="gramStart"/>
      <w:r w:rsidRPr="00D00502">
        <w:rPr>
          <w:rFonts w:ascii="Book Antiqua" w:eastAsia="Book Antiqua" w:hAnsi="Book Antiqua" w:cs="Book Antiqua"/>
          <w:i/>
          <w:iCs/>
          <w:color w:val="000000"/>
        </w:rPr>
        <w:t>al</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 xml:space="preserve">27] </w:t>
      </w:r>
      <w:r w:rsidRPr="00D00502">
        <w:rPr>
          <w:rFonts w:ascii="Book Antiqua" w:eastAsia="Book Antiqua" w:hAnsi="Book Antiqua" w:cs="Book Antiqua"/>
          <w:color w:val="000000"/>
        </w:rPr>
        <w:t>and Lang</w:t>
      </w:r>
      <w:r w:rsidRPr="00D00502">
        <w:rPr>
          <w:rFonts w:ascii="Book Antiqua" w:eastAsia="Book Antiqua" w:hAnsi="Book Antiqua" w:cs="Book Antiqua"/>
          <w:i/>
          <w:iCs/>
          <w:color w:val="000000"/>
        </w:rPr>
        <w:t xml:space="preserve"> et al</w:t>
      </w:r>
      <w:r w:rsidRPr="00D00502">
        <w:rPr>
          <w:rFonts w:ascii="Book Antiqua" w:eastAsia="Book Antiqua" w:hAnsi="Book Antiqua" w:cs="Book Antiqua"/>
          <w:color w:val="000000"/>
          <w:vertAlign w:val="superscript"/>
        </w:rPr>
        <w:t>[25]</w:t>
      </w:r>
      <w:r w:rsidRPr="00D00502">
        <w:rPr>
          <w:rFonts w:ascii="Book Antiqua" w:eastAsia="Book Antiqua" w:hAnsi="Book Antiqua" w:cs="Book Antiqua"/>
          <w:color w:val="000000"/>
        </w:rPr>
        <w:t>)</w:t>
      </w:r>
      <w:r w:rsidRPr="00D00502">
        <w:rPr>
          <w:rFonts w:ascii="Book Antiqua" w:eastAsia="Book Antiqua" w:hAnsi="Book Antiqua" w:cs="Book Antiqua"/>
          <w:color w:val="000000"/>
          <w:vertAlign w:val="superscript"/>
        </w:rPr>
        <w:t xml:space="preserve"> </w:t>
      </w:r>
      <w:r w:rsidRPr="00D00502">
        <w:rPr>
          <w:rFonts w:ascii="Book Antiqua" w:eastAsia="Book Antiqua" w:hAnsi="Book Antiqua" w:cs="Book Antiqua"/>
          <w:color w:val="000000"/>
        </w:rPr>
        <w:t xml:space="preserve">demonstrated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 xml:space="preserve">high heterogeneity, </w:t>
      </w:r>
      <w:r w:rsidRPr="00D00502">
        <w:rPr>
          <w:rFonts w:ascii="Book Antiqua" w:eastAsia="Book Antiqua" w:hAnsi="Book Antiqua" w:cs="Book Antiqua"/>
          <w:i/>
          <w:iCs/>
          <w:color w:val="000000"/>
        </w:rPr>
        <w:t>i.e.</w:t>
      </w:r>
      <w:r w:rsidRPr="00D00502">
        <w:rPr>
          <w:rFonts w:ascii="Book Antiqua" w:eastAsia="Book Antiqua" w:hAnsi="Book Antiqua" w:cs="Book Antiqua"/>
          <w:color w:val="000000"/>
        </w:rPr>
        <w:t xml:space="preserve">, a minimum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52%. </w:t>
      </w:r>
      <w:r w:rsidR="002A62B7">
        <w:rPr>
          <w:rFonts w:ascii="Book Antiqua" w:eastAsia="Book Antiqua" w:hAnsi="Book Antiqua" w:cs="Book Antiqua"/>
          <w:color w:val="000000"/>
        </w:rPr>
        <w:t>T</w:t>
      </w:r>
      <w:r w:rsidR="002A62B7" w:rsidRPr="00D00502">
        <w:rPr>
          <w:rFonts w:ascii="Book Antiqua" w:eastAsia="Book Antiqua" w:hAnsi="Book Antiqua" w:cs="Book Antiqua"/>
          <w:color w:val="000000"/>
        </w:rPr>
        <w:t xml:space="preserve">he </w:t>
      </w:r>
      <w:r w:rsidR="002A62B7">
        <w:rPr>
          <w:rFonts w:ascii="Book Antiqua" w:eastAsia="Book Antiqua" w:hAnsi="Book Antiqua" w:cs="Book Antiqua"/>
          <w:color w:val="000000"/>
        </w:rPr>
        <w:t>s</w:t>
      </w:r>
      <w:r w:rsidR="002A62B7" w:rsidRPr="00D00502">
        <w:rPr>
          <w:rFonts w:ascii="Book Antiqua" w:eastAsia="Book Antiqua" w:hAnsi="Book Antiqua" w:cs="Book Antiqua"/>
          <w:color w:val="000000"/>
        </w:rPr>
        <w:t xml:space="preserve">ensitivity </w:t>
      </w:r>
      <w:r w:rsidRPr="00D00502">
        <w:rPr>
          <w:rFonts w:ascii="Book Antiqua" w:eastAsia="Book Antiqua" w:hAnsi="Book Antiqua" w:cs="Book Antiqua"/>
          <w:color w:val="000000"/>
        </w:rPr>
        <w:t>analysis subsequent to removal of either of those studies</w:t>
      </w:r>
      <w:r w:rsidRPr="00D00502">
        <w:rPr>
          <w:rFonts w:ascii="Book Antiqua" w:eastAsia="Book Antiqua" w:hAnsi="Book Antiqua" w:cs="Book Antiqua"/>
          <w:i/>
          <w:iCs/>
          <w:color w:val="000000"/>
        </w:rPr>
        <w:t xml:space="preserve"> </w:t>
      </w:r>
      <w:r w:rsidRPr="00D00502">
        <w:rPr>
          <w:rFonts w:ascii="Book Antiqua" w:eastAsia="Book Antiqua" w:hAnsi="Book Antiqua" w:cs="Book Antiqua"/>
          <w:color w:val="000000"/>
        </w:rPr>
        <w:t xml:space="preserve">indicated that the statistical difference between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and placebo was not significant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0.08 and 0.24 for </w:t>
      </w:r>
      <w:proofErr w:type="spellStart"/>
      <w:r w:rsidRPr="00D00502">
        <w:rPr>
          <w:rFonts w:ascii="Book Antiqua" w:eastAsia="Book Antiqua" w:hAnsi="Book Antiqua" w:cs="Book Antiqua"/>
          <w:color w:val="000000"/>
        </w:rPr>
        <w:t>Osuga</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 xml:space="preserve">et </w:t>
      </w:r>
      <w:proofErr w:type="gramStart"/>
      <w:r w:rsidRPr="00D00502">
        <w:rPr>
          <w:rFonts w:ascii="Book Antiqua" w:eastAsia="Book Antiqua" w:hAnsi="Book Antiqua" w:cs="Book Antiqua"/>
          <w:i/>
          <w:iCs/>
          <w:color w:val="000000"/>
        </w:rPr>
        <w:t>al</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27]</w:t>
      </w:r>
      <w:r w:rsidRPr="00D00502">
        <w:rPr>
          <w:rFonts w:ascii="Book Antiqua" w:eastAsia="Book Antiqua" w:hAnsi="Book Antiqua" w:cs="Book Antiqua"/>
          <w:i/>
          <w:iCs/>
          <w:color w:val="000000"/>
        </w:rPr>
        <w:t xml:space="preserve"> </w:t>
      </w:r>
      <w:r w:rsidRPr="00D00502">
        <w:rPr>
          <w:rFonts w:ascii="Book Antiqua" w:eastAsia="Book Antiqua" w:hAnsi="Book Antiqua" w:cs="Book Antiqua"/>
          <w:color w:val="000000"/>
        </w:rPr>
        <w:t>and Lang</w:t>
      </w:r>
      <w:r w:rsidRPr="00D00502">
        <w:rPr>
          <w:rFonts w:ascii="Book Antiqua" w:eastAsia="Book Antiqua" w:hAnsi="Book Antiqua" w:cs="Book Antiqua"/>
          <w:i/>
          <w:iCs/>
          <w:color w:val="000000"/>
        </w:rPr>
        <w:t xml:space="preserve"> et al</w:t>
      </w:r>
      <w:r w:rsidRPr="00D00502">
        <w:rPr>
          <w:rFonts w:ascii="Book Antiqua" w:eastAsia="Book Antiqua" w:hAnsi="Book Antiqua" w:cs="Book Antiqua"/>
          <w:color w:val="000000"/>
          <w:vertAlign w:val="superscript"/>
        </w:rPr>
        <w:t>[25]</w:t>
      </w:r>
      <w:r w:rsidRPr="00D00502">
        <w:rPr>
          <w:rFonts w:ascii="Book Antiqua" w:eastAsia="Book Antiqua" w:hAnsi="Book Antiqua" w:cs="Book Antiqua"/>
          <w:color w:val="000000"/>
        </w:rPr>
        <w:t>, respectively). Thus, additional studies are required to validate this result.</w:t>
      </w:r>
    </w:p>
    <w:p w14:paraId="32E6D83D" w14:textId="77777777" w:rsidR="00A77B3E" w:rsidRPr="00D00502" w:rsidRDefault="00A77B3E" w:rsidP="00D00502">
      <w:pPr>
        <w:adjustRightInd w:val="0"/>
        <w:snapToGrid w:val="0"/>
        <w:spacing w:line="360" w:lineRule="auto"/>
        <w:jc w:val="both"/>
        <w:rPr>
          <w:rFonts w:ascii="Book Antiqua" w:hAnsi="Book Antiqua"/>
        </w:rPr>
      </w:pPr>
    </w:p>
    <w:p w14:paraId="5D0266C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Change in BMD</w:t>
      </w:r>
    </w:p>
    <w:p w14:paraId="402E29ED" w14:textId="50059388"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Three studies investigated the effect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on BMD, and we found that there was a statistically significant difference between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and the other drugs with respect to changes in BMD. Two studies compared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GnRH-a, whereas one study compared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placebo. Therefore, a subgroup analysis was conducted based on the type of drug used as the control. A greater reduction in BMD was observed in the GnRH-a group than in the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group (MD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2.77, 95%CI: 0.16 to 5.37), but there was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significant heterogeneity between these two trials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0.02,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80%). Furthermore, a smaller reduction in BMD was observed in the placebo group than in the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group (MD</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 -0.71, 95%CI: -0.72 to -0.70) (Figure 4A).</w:t>
      </w:r>
    </w:p>
    <w:p w14:paraId="460B3B12" w14:textId="77777777" w:rsidR="00A77B3E" w:rsidRPr="00D00502" w:rsidRDefault="00A77B3E" w:rsidP="00D00502">
      <w:pPr>
        <w:adjustRightInd w:val="0"/>
        <w:snapToGrid w:val="0"/>
        <w:spacing w:line="360" w:lineRule="auto"/>
        <w:jc w:val="both"/>
        <w:rPr>
          <w:rFonts w:ascii="Book Antiqua" w:hAnsi="Book Antiqua"/>
        </w:rPr>
      </w:pPr>
    </w:p>
    <w:p w14:paraId="37E5F07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 xml:space="preserve">Change serum E2 concentrations </w:t>
      </w:r>
    </w:p>
    <w:p w14:paraId="0B45DCCC" w14:textId="1F79B0AF"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Serum E2 concentrations were measured in three studies in which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compared with placebo. The E2 concentrations were lower in the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groups than in the placebo groups. A </w:t>
      </w:r>
      <w:r w:rsidR="002A62B7">
        <w:rPr>
          <w:rFonts w:ascii="Book Antiqua" w:eastAsia="Book Antiqua" w:hAnsi="Book Antiqua" w:cs="Book Antiqua"/>
          <w:color w:val="000000"/>
        </w:rPr>
        <w:t>M</w:t>
      </w:r>
      <w:r w:rsidR="002A62B7"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-analysis of the three studies showed that the decrease in the E2 concentration was -44.47 </w:t>
      </w:r>
      <w:proofErr w:type="spellStart"/>
      <w:r w:rsidRPr="00D00502">
        <w:rPr>
          <w:rFonts w:ascii="Book Antiqua" w:eastAsia="Book Antiqua" w:hAnsi="Book Antiqua" w:cs="Book Antiqua"/>
          <w:color w:val="000000"/>
        </w:rPr>
        <w:t>pg</w:t>
      </w:r>
      <w:proofErr w:type="spellEnd"/>
      <w:r w:rsidRPr="00D00502">
        <w:rPr>
          <w:rFonts w:ascii="Book Antiqua" w:eastAsia="Book Antiqua" w:hAnsi="Book Antiqua" w:cs="Book Antiqua"/>
          <w:color w:val="000000"/>
        </w:rPr>
        <w:t xml:space="preserve">/mL [95%CI: -62.24 to -24.69]. The pooled measures </w:t>
      </w:r>
      <w:r w:rsidRPr="00D00502">
        <w:rPr>
          <w:rFonts w:ascii="Book Antiqua" w:eastAsia="Book Antiqua" w:hAnsi="Book Antiqua" w:cs="Book Antiqua"/>
          <w:color w:val="000000"/>
        </w:rPr>
        <w:lastRenderedPageBreak/>
        <w:t xml:space="preserve">revealed an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value of 0.0%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0.78), indicating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homogeneity between studies (Figure 4B).</w:t>
      </w:r>
    </w:p>
    <w:p w14:paraId="12342500" w14:textId="77777777" w:rsidR="00A77B3E" w:rsidRPr="00D00502" w:rsidRDefault="00A77B3E" w:rsidP="00D00502">
      <w:pPr>
        <w:adjustRightInd w:val="0"/>
        <w:snapToGrid w:val="0"/>
        <w:spacing w:line="360" w:lineRule="auto"/>
        <w:jc w:val="both"/>
        <w:rPr>
          <w:rFonts w:ascii="Book Antiqua" w:hAnsi="Book Antiqua"/>
        </w:rPr>
      </w:pPr>
    </w:p>
    <w:p w14:paraId="757C2EE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Headache</w:t>
      </w:r>
    </w:p>
    <w:p w14:paraId="381FBC04" w14:textId="1EECF59A"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Headaches were one of the most common drug-related adverse effects reported during treatment. Four studies reported the incidence of headache after treatment: </w:t>
      </w:r>
      <w:r w:rsidR="002A62B7">
        <w:rPr>
          <w:rFonts w:ascii="Book Antiqua" w:eastAsia="Book Antiqua" w:hAnsi="Book Antiqua" w:cs="Book Antiqua"/>
          <w:color w:val="000000"/>
        </w:rPr>
        <w:t>T</w:t>
      </w:r>
      <w:r w:rsidR="002A62B7" w:rsidRPr="00D00502">
        <w:rPr>
          <w:rFonts w:ascii="Book Antiqua" w:eastAsia="Book Antiqua" w:hAnsi="Book Antiqua" w:cs="Book Antiqua"/>
          <w:color w:val="000000"/>
        </w:rPr>
        <w:t xml:space="preserve">hree </w:t>
      </w:r>
      <w:r w:rsidRPr="00D00502">
        <w:rPr>
          <w:rFonts w:ascii="Book Antiqua" w:eastAsia="Book Antiqua" w:hAnsi="Book Antiqua" w:cs="Book Antiqua"/>
          <w:color w:val="000000"/>
        </w:rPr>
        <w:t xml:space="preserve">studies comparing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GnRH-</w:t>
      </w:r>
      <w:proofErr w:type="gramStart"/>
      <w:r w:rsidRPr="00D00502">
        <w:rPr>
          <w:rFonts w:ascii="Book Antiqua" w:eastAsia="Book Antiqua" w:hAnsi="Book Antiqua" w:cs="Book Antiqua"/>
          <w:color w:val="000000"/>
        </w:rPr>
        <w:t>a and</w:t>
      </w:r>
      <w:proofErr w:type="gramEnd"/>
      <w:r w:rsidRPr="00D00502">
        <w:rPr>
          <w:rFonts w:ascii="Book Antiqua" w:eastAsia="Book Antiqua" w:hAnsi="Book Antiqua" w:cs="Book Antiqua"/>
          <w:color w:val="000000"/>
        </w:rPr>
        <w:t xml:space="preserve"> one</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comparing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placebo. Their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31%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0.23) indicated that </w:t>
      </w:r>
      <w:r w:rsidR="002A62B7">
        <w:rPr>
          <w:rFonts w:ascii="Book Antiqua" w:eastAsia="Book Antiqua" w:hAnsi="Book Antiqua" w:cs="Book Antiqua"/>
          <w:color w:val="000000"/>
        </w:rPr>
        <w:t xml:space="preserve">there </w:t>
      </w:r>
      <w:r w:rsidRPr="00D00502">
        <w:rPr>
          <w:rFonts w:ascii="Book Antiqua" w:eastAsia="Book Antiqua" w:hAnsi="Book Antiqua" w:cs="Book Antiqua"/>
          <w:color w:val="000000"/>
        </w:rPr>
        <w:t xml:space="preserve">was </w:t>
      </w:r>
      <w:r w:rsidR="002A62B7">
        <w:rPr>
          <w:rFonts w:ascii="Book Antiqua" w:eastAsia="Book Antiqua" w:hAnsi="Book Antiqua" w:cs="Book Antiqua"/>
          <w:color w:val="000000"/>
        </w:rPr>
        <w:t xml:space="preserve">a </w:t>
      </w:r>
      <w:r w:rsidRPr="00D00502">
        <w:rPr>
          <w:rFonts w:ascii="Book Antiqua" w:eastAsia="Book Antiqua" w:hAnsi="Book Antiqua" w:cs="Book Antiqua"/>
          <w:color w:val="000000"/>
        </w:rPr>
        <w:t xml:space="preserve">high heterogeneity between these studies. Therefore, the studies were divided into two subgroups according to the type of drug used in the control group. Women in the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group were less likely to experience headaches than those in the GnRH-a group (RR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0.68, 95%CI: 0.52 to 0.91), with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of 0.0% indicating </w:t>
      </w:r>
      <w:r w:rsidR="002A62B7">
        <w:rPr>
          <w:rFonts w:ascii="Book Antiqua" w:eastAsia="Book Antiqua" w:hAnsi="Book Antiqua" w:cs="Book Antiqua"/>
          <w:color w:val="000000"/>
        </w:rPr>
        <w:t xml:space="preserve">that </w:t>
      </w:r>
      <w:r w:rsidRPr="00D00502">
        <w:rPr>
          <w:rFonts w:ascii="Book Antiqua" w:eastAsia="Book Antiqua" w:hAnsi="Book Antiqua" w:cs="Book Antiqua"/>
          <w:color w:val="000000"/>
        </w:rPr>
        <w:t xml:space="preserve">there was no heterogeneity between the studies in this group. The only RCT that compared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a placebo did not show a significant difference in the incidence of headaches (RR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2.07, 95%CI: 0.75 to 5.74,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0.16) (Figure 5A).</w:t>
      </w:r>
    </w:p>
    <w:p w14:paraId="347CC18B" w14:textId="77777777" w:rsidR="00A77B3E" w:rsidRPr="00D00502" w:rsidRDefault="00A77B3E" w:rsidP="00D00502">
      <w:pPr>
        <w:adjustRightInd w:val="0"/>
        <w:snapToGrid w:val="0"/>
        <w:spacing w:line="360" w:lineRule="auto"/>
        <w:jc w:val="both"/>
        <w:rPr>
          <w:rFonts w:ascii="Book Antiqua" w:hAnsi="Book Antiqua"/>
        </w:rPr>
      </w:pPr>
    </w:p>
    <w:p w14:paraId="3119AE0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i/>
          <w:iCs/>
          <w:color w:val="000000"/>
        </w:rPr>
        <w:t>Hot flushes</w:t>
      </w:r>
    </w:p>
    <w:p w14:paraId="4136867B" w14:textId="6364ED2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Three studies comparing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GnRH-a and one study comparing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placebo reported the incidence of hot flushes. Due to the high heterogeneity between these studies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81%), we performed a subgroup analysis based on the type of drug used as the control. Only one study compared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placebo, reporting that the difference in the incidence of hot flushes was not statistically significant (RR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4.86, 95%CI: 0.24 to 97.51). </w:t>
      </w:r>
    </w:p>
    <w:p w14:paraId="63D1F625" w14:textId="31EA2963" w:rsidR="00A77B3E" w:rsidRPr="00D00502" w:rsidRDefault="004142DB" w:rsidP="00D00502">
      <w:pPr>
        <w:adjustRightInd w:val="0"/>
        <w:snapToGrid w:val="0"/>
        <w:spacing w:line="360" w:lineRule="auto"/>
        <w:ind w:firstLine="240"/>
        <w:jc w:val="both"/>
        <w:rPr>
          <w:rFonts w:ascii="Book Antiqua" w:hAnsi="Book Antiqua"/>
        </w:rPr>
      </w:pPr>
      <w:r w:rsidRPr="00D00502">
        <w:rPr>
          <w:rFonts w:ascii="Book Antiqua" w:eastAsia="Book Antiqua" w:hAnsi="Book Antiqua" w:cs="Book Antiqua"/>
          <w:color w:val="000000"/>
        </w:rPr>
        <w:t>The subgroup analysis showed that the incidence of hot flushes was greater in women treated with GnRH-</w:t>
      </w:r>
      <w:proofErr w:type="gramStart"/>
      <w:r w:rsidRPr="00D00502">
        <w:rPr>
          <w:rFonts w:ascii="Book Antiqua" w:eastAsia="Book Antiqua" w:hAnsi="Book Antiqua" w:cs="Book Antiqua"/>
          <w:color w:val="000000"/>
        </w:rPr>
        <w:t>a than</w:t>
      </w:r>
      <w:proofErr w:type="gramEnd"/>
      <w:r w:rsidRPr="00D00502">
        <w:rPr>
          <w:rFonts w:ascii="Book Antiqua" w:eastAsia="Book Antiqua" w:hAnsi="Book Antiqua" w:cs="Book Antiqua"/>
          <w:color w:val="000000"/>
        </w:rPr>
        <w:t xml:space="preserve"> in women treated with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(RR </w:t>
      </w:r>
      <w:r w:rsidR="002A62B7">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0.43, 95%CI: 0.18 to 1.02;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 86%,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0.0008) (Figu</w:t>
      </w:r>
      <w:bookmarkStart w:id="4" w:name="_GoBack"/>
      <w:bookmarkEnd w:id="4"/>
      <w:r w:rsidRPr="00D00502">
        <w:rPr>
          <w:rFonts w:ascii="Book Antiqua" w:eastAsia="Book Antiqua" w:hAnsi="Book Antiqua" w:cs="Book Antiqua"/>
          <w:color w:val="000000"/>
        </w:rPr>
        <w:t xml:space="preserve">re 5B). After excluding the study by Harada </w:t>
      </w:r>
      <w:r w:rsidRPr="00D00502">
        <w:rPr>
          <w:rFonts w:ascii="Book Antiqua" w:eastAsia="Book Antiqua" w:hAnsi="Book Antiqua" w:cs="Book Antiqua"/>
          <w:i/>
          <w:iCs/>
          <w:color w:val="000000"/>
        </w:rPr>
        <w:t xml:space="preserve">et </w:t>
      </w:r>
      <w:proofErr w:type="gramStart"/>
      <w:r w:rsidRPr="00D00502">
        <w:rPr>
          <w:rFonts w:ascii="Book Antiqua" w:eastAsia="Book Antiqua" w:hAnsi="Book Antiqua" w:cs="Book Antiqua"/>
          <w:i/>
          <w:iCs/>
          <w:color w:val="000000"/>
        </w:rPr>
        <w:t>al</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22]</w:t>
      </w:r>
      <w:r w:rsidRPr="00D00502">
        <w:rPr>
          <w:rFonts w:ascii="Book Antiqua" w:eastAsia="Book Antiqua" w:hAnsi="Book Antiqua" w:cs="Book Antiqua"/>
          <w:color w:val="000000"/>
        </w:rPr>
        <w:t xml:space="preserve"> from the sensitivity analysis, the </w:t>
      </w:r>
      <w:r w:rsidRPr="00D00502">
        <w:rPr>
          <w:rFonts w:ascii="Book Antiqua" w:eastAsia="Book Antiqua" w:hAnsi="Book Antiqua" w:cs="Book Antiqua"/>
          <w:i/>
          <w:iCs/>
          <w:color w:val="000000"/>
        </w:rPr>
        <w:t>I</w:t>
      </w:r>
      <w:r w:rsidRPr="00D00502">
        <w:rPr>
          <w:rFonts w:ascii="Book Antiqua" w:eastAsia="Book Antiqua" w:hAnsi="Book Antiqua" w:cs="Book Antiqua"/>
          <w:color w:val="000000"/>
          <w:vertAlign w:val="superscript"/>
        </w:rPr>
        <w:t>2</w:t>
      </w:r>
      <w:r w:rsidRPr="00D00502">
        <w:rPr>
          <w:rFonts w:ascii="Book Antiqua" w:eastAsia="Book Antiqua" w:hAnsi="Book Antiqua" w:cs="Book Antiqua"/>
          <w:color w:val="000000"/>
        </w:rPr>
        <w:t xml:space="preserve"> decreased from 86% to 39%. However, the combined results of the two remaining studies indicated that the difference between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and GnRH-a with respect to the incidence of hot flushes was not statistically significant (</w:t>
      </w:r>
      <w:r w:rsidRPr="00D00502">
        <w:rPr>
          <w:rFonts w:ascii="Book Antiqua" w:eastAsia="Book Antiqua" w:hAnsi="Book Antiqua" w:cs="Book Antiqua"/>
          <w:i/>
          <w:iCs/>
          <w:color w:val="000000"/>
        </w:rPr>
        <w:t xml:space="preserve">P </w:t>
      </w:r>
      <w:r w:rsidRPr="00D00502">
        <w:rPr>
          <w:rFonts w:ascii="Book Antiqua" w:eastAsia="Book Antiqua" w:hAnsi="Book Antiqua" w:cs="Book Antiqua"/>
          <w:color w:val="000000"/>
        </w:rPr>
        <w:t xml:space="preserve">= 0.06). </w:t>
      </w:r>
      <w:r w:rsidRPr="00D00502">
        <w:rPr>
          <w:rFonts w:ascii="Book Antiqua" w:eastAsia="Book Antiqua" w:hAnsi="Book Antiqua" w:cs="Book Antiqua"/>
          <w:color w:val="000000"/>
        </w:rPr>
        <w:lastRenderedPageBreak/>
        <w:t xml:space="preserve">Given these conflicting results, more data are required to clarify the differences between the incidence of this adverse effect resulting from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or GnRH-a treatment.</w:t>
      </w:r>
    </w:p>
    <w:p w14:paraId="08DCE500" w14:textId="77777777" w:rsidR="00A77B3E" w:rsidRPr="00D00502" w:rsidRDefault="00A77B3E" w:rsidP="00D00502">
      <w:pPr>
        <w:adjustRightInd w:val="0"/>
        <w:snapToGrid w:val="0"/>
        <w:spacing w:line="360" w:lineRule="auto"/>
        <w:ind w:firstLine="240"/>
        <w:jc w:val="both"/>
        <w:rPr>
          <w:rFonts w:ascii="Book Antiqua" w:hAnsi="Book Antiqua"/>
        </w:rPr>
      </w:pPr>
    </w:p>
    <w:p w14:paraId="1D49F8A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DISCUSSION</w:t>
      </w:r>
    </w:p>
    <w:p w14:paraId="39D42B34" w14:textId="0396D0F8"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The chronic nature of endometriosis means that lifelong management must be the focus of clinical decision making, for which patients urgently need safer and more effective drugs. To comprehensively evaluate the efficacy and safety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the treatment of endometriosis, we performed a </w:t>
      </w:r>
      <w:r w:rsidR="00BE0331">
        <w:rPr>
          <w:rFonts w:ascii="Book Antiqua" w:eastAsia="Book Antiqua" w:hAnsi="Book Antiqua" w:cs="Book Antiqua"/>
          <w:color w:val="000000"/>
        </w:rPr>
        <w:t>M</w:t>
      </w:r>
      <w:r w:rsidR="00BE0331"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-analysis of seven RCTs that included a total of 1493 patients. The results showed that the pain-relieving ability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superior to that of placebo and GnRH-a.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also exhibited significant safety advantages over GnRH-a, due to its low incidence of adverse effects. Taken together, these findings indicate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should be the first-line treatment for endometriosis.</w:t>
      </w:r>
    </w:p>
    <w:p w14:paraId="1B8A4741" w14:textId="391ECD35" w:rsidR="00A77B3E" w:rsidRPr="00D00502" w:rsidRDefault="00BE0331"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Th</w:t>
      </w:r>
      <w:r>
        <w:rPr>
          <w:rFonts w:ascii="Book Antiqua" w:eastAsia="Book Antiqua" w:hAnsi="Book Antiqua" w:cs="Book Antiqua"/>
          <w:color w:val="000000"/>
        </w:rPr>
        <w:t>e</w:t>
      </w:r>
      <w:r w:rsidRPr="00D00502">
        <w:rPr>
          <w:rFonts w:ascii="Book Antiqua" w:eastAsia="Book Antiqua" w:hAnsi="Book Antiqua" w:cs="Book Antiqua"/>
          <w:color w:val="000000"/>
        </w:rPr>
        <w:t xml:space="preserve"> </w:t>
      </w:r>
      <w:r w:rsidR="004142DB" w:rsidRPr="00D00502">
        <w:rPr>
          <w:rFonts w:ascii="Book Antiqua" w:eastAsia="Book Antiqua" w:hAnsi="Book Antiqua" w:cs="Book Antiqua"/>
          <w:color w:val="000000"/>
        </w:rPr>
        <w:t xml:space="preserve">superior pain-relieving ability of </w:t>
      </w:r>
      <w:proofErr w:type="spellStart"/>
      <w:r w:rsidR="004142DB" w:rsidRPr="00D00502">
        <w:rPr>
          <w:rFonts w:ascii="Book Antiqua" w:eastAsia="Book Antiqua" w:hAnsi="Book Antiqua" w:cs="Book Antiqua"/>
          <w:color w:val="000000"/>
        </w:rPr>
        <w:t>dienogest</w:t>
      </w:r>
      <w:proofErr w:type="spellEnd"/>
      <w:r w:rsidR="004142DB" w:rsidRPr="00D00502">
        <w:rPr>
          <w:rFonts w:ascii="Book Antiqua" w:eastAsia="Book Antiqua" w:hAnsi="Book Antiqua" w:cs="Book Antiqua"/>
          <w:color w:val="000000"/>
        </w:rPr>
        <w:t xml:space="preserve"> may be attributable to the greater decrease in serum E2 concentrations observed in </w:t>
      </w:r>
      <w:proofErr w:type="spellStart"/>
      <w:r w:rsidR="004142DB" w:rsidRPr="00D00502">
        <w:rPr>
          <w:rFonts w:ascii="Book Antiqua" w:eastAsia="Book Antiqua" w:hAnsi="Book Antiqua" w:cs="Book Antiqua"/>
          <w:color w:val="000000"/>
        </w:rPr>
        <w:t>dienogest</w:t>
      </w:r>
      <w:proofErr w:type="spellEnd"/>
      <w:r w:rsidR="004142DB" w:rsidRPr="00D00502">
        <w:rPr>
          <w:rFonts w:ascii="Book Antiqua" w:eastAsia="Book Antiqua" w:hAnsi="Book Antiqua" w:cs="Book Antiqua"/>
          <w:color w:val="000000"/>
        </w:rPr>
        <w:t xml:space="preserve">-treated patients than in those who received other treatments. This is consistent with the fact that a randomized, dose-controlled study indicated that a daily 2-mg dose of </w:t>
      </w:r>
      <w:proofErr w:type="spellStart"/>
      <w:r w:rsidR="004142DB" w:rsidRPr="00D00502">
        <w:rPr>
          <w:rFonts w:ascii="Book Antiqua" w:eastAsia="Book Antiqua" w:hAnsi="Book Antiqua" w:cs="Book Antiqua"/>
          <w:color w:val="000000"/>
        </w:rPr>
        <w:t>dienogest</w:t>
      </w:r>
      <w:proofErr w:type="spellEnd"/>
      <w:r w:rsidR="004142DB" w:rsidRPr="00D00502">
        <w:rPr>
          <w:rFonts w:ascii="Book Antiqua" w:eastAsia="Book Antiqua" w:hAnsi="Book Antiqua" w:cs="Book Antiqua"/>
          <w:color w:val="000000"/>
        </w:rPr>
        <w:t xml:space="preserve"> moderately suppresses E2 production and reliably inhibits </w:t>
      </w:r>
      <w:proofErr w:type="gramStart"/>
      <w:r w:rsidR="004142DB" w:rsidRPr="00D00502">
        <w:rPr>
          <w:rFonts w:ascii="Book Antiqua" w:eastAsia="Book Antiqua" w:hAnsi="Book Antiqua" w:cs="Book Antiqua"/>
          <w:color w:val="000000"/>
        </w:rPr>
        <w:t>ovulation</w:t>
      </w:r>
      <w:r w:rsidR="004142DB" w:rsidRPr="00D00502">
        <w:rPr>
          <w:rFonts w:ascii="Book Antiqua" w:eastAsia="Book Antiqua" w:hAnsi="Book Antiqua" w:cs="Book Antiqua"/>
          <w:color w:val="000000"/>
          <w:vertAlign w:val="superscript"/>
        </w:rPr>
        <w:t>[</w:t>
      </w:r>
      <w:proofErr w:type="gramEnd"/>
      <w:r w:rsidR="004142DB" w:rsidRPr="00D00502">
        <w:rPr>
          <w:rFonts w:ascii="Book Antiqua" w:eastAsia="Book Antiqua" w:hAnsi="Book Antiqua" w:cs="Book Antiqua"/>
          <w:color w:val="000000"/>
          <w:vertAlign w:val="superscript"/>
        </w:rPr>
        <w:t>29]</w:t>
      </w:r>
      <w:r w:rsidR="004142DB" w:rsidRPr="00D00502">
        <w:rPr>
          <w:rFonts w:ascii="Book Antiqua" w:eastAsia="Book Antiqua" w:hAnsi="Book Antiqua" w:cs="Book Antiqua"/>
          <w:color w:val="000000"/>
        </w:rPr>
        <w:t>, and that a moderate decrease in estrogen concentration effectively suppresses the growth of endometrial tissue and does not result in hypoestrogenic adverse effects, in accordance with the threshold theory proposed by Barbieri</w:t>
      </w:r>
      <w:r w:rsidR="004142DB" w:rsidRPr="00D00502">
        <w:rPr>
          <w:rFonts w:ascii="Book Antiqua" w:eastAsia="Book Antiqua" w:hAnsi="Book Antiqua" w:cs="Book Antiqua"/>
          <w:color w:val="000000"/>
          <w:vertAlign w:val="superscript"/>
        </w:rPr>
        <w:t>[30]</w:t>
      </w:r>
      <w:r w:rsidR="004142DB" w:rsidRPr="00D00502">
        <w:rPr>
          <w:rFonts w:ascii="Book Antiqua" w:eastAsia="Book Antiqua" w:hAnsi="Book Antiqua" w:cs="Book Antiqua"/>
          <w:color w:val="000000"/>
        </w:rPr>
        <w:t xml:space="preserve">. The patients’ dependence on supportive analgesics also decreased during treatment with </w:t>
      </w:r>
      <w:proofErr w:type="spellStart"/>
      <w:r w:rsidR="004142DB" w:rsidRPr="00D00502">
        <w:rPr>
          <w:rFonts w:ascii="Book Antiqua" w:eastAsia="Book Antiqua" w:hAnsi="Book Antiqua" w:cs="Book Antiqua"/>
          <w:color w:val="000000"/>
        </w:rPr>
        <w:t>dienogest</w:t>
      </w:r>
      <w:proofErr w:type="spellEnd"/>
      <w:r w:rsidR="004142DB" w:rsidRPr="00D00502">
        <w:rPr>
          <w:rFonts w:ascii="Book Antiqua" w:eastAsia="Book Antiqua" w:hAnsi="Book Antiqua" w:cs="Book Antiqua"/>
          <w:color w:val="000000"/>
        </w:rPr>
        <w:t xml:space="preserve">, providing indirect evidence </w:t>
      </w:r>
      <w:r>
        <w:rPr>
          <w:rFonts w:ascii="Book Antiqua" w:eastAsia="Book Antiqua" w:hAnsi="Book Antiqua" w:cs="Book Antiqua"/>
          <w:color w:val="000000"/>
        </w:rPr>
        <w:t>for</w:t>
      </w:r>
      <w:r w:rsidRPr="00D00502">
        <w:rPr>
          <w:rFonts w:ascii="Book Antiqua" w:eastAsia="Book Antiqua" w:hAnsi="Book Antiqua" w:cs="Book Antiqua"/>
          <w:color w:val="000000"/>
        </w:rPr>
        <w:t xml:space="preserve"> </w:t>
      </w:r>
      <w:r w:rsidR="004142DB" w:rsidRPr="00D00502">
        <w:rPr>
          <w:rFonts w:ascii="Book Antiqua" w:eastAsia="Book Antiqua" w:hAnsi="Book Antiqua" w:cs="Book Antiqua"/>
          <w:color w:val="000000"/>
        </w:rPr>
        <w:t xml:space="preserve">the drug’s pain-relieving effect. In addition, in the safety analysis, no difference was observed in the incidence of headaches and hot flushes between the two groups. An extended study investigating the effects of </w:t>
      </w:r>
      <w:proofErr w:type="spellStart"/>
      <w:r w:rsidR="004142DB" w:rsidRPr="00D00502">
        <w:rPr>
          <w:rFonts w:ascii="Book Antiqua" w:eastAsia="Book Antiqua" w:hAnsi="Book Antiqua" w:cs="Book Antiqua"/>
          <w:color w:val="000000"/>
        </w:rPr>
        <w:t>dienogest</w:t>
      </w:r>
      <w:proofErr w:type="spellEnd"/>
      <w:r w:rsidR="004142DB" w:rsidRPr="00D00502">
        <w:rPr>
          <w:rFonts w:ascii="Book Antiqua" w:eastAsia="Book Antiqua" w:hAnsi="Book Antiqua" w:cs="Book Antiqua"/>
          <w:color w:val="000000"/>
        </w:rPr>
        <w:t xml:space="preserve"> treatment over 53 </w:t>
      </w:r>
      <w:proofErr w:type="spellStart"/>
      <w:r w:rsidR="004142DB" w:rsidRPr="00D00502">
        <w:rPr>
          <w:rFonts w:ascii="Book Antiqua" w:eastAsia="Book Antiqua" w:hAnsi="Book Antiqua" w:cs="Book Antiqua"/>
          <w:color w:val="000000"/>
        </w:rPr>
        <w:t>wk</w:t>
      </w:r>
      <w:proofErr w:type="spellEnd"/>
      <w:r w:rsidR="004142DB" w:rsidRPr="00D00502">
        <w:rPr>
          <w:rFonts w:ascii="Book Antiqua" w:eastAsia="Book Antiqua" w:hAnsi="Book Antiqua" w:cs="Book Antiqua"/>
          <w:color w:val="000000"/>
        </w:rPr>
        <w:t xml:space="preserve"> found that it induced a sustained reduction in endometriosis-associated pelvic pain, with low rates of treatment-related adverse </w:t>
      </w:r>
      <w:proofErr w:type="gramStart"/>
      <w:r w:rsidR="004142DB" w:rsidRPr="00D00502">
        <w:rPr>
          <w:rFonts w:ascii="Book Antiqua" w:eastAsia="Book Antiqua" w:hAnsi="Book Antiqua" w:cs="Book Antiqua"/>
          <w:color w:val="000000"/>
        </w:rPr>
        <w:t>events</w:t>
      </w:r>
      <w:r w:rsidR="004142DB" w:rsidRPr="00D00502">
        <w:rPr>
          <w:rFonts w:ascii="Book Antiqua" w:eastAsia="Book Antiqua" w:hAnsi="Book Antiqua" w:cs="Book Antiqua"/>
          <w:color w:val="000000"/>
          <w:vertAlign w:val="superscript"/>
        </w:rPr>
        <w:t>[</w:t>
      </w:r>
      <w:proofErr w:type="gramEnd"/>
      <w:r w:rsidR="004142DB" w:rsidRPr="00D00502">
        <w:rPr>
          <w:rFonts w:ascii="Book Antiqua" w:eastAsia="Book Antiqua" w:hAnsi="Book Antiqua" w:cs="Book Antiqua"/>
          <w:color w:val="000000"/>
          <w:vertAlign w:val="superscript"/>
        </w:rPr>
        <w:t>31]</w:t>
      </w:r>
      <w:r w:rsidR="004142DB" w:rsidRPr="00D00502">
        <w:rPr>
          <w:rFonts w:ascii="Book Antiqua" w:eastAsia="Book Antiqua" w:hAnsi="Book Antiqua" w:cs="Book Antiqua"/>
          <w:color w:val="000000"/>
        </w:rPr>
        <w:t xml:space="preserve">. </w:t>
      </w:r>
    </w:p>
    <w:p w14:paraId="22DC4887" w14:textId="77777777"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The superiority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over GnRH-a for relieving endometriosis-related pain was also supported by a -2.41 mm difference in VAS pain scores. In concordance with our findings, another meta-analysis concluded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superior to GnRH-a in </w:t>
      </w:r>
      <w:r w:rsidRPr="00D00502">
        <w:rPr>
          <w:rFonts w:ascii="Book Antiqua" w:eastAsia="Book Antiqua" w:hAnsi="Book Antiqua" w:cs="Book Antiqua"/>
          <w:color w:val="000000"/>
        </w:rPr>
        <w:lastRenderedPageBreak/>
        <w:t xml:space="preserve">this regard, with a -2.17 mm difference in VAS pain </w:t>
      </w:r>
      <w:proofErr w:type="gramStart"/>
      <w:r w:rsidRPr="00D00502">
        <w:rPr>
          <w:rFonts w:ascii="Book Antiqua" w:eastAsia="Book Antiqua" w:hAnsi="Book Antiqua" w:cs="Book Antiqua"/>
          <w:color w:val="000000"/>
        </w:rPr>
        <w:t>scores</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32]</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Gerlinger</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 xml:space="preserve">et </w:t>
      </w:r>
      <w:proofErr w:type="gramStart"/>
      <w:r w:rsidRPr="00D00502">
        <w:rPr>
          <w:rFonts w:ascii="Book Antiqua" w:eastAsia="Book Antiqua" w:hAnsi="Book Antiqua" w:cs="Book Antiqua"/>
          <w:i/>
          <w:iCs/>
          <w:color w:val="000000"/>
        </w:rPr>
        <w:t>al</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33]</w:t>
      </w:r>
      <w:r w:rsidRPr="00D00502">
        <w:rPr>
          <w:rFonts w:ascii="Book Antiqua" w:eastAsia="Book Antiqua" w:hAnsi="Book Antiqua" w:cs="Book Antiqua"/>
          <w:color w:val="000000"/>
        </w:rPr>
        <w:t xml:space="preserve"> suggested a non-inferiority margin of 10 mm for endometriosis related pian measured using a VAS. Therefore, although the -2.41 mm difference in the VAS pain score is statistically significant, it is less than the suggested minimal clinically significant difference of 10 mm, and thus does not prove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is superior to GnRH-a in relieving endometriosis-related pain. However, the two drugs appear equivalent in terms of their pain-relieving ability, and more RCTs are required to confirm whether they clinically differ in this ability. </w:t>
      </w:r>
    </w:p>
    <w:p w14:paraId="77D73A8E" w14:textId="07309581"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The safety of drugs used for the long-term management of endometriosis must not be overlooked.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showed significant safety benefits over GnRH-a, as the latter </w:t>
      </w:r>
      <w:r w:rsidR="00BE0331" w:rsidRPr="00D00502">
        <w:rPr>
          <w:rFonts w:ascii="Book Antiqua" w:eastAsia="Book Antiqua" w:hAnsi="Book Antiqua" w:cs="Book Antiqua"/>
          <w:color w:val="000000"/>
        </w:rPr>
        <w:t>w</w:t>
      </w:r>
      <w:r w:rsidR="00BE0331">
        <w:rPr>
          <w:rFonts w:ascii="Book Antiqua" w:eastAsia="Book Antiqua" w:hAnsi="Book Antiqua" w:cs="Book Antiqua"/>
          <w:color w:val="000000"/>
        </w:rPr>
        <w:t>as</w:t>
      </w:r>
      <w:r w:rsidR="00BE0331"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more likely to lead to decreased BMD and an increased incidence of headaches and hot flushes. GnRH-a </w:t>
      </w:r>
      <w:r w:rsidR="00BE0331">
        <w:rPr>
          <w:rFonts w:ascii="Book Antiqua" w:eastAsia="Book Antiqua" w:hAnsi="Book Antiqua" w:cs="Book Antiqua"/>
          <w:color w:val="000000"/>
        </w:rPr>
        <w:t>are</w:t>
      </w:r>
      <w:r w:rsidR="00BE0331"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an effective therapy for endometriosis, but </w:t>
      </w:r>
      <w:r w:rsidR="00BE0331">
        <w:rPr>
          <w:rFonts w:ascii="Book Antiqua" w:eastAsia="Book Antiqua" w:hAnsi="Book Antiqua" w:cs="Book Antiqua"/>
          <w:color w:val="000000"/>
        </w:rPr>
        <w:t>they are</w:t>
      </w:r>
      <w:r w:rsidRPr="00D00502">
        <w:rPr>
          <w:rFonts w:ascii="Book Antiqua" w:eastAsia="Book Antiqua" w:hAnsi="Book Antiqua" w:cs="Book Antiqua"/>
          <w:color w:val="000000"/>
        </w:rPr>
        <w:t xml:space="preserve"> also associated with hypoestrogenism and decreased BMD if taken for more than 6 mo. Patients are prescribed an add-back therapy to prevent this adverse event</w:t>
      </w:r>
      <w:r w:rsidRPr="00D00502">
        <w:rPr>
          <w:rFonts w:ascii="Book Antiqua" w:eastAsia="Book Antiqua" w:hAnsi="Book Antiqua" w:cs="Book Antiqua"/>
          <w:color w:val="000000"/>
          <w:vertAlign w:val="superscript"/>
        </w:rPr>
        <w:t>[34]</w:t>
      </w:r>
      <w:r w:rsidRPr="00D00502">
        <w:rPr>
          <w:rFonts w:ascii="Book Antiqua" w:eastAsia="Book Antiqua" w:hAnsi="Book Antiqua" w:cs="Book Antiqua"/>
          <w:color w:val="000000"/>
        </w:rPr>
        <w:t xml:space="preserve">. In contrast,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can be taken</w:t>
      </w:r>
      <w:r w:rsidR="00BE0331">
        <w:rPr>
          <w:rFonts w:ascii="Book Antiqua" w:eastAsia="Book Antiqua" w:hAnsi="Book Antiqua" w:cs="Book Antiqua"/>
          <w:color w:val="000000"/>
        </w:rPr>
        <w:t xml:space="preserve"> for</w:t>
      </w:r>
      <w:r w:rsidRPr="00D00502">
        <w:rPr>
          <w:rFonts w:ascii="Book Antiqua" w:eastAsia="Book Antiqua" w:hAnsi="Book Antiqua" w:cs="Book Antiqua"/>
          <w:color w:val="000000"/>
        </w:rPr>
        <w:t xml:space="preserve"> </w:t>
      </w:r>
      <w:r w:rsidR="00BE0331">
        <w:rPr>
          <w:rFonts w:ascii="Book Antiqua" w:eastAsia="Book Antiqua" w:hAnsi="Book Antiqua" w:cs="Book Antiqua"/>
          <w:color w:val="000000"/>
        </w:rPr>
        <w:t xml:space="preserve">a </w:t>
      </w:r>
      <w:r w:rsidRPr="00D00502">
        <w:rPr>
          <w:rFonts w:ascii="Book Antiqua" w:eastAsia="Book Antiqua" w:hAnsi="Book Antiqua" w:cs="Book Antiqua"/>
          <w:color w:val="000000"/>
        </w:rPr>
        <w:t>long</w:t>
      </w:r>
      <w:r w:rsidR="00BE0331">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term with fewer adverse effects. A pooled analysis from four European RCTs confirmed the favorable safety and tolerability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both short- and long-term </w:t>
      </w:r>
      <w:proofErr w:type="gramStart"/>
      <w:r w:rsidRPr="00D00502">
        <w:rPr>
          <w:rFonts w:ascii="Book Antiqua" w:eastAsia="Book Antiqua" w:hAnsi="Book Antiqua" w:cs="Book Antiqua"/>
          <w:color w:val="000000"/>
        </w:rPr>
        <w:t>use</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35]</w:t>
      </w:r>
      <w:r w:rsidRPr="00D00502">
        <w:rPr>
          <w:rFonts w:ascii="Book Antiqua" w:eastAsia="Book Antiqua" w:hAnsi="Book Antiqua" w:cs="Book Antiqua"/>
          <w:color w:val="000000"/>
        </w:rPr>
        <w:t xml:space="preserve">. Thus,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appears a better option for patients who require chronic treatment.</w:t>
      </w:r>
    </w:p>
    <w:p w14:paraId="16EE5FC9" w14:textId="6DE436F9"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Research on the mechanism by which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relieves the pelvic pain of endometriosis remains exploratory. Some researchers have found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can inhibit the production of tumor necrosis factor alpha and interleukin 1 beta by agonizing progesterone receptors, and ultimately inhibit the production of nerve growth factor, which has been shown to be an important factor in the pelvic pain of </w:t>
      </w:r>
      <w:proofErr w:type="gramStart"/>
      <w:r w:rsidRPr="00D00502">
        <w:rPr>
          <w:rFonts w:ascii="Book Antiqua" w:eastAsia="Book Antiqua" w:hAnsi="Book Antiqua" w:cs="Book Antiqua"/>
          <w:color w:val="000000"/>
        </w:rPr>
        <w:t>endometriosis</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36-39]</w:t>
      </w:r>
      <w:r w:rsidRPr="00D00502">
        <w:rPr>
          <w:rFonts w:ascii="Book Antiqua" w:eastAsia="Book Antiqua" w:hAnsi="Book Antiqua" w:cs="Book Antiqua"/>
          <w:color w:val="000000"/>
        </w:rPr>
        <w:t xml:space="preserve">. It has also been suggested that the high efficacy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relieving endometriosis pain is related to the expression of nuclear factor kappa-B (NF-</w:t>
      </w:r>
      <w:proofErr w:type="spellStart"/>
      <w:r w:rsidRPr="00D00502">
        <w:rPr>
          <w:rFonts w:ascii="Book Antiqua" w:eastAsia="Book Antiqua" w:hAnsi="Book Antiqua" w:cs="Book Antiqua"/>
          <w:color w:val="000000"/>
        </w:rPr>
        <w:t>κB</w:t>
      </w:r>
      <w:proofErr w:type="spellEnd"/>
      <w:r w:rsidR="00BE0331" w:rsidRPr="00D00502">
        <w:rPr>
          <w:rFonts w:ascii="Book Antiqua" w:eastAsia="Book Antiqua" w:hAnsi="Book Antiqua" w:cs="Book Antiqua"/>
          <w:color w:val="000000"/>
        </w:rPr>
        <w:t>)</w:t>
      </w:r>
      <w:r w:rsidR="00BE0331">
        <w:rPr>
          <w:rFonts w:ascii="Book Antiqua" w:eastAsia="Book Antiqua" w:hAnsi="Book Antiqua" w:cs="Book Antiqua"/>
          <w:color w:val="000000"/>
        </w:rPr>
        <w:t xml:space="preserve"> and</w:t>
      </w:r>
      <w:r w:rsidR="00BE0331"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Bcl-2, because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can increase the activity of NF-</w:t>
      </w:r>
      <w:proofErr w:type="spellStart"/>
      <w:r w:rsidRPr="00D00502">
        <w:rPr>
          <w:rFonts w:ascii="Book Antiqua" w:eastAsia="Book Antiqua" w:hAnsi="Book Antiqua" w:cs="Book Antiqua"/>
          <w:color w:val="000000"/>
        </w:rPr>
        <w:t>κB</w:t>
      </w:r>
      <w:proofErr w:type="spellEnd"/>
      <w:r w:rsidRPr="00D00502">
        <w:rPr>
          <w:rFonts w:ascii="Book Antiqua" w:eastAsia="Book Antiqua" w:hAnsi="Book Antiqua" w:cs="Book Antiqua"/>
          <w:color w:val="000000"/>
        </w:rPr>
        <w:t xml:space="preserve"> and thus increase the apoptosis of endometrial mesenchymal cells</w:t>
      </w:r>
      <w:r w:rsidRPr="00D00502">
        <w:rPr>
          <w:rFonts w:ascii="Book Antiqua" w:eastAsia="Book Antiqua" w:hAnsi="Book Antiqua" w:cs="Book Antiqua"/>
          <w:color w:val="000000"/>
          <w:vertAlign w:val="superscript"/>
        </w:rPr>
        <w:t>[13,40]</w:t>
      </w:r>
      <w:r w:rsidRPr="00D00502">
        <w:rPr>
          <w:rFonts w:ascii="Book Antiqua" w:eastAsia="Book Antiqua" w:hAnsi="Book Antiqua" w:cs="Book Antiqua"/>
          <w:color w:val="000000"/>
        </w:rPr>
        <w:t xml:space="preserve">. Accordingly, a fuller understanding of the mechanism of action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is required, as this may optimize its clinical applicability.</w:t>
      </w:r>
    </w:p>
    <w:p w14:paraId="51DD61C8" w14:textId="0176854A" w:rsidR="00A77B3E" w:rsidRPr="00D00502" w:rsidRDefault="004142DB" w:rsidP="00D00502">
      <w:pPr>
        <w:adjustRightInd w:val="0"/>
        <w:snapToGrid w:val="0"/>
        <w:spacing w:line="360" w:lineRule="auto"/>
        <w:ind w:firstLine="420"/>
        <w:jc w:val="both"/>
        <w:rPr>
          <w:rFonts w:ascii="Book Antiqua" w:hAnsi="Book Antiqua"/>
        </w:rPr>
      </w:pPr>
      <w:r w:rsidRPr="00D00502">
        <w:rPr>
          <w:rFonts w:ascii="Book Antiqua" w:eastAsia="Book Antiqua" w:hAnsi="Book Antiqua" w:cs="Book Antiqua"/>
          <w:color w:val="000000"/>
        </w:rPr>
        <w:t xml:space="preserve">The main strength of this meta-analysis is that we only included RCTs with high levels of evidence, which included a total of 1493 patients, most of whom were clearly </w:t>
      </w:r>
      <w:r w:rsidRPr="00D00502">
        <w:rPr>
          <w:rFonts w:ascii="Book Antiqua" w:eastAsia="Book Antiqua" w:hAnsi="Book Antiqua" w:cs="Book Antiqua"/>
          <w:color w:val="000000"/>
        </w:rPr>
        <w:lastRenderedPageBreak/>
        <w:t xml:space="preserve">diagnosed by histology or laparoscopy. Second, our analysis of the safety and effectiveness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for the treatment of endometriosis was comprehensive and systematic. The results of this meta-analysis demonstrate how</w:t>
      </w:r>
      <w:r w:rsidR="00BE0331">
        <w:rPr>
          <w:rFonts w:ascii="Book Antiqua" w:eastAsia="Book Antiqua" w:hAnsi="Book Antiqua" w:cs="Book Antiqua"/>
          <w:color w:val="000000"/>
        </w:rPr>
        <w:t xml:space="preserve"> </w:t>
      </w:r>
      <w:r w:rsidRPr="00D00502">
        <w:rPr>
          <w:rFonts w:ascii="Book Antiqua" w:eastAsia="Book Antiqua" w:hAnsi="Book Antiqua" w:cs="Book Antiqua"/>
          <w:color w:val="000000"/>
        </w:rPr>
        <w:t>the clinical use of medications for endometriosis could be standardized and enhance patients’ ability to select the best treatment.</w:t>
      </w:r>
    </w:p>
    <w:p w14:paraId="34FD259A" w14:textId="50C7BAFC" w:rsidR="00A77B3E" w:rsidRPr="00D00502" w:rsidRDefault="004142DB" w:rsidP="00D00502">
      <w:pPr>
        <w:adjustRightInd w:val="0"/>
        <w:snapToGrid w:val="0"/>
        <w:spacing w:line="360" w:lineRule="auto"/>
        <w:ind w:firstLine="480"/>
        <w:jc w:val="both"/>
        <w:rPr>
          <w:rFonts w:ascii="Book Antiqua" w:hAnsi="Book Antiqua"/>
        </w:rPr>
      </w:pPr>
      <w:r w:rsidRPr="00D00502">
        <w:rPr>
          <w:rFonts w:ascii="Book Antiqua" w:eastAsia="Book Antiqua" w:hAnsi="Book Antiqua" w:cs="Book Antiqua"/>
          <w:color w:val="000000"/>
        </w:rPr>
        <w:t>However, there are some limitations of our study. First, the included studies differed in the category of disease, the ethnicity of participants, the types of GnRH-a used for treatment, the administration route</w:t>
      </w:r>
      <w:r w:rsidR="00BE0331">
        <w:rPr>
          <w:rFonts w:ascii="Book Antiqua" w:eastAsia="Book Antiqua" w:hAnsi="Book Antiqua" w:cs="Book Antiqua"/>
          <w:color w:val="000000"/>
        </w:rPr>
        <w:t>,</w:t>
      </w:r>
      <w:r w:rsidRPr="00D00502">
        <w:rPr>
          <w:rFonts w:ascii="Book Antiqua" w:eastAsia="Book Antiqua" w:hAnsi="Book Antiqua" w:cs="Book Antiqua"/>
          <w:color w:val="000000"/>
        </w:rPr>
        <w:t xml:space="preserve"> and the duration of treatment, which may account for the heterogeneity between studies that we observed. For example, in analyzing the changes in BMD between the two studies, </w:t>
      </w:r>
      <w:proofErr w:type="spellStart"/>
      <w:r w:rsidRPr="00D00502">
        <w:rPr>
          <w:rFonts w:ascii="Book Antiqua" w:eastAsia="Book Antiqua" w:hAnsi="Book Antiqua" w:cs="Book Antiqua"/>
          <w:color w:val="000000"/>
        </w:rPr>
        <w:t>Gerlinger</w:t>
      </w:r>
      <w:proofErr w:type="spellEnd"/>
      <w:r w:rsidRPr="00D00502">
        <w:rPr>
          <w:rFonts w:ascii="Book Antiqua" w:eastAsia="Book Antiqua" w:hAnsi="Book Antiqua" w:cs="Book Antiqua"/>
          <w:i/>
          <w:iCs/>
          <w:color w:val="000000"/>
        </w:rPr>
        <w:t xml:space="preserve"> et </w:t>
      </w:r>
      <w:proofErr w:type="gramStart"/>
      <w:r w:rsidRPr="00D00502">
        <w:rPr>
          <w:rFonts w:ascii="Book Antiqua" w:eastAsia="Book Antiqua" w:hAnsi="Book Antiqua" w:cs="Book Antiqua"/>
          <w:i/>
          <w:iCs/>
          <w:color w:val="000000"/>
        </w:rPr>
        <w:t>al</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32]</w:t>
      </w:r>
      <w:r w:rsidRPr="00D00502">
        <w:rPr>
          <w:rFonts w:ascii="Book Antiqua" w:eastAsia="Book Antiqua" w:hAnsi="Book Antiqua" w:cs="Book Antiqua"/>
          <w:i/>
          <w:iCs/>
          <w:color w:val="000000"/>
        </w:rPr>
        <w:t xml:space="preserve"> </w:t>
      </w:r>
      <w:r w:rsidRPr="00D00502">
        <w:rPr>
          <w:rFonts w:ascii="Book Antiqua" w:eastAsia="Book Antiqua" w:hAnsi="Book Antiqua" w:cs="Book Antiqua"/>
          <w:color w:val="000000"/>
        </w:rPr>
        <w:t xml:space="preserve">attributed the heterogeneity observed between these studies to ethnicity. Moreover, estrogen plays a crucial role in the growth and maintenance of the skeleton, and Asian women have higher blood concentrations of estrogens than Caucasian </w:t>
      </w:r>
      <w:proofErr w:type="gramStart"/>
      <w:r w:rsidRPr="00D00502">
        <w:rPr>
          <w:rFonts w:ascii="Book Antiqua" w:eastAsia="Book Antiqua" w:hAnsi="Book Antiqua" w:cs="Book Antiqua"/>
          <w:color w:val="000000"/>
        </w:rPr>
        <w:t>women</w:t>
      </w:r>
      <w:r w:rsidRPr="00D00502">
        <w:rPr>
          <w:rFonts w:ascii="Book Antiqua" w:eastAsia="Book Antiqua" w:hAnsi="Book Antiqua" w:cs="Book Antiqua"/>
          <w:color w:val="000000"/>
          <w:vertAlign w:val="superscript"/>
        </w:rPr>
        <w:t>[</w:t>
      </w:r>
      <w:proofErr w:type="gramEnd"/>
      <w:r w:rsidRPr="00D00502">
        <w:rPr>
          <w:rFonts w:ascii="Book Antiqua" w:eastAsia="Book Antiqua" w:hAnsi="Book Antiqua" w:cs="Book Antiqua"/>
          <w:color w:val="000000"/>
          <w:vertAlign w:val="superscript"/>
        </w:rPr>
        <w:t>41]</w:t>
      </w:r>
      <w:r w:rsidRPr="00D00502">
        <w:rPr>
          <w:rFonts w:ascii="Book Antiqua" w:eastAsia="Book Antiqua" w:hAnsi="Book Antiqua" w:cs="Book Antiqua"/>
          <w:color w:val="000000"/>
        </w:rPr>
        <w:t xml:space="preserve">. In addition, we conducted subgroup and sensitivity analyses to determine the sources of heterogeneity. Second, although the most frequent drug-related effect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all included studies was irregular uterine bleeding (spotting and breakthrough bleeding), our safety assessments did not analyze this side effect. </w:t>
      </w:r>
      <w:r w:rsidR="00BE0331">
        <w:rPr>
          <w:rFonts w:ascii="Book Antiqua" w:eastAsia="Book Antiqua" w:hAnsi="Book Antiqua" w:cs="Book Antiqua"/>
          <w:color w:val="000000"/>
        </w:rPr>
        <w:t>Alt</w:t>
      </w:r>
      <w:r w:rsidR="00BE0331" w:rsidRPr="00D00502">
        <w:rPr>
          <w:rFonts w:ascii="Book Antiqua" w:eastAsia="Book Antiqua" w:hAnsi="Book Antiqua" w:cs="Book Antiqua"/>
          <w:color w:val="000000"/>
        </w:rPr>
        <w:t xml:space="preserve">hough </w:t>
      </w:r>
      <w:r w:rsidRPr="00D00502">
        <w:rPr>
          <w:rFonts w:ascii="Book Antiqua" w:eastAsia="Book Antiqua" w:hAnsi="Book Antiqua" w:cs="Book Antiqua"/>
          <w:color w:val="000000"/>
        </w:rPr>
        <w:t xml:space="preserve">patients </w:t>
      </w:r>
      <w:r w:rsidR="00BE0331" w:rsidRPr="00D00502">
        <w:rPr>
          <w:rFonts w:ascii="Book Antiqua" w:eastAsia="Book Antiqua" w:hAnsi="Book Antiqua" w:cs="Book Antiqua"/>
          <w:color w:val="000000"/>
        </w:rPr>
        <w:t>us</w:t>
      </w:r>
      <w:r w:rsidR="00BE0331">
        <w:rPr>
          <w:rFonts w:ascii="Book Antiqua" w:eastAsia="Book Antiqua" w:hAnsi="Book Antiqua" w:cs="Book Antiqua"/>
          <w:color w:val="000000"/>
        </w:rPr>
        <w:t>ed</w:t>
      </w:r>
      <w:r w:rsidR="00BE0331"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daily diaries to record bleeding patterns in four of the included trials, these data cannot be used to accurately estimate </w:t>
      </w:r>
      <w:r w:rsidR="00BE0331">
        <w:rPr>
          <w:rFonts w:ascii="Book Antiqua" w:eastAsia="Book Antiqua" w:hAnsi="Book Antiqua" w:cs="Book Antiqua"/>
          <w:color w:val="000000"/>
        </w:rPr>
        <w:t xml:space="preserve">the </w:t>
      </w:r>
      <w:r w:rsidRPr="00D00502">
        <w:rPr>
          <w:rFonts w:ascii="Book Antiqua" w:eastAsia="Book Antiqua" w:hAnsi="Book Antiqua" w:cs="Book Antiqua"/>
          <w:color w:val="000000"/>
        </w:rPr>
        <w:t xml:space="preserve">severity of bleeding. As such, an approach that can quantitatively evaluate irregular genital bleeding is needed to investigate this adverse effect. Third, our meta-analysis only included a small number of studies, and none compared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other therapies, such as compound COCs or levonorgestrel intrauterine devices, which have been proven effective in the treatment of endometriosis and adenomyosis. Finally, more studies are required to evaluate the </w:t>
      </w:r>
      <w:proofErr w:type="spellStart"/>
      <w:r w:rsidRPr="00D00502">
        <w:rPr>
          <w:rFonts w:ascii="Book Antiqua" w:eastAsia="Book Antiqua" w:hAnsi="Book Antiqua" w:cs="Book Antiqua"/>
          <w:color w:val="000000"/>
        </w:rPr>
        <w:t>pharmacoeconomics</w:t>
      </w:r>
      <w:proofErr w:type="spellEnd"/>
      <w:r w:rsidRPr="00D00502">
        <w:rPr>
          <w:rFonts w:ascii="Book Antiqua" w:eastAsia="Book Antiqua" w:hAnsi="Book Antiqua" w:cs="Book Antiqua"/>
          <w:color w:val="000000"/>
        </w:rPr>
        <w:t xml:space="preserve"> of drugs that are commonly used to treat endometriosis.</w:t>
      </w:r>
    </w:p>
    <w:p w14:paraId="6E9846A8" w14:textId="77777777" w:rsidR="00A77B3E" w:rsidRPr="00D00502" w:rsidRDefault="00A77B3E" w:rsidP="00D00502">
      <w:pPr>
        <w:adjustRightInd w:val="0"/>
        <w:snapToGrid w:val="0"/>
        <w:spacing w:line="360" w:lineRule="auto"/>
        <w:ind w:firstLine="480"/>
        <w:jc w:val="both"/>
        <w:rPr>
          <w:rFonts w:ascii="Book Antiqua" w:hAnsi="Book Antiqua"/>
        </w:rPr>
      </w:pPr>
    </w:p>
    <w:p w14:paraId="62DB805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CONCLUSION</w:t>
      </w:r>
    </w:p>
    <w:p w14:paraId="19D72CE6" w14:textId="195D2A1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This </w:t>
      </w:r>
      <w:r w:rsidR="00BE0331">
        <w:rPr>
          <w:rFonts w:ascii="Book Antiqua" w:eastAsia="Book Antiqua" w:hAnsi="Book Antiqua" w:cs="Book Antiqua"/>
          <w:color w:val="000000"/>
        </w:rPr>
        <w:t>M</w:t>
      </w:r>
      <w:r w:rsidR="00BE0331" w:rsidRPr="00D00502">
        <w:rPr>
          <w:rFonts w:ascii="Book Antiqua" w:eastAsia="Book Antiqua" w:hAnsi="Book Antiqua" w:cs="Book Antiqua"/>
          <w:color w:val="000000"/>
        </w:rPr>
        <w:t>eta</w:t>
      </w:r>
      <w:r w:rsidRPr="00D00502">
        <w:rPr>
          <w:rFonts w:ascii="Book Antiqua" w:eastAsia="Book Antiqua" w:hAnsi="Book Antiqua" w:cs="Book Antiqua"/>
          <w:color w:val="000000"/>
        </w:rPr>
        <w:t xml:space="preserve">-analysis systematically evaluated the efficacy and safety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for the treatment of endometriosis. The results showed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is superior to placebo and </w:t>
      </w:r>
      <w:r w:rsidRPr="00D00502">
        <w:rPr>
          <w:rFonts w:ascii="Book Antiqua" w:eastAsia="Book Antiqua" w:hAnsi="Book Antiqua" w:cs="Book Antiqua"/>
          <w:color w:val="000000"/>
        </w:rPr>
        <w:lastRenderedPageBreak/>
        <w:t xml:space="preserve">GnRH-a in terms of pain relief and is better tolerated than GnRH-a. This demonstrates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may be the best medication for endometriosis patients seeking pain relief. Further high-quality RCTs are warranted to confirm these findings.</w:t>
      </w:r>
    </w:p>
    <w:p w14:paraId="6EE23C3C" w14:textId="77777777" w:rsidR="00A77B3E" w:rsidRPr="00D00502" w:rsidRDefault="00A77B3E" w:rsidP="00D00502">
      <w:pPr>
        <w:adjustRightInd w:val="0"/>
        <w:snapToGrid w:val="0"/>
        <w:spacing w:line="360" w:lineRule="auto"/>
        <w:jc w:val="both"/>
        <w:rPr>
          <w:rFonts w:ascii="Book Antiqua" w:hAnsi="Book Antiqua"/>
        </w:rPr>
      </w:pPr>
    </w:p>
    <w:p w14:paraId="782DAAF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aps/>
          <w:color w:val="000000"/>
          <w:u w:val="single"/>
        </w:rPr>
        <w:t>ARTICLE HIGHLIGHTS</w:t>
      </w:r>
    </w:p>
    <w:p w14:paraId="0B05294B"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background</w:t>
      </w:r>
    </w:p>
    <w:p w14:paraId="600DC81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Endometriosis is one of the common gynecological diseases in reproductive women and the concomitant pelvic pain has substantial negative effects on patients’ quality of life. In recent years, significant advances have been made in the treatment of endometriosis, and drugs remain the primary treatment option for women of childbearing age. However, there is no agreement on which drugs are most effective and tolerated for the treatment of endometriosis.</w:t>
      </w:r>
    </w:p>
    <w:p w14:paraId="0BC1C36B" w14:textId="77777777" w:rsidR="00A77B3E" w:rsidRPr="00D00502" w:rsidRDefault="00A77B3E" w:rsidP="00D00502">
      <w:pPr>
        <w:adjustRightInd w:val="0"/>
        <w:snapToGrid w:val="0"/>
        <w:spacing w:line="360" w:lineRule="auto"/>
        <w:jc w:val="both"/>
        <w:rPr>
          <w:rFonts w:ascii="Book Antiqua" w:hAnsi="Book Antiqua"/>
        </w:rPr>
      </w:pPr>
    </w:p>
    <w:p w14:paraId="2372A80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motivation</w:t>
      </w:r>
    </w:p>
    <w:p w14:paraId="00A4EB50" w14:textId="6A734223"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Several well-designed randomized controlled trials (RCTs) have demonstrated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is effective in relieving endometriosis-related pain and has a tolerable adverse-effect profile. However, these </w:t>
      </w:r>
      <w:r w:rsidR="00BE0331" w:rsidRPr="00D00502">
        <w:rPr>
          <w:rFonts w:ascii="Book Antiqua" w:eastAsia="Book Antiqua" w:hAnsi="Book Antiqua" w:cs="Book Antiqua"/>
          <w:color w:val="000000"/>
        </w:rPr>
        <w:t>RCT</w:t>
      </w:r>
      <w:r w:rsidR="00BE0331">
        <w:rPr>
          <w:rFonts w:ascii="Book Antiqua" w:eastAsia="Book Antiqua" w:hAnsi="Book Antiqua" w:cs="Book Antiqua"/>
          <w:color w:val="000000"/>
        </w:rPr>
        <w:t>s</w:t>
      </w:r>
      <w:r w:rsidR="00BE0331" w:rsidRPr="00D00502">
        <w:rPr>
          <w:rFonts w:ascii="Book Antiqua" w:eastAsia="Book Antiqua" w:hAnsi="Book Antiqua" w:cs="Book Antiqua"/>
          <w:color w:val="000000"/>
        </w:rPr>
        <w:t xml:space="preserve"> </w:t>
      </w:r>
      <w:r w:rsidR="00CA33A0" w:rsidRPr="00D00502">
        <w:rPr>
          <w:rFonts w:ascii="Book Antiqua" w:eastAsia="Book Antiqua" w:hAnsi="Book Antiqua" w:cs="Book Antiqua"/>
          <w:color w:val="000000"/>
        </w:rPr>
        <w:t>ha</w:t>
      </w:r>
      <w:r w:rsidR="00CA33A0">
        <w:rPr>
          <w:rFonts w:ascii="Book Antiqua" w:eastAsia="Book Antiqua" w:hAnsi="Book Antiqua" w:cs="Book Antiqua"/>
          <w:color w:val="000000"/>
        </w:rPr>
        <w:t>ve</w:t>
      </w:r>
      <w:r w:rsidR="00CA33A0" w:rsidRPr="00D00502">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not unambiguously demonstrated whether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t>
      </w:r>
      <w:r w:rsidR="00CA33A0">
        <w:rPr>
          <w:rFonts w:ascii="Book Antiqua" w:eastAsia="Book Antiqua" w:hAnsi="Book Antiqua" w:cs="Book Antiqua"/>
          <w:color w:val="000000"/>
        </w:rPr>
        <w:t>i</w:t>
      </w:r>
      <w:r w:rsidR="00CA33A0" w:rsidRPr="00D00502">
        <w:rPr>
          <w:rFonts w:ascii="Book Antiqua" w:eastAsia="Book Antiqua" w:hAnsi="Book Antiqua" w:cs="Book Antiqua"/>
          <w:color w:val="000000"/>
        </w:rPr>
        <w:t xml:space="preserve">s </w:t>
      </w:r>
      <w:r w:rsidRPr="00D00502">
        <w:rPr>
          <w:rFonts w:ascii="Book Antiqua" w:eastAsia="Book Antiqua" w:hAnsi="Book Antiqua" w:cs="Book Antiqua"/>
          <w:color w:val="000000"/>
        </w:rPr>
        <w:t>superior to other drugs.</w:t>
      </w:r>
    </w:p>
    <w:p w14:paraId="51E41C93" w14:textId="77777777" w:rsidR="00A77B3E" w:rsidRPr="00D00502" w:rsidRDefault="00A77B3E" w:rsidP="00D00502">
      <w:pPr>
        <w:adjustRightInd w:val="0"/>
        <w:snapToGrid w:val="0"/>
        <w:spacing w:line="360" w:lineRule="auto"/>
        <w:jc w:val="both"/>
        <w:rPr>
          <w:rFonts w:ascii="Book Antiqua" w:hAnsi="Book Antiqua"/>
        </w:rPr>
      </w:pPr>
    </w:p>
    <w:p w14:paraId="37291C4E"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objectives</w:t>
      </w:r>
    </w:p>
    <w:p w14:paraId="3F2FA6A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This study was conducted to evaluate the effectiveness and safety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compared with other drugs for the treatment of endometriosis.</w:t>
      </w:r>
    </w:p>
    <w:p w14:paraId="2219A8CB" w14:textId="77777777" w:rsidR="00A77B3E" w:rsidRPr="00D00502" w:rsidRDefault="00A77B3E" w:rsidP="00D00502">
      <w:pPr>
        <w:adjustRightInd w:val="0"/>
        <w:snapToGrid w:val="0"/>
        <w:spacing w:line="360" w:lineRule="auto"/>
        <w:jc w:val="both"/>
        <w:rPr>
          <w:rFonts w:ascii="Book Antiqua" w:hAnsi="Book Antiqua"/>
        </w:rPr>
      </w:pPr>
    </w:p>
    <w:p w14:paraId="4D6D2FD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methods</w:t>
      </w:r>
    </w:p>
    <w:p w14:paraId="70D1188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This meta-analysis only included RCTs that compared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with other drugs in the treatment of endometriosis. Review Manager (</w:t>
      </w:r>
      <w:proofErr w:type="spellStart"/>
      <w:r w:rsidRPr="00D00502">
        <w:rPr>
          <w:rFonts w:ascii="Book Antiqua" w:eastAsia="Book Antiqua" w:hAnsi="Book Antiqua" w:cs="Book Antiqua"/>
          <w:color w:val="000000"/>
        </w:rPr>
        <w:t>RevMan</w:t>
      </w:r>
      <w:proofErr w:type="spellEnd"/>
      <w:r w:rsidRPr="00D00502">
        <w:rPr>
          <w:rFonts w:ascii="Book Antiqua" w:eastAsia="Book Antiqua" w:hAnsi="Book Antiqua" w:cs="Book Antiqua"/>
          <w:color w:val="000000"/>
        </w:rPr>
        <w:t>) 5.3 software was used to calculate mean difference (MD) values and risk ratios (RRs) with 95% confidence intervals (CIs).</w:t>
      </w:r>
    </w:p>
    <w:p w14:paraId="20A5FF0E" w14:textId="77777777" w:rsidR="00A77B3E" w:rsidRPr="00D00502" w:rsidRDefault="00A77B3E" w:rsidP="00D00502">
      <w:pPr>
        <w:adjustRightInd w:val="0"/>
        <w:snapToGrid w:val="0"/>
        <w:spacing w:line="360" w:lineRule="auto"/>
        <w:jc w:val="both"/>
        <w:rPr>
          <w:rFonts w:ascii="Book Antiqua" w:hAnsi="Book Antiqua"/>
        </w:rPr>
      </w:pPr>
    </w:p>
    <w:p w14:paraId="1B368F0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lastRenderedPageBreak/>
        <w:t>Research results</w:t>
      </w:r>
    </w:p>
    <w:p w14:paraId="171A02AC" w14:textId="6B5BA7FC"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This study included seven RCTs with 1493 participants and demonstrated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more effective than placebo in alleviating endometriosis-related pain (MD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-32.93, 95%CI: -44.63 to -21.23), and led to </w:t>
      </w:r>
      <w:r w:rsidR="00CA33A0">
        <w:rPr>
          <w:rFonts w:ascii="Book Antiqua" w:eastAsia="Book Antiqua" w:hAnsi="Book Antiqua" w:cs="Book Antiqua"/>
          <w:color w:val="000000"/>
        </w:rPr>
        <w:t xml:space="preserve">a </w:t>
      </w:r>
      <w:r w:rsidRPr="00D00502">
        <w:rPr>
          <w:rFonts w:ascii="Book Antiqua" w:eastAsia="Book Antiqua" w:hAnsi="Book Antiqua" w:cs="Book Antiqua"/>
          <w:color w:val="000000"/>
        </w:rPr>
        <w:t xml:space="preserve">more significant decrease in plasma estradiol concentrations than placebo (MD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-44.7, 95%CI: -62.24 to -24.69). The combined results showed that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was superior to GnRH-</w:t>
      </w:r>
      <w:proofErr w:type="gramStart"/>
      <w:r w:rsidRPr="00D00502">
        <w:rPr>
          <w:rFonts w:ascii="Book Antiqua" w:eastAsia="Book Antiqua" w:hAnsi="Book Antiqua" w:cs="Book Antiqua"/>
          <w:color w:val="000000"/>
        </w:rPr>
        <w:t>a</w:t>
      </w:r>
      <w:proofErr w:type="gramEnd"/>
      <w:r w:rsidRPr="00D00502">
        <w:rPr>
          <w:rFonts w:ascii="Book Antiqua" w:eastAsia="Book Antiqua" w:hAnsi="Book Antiqua" w:cs="Book Antiqua"/>
          <w:color w:val="000000"/>
        </w:rPr>
        <w:t xml:space="preserve"> in relieving pain (MD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-2.41, 95%CI: -3.58 to -1.24). Furthermore, adverse events were more frequent in patients in the GnRH-a group, including the loss of BMD (MD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2.77, 95%CI: 0.16 to 5.37), headaches (RR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0.68, 95%CI: 0.52 to 0.91)</w:t>
      </w:r>
      <w:r w:rsidR="00CA33A0">
        <w:rPr>
          <w:rFonts w:ascii="Book Antiqua" w:eastAsia="Book Antiqua" w:hAnsi="Book Antiqua" w:cs="Book Antiqua"/>
          <w:color w:val="000000"/>
        </w:rPr>
        <w:t>,</w:t>
      </w:r>
      <w:r w:rsidRPr="00D00502">
        <w:rPr>
          <w:rFonts w:ascii="Book Antiqua" w:eastAsia="Book Antiqua" w:hAnsi="Book Antiqua" w:cs="Book Antiqua"/>
          <w:color w:val="000000"/>
        </w:rPr>
        <w:t xml:space="preserve"> and hot flushes (RR </w:t>
      </w:r>
      <w:r w:rsidR="00CA33A0">
        <w:rPr>
          <w:rFonts w:ascii="Book Antiqua" w:eastAsia="Book Antiqua" w:hAnsi="Book Antiqua" w:cs="Book Antiqua"/>
          <w:color w:val="000000"/>
        </w:rPr>
        <w:t xml:space="preserve">= </w:t>
      </w:r>
      <w:r w:rsidRPr="00D00502">
        <w:rPr>
          <w:rFonts w:ascii="Book Antiqua" w:eastAsia="Book Antiqua" w:hAnsi="Book Antiqua" w:cs="Book Antiqua"/>
          <w:color w:val="000000"/>
        </w:rPr>
        <w:t xml:space="preserve">0.43, 95%CI: 0.18 to 1.02). </w:t>
      </w:r>
    </w:p>
    <w:p w14:paraId="5BE52F03" w14:textId="77777777" w:rsidR="00A77B3E" w:rsidRPr="00D00502" w:rsidRDefault="00A77B3E" w:rsidP="00D00502">
      <w:pPr>
        <w:adjustRightInd w:val="0"/>
        <w:snapToGrid w:val="0"/>
        <w:spacing w:line="360" w:lineRule="auto"/>
        <w:jc w:val="both"/>
        <w:rPr>
          <w:rFonts w:ascii="Book Antiqua" w:hAnsi="Book Antiqua"/>
        </w:rPr>
      </w:pPr>
    </w:p>
    <w:p w14:paraId="02497E94"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conclusions</w:t>
      </w:r>
    </w:p>
    <w:p w14:paraId="5889AA3D" w14:textId="53C1C0C8" w:rsidR="00A77B3E" w:rsidRPr="00D00502" w:rsidRDefault="004142DB" w:rsidP="00D00502">
      <w:pPr>
        <w:adjustRightInd w:val="0"/>
        <w:snapToGrid w:val="0"/>
        <w:spacing w:line="360" w:lineRule="auto"/>
        <w:jc w:val="both"/>
        <w:rPr>
          <w:rFonts w:ascii="Book Antiqua" w:hAnsi="Book Antiqua"/>
        </w:rPr>
      </w:pP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is an effective and tolerable therapeutic for the treatment</w:t>
      </w:r>
      <w:r w:rsidR="00CA33A0">
        <w:rPr>
          <w:rFonts w:ascii="Book Antiqua" w:eastAsia="Book Antiqua" w:hAnsi="Book Antiqua" w:cs="Book Antiqua"/>
          <w:color w:val="000000"/>
        </w:rPr>
        <w:t xml:space="preserve"> of</w:t>
      </w:r>
      <w:r w:rsidRPr="00D00502">
        <w:rPr>
          <w:rFonts w:ascii="Book Antiqua" w:eastAsia="Book Antiqua" w:hAnsi="Book Antiqua" w:cs="Book Antiqua"/>
          <w:color w:val="000000"/>
        </w:rPr>
        <w:t xml:space="preserve"> endometriosis-related pain in women of reproductive age.</w:t>
      </w:r>
    </w:p>
    <w:p w14:paraId="3454C207" w14:textId="77777777" w:rsidR="00A77B3E" w:rsidRPr="00D00502" w:rsidRDefault="00A77B3E" w:rsidP="00D00502">
      <w:pPr>
        <w:adjustRightInd w:val="0"/>
        <w:snapToGrid w:val="0"/>
        <w:spacing w:line="360" w:lineRule="auto"/>
        <w:jc w:val="both"/>
        <w:rPr>
          <w:rFonts w:ascii="Book Antiqua" w:hAnsi="Book Antiqua"/>
        </w:rPr>
      </w:pPr>
    </w:p>
    <w:p w14:paraId="32A4452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i/>
          <w:color w:val="000000"/>
        </w:rPr>
        <w:t>Research perspectives</w:t>
      </w:r>
    </w:p>
    <w:p w14:paraId="62FEF03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The results of this meta-analysis provide insights on how the clinical use of medications for endometriosis could be standardized and should improve the choice of medications for patients.</w:t>
      </w:r>
    </w:p>
    <w:p w14:paraId="69526D82" w14:textId="77777777" w:rsidR="00A77B3E" w:rsidRPr="00D00502" w:rsidRDefault="00A77B3E" w:rsidP="00D00502">
      <w:pPr>
        <w:adjustRightInd w:val="0"/>
        <w:snapToGrid w:val="0"/>
        <w:spacing w:line="360" w:lineRule="auto"/>
        <w:jc w:val="both"/>
        <w:rPr>
          <w:rFonts w:ascii="Book Antiqua" w:hAnsi="Book Antiqua"/>
        </w:rPr>
      </w:pPr>
    </w:p>
    <w:p w14:paraId="1A3FF3E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REFERENCES</w:t>
      </w:r>
    </w:p>
    <w:p w14:paraId="227D09C3" w14:textId="77777777" w:rsidR="00A77B3E" w:rsidRPr="00D00502" w:rsidRDefault="004142DB" w:rsidP="00D00502">
      <w:pPr>
        <w:adjustRightInd w:val="0"/>
        <w:snapToGrid w:val="0"/>
        <w:spacing w:line="360" w:lineRule="auto"/>
        <w:jc w:val="both"/>
        <w:rPr>
          <w:rFonts w:ascii="Book Antiqua" w:hAnsi="Book Antiqua"/>
        </w:rPr>
      </w:pPr>
      <w:bookmarkStart w:id="5" w:name="OLE_LINK20"/>
      <w:r w:rsidRPr="00D00502">
        <w:rPr>
          <w:rFonts w:ascii="Book Antiqua" w:eastAsia="Book Antiqua" w:hAnsi="Book Antiqua" w:cs="Book Antiqua"/>
          <w:color w:val="000000"/>
        </w:rPr>
        <w:t xml:space="preserve">1 </w:t>
      </w:r>
      <w:proofErr w:type="spellStart"/>
      <w:r w:rsidRPr="00D00502">
        <w:rPr>
          <w:rFonts w:ascii="Book Antiqua" w:eastAsia="Book Antiqua" w:hAnsi="Book Antiqua" w:cs="Book Antiqua"/>
          <w:b/>
          <w:bCs/>
          <w:color w:val="000000"/>
        </w:rPr>
        <w:t>Chapron</w:t>
      </w:r>
      <w:proofErr w:type="spellEnd"/>
      <w:r w:rsidRPr="00D00502">
        <w:rPr>
          <w:rFonts w:ascii="Book Antiqua" w:eastAsia="Book Antiqua" w:hAnsi="Book Antiqua" w:cs="Book Antiqua"/>
          <w:b/>
          <w:bCs/>
          <w:color w:val="000000"/>
        </w:rPr>
        <w:t xml:space="preserve"> C</w:t>
      </w:r>
      <w:r w:rsidRPr="00D00502">
        <w:rPr>
          <w:rFonts w:ascii="Book Antiqua" w:eastAsia="Book Antiqua" w:hAnsi="Book Antiqua" w:cs="Book Antiqua"/>
          <w:color w:val="000000"/>
        </w:rPr>
        <w:t xml:space="preserve">, Marcellin L, Borghese B, </w:t>
      </w:r>
      <w:proofErr w:type="spellStart"/>
      <w:r w:rsidRPr="00D00502">
        <w:rPr>
          <w:rFonts w:ascii="Book Antiqua" w:eastAsia="Book Antiqua" w:hAnsi="Book Antiqua" w:cs="Book Antiqua"/>
          <w:color w:val="000000"/>
        </w:rPr>
        <w:t>Santulli</w:t>
      </w:r>
      <w:proofErr w:type="spellEnd"/>
      <w:r w:rsidRPr="00D00502">
        <w:rPr>
          <w:rFonts w:ascii="Book Antiqua" w:eastAsia="Book Antiqua" w:hAnsi="Book Antiqua" w:cs="Book Antiqua"/>
          <w:color w:val="000000"/>
        </w:rPr>
        <w:t xml:space="preserve"> P. Rethinking mechanisms, diagnosis and management of endometriosis. </w:t>
      </w:r>
      <w:r w:rsidRPr="00D00502">
        <w:rPr>
          <w:rFonts w:ascii="Book Antiqua" w:eastAsia="Book Antiqua" w:hAnsi="Book Antiqua" w:cs="Book Antiqua"/>
          <w:i/>
          <w:iCs/>
          <w:color w:val="000000"/>
        </w:rPr>
        <w:t>Nat Rev Endocrinol</w:t>
      </w:r>
      <w:r w:rsidRPr="00D00502">
        <w:rPr>
          <w:rFonts w:ascii="Book Antiqua" w:eastAsia="Book Antiqua" w:hAnsi="Book Antiqua" w:cs="Book Antiqua"/>
          <w:color w:val="000000"/>
        </w:rPr>
        <w:t xml:space="preserve"> 2019; </w:t>
      </w:r>
      <w:r w:rsidRPr="00D00502">
        <w:rPr>
          <w:rFonts w:ascii="Book Antiqua" w:eastAsia="Book Antiqua" w:hAnsi="Book Antiqua" w:cs="Book Antiqua"/>
          <w:b/>
          <w:bCs/>
          <w:color w:val="000000"/>
        </w:rPr>
        <w:t>15</w:t>
      </w:r>
      <w:r w:rsidRPr="00D00502">
        <w:rPr>
          <w:rFonts w:ascii="Book Antiqua" w:eastAsia="Book Antiqua" w:hAnsi="Book Antiqua" w:cs="Book Antiqua"/>
          <w:color w:val="000000"/>
        </w:rPr>
        <w:t>: 666-682 [PMID: 31488888 DOI: 10.1038/s41574-019-0245-z]</w:t>
      </w:r>
    </w:p>
    <w:p w14:paraId="31EC48B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 </w:t>
      </w:r>
      <w:r w:rsidRPr="00D00502">
        <w:rPr>
          <w:rFonts w:ascii="Book Antiqua" w:eastAsia="Book Antiqua" w:hAnsi="Book Antiqua" w:cs="Book Antiqua"/>
          <w:b/>
          <w:bCs/>
          <w:color w:val="000000"/>
        </w:rPr>
        <w:t>Burney RO</w:t>
      </w:r>
      <w:r w:rsidRPr="00D00502">
        <w:rPr>
          <w:rFonts w:ascii="Book Antiqua" w:eastAsia="Book Antiqua" w:hAnsi="Book Antiqua" w:cs="Book Antiqua"/>
          <w:color w:val="000000"/>
        </w:rPr>
        <w:t xml:space="preserve">, Giudice LC. Pathogenesis and pathophysiology of endometriosis. </w:t>
      </w:r>
      <w:proofErr w:type="spellStart"/>
      <w:r w:rsidRPr="00D00502">
        <w:rPr>
          <w:rFonts w:ascii="Book Antiqua" w:eastAsia="Book Antiqua" w:hAnsi="Book Antiqua" w:cs="Book Antiqua"/>
          <w:i/>
          <w:iCs/>
          <w:color w:val="000000"/>
        </w:rPr>
        <w:t>Fertil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Steril</w:t>
      </w:r>
      <w:proofErr w:type="spellEnd"/>
      <w:r w:rsidRPr="00D00502">
        <w:rPr>
          <w:rFonts w:ascii="Book Antiqua" w:eastAsia="Book Antiqua" w:hAnsi="Book Antiqua" w:cs="Book Antiqua"/>
          <w:color w:val="000000"/>
        </w:rPr>
        <w:t xml:space="preserve"> 2012; </w:t>
      </w:r>
      <w:r w:rsidRPr="00D00502">
        <w:rPr>
          <w:rFonts w:ascii="Book Antiqua" w:eastAsia="Book Antiqua" w:hAnsi="Book Antiqua" w:cs="Book Antiqua"/>
          <w:b/>
          <w:bCs/>
          <w:color w:val="000000"/>
        </w:rPr>
        <w:t>98</w:t>
      </w:r>
      <w:r w:rsidRPr="00D00502">
        <w:rPr>
          <w:rFonts w:ascii="Book Antiqua" w:eastAsia="Book Antiqua" w:hAnsi="Book Antiqua" w:cs="Book Antiqua"/>
          <w:color w:val="000000"/>
        </w:rPr>
        <w:t>: 511-519 [PMID: 22819144 DOI: 10.1016/j.fertnstert.2012.06.029]</w:t>
      </w:r>
    </w:p>
    <w:p w14:paraId="50AD99B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 </w:t>
      </w:r>
      <w:r w:rsidRPr="00D00502">
        <w:rPr>
          <w:rFonts w:ascii="Book Antiqua" w:eastAsia="Book Antiqua" w:hAnsi="Book Antiqua" w:cs="Book Antiqua"/>
          <w:b/>
          <w:bCs/>
          <w:color w:val="000000"/>
        </w:rPr>
        <w:t>Rogers PA</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D'Hooghe</w:t>
      </w:r>
      <w:proofErr w:type="spellEnd"/>
      <w:r w:rsidRPr="00D00502">
        <w:rPr>
          <w:rFonts w:ascii="Book Antiqua" w:eastAsia="Book Antiqua" w:hAnsi="Book Antiqua" w:cs="Book Antiqua"/>
          <w:color w:val="000000"/>
        </w:rPr>
        <w:t xml:space="preserve"> TM, </w:t>
      </w:r>
      <w:proofErr w:type="spellStart"/>
      <w:r w:rsidRPr="00D00502">
        <w:rPr>
          <w:rFonts w:ascii="Book Antiqua" w:eastAsia="Book Antiqua" w:hAnsi="Book Antiqua" w:cs="Book Antiqua"/>
          <w:color w:val="000000"/>
        </w:rPr>
        <w:t>Fazleabas</w:t>
      </w:r>
      <w:proofErr w:type="spellEnd"/>
      <w:r w:rsidRPr="00D00502">
        <w:rPr>
          <w:rFonts w:ascii="Book Antiqua" w:eastAsia="Book Antiqua" w:hAnsi="Book Antiqua" w:cs="Book Antiqua"/>
          <w:color w:val="000000"/>
        </w:rPr>
        <w:t xml:space="preserve"> A, </w:t>
      </w:r>
      <w:proofErr w:type="spellStart"/>
      <w:r w:rsidRPr="00D00502">
        <w:rPr>
          <w:rFonts w:ascii="Book Antiqua" w:eastAsia="Book Antiqua" w:hAnsi="Book Antiqua" w:cs="Book Antiqua"/>
          <w:color w:val="000000"/>
        </w:rPr>
        <w:t>Gargett</w:t>
      </w:r>
      <w:proofErr w:type="spellEnd"/>
      <w:r w:rsidRPr="00D00502">
        <w:rPr>
          <w:rFonts w:ascii="Book Antiqua" w:eastAsia="Book Antiqua" w:hAnsi="Book Antiqua" w:cs="Book Antiqua"/>
          <w:color w:val="000000"/>
        </w:rPr>
        <w:t xml:space="preserve"> CE, </w:t>
      </w:r>
      <w:proofErr w:type="spellStart"/>
      <w:r w:rsidRPr="00D00502">
        <w:rPr>
          <w:rFonts w:ascii="Book Antiqua" w:eastAsia="Book Antiqua" w:hAnsi="Book Antiqua" w:cs="Book Antiqua"/>
          <w:color w:val="000000"/>
        </w:rPr>
        <w:t>Giudice</w:t>
      </w:r>
      <w:proofErr w:type="spellEnd"/>
      <w:r w:rsidRPr="00D00502">
        <w:rPr>
          <w:rFonts w:ascii="Book Antiqua" w:eastAsia="Book Antiqua" w:hAnsi="Book Antiqua" w:cs="Book Antiqua"/>
          <w:color w:val="000000"/>
        </w:rPr>
        <w:t xml:space="preserve"> LC, Montgomery GW, </w:t>
      </w:r>
      <w:proofErr w:type="spellStart"/>
      <w:r w:rsidRPr="00D00502">
        <w:rPr>
          <w:rFonts w:ascii="Book Antiqua" w:eastAsia="Book Antiqua" w:hAnsi="Book Antiqua" w:cs="Book Antiqua"/>
          <w:color w:val="000000"/>
        </w:rPr>
        <w:t>Rombauts</w:t>
      </w:r>
      <w:proofErr w:type="spellEnd"/>
      <w:r w:rsidRPr="00D00502">
        <w:rPr>
          <w:rFonts w:ascii="Book Antiqua" w:eastAsia="Book Antiqua" w:hAnsi="Book Antiqua" w:cs="Book Antiqua"/>
          <w:color w:val="000000"/>
        </w:rPr>
        <w:t xml:space="preserve"> L, </w:t>
      </w:r>
      <w:proofErr w:type="spellStart"/>
      <w:r w:rsidRPr="00D00502">
        <w:rPr>
          <w:rFonts w:ascii="Book Antiqua" w:eastAsia="Book Antiqua" w:hAnsi="Book Antiqua" w:cs="Book Antiqua"/>
          <w:color w:val="000000"/>
        </w:rPr>
        <w:t>Salamonsen</w:t>
      </w:r>
      <w:proofErr w:type="spellEnd"/>
      <w:r w:rsidRPr="00D00502">
        <w:rPr>
          <w:rFonts w:ascii="Book Antiqua" w:eastAsia="Book Antiqua" w:hAnsi="Book Antiqua" w:cs="Book Antiqua"/>
          <w:color w:val="000000"/>
        </w:rPr>
        <w:t xml:space="preserve"> LA, Zondervan KT. Priorities for endometriosis research: recommendations from an international consensus workshop. </w:t>
      </w:r>
      <w:proofErr w:type="spellStart"/>
      <w:r w:rsidRPr="00D00502">
        <w:rPr>
          <w:rFonts w:ascii="Book Antiqua" w:eastAsia="Book Antiqua" w:hAnsi="Book Antiqua" w:cs="Book Antiqua"/>
          <w:i/>
          <w:iCs/>
          <w:color w:val="000000"/>
        </w:rPr>
        <w:t>Reprod</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Sci</w:t>
      </w:r>
      <w:proofErr w:type="spellEnd"/>
      <w:r w:rsidRPr="00D00502">
        <w:rPr>
          <w:rFonts w:ascii="Book Antiqua" w:eastAsia="Book Antiqua" w:hAnsi="Book Antiqua" w:cs="Book Antiqua"/>
          <w:color w:val="000000"/>
        </w:rPr>
        <w:t xml:space="preserve"> 2009; </w:t>
      </w:r>
      <w:r w:rsidRPr="00D00502">
        <w:rPr>
          <w:rFonts w:ascii="Book Antiqua" w:eastAsia="Book Antiqua" w:hAnsi="Book Antiqua" w:cs="Book Antiqua"/>
          <w:b/>
          <w:bCs/>
          <w:color w:val="000000"/>
        </w:rPr>
        <w:t>16</w:t>
      </w:r>
      <w:r w:rsidRPr="00D00502">
        <w:rPr>
          <w:rFonts w:ascii="Book Antiqua" w:eastAsia="Book Antiqua" w:hAnsi="Book Antiqua" w:cs="Book Antiqua"/>
          <w:color w:val="000000"/>
        </w:rPr>
        <w:t>: 335-346 [PMID: 19196878 DOI: 10.1177/1933719108330568]</w:t>
      </w:r>
    </w:p>
    <w:p w14:paraId="2EF0205C"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lastRenderedPageBreak/>
        <w:t xml:space="preserve">4 </w:t>
      </w:r>
      <w:proofErr w:type="spellStart"/>
      <w:r w:rsidRPr="00D00502">
        <w:rPr>
          <w:rFonts w:ascii="Book Antiqua" w:eastAsia="Book Antiqua" w:hAnsi="Book Antiqua" w:cs="Book Antiqua"/>
          <w:b/>
          <w:bCs/>
          <w:color w:val="000000"/>
        </w:rPr>
        <w:t>Bulun</w:t>
      </w:r>
      <w:proofErr w:type="spellEnd"/>
      <w:r w:rsidRPr="00D00502">
        <w:rPr>
          <w:rFonts w:ascii="Book Antiqua" w:eastAsia="Book Antiqua" w:hAnsi="Book Antiqua" w:cs="Book Antiqua"/>
          <w:b/>
          <w:bCs/>
          <w:color w:val="000000"/>
        </w:rPr>
        <w:t xml:space="preserve"> SE</w:t>
      </w:r>
      <w:r w:rsidRPr="00D00502">
        <w:rPr>
          <w:rFonts w:ascii="Book Antiqua" w:eastAsia="Book Antiqua" w:hAnsi="Book Antiqua" w:cs="Book Antiqua"/>
          <w:color w:val="000000"/>
        </w:rPr>
        <w:t xml:space="preserve">, Yilmaz BD, </w:t>
      </w:r>
      <w:proofErr w:type="spellStart"/>
      <w:r w:rsidRPr="00D00502">
        <w:rPr>
          <w:rFonts w:ascii="Book Antiqua" w:eastAsia="Book Antiqua" w:hAnsi="Book Antiqua" w:cs="Book Antiqua"/>
          <w:color w:val="000000"/>
        </w:rPr>
        <w:t>Sison</w:t>
      </w:r>
      <w:proofErr w:type="spellEnd"/>
      <w:r w:rsidRPr="00D00502">
        <w:rPr>
          <w:rFonts w:ascii="Book Antiqua" w:eastAsia="Book Antiqua" w:hAnsi="Book Antiqua" w:cs="Book Antiqua"/>
          <w:color w:val="000000"/>
        </w:rPr>
        <w:t xml:space="preserve"> C, Miyazaki K, </w:t>
      </w:r>
      <w:proofErr w:type="spellStart"/>
      <w:r w:rsidRPr="00D00502">
        <w:rPr>
          <w:rFonts w:ascii="Book Antiqua" w:eastAsia="Book Antiqua" w:hAnsi="Book Antiqua" w:cs="Book Antiqua"/>
          <w:color w:val="000000"/>
        </w:rPr>
        <w:t>Bernardi</w:t>
      </w:r>
      <w:proofErr w:type="spellEnd"/>
      <w:r w:rsidRPr="00D00502">
        <w:rPr>
          <w:rFonts w:ascii="Book Antiqua" w:eastAsia="Book Antiqua" w:hAnsi="Book Antiqua" w:cs="Book Antiqua"/>
          <w:color w:val="000000"/>
        </w:rPr>
        <w:t xml:space="preserve"> L, Liu S, </w:t>
      </w:r>
      <w:proofErr w:type="spellStart"/>
      <w:r w:rsidRPr="00D00502">
        <w:rPr>
          <w:rFonts w:ascii="Book Antiqua" w:eastAsia="Book Antiqua" w:hAnsi="Book Antiqua" w:cs="Book Antiqua"/>
          <w:color w:val="000000"/>
        </w:rPr>
        <w:t>Kohlmeier</w:t>
      </w:r>
      <w:proofErr w:type="spellEnd"/>
      <w:r w:rsidRPr="00D00502">
        <w:rPr>
          <w:rFonts w:ascii="Book Antiqua" w:eastAsia="Book Antiqua" w:hAnsi="Book Antiqua" w:cs="Book Antiqua"/>
          <w:color w:val="000000"/>
        </w:rPr>
        <w:t xml:space="preserve"> A, Yin P, Milad M, Wei J. Endometriosis. </w:t>
      </w:r>
      <w:proofErr w:type="spellStart"/>
      <w:r w:rsidRPr="00D00502">
        <w:rPr>
          <w:rFonts w:ascii="Book Antiqua" w:eastAsia="Book Antiqua" w:hAnsi="Book Antiqua" w:cs="Book Antiqua"/>
          <w:i/>
          <w:iCs/>
          <w:color w:val="000000"/>
        </w:rPr>
        <w:t>Endocr</w:t>
      </w:r>
      <w:proofErr w:type="spellEnd"/>
      <w:r w:rsidRPr="00D00502">
        <w:rPr>
          <w:rFonts w:ascii="Book Antiqua" w:eastAsia="Book Antiqua" w:hAnsi="Book Antiqua" w:cs="Book Antiqua"/>
          <w:i/>
          <w:iCs/>
          <w:color w:val="000000"/>
        </w:rPr>
        <w:t xml:space="preserve"> Rev</w:t>
      </w:r>
      <w:r w:rsidRPr="00D00502">
        <w:rPr>
          <w:rFonts w:ascii="Book Antiqua" w:eastAsia="Book Antiqua" w:hAnsi="Book Antiqua" w:cs="Book Antiqua"/>
          <w:color w:val="000000"/>
        </w:rPr>
        <w:t xml:space="preserve"> 2019; </w:t>
      </w:r>
      <w:r w:rsidRPr="00D00502">
        <w:rPr>
          <w:rFonts w:ascii="Book Antiqua" w:eastAsia="Book Antiqua" w:hAnsi="Book Antiqua" w:cs="Book Antiqua"/>
          <w:b/>
          <w:bCs/>
          <w:color w:val="000000"/>
        </w:rPr>
        <w:t>40</w:t>
      </w:r>
      <w:r w:rsidRPr="00D00502">
        <w:rPr>
          <w:rFonts w:ascii="Book Antiqua" w:eastAsia="Book Antiqua" w:hAnsi="Book Antiqua" w:cs="Book Antiqua"/>
          <w:color w:val="000000"/>
        </w:rPr>
        <w:t>: 1048-1079 [PMID: 30994890 DOI: 10.1210/er.2018-00242]</w:t>
      </w:r>
    </w:p>
    <w:p w14:paraId="4D16397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5 </w:t>
      </w:r>
      <w:r w:rsidRPr="00D00502">
        <w:rPr>
          <w:rFonts w:ascii="Book Antiqua" w:eastAsia="Book Antiqua" w:hAnsi="Book Antiqua" w:cs="Book Antiqua"/>
          <w:b/>
          <w:bCs/>
          <w:color w:val="000000"/>
        </w:rPr>
        <w:t>Kennedy S</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Bergqvist</w:t>
      </w:r>
      <w:proofErr w:type="spellEnd"/>
      <w:r w:rsidRPr="00D00502">
        <w:rPr>
          <w:rFonts w:ascii="Book Antiqua" w:eastAsia="Book Antiqua" w:hAnsi="Book Antiqua" w:cs="Book Antiqua"/>
          <w:color w:val="000000"/>
        </w:rPr>
        <w:t xml:space="preserve"> A, </w:t>
      </w:r>
      <w:proofErr w:type="spellStart"/>
      <w:r w:rsidRPr="00D00502">
        <w:rPr>
          <w:rFonts w:ascii="Book Antiqua" w:eastAsia="Book Antiqua" w:hAnsi="Book Antiqua" w:cs="Book Antiqua"/>
          <w:color w:val="000000"/>
        </w:rPr>
        <w:t>Chapron</w:t>
      </w:r>
      <w:proofErr w:type="spellEnd"/>
      <w:r w:rsidRPr="00D00502">
        <w:rPr>
          <w:rFonts w:ascii="Book Antiqua" w:eastAsia="Book Antiqua" w:hAnsi="Book Antiqua" w:cs="Book Antiqua"/>
          <w:color w:val="000000"/>
        </w:rPr>
        <w:t xml:space="preserve"> C, </w:t>
      </w:r>
      <w:proofErr w:type="spellStart"/>
      <w:r w:rsidRPr="00D00502">
        <w:rPr>
          <w:rFonts w:ascii="Book Antiqua" w:eastAsia="Book Antiqua" w:hAnsi="Book Antiqua" w:cs="Book Antiqua"/>
          <w:color w:val="000000"/>
        </w:rPr>
        <w:t>D'Hooghe</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Dunselman</w:t>
      </w:r>
      <w:proofErr w:type="spellEnd"/>
      <w:r w:rsidRPr="00D00502">
        <w:rPr>
          <w:rFonts w:ascii="Book Antiqua" w:eastAsia="Book Antiqua" w:hAnsi="Book Antiqua" w:cs="Book Antiqua"/>
          <w:color w:val="000000"/>
        </w:rPr>
        <w:t xml:space="preserve"> G, </w:t>
      </w:r>
      <w:proofErr w:type="spellStart"/>
      <w:r w:rsidRPr="00D00502">
        <w:rPr>
          <w:rFonts w:ascii="Book Antiqua" w:eastAsia="Book Antiqua" w:hAnsi="Book Antiqua" w:cs="Book Antiqua"/>
          <w:color w:val="000000"/>
        </w:rPr>
        <w:t>Greb</w:t>
      </w:r>
      <w:proofErr w:type="spellEnd"/>
      <w:r w:rsidRPr="00D00502">
        <w:rPr>
          <w:rFonts w:ascii="Book Antiqua" w:eastAsia="Book Antiqua" w:hAnsi="Book Antiqua" w:cs="Book Antiqua"/>
          <w:color w:val="000000"/>
        </w:rPr>
        <w:t xml:space="preserve"> R, </w:t>
      </w:r>
      <w:proofErr w:type="spellStart"/>
      <w:r w:rsidRPr="00D00502">
        <w:rPr>
          <w:rFonts w:ascii="Book Antiqua" w:eastAsia="Book Antiqua" w:hAnsi="Book Antiqua" w:cs="Book Antiqua"/>
          <w:color w:val="000000"/>
        </w:rPr>
        <w:t>Hummelshoj</w:t>
      </w:r>
      <w:proofErr w:type="spellEnd"/>
      <w:r w:rsidRPr="00D00502">
        <w:rPr>
          <w:rFonts w:ascii="Book Antiqua" w:eastAsia="Book Antiqua" w:hAnsi="Book Antiqua" w:cs="Book Antiqua"/>
          <w:color w:val="000000"/>
        </w:rPr>
        <w:t xml:space="preserve"> L, Prentice A, </w:t>
      </w:r>
      <w:proofErr w:type="spellStart"/>
      <w:r w:rsidRPr="00D00502">
        <w:rPr>
          <w:rFonts w:ascii="Book Antiqua" w:eastAsia="Book Antiqua" w:hAnsi="Book Antiqua" w:cs="Book Antiqua"/>
          <w:color w:val="000000"/>
        </w:rPr>
        <w:t>Saridogan</w:t>
      </w:r>
      <w:proofErr w:type="spellEnd"/>
      <w:r w:rsidRPr="00D00502">
        <w:rPr>
          <w:rFonts w:ascii="Book Antiqua" w:eastAsia="Book Antiqua" w:hAnsi="Book Antiqua" w:cs="Book Antiqua"/>
          <w:color w:val="000000"/>
        </w:rPr>
        <w:t xml:space="preserve"> E; ESHRE Special Interest Group for Endometriosis and Endometrium Guideline Development Group. ESHRE guideline for the diagnosis and treatment of endometriosis. </w:t>
      </w:r>
      <w:r w:rsidRPr="00D00502">
        <w:rPr>
          <w:rFonts w:ascii="Book Antiqua" w:eastAsia="Book Antiqua" w:hAnsi="Book Antiqua" w:cs="Book Antiqua"/>
          <w:i/>
          <w:iCs/>
          <w:color w:val="000000"/>
        </w:rPr>
        <w:t xml:space="preserve">Hum </w:t>
      </w:r>
      <w:proofErr w:type="spellStart"/>
      <w:r w:rsidRPr="00D00502">
        <w:rPr>
          <w:rFonts w:ascii="Book Antiqua" w:eastAsia="Book Antiqua" w:hAnsi="Book Antiqua" w:cs="Book Antiqua"/>
          <w:i/>
          <w:iCs/>
          <w:color w:val="000000"/>
        </w:rPr>
        <w:t>Reprod</w:t>
      </w:r>
      <w:proofErr w:type="spellEnd"/>
      <w:r w:rsidRPr="00D00502">
        <w:rPr>
          <w:rFonts w:ascii="Book Antiqua" w:eastAsia="Book Antiqua" w:hAnsi="Book Antiqua" w:cs="Book Antiqua"/>
          <w:color w:val="000000"/>
        </w:rPr>
        <w:t xml:space="preserve"> 2005; </w:t>
      </w:r>
      <w:r w:rsidRPr="00D00502">
        <w:rPr>
          <w:rFonts w:ascii="Book Antiqua" w:eastAsia="Book Antiqua" w:hAnsi="Book Antiqua" w:cs="Book Antiqua"/>
          <w:b/>
          <w:bCs/>
          <w:color w:val="000000"/>
        </w:rPr>
        <w:t>20</w:t>
      </w:r>
      <w:r w:rsidRPr="00D00502">
        <w:rPr>
          <w:rFonts w:ascii="Book Antiqua" w:eastAsia="Book Antiqua" w:hAnsi="Book Antiqua" w:cs="Book Antiqua"/>
          <w:color w:val="000000"/>
        </w:rPr>
        <w:t>: 2698-2704 [PMID: 15980014 DOI: 10.1093/</w:t>
      </w:r>
      <w:proofErr w:type="spellStart"/>
      <w:r w:rsidRPr="00D00502">
        <w:rPr>
          <w:rFonts w:ascii="Book Antiqua" w:eastAsia="Book Antiqua" w:hAnsi="Book Antiqua" w:cs="Book Antiqua"/>
          <w:color w:val="000000"/>
        </w:rPr>
        <w:t>humrep</w:t>
      </w:r>
      <w:proofErr w:type="spellEnd"/>
      <w:r w:rsidRPr="00D00502">
        <w:rPr>
          <w:rFonts w:ascii="Book Antiqua" w:eastAsia="Book Antiqua" w:hAnsi="Book Antiqua" w:cs="Book Antiqua"/>
          <w:color w:val="000000"/>
        </w:rPr>
        <w:t>/dei135]</w:t>
      </w:r>
    </w:p>
    <w:p w14:paraId="68A6A3F4"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6 </w:t>
      </w:r>
      <w:proofErr w:type="spellStart"/>
      <w:r w:rsidRPr="00D00502">
        <w:rPr>
          <w:rFonts w:ascii="Book Antiqua" w:eastAsia="Book Antiqua" w:hAnsi="Book Antiqua" w:cs="Book Antiqua"/>
          <w:b/>
          <w:bCs/>
          <w:color w:val="000000"/>
        </w:rPr>
        <w:t>Vercellini</w:t>
      </w:r>
      <w:proofErr w:type="spellEnd"/>
      <w:r w:rsidRPr="00D00502">
        <w:rPr>
          <w:rFonts w:ascii="Book Antiqua" w:eastAsia="Book Antiqua" w:hAnsi="Book Antiqua" w:cs="Book Antiqua"/>
          <w:b/>
          <w:bCs/>
          <w:color w:val="000000"/>
        </w:rPr>
        <w:t xml:space="preserve"> P</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Viganò</w:t>
      </w:r>
      <w:proofErr w:type="spellEnd"/>
      <w:r w:rsidRPr="00D00502">
        <w:rPr>
          <w:rFonts w:ascii="Book Antiqua" w:eastAsia="Book Antiqua" w:hAnsi="Book Antiqua" w:cs="Book Antiqua"/>
          <w:color w:val="000000"/>
        </w:rPr>
        <w:t xml:space="preserve"> P, </w:t>
      </w:r>
      <w:proofErr w:type="spellStart"/>
      <w:r w:rsidRPr="00D00502">
        <w:rPr>
          <w:rFonts w:ascii="Book Antiqua" w:eastAsia="Book Antiqua" w:hAnsi="Book Antiqua" w:cs="Book Antiqua"/>
          <w:color w:val="000000"/>
        </w:rPr>
        <w:t>Somigliana</w:t>
      </w:r>
      <w:proofErr w:type="spellEnd"/>
      <w:r w:rsidRPr="00D00502">
        <w:rPr>
          <w:rFonts w:ascii="Book Antiqua" w:eastAsia="Book Antiqua" w:hAnsi="Book Antiqua" w:cs="Book Antiqua"/>
          <w:color w:val="000000"/>
        </w:rPr>
        <w:t xml:space="preserve"> E, Fedele L. Endometriosis: pathogenesis and treatment. </w:t>
      </w:r>
      <w:r w:rsidRPr="00D00502">
        <w:rPr>
          <w:rFonts w:ascii="Book Antiqua" w:eastAsia="Book Antiqua" w:hAnsi="Book Antiqua" w:cs="Book Antiqua"/>
          <w:i/>
          <w:iCs/>
          <w:color w:val="000000"/>
        </w:rPr>
        <w:t>Nat Rev Endocrinol</w:t>
      </w:r>
      <w:r w:rsidRPr="00D00502">
        <w:rPr>
          <w:rFonts w:ascii="Book Antiqua" w:eastAsia="Book Antiqua" w:hAnsi="Book Antiqua" w:cs="Book Antiqua"/>
          <w:color w:val="000000"/>
        </w:rPr>
        <w:t xml:space="preserve"> 2014; </w:t>
      </w:r>
      <w:r w:rsidRPr="00D00502">
        <w:rPr>
          <w:rFonts w:ascii="Book Antiqua" w:eastAsia="Book Antiqua" w:hAnsi="Book Antiqua" w:cs="Book Antiqua"/>
          <w:b/>
          <w:bCs/>
          <w:color w:val="000000"/>
        </w:rPr>
        <w:t>10</w:t>
      </w:r>
      <w:r w:rsidRPr="00D00502">
        <w:rPr>
          <w:rFonts w:ascii="Book Antiqua" w:eastAsia="Book Antiqua" w:hAnsi="Book Antiqua" w:cs="Book Antiqua"/>
          <w:color w:val="000000"/>
        </w:rPr>
        <w:t>: 261-275 [PMID: 24366116 DOI: 10.1038/nrendo.2013.255]</w:t>
      </w:r>
    </w:p>
    <w:p w14:paraId="5BECA3C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7 </w:t>
      </w:r>
      <w:r w:rsidRPr="00D00502">
        <w:rPr>
          <w:rFonts w:ascii="Book Antiqua" w:eastAsia="Book Antiqua" w:hAnsi="Book Antiqua" w:cs="Book Antiqua"/>
          <w:b/>
          <w:bCs/>
          <w:color w:val="000000"/>
        </w:rPr>
        <w:t xml:space="preserve">De </w:t>
      </w:r>
      <w:proofErr w:type="spellStart"/>
      <w:r w:rsidRPr="00D00502">
        <w:rPr>
          <w:rFonts w:ascii="Book Antiqua" w:eastAsia="Book Antiqua" w:hAnsi="Book Antiqua" w:cs="Book Antiqua"/>
          <w:b/>
          <w:bCs/>
          <w:color w:val="000000"/>
        </w:rPr>
        <w:t>Graaff</w:t>
      </w:r>
      <w:proofErr w:type="spellEnd"/>
      <w:r w:rsidRPr="00D00502">
        <w:rPr>
          <w:rFonts w:ascii="Book Antiqua" w:eastAsia="Book Antiqua" w:hAnsi="Book Antiqua" w:cs="Book Antiqua"/>
          <w:b/>
          <w:bCs/>
          <w:color w:val="000000"/>
        </w:rPr>
        <w:t xml:space="preserve"> AA</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D'Hooghe</w:t>
      </w:r>
      <w:proofErr w:type="spellEnd"/>
      <w:r w:rsidRPr="00D00502">
        <w:rPr>
          <w:rFonts w:ascii="Book Antiqua" w:eastAsia="Book Antiqua" w:hAnsi="Book Antiqua" w:cs="Book Antiqua"/>
          <w:color w:val="000000"/>
        </w:rPr>
        <w:t xml:space="preserve"> TM, </w:t>
      </w:r>
      <w:proofErr w:type="spellStart"/>
      <w:r w:rsidRPr="00D00502">
        <w:rPr>
          <w:rFonts w:ascii="Book Antiqua" w:eastAsia="Book Antiqua" w:hAnsi="Book Antiqua" w:cs="Book Antiqua"/>
          <w:color w:val="000000"/>
        </w:rPr>
        <w:t>Dunselman</w:t>
      </w:r>
      <w:proofErr w:type="spellEnd"/>
      <w:r w:rsidRPr="00D00502">
        <w:rPr>
          <w:rFonts w:ascii="Book Antiqua" w:eastAsia="Book Antiqua" w:hAnsi="Book Antiqua" w:cs="Book Antiqua"/>
          <w:color w:val="000000"/>
        </w:rPr>
        <w:t xml:space="preserve"> GA, Dirksen CD, </w:t>
      </w:r>
      <w:proofErr w:type="spellStart"/>
      <w:r w:rsidRPr="00D00502">
        <w:rPr>
          <w:rFonts w:ascii="Book Antiqua" w:eastAsia="Book Antiqua" w:hAnsi="Book Antiqua" w:cs="Book Antiqua"/>
          <w:color w:val="000000"/>
        </w:rPr>
        <w:t>Hummelshoj</w:t>
      </w:r>
      <w:proofErr w:type="spellEnd"/>
      <w:r w:rsidRPr="00D00502">
        <w:rPr>
          <w:rFonts w:ascii="Book Antiqua" w:eastAsia="Book Antiqua" w:hAnsi="Book Antiqua" w:cs="Book Antiqua"/>
          <w:color w:val="000000"/>
        </w:rPr>
        <w:t xml:space="preserve"> L; WERF </w:t>
      </w:r>
      <w:proofErr w:type="spellStart"/>
      <w:r w:rsidRPr="00D00502">
        <w:rPr>
          <w:rFonts w:ascii="Book Antiqua" w:eastAsia="Book Antiqua" w:hAnsi="Book Antiqua" w:cs="Book Antiqua"/>
          <w:color w:val="000000"/>
        </w:rPr>
        <w:t>EndoCost</w:t>
      </w:r>
      <w:proofErr w:type="spellEnd"/>
      <w:r w:rsidRPr="00D00502">
        <w:rPr>
          <w:rFonts w:ascii="Book Antiqua" w:eastAsia="Book Antiqua" w:hAnsi="Book Antiqua" w:cs="Book Antiqua"/>
          <w:color w:val="000000"/>
        </w:rPr>
        <w:t xml:space="preserve"> Consortium, </w:t>
      </w:r>
      <w:proofErr w:type="spellStart"/>
      <w:r w:rsidRPr="00D00502">
        <w:rPr>
          <w:rFonts w:ascii="Book Antiqua" w:eastAsia="Book Antiqua" w:hAnsi="Book Antiqua" w:cs="Book Antiqua"/>
          <w:color w:val="000000"/>
        </w:rPr>
        <w:t>Simoens</w:t>
      </w:r>
      <w:proofErr w:type="spellEnd"/>
      <w:r w:rsidRPr="00D00502">
        <w:rPr>
          <w:rFonts w:ascii="Book Antiqua" w:eastAsia="Book Antiqua" w:hAnsi="Book Antiqua" w:cs="Book Antiqua"/>
          <w:color w:val="000000"/>
        </w:rPr>
        <w:t xml:space="preserve"> S. The significant effect of endometriosis on physical, mental and social wellbeing: results from an international cross-sectional survey. </w:t>
      </w:r>
      <w:r w:rsidRPr="00D00502">
        <w:rPr>
          <w:rFonts w:ascii="Book Antiqua" w:eastAsia="Book Antiqua" w:hAnsi="Book Antiqua" w:cs="Book Antiqua"/>
          <w:i/>
          <w:iCs/>
          <w:color w:val="000000"/>
        </w:rPr>
        <w:t xml:space="preserve">Hum </w:t>
      </w:r>
      <w:proofErr w:type="spellStart"/>
      <w:r w:rsidRPr="00D00502">
        <w:rPr>
          <w:rFonts w:ascii="Book Antiqua" w:eastAsia="Book Antiqua" w:hAnsi="Book Antiqua" w:cs="Book Antiqua"/>
          <w:i/>
          <w:iCs/>
          <w:color w:val="000000"/>
        </w:rPr>
        <w:t>Reprod</w:t>
      </w:r>
      <w:proofErr w:type="spellEnd"/>
      <w:r w:rsidRPr="00D00502">
        <w:rPr>
          <w:rFonts w:ascii="Book Antiqua" w:eastAsia="Book Antiqua" w:hAnsi="Book Antiqua" w:cs="Book Antiqua"/>
          <w:color w:val="000000"/>
        </w:rPr>
        <w:t xml:space="preserve"> 2013; </w:t>
      </w:r>
      <w:r w:rsidRPr="00D00502">
        <w:rPr>
          <w:rFonts w:ascii="Book Antiqua" w:eastAsia="Book Antiqua" w:hAnsi="Book Antiqua" w:cs="Book Antiqua"/>
          <w:b/>
          <w:bCs/>
          <w:color w:val="000000"/>
        </w:rPr>
        <w:t>28</w:t>
      </w:r>
      <w:r w:rsidRPr="00D00502">
        <w:rPr>
          <w:rFonts w:ascii="Book Antiqua" w:eastAsia="Book Antiqua" w:hAnsi="Book Antiqua" w:cs="Book Antiqua"/>
          <w:color w:val="000000"/>
        </w:rPr>
        <w:t>: 2677-2685 [PMID: 23847114 DOI: 10.1093/</w:t>
      </w:r>
      <w:proofErr w:type="spellStart"/>
      <w:r w:rsidRPr="00D00502">
        <w:rPr>
          <w:rFonts w:ascii="Book Antiqua" w:eastAsia="Book Antiqua" w:hAnsi="Book Antiqua" w:cs="Book Antiqua"/>
          <w:color w:val="000000"/>
        </w:rPr>
        <w:t>humrep</w:t>
      </w:r>
      <w:proofErr w:type="spellEnd"/>
      <w:r w:rsidRPr="00D00502">
        <w:rPr>
          <w:rFonts w:ascii="Book Antiqua" w:eastAsia="Book Antiqua" w:hAnsi="Book Antiqua" w:cs="Book Antiqua"/>
          <w:color w:val="000000"/>
        </w:rPr>
        <w:t>/det284]</w:t>
      </w:r>
    </w:p>
    <w:p w14:paraId="2054D95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8 </w:t>
      </w:r>
      <w:r w:rsidRPr="00D00502">
        <w:rPr>
          <w:rFonts w:ascii="Book Antiqua" w:eastAsia="Book Antiqua" w:hAnsi="Book Antiqua" w:cs="Book Antiqua"/>
          <w:b/>
          <w:bCs/>
          <w:color w:val="000000"/>
        </w:rPr>
        <w:t>Young K</w:t>
      </w:r>
      <w:r w:rsidRPr="00D00502">
        <w:rPr>
          <w:rFonts w:ascii="Book Antiqua" w:eastAsia="Book Antiqua" w:hAnsi="Book Antiqua" w:cs="Book Antiqua"/>
          <w:color w:val="000000"/>
        </w:rPr>
        <w:t xml:space="preserve">, Fisher J, Kirkman M. Women's experiences of endometriosis: a systematic review and synthesis of qualitative research. </w:t>
      </w:r>
      <w:r w:rsidRPr="00D00502">
        <w:rPr>
          <w:rFonts w:ascii="Book Antiqua" w:eastAsia="Book Antiqua" w:hAnsi="Book Antiqua" w:cs="Book Antiqua"/>
          <w:i/>
          <w:iCs/>
          <w:color w:val="000000"/>
        </w:rPr>
        <w:t xml:space="preserve">J Fam </w:t>
      </w:r>
      <w:proofErr w:type="spellStart"/>
      <w:r w:rsidRPr="00D00502">
        <w:rPr>
          <w:rFonts w:ascii="Book Antiqua" w:eastAsia="Book Antiqua" w:hAnsi="Book Antiqua" w:cs="Book Antiqua"/>
          <w:i/>
          <w:iCs/>
          <w:color w:val="000000"/>
        </w:rPr>
        <w:t>Plann</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Reprod</w:t>
      </w:r>
      <w:proofErr w:type="spellEnd"/>
      <w:r w:rsidRPr="00D00502">
        <w:rPr>
          <w:rFonts w:ascii="Book Antiqua" w:eastAsia="Book Antiqua" w:hAnsi="Book Antiqua" w:cs="Book Antiqua"/>
          <w:i/>
          <w:iCs/>
          <w:color w:val="000000"/>
        </w:rPr>
        <w:t xml:space="preserve"> Health Care</w:t>
      </w:r>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41</w:t>
      </w:r>
      <w:r w:rsidRPr="00D00502">
        <w:rPr>
          <w:rFonts w:ascii="Book Antiqua" w:eastAsia="Book Antiqua" w:hAnsi="Book Antiqua" w:cs="Book Antiqua"/>
          <w:color w:val="000000"/>
        </w:rPr>
        <w:t>: 225-234 [PMID: 25183531 DOI: 10.1136/jfprhc-2013-100853]</w:t>
      </w:r>
    </w:p>
    <w:p w14:paraId="7222F80E"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9 </w:t>
      </w:r>
      <w:proofErr w:type="spellStart"/>
      <w:r w:rsidRPr="00D00502">
        <w:rPr>
          <w:rFonts w:ascii="Book Antiqua" w:eastAsia="Book Antiqua" w:hAnsi="Book Antiqua" w:cs="Book Antiqua"/>
          <w:b/>
          <w:bCs/>
          <w:color w:val="000000"/>
        </w:rPr>
        <w:t>Laganà</w:t>
      </w:r>
      <w:proofErr w:type="spellEnd"/>
      <w:r w:rsidRPr="00D00502">
        <w:rPr>
          <w:rFonts w:ascii="Book Antiqua" w:eastAsia="Book Antiqua" w:hAnsi="Book Antiqua" w:cs="Book Antiqua"/>
          <w:b/>
          <w:bCs/>
          <w:color w:val="000000"/>
        </w:rPr>
        <w:t xml:space="preserve"> AS</w:t>
      </w:r>
      <w:r w:rsidRPr="00D00502">
        <w:rPr>
          <w:rFonts w:ascii="Book Antiqua" w:eastAsia="Book Antiqua" w:hAnsi="Book Antiqua" w:cs="Book Antiqua"/>
          <w:color w:val="000000"/>
        </w:rPr>
        <w:t xml:space="preserve">, Vitale SG, </w:t>
      </w:r>
      <w:proofErr w:type="spellStart"/>
      <w:r w:rsidRPr="00D00502">
        <w:rPr>
          <w:rFonts w:ascii="Book Antiqua" w:eastAsia="Book Antiqua" w:hAnsi="Book Antiqua" w:cs="Book Antiqua"/>
          <w:color w:val="000000"/>
        </w:rPr>
        <w:t>Granese</w:t>
      </w:r>
      <w:proofErr w:type="spellEnd"/>
      <w:r w:rsidRPr="00D00502">
        <w:rPr>
          <w:rFonts w:ascii="Book Antiqua" w:eastAsia="Book Antiqua" w:hAnsi="Book Antiqua" w:cs="Book Antiqua"/>
          <w:color w:val="000000"/>
        </w:rPr>
        <w:t xml:space="preserve"> R, </w:t>
      </w:r>
      <w:proofErr w:type="spellStart"/>
      <w:r w:rsidRPr="00D00502">
        <w:rPr>
          <w:rFonts w:ascii="Book Antiqua" w:eastAsia="Book Antiqua" w:hAnsi="Book Antiqua" w:cs="Book Antiqua"/>
          <w:color w:val="000000"/>
        </w:rPr>
        <w:t>Palmara</w:t>
      </w:r>
      <w:proofErr w:type="spellEnd"/>
      <w:r w:rsidRPr="00D00502">
        <w:rPr>
          <w:rFonts w:ascii="Book Antiqua" w:eastAsia="Book Antiqua" w:hAnsi="Book Antiqua" w:cs="Book Antiqua"/>
          <w:color w:val="000000"/>
        </w:rPr>
        <w:t xml:space="preserve"> V, Ban </w:t>
      </w:r>
      <w:proofErr w:type="spellStart"/>
      <w:r w:rsidRPr="00D00502">
        <w:rPr>
          <w:rFonts w:ascii="Book Antiqua" w:eastAsia="Book Antiqua" w:hAnsi="Book Antiqua" w:cs="Book Antiqua"/>
          <w:color w:val="000000"/>
        </w:rPr>
        <w:t>Frangež</w:t>
      </w:r>
      <w:proofErr w:type="spellEnd"/>
      <w:r w:rsidRPr="00D00502">
        <w:rPr>
          <w:rFonts w:ascii="Book Antiqua" w:eastAsia="Book Antiqua" w:hAnsi="Book Antiqua" w:cs="Book Antiqua"/>
          <w:color w:val="000000"/>
        </w:rPr>
        <w:t xml:space="preserve"> H, </w:t>
      </w:r>
      <w:proofErr w:type="spellStart"/>
      <w:r w:rsidRPr="00D00502">
        <w:rPr>
          <w:rFonts w:ascii="Book Antiqua" w:eastAsia="Book Antiqua" w:hAnsi="Book Antiqua" w:cs="Book Antiqua"/>
          <w:color w:val="000000"/>
        </w:rPr>
        <w:t>Vrtačnik-Bokal</w:t>
      </w:r>
      <w:proofErr w:type="spellEnd"/>
      <w:r w:rsidRPr="00D00502">
        <w:rPr>
          <w:rFonts w:ascii="Book Antiqua" w:eastAsia="Book Antiqua" w:hAnsi="Book Antiqua" w:cs="Book Antiqua"/>
          <w:color w:val="000000"/>
        </w:rPr>
        <w:t xml:space="preserve"> E, </w:t>
      </w:r>
      <w:proofErr w:type="spellStart"/>
      <w:r w:rsidRPr="00D00502">
        <w:rPr>
          <w:rFonts w:ascii="Book Antiqua" w:eastAsia="Book Antiqua" w:hAnsi="Book Antiqua" w:cs="Book Antiqua"/>
          <w:color w:val="000000"/>
        </w:rPr>
        <w:t>Chiofalo</w:t>
      </w:r>
      <w:proofErr w:type="spellEnd"/>
      <w:r w:rsidRPr="00D00502">
        <w:rPr>
          <w:rFonts w:ascii="Book Antiqua" w:eastAsia="Book Antiqua" w:hAnsi="Book Antiqua" w:cs="Book Antiqua"/>
          <w:color w:val="000000"/>
        </w:rPr>
        <w:t xml:space="preserve"> B, </w:t>
      </w:r>
      <w:proofErr w:type="spellStart"/>
      <w:r w:rsidRPr="00D00502">
        <w:rPr>
          <w:rFonts w:ascii="Book Antiqua" w:eastAsia="Book Antiqua" w:hAnsi="Book Antiqua" w:cs="Book Antiqua"/>
          <w:color w:val="000000"/>
        </w:rPr>
        <w:t>Triolo</w:t>
      </w:r>
      <w:proofErr w:type="spellEnd"/>
      <w:r w:rsidRPr="00D00502">
        <w:rPr>
          <w:rFonts w:ascii="Book Antiqua" w:eastAsia="Book Antiqua" w:hAnsi="Book Antiqua" w:cs="Book Antiqua"/>
          <w:color w:val="000000"/>
        </w:rPr>
        <w:t xml:space="preserve"> O. Clinical dynamics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for the treatment of endometriosis: from bench to bedside. </w:t>
      </w:r>
      <w:r w:rsidRPr="00D00502">
        <w:rPr>
          <w:rFonts w:ascii="Book Antiqua" w:eastAsia="Book Antiqua" w:hAnsi="Book Antiqua" w:cs="Book Antiqua"/>
          <w:i/>
          <w:iCs/>
          <w:color w:val="000000"/>
        </w:rPr>
        <w:t xml:space="preserve">Expert </w:t>
      </w:r>
      <w:proofErr w:type="spellStart"/>
      <w:r w:rsidRPr="00D00502">
        <w:rPr>
          <w:rFonts w:ascii="Book Antiqua" w:eastAsia="Book Antiqua" w:hAnsi="Book Antiqua" w:cs="Book Antiqua"/>
          <w:i/>
          <w:iCs/>
          <w:color w:val="000000"/>
        </w:rPr>
        <w:t>Opin</w:t>
      </w:r>
      <w:proofErr w:type="spellEnd"/>
      <w:r w:rsidRPr="00D00502">
        <w:rPr>
          <w:rFonts w:ascii="Book Antiqua" w:eastAsia="Book Antiqua" w:hAnsi="Book Antiqua" w:cs="Book Antiqua"/>
          <w:i/>
          <w:iCs/>
          <w:color w:val="000000"/>
        </w:rPr>
        <w:t xml:space="preserve"> Drug </w:t>
      </w:r>
      <w:proofErr w:type="spellStart"/>
      <w:r w:rsidRPr="00D00502">
        <w:rPr>
          <w:rFonts w:ascii="Book Antiqua" w:eastAsia="Book Antiqua" w:hAnsi="Book Antiqua" w:cs="Book Antiqua"/>
          <w:i/>
          <w:iCs/>
          <w:color w:val="000000"/>
        </w:rPr>
        <w:t>Metab</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Toxicol</w:t>
      </w:r>
      <w:proofErr w:type="spellEnd"/>
      <w:r w:rsidRPr="00D00502">
        <w:rPr>
          <w:rFonts w:ascii="Book Antiqua" w:eastAsia="Book Antiqua" w:hAnsi="Book Antiqua" w:cs="Book Antiqua"/>
          <w:color w:val="000000"/>
        </w:rPr>
        <w:t xml:space="preserve"> 2017; </w:t>
      </w:r>
      <w:r w:rsidRPr="00D00502">
        <w:rPr>
          <w:rFonts w:ascii="Book Antiqua" w:eastAsia="Book Antiqua" w:hAnsi="Book Antiqua" w:cs="Book Antiqua"/>
          <w:b/>
          <w:bCs/>
          <w:color w:val="000000"/>
        </w:rPr>
        <w:t>13</w:t>
      </w:r>
      <w:r w:rsidRPr="00D00502">
        <w:rPr>
          <w:rFonts w:ascii="Book Antiqua" w:eastAsia="Book Antiqua" w:hAnsi="Book Antiqua" w:cs="Book Antiqua"/>
          <w:color w:val="000000"/>
        </w:rPr>
        <w:t>: 593-596 [PMID: 28537213 DOI: 10.1080/17425255.2017.1297421]</w:t>
      </w:r>
    </w:p>
    <w:p w14:paraId="4293314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10 </w:t>
      </w:r>
      <w:r w:rsidRPr="00D00502">
        <w:rPr>
          <w:rFonts w:ascii="Book Antiqua" w:eastAsia="Book Antiqua" w:hAnsi="Book Antiqua" w:cs="Book Antiqua"/>
          <w:b/>
          <w:bCs/>
          <w:color w:val="000000"/>
        </w:rPr>
        <w:t>Brockman R</w:t>
      </w:r>
      <w:r w:rsidRPr="00D00502">
        <w:rPr>
          <w:rFonts w:ascii="Book Antiqua" w:eastAsia="Book Antiqua" w:hAnsi="Book Antiqua" w:cs="Book Antiqua"/>
          <w:color w:val="000000"/>
        </w:rPr>
        <w:t xml:space="preserve">. Medication and transference in psychoanalytically oriented psychotherapy of the borderline patient. </w:t>
      </w:r>
      <w:proofErr w:type="spellStart"/>
      <w:r w:rsidRPr="00D00502">
        <w:rPr>
          <w:rFonts w:ascii="Book Antiqua" w:eastAsia="Book Antiqua" w:hAnsi="Book Antiqua" w:cs="Book Antiqua"/>
          <w:i/>
          <w:iCs/>
          <w:color w:val="000000"/>
        </w:rPr>
        <w:t>Psychiatr</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Clin</w:t>
      </w:r>
      <w:proofErr w:type="spellEnd"/>
      <w:r w:rsidRPr="00D00502">
        <w:rPr>
          <w:rFonts w:ascii="Book Antiqua" w:eastAsia="Book Antiqua" w:hAnsi="Book Antiqua" w:cs="Book Antiqua"/>
          <w:i/>
          <w:iCs/>
          <w:color w:val="000000"/>
        </w:rPr>
        <w:t xml:space="preserve"> North Am</w:t>
      </w:r>
      <w:r w:rsidRPr="00D00502">
        <w:rPr>
          <w:rFonts w:ascii="Book Antiqua" w:eastAsia="Book Antiqua" w:hAnsi="Book Antiqua" w:cs="Book Antiqua"/>
          <w:color w:val="000000"/>
        </w:rPr>
        <w:t xml:space="preserve"> 1990; </w:t>
      </w:r>
      <w:r w:rsidRPr="00D00502">
        <w:rPr>
          <w:rFonts w:ascii="Book Antiqua" w:eastAsia="Book Antiqua" w:hAnsi="Book Antiqua" w:cs="Book Antiqua"/>
          <w:b/>
          <w:bCs/>
          <w:color w:val="000000"/>
        </w:rPr>
        <w:t>13</w:t>
      </w:r>
      <w:r w:rsidRPr="00D00502">
        <w:rPr>
          <w:rFonts w:ascii="Book Antiqua" w:eastAsia="Book Antiqua" w:hAnsi="Book Antiqua" w:cs="Book Antiqua"/>
          <w:color w:val="000000"/>
        </w:rPr>
        <w:t>: 287-295 [PMID: 2352891 DOI: 10.1093/</w:t>
      </w:r>
      <w:proofErr w:type="spellStart"/>
      <w:r w:rsidRPr="00D00502">
        <w:rPr>
          <w:rFonts w:ascii="Book Antiqua" w:eastAsia="Book Antiqua" w:hAnsi="Book Antiqua" w:cs="Book Antiqua"/>
          <w:color w:val="000000"/>
        </w:rPr>
        <w:t>humrep</w:t>
      </w:r>
      <w:proofErr w:type="spellEnd"/>
      <w:r w:rsidRPr="00D00502">
        <w:rPr>
          <w:rFonts w:ascii="Book Antiqua" w:eastAsia="Book Antiqua" w:hAnsi="Book Antiqua" w:cs="Book Antiqua"/>
          <w:color w:val="000000"/>
        </w:rPr>
        <w:t>/det050]</w:t>
      </w:r>
    </w:p>
    <w:p w14:paraId="23D6B5A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11 </w:t>
      </w:r>
      <w:r w:rsidRPr="00D00502">
        <w:rPr>
          <w:rFonts w:ascii="Book Antiqua" w:eastAsia="Book Antiqua" w:hAnsi="Book Antiqua" w:cs="Book Antiqua"/>
          <w:b/>
          <w:bCs/>
          <w:color w:val="000000"/>
        </w:rPr>
        <w:t xml:space="preserve">Andres </w:t>
      </w:r>
      <w:proofErr w:type="spellStart"/>
      <w:r w:rsidRPr="00D00502">
        <w:rPr>
          <w:rFonts w:ascii="Book Antiqua" w:eastAsia="Book Antiqua" w:hAnsi="Book Antiqua" w:cs="Book Antiqua"/>
          <w:b/>
          <w:bCs/>
          <w:color w:val="000000"/>
        </w:rPr>
        <w:t>Mde</w:t>
      </w:r>
      <w:proofErr w:type="spellEnd"/>
      <w:r w:rsidRPr="00D00502">
        <w:rPr>
          <w:rFonts w:ascii="Book Antiqua" w:eastAsia="Book Antiqua" w:hAnsi="Book Antiqua" w:cs="Book Antiqua"/>
          <w:b/>
          <w:bCs/>
          <w:color w:val="000000"/>
        </w:rPr>
        <w:t xml:space="preserve"> P</w:t>
      </w:r>
      <w:r w:rsidRPr="00D00502">
        <w:rPr>
          <w:rFonts w:ascii="Book Antiqua" w:eastAsia="Book Antiqua" w:hAnsi="Book Antiqua" w:cs="Book Antiqua"/>
          <w:color w:val="000000"/>
        </w:rPr>
        <w:t xml:space="preserve">, Lopes LA, </w:t>
      </w:r>
      <w:proofErr w:type="spellStart"/>
      <w:r w:rsidRPr="00D00502">
        <w:rPr>
          <w:rFonts w:ascii="Book Antiqua" w:eastAsia="Book Antiqua" w:hAnsi="Book Antiqua" w:cs="Book Antiqua"/>
          <w:color w:val="000000"/>
        </w:rPr>
        <w:t>Baracat</w:t>
      </w:r>
      <w:proofErr w:type="spellEnd"/>
      <w:r w:rsidRPr="00D00502">
        <w:rPr>
          <w:rFonts w:ascii="Book Antiqua" w:eastAsia="Book Antiqua" w:hAnsi="Book Antiqua" w:cs="Book Antiqua"/>
          <w:color w:val="000000"/>
        </w:rPr>
        <w:t xml:space="preserve"> EC, </w:t>
      </w:r>
      <w:proofErr w:type="spellStart"/>
      <w:r w:rsidRPr="00D00502">
        <w:rPr>
          <w:rFonts w:ascii="Book Antiqua" w:eastAsia="Book Antiqua" w:hAnsi="Book Antiqua" w:cs="Book Antiqua"/>
          <w:color w:val="000000"/>
        </w:rPr>
        <w:t>Podgaec</w:t>
      </w:r>
      <w:proofErr w:type="spellEnd"/>
      <w:r w:rsidRPr="00D00502">
        <w:rPr>
          <w:rFonts w:ascii="Book Antiqua" w:eastAsia="Book Antiqua" w:hAnsi="Book Antiqua" w:cs="Book Antiqua"/>
          <w:color w:val="000000"/>
        </w:rPr>
        <w:t xml:space="preserve"> S.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the treatment of endometriosis: systematic review. </w:t>
      </w:r>
      <w:r w:rsidRPr="00D00502">
        <w:rPr>
          <w:rFonts w:ascii="Book Antiqua" w:eastAsia="Book Antiqua" w:hAnsi="Book Antiqua" w:cs="Book Antiqua"/>
          <w:i/>
          <w:iCs/>
          <w:color w:val="000000"/>
        </w:rPr>
        <w:t xml:space="preserve">Arch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292</w:t>
      </w:r>
      <w:r w:rsidRPr="00D00502">
        <w:rPr>
          <w:rFonts w:ascii="Book Antiqua" w:eastAsia="Book Antiqua" w:hAnsi="Book Antiqua" w:cs="Book Antiqua"/>
          <w:color w:val="000000"/>
        </w:rPr>
        <w:t>: 523-529 [PMID: 25749349 DOI: 10.1007/s00404-015-3681-6]</w:t>
      </w:r>
    </w:p>
    <w:p w14:paraId="7F02C1D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lastRenderedPageBreak/>
        <w:t xml:space="preserve">12 </w:t>
      </w:r>
      <w:proofErr w:type="spellStart"/>
      <w:r w:rsidRPr="00D00502">
        <w:rPr>
          <w:rFonts w:ascii="Book Antiqua" w:eastAsia="Book Antiqua" w:hAnsi="Book Antiqua" w:cs="Book Antiqua"/>
          <w:b/>
          <w:bCs/>
          <w:color w:val="000000"/>
        </w:rPr>
        <w:t>Mita</w:t>
      </w:r>
      <w:proofErr w:type="spellEnd"/>
      <w:r w:rsidRPr="00D00502">
        <w:rPr>
          <w:rFonts w:ascii="Book Antiqua" w:eastAsia="Book Antiqua" w:hAnsi="Book Antiqua" w:cs="Book Antiqua"/>
          <w:b/>
          <w:bCs/>
          <w:color w:val="000000"/>
        </w:rPr>
        <w:t xml:space="preserve"> S</w:t>
      </w:r>
      <w:r w:rsidRPr="00D00502">
        <w:rPr>
          <w:rFonts w:ascii="Book Antiqua" w:eastAsia="Book Antiqua" w:hAnsi="Book Antiqua" w:cs="Book Antiqua"/>
          <w:color w:val="000000"/>
        </w:rPr>
        <w:t xml:space="preserve">, Shimizu Y, </w:t>
      </w:r>
      <w:proofErr w:type="spellStart"/>
      <w:r w:rsidRPr="00D00502">
        <w:rPr>
          <w:rFonts w:ascii="Book Antiqua" w:eastAsia="Book Antiqua" w:hAnsi="Book Antiqua" w:cs="Book Antiqua"/>
          <w:color w:val="000000"/>
        </w:rPr>
        <w:t>Notsu</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Imada</w:t>
      </w:r>
      <w:proofErr w:type="spellEnd"/>
      <w:r w:rsidRPr="00D00502">
        <w:rPr>
          <w:rFonts w:ascii="Book Antiqua" w:eastAsia="Book Antiqua" w:hAnsi="Book Antiqua" w:cs="Book Antiqua"/>
          <w:color w:val="000000"/>
        </w:rPr>
        <w:t xml:space="preserve"> K, </w:t>
      </w:r>
      <w:proofErr w:type="spellStart"/>
      <w:r w:rsidRPr="00D00502">
        <w:rPr>
          <w:rFonts w:ascii="Book Antiqua" w:eastAsia="Book Antiqua" w:hAnsi="Book Antiqua" w:cs="Book Antiqua"/>
          <w:color w:val="000000"/>
        </w:rPr>
        <w:t>Kyo</w:t>
      </w:r>
      <w:proofErr w:type="spellEnd"/>
      <w:r w:rsidRPr="00D00502">
        <w:rPr>
          <w:rFonts w:ascii="Book Antiqua" w:eastAsia="Book Antiqua" w:hAnsi="Book Antiqua" w:cs="Book Antiqua"/>
          <w:color w:val="000000"/>
        </w:rPr>
        <w:t xml:space="preserve"> S.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inhibits Toll-like receptor 4 expression induced by </w:t>
      </w:r>
      <w:proofErr w:type="spellStart"/>
      <w:r w:rsidRPr="00D00502">
        <w:rPr>
          <w:rFonts w:ascii="Book Antiqua" w:eastAsia="Book Antiqua" w:hAnsi="Book Antiqua" w:cs="Book Antiqua"/>
          <w:color w:val="000000"/>
        </w:rPr>
        <w:t>costimulation</w:t>
      </w:r>
      <w:proofErr w:type="spellEnd"/>
      <w:r w:rsidRPr="00D00502">
        <w:rPr>
          <w:rFonts w:ascii="Book Antiqua" w:eastAsia="Book Antiqua" w:hAnsi="Book Antiqua" w:cs="Book Antiqua"/>
          <w:color w:val="000000"/>
        </w:rPr>
        <w:t xml:space="preserve"> of lipopolysaccharide and high-mobility group box 1 in endometrial epithelial cells. </w:t>
      </w:r>
      <w:proofErr w:type="spellStart"/>
      <w:r w:rsidRPr="00D00502">
        <w:rPr>
          <w:rFonts w:ascii="Book Antiqua" w:eastAsia="Book Antiqua" w:hAnsi="Book Antiqua" w:cs="Book Antiqua"/>
          <w:i/>
          <w:iCs/>
          <w:color w:val="000000"/>
        </w:rPr>
        <w:t>Fertil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Steril</w:t>
      </w:r>
      <w:proofErr w:type="spellEnd"/>
      <w:r w:rsidRPr="00D00502">
        <w:rPr>
          <w:rFonts w:ascii="Book Antiqua" w:eastAsia="Book Antiqua" w:hAnsi="Book Antiqua" w:cs="Book Antiqua"/>
          <w:color w:val="000000"/>
        </w:rPr>
        <w:t xml:space="preserve"> 2011; </w:t>
      </w:r>
      <w:r w:rsidRPr="00D00502">
        <w:rPr>
          <w:rFonts w:ascii="Book Antiqua" w:eastAsia="Book Antiqua" w:hAnsi="Book Antiqua" w:cs="Book Antiqua"/>
          <w:b/>
          <w:bCs/>
          <w:color w:val="000000"/>
        </w:rPr>
        <w:t>96</w:t>
      </w:r>
      <w:r w:rsidRPr="00D00502">
        <w:rPr>
          <w:rFonts w:ascii="Book Antiqua" w:eastAsia="Book Antiqua" w:hAnsi="Book Antiqua" w:cs="Book Antiqua"/>
          <w:color w:val="000000"/>
        </w:rPr>
        <w:t>: 1485-1489.e4 [PMID: 22014880 DOI: 10.1016/j.fertnstert.2011.09.040]</w:t>
      </w:r>
    </w:p>
    <w:p w14:paraId="27D36BF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13 </w:t>
      </w:r>
      <w:r w:rsidRPr="00D00502">
        <w:rPr>
          <w:rFonts w:ascii="Book Antiqua" w:eastAsia="Book Antiqua" w:hAnsi="Book Antiqua" w:cs="Book Antiqua"/>
          <w:b/>
          <w:bCs/>
          <w:color w:val="000000"/>
        </w:rPr>
        <w:t>Fischer OM</w:t>
      </w:r>
      <w:r w:rsidRPr="00D00502">
        <w:rPr>
          <w:rFonts w:ascii="Book Antiqua" w:eastAsia="Book Antiqua" w:hAnsi="Book Antiqua" w:cs="Book Antiqua"/>
          <w:color w:val="000000"/>
        </w:rPr>
        <w:t>, Kaufmann-</w:t>
      </w:r>
      <w:proofErr w:type="spellStart"/>
      <w:r w:rsidRPr="00D00502">
        <w:rPr>
          <w:rFonts w:ascii="Book Antiqua" w:eastAsia="Book Antiqua" w:hAnsi="Book Antiqua" w:cs="Book Antiqua"/>
          <w:color w:val="000000"/>
        </w:rPr>
        <w:t>Reiche</w:t>
      </w:r>
      <w:proofErr w:type="spellEnd"/>
      <w:r w:rsidRPr="00D00502">
        <w:rPr>
          <w:rFonts w:ascii="Book Antiqua" w:eastAsia="Book Antiqua" w:hAnsi="Book Antiqua" w:cs="Book Antiqua"/>
          <w:color w:val="000000"/>
        </w:rPr>
        <w:t xml:space="preserve"> U, Moeller C, Fuhrmann U. Effects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on surgically induced endometriosis in rats after repeated oral administration.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i/>
          <w:iCs/>
          <w:color w:val="000000"/>
        </w:rPr>
        <w:t xml:space="preserve"> Invest</w:t>
      </w:r>
      <w:r w:rsidRPr="00D00502">
        <w:rPr>
          <w:rFonts w:ascii="Book Antiqua" w:eastAsia="Book Antiqua" w:hAnsi="Book Antiqua" w:cs="Book Antiqua"/>
          <w:color w:val="000000"/>
        </w:rPr>
        <w:t xml:space="preserve"> 2011; </w:t>
      </w:r>
      <w:r w:rsidRPr="00D00502">
        <w:rPr>
          <w:rFonts w:ascii="Book Antiqua" w:eastAsia="Book Antiqua" w:hAnsi="Book Antiqua" w:cs="Book Antiqua"/>
          <w:b/>
          <w:bCs/>
          <w:color w:val="000000"/>
        </w:rPr>
        <w:t>72</w:t>
      </w:r>
      <w:r w:rsidRPr="00D00502">
        <w:rPr>
          <w:rFonts w:ascii="Book Antiqua" w:eastAsia="Book Antiqua" w:hAnsi="Book Antiqua" w:cs="Book Antiqua"/>
          <w:color w:val="000000"/>
        </w:rPr>
        <w:t>: 145-151 [PMID: 21985956 DOI: 10.1159/000331642]</w:t>
      </w:r>
    </w:p>
    <w:p w14:paraId="74E0A26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14 </w:t>
      </w:r>
      <w:r w:rsidRPr="00D00502">
        <w:rPr>
          <w:rFonts w:ascii="Book Antiqua" w:eastAsia="Book Antiqua" w:hAnsi="Book Antiqua" w:cs="Book Antiqua"/>
          <w:b/>
          <w:bCs/>
          <w:color w:val="000000"/>
        </w:rPr>
        <w:t>Katayama H</w:t>
      </w:r>
      <w:r w:rsidRPr="00D00502">
        <w:rPr>
          <w:rFonts w:ascii="Book Antiqua" w:eastAsia="Book Antiqua" w:hAnsi="Book Antiqua" w:cs="Book Antiqua"/>
          <w:color w:val="000000"/>
        </w:rPr>
        <w:t xml:space="preserve">, Katayama T, </w:t>
      </w:r>
      <w:proofErr w:type="spellStart"/>
      <w:r w:rsidRPr="00D00502">
        <w:rPr>
          <w:rFonts w:ascii="Book Antiqua" w:eastAsia="Book Antiqua" w:hAnsi="Book Antiqua" w:cs="Book Antiqua"/>
          <w:color w:val="000000"/>
        </w:rPr>
        <w:t>Uematsu</w:t>
      </w:r>
      <w:proofErr w:type="spellEnd"/>
      <w:r w:rsidRPr="00D00502">
        <w:rPr>
          <w:rFonts w:ascii="Book Antiqua" w:eastAsia="Book Antiqua" w:hAnsi="Book Antiqua" w:cs="Book Antiqua"/>
          <w:color w:val="000000"/>
        </w:rPr>
        <w:t xml:space="preserve"> K, Hiratsuka M, Kiyomura M, Shimizu Y, Sugita A, Ito M. Effect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administration on angiogenesis and hemodynamics in a rat endometrial autograft model. </w:t>
      </w:r>
      <w:r w:rsidRPr="00D00502">
        <w:rPr>
          <w:rFonts w:ascii="Book Antiqua" w:eastAsia="Book Antiqua" w:hAnsi="Book Antiqua" w:cs="Book Antiqua"/>
          <w:i/>
          <w:iCs/>
          <w:color w:val="000000"/>
        </w:rPr>
        <w:t xml:space="preserve">Hum </w:t>
      </w:r>
      <w:proofErr w:type="spellStart"/>
      <w:r w:rsidRPr="00D00502">
        <w:rPr>
          <w:rFonts w:ascii="Book Antiqua" w:eastAsia="Book Antiqua" w:hAnsi="Book Antiqua" w:cs="Book Antiqua"/>
          <w:i/>
          <w:iCs/>
          <w:color w:val="000000"/>
        </w:rPr>
        <w:t>Reprod</w:t>
      </w:r>
      <w:proofErr w:type="spellEnd"/>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25</w:t>
      </w:r>
      <w:r w:rsidRPr="00D00502">
        <w:rPr>
          <w:rFonts w:ascii="Book Antiqua" w:eastAsia="Book Antiqua" w:hAnsi="Book Antiqua" w:cs="Book Antiqua"/>
          <w:color w:val="000000"/>
        </w:rPr>
        <w:t>: 2851-2858 [PMID: 20813806 DOI: 10.1093/</w:t>
      </w:r>
      <w:proofErr w:type="spellStart"/>
      <w:r w:rsidRPr="00D00502">
        <w:rPr>
          <w:rFonts w:ascii="Book Antiqua" w:eastAsia="Book Antiqua" w:hAnsi="Book Antiqua" w:cs="Book Antiqua"/>
          <w:color w:val="000000"/>
        </w:rPr>
        <w:t>humrep</w:t>
      </w:r>
      <w:proofErr w:type="spellEnd"/>
      <w:r w:rsidRPr="00D00502">
        <w:rPr>
          <w:rFonts w:ascii="Book Antiqua" w:eastAsia="Book Antiqua" w:hAnsi="Book Antiqua" w:cs="Book Antiqua"/>
          <w:color w:val="000000"/>
        </w:rPr>
        <w:t>/deq241]</w:t>
      </w:r>
    </w:p>
    <w:p w14:paraId="68C2A5C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15 </w:t>
      </w:r>
      <w:r w:rsidRPr="00D00502">
        <w:rPr>
          <w:rFonts w:ascii="Book Antiqua" w:eastAsia="Book Antiqua" w:hAnsi="Book Antiqua" w:cs="Book Antiqua"/>
          <w:b/>
          <w:bCs/>
          <w:color w:val="000000"/>
        </w:rPr>
        <w:t>Caruso S</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Iraci</w:t>
      </w:r>
      <w:proofErr w:type="spellEnd"/>
      <w:r w:rsidRPr="00D00502">
        <w:rPr>
          <w:rFonts w:ascii="Book Antiqua" w:eastAsia="Book Antiqua" w:hAnsi="Book Antiqua" w:cs="Book Antiqua"/>
          <w:color w:val="000000"/>
        </w:rPr>
        <w:t xml:space="preserve"> M, </w:t>
      </w:r>
      <w:proofErr w:type="spellStart"/>
      <w:r w:rsidRPr="00D00502">
        <w:rPr>
          <w:rFonts w:ascii="Book Antiqua" w:eastAsia="Book Antiqua" w:hAnsi="Book Antiqua" w:cs="Book Antiqua"/>
          <w:color w:val="000000"/>
        </w:rPr>
        <w:t>Cianci</w:t>
      </w:r>
      <w:proofErr w:type="spellEnd"/>
      <w:r w:rsidRPr="00D00502">
        <w:rPr>
          <w:rFonts w:ascii="Book Antiqua" w:eastAsia="Book Antiqua" w:hAnsi="Book Antiqua" w:cs="Book Antiqua"/>
          <w:color w:val="000000"/>
        </w:rPr>
        <w:t xml:space="preserve"> S, Casella E, Fava V, </w:t>
      </w:r>
      <w:proofErr w:type="spellStart"/>
      <w:r w:rsidRPr="00D00502">
        <w:rPr>
          <w:rFonts w:ascii="Book Antiqua" w:eastAsia="Book Antiqua" w:hAnsi="Book Antiqua" w:cs="Book Antiqua"/>
          <w:color w:val="000000"/>
        </w:rPr>
        <w:t>Cianci</w:t>
      </w:r>
      <w:proofErr w:type="spellEnd"/>
      <w:r w:rsidRPr="00D00502">
        <w:rPr>
          <w:rFonts w:ascii="Book Antiqua" w:eastAsia="Book Antiqua" w:hAnsi="Book Antiqua" w:cs="Book Antiqua"/>
          <w:color w:val="000000"/>
        </w:rPr>
        <w:t xml:space="preserve"> A. Quality of life and sexual function of women affected by endometriosis-associated pelvic pain when treated with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J Endocrinol Invest</w:t>
      </w:r>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38</w:t>
      </w:r>
      <w:r w:rsidRPr="00D00502">
        <w:rPr>
          <w:rFonts w:ascii="Book Antiqua" w:eastAsia="Book Antiqua" w:hAnsi="Book Antiqua" w:cs="Book Antiqua"/>
          <w:color w:val="000000"/>
        </w:rPr>
        <w:t>: 1211-1218 [PMID: 26337183 DOI: 10.1007/s40618-015-0383-7]</w:t>
      </w:r>
    </w:p>
    <w:p w14:paraId="0E5DA546"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16 </w:t>
      </w:r>
      <w:proofErr w:type="spellStart"/>
      <w:r w:rsidRPr="00D00502">
        <w:rPr>
          <w:rFonts w:ascii="Book Antiqua" w:eastAsia="Book Antiqua" w:hAnsi="Book Antiqua" w:cs="Book Antiqua"/>
          <w:b/>
          <w:bCs/>
          <w:color w:val="000000"/>
        </w:rPr>
        <w:t>Angioni</w:t>
      </w:r>
      <w:proofErr w:type="spellEnd"/>
      <w:r w:rsidRPr="00D00502">
        <w:rPr>
          <w:rFonts w:ascii="Book Antiqua" w:eastAsia="Book Antiqua" w:hAnsi="Book Antiqua" w:cs="Book Antiqua"/>
          <w:b/>
          <w:bCs/>
          <w:color w:val="000000"/>
        </w:rPr>
        <w:t xml:space="preserve"> S</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Pontis</w:t>
      </w:r>
      <w:proofErr w:type="spellEnd"/>
      <w:r w:rsidRPr="00D00502">
        <w:rPr>
          <w:rFonts w:ascii="Book Antiqua" w:eastAsia="Book Antiqua" w:hAnsi="Book Antiqua" w:cs="Book Antiqua"/>
          <w:color w:val="000000"/>
        </w:rPr>
        <w:t xml:space="preserve"> A, </w:t>
      </w:r>
      <w:proofErr w:type="spellStart"/>
      <w:r w:rsidRPr="00D00502">
        <w:rPr>
          <w:rFonts w:ascii="Book Antiqua" w:eastAsia="Book Antiqua" w:hAnsi="Book Antiqua" w:cs="Book Antiqua"/>
          <w:color w:val="000000"/>
        </w:rPr>
        <w:t>Malune</w:t>
      </w:r>
      <w:proofErr w:type="spellEnd"/>
      <w:r w:rsidRPr="00D00502">
        <w:rPr>
          <w:rFonts w:ascii="Book Antiqua" w:eastAsia="Book Antiqua" w:hAnsi="Book Antiqua" w:cs="Book Antiqua"/>
          <w:color w:val="000000"/>
        </w:rPr>
        <w:t xml:space="preserve"> ME, </w:t>
      </w:r>
      <w:proofErr w:type="spellStart"/>
      <w:r w:rsidRPr="00D00502">
        <w:rPr>
          <w:rFonts w:ascii="Book Antiqua" w:eastAsia="Book Antiqua" w:hAnsi="Book Antiqua" w:cs="Book Antiqua"/>
          <w:color w:val="000000"/>
        </w:rPr>
        <w:t>Cela</w:t>
      </w:r>
      <w:proofErr w:type="spellEnd"/>
      <w:r w:rsidRPr="00D00502">
        <w:rPr>
          <w:rFonts w:ascii="Book Antiqua" w:eastAsia="Book Antiqua" w:hAnsi="Book Antiqua" w:cs="Book Antiqua"/>
          <w:color w:val="000000"/>
        </w:rPr>
        <w:t xml:space="preserve"> V, </w:t>
      </w:r>
      <w:proofErr w:type="spellStart"/>
      <w:r w:rsidRPr="00D00502">
        <w:rPr>
          <w:rFonts w:ascii="Book Antiqua" w:eastAsia="Book Antiqua" w:hAnsi="Book Antiqua" w:cs="Book Antiqua"/>
          <w:color w:val="000000"/>
        </w:rPr>
        <w:t>Luisi</w:t>
      </w:r>
      <w:proofErr w:type="spellEnd"/>
      <w:r w:rsidRPr="00D00502">
        <w:rPr>
          <w:rFonts w:ascii="Book Antiqua" w:eastAsia="Book Antiqua" w:hAnsi="Book Antiqua" w:cs="Book Antiqua"/>
          <w:color w:val="000000"/>
        </w:rPr>
        <w:t xml:space="preserve"> S, </w:t>
      </w:r>
      <w:proofErr w:type="spellStart"/>
      <w:r w:rsidRPr="00D00502">
        <w:rPr>
          <w:rFonts w:ascii="Book Antiqua" w:eastAsia="Book Antiqua" w:hAnsi="Book Antiqua" w:cs="Book Antiqua"/>
          <w:color w:val="000000"/>
        </w:rPr>
        <w:t>Litta</w:t>
      </w:r>
      <w:proofErr w:type="spellEnd"/>
      <w:r w:rsidRPr="00D00502">
        <w:rPr>
          <w:rFonts w:ascii="Book Antiqua" w:eastAsia="Book Antiqua" w:hAnsi="Book Antiqua" w:cs="Book Antiqua"/>
          <w:color w:val="000000"/>
        </w:rPr>
        <w:t xml:space="preserve"> P, </w:t>
      </w:r>
      <w:proofErr w:type="spellStart"/>
      <w:r w:rsidRPr="00D00502">
        <w:rPr>
          <w:rFonts w:ascii="Book Antiqua" w:eastAsia="Book Antiqua" w:hAnsi="Book Antiqua" w:cs="Book Antiqua"/>
          <w:color w:val="000000"/>
        </w:rPr>
        <w:t>Vignali</w:t>
      </w:r>
      <w:proofErr w:type="spellEnd"/>
      <w:r w:rsidRPr="00D00502">
        <w:rPr>
          <w:rFonts w:ascii="Book Antiqua" w:eastAsia="Book Antiqua" w:hAnsi="Book Antiqua" w:cs="Book Antiqua"/>
          <w:color w:val="000000"/>
        </w:rPr>
        <w:t xml:space="preserve"> M, </w:t>
      </w:r>
      <w:proofErr w:type="spellStart"/>
      <w:r w:rsidRPr="00D00502">
        <w:rPr>
          <w:rFonts w:ascii="Book Antiqua" w:eastAsia="Book Antiqua" w:hAnsi="Book Antiqua" w:cs="Book Antiqua"/>
          <w:color w:val="000000"/>
        </w:rPr>
        <w:t>Nappi</w:t>
      </w:r>
      <w:proofErr w:type="spellEnd"/>
      <w:r w:rsidRPr="00D00502">
        <w:rPr>
          <w:rFonts w:ascii="Book Antiqua" w:eastAsia="Book Antiqua" w:hAnsi="Book Antiqua" w:cs="Book Antiqua"/>
          <w:color w:val="000000"/>
        </w:rPr>
        <w:t xml:space="preserve"> L. Is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the best medical treatment for ovarian endometriomas? Results of a multicentric case control study.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Endocrinol</w:t>
      </w:r>
      <w:proofErr w:type="spellEnd"/>
      <w:r w:rsidRPr="00D00502">
        <w:rPr>
          <w:rFonts w:ascii="Book Antiqua" w:eastAsia="Book Antiqua" w:hAnsi="Book Antiqua" w:cs="Book Antiqua"/>
          <w:color w:val="000000"/>
        </w:rPr>
        <w:t xml:space="preserve"> 2020; </w:t>
      </w:r>
      <w:r w:rsidRPr="00D00502">
        <w:rPr>
          <w:rFonts w:ascii="Book Antiqua" w:eastAsia="Book Antiqua" w:hAnsi="Book Antiqua" w:cs="Book Antiqua"/>
          <w:b/>
          <w:bCs/>
          <w:color w:val="000000"/>
        </w:rPr>
        <w:t>36</w:t>
      </w:r>
      <w:r w:rsidRPr="00D00502">
        <w:rPr>
          <w:rFonts w:ascii="Book Antiqua" w:eastAsia="Book Antiqua" w:hAnsi="Book Antiqua" w:cs="Book Antiqua"/>
          <w:color w:val="000000"/>
        </w:rPr>
        <w:t>: 84-86 [PMID: 31311360 DOI: 10.1080/09513590.2019.1640674]</w:t>
      </w:r>
    </w:p>
    <w:p w14:paraId="399A1ED6"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17 </w:t>
      </w:r>
      <w:proofErr w:type="spellStart"/>
      <w:r w:rsidRPr="00D00502">
        <w:rPr>
          <w:rFonts w:ascii="Book Antiqua" w:eastAsia="Book Antiqua" w:hAnsi="Book Antiqua" w:cs="Book Antiqua"/>
          <w:b/>
          <w:bCs/>
          <w:color w:val="000000"/>
        </w:rPr>
        <w:t>Fawzy</w:t>
      </w:r>
      <w:proofErr w:type="spellEnd"/>
      <w:r w:rsidRPr="00D00502">
        <w:rPr>
          <w:rFonts w:ascii="Book Antiqua" w:eastAsia="Book Antiqua" w:hAnsi="Book Antiqua" w:cs="Book Antiqua"/>
          <w:b/>
          <w:bCs/>
          <w:color w:val="000000"/>
        </w:rPr>
        <w:t xml:space="preserve"> M</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Mesbah</w:t>
      </w:r>
      <w:proofErr w:type="spellEnd"/>
      <w:r w:rsidRPr="00D00502">
        <w:rPr>
          <w:rFonts w:ascii="Book Antiqua" w:eastAsia="Book Antiqua" w:hAnsi="Book Antiqua" w:cs="Book Antiqua"/>
          <w:color w:val="000000"/>
        </w:rPr>
        <w:t xml:space="preserve"> Y. Comparison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triptorelin</w:t>
      </w:r>
      <w:proofErr w:type="spellEnd"/>
      <w:r w:rsidRPr="00D00502">
        <w:rPr>
          <w:rFonts w:ascii="Book Antiqua" w:eastAsia="Book Antiqua" w:hAnsi="Book Antiqua" w:cs="Book Antiqua"/>
          <w:color w:val="000000"/>
        </w:rPr>
        <w:t xml:space="preserve"> acetate in premenopausal women with adenomyosis: a prospective clinical trial. </w:t>
      </w:r>
      <w:r w:rsidRPr="00D00502">
        <w:rPr>
          <w:rFonts w:ascii="Book Antiqua" w:eastAsia="Book Antiqua" w:hAnsi="Book Antiqua" w:cs="Book Antiqua"/>
          <w:i/>
          <w:iCs/>
          <w:color w:val="000000"/>
        </w:rPr>
        <w:t xml:space="preserve">Arch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292</w:t>
      </w:r>
      <w:r w:rsidRPr="00D00502">
        <w:rPr>
          <w:rFonts w:ascii="Book Antiqua" w:eastAsia="Book Antiqua" w:hAnsi="Book Antiqua" w:cs="Book Antiqua"/>
          <w:color w:val="000000"/>
        </w:rPr>
        <w:t>: 1267-1271 [PMID: 25990480 DOI: 10.1007/s00404-015-3755-5]</w:t>
      </w:r>
    </w:p>
    <w:p w14:paraId="689DB84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18 </w:t>
      </w:r>
      <w:r w:rsidRPr="00D00502">
        <w:rPr>
          <w:rFonts w:ascii="Book Antiqua" w:eastAsia="Book Antiqua" w:hAnsi="Book Antiqua" w:cs="Book Antiqua"/>
          <w:b/>
          <w:bCs/>
          <w:color w:val="000000"/>
        </w:rPr>
        <w:t>Caruso S</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Iraci</w:t>
      </w:r>
      <w:proofErr w:type="spellEnd"/>
      <w:r w:rsidRPr="00D00502">
        <w:rPr>
          <w:rFonts w:ascii="Book Antiqua" w:eastAsia="Book Antiqua" w:hAnsi="Book Antiqua" w:cs="Book Antiqua"/>
          <w:color w:val="000000"/>
        </w:rPr>
        <w:t xml:space="preserve"> M, </w:t>
      </w:r>
      <w:proofErr w:type="spellStart"/>
      <w:r w:rsidRPr="00D00502">
        <w:rPr>
          <w:rFonts w:ascii="Book Antiqua" w:eastAsia="Book Antiqua" w:hAnsi="Book Antiqua" w:cs="Book Antiqua"/>
          <w:color w:val="000000"/>
        </w:rPr>
        <w:t>Cianci</w:t>
      </w:r>
      <w:proofErr w:type="spellEnd"/>
      <w:r w:rsidRPr="00D00502">
        <w:rPr>
          <w:rFonts w:ascii="Book Antiqua" w:eastAsia="Book Antiqua" w:hAnsi="Book Antiqua" w:cs="Book Antiqua"/>
          <w:color w:val="000000"/>
        </w:rPr>
        <w:t xml:space="preserve"> S, Vitale SG, Fava V, </w:t>
      </w:r>
      <w:proofErr w:type="spellStart"/>
      <w:r w:rsidRPr="00D00502">
        <w:rPr>
          <w:rFonts w:ascii="Book Antiqua" w:eastAsia="Book Antiqua" w:hAnsi="Book Antiqua" w:cs="Book Antiqua"/>
          <w:color w:val="000000"/>
        </w:rPr>
        <w:t>Cianci</w:t>
      </w:r>
      <w:proofErr w:type="spellEnd"/>
      <w:r w:rsidRPr="00D00502">
        <w:rPr>
          <w:rFonts w:ascii="Book Antiqua" w:eastAsia="Book Antiqua" w:hAnsi="Book Antiqua" w:cs="Book Antiqua"/>
          <w:color w:val="000000"/>
        </w:rPr>
        <w:t xml:space="preserve"> A. Effects of long-term treatment with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on the quality of life and sexual function of women affected by endometriosis-associated pelvic pain. </w:t>
      </w:r>
      <w:r w:rsidRPr="00D00502">
        <w:rPr>
          <w:rFonts w:ascii="Book Antiqua" w:eastAsia="Book Antiqua" w:hAnsi="Book Antiqua" w:cs="Book Antiqua"/>
          <w:i/>
          <w:iCs/>
          <w:color w:val="000000"/>
        </w:rPr>
        <w:t>J Pain Res</w:t>
      </w:r>
      <w:r w:rsidRPr="00D00502">
        <w:rPr>
          <w:rFonts w:ascii="Book Antiqua" w:eastAsia="Book Antiqua" w:hAnsi="Book Antiqua" w:cs="Book Antiqua"/>
          <w:color w:val="000000"/>
        </w:rPr>
        <w:t xml:space="preserve"> 2019; </w:t>
      </w:r>
      <w:r w:rsidRPr="00D00502">
        <w:rPr>
          <w:rFonts w:ascii="Book Antiqua" w:eastAsia="Book Antiqua" w:hAnsi="Book Antiqua" w:cs="Book Antiqua"/>
          <w:b/>
          <w:bCs/>
          <w:color w:val="000000"/>
        </w:rPr>
        <w:t>12</w:t>
      </w:r>
      <w:r w:rsidRPr="00D00502">
        <w:rPr>
          <w:rFonts w:ascii="Book Antiqua" w:eastAsia="Book Antiqua" w:hAnsi="Book Antiqua" w:cs="Book Antiqua"/>
          <w:color w:val="000000"/>
        </w:rPr>
        <w:t>: 2371-2378 [PMID: 31536046 DOI: 10.2147/JPR.S207599]</w:t>
      </w:r>
    </w:p>
    <w:p w14:paraId="05B27E84"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19 </w:t>
      </w:r>
      <w:proofErr w:type="spellStart"/>
      <w:r w:rsidRPr="00D00502">
        <w:rPr>
          <w:rFonts w:ascii="Book Antiqua" w:eastAsia="Book Antiqua" w:hAnsi="Book Antiqua" w:cs="Book Antiqua"/>
          <w:b/>
          <w:bCs/>
          <w:color w:val="000000"/>
        </w:rPr>
        <w:t>Köhler</w:t>
      </w:r>
      <w:proofErr w:type="spellEnd"/>
      <w:r w:rsidRPr="00D00502">
        <w:rPr>
          <w:rFonts w:ascii="Book Antiqua" w:eastAsia="Book Antiqua" w:hAnsi="Book Antiqua" w:cs="Book Antiqua"/>
          <w:b/>
          <w:bCs/>
          <w:color w:val="000000"/>
        </w:rPr>
        <w:t xml:space="preserve"> G</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Faustmann</w:t>
      </w:r>
      <w:proofErr w:type="spellEnd"/>
      <w:r w:rsidRPr="00D00502">
        <w:rPr>
          <w:rFonts w:ascii="Book Antiqua" w:eastAsia="Book Antiqua" w:hAnsi="Book Antiqua" w:cs="Book Antiqua"/>
          <w:color w:val="000000"/>
        </w:rPr>
        <w:t xml:space="preserve"> TA, </w:t>
      </w:r>
      <w:proofErr w:type="spellStart"/>
      <w:r w:rsidRPr="00D00502">
        <w:rPr>
          <w:rFonts w:ascii="Book Antiqua" w:eastAsia="Book Antiqua" w:hAnsi="Book Antiqua" w:cs="Book Antiqua"/>
          <w:color w:val="000000"/>
        </w:rPr>
        <w:t>Gerlinger</w:t>
      </w:r>
      <w:proofErr w:type="spellEnd"/>
      <w:r w:rsidRPr="00D00502">
        <w:rPr>
          <w:rFonts w:ascii="Book Antiqua" w:eastAsia="Book Antiqua" w:hAnsi="Book Antiqua" w:cs="Book Antiqua"/>
          <w:color w:val="000000"/>
        </w:rPr>
        <w:t xml:space="preserve"> C, Seitz C, </w:t>
      </w:r>
      <w:proofErr w:type="spellStart"/>
      <w:r w:rsidRPr="00D00502">
        <w:rPr>
          <w:rFonts w:ascii="Book Antiqua" w:eastAsia="Book Antiqua" w:hAnsi="Book Antiqua" w:cs="Book Antiqua"/>
          <w:color w:val="000000"/>
        </w:rPr>
        <w:t>Mueck</w:t>
      </w:r>
      <w:proofErr w:type="spellEnd"/>
      <w:r w:rsidRPr="00D00502">
        <w:rPr>
          <w:rFonts w:ascii="Book Antiqua" w:eastAsia="Book Antiqua" w:hAnsi="Book Antiqua" w:cs="Book Antiqua"/>
          <w:color w:val="000000"/>
        </w:rPr>
        <w:t xml:space="preserve"> AO. A dose-ranging study to determine the efficacy and safety of 1, 2, and 4mg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daily for endometriosis. </w:t>
      </w:r>
      <w:proofErr w:type="spellStart"/>
      <w:r w:rsidRPr="00D00502">
        <w:rPr>
          <w:rFonts w:ascii="Book Antiqua" w:eastAsia="Book Antiqua" w:hAnsi="Book Antiqua" w:cs="Book Antiqua"/>
          <w:i/>
          <w:iCs/>
          <w:color w:val="000000"/>
        </w:rPr>
        <w:t>Int</w:t>
      </w:r>
      <w:proofErr w:type="spellEnd"/>
      <w:r w:rsidRPr="00D00502">
        <w:rPr>
          <w:rFonts w:ascii="Book Antiqua" w:eastAsia="Book Antiqua" w:hAnsi="Book Antiqua" w:cs="Book Antiqua"/>
          <w:i/>
          <w:iCs/>
          <w:color w:val="000000"/>
        </w:rPr>
        <w:t xml:space="preserve"> J </w:t>
      </w:r>
      <w:proofErr w:type="spellStart"/>
      <w:r w:rsidRPr="00D00502">
        <w:rPr>
          <w:rFonts w:ascii="Book Antiqua" w:eastAsia="Book Antiqua" w:hAnsi="Book Antiqua" w:cs="Book Antiqua"/>
          <w:i/>
          <w:iCs/>
          <w:color w:val="000000"/>
        </w:rPr>
        <w:t>Gynaecol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108</w:t>
      </w:r>
      <w:r w:rsidRPr="00D00502">
        <w:rPr>
          <w:rFonts w:ascii="Book Antiqua" w:eastAsia="Book Antiqua" w:hAnsi="Book Antiqua" w:cs="Book Antiqua"/>
          <w:color w:val="000000"/>
        </w:rPr>
        <w:t xml:space="preserve">: 21-25 [PMID: </w:t>
      </w:r>
      <w:bookmarkStart w:id="6" w:name="OLE_LINK21"/>
      <w:r w:rsidRPr="00D00502">
        <w:rPr>
          <w:rFonts w:ascii="Book Antiqua" w:eastAsia="Book Antiqua" w:hAnsi="Book Antiqua" w:cs="Book Antiqua"/>
          <w:color w:val="000000"/>
        </w:rPr>
        <w:t>19819448</w:t>
      </w:r>
      <w:bookmarkEnd w:id="6"/>
      <w:r w:rsidRPr="00D00502">
        <w:rPr>
          <w:rFonts w:ascii="Book Antiqua" w:eastAsia="Book Antiqua" w:hAnsi="Book Antiqua" w:cs="Book Antiqua"/>
          <w:color w:val="000000"/>
        </w:rPr>
        <w:t xml:space="preserve"> DOI: DOI:10.1016/j.ijgo.2009.08.020]</w:t>
      </w:r>
    </w:p>
    <w:p w14:paraId="2BAC4CD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lastRenderedPageBreak/>
        <w:t xml:space="preserve">20 </w:t>
      </w:r>
      <w:proofErr w:type="spellStart"/>
      <w:r w:rsidRPr="00D00502">
        <w:rPr>
          <w:rFonts w:ascii="Book Antiqua" w:eastAsia="Book Antiqua" w:hAnsi="Book Antiqua" w:cs="Book Antiqua"/>
          <w:b/>
          <w:bCs/>
          <w:color w:val="000000"/>
        </w:rPr>
        <w:t>Takenaka</w:t>
      </w:r>
      <w:proofErr w:type="spellEnd"/>
      <w:r w:rsidRPr="00D00502">
        <w:rPr>
          <w:rFonts w:ascii="Book Antiqua" w:eastAsia="Book Antiqua" w:hAnsi="Book Antiqua" w:cs="Book Antiqua"/>
          <w:b/>
          <w:bCs/>
          <w:color w:val="000000"/>
        </w:rPr>
        <w:t xml:space="preserve"> M</w:t>
      </w:r>
      <w:r w:rsidRPr="00D00502">
        <w:rPr>
          <w:rFonts w:ascii="Book Antiqua" w:eastAsia="Book Antiqua" w:hAnsi="Book Antiqua" w:cs="Book Antiqua"/>
          <w:color w:val="000000"/>
        </w:rPr>
        <w:t xml:space="preserve">, Yano R, </w:t>
      </w:r>
      <w:proofErr w:type="spellStart"/>
      <w:r w:rsidRPr="00D00502">
        <w:rPr>
          <w:rFonts w:ascii="Book Antiqua" w:eastAsia="Book Antiqua" w:hAnsi="Book Antiqua" w:cs="Book Antiqua"/>
          <w:color w:val="000000"/>
        </w:rPr>
        <w:t>Hiraku</w:t>
      </w:r>
      <w:proofErr w:type="spellEnd"/>
      <w:r w:rsidRPr="00D00502">
        <w:rPr>
          <w:rFonts w:ascii="Book Antiqua" w:eastAsia="Book Antiqua" w:hAnsi="Book Antiqua" w:cs="Book Antiqua"/>
          <w:color w:val="000000"/>
        </w:rPr>
        <w:t xml:space="preserve"> Y, Shibata M, </w:t>
      </w:r>
      <w:proofErr w:type="spellStart"/>
      <w:r w:rsidRPr="00D00502">
        <w:rPr>
          <w:rFonts w:ascii="Book Antiqua" w:eastAsia="Book Antiqua" w:hAnsi="Book Antiqua" w:cs="Book Antiqua"/>
          <w:color w:val="000000"/>
        </w:rPr>
        <w:t>Hatano</w:t>
      </w:r>
      <w:proofErr w:type="spellEnd"/>
      <w:r w:rsidRPr="00D00502">
        <w:rPr>
          <w:rFonts w:ascii="Book Antiqua" w:eastAsia="Book Antiqua" w:hAnsi="Book Antiqua" w:cs="Book Antiqua"/>
          <w:color w:val="000000"/>
        </w:rPr>
        <w:t xml:space="preserve"> K, Yamamoto S, Sato K, Yamamoto K, Morishige K. Exploratory study of pre-surgical medications with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or </w:t>
      </w:r>
      <w:proofErr w:type="spellStart"/>
      <w:r w:rsidRPr="00D00502">
        <w:rPr>
          <w:rFonts w:ascii="Book Antiqua" w:eastAsia="Book Antiqua" w:hAnsi="Book Antiqua" w:cs="Book Antiqua"/>
          <w:color w:val="000000"/>
        </w:rPr>
        <w:t>leuprorelin</w:t>
      </w:r>
      <w:proofErr w:type="spellEnd"/>
      <w:r w:rsidRPr="00D00502">
        <w:rPr>
          <w:rFonts w:ascii="Book Antiqua" w:eastAsia="Book Antiqua" w:hAnsi="Book Antiqua" w:cs="Book Antiqua"/>
          <w:color w:val="000000"/>
        </w:rPr>
        <w:t xml:space="preserve"> in laparoscopic cystectomy of endometrial cysts. </w:t>
      </w:r>
      <w:r w:rsidRPr="00D00502">
        <w:rPr>
          <w:rFonts w:ascii="Book Antiqua" w:eastAsia="Book Antiqua" w:hAnsi="Book Antiqua" w:cs="Book Antiqua"/>
          <w:i/>
          <w:iCs/>
          <w:color w:val="000000"/>
        </w:rPr>
        <w:t xml:space="preserve">J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Gynaecol</w:t>
      </w:r>
      <w:proofErr w:type="spellEnd"/>
      <w:r w:rsidRPr="00D00502">
        <w:rPr>
          <w:rFonts w:ascii="Book Antiqua" w:eastAsia="Book Antiqua" w:hAnsi="Book Antiqua" w:cs="Book Antiqua"/>
          <w:i/>
          <w:iCs/>
          <w:color w:val="000000"/>
        </w:rPr>
        <w:t xml:space="preserve"> Res</w:t>
      </w:r>
      <w:r w:rsidRPr="00D00502">
        <w:rPr>
          <w:rFonts w:ascii="Book Antiqua" w:eastAsia="Book Antiqua" w:hAnsi="Book Antiqua" w:cs="Book Antiqua"/>
          <w:color w:val="000000"/>
        </w:rPr>
        <w:t xml:space="preserve"> 2015; </w:t>
      </w:r>
      <w:r w:rsidRPr="00D00502">
        <w:rPr>
          <w:rFonts w:ascii="Book Antiqua" w:eastAsia="Book Antiqua" w:hAnsi="Book Antiqua" w:cs="Book Antiqua"/>
          <w:b/>
          <w:bCs/>
          <w:color w:val="000000"/>
        </w:rPr>
        <w:t>41</w:t>
      </w:r>
      <w:r w:rsidRPr="00D00502">
        <w:rPr>
          <w:rFonts w:ascii="Book Antiqua" w:eastAsia="Book Antiqua" w:hAnsi="Book Antiqua" w:cs="Book Antiqua"/>
          <w:color w:val="000000"/>
        </w:rPr>
        <w:t>: 1234-1239 [PMID: 25833348 DOI: 10.1111/jog.12701]</w:t>
      </w:r>
    </w:p>
    <w:p w14:paraId="0C0BD6FB"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21 </w:t>
      </w:r>
      <w:r w:rsidRPr="00D00502">
        <w:rPr>
          <w:rFonts w:ascii="Book Antiqua" w:eastAsia="Book Antiqua" w:hAnsi="Book Antiqua" w:cs="Book Antiqua"/>
          <w:b/>
          <w:bCs/>
          <w:color w:val="000000"/>
        </w:rPr>
        <w:t>Tamura H</w:t>
      </w:r>
      <w:r w:rsidRPr="00D00502">
        <w:rPr>
          <w:rFonts w:ascii="Book Antiqua" w:eastAsia="Book Antiqua" w:hAnsi="Book Antiqua" w:cs="Book Antiqua"/>
          <w:color w:val="000000"/>
        </w:rPr>
        <w:t xml:space="preserve">, Yoshida H, Kikuchi H, </w:t>
      </w:r>
      <w:proofErr w:type="spellStart"/>
      <w:r w:rsidRPr="00D00502">
        <w:rPr>
          <w:rFonts w:ascii="Book Antiqua" w:eastAsia="Book Antiqua" w:hAnsi="Book Antiqua" w:cs="Book Antiqua"/>
          <w:color w:val="000000"/>
        </w:rPr>
        <w:t>Josaki</w:t>
      </w:r>
      <w:proofErr w:type="spellEnd"/>
      <w:r w:rsidRPr="00D00502">
        <w:rPr>
          <w:rFonts w:ascii="Book Antiqua" w:eastAsia="Book Antiqua" w:hAnsi="Book Antiqua" w:cs="Book Antiqua"/>
          <w:color w:val="000000"/>
        </w:rPr>
        <w:t xml:space="preserve"> M, </w:t>
      </w:r>
      <w:proofErr w:type="spellStart"/>
      <w:r w:rsidRPr="00D00502">
        <w:rPr>
          <w:rFonts w:ascii="Book Antiqua" w:eastAsia="Book Antiqua" w:hAnsi="Book Antiqua" w:cs="Book Antiqua"/>
          <w:color w:val="000000"/>
        </w:rPr>
        <w:t>Mihara</w:t>
      </w:r>
      <w:proofErr w:type="spellEnd"/>
      <w:r w:rsidRPr="00D00502">
        <w:rPr>
          <w:rFonts w:ascii="Book Antiqua" w:eastAsia="Book Antiqua" w:hAnsi="Book Antiqua" w:cs="Book Antiqua"/>
          <w:color w:val="000000"/>
        </w:rPr>
        <w:t xml:space="preserve"> Y, </w:t>
      </w:r>
      <w:proofErr w:type="spellStart"/>
      <w:r w:rsidRPr="00D00502">
        <w:rPr>
          <w:rFonts w:ascii="Book Antiqua" w:eastAsia="Book Antiqua" w:hAnsi="Book Antiqua" w:cs="Book Antiqua"/>
          <w:color w:val="000000"/>
        </w:rPr>
        <w:t>Shirafuta</w:t>
      </w:r>
      <w:proofErr w:type="spellEnd"/>
      <w:r w:rsidRPr="00D00502">
        <w:rPr>
          <w:rFonts w:ascii="Book Antiqua" w:eastAsia="Book Antiqua" w:hAnsi="Book Antiqua" w:cs="Book Antiqua"/>
          <w:color w:val="000000"/>
        </w:rPr>
        <w:t xml:space="preserve"> Y, Shinagawa M, Tamura I, </w:t>
      </w:r>
      <w:proofErr w:type="spellStart"/>
      <w:r w:rsidRPr="00D00502">
        <w:rPr>
          <w:rFonts w:ascii="Book Antiqua" w:eastAsia="Book Antiqua" w:hAnsi="Book Antiqua" w:cs="Book Antiqua"/>
          <w:color w:val="000000"/>
        </w:rPr>
        <w:t>Taketani</w:t>
      </w:r>
      <w:proofErr w:type="spellEnd"/>
      <w:r w:rsidRPr="00D00502">
        <w:rPr>
          <w:rFonts w:ascii="Book Antiqua" w:eastAsia="Book Antiqua" w:hAnsi="Book Antiqua" w:cs="Book Antiqua"/>
          <w:color w:val="000000"/>
        </w:rPr>
        <w:t xml:space="preserve"> T, Takasaki A, </w:t>
      </w:r>
      <w:proofErr w:type="spellStart"/>
      <w:r w:rsidRPr="00D00502">
        <w:rPr>
          <w:rFonts w:ascii="Book Antiqua" w:eastAsia="Book Antiqua" w:hAnsi="Book Antiqua" w:cs="Book Antiqua"/>
          <w:color w:val="000000"/>
        </w:rPr>
        <w:t>Sugino</w:t>
      </w:r>
      <w:proofErr w:type="spellEnd"/>
      <w:r w:rsidRPr="00D00502">
        <w:rPr>
          <w:rFonts w:ascii="Book Antiqua" w:eastAsia="Book Antiqua" w:hAnsi="Book Antiqua" w:cs="Book Antiqua"/>
          <w:color w:val="000000"/>
        </w:rPr>
        <w:t xml:space="preserve"> N. The clinical outcome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treatment followed by </w:t>
      </w:r>
      <w:r w:rsidRPr="00D00502">
        <w:rPr>
          <w:rFonts w:ascii="Book Antiqua" w:eastAsia="Book Antiqua" w:hAnsi="Book Antiqua" w:cs="Book Antiqua"/>
          <w:i/>
          <w:iCs/>
          <w:color w:val="000000"/>
        </w:rPr>
        <w:t>in vitro</w:t>
      </w:r>
      <w:r w:rsidRPr="00D00502">
        <w:rPr>
          <w:rFonts w:ascii="Book Antiqua" w:eastAsia="Book Antiqua" w:hAnsi="Book Antiqua" w:cs="Book Antiqua"/>
          <w:color w:val="000000"/>
        </w:rPr>
        <w:t xml:space="preserve"> fertilization and embryo transfer in infertile women with endometriosis. </w:t>
      </w:r>
      <w:r w:rsidRPr="00D00502">
        <w:rPr>
          <w:rFonts w:ascii="Book Antiqua" w:eastAsia="Book Antiqua" w:hAnsi="Book Antiqua" w:cs="Book Antiqua"/>
          <w:i/>
          <w:iCs/>
          <w:color w:val="000000"/>
        </w:rPr>
        <w:t>J Ovarian Res</w:t>
      </w:r>
      <w:r w:rsidRPr="00D00502">
        <w:rPr>
          <w:rFonts w:ascii="Book Antiqua" w:eastAsia="Book Antiqua" w:hAnsi="Book Antiqua" w:cs="Book Antiqua"/>
          <w:color w:val="000000"/>
        </w:rPr>
        <w:t xml:space="preserve"> 2019; </w:t>
      </w:r>
      <w:r w:rsidRPr="00D00502">
        <w:rPr>
          <w:rFonts w:ascii="Book Antiqua" w:eastAsia="Book Antiqua" w:hAnsi="Book Antiqua" w:cs="Book Antiqua"/>
          <w:b/>
          <w:bCs/>
          <w:color w:val="000000"/>
        </w:rPr>
        <w:t>12</w:t>
      </w:r>
      <w:r w:rsidRPr="00D00502">
        <w:rPr>
          <w:rFonts w:ascii="Book Antiqua" w:eastAsia="Book Antiqua" w:hAnsi="Book Antiqua" w:cs="Book Antiqua"/>
          <w:color w:val="000000"/>
        </w:rPr>
        <w:t>: 123 [PMID: 31831028 DOI: 10.1186/s13048-019-0597-y]</w:t>
      </w:r>
    </w:p>
    <w:p w14:paraId="3D43019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22 </w:t>
      </w:r>
      <w:r w:rsidRPr="00D00502">
        <w:rPr>
          <w:rFonts w:ascii="Book Antiqua" w:eastAsia="Book Antiqua" w:hAnsi="Book Antiqua" w:cs="Book Antiqua"/>
          <w:b/>
          <w:bCs/>
          <w:color w:val="000000"/>
        </w:rPr>
        <w:t>Harada T</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Momoeda</w:t>
      </w:r>
      <w:proofErr w:type="spellEnd"/>
      <w:r w:rsidRPr="00D00502">
        <w:rPr>
          <w:rFonts w:ascii="Book Antiqua" w:eastAsia="Book Antiqua" w:hAnsi="Book Antiqua" w:cs="Book Antiqua"/>
          <w:color w:val="000000"/>
        </w:rPr>
        <w:t xml:space="preserve"> M, </w:t>
      </w:r>
      <w:proofErr w:type="spellStart"/>
      <w:r w:rsidRPr="00D00502">
        <w:rPr>
          <w:rFonts w:ascii="Book Antiqua" w:eastAsia="Book Antiqua" w:hAnsi="Book Antiqua" w:cs="Book Antiqua"/>
          <w:color w:val="000000"/>
        </w:rPr>
        <w:t>Taketani</w:t>
      </w:r>
      <w:proofErr w:type="spellEnd"/>
      <w:r w:rsidRPr="00D00502">
        <w:rPr>
          <w:rFonts w:ascii="Book Antiqua" w:eastAsia="Book Antiqua" w:hAnsi="Book Antiqua" w:cs="Book Antiqua"/>
          <w:color w:val="000000"/>
        </w:rPr>
        <w:t xml:space="preserve"> Y, </w:t>
      </w:r>
      <w:proofErr w:type="spellStart"/>
      <w:r w:rsidRPr="00D00502">
        <w:rPr>
          <w:rFonts w:ascii="Book Antiqua" w:eastAsia="Book Antiqua" w:hAnsi="Book Antiqua" w:cs="Book Antiqua"/>
          <w:color w:val="000000"/>
        </w:rPr>
        <w:t>Aso</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Fukunaga</w:t>
      </w:r>
      <w:proofErr w:type="spellEnd"/>
      <w:r w:rsidRPr="00D00502">
        <w:rPr>
          <w:rFonts w:ascii="Book Antiqua" w:eastAsia="Book Antiqua" w:hAnsi="Book Antiqua" w:cs="Book Antiqua"/>
          <w:color w:val="000000"/>
        </w:rPr>
        <w:t xml:space="preserve"> M, </w:t>
      </w:r>
      <w:proofErr w:type="spellStart"/>
      <w:r w:rsidRPr="00D00502">
        <w:rPr>
          <w:rFonts w:ascii="Book Antiqua" w:eastAsia="Book Antiqua" w:hAnsi="Book Antiqua" w:cs="Book Antiqua"/>
          <w:color w:val="000000"/>
        </w:rPr>
        <w:t>Hagino</w:t>
      </w:r>
      <w:proofErr w:type="spellEnd"/>
      <w:r w:rsidRPr="00D00502">
        <w:rPr>
          <w:rFonts w:ascii="Book Antiqua" w:eastAsia="Book Antiqua" w:hAnsi="Book Antiqua" w:cs="Book Antiqua"/>
          <w:color w:val="000000"/>
        </w:rPr>
        <w:t xml:space="preserve"> H, </w:t>
      </w:r>
      <w:proofErr w:type="spellStart"/>
      <w:r w:rsidRPr="00D00502">
        <w:rPr>
          <w:rFonts w:ascii="Book Antiqua" w:eastAsia="Book Antiqua" w:hAnsi="Book Antiqua" w:cs="Book Antiqua"/>
          <w:color w:val="000000"/>
        </w:rPr>
        <w:t>Terakawa</w:t>
      </w:r>
      <w:proofErr w:type="spellEnd"/>
      <w:r w:rsidRPr="00D00502">
        <w:rPr>
          <w:rFonts w:ascii="Book Antiqua" w:eastAsia="Book Antiqua" w:hAnsi="Book Antiqua" w:cs="Book Antiqua"/>
          <w:color w:val="000000"/>
        </w:rPr>
        <w:t xml:space="preserve"> N.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is as effective as intranasal </w:t>
      </w:r>
      <w:proofErr w:type="spellStart"/>
      <w:r w:rsidRPr="00D00502">
        <w:rPr>
          <w:rFonts w:ascii="Book Antiqua" w:eastAsia="Book Antiqua" w:hAnsi="Book Antiqua" w:cs="Book Antiqua"/>
          <w:color w:val="000000"/>
        </w:rPr>
        <w:t>buserelin</w:t>
      </w:r>
      <w:proofErr w:type="spellEnd"/>
      <w:r w:rsidRPr="00D00502">
        <w:rPr>
          <w:rFonts w:ascii="Book Antiqua" w:eastAsia="Book Antiqua" w:hAnsi="Book Antiqua" w:cs="Book Antiqua"/>
          <w:color w:val="000000"/>
        </w:rPr>
        <w:t xml:space="preserve"> acetate for the relief of pain symptoms associated with endometriosis--a randomized, double-blind, multicenter, controlled trial. </w:t>
      </w:r>
      <w:proofErr w:type="spellStart"/>
      <w:r w:rsidRPr="00D00502">
        <w:rPr>
          <w:rFonts w:ascii="Book Antiqua" w:eastAsia="Book Antiqua" w:hAnsi="Book Antiqua" w:cs="Book Antiqua"/>
          <w:i/>
          <w:iCs/>
          <w:color w:val="000000"/>
        </w:rPr>
        <w:t>Fertil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Steril</w:t>
      </w:r>
      <w:proofErr w:type="spellEnd"/>
      <w:r w:rsidRPr="00D00502">
        <w:rPr>
          <w:rFonts w:ascii="Book Antiqua" w:eastAsia="Book Antiqua" w:hAnsi="Book Antiqua" w:cs="Book Antiqua"/>
          <w:color w:val="000000"/>
        </w:rPr>
        <w:t xml:space="preserve"> 2009; </w:t>
      </w:r>
      <w:r w:rsidRPr="00D00502">
        <w:rPr>
          <w:rFonts w:ascii="Book Antiqua" w:eastAsia="Book Antiqua" w:hAnsi="Book Antiqua" w:cs="Book Antiqua"/>
          <w:b/>
          <w:bCs/>
          <w:color w:val="000000"/>
        </w:rPr>
        <w:t>91</w:t>
      </w:r>
      <w:r w:rsidRPr="00D00502">
        <w:rPr>
          <w:rFonts w:ascii="Book Antiqua" w:eastAsia="Book Antiqua" w:hAnsi="Book Antiqua" w:cs="Book Antiqua"/>
          <w:color w:val="000000"/>
        </w:rPr>
        <w:t>: 675-681 [PMID: 18653184 DOI: 10.1016/j.fertnstert.2007.12.080]</w:t>
      </w:r>
    </w:p>
    <w:p w14:paraId="4EA21192"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23 </w:t>
      </w:r>
      <w:proofErr w:type="spellStart"/>
      <w:r w:rsidRPr="00D00502">
        <w:rPr>
          <w:rFonts w:ascii="Book Antiqua" w:eastAsia="Book Antiqua" w:hAnsi="Book Antiqua" w:cs="Book Antiqua"/>
          <w:b/>
          <w:bCs/>
          <w:color w:val="000000"/>
        </w:rPr>
        <w:t>Strowitzki</w:t>
      </w:r>
      <w:proofErr w:type="spellEnd"/>
      <w:r w:rsidRPr="00D00502">
        <w:rPr>
          <w:rFonts w:ascii="Book Antiqua" w:eastAsia="Book Antiqua" w:hAnsi="Book Antiqua" w:cs="Book Antiqua"/>
          <w:b/>
          <w:bCs/>
          <w:color w:val="000000"/>
        </w:rPr>
        <w:t xml:space="preserve"> T</w:t>
      </w:r>
      <w:r w:rsidRPr="00D00502">
        <w:rPr>
          <w:rFonts w:ascii="Book Antiqua" w:eastAsia="Book Antiqua" w:hAnsi="Book Antiqua" w:cs="Book Antiqua"/>
          <w:color w:val="000000"/>
        </w:rPr>
        <w:t xml:space="preserve">, Marr J, </w:t>
      </w:r>
      <w:proofErr w:type="spellStart"/>
      <w:r w:rsidRPr="00D00502">
        <w:rPr>
          <w:rFonts w:ascii="Book Antiqua" w:eastAsia="Book Antiqua" w:hAnsi="Book Antiqua" w:cs="Book Antiqua"/>
          <w:color w:val="000000"/>
        </w:rPr>
        <w:t>Gerlinger</w:t>
      </w:r>
      <w:proofErr w:type="spellEnd"/>
      <w:r w:rsidRPr="00D00502">
        <w:rPr>
          <w:rFonts w:ascii="Book Antiqua" w:eastAsia="Book Antiqua" w:hAnsi="Book Antiqua" w:cs="Book Antiqua"/>
          <w:color w:val="000000"/>
        </w:rPr>
        <w:t xml:space="preserve"> C, </w:t>
      </w:r>
      <w:proofErr w:type="spellStart"/>
      <w:r w:rsidRPr="00D00502">
        <w:rPr>
          <w:rFonts w:ascii="Book Antiqua" w:eastAsia="Book Antiqua" w:hAnsi="Book Antiqua" w:cs="Book Antiqua"/>
          <w:color w:val="000000"/>
        </w:rPr>
        <w:t>Faustmann</w:t>
      </w:r>
      <w:proofErr w:type="spellEnd"/>
      <w:r w:rsidRPr="00D00502">
        <w:rPr>
          <w:rFonts w:ascii="Book Antiqua" w:eastAsia="Book Antiqua" w:hAnsi="Book Antiqua" w:cs="Book Antiqua"/>
          <w:color w:val="000000"/>
        </w:rPr>
        <w:t xml:space="preserve"> T, Seitz C.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is as effective as leuprolide acetate in treating the painful symptoms of endometriosis: a 24-week, randomized, </w:t>
      </w:r>
      <w:proofErr w:type="spellStart"/>
      <w:r w:rsidRPr="00D00502">
        <w:rPr>
          <w:rFonts w:ascii="Book Antiqua" w:eastAsia="Book Antiqua" w:hAnsi="Book Antiqua" w:cs="Book Antiqua"/>
          <w:color w:val="000000"/>
        </w:rPr>
        <w:t>multicentre</w:t>
      </w:r>
      <w:proofErr w:type="spellEnd"/>
      <w:r w:rsidRPr="00D00502">
        <w:rPr>
          <w:rFonts w:ascii="Book Antiqua" w:eastAsia="Book Antiqua" w:hAnsi="Book Antiqua" w:cs="Book Antiqua"/>
          <w:color w:val="000000"/>
        </w:rPr>
        <w:t xml:space="preserve">, open-label trial. </w:t>
      </w:r>
      <w:r w:rsidRPr="00D00502">
        <w:rPr>
          <w:rFonts w:ascii="Book Antiqua" w:eastAsia="Book Antiqua" w:hAnsi="Book Antiqua" w:cs="Book Antiqua"/>
          <w:i/>
          <w:iCs/>
          <w:color w:val="000000"/>
        </w:rPr>
        <w:t xml:space="preserve">Hum </w:t>
      </w:r>
      <w:proofErr w:type="spellStart"/>
      <w:r w:rsidRPr="00D00502">
        <w:rPr>
          <w:rFonts w:ascii="Book Antiqua" w:eastAsia="Book Antiqua" w:hAnsi="Book Antiqua" w:cs="Book Antiqua"/>
          <w:i/>
          <w:iCs/>
          <w:color w:val="000000"/>
        </w:rPr>
        <w:t>Reprod</w:t>
      </w:r>
      <w:proofErr w:type="spellEnd"/>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25</w:t>
      </w:r>
      <w:r w:rsidRPr="00D00502">
        <w:rPr>
          <w:rFonts w:ascii="Book Antiqua" w:eastAsia="Book Antiqua" w:hAnsi="Book Antiqua" w:cs="Book Antiqua"/>
          <w:color w:val="000000"/>
        </w:rPr>
        <w:t>: 633-641 [PMID: 20089522 DOI: 10.1093/</w:t>
      </w:r>
      <w:proofErr w:type="spellStart"/>
      <w:r w:rsidRPr="00D00502">
        <w:rPr>
          <w:rFonts w:ascii="Book Antiqua" w:eastAsia="Book Antiqua" w:hAnsi="Book Antiqua" w:cs="Book Antiqua"/>
          <w:color w:val="000000"/>
        </w:rPr>
        <w:t>humrep</w:t>
      </w:r>
      <w:proofErr w:type="spellEnd"/>
      <w:r w:rsidRPr="00D00502">
        <w:rPr>
          <w:rFonts w:ascii="Book Antiqua" w:eastAsia="Book Antiqua" w:hAnsi="Book Antiqua" w:cs="Book Antiqua"/>
          <w:color w:val="000000"/>
        </w:rPr>
        <w:t>/dep469]</w:t>
      </w:r>
    </w:p>
    <w:p w14:paraId="3A88DB9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24 </w:t>
      </w:r>
      <w:r w:rsidRPr="00D00502">
        <w:rPr>
          <w:rFonts w:ascii="Book Antiqua" w:eastAsia="Book Antiqua" w:hAnsi="Book Antiqua" w:cs="Book Antiqua"/>
          <w:b/>
          <w:bCs/>
          <w:color w:val="000000"/>
        </w:rPr>
        <w:t>Abdou AM</w:t>
      </w:r>
      <w:r w:rsidRPr="00D00502">
        <w:rPr>
          <w:rFonts w:ascii="Book Antiqua" w:eastAsia="Book Antiqua" w:hAnsi="Book Antiqua" w:cs="Book Antiqua"/>
          <w:color w:val="000000"/>
        </w:rPr>
        <w:t xml:space="preserve">, Ammar IMM, </w:t>
      </w:r>
      <w:proofErr w:type="spellStart"/>
      <w:r w:rsidRPr="00D00502">
        <w:rPr>
          <w:rFonts w:ascii="Book Antiqua" w:eastAsia="Book Antiqua" w:hAnsi="Book Antiqua" w:cs="Book Antiqua"/>
          <w:color w:val="000000"/>
        </w:rPr>
        <w:t>Alnemr</w:t>
      </w:r>
      <w:proofErr w:type="spellEnd"/>
      <w:r w:rsidRPr="00D00502">
        <w:rPr>
          <w:rFonts w:ascii="Book Antiqua" w:eastAsia="Book Antiqua" w:hAnsi="Book Antiqua" w:cs="Book Antiqua"/>
          <w:color w:val="000000"/>
        </w:rPr>
        <w:t xml:space="preserve"> AAA, </w:t>
      </w:r>
      <w:proofErr w:type="spellStart"/>
      <w:r w:rsidRPr="00D00502">
        <w:rPr>
          <w:rFonts w:ascii="Book Antiqua" w:eastAsia="Book Antiqua" w:hAnsi="Book Antiqua" w:cs="Book Antiqua"/>
          <w:color w:val="000000"/>
        </w:rPr>
        <w:t>Abdelrhman</w:t>
      </w:r>
      <w:proofErr w:type="spellEnd"/>
      <w:r w:rsidRPr="00D00502">
        <w:rPr>
          <w:rFonts w:ascii="Book Antiqua" w:eastAsia="Book Antiqua" w:hAnsi="Book Antiqua" w:cs="Book Antiqua"/>
          <w:color w:val="000000"/>
        </w:rPr>
        <w:t xml:space="preserve"> AA.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Versus Leuprolide Acetate for Recurrent Pelvic Pain Following Laparoscopic Treatment of Endometriosis. </w:t>
      </w:r>
      <w:r w:rsidRPr="00D00502">
        <w:rPr>
          <w:rFonts w:ascii="Book Antiqua" w:eastAsia="Book Antiqua" w:hAnsi="Book Antiqua" w:cs="Book Antiqua"/>
          <w:i/>
          <w:iCs/>
          <w:color w:val="000000"/>
        </w:rPr>
        <w:t xml:space="preserve">J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Gynaecol</w:t>
      </w:r>
      <w:proofErr w:type="spellEnd"/>
      <w:r w:rsidRPr="00D00502">
        <w:rPr>
          <w:rFonts w:ascii="Book Antiqua" w:eastAsia="Book Antiqua" w:hAnsi="Book Antiqua" w:cs="Book Antiqua"/>
          <w:i/>
          <w:iCs/>
          <w:color w:val="000000"/>
        </w:rPr>
        <w:t xml:space="preserve"> India</w:t>
      </w:r>
      <w:r w:rsidRPr="00D00502">
        <w:rPr>
          <w:rFonts w:ascii="Book Antiqua" w:eastAsia="Book Antiqua" w:hAnsi="Book Antiqua" w:cs="Book Antiqua"/>
          <w:color w:val="000000"/>
        </w:rPr>
        <w:t xml:space="preserve"> 2018; </w:t>
      </w:r>
      <w:r w:rsidRPr="00D00502">
        <w:rPr>
          <w:rFonts w:ascii="Book Antiqua" w:eastAsia="Book Antiqua" w:hAnsi="Book Antiqua" w:cs="Book Antiqua"/>
          <w:b/>
          <w:bCs/>
          <w:color w:val="000000"/>
        </w:rPr>
        <w:t>68</w:t>
      </w:r>
      <w:r w:rsidRPr="00D00502">
        <w:rPr>
          <w:rFonts w:ascii="Book Antiqua" w:eastAsia="Book Antiqua" w:hAnsi="Book Antiqua" w:cs="Book Antiqua"/>
          <w:color w:val="000000"/>
        </w:rPr>
        <w:t>: 306-313 [PMID: 30065547 DOI: 10.1007/s13224-018-1119-3]</w:t>
      </w:r>
    </w:p>
    <w:p w14:paraId="2F5D099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25 </w:t>
      </w:r>
      <w:r w:rsidRPr="00D00502">
        <w:rPr>
          <w:rFonts w:ascii="Book Antiqua" w:eastAsia="Book Antiqua" w:hAnsi="Book Antiqua" w:cs="Book Antiqua"/>
          <w:b/>
          <w:bCs/>
          <w:color w:val="000000"/>
        </w:rPr>
        <w:t>Lang J</w:t>
      </w:r>
      <w:r w:rsidRPr="00D00502">
        <w:rPr>
          <w:rFonts w:ascii="Book Antiqua" w:eastAsia="Book Antiqua" w:hAnsi="Book Antiqua" w:cs="Book Antiqua"/>
          <w:color w:val="000000"/>
        </w:rPr>
        <w:t xml:space="preserve">, Yu Q, Zhang S, Li H, </w:t>
      </w:r>
      <w:proofErr w:type="spellStart"/>
      <w:r w:rsidRPr="00D00502">
        <w:rPr>
          <w:rFonts w:ascii="Book Antiqua" w:eastAsia="Book Antiqua" w:hAnsi="Book Antiqua" w:cs="Book Antiqua"/>
          <w:color w:val="000000"/>
        </w:rPr>
        <w:t>Gude</w:t>
      </w:r>
      <w:proofErr w:type="spellEnd"/>
      <w:r w:rsidRPr="00D00502">
        <w:rPr>
          <w:rFonts w:ascii="Book Antiqua" w:eastAsia="Book Antiqua" w:hAnsi="Book Antiqua" w:cs="Book Antiqua"/>
          <w:color w:val="000000"/>
        </w:rPr>
        <w:t xml:space="preserve"> K, von Ludwig C, Ren X, Dong L.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for Treatment of Endometriosis in Chinese Women: A Placebo-Controlled, Randomized, Double-Blind Phase 3 Study. </w:t>
      </w:r>
      <w:r w:rsidRPr="00D00502">
        <w:rPr>
          <w:rFonts w:ascii="Book Antiqua" w:eastAsia="Book Antiqua" w:hAnsi="Book Antiqua" w:cs="Book Antiqua"/>
          <w:i/>
          <w:iCs/>
          <w:color w:val="000000"/>
        </w:rPr>
        <w:t xml:space="preserve">J </w:t>
      </w:r>
      <w:proofErr w:type="spellStart"/>
      <w:r w:rsidRPr="00D00502">
        <w:rPr>
          <w:rFonts w:ascii="Book Antiqua" w:eastAsia="Book Antiqua" w:hAnsi="Book Antiqua" w:cs="Book Antiqua"/>
          <w:i/>
          <w:iCs/>
          <w:color w:val="000000"/>
        </w:rPr>
        <w:t>Womens</w:t>
      </w:r>
      <w:proofErr w:type="spellEnd"/>
      <w:r w:rsidRPr="00D00502">
        <w:rPr>
          <w:rFonts w:ascii="Book Antiqua" w:eastAsia="Book Antiqua" w:hAnsi="Book Antiqua" w:cs="Book Antiqua"/>
          <w:i/>
          <w:iCs/>
          <w:color w:val="000000"/>
        </w:rPr>
        <w:t xml:space="preserve"> Health (</w:t>
      </w:r>
      <w:proofErr w:type="spellStart"/>
      <w:r w:rsidRPr="00D00502">
        <w:rPr>
          <w:rFonts w:ascii="Book Antiqua" w:eastAsia="Book Antiqua" w:hAnsi="Book Antiqua" w:cs="Book Antiqua"/>
          <w:i/>
          <w:iCs/>
          <w:color w:val="000000"/>
        </w:rPr>
        <w:t>Larchmt</w:t>
      </w:r>
      <w:proofErr w:type="spellEnd"/>
      <w:r w:rsidRPr="00D00502">
        <w:rPr>
          <w:rFonts w:ascii="Book Antiqua" w:eastAsia="Book Antiqua" w:hAnsi="Book Antiqua" w:cs="Book Antiqua"/>
          <w:i/>
          <w:iCs/>
          <w:color w:val="000000"/>
        </w:rPr>
        <w:t>)</w:t>
      </w:r>
      <w:r w:rsidRPr="00D00502">
        <w:rPr>
          <w:rFonts w:ascii="Book Antiqua" w:eastAsia="Book Antiqua" w:hAnsi="Book Antiqua" w:cs="Book Antiqua"/>
          <w:color w:val="000000"/>
        </w:rPr>
        <w:t xml:space="preserve"> 2018; </w:t>
      </w:r>
      <w:r w:rsidRPr="00D00502">
        <w:rPr>
          <w:rFonts w:ascii="Book Antiqua" w:eastAsia="Book Antiqua" w:hAnsi="Book Antiqua" w:cs="Book Antiqua"/>
          <w:b/>
          <w:bCs/>
          <w:color w:val="000000"/>
        </w:rPr>
        <w:t>27</w:t>
      </w:r>
      <w:r w:rsidRPr="00D00502">
        <w:rPr>
          <w:rFonts w:ascii="Book Antiqua" w:eastAsia="Book Antiqua" w:hAnsi="Book Antiqua" w:cs="Book Antiqua"/>
          <w:color w:val="000000"/>
        </w:rPr>
        <w:t>: 148-155 [PMID: 29083258 DOI: 10.1089/jwh.2017.6399]</w:t>
      </w:r>
    </w:p>
    <w:p w14:paraId="1F46E37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26 </w:t>
      </w:r>
      <w:proofErr w:type="spellStart"/>
      <w:r w:rsidRPr="00D00502">
        <w:rPr>
          <w:rFonts w:ascii="Book Antiqua" w:eastAsia="Book Antiqua" w:hAnsi="Book Antiqua" w:cs="Book Antiqua"/>
          <w:b/>
          <w:bCs/>
          <w:color w:val="000000"/>
        </w:rPr>
        <w:t>Strowitzki</w:t>
      </w:r>
      <w:proofErr w:type="spellEnd"/>
      <w:r w:rsidRPr="00D00502">
        <w:rPr>
          <w:rFonts w:ascii="Book Antiqua" w:eastAsia="Book Antiqua" w:hAnsi="Book Antiqua" w:cs="Book Antiqua"/>
          <w:b/>
          <w:bCs/>
          <w:color w:val="000000"/>
        </w:rPr>
        <w:t xml:space="preserve"> T</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Faustmann</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Gerlinger</w:t>
      </w:r>
      <w:proofErr w:type="spellEnd"/>
      <w:r w:rsidRPr="00D00502">
        <w:rPr>
          <w:rFonts w:ascii="Book Antiqua" w:eastAsia="Book Antiqua" w:hAnsi="Book Antiqua" w:cs="Book Antiqua"/>
          <w:color w:val="000000"/>
        </w:rPr>
        <w:t xml:space="preserve"> C, Seitz C.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the treatment of endometriosis-associated pelvic pain: a 12-week, randomized, double-blind, placebo-controlled study. </w:t>
      </w:r>
      <w:proofErr w:type="spellStart"/>
      <w:r w:rsidRPr="00D00502">
        <w:rPr>
          <w:rFonts w:ascii="Book Antiqua" w:eastAsia="Book Antiqua" w:hAnsi="Book Antiqua" w:cs="Book Antiqua"/>
          <w:i/>
          <w:iCs/>
          <w:color w:val="000000"/>
        </w:rPr>
        <w:t>Eur</w:t>
      </w:r>
      <w:proofErr w:type="spellEnd"/>
      <w:r w:rsidRPr="00D00502">
        <w:rPr>
          <w:rFonts w:ascii="Book Antiqua" w:eastAsia="Book Antiqua" w:hAnsi="Book Antiqua" w:cs="Book Antiqua"/>
          <w:i/>
          <w:iCs/>
          <w:color w:val="000000"/>
        </w:rPr>
        <w:t xml:space="preserve"> J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Reprod</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Biol</w:t>
      </w:r>
      <w:proofErr w:type="spellEnd"/>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151</w:t>
      </w:r>
      <w:r w:rsidRPr="00D00502">
        <w:rPr>
          <w:rFonts w:ascii="Book Antiqua" w:eastAsia="Book Antiqua" w:hAnsi="Book Antiqua" w:cs="Book Antiqua"/>
          <w:color w:val="000000"/>
        </w:rPr>
        <w:t>: 193-198 [PMID: 20444534 DOI: 10.1016/j.ejogrb.2010.04.002]</w:t>
      </w:r>
    </w:p>
    <w:p w14:paraId="7D9129B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lastRenderedPageBreak/>
        <w:t xml:space="preserve">27 </w:t>
      </w:r>
      <w:proofErr w:type="spellStart"/>
      <w:r w:rsidRPr="00D00502">
        <w:rPr>
          <w:rFonts w:ascii="Book Antiqua" w:eastAsia="Book Antiqua" w:hAnsi="Book Antiqua" w:cs="Book Antiqua"/>
          <w:b/>
          <w:bCs/>
          <w:color w:val="000000"/>
        </w:rPr>
        <w:t>Osuga</w:t>
      </w:r>
      <w:proofErr w:type="spellEnd"/>
      <w:r w:rsidRPr="00D00502">
        <w:rPr>
          <w:rFonts w:ascii="Book Antiqua" w:eastAsia="Book Antiqua" w:hAnsi="Book Antiqua" w:cs="Book Antiqua"/>
          <w:b/>
          <w:bCs/>
          <w:color w:val="000000"/>
        </w:rPr>
        <w:t xml:space="preserve"> Y</w:t>
      </w:r>
      <w:r w:rsidRPr="00D00502">
        <w:rPr>
          <w:rFonts w:ascii="Book Antiqua" w:eastAsia="Book Antiqua" w:hAnsi="Book Antiqua" w:cs="Book Antiqua"/>
          <w:color w:val="000000"/>
        </w:rPr>
        <w:t xml:space="preserve">, Fujimoto-Okabe H, Hagino A. Evaluation of the efficacy and safety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the treatment of painful symptoms in patients with adenomyosis: a randomized, double-blind, multicenter, placebo-controlled study. </w:t>
      </w:r>
      <w:proofErr w:type="spellStart"/>
      <w:r w:rsidRPr="00D00502">
        <w:rPr>
          <w:rFonts w:ascii="Book Antiqua" w:eastAsia="Book Antiqua" w:hAnsi="Book Antiqua" w:cs="Book Antiqua"/>
          <w:i/>
          <w:iCs/>
          <w:color w:val="000000"/>
        </w:rPr>
        <w:t>Fertil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Steril</w:t>
      </w:r>
      <w:proofErr w:type="spellEnd"/>
      <w:r w:rsidRPr="00D00502">
        <w:rPr>
          <w:rFonts w:ascii="Book Antiqua" w:eastAsia="Book Antiqua" w:hAnsi="Book Antiqua" w:cs="Book Antiqua"/>
          <w:color w:val="000000"/>
        </w:rPr>
        <w:t xml:space="preserve"> 2017; </w:t>
      </w:r>
      <w:r w:rsidRPr="00D00502">
        <w:rPr>
          <w:rFonts w:ascii="Book Antiqua" w:eastAsia="Book Antiqua" w:hAnsi="Book Antiqua" w:cs="Book Antiqua"/>
          <w:b/>
          <w:bCs/>
          <w:color w:val="000000"/>
        </w:rPr>
        <w:t>108</w:t>
      </w:r>
      <w:r w:rsidRPr="00D00502">
        <w:rPr>
          <w:rFonts w:ascii="Book Antiqua" w:eastAsia="Book Antiqua" w:hAnsi="Book Antiqua" w:cs="Book Antiqua"/>
          <w:color w:val="000000"/>
        </w:rPr>
        <w:t>: 673-678 [PMID: 28911934 DOI: 10.1016/j.fertnstert.2017.07.021]</w:t>
      </w:r>
    </w:p>
    <w:p w14:paraId="44FB2BE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28 </w:t>
      </w:r>
      <w:r w:rsidRPr="00D00502">
        <w:rPr>
          <w:rFonts w:ascii="Book Antiqua" w:eastAsia="Book Antiqua" w:hAnsi="Book Antiqua" w:cs="Book Antiqua"/>
          <w:b/>
          <w:bCs/>
          <w:color w:val="000000"/>
        </w:rPr>
        <w:t>Harada T</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Kosaka</w:t>
      </w:r>
      <w:proofErr w:type="spellEnd"/>
      <w:r w:rsidRPr="00D00502">
        <w:rPr>
          <w:rFonts w:ascii="Book Antiqua" w:eastAsia="Book Antiqua" w:hAnsi="Book Antiqua" w:cs="Book Antiqua"/>
          <w:color w:val="000000"/>
        </w:rPr>
        <w:t xml:space="preserve"> S, </w:t>
      </w:r>
      <w:proofErr w:type="spellStart"/>
      <w:r w:rsidRPr="00D00502">
        <w:rPr>
          <w:rFonts w:ascii="Book Antiqua" w:eastAsia="Book Antiqua" w:hAnsi="Book Antiqua" w:cs="Book Antiqua"/>
          <w:color w:val="000000"/>
        </w:rPr>
        <w:t>Elliesen</w:t>
      </w:r>
      <w:proofErr w:type="spellEnd"/>
      <w:r w:rsidRPr="00D00502">
        <w:rPr>
          <w:rFonts w:ascii="Book Antiqua" w:eastAsia="Book Antiqua" w:hAnsi="Book Antiqua" w:cs="Book Antiqua"/>
          <w:color w:val="000000"/>
        </w:rPr>
        <w:t xml:space="preserve"> J, Yasuda M, Ito M, </w:t>
      </w:r>
      <w:proofErr w:type="spellStart"/>
      <w:r w:rsidRPr="00D00502">
        <w:rPr>
          <w:rFonts w:ascii="Book Antiqua" w:eastAsia="Book Antiqua" w:hAnsi="Book Antiqua" w:cs="Book Antiqua"/>
          <w:color w:val="000000"/>
        </w:rPr>
        <w:t>Momoeda</w:t>
      </w:r>
      <w:proofErr w:type="spellEnd"/>
      <w:r w:rsidRPr="00D00502">
        <w:rPr>
          <w:rFonts w:ascii="Book Antiqua" w:eastAsia="Book Antiqua" w:hAnsi="Book Antiqua" w:cs="Book Antiqua"/>
          <w:color w:val="000000"/>
        </w:rPr>
        <w:t xml:space="preserve"> M. </w:t>
      </w:r>
      <w:proofErr w:type="spellStart"/>
      <w:r w:rsidRPr="00D00502">
        <w:rPr>
          <w:rFonts w:ascii="Book Antiqua" w:eastAsia="Book Antiqua" w:hAnsi="Book Antiqua" w:cs="Book Antiqua"/>
          <w:color w:val="000000"/>
        </w:rPr>
        <w:t>Ethinylestradiol</w:t>
      </w:r>
      <w:proofErr w:type="spellEnd"/>
      <w:r w:rsidRPr="00D00502">
        <w:rPr>
          <w:rFonts w:ascii="Book Antiqua" w:eastAsia="Book Antiqua" w:hAnsi="Book Antiqua" w:cs="Book Antiqua"/>
          <w:color w:val="000000"/>
        </w:rPr>
        <w:t xml:space="preserve"> 20 </w:t>
      </w:r>
      <w:proofErr w:type="spellStart"/>
      <w:r w:rsidRPr="00D00502">
        <w:rPr>
          <w:rFonts w:ascii="Book Antiqua" w:eastAsia="Book Antiqua" w:hAnsi="Book Antiqua" w:cs="Book Antiqua"/>
          <w:color w:val="000000"/>
        </w:rPr>
        <w:t>μg</w:t>
      </w:r>
      <w:proofErr w:type="spellEnd"/>
      <w:r w:rsidRPr="00D00502">
        <w:rPr>
          <w:rFonts w:ascii="Book Antiqua" w:eastAsia="Book Antiqua" w:hAnsi="Book Antiqua" w:cs="Book Antiqua"/>
          <w:color w:val="000000"/>
        </w:rPr>
        <w:t>/</w:t>
      </w:r>
      <w:proofErr w:type="spellStart"/>
      <w:r w:rsidRPr="00D00502">
        <w:rPr>
          <w:rFonts w:ascii="Book Antiqua" w:eastAsia="Book Antiqua" w:hAnsi="Book Antiqua" w:cs="Book Antiqua"/>
          <w:color w:val="000000"/>
        </w:rPr>
        <w:t>drospirenone</w:t>
      </w:r>
      <w:proofErr w:type="spellEnd"/>
      <w:r w:rsidRPr="00D00502">
        <w:rPr>
          <w:rFonts w:ascii="Book Antiqua" w:eastAsia="Book Antiqua" w:hAnsi="Book Antiqua" w:cs="Book Antiqua"/>
          <w:color w:val="000000"/>
        </w:rPr>
        <w:t xml:space="preserve"> 3 mg in a flexible extended regimen for the management of endometriosis-associated pelvic pain: a randomized controlled trial. </w:t>
      </w:r>
      <w:proofErr w:type="spellStart"/>
      <w:r w:rsidRPr="00D00502">
        <w:rPr>
          <w:rFonts w:ascii="Book Antiqua" w:eastAsia="Book Antiqua" w:hAnsi="Book Antiqua" w:cs="Book Antiqua"/>
          <w:i/>
          <w:iCs/>
          <w:color w:val="000000"/>
        </w:rPr>
        <w:t>Fertil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Steril</w:t>
      </w:r>
      <w:proofErr w:type="spellEnd"/>
      <w:r w:rsidRPr="00D00502">
        <w:rPr>
          <w:rFonts w:ascii="Book Antiqua" w:eastAsia="Book Antiqua" w:hAnsi="Book Antiqua" w:cs="Book Antiqua"/>
          <w:color w:val="000000"/>
        </w:rPr>
        <w:t xml:space="preserve"> 2017; </w:t>
      </w:r>
      <w:r w:rsidRPr="00D00502">
        <w:rPr>
          <w:rFonts w:ascii="Book Antiqua" w:eastAsia="Book Antiqua" w:hAnsi="Book Antiqua" w:cs="Book Antiqua"/>
          <w:b/>
          <w:bCs/>
          <w:color w:val="000000"/>
        </w:rPr>
        <w:t>108</w:t>
      </w:r>
      <w:r w:rsidRPr="00D00502">
        <w:rPr>
          <w:rFonts w:ascii="Book Antiqua" w:eastAsia="Book Antiqua" w:hAnsi="Book Antiqua" w:cs="Book Antiqua"/>
          <w:color w:val="000000"/>
        </w:rPr>
        <w:t>: 798-805 [PMID: 28911925 DOI: 10.1016/j.fertnstert.2017.07.1165]</w:t>
      </w:r>
    </w:p>
    <w:p w14:paraId="72CEFFB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29 </w:t>
      </w:r>
      <w:proofErr w:type="spellStart"/>
      <w:r w:rsidRPr="00D00502">
        <w:rPr>
          <w:rFonts w:ascii="Book Antiqua" w:eastAsia="Book Antiqua" w:hAnsi="Book Antiqua" w:cs="Book Antiqua"/>
          <w:b/>
          <w:bCs/>
          <w:color w:val="000000"/>
        </w:rPr>
        <w:t>Klipping</w:t>
      </w:r>
      <w:proofErr w:type="spellEnd"/>
      <w:r w:rsidRPr="00D00502">
        <w:rPr>
          <w:rFonts w:ascii="Book Antiqua" w:eastAsia="Book Antiqua" w:hAnsi="Book Antiqua" w:cs="Book Antiqua"/>
          <w:b/>
          <w:bCs/>
          <w:color w:val="000000"/>
        </w:rPr>
        <w:t xml:space="preserve"> C</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Duijkers</w:t>
      </w:r>
      <w:proofErr w:type="spellEnd"/>
      <w:r w:rsidRPr="00D00502">
        <w:rPr>
          <w:rFonts w:ascii="Book Antiqua" w:eastAsia="Book Antiqua" w:hAnsi="Book Antiqua" w:cs="Book Antiqua"/>
          <w:color w:val="000000"/>
        </w:rPr>
        <w:t xml:space="preserve"> I, </w:t>
      </w:r>
      <w:proofErr w:type="spellStart"/>
      <w:r w:rsidRPr="00D00502">
        <w:rPr>
          <w:rFonts w:ascii="Book Antiqua" w:eastAsia="Book Antiqua" w:hAnsi="Book Antiqua" w:cs="Book Antiqua"/>
          <w:color w:val="000000"/>
        </w:rPr>
        <w:t>Remmers</w:t>
      </w:r>
      <w:proofErr w:type="spellEnd"/>
      <w:r w:rsidRPr="00D00502">
        <w:rPr>
          <w:rFonts w:ascii="Book Antiqua" w:eastAsia="Book Antiqua" w:hAnsi="Book Antiqua" w:cs="Book Antiqua"/>
          <w:color w:val="000000"/>
        </w:rPr>
        <w:t xml:space="preserve"> A, </w:t>
      </w:r>
      <w:proofErr w:type="spellStart"/>
      <w:r w:rsidRPr="00D00502">
        <w:rPr>
          <w:rFonts w:ascii="Book Antiqua" w:eastAsia="Book Antiqua" w:hAnsi="Book Antiqua" w:cs="Book Antiqua"/>
          <w:color w:val="000000"/>
        </w:rPr>
        <w:t>Faustmann</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Zurth</w:t>
      </w:r>
      <w:proofErr w:type="spellEnd"/>
      <w:r w:rsidRPr="00D00502">
        <w:rPr>
          <w:rFonts w:ascii="Book Antiqua" w:eastAsia="Book Antiqua" w:hAnsi="Book Antiqua" w:cs="Book Antiqua"/>
          <w:color w:val="000000"/>
        </w:rPr>
        <w:t xml:space="preserve"> C, Klein S, </w:t>
      </w:r>
      <w:proofErr w:type="spellStart"/>
      <w:r w:rsidRPr="00D00502">
        <w:rPr>
          <w:rFonts w:ascii="Book Antiqua" w:eastAsia="Book Antiqua" w:hAnsi="Book Antiqua" w:cs="Book Antiqua"/>
          <w:color w:val="000000"/>
        </w:rPr>
        <w:t>Schuett</w:t>
      </w:r>
      <w:proofErr w:type="spellEnd"/>
      <w:r w:rsidRPr="00D00502">
        <w:rPr>
          <w:rFonts w:ascii="Book Antiqua" w:eastAsia="Book Antiqua" w:hAnsi="Book Antiqua" w:cs="Book Antiqua"/>
          <w:color w:val="000000"/>
        </w:rPr>
        <w:t xml:space="preserve"> B. Ovulation-inhibiting effects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a randomized, dose-controlled pharmacodynamic trial of healthy women. </w:t>
      </w:r>
      <w:r w:rsidRPr="00D00502">
        <w:rPr>
          <w:rFonts w:ascii="Book Antiqua" w:eastAsia="Book Antiqua" w:hAnsi="Book Antiqua" w:cs="Book Antiqua"/>
          <w:i/>
          <w:iCs/>
          <w:color w:val="000000"/>
        </w:rPr>
        <w:t xml:space="preserve">J </w:t>
      </w:r>
      <w:proofErr w:type="spellStart"/>
      <w:r w:rsidRPr="00D00502">
        <w:rPr>
          <w:rFonts w:ascii="Book Antiqua" w:eastAsia="Book Antiqua" w:hAnsi="Book Antiqua" w:cs="Book Antiqua"/>
          <w:i/>
          <w:iCs/>
          <w:color w:val="000000"/>
        </w:rPr>
        <w:t>Clin</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Pharmacol</w:t>
      </w:r>
      <w:proofErr w:type="spellEnd"/>
      <w:r w:rsidRPr="00D00502">
        <w:rPr>
          <w:rFonts w:ascii="Book Antiqua" w:eastAsia="Book Antiqua" w:hAnsi="Book Antiqua" w:cs="Book Antiqua"/>
          <w:color w:val="000000"/>
        </w:rPr>
        <w:t xml:space="preserve"> 2012; </w:t>
      </w:r>
      <w:r w:rsidRPr="00D00502">
        <w:rPr>
          <w:rFonts w:ascii="Book Antiqua" w:eastAsia="Book Antiqua" w:hAnsi="Book Antiqua" w:cs="Book Antiqua"/>
          <w:b/>
          <w:bCs/>
          <w:color w:val="000000"/>
        </w:rPr>
        <w:t>52</w:t>
      </w:r>
      <w:r w:rsidRPr="00D00502">
        <w:rPr>
          <w:rFonts w:ascii="Book Antiqua" w:eastAsia="Book Antiqua" w:hAnsi="Book Antiqua" w:cs="Book Antiqua"/>
          <w:color w:val="000000"/>
        </w:rPr>
        <w:t>: 1704-1713 [PMID: 22128200 DOI: 10.1177/0091270011423664]</w:t>
      </w:r>
    </w:p>
    <w:p w14:paraId="0A3543C3"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30 </w:t>
      </w:r>
      <w:r w:rsidRPr="00D00502">
        <w:rPr>
          <w:rFonts w:ascii="Book Antiqua" w:eastAsia="Book Antiqua" w:hAnsi="Book Antiqua" w:cs="Book Antiqua"/>
          <w:b/>
          <w:bCs/>
          <w:color w:val="000000"/>
        </w:rPr>
        <w:t>Barbieri RL</w:t>
      </w:r>
      <w:r w:rsidRPr="00D00502">
        <w:rPr>
          <w:rFonts w:ascii="Book Antiqua" w:eastAsia="Book Antiqua" w:hAnsi="Book Antiqua" w:cs="Book Antiqua"/>
          <w:color w:val="000000"/>
        </w:rPr>
        <w:t xml:space="preserve">. Hormone treatment of endometriosis: the estrogen threshold hypothesis. </w:t>
      </w:r>
      <w:r w:rsidRPr="00D00502">
        <w:rPr>
          <w:rFonts w:ascii="Book Antiqua" w:eastAsia="Book Antiqua" w:hAnsi="Book Antiqua" w:cs="Book Antiqua"/>
          <w:i/>
          <w:iCs/>
          <w:color w:val="000000"/>
        </w:rPr>
        <w:t xml:space="preserve">Am J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color w:val="000000"/>
        </w:rPr>
        <w:t xml:space="preserve"> 1992; </w:t>
      </w:r>
      <w:r w:rsidRPr="00D00502">
        <w:rPr>
          <w:rFonts w:ascii="Book Antiqua" w:eastAsia="Book Antiqua" w:hAnsi="Book Antiqua" w:cs="Book Antiqua"/>
          <w:b/>
          <w:bCs/>
          <w:color w:val="000000"/>
        </w:rPr>
        <w:t>166</w:t>
      </w:r>
      <w:r w:rsidRPr="00D00502">
        <w:rPr>
          <w:rFonts w:ascii="Book Antiqua" w:eastAsia="Book Antiqua" w:hAnsi="Book Antiqua" w:cs="Book Antiqua"/>
          <w:color w:val="000000"/>
        </w:rPr>
        <w:t>: 740-745 [PMID: 1536260 DOI: 10.1016/0002-9378(92)91706-g]</w:t>
      </w:r>
    </w:p>
    <w:p w14:paraId="38754484"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31 </w:t>
      </w:r>
      <w:proofErr w:type="spellStart"/>
      <w:r w:rsidRPr="00D00502">
        <w:rPr>
          <w:rFonts w:ascii="Book Antiqua" w:eastAsia="Book Antiqua" w:hAnsi="Book Antiqua" w:cs="Book Antiqua"/>
          <w:b/>
          <w:bCs/>
          <w:color w:val="000000"/>
        </w:rPr>
        <w:t>Petraglia</w:t>
      </w:r>
      <w:proofErr w:type="spellEnd"/>
      <w:r w:rsidRPr="00D00502">
        <w:rPr>
          <w:rFonts w:ascii="Book Antiqua" w:eastAsia="Book Antiqua" w:hAnsi="Book Antiqua" w:cs="Book Antiqua"/>
          <w:b/>
          <w:bCs/>
          <w:color w:val="000000"/>
        </w:rPr>
        <w:t xml:space="preserve"> F</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Hornung</w:t>
      </w:r>
      <w:proofErr w:type="spellEnd"/>
      <w:r w:rsidRPr="00D00502">
        <w:rPr>
          <w:rFonts w:ascii="Book Antiqua" w:eastAsia="Book Antiqua" w:hAnsi="Book Antiqua" w:cs="Book Antiqua"/>
          <w:color w:val="000000"/>
        </w:rPr>
        <w:t xml:space="preserve"> D, Seitz C, </w:t>
      </w:r>
      <w:proofErr w:type="spellStart"/>
      <w:r w:rsidRPr="00D00502">
        <w:rPr>
          <w:rFonts w:ascii="Book Antiqua" w:eastAsia="Book Antiqua" w:hAnsi="Book Antiqua" w:cs="Book Antiqua"/>
          <w:color w:val="000000"/>
        </w:rPr>
        <w:t>Faustmann</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Gerlinger</w:t>
      </w:r>
      <w:proofErr w:type="spellEnd"/>
      <w:r w:rsidRPr="00D00502">
        <w:rPr>
          <w:rFonts w:ascii="Book Antiqua" w:eastAsia="Book Antiqua" w:hAnsi="Book Antiqua" w:cs="Book Antiqua"/>
          <w:color w:val="000000"/>
        </w:rPr>
        <w:t xml:space="preserve"> C, </w:t>
      </w:r>
      <w:proofErr w:type="spellStart"/>
      <w:r w:rsidRPr="00D00502">
        <w:rPr>
          <w:rFonts w:ascii="Book Antiqua" w:eastAsia="Book Antiqua" w:hAnsi="Book Antiqua" w:cs="Book Antiqua"/>
          <w:color w:val="000000"/>
        </w:rPr>
        <w:t>Luisi</w:t>
      </w:r>
      <w:proofErr w:type="spellEnd"/>
      <w:r w:rsidRPr="00D00502">
        <w:rPr>
          <w:rFonts w:ascii="Book Antiqua" w:eastAsia="Book Antiqua" w:hAnsi="Book Antiqua" w:cs="Book Antiqua"/>
          <w:color w:val="000000"/>
        </w:rPr>
        <w:t xml:space="preserve"> S, </w:t>
      </w:r>
      <w:proofErr w:type="spellStart"/>
      <w:r w:rsidRPr="00D00502">
        <w:rPr>
          <w:rFonts w:ascii="Book Antiqua" w:eastAsia="Book Antiqua" w:hAnsi="Book Antiqua" w:cs="Book Antiqua"/>
          <w:color w:val="000000"/>
        </w:rPr>
        <w:t>Lazzeri</w:t>
      </w:r>
      <w:proofErr w:type="spellEnd"/>
      <w:r w:rsidRPr="00D00502">
        <w:rPr>
          <w:rFonts w:ascii="Book Antiqua" w:eastAsia="Book Antiqua" w:hAnsi="Book Antiqua" w:cs="Book Antiqua"/>
          <w:color w:val="000000"/>
        </w:rPr>
        <w:t xml:space="preserve"> L, </w:t>
      </w:r>
      <w:proofErr w:type="spellStart"/>
      <w:r w:rsidRPr="00D00502">
        <w:rPr>
          <w:rFonts w:ascii="Book Antiqua" w:eastAsia="Book Antiqua" w:hAnsi="Book Antiqua" w:cs="Book Antiqua"/>
          <w:color w:val="000000"/>
        </w:rPr>
        <w:t>Strowitzki</w:t>
      </w:r>
      <w:proofErr w:type="spellEnd"/>
      <w:r w:rsidRPr="00D00502">
        <w:rPr>
          <w:rFonts w:ascii="Book Antiqua" w:eastAsia="Book Antiqua" w:hAnsi="Book Antiqua" w:cs="Book Antiqua"/>
          <w:color w:val="000000"/>
        </w:rPr>
        <w:t xml:space="preserve"> T. Reduced pelvic pain in women with endometriosis: efficacy of long-term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treatment. </w:t>
      </w:r>
      <w:r w:rsidRPr="00D00502">
        <w:rPr>
          <w:rFonts w:ascii="Book Antiqua" w:eastAsia="Book Antiqua" w:hAnsi="Book Antiqua" w:cs="Book Antiqua"/>
          <w:i/>
          <w:iCs/>
          <w:color w:val="000000"/>
        </w:rPr>
        <w:t xml:space="preserve">Arch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color w:val="000000"/>
        </w:rPr>
        <w:t xml:space="preserve"> 2012; </w:t>
      </w:r>
      <w:r w:rsidRPr="00D00502">
        <w:rPr>
          <w:rFonts w:ascii="Book Antiqua" w:eastAsia="Book Antiqua" w:hAnsi="Book Antiqua" w:cs="Book Antiqua"/>
          <w:b/>
          <w:bCs/>
          <w:color w:val="000000"/>
        </w:rPr>
        <w:t>285</w:t>
      </w:r>
      <w:r w:rsidRPr="00D00502">
        <w:rPr>
          <w:rFonts w:ascii="Book Antiqua" w:eastAsia="Book Antiqua" w:hAnsi="Book Antiqua" w:cs="Book Antiqua"/>
          <w:color w:val="000000"/>
        </w:rPr>
        <w:t>: 167-173 [PMID: 21681516 DOI: 10.1007/s00404-011-1941-7]</w:t>
      </w:r>
    </w:p>
    <w:p w14:paraId="05D24A0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32 </w:t>
      </w:r>
      <w:proofErr w:type="spellStart"/>
      <w:r w:rsidRPr="00D00502">
        <w:rPr>
          <w:rFonts w:ascii="Book Antiqua" w:eastAsia="Book Antiqua" w:hAnsi="Book Antiqua" w:cs="Book Antiqua"/>
          <w:b/>
          <w:bCs/>
          <w:color w:val="000000"/>
        </w:rPr>
        <w:t>Gerlinger</w:t>
      </w:r>
      <w:proofErr w:type="spellEnd"/>
      <w:r w:rsidRPr="00D00502">
        <w:rPr>
          <w:rFonts w:ascii="Book Antiqua" w:eastAsia="Book Antiqua" w:hAnsi="Book Antiqua" w:cs="Book Antiqua"/>
          <w:b/>
          <w:bCs/>
          <w:color w:val="000000"/>
        </w:rPr>
        <w:t xml:space="preserve"> C</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Faustmann</w:t>
      </w:r>
      <w:proofErr w:type="spellEnd"/>
      <w:r w:rsidRPr="00D00502">
        <w:rPr>
          <w:rFonts w:ascii="Book Antiqua" w:eastAsia="Book Antiqua" w:hAnsi="Book Antiqua" w:cs="Book Antiqua"/>
          <w:color w:val="000000"/>
        </w:rPr>
        <w:t xml:space="preserve"> T, Hassall JJ, Seitz C. Treatment of endometriosis in different ethnic populations: a meta-analysis of two clinical trials. </w:t>
      </w:r>
      <w:r w:rsidRPr="00D00502">
        <w:rPr>
          <w:rFonts w:ascii="Book Antiqua" w:eastAsia="Book Antiqua" w:hAnsi="Book Antiqua" w:cs="Book Antiqua"/>
          <w:i/>
          <w:iCs/>
          <w:color w:val="000000"/>
        </w:rPr>
        <w:t xml:space="preserve">BMC </w:t>
      </w:r>
      <w:proofErr w:type="spellStart"/>
      <w:r w:rsidRPr="00D00502">
        <w:rPr>
          <w:rFonts w:ascii="Book Antiqua" w:eastAsia="Book Antiqua" w:hAnsi="Book Antiqua" w:cs="Book Antiqua"/>
          <w:i/>
          <w:iCs/>
          <w:color w:val="000000"/>
        </w:rPr>
        <w:t>Womens</w:t>
      </w:r>
      <w:proofErr w:type="spellEnd"/>
      <w:r w:rsidRPr="00D00502">
        <w:rPr>
          <w:rFonts w:ascii="Book Antiqua" w:eastAsia="Book Antiqua" w:hAnsi="Book Antiqua" w:cs="Book Antiqua"/>
          <w:i/>
          <w:iCs/>
          <w:color w:val="000000"/>
        </w:rPr>
        <w:t xml:space="preserve"> Health</w:t>
      </w:r>
      <w:r w:rsidRPr="00D00502">
        <w:rPr>
          <w:rFonts w:ascii="Book Antiqua" w:eastAsia="Book Antiqua" w:hAnsi="Book Antiqua" w:cs="Book Antiqua"/>
          <w:color w:val="000000"/>
        </w:rPr>
        <w:t xml:space="preserve"> 2012; </w:t>
      </w:r>
      <w:r w:rsidRPr="00D00502">
        <w:rPr>
          <w:rFonts w:ascii="Book Antiqua" w:eastAsia="Book Antiqua" w:hAnsi="Book Antiqua" w:cs="Book Antiqua"/>
          <w:b/>
          <w:bCs/>
          <w:color w:val="000000"/>
        </w:rPr>
        <w:t>12</w:t>
      </w:r>
      <w:r w:rsidRPr="00D00502">
        <w:rPr>
          <w:rFonts w:ascii="Book Antiqua" w:eastAsia="Book Antiqua" w:hAnsi="Book Antiqua" w:cs="Book Antiqua"/>
          <w:color w:val="000000"/>
        </w:rPr>
        <w:t>: 9 [PMID: 22515510 DOI: 10.1186/1472-6874-12-9]</w:t>
      </w:r>
    </w:p>
    <w:p w14:paraId="6F6ED2B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33 </w:t>
      </w:r>
      <w:proofErr w:type="spellStart"/>
      <w:r w:rsidRPr="00D00502">
        <w:rPr>
          <w:rFonts w:ascii="Book Antiqua" w:eastAsia="Book Antiqua" w:hAnsi="Book Antiqua" w:cs="Book Antiqua"/>
          <w:b/>
          <w:bCs/>
          <w:color w:val="000000"/>
        </w:rPr>
        <w:t>Gerlinger</w:t>
      </w:r>
      <w:proofErr w:type="spellEnd"/>
      <w:r w:rsidRPr="00D00502">
        <w:rPr>
          <w:rFonts w:ascii="Book Antiqua" w:eastAsia="Book Antiqua" w:hAnsi="Book Antiqua" w:cs="Book Antiqua"/>
          <w:b/>
          <w:bCs/>
          <w:color w:val="000000"/>
        </w:rPr>
        <w:t xml:space="preserve"> C</w:t>
      </w:r>
      <w:r w:rsidRPr="00D00502">
        <w:rPr>
          <w:rFonts w:ascii="Book Antiqua" w:eastAsia="Book Antiqua" w:hAnsi="Book Antiqua" w:cs="Book Antiqua"/>
          <w:color w:val="000000"/>
        </w:rPr>
        <w:t xml:space="preserve">, Schumacher U, </w:t>
      </w:r>
      <w:proofErr w:type="spellStart"/>
      <w:r w:rsidRPr="00D00502">
        <w:rPr>
          <w:rFonts w:ascii="Book Antiqua" w:eastAsia="Book Antiqua" w:hAnsi="Book Antiqua" w:cs="Book Antiqua"/>
          <w:color w:val="000000"/>
        </w:rPr>
        <w:t>Faustmann</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Colligs</w:t>
      </w:r>
      <w:proofErr w:type="spellEnd"/>
      <w:r w:rsidRPr="00D00502">
        <w:rPr>
          <w:rFonts w:ascii="Book Antiqua" w:eastAsia="Book Antiqua" w:hAnsi="Book Antiqua" w:cs="Book Antiqua"/>
          <w:color w:val="000000"/>
        </w:rPr>
        <w:t xml:space="preserve"> A, Schmitz H, Seitz C. Defining a minimal clinically important difference for endometriosis-associated pelvic pain measured on a visual analog scale: analyses of two placebo-controlled, randomized trials. </w:t>
      </w:r>
      <w:r w:rsidRPr="00D00502">
        <w:rPr>
          <w:rFonts w:ascii="Book Antiqua" w:eastAsia="Book Antiqua" w:hAnsi="Book Antiqua" w:cs="Book Antiqua"/>
          <w:i/>
          <w:iCs/>
          <w:color w:val="000000"/>
        </w:rPr>
        <w:t>Health Qual Life Outcomes</w:t>
      </w:r>
      <w:r w:rsidRPr="00D00502">
        <w:rPr>
          <w:rFonts w:ascii="Book Antiqua" w:eastAsia="Book Antiqua" w:hAnsi="Book Antiqua" w:cs="Book Antiqua"/>
          <w:color w:val="000000"/>
        </w:rPr>
        <w:t xml:space="preserve"> 2010; </w:t>
      </w:r>
      <w:r w:rsidRPr="00D00502">
        <w:rPr>
          <w:rFonts w:ascii="Book Antiqua" w:eastAsia="Book Antiqua" w:hAnsi="Book Antiqua" w:cs="Book Antiqua"/>
          <w:b/>
          <w:bCs/>
          <w:color w:val="000000"/>
        </w:rPr>
        <w:t>8</w:t>
      </w:r>
      <w:r w:rsidRPr="00D00502">
        <w:rPr>
          <w:rFonts w:ascii="Book Antiqua" w:eastAsia="Book Antiqua" w:hAnsi="Book Antiqua" w:cs="Book Antiqua"/>
          <w:color w:val="000000"/>
        </w:rPr>
        <w:t>: 138 [PMID: 21106059 DOI: 10.1186/1477-7525-8-138]</w:t>
      </w:r>
    </w:p>
    <w:p w14:paraId="0996D76E"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34 </w:t>
      </w:r>
      <w:r w:rsidRPr="00D00502">
        <w:rPr>
          <w:rFonts w:ascii="Book Antiqua" w:eastAsia="Book Antiqua" w:hAnsi="Book Antiqua" w:cs="Book Antiqua"/>
          <w:b/>
          <w:bCs/>
          <w:color w:val="000000"/>
        </w:rPr>
        <w:t>Olive DL</w:t>
      </w:r>
      <w:r w:rsidRPr="00D00502">
        <w:rPr>
          <w:rFonts w:ascii="Book Antiqua" w:eastAsia="Book Antiqua" w:hAnsi="Book Antiqua" w:cs="Book Antiqua"/>
          <w:color w:val="000000"/>
        </w:rPr>
        <w:t xml:space="preserve">. Optimizing gonadotropin-releasing hormone agonist therapy in women with endometriosis. </w:t>
      </w:r>
      <w:r w:rsidRPr="00D00502">
        <w:rPr>
          <w:rFonts w:ascii="Book Antiqua" w:eastAsia="Book Antiqua" w:hAnsi="Book Antiqua" w:cs="Book Antiqua"/>
          <w:i/>
          <w:iCs/>
          <w:color w:val="000000"/>
        </w:rPr>
        <w:t>Treat Endocrinol</w:t>
      </w:r>
      <w:r w:rsidRPr="00D00502">
        <w:rPr>
          <w:rFonts w:ascii="Book Antiqua" w:eastAsia="Book Antiqua" w:hAnsi="Book Antiqua" w:cs="Book Antiqua"/>
          <w:color w:val="000000"/>
        </w:rPr>
        <w:t xml:space="preserve"> 2004; </w:t>
      </w:r>
      <w:r w:rsidRPr="00D00502">
        <w:rPr>
          <w:rFonts w:ascii="Book Antiqua" w:eastAsia="Book Antiqua" w:hAnsi="Book Antiqua" w:cs="Book Antiqua"/>
          <w:b/>
          <w:bCs/>
          <w:color w:val="000000"/>
        </w:rPr>
        <w:t>3</w:t>
      </w:r>
      <w:r w:rsidRPr="00D00502">
        <w:rPr>
          <w:rFonts w:ascii="Book Antiqua" w:eastAsia="Book Antiqua" w:hAnsi="Book Antiqua" w:cs="Book Antiqua"/>
          <w:color w:val="000000"/>
        </w:rPr>
        <w:t>: 83-89 [PMID: 15743104 DOI: 10.2165/00024677-200403020-00003]</w:t>
      </w:r>
    </w:p>
    <w:p w14:paraId="7AD350BA" w14:textId="75F46F41"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lastRenderedPageBreak/>
        <w:t xml:space="preserve">35 </w:t>
      </w:r>
      <w:proofErr w:type="spellStart"/>
      <w:r w:rsidRPr="00D00502">
        <w:rPr>
          <w:rFonts w:ascii="Book Antiqua" w:eastAsia="Book Antiqua" w:hAnsi="Book Antiqua" w:cs="Book Antiqua"/>
          <w:b/>
          <w:bCs/>
          <w:color w:val="000000"/>
        </w:rPr>
        <w:t>Strowitzki</w:t>
      </w:r>
      <w:proofErr w:type="spellEnd"/>
      <w:r w:rsidRPr="00D00502">
        <w:rPr>
          <w:rFonts w:ascii="Book Antiqua" w:eastAsia="Book Antiqua" w:hAnsi="Book Antiqua" w:cs="Book Antiqua"/>
          <w:b/>
          <w:bCs/>
          <w:color w:val="000000"/>
        </w:rPr>
        <w:t xml:space="preserve"> T,</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Faustmann</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Gerlinger</w:t>
      </w:r>
      <w:proofErr w:type="spellEnd"/>
      <w:r w:rsidRPr="00D00502">
        <w:rPr>
          <w:rFonts w:ascii="Book Antiqua" w:eastAsia="Book Antiqua" w:hAnsi="Book Antiqua" w:cs="Book Antiqua"/>
          <w:color w:val="000000"/>
        </w:rPr>
        <w:t xml:space="preserve"> C, Schumacher U, </w:t>
      </w:r>
      <w:proofErr w:type="spellStart"/>
      <w:r w:rsidRPr="00D00502">
        <w:rPr>
          <w:rFonts w:ascii="Book Antiqua" w:eastAsia="Book Antiqua" w:hAnsi="Book Antiqua" w:cs="Book Antiqua"/>
          <w:color w:val="000000"/>
        </w:rPr>
        <w:t>Ahlers</w:t>
      </w:r>
      <w:proofErr w:type="spellEnd"/>
      <w:r w:rsidRPr="00D00502">
        <w:rPr>
          <w:rFonts w:ascii="Book Antiqua" w:eastAsia="Book Antiqua" w:hAnsi="Book Antiqua" w:cs="Book Antiqua"/>
          <w:color w:val="000000"/>
        </w:rPr>
        <w:t xml:space="preserve"> C, Seitz C. Safety and tolerability of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 endometriosis: Pooled analysis from the </w:t>
      </w:r>
      <w:proofErr w:type="spellStart"/>
      <w:r w:rsidRPr="00D00502">
        <w:rPr>
          <w:rFonts w:ascii="Book Antiqua" w:eastAsia="Book Antiqua" w:hAnsi="Book Antiqua" w:cs="Book Antiqua"/>
          <w:color w:val="000000"/>
        </w:rPr>
        <w:t>european</w:t>
      </w:r>
      <w:proofErr w:type="spellEnd"/>
      <w:r w:rsidRPr="00D00502">
        <w:rPr>
          <w:rFonts w:ascii="Book Antiqua" w:eastAsia="Book Antiqua" w:hAnsi="Book Antiqua" w:cs="Book Antiqua"/>
          <w:color w:val="000000"/>
        </w:rPr>
        <w:t xml:space="preserve"> clinical study program. International journal of women's health 2015; 7: 393-401 [PMID: </w:t>
      </w:r>
      <w:r w:rsidR="00A72774" w:rsidRPr="00A72774">
        <w:rPr>
          <w:rFonts w:ascii="Book Antiqua" w:eastAsia="Book Antiqua" w:hAnsi="Book Antiqua" w:cs="Book Antiqua"/>
          <w:color w:val="000000"/>
        </w:rPr>
        <w:t>25926759</w:t>
      </w:r>
      <w:r w:rsidRPr="00D00502">
        <w:rPr>
          <w:rFonts w:ascii="Book Antiqua" w:eastAsia="Book Antiqua" w:hAnsi="Book Antiqua" w:cs="Book Antiqua"/>
          <w:color w:val="000000"/>
        </w:rPr>
        <w:t xml:space="preserve"> DOI: 10.2147/IJWH.S77202]</w:t>
      </w:r>
    </w:p>
    <w:p w14:paraId="17CCF180"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36 </w:t>
      </w:r>
      <w:proofErr w:type="spellStart"/>
      <w:r w:rsidRPr="00D00502">
        <w:rPr>
          <w:rFonts w:ascii="Book Antiqua" w:eastAsia="Book Antiqua" w:hAnsi="Book Antiqua" w:cs="Book Antiqua"/>
          <w:b/>
          <w:bCs/>
          <w:color w:val="000000"/>
        </w:rPr>
        <w:t>Mita</w:t>
      </w:r>
      <w:proofErr w:type="spellEnd"/>
      <w:r w:rsidRPr="00D00502">
        <w:rPr>
          <w:rFonts w:ascii="Book Antiqua" w:eastAsia="Book Antiqua" w:hAnsi="Book Antiqua" w:cs="Book Antiqua"/>
          <w:b/>
          <w:bCs/>
          <w:color w:val="000000"/>
        </w:rPr>
        <w:t xml:space="preserve"> S</w:t>
      </w:r>
      <w:r w:rsidRPr="00D00502">
        <w:rPr>
          <w:rFonts w:ascii="Book Antiqua" w:eastAsia="Book Antiqua" w:hAnsi="Book Antiqua" w:cs="Book Antiqua"/>
          <w:color w:val="000000"/>
        </w:rPr>
        <w:t xml:space="preserve">, Shimizu Y, Sato A, </w:t>
      </w:r>
      <w:proofErr w:type="spellStart"/>
      <w:r w:rsidRPr="00D00502">
        <w:rPr>
          <w:rFonts w:ascii="Book Antiqua" w:eastAsia="Book Antiqua" w:hAnsi="Book Antiqua" w:cs="Book Antiqua"/>
          <w:color w:val="000000"/>
        </w:rPr>
        <w:t>Notsu</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Imada</w:t>
      </w:r>
      <w:proofErr w:type="spellEnd"/>
      <w:r w:rsidRPr="00D00502">
        <w:rPr>
          <w:rFonts w:ascii="Book Antiqua" w:eastAsia="Book Antiqua" w:hAnsi="Book Antiqua" w:cs="Book Antiqua"/>
          <w:color w:val="000000"/>
        </w:rPr>
        <w:t xml:space="preserve"> K, </w:t>
      </w:r>
      <w:proofErr w:type="spellStart"/>
      <w:r w:rsidRPr="00D00502">
        <w:rPr>
          <w:rFonts w:ascii="Book Antiqua" w:eastAsia="Book Antiqua" w:hAnsi="Book Antiqua" w:cs="Book Antiqua"/>
          <w:color w:val="000000"/>
        </w:rPr>
        <w:t>Kyo</w:t>
      </w:r>
      <w:proofErr w:type="spellEnd"/>
      <w:r w:rsidRPr="00D00502">
        <w:rPr>
          <w:rFonts w:ascii="Book Antiqua" w:eastAsia="Book Antiqua" w:hAnsi="Book Antiqua" w:cs="Book Antiqua"/>
          <w:color w:val="000000"/>
        </w:rPr>
        <w:t xml:space="preserve"> S.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inhibits nerve growth factor expression induced by tumor necrosis factor-α or interleukin-1β. </w:t>
      </w:r>
      <w:proofErr w:type="spellStart"/>
      <w:r w:rsidRPr="00D00502">
        <w:rPr>
          <w:rFonts w:ascii="Book Antiqua" w:eastAsia="Book Antiqua" w:hAnsi="Book Antiqua" w:cs="Book Antiqua"/>
          <w:i/>
          <w:iCs/>
          <w:color w:val="000000"/>
        </w:rPr>
        <w:t>Fertil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Steril</w:t>
      </w:r>
      <w:proofErr w:type="spellEnd"/>
      <w:r w:rsidRPr="00D00502">
        <w:rPr>
          <w:rFonts w:ascii="Book Antiqua" w:eastAsia="Book Antiqua" w:hAnsi="Book Antiqua" w:cs="Book Antiqua"/>
          <w:color w:val="000000"/>
        </w:rPr>
        <w:t xml:space="preserve"> 2014; </w:t>
      </w:r>
      <w:r w:rsidRPr="00D00502">
        <w:rPr>
          <w:rFonts w:ascii="Book Antiqua" w:eastAsia="Book Antiqua" w:hAnsi="Book Antiqua" w:cs="Book Antiqua"/>
          <w:b/>
          <w:bCs/>
          <w:color w:val="000000"/>
        </w:rPr>
        <w:t>101</w:t>
      </w:r>
      <w:r w:rsidRPr="00D00502">
        <w:rPr>
          <w:rFonts w:ascii="Book Antiqua" w:eastAsia="Book Antiqua" w:hAnsi="Book Antiqua" w:cs="Book Antiqua"/>
          <w:color w:val="000000"/>
        </w:rPr>
        <w:t>: 595-601 [PMID: 24289989 DOI: 10.1016/j.fertnstert.2013.10.038]</w:t>
      </w:r>
    </w:p>
    <w:p w14:paraId="2C596DC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37 </w:t>
      </w:r>
      <w:r w:rsidRPr="00D00502">
        <w:rPr>
          <w:rFonts w:ascii="Book Antiqua" w:eastAsia="Book Antiqua" w:hAnsi="Book Antiqua" w:cs="Book Antiqua"/>
          <w:b/>
          <w:bCs/>
          <w:color w:val="000000"/>
        </w:rPr>
        <w:t>Maeda N</w:t>
      </w:r>
      <w:r w:rsidRPr="00D00502">
        <w:rPr>
          <w:rFonts w:ascii="Book Antiqua" w:eastAsia="Book Antiqua" w:hAnsi="Book Antiqua" w:cs="Book Antiqua"/>
          <w:color w:val="000000"/>
        </w:rPr>
        <w:t xml:space="preserve">, Izumiya C, Taniguchi K, Matsushima S, </w:t>
      </w:r>
      <w:proofErr w:type="spellStart"/>
      <w:r w:rsidRPr="00D00502">
        <w:rPr>
          <w:rFonts w:ascii="Book Antiqua" w:eastAsia="Book Antiqua" w:hAnsi="Book Antiqua" w:cs="Book Antiqua"/>
          <w:color w:val="000000"/>
        </w:rPr>
        <w:t>Mita</w:t>
      </w:r>
      <w:proofErr w:type="spellEnd"/>
      <w:r w:rsidRPr="00D00502">
        <w:rPr>
          <w:rFonts w:ascii="Book Antiqua" w:eastAsia="Book Antiqua" w:hAnsi="Book Antiqua" w:cs="Book Antiqua"/>
          <w:color w:val="000000"/>
        </w:rPr>
        <w:t xml:space="preserve"> S, Shimizu Y, </w:t>
      </w:r>
      <w:proofErr w:type="spellStart"/>
      <w:r w:rsidRPr="00D00502">
        <w:rPr>
          <w:rFonts w:ascii="Book Antiqua" w:eastAsia="Book Antiqua" w:hAnsi="Book Antiqua" w:cs="Book Antiqua"/>
          <w:color w:val="000000"/>
        </w:rPr>
        <w:t>Fukaya</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improves human leucocyte antigen-DR </w:t>
      </w:r>
      <w:proofErr w:type="spellStart"/>
      <w:r w:rsidRPr="00D00502">
        <w:rPr>
          <w:rFonts w:ascii="Book Antiqua" w:eastAsia="Book Antiqua" w:hAnsi="Book Antiqua" w:cs="Book Antiqua"/>
          <w:color w:val="000000"/>
        </w:rPr>
        <w:t>underexpression</w:t>
      </w:r>
      <w:proofErr w:type="spellEnd"/>
      <w:r w:rsidRPr="00D00502">
        <w:rPr>
          <w:rFonts w:ascii="Book Antiqua" w:eastAsia="Book Antiqua" w:hAnsi="Book Antiqua" w:cs="Book Antiqua"/>
          <w:color w:val="000000"/>
        </w:rPr>
        <w:t xml:space="preserve"> and reduces </w:t>
      </w:r>
      <w:proofErr w:type="spellStart"/>
      <w:r w:rsidRPr="00D00502">
        <w:rPr>
          <w:rFonts w:ascii="Book Antiqua" w:eastAsia="Book Antiqua" w:hAnsi="Book Antiqua" w:cs="Book Antiqua"/>
          <w:color w:val="000000"/>
        </w:rPr>
        <w:t>tumour</w:t>
      </w:r>
      <w:proofErr w:type="spellEnd"/>
      <w:r w:rsidRPr="00D00502">
        <w:rPr>
          <w:rFonts w:ascii="Book Antiqua" w:eastAsia="Book Antiqua" w:hAnsi="Book Antiqua" w:cs="Book Antiqua"/>
          <w:color w:val="000000"/>
        </w:rPr>
        <w:t xml:space="preserve"> necrosis factor-α production in peritoneal fluid cells from women with endometriosis. </w:t>
      </w:r>
      <w:proofErr w:type="spellStart"/>
      <w:r w:rsidRPr="00D00502">
        <w:rPr>
          <w:rFonts w:ascii="Book Antiqua" w:eastAsia="Book Antiqua" w:hAnsi="Book Antiqua" w:cs="Book Antiqua"/>
          <w:i/>
          <w:iCs/>
          <w:color w:val="000000"/>
        </w:rPr>
        <w:t>Eur</w:t>
      </w:r>
      <w:proofErr w:type="spellEnd"/>
      <w:r w:rsidRPr="00D00502">
        <w:rPr>
          <w:rFonts w:ascii="Book Antiqua" w:eastAsia="Book Antiqua" w:hAnsi="Book Antiqua" w:cs="Book Antiqua"/>
          <w:i/>
          <w:iCs/>
          <w:color w:val="000000"/>
        </w:rPr>
        <w:t xml:space="preserve"> J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Reprod</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Biol</w:t>
      </w:r>
      <w:proofErr w:type="spellEnd"/>
      <w:r w:rsidRPr="00D00502">
        <w:rPr>
          <w:rFonts w:ascii="Book Antiqua" w:eastAsia="Book Antiqua" w:hAnsi="Book Antiqua" w:cs="Book Antiqua"/>
          <w:color w:val="000000"/>
        </w:rPr>
        <w:t xml:space="preserve"> 2014; </w:t>
      </w:r>
      <w:r w:rsidRPr="00D00502">
        <w:rPr>
          <w:rFonts w:ascii="Book Antiqua" w:eastAsia="Book Antiqua" w:hAnsi="Book Antiqua" w:cs="Book Antiqua"/>
          <w:b/>
          <w:bCs/>
          <w:color w:val="000000"/>
        </w:rPr>
        <w:t>177</w:t>
      </w:r>
      <w:r w:rsidRPr="00D00502">
        <w:rPr>
          <w:rFonts w:ascii="Book Antiqua" w:eastAsia="Book Antiqua" w:hAnsi="Book Antiqua" w:cs="Book Antiqua"/>
          <w:color w:val="000000"/>
        </w:rPr>
        <w:t>: 48-51 [PMID: 24793935 DOI: 10.1016/j.ejogrb.2014.03.019]</w:t>
      </w:r>
    </w:p>
    <w:p w14:paraId="7DD5408F"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38 </w:t>
      </w:r>
      <w:proofErr w:type="spellStart"/>
      <w:r w:rsidRPr="00D00502">
        <w:rPr>
          <w:rFonts w:ascii="Book Antiqua" w:eastAsia="Book Antiqua" w:hAnsi="Book Antiqua" w:cs="Book Antiqua"/>
          <w:b/>
          <w:bCs/>
          <w:color w:val="000000"/>
        </w:rPr>
        <w:t>Horie</w:t>
      </w:r>
      <w:proofErr w:type="spellEnd"/>
      <w:r w:rsidRPr="00D00502">
        <w:rPr>
          <w:rFonts w:ascii="Book Antiqua" w:eastAsia="Book Antiqua" w:hAnsi="Book Antiqua" w:cs="Book Antiqua"/>
          <w:b/>
          <w:bCs/>
          <w:color w:val="000000"/>
        </w:rPr>
        <w:t xml:space="preserve"> S</w:t>
      </w:r>
      <w:r w:rsidRPr="00D00502">
        <w:rPr>
          <w:rFonts w:ascii="Book Antiqua" w:eastAsia="Book Antiqua" w:hAnsi="Book Antiqua" w:cs="Book Antiqua"/>
          <w:color w:val="000000"/>
        </w:rPr>
        <w:t xml:space="preserve">, Harada T, </w:t>
      </w:r>
      <w:proofErr w:type="spellStart"/>
      <w:r w:rsidRPr="00D00502">
        <w:rPr>
          <w:rFonts w:ascii="Book Antiqua" w:eastAsia="Book Antiqua" w:hAnsi="Book Antiqua" w:cs="Book Antiqua"/>
          <w:color w:val="000000"/>
        </w:rPr>
        <w:t>Mitsunari</w:t>
      </w:r>
      <w:proofErr w:type="spellEnd"/>
      <w:r w:rsidRPr="00D00502">
        <w:rPr>
          <w:rFonts w:ascii="Book Antiqua" w:eastAsia="Book Antiqua" w:hAnsi="Book Antiqua" w:cs="Book Antiqua"/>
          <w:color w:val="000000"/>
        </w:rPr>
        <w:t xml:space="preserve"> M, Taniguchi F, Iwabe T, </w:t>
      </w:r>
      <w:proofErr w:type="spellStart"/>
      <w:r w:rsidRPr="00D00502">
        <w:rPr>
          <w:rFonts w:ascii="Book Antiqua" w:eastAsia="Book Antiqua" w:hAnsi="Book Antiqua" w:cs="Book Antiqua"/>
          <w:color w:val="000000"/>
        </w:rPr>
        <w:t>Terakawa</w:t>
      </w:r>
      <w:proofErr w:type="spellEnd"/>
      <w:r w:rsidRPr="00D00502">
        <w:rPr>
          <w:rFonts w:ascii="Book Antiqua" w:eastAsia="Book Antiqua" w:hAnsi="Book Antiqua" w:cs="Book Antiqua"/>
          <w:color w:val="000000"/>
        </w:rPr>
        <w:t xml:space="preserve"> N. Progesterone and </w:t>
      </w:r>
      <w:proofErr w:type="spellStart"/>
      <w:r w:rsidRPr="00D00502">
        <w:rPr>
          <w:rFonts w:ascii="Book Antiqua" w:eastAsia="Book Antiqua" w:hAnsi="Book Antiqua" w:cs="Book Antiqua"/>
          <w:color w:val="000000"/>
        </w:rPr>
        <w:t>progestational</w:t>
      </w:r>
      <w:proofErr w:type="spellEnd"/>
      <w:r w:rsidRPr="00D00502">
        <w:rPr>
          <w:rFonts w:ascii="Book Antiqua" w:eastAsia="Book Antiqua" w:hAnsi="Book Antiqua" w:cs="Book Antiqua"/>
          <w:color w:val="000000"/>
        </w:rPr>
        <w:t xml:space="preserve"> compounds attenuate tumor necrosis factor alpha-induced interleukin-8 production </w:t>
      </w:r>
      <w:r w:rsidRPr="00D00502">
        <w:rPr>
          <w:rFonts w:ascii="Book Antiqua" w:eastAsia="Book Antiqua" w:hAnsi="Book Antiqua" w:cs="Book Antiqua"/>
          <w:i/>
          <w:iCs/>
          <w:color w:val="000000"/>
        </w:rPr>
        <w:t>via</w:t>
      </w:r>
      <w:r w:rsidRPr="00D00502">
        <w:rPr>
          <w:rFonts w:ascii="Book Antiqua" w:eastAsia="Book Antiqua" w:hAnsi="Book Antiqua" w:cs="Book Antiqua"/>
          <w:color w:val="000000"/>
        </w:rPr>
        <w:t xml:space="preserve"> nuclear factor kappa B inactivation in endometriotic stromal cells. </w:t>
      </w:r>
      <w:proofErr w:type="spellStart"/>
      <w:r w:rsidRPr="00D00502">
        <w:rPr>
          <w:rFonts w:ascii="Book Antiqua" w:eastAsia="Book Antiqua" w:hAnsi="Book Antiqua" w:cs="Book Antiqua"/>
          <w:i/>
          <w:iCs/>
          <w:color w:val="000000"/>
        </w:rPr>
        <w:t>Fertil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Steril</w:t>
      </w:r>
      <w:proofErr w:type="spellEnd"/>
      <w:r w:rsidRPr="00D00502">
        <w:rPr>
          <w:rFonts w:ascii="Book Antiqua" w:eastAsia="Book Antiqua" w:hAnsi="Book Antiqua" w:cs="Book Antiqua"/>
          <w:color w:val="000000"/>
        </w:rPr>
        <w:t xml:space="preserve"> 2005; </w:t>
      </w:r>
      <w:r w:rsidRPr="00D00502">
        <w:rPr>
          <w:rFonts w:ascii="Book Antiqua" w:eastAsia="Book Antiqua" w:hAnsi="Book Antiqua" w:cs="Book Antiqua"/>
          <w:b/>
          <w:bCs/>
          <w:color w:val="000000"/>
        </w:rPr>
        <w:t>83</w:t>
      </w:r>
      <w:r w:rsidRPr="00D00502">
        <w:rPr>
          <w:rFonts w:ascii="Book Antiqua" w:eastAsia="Book Antiqua" w:hAnsi="Book Antiqua" w:cs="Book Antiqua"/>
          <w:color w:val="000000"/>
        </w:rPr>
        <w:t>: 1530-1535 [PMID: 15866594 DOI: 10.1016/j.fertnstert.2004.11.042]</w:t>
      </w:r>
    </w:p>
    <w:p w14:paraId="791AA2E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39 </w:t>
      </w:r>
      <w:r w:rsidRPr="00D00502">
        <w:rPr>
          <w:rFonts w:ascii="Book Antiqua" w:eastAsia="Book Antiqua" w:hAnsi="Book Antiqua" w:cs="Book Antiqua"/>
          <w:b/>
          <w:bCs/>
          <w:color w:val="000000"/>
        </w:rPr>
        <w:t>Takeuchi A</w:t>
      </w:r>
      <w:r w:rsidRPr="00D00502">
        <w:rPr>
          <w:rFonts w:ascii="Book Antiqua" w:eastAsia="Book Antiqua" w:hAnsi="Book Antiqua" w:cs="Book Antiqua"/>
          <w:color w:val="000000"/>
        </w:rPr>
        <w:t xml:space="preserve">, Koga K, Miyashita M, </w:t>
      </w:r>
      <w:proofErr w:type="spellStart"/>
      <w:r w:rsidRPr="00D00502">
        <w:rPr>
          <w:rFonts w:ascii="Book Antiqua" w:eastAsia="Book Antiqua" w:hAnsi="Book Antiqua" w:cs="Book Antiqua"/>
          <w:color w:val="000000"/>
        </w:rPr>
        <w:t>Makabe</w:t>
      </w:r>
      <w:proofErr w:type="spellEnd"/>
      <w:r w:rsidRPr="00D00502">
        <w:rPr>
          <w:rFonts w:ascii="Book Antiqua" w:eastAsia="Book Antiqua" w:hAnsi="Book Antiqua" w:cs="Book Antiqua"/>
          <w:color w:val="000000"/>
        </w:rPr>
        <w:t xml:space="preserve"> T, Sue F, Harada M, Hirata T, </w:t>
      </w:r>
      <w:proofErr w:type="spellStart"/>
      <w:r w:rsidRPr="00D00502">
        <w:rPr>
          <w:rFonts w:ascii="Book Antiqua" w:eastAsia="Book Antiqua" w:hAnsi="Book Antiqua" w:cs="Book Antiqua"/>
          <w:color w:val="000000"/>
        </w:rPr>
        <w:t>Hirota</w:t>
      </w:r>
      <w:proofErr w:type="spellEnd"/>
      <w:r w:rsidRPr="00D00502">
        <w:rPr>
          <w:rFonts w:ascii="Book Antiqua" w:eastAsia="Book Antiqua" w:hAnsi="Book Antiqua" w:cs="Book Antiqua"/>
          <w:color w:val="000000"/>
        </w:rPr>
        <w:t xml:space="preserve"> Y, </w:t>
      </w:r>
      <w:proofErr w:type="spellStart"/>
      <w:r w:rsidRPr="00D00502">
        <w:rPr>
          <w:rFonts w:ascii="Book Antiqua" w:eastAsia="Book Antiqua" w:hAnsi="Book Antiqua" w:cs="Book Antiqua"/>
          <w:color w:val="000000"/>
        </w:rPr>
        <w:t>Fujii</w:t>
      </w:r>
      <w:proofErr w:type="spellEnd"/>
      <w:r w:rsidRPr="00D00502">
        <w:rPr>
          <w:rFonts w:ascii="Book Antiqua" w:eastAsia="Book Antiqua" w:hAnsi="Book Antiqua" w:cs="Book Antiqua"/>
          <w:color w:val="000000"/>
        </w:rPr>
        <w:t xml:space="preserve"> T, </w:t>
      </w:r>
      <w:proofErr w:type="spellStart"/>
      <w:r w:rsidRPr="00D00502">
        <w:rPr>
          <w:rFonts w:ascii="Book Antiqua" w:eastAsia="Book Antiqua" w:hAnsi="Book Antiqua" w:cs="Book Antiqua"/>
          <w:color w:val="000000"/>
        </w:rPr>
        <w:t>Osuga</w:t>
      </w:r>
      <w:proofErr w:type="spellEnd"/>
      <w:r w:rsidRPr="00D00502">
        <w:rPr>
          <w:rFonts w:ascii="Book Antiqua" w:eastAsia="Book Antiqua" w:hAnsi="Book Antiqua" w:cs="Book Antiqua"/>
          <w:color w:val="000000"/>
        </w:rPr>
        <w:t xml:space="preserve"> Y.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reduces proliferation, NGF expression and nerve fiber density in human adenomyosis. </w:t>
      </w:r>
      <w:proofErr w:type="spellStart"/>
      <w:r w:rsidRPr="00D00502">
        <w:rPr>
          <w:rFonts w:ascii="Book Antiqua" w:eastAsia="Book Antiqua" w:hAnsi="Book Antiqua" w:cs="Book Antiqua"/>
          <w:i/>
          <w:iCs/>
          <w:color w:val="000000"/>
        </w:rPr>
        <w:t>Eur</w:t>
      </w:r>
      <w:proofErr w:type="spellEnd"/>
      <w:r w:rsidRPr="00D00502">
        <w:rPr>
          <w:rFonts w:ascii="Book Antiqua" w:eastAsia="Book Antiqua" w:hAnsi="Book Antiqua" w:cs="Book Antiqua"/>
          <w:i/>
          <w:iCs/>
          <w:color w:val="000000"/>
        </w:rPr>
        <w:t xml:space="preserve"> J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Reprod</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Biol</w:t>
      </w:r>
      <w:proofErr w:type="spellEnd"/>
      <w:r w:rsidRPr="00D00502">
        <w:rPr>
          <w:rFonts w:ascii="Book Antiqua" w:eastAsia="Book Antiqua" w:hAnsi="Book Antiqua" w:cs="Book Antiqua"/>
          <w:color w:val="000000"/>
        </w:rPr>
        <w:t xml:space="preserve"> 2016; </w:t>
      </w:r>
      <w:r w:rsidRPr="00D00502">
        <w:rPr>
          <w:rFonts w:ascii="Book Antiqua" w:eastAsia="Book Antiqua" w:hAnsi="Book Antiqua" w:cs="Book Antiqua"/>
          <w:b/>
          <w:bCs/>
          <w:color w:val="000000"/>
        </w:rPr>
        <w:t>207</w:t>
      </w:r>
      <w:r w:rsidRPr="00D00502">
        <w:rPr>
          <w:rFonts w:ascii="Book Antiqua" w:eastAsia="Book Antiqua" w:hAnsi="Book Antiqua" w:cs="Book Antiqua"/>
          <w:color w:val="000000"/>
        </w:rPr>
        <w:t>: 157-161 [PMID: 27865118 DOI: 10.1016/j.ejogrb.2016.10.053]</w:t>
      </w:r>
    </w:p>
    <w:p w14:paraId="0DE8B35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40 </w:t>
      </w:r>
      <w:proofErr w:type="spellStart"/>
      <w:r w:rsidRPr="00D00502">
        <w:rPr>
          <w:rFonts w:ascii="Book Antiqua" w:eastAsia="Book Antiqua" w:hAnsi="Book Antiqua" w:cs="Book Antiqua"/>
          <w:b/>
          <w:bCs/>
          <w:color w:val="000000"/>
        </w:rPr>
        <w:t>Ureyen</w:t>
      </w:r>
      <w:proofErr w:type="spellEnd"/>
      <w:r w:rsidRPr="00D00502">
        <w:rPr>
          <w:rFonts w:ascii="Book Antiqua" w:eastAsia="Book Antiqua" w:hAnsi="Book Antiqua" w:cs="Book Antiqua"/>
          <w:b/>
          <w:bCs/>
          <w:color w:val="000000"/>
        </w:rPr>
        <w:t xml:space="preserve"> </w:t>
      </w:r>
      <w:proofErr w:type="spellStart"/>
      <w:r w:rsidRPr="00D00502">
        <w:rPr>
          <w:rFonts w:ascii="Book Antiqua" w:eastAsia="Book Antiqua" w:hAnsi="Book Antiqua" w:cs="Book Antiqua"/>
          <w:b/>
          <w:bCs/>
          <w:color w:val="000000"/>
        </w:rPr>
        <w:t>Ozdemir</w:t>
      </w:r>
      <w:proofErr w:type="spellEnd"/>
      <w:r w:rsidRPr="00D00502">
        <w:rPr>
          <w:rFonts w:ascii="Book Antiqua" w:eastAsia="Book Antiqua" w:hAnsi="Book Antiqua" w:cs="Book Antiqua"/>
          <w:b/>
          <w:bCs/>
          <w:color w:val="000000"/>
        </w:rPr>
        <w:t xml:space="preserve"> E</w:t>
      </w:r>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Adali</w:t>
      </w:r>
      <w:proofErr w:type="spellEnd"/>
      <w:r w:rsidRPr="00D00502">
        <w:rPr>
          <w:rFonts w:ascii="Book Antiqua" w:eastAsia="Book Antiqua" w:hAnsi="Book Antiqua" w:cs="Book Antiqua"/>
          <w:color w:val="000000"/>
        </w:rPr>
        <w:t xml:space="preserve"> E, </w:t>
      </w:r>
      <w:proofErr w:type="spellStart"/>
      <w:r w:rsidRPr="00D00502">
        <w:rPr>
          <w:rFonts w:ascii="Book Antiqua" w:eastAsia="Book Antiqua" w:hAnsi="Book Antiqua" w:cs="Book Antiqua"/>
          <w:color w:val="000000"/>
        </w:rPr>
        <w:t>Islimye</w:t>
      </w:r>
      <w:proofErr w:type="spellEnd"/>
      <w:r w:rsidRPr="00D00502">
        <w:rPr>
          <w:rFonts w:ascii="Book Antiqua" w:eastAsia="Book Antiqua" w:hAnsi="Book Antiqua" w:cs="Book Antiqua"/>
          <w:color w:val="000000"/>
        </w:rPr>
        <w:t xml:space="preserve"> </w:t>
      </w:r>
      <w:proofErr w:type="spellStart"/>
      <w:r w:rsidRPr="00D00502">
        <w:rPr>
          <w:rFonts w:ascii="Book Antiqua" w:eastAsia="Book Antiqua" w:hAnsi="Book Antiqua" w:cs="Book Antiqua"/>
          <w:color w:val="000000"/>
        </w:rPr>
        <w:t>Taskin</w:t>
      </w:r>
      <w:proofErr w:type="spellEnd"/>
      <w:r w:rsidRPr="00D00502">
        <w:rPr>
          <w:rFonts w:ascii="Book Antiqua" w:eastAsia="Book Antiqua" w:hAnsi="Book Antiqua" w:cs="Book Antiqua"/>
          <w:color w:val="000000"/>
        </w:rPr>
        <w:t xml:space="preserve"> M, </w:t>
      </w:r>
      <w:proofErr w:type="spellStart"/>
      <w:r w:rsidRPr="00D00502">
        <w:rPr>
          <w:rFonts w:ascii="Book Antiqua" w:eastAsia="Book Antiqua" w:hAnsi="Book Antiqua" w:cs="Book Antiqua"/>
          <w:color w:val="000000"/>
        </w:rPr>
        <w:t>Yavasoglu</w:t>
      </w:r>
      <w:proofErr w:type="spellEnd"/>
      <w:r w:rsidRPr="00D00502">
        <w:rPr>
          <w:rFonts w:ascii="Book Antiqua" w:eastAsia="Book Antiqua" w:hAnsi="Book Antiqua" w:cs="Book Antiqua"/>
          <w:color w:val="000000"/>
        </w:rPr>
        <w:t xml:space="preserve"> A, </w:t>
      </w:r>
      <w:proofErr w:type="spellStart"/>
      <w:r w:rsidRPr="00D00502">
        <w:rPr>
          <w:rFonts w:ascii="Book Antiqua" w:eastAsia="Book Antiqua" w:hAnsi="Book Antiqua" w:cs="Book Antiqua"/>
          <w:color w:val="000000"/>
        </w:rPr>
        <w:t>Aktug</w:t>
      </w:r>
      <w:proofErr w:type="spellEnd"/>
      <w:r w:rsidRPr="00D00502">
        <w:rPr>
          <w:rFonts w:ascii="Book Antiqua" w:eastAsia="Book Antiqua" w:hAnsi="Book Antiqua" w:cs="Book Antiqua"/>
          <w:color w:val="000000"/>
        </w:rPr>
        <w:t xml:space="preserve"> H, </w:t>
      </w:r>
      <w:proofErr w:type="spellStart"/>
      <w:r w:rsidRPr="00D00502">
        <w:rPr>
          <w:rFonts w:ascii="Book Antiqua" w:eastAsia="Book Antiqua" w:hAnsi="Book Antiqua" w:cs="Book Antiqua"/>
          <w:color w:val="000000"/>
        </w:rPr>
        <w:t>Oltulu</w:t>
      </w:r>
      <w:proofErr w:type="spellEnd"/>
      <w:r w:rsidRPr="00D00502">
        <w:rPr>
          <w:rFonts w:ascii="Book Antiqua" w:eastAsia="Book Antiqua" w:hAnsi="Book Antiqua" w:cs="Book Antiqua"/>
          <w:color w:val="000000"/>
        </w:rPr>
        <w:t xml:space="preserve"> F, </w:t>
      </w:r>
      <w:proofErr w:type="spellStart"/>
      <w:r w:rsidRPr="00D00502">
        <w:rPr>
          <w:rFonts w:ascii="Book Antiqua" w:eastAsia="Book Antiqua" w:hAnsi="Book Antiqua" w:cs="Book Antiqua"/>
          <w:color w:val="000000"/>
        </w:rPr>
        <w:t>Inceboz</w:t>
      </w:r>
      <w:proofErr w:type="spellEnd"/>
      <w:r w:rsidRPr="00D00502">
        <w:rPr>
          <w:rFonts w:ascii="Book Antiqua" w:eastAsia="Book Antiqua" w:hAnsi="Book Antiqua" w:cs="Book Antiqua"/>
          <w:color w:val="000000"/>
        </w:rPr>
        <w:t xml:space="preserve"> U. Effects of ranibizumab and zoledronic acid on endometriosis in a rat model. </w:t>
      </w:r>
      <w:r w:rsidRPr="00D00502">
        <w:rPr>
          <w:rFonts w:ascii="Book Antiqua" w:eastAsia="Book Antiqua" w:hAnsi="Book Antiqua" w:cs="Book Antiqua"/>
          <w:i/>
          <w:iCs/>
          <w:color w:val="000000"/>
        </w:rPr>
        <w:t xml:space="preserve">Arch </w:t>
      </w:r>
      <w:proofErr w:type="spellStart"/>
      <w:r w:rsidRPr="00D00502">
        <w:rPr>
          <w:rFonts w:ascii="Book Antiqua" w:eastAsia="Book Antiqua" w:hAnsi="Book Antiqua" w:cs="Book Antiqua"/>
          <w:i/>
          <w:iCs/>
          <w:color w:val="000000"/>
        </w:rPr>
        <w:t>Gynecol</w:t>
      </w:r>
      <w:proofErr w:type="spellEnd"/>
      <w:r w:rsidRPr="00D00502">
        <w:rPr>
          <w:rFonts w:ascii="Book Antiqua" w:eastAsia="Book Antiqua" w:hAnsi="Book Antiqua" w:cs="Book Antiqua"/>
          <w:i/>
          <w:iCs/>
          <w:color w:val="000000"/>
        </w:rPr>
        <w:t xml:space="preserve"> </w:t>
      </w:r>
      <w:proofErr w:type="spellStart"/>
      <w:r w:rsidRPr="00D00502">
        <w:rPr>
          <w:rFonts w:ascii="Book Antiqua" w:eastAsia="Book Antiqua" w:hAnsi="Book Antiqua" w:cs="Book Antiqua"/>
          <w:i/>
          <w:iCs/>
          <w:color w:val="000000"/>
        </w:rPr>
        <w:t>Obstet</w:t>
      </w:r>
      <w:proofErr w:type="spellEnd"/>
      <w:r w:rsidRPr="00D00502">
        <w:rPr>
          <w:rFonts w:ascii="Book Antiqua" w:eastAsia="Book Antiqua" w:hAnsi="Book Antiqua" w:cs="Book Antiqua"/>
          <w:color w:val="000000"/>
        </w:rPr>
        <w:t xml:space="preserve"> 2021 [PMID: 34081204 DOI: 10.1007/s00404-021-06104-9]</w:t>
      </w:r>
    </w:p>
    <w:p w14:paraId="3333E8D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 xml:space="preserve">41 </w:t>
      </w:r>
      <w:r w:rsidRPr="00D00502">
        <w:rPr>
          <w:rFonts w:ascii="Book Antiqua" w:eastAsia="Book Antiqua" w:hAnsi="Book Antiqua" w:cs="Book Antiqua"/>
          <w:b/>
          <w:bCs/>
          <w:color w:val="000000"/>
        </w:rPr>
        <w:t>Turner RT</w:t>
      </w:r>
      <w:r w:rsidRPr="00D00502">
        <w:rPr>
          <w:rFonts w:ascii="Book Antiqua" w:eastAsia="Book Antiqua" w:hAnsi="Book Antiqua" w:cs="Book Antiqua"/>
          <w:color w:val="000000"/>
        </w:rPr>
        <w:t xml:space="preserve">, Riggs BL, </w:t>
      </w:r>
      <w:proofErr w:type="spellStart"/>
      <w:r w:rsidRPr="00D00502">
        <w:rPr>
          <w:rFonts w:ascii="Book Antiqua" w:eastAsia="Book Antiqua" w:hAnsi="Book Antiqua" w:cs="Book Antiqua"/>
          <w:color w:val="000000"/>
        </w:rPr>
        <w:t>Spelsberg</w:t>
      </w:r>
      <w:proofErr w:type="spellEnd"/>
      <w:r w:rsidRPr="00D00502">
        <w:rPr>
          <w:rFonts w:ascii="Book Antiqua" w:eastAsia="Book Antiqua" w:hAnsi="Book Antiqua" w:cs="Book Antiqua"/>
          <w:color w:val="000000"/>
        </w:rPr>
        <w:t xml:space="preserve"> TC. Skeletal effects of estrogen. </w:t>
      </w:r>
      <w:proofErr w:type="spellStart"/>
      <w:r w:rsidRPr="00D00502">
        <w:rPr>
          <w:rFonts w:ascii="Book Antiqua" w:eastAsia="Book Antiqua" w:hAnsi="Book Antiqua" w:cs="Book Antiqua"/>
          <w:i/>
          <w:iCs/>
          <w:color w:val="000000"/>
        </w:rPr>
        <w:t>Endocr</w:t>
      </w:r>
      <w:proofErr w:type="spellEnd"/>
      <w:r w:rsidRPr="00D00502">
        <w:rPr>
          <w:rFonts w:ascii="Book Antiqua" w:eastAsia="Book Antiqua" w:hAnsi="Book Antiqua" w:cs="Book Antiqua"/>
          <w:i/>
          <w:iCs/>
          <w:color w:val="000000"/>
        </w:rPr>
        <w:t xml:space="preserve"> Rev</w:t>
      </w:r>
      <w:r w:rsidRPr="00D00502">
        <w:rPr>
          <w:rFonts w:ascii="Book Antiqua" w:eastAsia="Book Antiqua" w:hAnsi="Book Antiqua" w:cs="Book Antiqua"/>
          <w:color w:val="000000"/>
        </w:rPr>
        <w:t xml:space="preserve"> 1994; </w:t>
      </w:r>
      <w:r w:rsidRPr="00D00502">
        <w:rPr>
          <w:rFonts w:ascii="Book Antiqua" w:eastAsia="Book Antiqua" w:hAnsi="Book Antiqua" w:cs="Book Antiqua"/>
          <w:b/>
          <w:bCs/>
          <w:color w:val="000000"/>
        </w:rPr>
        <w:t>15</w:t>
      </w:r>
      <w:r w:rsidRPr="00D00502">
        <w:rPr>
          <w:rFonts w:ascii="Book Antiqua" w:eastAsia="Book Antiqua" w:hAnsi="Book Antiqua" w:cs="Book Antiqua"/>
          <w:color w:val="000000"/>
        </w:rPr>
        <w:t>: 275-300 [PMID: 8076582 DOI: 10.1210/edrv-15-3-275]</w:t>
      </w:r>
    </w:p>
    <w:bookmarkEnd w:id="5"/>
    <w:p w14:paraId="697865B5" w14:textId="77777777" w:rsidR="00A77B3E" w:rsidRPr="00D00502" w:rsidRDefault="00A77B3E" w:rsidP="00D00502">
      <w:pPr>
        <w:adjustRightInd w:val="0"/>
        <w:snapToGrid w:val="0"/>
        <w:spacing w:line="360" w:lineRule="auto"/>
        <w:jc w:val="both"/>
        <w:rPr>
          <w:rFonts w:ascii="Book Antiqua" w:hAnsi="Book Antiqua"/>
        </w:rPr>
        <w:sectPr w:rsidR="00A77B3E" w:rsidRPr="00D00502">
          <w:footerReference w:type="default" r:id="rId7"/>
          <w:pgSz w:w="12240" w:h="15840"/>
          <w:pgMar w:top="1440" w:right="1440" w:bottom="1440" w:left="1440" w:header="720" w:footer="720" w:gutter="0"/>
          <w:cols w:space="720"/>
          <w:docGrid w:linePitch="360"/>
        </w:sectPr>
      </w:pPr>
    </w:p>
    <w:p w14:paraId="4AE2B64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lastRenderedPageBreak/>
        <w:t>Footnotes</w:t>
      </w:r>
    </w:p>
    <w:p w14:paraId="7677C6B6" w14:textId="08885916"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Conflict-of-interest statement: </w:t>
      </w:r>
      <w:r w:rsidRPr="00D00502">
        <w:rPr>
          <w:rFonts w:ascii="Book Antiqua" w:eastAsia="Book Antiqua" w:hAnsi="Book Antiqua" w:cs="Book Antiqua"/>
          <w:color w:val="000000"/>
        </w:rPr>
        <w:t>The authors deny any conflict of interest</w:t>
      </w:r>
      <w:r w:rsidR="003A3B92">
        <w:rPr>
          <w:rFonts w:ascii="Book Antiqua" w:eastAsia="Book Antiqua" w:hAnsi="Book Antiqua" w:cs="Book Antiqua"/>
          <w:color w:val="000000"/>
        </w:rPr>
        <w:t xml:space="preserve"> for this manuscript</w:t>
      </w:r>
      <w:r w:rsidRPr="00D00502">
        <w:rPr>
          <w:rFonts w:ascii="Book Antiqua" w:eastAsia="Book Antiqua" w:hAnsi="Book Antiqua" w:cs="Book Antiqua"/>
          <w:color w:val="000000"/>
        </w:rPr>
        <w:t>.</w:t>
      </w:r>
    </w:p>
    <w:p w14:paraId="6C0F3D29" w14:textId="77777777" w:rsidR="00A77B3E" w:rsidRPr="00D00502" w:rsidRDefault="00A77B3E" w:rsidP="00D00502">
      <w:pPr>
        <w:adjustRightInd w:val="0"/>
        <w:snapToGrid w:val="0"/>
        <w:spacing w:line="360" w:lineRule="auto"/>
        <w:jc w:val="both"/>
        <w:rPr>
          <w:rFonts w:ascii="Book Antiqua" w:hAnsi="Book Antiqua"/>
        </w:rPr>
      </w:pPr>
    </w:p>
    <w:p w14:paraId="1FAA304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PRISMA 2009 Checklist statement: </w:t>
      </w:r>
      <w:r w:rsidRPr="00D00502">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F0ADA4D" w14:textId="77777777" w:rsidR="00A77B3E" w:rsidRPr="00D00502" w:rsidRDefault="00A77B3E" w:rsidP="00D00502">
      <w:pPr>
        <w:adjustRightInd w:val="0"/>
        <w:snapToGrid w:val="0"/>
        <w:spacing w:line="360" w:lineRule="auto"/>
        <w:jc w:val="both"/>
        <w:rPr>
          <w:rFonts w:ascii="Book Antiqua" w:hAnsi="Book Antiqua"/>
        </w:rPr>
      </w:pPr>
    </w:p>
    <w:p w14:paraId="3E6592E4"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bCs/>
          <w:color w:val="000000"/>
        </w:rPr>
        <w:t xml:space="preserve">Open-Access: </w:t>
      </w:r>
      <w:r w:rsidRPr="00D005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0502">
        <w:rPr>
          <w:rFonts w:ascii="Book Antiqua" w:eastAsia="Book Antiqua" w:hAnsi="Book Antiqua" w:cs="Book Antiqua"/>
          <w:color w:val="000000"/>
        </w:rPr>
        <w:t>NonCommercial</w:t>
      </w:r>
      <w:proofErr w:type="spellEnd"/>
      <w:r w:rsidRPr="00D005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C10347" w14:textId="77777777" w:rsidR="00A77B3E" w:rsidRPr="00D00502" w:rsidRDefault="00A77B3E" w:rsidP="00D00502">
      <w:pPr>
        <w:adjustRightInd w:val="0"/>
        <w:snapToGrid w:val="0"/>
        <w:spacing w:line="360" w:lineRule="auto"/>
        <w:jc w:val="both"/>
        <w:rPr>
          <w:rFonts w:ascii="Book Antiqua" w:hAnsi="Book Antiqua"/>
        </w:rPr>
      </w:pPr>
    </w:p>
    <w:p w14:paraId="5CA79B73" w14:textId="7E73ED84"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Manuscript source: </w:t>
      </w:r>
      <w:r w:rsidRPr="00D00502">
        <w:rPr>
          <w:rFonts w:ascii="Book Antiqua" w:eastAsia="Book Antiqua" w:hAnsi="Book Antiqua" w:cs="Book Antiqua"/>
          <w:color w:val="000000"/>
        </w:rPr>
        <w:t>Unsolicit</w:t>
      </w:r>
      <w:r w:rsidR="00C74684" w:rsidRPr="00D00502">
        <w:rPr>
          <w:rFonts w:ascii="Book Antiqua" w:eastAsia="Book Antiqua" w:hAnsi="Book Antiqua" w:cs="Book Antiqua"/>
          <w:color w:val="000000"/>
        </w:rPr>
        <w:t>ed manuscr</w:t>
      </w:r>
      <w:r w:rsidRPr="00D00502">
        <w:rPr>
          <w:rFonts w:ascii="Book Antiqua" w:eastAsia="Book Antiqua" w:hAnsi="Book Antiqua" w:cs="Book Antiqua"/>
          <w:color w:val="000000"/>
        </w:rPr>
        <w:t>ipt</w:t>
      </w:r>
    </w:p>
    <w:p w14:paraId="10097E1F" w14:textId="77777777" w:rsidR="00A77B3E" w:rsidRPr="00D00502" w:rsidRDefault="00A77B3E" w:rsidP="00D00502">
      <w:pPr>
        <w:adjustRightInd w:val="0"/>
        <w:snapToGrid w:val="0"/>
        <w:spacing w:line="360" w:lineRule="auto"/>
        <w:jc w:val="both"/>
        <w:rPr>
          <w:rFonts w:ascii="Book Antiqua" w:hAnsi="Book Antiqua"/>
        </w:rPr>
      </w:pPr>
    </w:p>
    <w:p w14:paraId="5738353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Peer-review started: </w:t>
      </w:r>
      <w:r w:rsidRPr="00D00502">
        <w:rPr>
          <w:rFonts w:ascii="Book Antiqua" w:eastAsia="Book Antiqua" w:hAnsi="Book Antiqua" w:cs="Book Antiqua"/>
          <w:color w:val="000000"/>
        </w:rPr>
        <w:t>June 16, 2021</w:t>
      </w:r>
    </w:p>
    <w:p w14:paraId="225E6389"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First decision: </w:t>
      </w:r>
      <w:r w:rsidRPr="00D00502">
        <w:rPr>
          <w:rFonts w:ascii="Book Antiqua" w:eastAsia="Book Antiqua" w:hAnsi="Book Antiqua" w:cs="Book Antiqua"/>
          <w:color w:val="000000"/>
        </w:rPr>
        <w:t>July 6, 2021</w:t>
      </w:r>
    </w:p>
    <w:p w14:paraId="1A1D4F78"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Article in press: </w:t>
      </w:r>
    </w:p>
    <w:p w14:paraId="717E7A1E" w14:textId="77777777" w:rsidR="00A77B3E" w:rsidRPr="00D00502" w:rsidRDefault="00A77B3E" w:rsidP="00D00502">
      <w:pPr>
        <w:adjustRightInd w:val="0"/>
        <w:snapToGrid w:val="0"/>
        <w:spacing w:line="360" w:lineRule="auto"/>
        <w:jc w:val="both"/>
        <w:rPr>
          <w:rFonts w:ascii="Book Antiqua" w:hAnsi="Book Antiqua"/>
        </w:rPr>
      </w:pPr>
    </w:p>
    <w:p w14:paraId="1C1FD4B3" w14:textId="355904E2"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Specialty type: </w:t>
      </w:r>
      <w:r w:rsidRPr="00D00502">
        <w:rPr>
          <w:rFonts w:ascii="Book Antiqua" w:eastAsia="Book Antiqua" w:hAnsi="Book Antiqua" w:cs="Book Antiqua"/>
          <w:color w:val="000000"/>
        </w:rPr>
        <w:t>Obstetric</w:t>
      </w:r>
      <w:r w:rsidR="00C74684" w:rsidRPr="00D00502">
        <w:rPr>
          <w:rFonts w:ascii="Book Antiqua" w:eastAsia="Book Antiqua" w:hAnsi="Book Antiqua" w:cs="Book Antiqua"/>
          <w:color w:val="000000"/>
        </w:rPr>
        <w:t>s and gynec</w:t>
      </w:r>
      <w:r w:rsidRPr="00D00502">
        <w:rPr>
          <w:rFonts w:ascii="Book Antiqua" w:eastAsia="Book Antiqua" w:hAnsi="Book Antiqua" w:cs="Book Antiqua"/>
          <w:color w:val="000000"/>
        </w:rPr>
        <w:t>ology</w:t>
      </w:r>
    </w:p>
    <w:p w14:paraId="0C2F9DFD"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 xml:space="preserve">Country/Territory of origin: </w:t>
      </w:r>
      <w:r w:rsidRPr="00D00502">
        <w:rPr>
          <w:rFonts w:ascii="Book Antiqua" w:eastAsia="Book Antiqua" w:hAnsi="Book Antiqua" w:cs="Book Antiqua"/>
          <w:color w:val="000000"/>
        </w:rPr>
        <w:t>China</w:t>
      </w:r>
    </w:p>
    <w:p w14:paraId="19CCA6E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b/>
          <w:color w:val="000000"/>
        </w:rPr>
        <w:t>Peer-review report’s scientific quality classification</w:t>
      </w:r>
    </w:p>
    <w:p w14:paraId="5B2C14BB"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A (Excellent): 0</w:t>
      </w:r>
    </w:p>
    <w:p w14:paraId="45242CD7"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B (Very good): B</w:t>
      </w:r>
    </w:p>
    <w:p w14:paraId="17D904F5"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C (Good): 0</w:t>
      </w:r>
    </w:p>
    <w:p w14:paraId="7B9FDE1A"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D (Fair): 0</w:t>
      </w:r>
    </w:p>
    <w:p w14:paraId="3F188701" w14:textId="77777777"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t>Grade E (Poor): 0</w:t>
      </w:r>
    </w:p>
    <w:p w14:paraId="2AFFF912" w14:textId="77777777" w:rsidR="00A77B3E" w:rsidRPr="00D00502" w:rsidRDefault="00A77B3E" w:rsidP="00D00502">
      <w:pPr>
        <w:adjustRightInd w:val="0"/>
        <w:snapToGrid w:val="0"/>
        <w:spacing w:line="360" w:lineRule="auto"/>
        <w:jc w:val="both"/>
        <w:rPr>
          <w:rFonts w:ascii="Book Antiqua" w:hAnsi="Book Antiqua"/>
        </w:rPr>
      </w:pPr>
    </w:p>
    <w:p w14:paraId="361804C4" w14:textId="71CE4F85" w:rsidR="00284315" w:rsidRPr="00D00502" w:rsidRDefault="004142DB" w:rsidP="00D00502">
      <w:pPr>
        <w:adjustRightInd w:val="0"/>
        <w:snapToGrid w:val="0"/>
        <w:spacing w:line="360" w:lineRule="auto"/>
        <w:jc w:val="both"/>
        <w:rPr>
          <w:rFonts w:ascii="Book Antiqua" w:eastAsia="Book Antiqua" w:hAnsi="Book Antiqua" w:cs="Book Antiqua"/>
          <w:b/>
          <w:color w:val="000000"/>
        </w:rPr>
      </w:pPr>
      <w:r w:rsidRPr="00D00502">
        <w:rPr>
          <w:rFonts w:ascii="Book Antiqua" w:eastAsia="Book Antiqua" w:hAnsi="Book Antiqua" w:cs="Book Antiqua"/>
          <w:b/>
          <w:color w:val="000000"/>
        </w:rPr>
        <w:lastRenderedPageBreak/>
        <w:t xml:space="preserve">P-Reviewer: </w:t>
      </w:r>
      <w:proofErr w:type="spellStart"/>
      <w:r w:rsidRPr="00D00502">
        <w:rPr>
          <w:rFonts w:ascii="Book Antiqua" w:eastAsia="Book Antiqua" w:hAnsi="Book Antiqua" w:cs="Book Antiqua"/>
          <w:color w:val="000000"/>
        </w:rPr>
        <w:t>Rakhshan</w:t>
      </w:r>
      <w:proofErr w:type="spellEnd"/>
      <w:r w:rsidRPr="00D00502">
        <w:rPr>
          <w:rFonts w:ascii="Book Antiqua" w:eastAsia="Book Antiqua" w:hAnsi="Book Antiqua" w:cs="Book Antiqua"/>
          <w:color w:val="000000"/>
        </w:rPr>
        <w:t xml:space="preserve"> V</w:t>
      </w:r>
      <w:r w:rsidRPr="00D00502">
        <w:rPr>
          <w:rFonts w:ascii="Book Antiqua" w:eastAsia="Book Antiqua" w:hAnsi="Book Antiqua" w:cs="Book Antiqua"/>
          <w:b/>
          <w:color w:val="000000"/>
        </w:rPr>
        <w:t xml:space="preserve"> S-Editor: </w:t>
      </w:r>
      <w:r w:rsidRPr="00D00502">
        <w:rPr>
          <w:rFonts w:ascii="Book Antiqua" w:eastAsia="Book Antiqua" w:hAnsi="Book Antiqua" w:cs="Book Antiqua"/>
          <w:color w:val="000000"/>
        </w:rPr>
        <w:t>Liu M</w:t>
      </w:r>
      <w:r w:rsidRPr="00D00502">
        <w:rPr>
          <w:rFonts w:ascii="Book Antiqua" w:eastAsia="Book Antiqua" w:hAnsi="Book Antiqua" w:cs="Book Antiqua"/>
          <w:b/>
          <w:color w:val="000000"/>
        </w:rPr>
        <w:t xml:space="preserve"> L-Editor: </w:t>
      </w:r>
      <w:r w:rsidR="003A3B92" w:rsidRPr="00270292">
        <w:rPr>
          <w:rFonts w:ascii="Book Antiqua" w:eastAsia="Book Antiqua" w:hAnsi="Book Antiqua" w:cs="Book Antiqua"/>
          <w:color w:val="000000"/>
        </w:rPr>
        <w:t>Wang TQ</w:t>
      </w:r>
      <w:r w:rsidRPr="00D00502">
        <w:rPr>
          <w:rFonts w:ascii="Book Antiqua" w:eastAsia="Book Antiqua" w:hAnsi="Book Antiqua" w:cs="Book Antiqua"/>
          <w:b/>
          <w:color w:val="000000"/>
        </w:rPr>
        <w:t xml:space="preserve"> P-Editor: </w:t>
      </w:r>
    </w:p>
    <w:p w14:paraId="6DB8B005" w14:textId="77777777" w:rsidR="00284315" w:rsidRPr="00D00502" w:rsidRDefault="00284315" w:rsidP="00D00502">
      <w:pPr>
        <w:adjustRightInd w:val="0"/>
        <w:snapToGrid w:val="0"/>
        <w:spacing w:line="360" w:lineRule="auto"/>
        <w:jc w:val="both"/>
        <w:rPr>
          <w:rFonts w:ascii="Book Antiqua" w:eastAsia="Book Antiqua" w:hAnsi="Book Antiqua" w:cs="Book Antiqua"/>
          <w:b/>
          <w:color w:val="000000"/>
        </w:rPr>
      </w:pPr>
    </w:p>
    <w:p w14:paraId="4656C5FB" w14:textId="77777777" w:rsidR="00284315" w:rsidRPr="00D00502" w:rsidRDefault="00284315" w:rsidP="00D00502">
      <w:pPr>
        <w:adjustRightInd w:val="0"/>
        <w:snapToGrid w:val="0"/>
        <w:spacing w:line="360" w:lineRule="auto"/>
        <w:jc w:val="both"/>
        <w:rPr>
          <w:rFonts w:ascii="Book Antiqua" w:eastAsia="Book Antiqua" w:hAnsi="Book Antiqua" w:cs="Book Antiqua"/>
          <w:b/>
          <w:color w:val="000000"/>
        </w:rPr>
      </w:pPr>
    </w:p>
    <w:p w14:paraId="425EA329" w14:textId="09F5F645" w:rsidR="00A77B3E" w:rsidRPr="00D00502" w:rsidRDefault="004142DB" w:rsidP="00D00502">
      <w:pPr>
        <w:adjustRightInd w:val="0"/>
        <w:snapToGrid w:val="0"/>
        <w:spacing w:line="360" w:lineRule="auto"/>
        <w:jc w:val="both"/>
        <w:rPr>
          <w:rFonts w:ascii="Book Antiqua" w:eastAsia="Book Antiqua" w:hAnsi="Book Antiqua" w:cs="Book Antiqua"/>
          <w:b/>
          <w:color w:val="000000"/>
        </w:rPr>
      </w:pPr>
      <w:r w:rsidRPr="00D00502">
        <w:rPr>
          <w:rFonts w:ascii="Book Antiqua" w:eastAsia="Book Antiqua" w:hAnsi="Book Antiqua" w:cs="Book Antiqua"/>
          <w:b/>
          <w:color w:val="000000"/>
        </w:rPr>
        <w:t>Figure Legends</w:t>
      </w:r>
    </w:p>
    <w:p w14:paraId="653803C3" w14:textId="438CA2EA" w:rsidR="004142DB" w:rsidRPr="00D00502" w:rsidRDefault="00C74684" w:rsidP="00D00502">
      <w:pPr>
        <w:adjustRightInd w:val="0"/>
        <w:snapToGrid w:val="0"/>
        <w:spacing w:line="360" w:lineRule="auto"/>
        <w:jc w:val="both"/>
        <w:rPr>
          <w:rFonts w:ascii="Book Antiqua" w:hAnsi="Book Antiqua"/>
        </w:rPr>
      </w:pPr>
      <w:r w:rsidRPr="00D00502">
        <w:rPr>
          <w:rFonts w:ascii="Book Antiqua" w:hAnsi="Book Antiqua"/>
          <w:noProof/>
          <w:lang w:eastAsia="zh-CN"/>
        </w:rPr>
        <w:drawing>
          <wp:inline distT="0" distB="0" distL="0" distR="0" wp14:anchorId="2F338728" wp14:editId="12C9F5D1">
            <wp:extent cx="5436373" cy="2663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267"/>
                    <a:stretch/>
                  </pic:blipFill>
                  <pic:spPr bwMode="auto">
                    <a:xfrm>
                      <a:off x="0" y="0"/>
                      <a:ext cx="5447467" cy="2669261"/>
                    </a:xfrm>
                    <a:prstGeom prst="rect">
                      <a:avLst/>
                    </a:prstGeom>
                    <a:noFill/>
                    <a:ln>
                      <a:noFill/>
                    </a:ln>
                    <a:extLst>
                      <a:ext uri="{53640926-AAD7-44D8-BBD7-CCE9431645EC}">
                        <a14:shadowObscured xmlns:a14="http://schemas.microsoft.com/office/drawing/2010/main"/>
                      </a:ext>
                    </a:extLst>
                  </pic:spPr>
                </pic:pic>
              </a:graphicData>
            </a:graphic>
          </wp:inline>
        </w:drawing>
      </w:r>
    </w:p>
    <w:p w14:paraId="43A6428C" w14:textId="114C8A44" w:rsidR="004142DB" w:rsidRPr="00D00502" w:rsidRDefault="004142DB" w:rsidP="00D00502">
      <w:pPr>
        <w:adjustRightInd w:val="0"/>
        <w:snapToGrid w:val="0"/>
        <w:spacing w:line="360" w:lineRule="auto"/>
        <w:jc w:val="both"/>
        <w:rPr>
          <w:rFonts w:ascii="Book Antiqua" w:eastAsia="Book Antiqua" w:hAnsi="Book Antiqua" w:cs="Book Antiqua"/>
          <w:b/>
          <w:bCs/>
          <w:color w:val="000000"/>
        </w:rPr>
      </w:pPr>
      <w:r w:rsidRPr="00D00502">
        <w:rPr>
          <w:rFonts w:ascii="Book Antiqua" w:eastAsia="Book Antiqua" w:hAnsi="Book Antiqua" w:cs="Book Antiqua"/>
          <w:b/>
          <w:bCs/>
          <w:color w:val="000000"/>
        </w:rPr>
        <w:t>Figure 1 Flowchart of</w:t>
      </w:r>
      <w:r w:rsidR="003A3B92">
        <w:rPr>
          <w:rFonts w:ascii="Book Antiqua" w:eastAsia="Book Antiqua" w:hAnsi="Book Antiqua" w:cs="Book Antiqua"/>
          <w:b/>
          <w:bCs/>
          <w:color w:val="000000"/>
        </w:rPr>
        <w:t xml:space="preserve"> </w:t>
      </w:r>
      <w:r w:rsidRPr="00D00502">
        <w:rPr>
          <w:rFonts w:ascii="Book Antiqua" w:eastAsia="Book Antiqua" w:hAnsi="Book Antiqua" w:cs="Book Antiqua"/>
          <w:b/>
          <w:bCs/>
          <w:color w:val="000000"/>
        </w:rPr>
        <w:t>study selection process.</w:t>
      </w:r>
    </w:p>
    <w:p w14:paraId="24A91DEF" w14:textId="1E5C71CA" w:rsidR="00A77B3E" w:rsidRPr="00D00502" w:rsidRDefault="004142DB" w:rsidP="00D00502">
      <w:pPr>
        <w:adjustRightInd w:val="0"/>
        <w:snapToGrid w:val="0"/>
        <w:spacing w:line="360" w:lineRule="auto"/>
        <w:jc w:val="both"/>
        <w:rPr>
          <w:rFonts w:ascii="Book Antiqua" w:eastAsia="Book Antiqua" w:hAnsi="Book Antiqua" w:cs="Book Antiqua"/>
          <w:b/>
          <w:bCs/>
          <w:color w:val="000000"/>
        </w:rPr>
      </w:pPr>
      <w:r w:rsidRPr="00D00502">
        <w:rPr>
          <w:rFonts w:ascii="Book Antiqua" w:eastAsia="Book Antiqua" w:hAnsi="Book Antiqua" w:cs="Book Antiqua"/>
          <w:b/>
          <w:bCs/>
          <w:color w:val="000000"/>
        </w:rPr>
        <w:br w:type="page"/>
      </w:r>
      <w:r w:rsidR="00641DE7" w:rsidRPr="00D00502">
        <w:rPr>
          <w:rFonts w:ascii="Book Antiqua" w:eastAsia="Book Antiqua" w:hAnsi="Book Antiqua" w:cs="Book Antiqua"/>
          <w:b/>
          <w:bCs/>
          <w:noProof/>
          <w:color w:val="000000"/>
          <w:lang w:eastAsia="zh-CN"/>
        </w:rPr>
        <w:lastRenderedPageBreak/>
        <w:drawing>
          <wp:inline distT="0" distB="0" distL="0" distR="0" wp14:anchorId="32DFF4AF" wp14:editId="17B37450">
            <wp:extent cx="2638516" cy="25338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3074" cy="2538249"/>
                    </a:xfrm>
                    <a:prstGeom prst="rect">
                      <a:avLst/>
                    </a:prstGeom>
                    <a:noFill/>
                  </pic:spPr>
                </pic:pic>
              </a:graphicData>
            </a:graphic>
          </wp:inline>
        </w:drawing>
      </w:r>
    </w:p>
    <w:p w14:paraId="5C53C8DA" w14:textId="458290FA" w:rsidR="004142DB" w:rsidRPr="00D00502" w:rsidRDefault="004142DB" w:rsidP="00D00502">
      <w:pPr>
        <w:adjustRightInd w:val="0"/>
        <w:snapToGrid w:val="0"/>
        <w:spacing w:line="360" w:lineRule="auto"/>
        <w:jc w:val="both"/>
        <w:rPr>
          <w:rFonts w:ascii="Book Antiqua" w:eastAsia="Book Antiqua" w:hAnsi="Book Antiqua" w:cs="Book Antiqua"/>
          <w:b/>
          <w:bCs/>
          <w:color w:val="000000"/>
        </w:rPr>
      </w:pPr>
      <w:r w:rsidRPr="00D00502">
        <w:rPr>
          <w:rFonts w:ascii="Book Antiqua" w:eastAsia="Book Antiqua" w:hAnsi="Book Antiqua" w:cs="Book Antiqua"/>
          <w:b/>
          <w:bCs/>
          <w:color w:val="000000"/>
        </w:rPr>
        <w:t>Figure 2 Risk of bias summary of randomized controlled trials.</w:t>
      </w:r>
    </w:p>
    <w:p w14:paraId="551FF18D" w14:textId="3B75AFB8" w:rsidR="00A77B3E" w:rsidRPr="00D00502" w:rsidRDefault="004142DB" w:rsidP="00D00502">
      <w:pPr>
        <w:adjustRightInd w:val="0"/>
        <w:snapToGrid w:val="0"/>
        <w:spacing w:line="360" w:lineRule="auto"/>
        <w:jc w:val="both"/>
        <w:rPr>
          <w:rFonts w:ascii="Book Antiqua" w:hAnsi="Book Antiqua"/>
          <w:b/>
          <w:bCs/>
        </w:rPr>
      </w:pPr>
      <w:r w:rsidRPr="00D00502">
        <w:rPr>
          <w:rFonts w:ascii="Book Antiqua" w:eastAsia="Book Antiqua" w:hAnsi="Book Antiqua" w:cs="Book Antiqua"/>
          <w:b/>
          <w:bCs/>
          <w:color w:val="000000"/>
        </w:rPr>
        <w:br w:type="page"/>
      </w:r>
      <w:r w:rsidR="00C67296" w:rsidRPr="00D00502">
        <w:rPr>
          <w:rFonts w:ascii="Book Antiqua" w:eastAsia="Book Antiqua" w:hAnsi="Book Antiqua" w:cs="Book Antiqua"/>
          <w:b/>
          <w:bCs/>
          <w:noProof/>
          <w:color w:val="000000"/>
          <w:lang w:eastAsia="zh-CN"/>
        </w:rPr>
        <w:lastRenderedPageBreak/>
        <w:drawing>
          <wp:inline distT="0" distB="0" distL="0" distR="0" wp14:anchorId="4B44ADA6" wp14:editId="168179AE">
            <wp:extent cx="4141691" cy="207720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841" cy="2082795"/>
                    </a:xfrm>
                    <a:prstGeom prst="rect">
                      <a:avLst/>
                    </a:prstGeom>
                    <a:noFill/>
                  </pic:spPr>
                </pic:pic>
              </a:graphicData>
            </a:graphic>
          </wp:inline>
        </w:drawing>
      </w:r>
    </w:p>
    <w:p w14:paraId="154D44CA" w14:textId="145B2AF9" w:rsidR="004142DB" w:rsidRPr="00D00502" w:rsidRDefault="004142DB" w:rsidP="00D00502">
      <w:pPr>
        <w:adjustRightInd w:val="0"/>
        <w:snapToGrid w:val="0"/>
        <w:spacing w:line="360" w:lineRule="auto"/>
        <w:jc w:val="both"/>
        <w:rPr>
          <w:rFonts w:ascii="Book Antiqua" w:eastAsia="Book Antiqua" w:hAnsi="Book Antiqua" w:cs="Book Antiqua"/>
          <w:color w:val="000000"/>
        </w:rPr>
      </w:pPr>
      <w:r w:rsidRPr="00D00502">
        <w:rPr>
          <w:rFonts w:ascii="Book Antiqua" w:eastAsia="Book Antiqua" w:hAnsi="Book Antiqua" w:cs="Book Antiqua"/>
          <w:b/>
          <w:bCs/>
          <w:color w:val="000000"/>
        </w:rPr>
        <w:t>Figure 3 Change in visual analogue scale scores and supportive analgesic medication.</w:t>
      </w:r>
      <w:r w:rsidRPr="00D00502">
        <w:rPr>
          <w:rFonts w:ascii="Book Antiqua" w:eastAsia="Book Antiqua" w:hAnsi="Book Antiqua" w:cs="Book Antiqua"/>
          <w:color w:val="000000"/>
        </w:rPr>
        <w:t xml:space="preserve"> A: Forest plot showing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other intervention (GnRH-</w:t>
      </w:r>
      <w:proofErr w:type="gramStart"/>
      <w:r w:rsidRPr="00D00502">
        <w:rPr>
          <w:rFonts w:ascii="Book Antiqua" w:eastAsia="Book Antiqua" w:hAnsi="Book Antiqua" w:cs="Book Antiqua"/>
          <w:color w:val="000000"/>
        </w:rPr>
        <w:t>a and</w:t>
      </w:r>
      <w:proofErr w:type="gramEnd"/>
      <w:r w:rsidRPr="00D00502">
        <w:rPr>
          <w:rFonts w:ascii="Book Antiqua" w:eastAsia="Book Antiqua" w:hAnsi="Book Antiqua" w:cs="Book Antiqua"/>
          <w:color w:val="000000"/>
        </w:rPr>
        <w:t xml:space="preserve"> placebo) </w:t>
      </w:r>
      <w:r w:rsidR="003A3B92">
        <w:rPr>
          <w:rFonts w:ascii="Book Antiqua" w:eastAsia="Book Antiqua" w:hAnsi="Book Antiqua" w:cs="Book Antiqua"/>
          <w:color w:val="000000"/>
        </w:rPr>
        <w:t xml:space="preserve">in </w:t>
      </w:r>
      <w:r w:rsidRPr="00D00502">
        <w:rPr>
          <w:rFonts w:ascii="Book Antiqua" w:eastAsia="Book Antiqua" w:hAnsi="Book Antiqua" w:cs="Book Antiqua"/>
          <w:color w:val="000000"/>
        </w:rPr>
        <w:t xml:space="preserve">the outcomes of changes in endometriosis related pain measured on </w:t>
      </w:r>
      <w:r w:rsidR="00A72774" w:rsidRPr="00D00502">
        <w:rPr>
          <w:rFonts w:ascii="Book Antiqua" w:eastAsia="Book Antiqua" w:hAnsi="Book Antiqua" w:cs="Book Antiqua"/>
          <w:color w:val="000000"/>
        </w:rPr>
        <w:t>visual analogue scale</w:t>
      </w:r>
      <w:r w:rsidRPr="00D00502">
        <w:rPr>
          <w:rFonts w:ascii="Book Antiqua" w:eastAsia="Book Antiqua" w:hAnsi="Book Antiqua" w:cs="Book Antiqua"/>
          <w:color w:val="000000"/>
        </w:rPr>
        <w:t xml:space="preserve">; B: Forest plot showing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placebo </w:t>
      </w:r>
      <w:r w:rsidR="003A3B92">
        <w:rPr>
          <w:rFonts w:ascii="Book Antiqua" w:eastAsia="Book Antiqua" w:hAnsi="Book Antiqua" w:cs="Book Antiqua"/>
          <w:color w:val="000000"/>
        </w:rPr>
        <w:t xml:space="preserve">in </w:t>
      </w:r>
      <w:r w:rsidRPr="00D00502">
        <w:rPr>
          <w:rFonts w:ascii="Book Antiqua" w:eastAsia="Book Antiqua" w:hAnsi="Book Antiqua" w:cs="Book Antiqua"/>
          <w:color w:val="000000"/>
        </w:rPr>
        <w:t xml:space="preserve">the outcome of </w:t>
      </w:r>
      <w:r w:rsidR="00641DE7" w:rsidRPr="00D00502">
        <w:rPr>
          <w:rFonts w:ascii="Book Antiqua" w:eastAsia="Book Antiqua" w:hAnsi="Book Antiqua" w:cs="Book Antiqua"/>
          <w:color w:val="000000"/>
        </w:rPr>
        <w:t>supportive analgesic medication</w:t>
      </w:r>
      <w:r w:rsidRPr="00D00502">
        <w:rPr>
          <w:rFonts w:ascii="Book Antiqua" w:eastAsia="Book Antiqua" w:hAnsi="Book Antiqua" w:cs="Book Antiqua"/>
          <w:color w:val="000000"/>
        </w:rPr>
        <w:t xml:space="preserve"> intake changes at the end of treatment.</w:t>
      </w:r>
      <w:r w:rsidR="00641DE7" w:rsidRPr="00D00502">
        <w:rPr>
          <w:rFonts w:ascii="Book Antiqua" w:eastAsia="Book Antiqua" w:hAnsi="Book Antiqua" w:cs="Book Antiqua"/>
          <w:color w:val="000000"/>
        </w:rPr>
        <w:t xml:space="preserve"> </w:t>
      </w:r>
      <w:bookmarkStart w:id="7" w:name="OLE_LINK1"/>
      <w:r w:rsidR="00641DE7" w:rsidRPr="00D00502">
        <w:rPr>
          <w:rFonts w:ascii="Book Antiqua" w:eastAsia="Book Antiqua" w:hAnsi="Book Antiqua" w:cs="Book Antiqua"/>
          <w:color w:val="000000"/>
        </w:rPr>
        <w:t>CI: Confidence interval.</w:t>
      </w:r>
      <w:bookmarkEnd w:id="7"/>
    </w:p>
    <w:p w14:paraId="5E706A6C" w14:textId="2BB6A3BB"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br w:type="page"/>
      </w:r>
      <w:r w:rsidR="00C67296" w:rsidRPr="00D00502">
        <w:rPr>
          <w:rFonts w:ascii="Book Antiqua" w:eastAsia="Book Antiqua" w:hAnsi="Book Antiqua" w:cs="Book Antiqua"/>
          <w:noProof/>
          <w:color w:val="000000"/>
          <w:lang w:eastAsia="zh-CN"/>
        </w:rPr>
        <w:lastRenderedPageBreak/>
        <w:drawing>
          <wp:inline distT="0" distB="0" distL="0" distR="0" wp14:anchorId="465FA55A" wp14:editId="1EA001BA">
            <wp:extent cx="5901055" cy="27173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403"/>
                    <a:stretch/>
                  </pic:blipFill>
                  <pic:spPr bwMode="auto">
                    <a:xfrm>
                      <a:off x="0" y="0"/>
                      <a:ext cx="5914088" cy="2723386"/>
                    </a:xfrm>
                    <a:prstGeom prst="rect">
                      <a:avLst/>
                    </a:prstGeom>
                    <a:noFill/>
                    <a:ln>
                      <a:noFill/>
                    </a:ln>
                    <a:extLst>
                      <a:ext uri="{53640926-AAD7-44D8-BBD7-CCE9431645EC}">
                        <a14:shadowObscured xmlns:a14="http://schemas.microsoft.com/office/drawing/2010/main"/>
                      </a:ext>
                    </a:extLst>
                  </pic:spPr>
                </pic:pic>
              </a:graphicData>
            </a:graphic>
          </wp:inline>
        </w:drawing>
      </w:r>
    </w:p>
    <w:p w14:paraId="5054BAF2" w14:textId="35950B99" w:rsidR="004142DB" w:rsidRPr="00D00502" w:rsidRDefault="004142DB" w:rsidP="00D00502">
      <w:pPr>
        <w:adjustRightInd w:val="0"/>
        <w:snapToGrid w:val="0"/>
        <w:spacing w:line="360" w:lineRule="auto"/>
        <w:jc w:val="both"/>
        <w:rPr>
          <w:rFonts w:ascii="Book Antiqua" w:eastAsia="Book Antiqua" w:hAnsi="Book Antiqua" w:cs="Book Antiqua"/>
          <w:color w:val="000000"/>
        </w:rPr>
      </w:pPr>
      <w:r w:rsidRPr="00D00502">
        <w:rPr>
          <w:rFonts w:ascii="Book Antiqua" w:eastAsia="Book Antiqua" w:hAnsi="Book Antiqua" w:cs="Book Antiqua"/>
          <w:b/>
          <w:bCs/>
          <w:color w:val="000000"/>
        </w:rPr>
        <w:t>Figure 4 Change</w:t>
      </w:r>
      <w:r w:rsidR="003A3B92">
        <w:rPr>
          <w:rFonts w:ascii="Book Antiqua" w:eastAsia="Book Antiqua" w:hAnsi="Book Antiqua" w:cs="Book Antiqua"/>
          <w:b/>
          <w:bCs/>
          <w:color w:val="000000"/>
        </w:rPr>
        <w:t>s</w:t>
      </w:r>
      <w:r w:rsidRPr="00D00502">
        <w:rPr>
          <w:rFonts w:ascii="Book Antiqua" w:eastAsia="Book Antiqua" w:hAnsi="Book Antiqua" w:cs="Book Antiqua"/>
          <w:b/>
          <w:bCs/>
          <w:color w:val="000000"/>
        </w:rPr>
        <w:t xml:space="preserve"> in bone mineral density and serum estradiol.</w:t>
      </w:r>
      <w:r w:rsidRPr="00D00502">
        <w:rPr>
          <w:rFonts w:ascii="Book Antiqua" w:eastAsia="Book Antiqua" w:hAnsi="Book Antiqua" w:cs="Book Antiqua"/>
          <w:color w:val="000000"/>
        </w:rPr>
        <w:t xml:space="preserve"> A: Forest plot showing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other intervention (GnRH-</w:t>
      </w:r>
      <w:proofErr w:type="gramStart"/>
      <w:r w:rsidRPr="00D00502">
        <w:rPr>
          <w:rFonts w:ascii="Book Antiqua" w:eastAsia="Book Antiqua" w:hAnsi="Book Antiqua" w:cs="Book Antiqua"/>
          <w:color w:val="000000"/>
        </w:rPr>
        <w:t>a and</w:t>
      </w:r>
      <w:proofErr w:type="gramEnd"/>
      <w:r w:rsidRPr="00D00502">
        <w:rPr>
          <w:rFonts w:ascii="Book Antiqua" w:eastAsia="Book Antiqua" w:hAnsi="Book Antiqua" w:cs="Book Antiqua"/>
          <w:color w:val="000000"/>
        </w:rPr>
        <w:t xml:space="preserve"> placebo) </w:t>
      </w:r>
      <w:r w:rsidR="003A3B92">
        <w:rPr>
          <w:rFonts w:ascii="Book Antiqua" w:eastAsia="Book Antiqua" w:hAnsi="Book Antiqua" w:cs="Book Antiqua"/>
          <w:color w:val="000000"/>
        </w:rPr>
        <w:t xml:space="preserve">in </w:t>
      </w:r>
      <w:r w:rsidRPr="00D00502">
        <w:rPr>
          <w:rFonts w:ascii="Book Antiqua" w:eastAsia="Book Antiqua" w:hAnsi="Book Antiqua" w:cs="Book Antiqua"/>
          <w:color w:val="000000"/>
        </w:rPr>
        <w:t xml:space="preserve">the outcomes of percent change in </w:t>
      </w:r>
      <w:r w:rsidR="00C67296" w:rsidRPr="00D00502">
        <w:rPr>
          <w:rFonts w:ascii="Book Antiqua" w:eastAsia="Book Antiqua" w:hAnsi="Book Antiqua" w:cs="Book Antiqua"/>
          <w:color w:val="000000"/>
        </w:rPr>
        <w:t>bone mineral density</w:t>
      </w:r>
      <w:r w:rsidRPr="00D00502">
        <w:rPr>
          <w:rFonts w:ascii="Book Antiqua" w:eastAsia="Book Antiqua" w:hAnsi="Book Antiqua" w:cs="Book Antiqua"/>
          <w:color w:val="000000"/>
        </w:rPr>
        <w:t xml:space="preserve">; B: Forest plot showing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placebo</w:t>
      </w:r>
      <w:r w:rsidR="003A3B92">
        <w:rPr>
          <w:rFonts w:ascii="Book Antiqua" w:eastAsia="Book Antiqua" w:hAnsi="Book Antiqua" w:cs="Book Antiqua"/>
          <w:color w:val="000000"/>
        </w:rPr>
        <w:t xml:space="preserve"> in</w:t>
      </w:r>
      <w:r w:rsidRPr="00D00502">
        <w:rPr>
          <w:rFonts w:ascii="Book Antiqua" w:eastAsia="Book Antiqua" w:hAnsi="Book Antiqua" w:cs="Book Antiqua"/>
          <w:color w:val="000000"/>
        </w:rPr>
        <w:t xml:space="preserve"> the change of </w:t>
      </w:r>
      <w:r w:rsidR="00C67296" w:rsidRPr="00D00502">
        <w:rPr>
          <w:rFonts w:ascii="Book Antiqua" w:eastAsia="Book Antiqua" w:hAnsi="Book Antiqua" w:cs="Book Antiqua"/>
          <w:color w:val="000000"/>
        </w:rPr>
        <w:t xml:space="preserve">serum estradiol </w:t>
      </w:r>
      <w:r w:rsidRPr="00D00502">
        <w:rPr>
          <w:rFonts w:ascii="Book Antiqua" w:eastAsia="Book Antiqua" w:hAnsi="Book Antiqua" w:cs="Book Antiqua"/>
          <w:color w:val="000000"/>
        </w:rPr>
        <w:t xml:space="preserve">at the end of treatment. </w:t>
      </w:r>
      <w:r w:rsidR="00C67296" w:rsidRPr="00D00502">
        <w:rPr>
          <w:rFonts w:ascii="Book Antiqua" w:eastAsia="Book Antiqua" w:hAnsi="Book Antiqua" w:cs="Book Antiqua"/>
          <w:color w:val="000000"/>
        </w:rPr>
        <w:t>CI: Confidence interval.</w:t>
      </w:r>
    </w:p>
    <w:p w14:paraId="4588C5AF" w14:textId="47B76D58" w:rsidR="00A77B3E" w:rsidRPr="00D00502" w:rsidRDefault="004142DB" w:rsidP="00D00502">
      <w:pPr>
        <w:adjustRightInd w:val="0"/>
        <w:snapToGrid w:val="0"/>
        <w:spacing w:line="360" w:lineRule="auto"/>
        <w:jc w:val="both"/>
        <w:rPr>
          <w:rFonts w:ascii="Book Antiqua" w:hAnsi="Book Antiqua"/>
        </w:rPr>
      </w:pPr>
      <w:r w:rsidRPr="00D00502">
        <w:rPr>
          <w:rFonts w:ascii="Book Antiqua" w:eastAsia="Book Antiqua" w:hAnsi="Book Antiqua" w:cs="Book Antiqua"/>
          <w:color w:val="000000"/>
        </w:rPr>
        <w:br w:type="page"/>
      </w:r>
      <w:r w:rsidR="00284315" w:rsidRPr="00D00502">
        <w:rPr>
          <w:rFonts w:ascii="Book Antiqua" w:eastAsia="Book Antiqua" w:hAnsi="Book Antiqua" w:cs="Book Antiqua"/>
          <w:noProof/>
          <w:color w:val="000000"/>
          <w:lang w:eastAsia="zh-CN"/>
        </w:rPr>
        <w:lastRenderedPageBreak/>
        <w:drawing>
          <wp:inline distT="0" distB="0" distL="0" distR="0" wp14:anchorId="49C19ED4" wp14:editId="49D2ABCD">
            <wp:extent cx="5869213" cy="389982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577"/>
                    <a:stretch/>
                  </pic:blipFill>
                  <pic:spPr bwMode="auto">
                    <a:xfrm>
                      <a:off x="0" y="0"/>
                      <a:ext cx="5873572" cy="3902720"/>
                    </a:xfrm>
                    <a:prstGeom prst="rect">
                      <a:avLst/>
                    </a:prstGeom>
                    <a:noFill/>
                    <a:ln>
                      <a:noFill/>
                    </a:ln>
                    <a:extLst>
                      <a:ext uri="{53640926-AAD7-44D8-BBD7-CCE9431645EC}">
                        <a14:shadowObscured xmlns:a14="http://schemas.microsoft.com/office/drawing/2010/main"/>
                      </a:ext>
                    </a:extLst>
                  </pic:spPr>
                </pic:pic>
              </a:graphicData>
            </a:graphic>
          </wp:inline>
        </w:drawing>
      </w:r>
    </w:p>
    <w:p w14:paraId="188D1DB8" w14:textId="40610402" w:rsidR="004142DB" w:rsidRPr="00D00502" w:rsidRDefault="004142DB" w:rsidP="00D00502">
      <w:pPr>
        <w:adjustRightInd w:val="0"/>
        <w:snapToGrid w:val="0"/>
        <w:spacing w:line="360" w:lineRule="auto"/>
        <w:jc w:val="both"/>
        <w:rPr>
          <w:rFonts w:ascii="Book Antiqua" w:eastAsia="Book Antiqua" w:hAnsi="Book Antiqua" w:cs="Book Antiqua"/>
          <w:color w:val="000000"/>
        </w:rPr>
        <w:sectPr w:rsidR="004142DB" w:rsidRPr="00D00502">
          <w:pgSz w:w="12240" w:h="15840"/>
          <w:pgMar w:top="1440" w:right="1440" w:bottom="1440" w:left="1440" w:header="720" w:footer="720" w:gutter="0"/>
          <w:cols w:space="720"/>
          <w:docGrid w:linePitch="360"/>
        </w:sectPr>
      </w:pPr>
      <w:r w:rsidRPr="00D00502">
        <w:rPr>
          <w:rFonts w:ascii="Book Antiqua" w:eastAsia="Book Antiqua" w:hAnsi="Book Antiqua" w:cs="Book Antiqua"/>
          <w:b/>
          <w:bCs/>
          <w:color w:val="000000"/>
        </w:rPr>
        <w:t xml:space="preserve">Figure 5 </w:t>
      </w:r>
      <w:r w:rsidR="003A3B92">
        <w:rPr>
          <w:rFonts w:ascii="Book Antiqua" w:eastAsia="Book Antiqua" w:hAnsi="Book Antiqua" w:cs="Book Antiqua"/>
          <w:b/>
          <w:bCs/>
          <w:color w:val="000000"/>
        </w:rPr>
        <w:t>I</w:t>
      </w:r>
      <w:r w:rsidRPr="00D00502">
        <w:rPr>
          <w:rFonts w:ascii="Book Antiqua" w:eastAsia="Book Antiqua" w:hAnsi="Book Antiqua" w:cs="Book Antiqua"/>
          <w:b/>
          <w:bCs/>
          <w:color w:val="000000"/>
        </w:rPr>
        <w:t>ncidence of headache and hot flushes.</w:t>
      </w:r>
      <w:r w:rsidRPr="00D00502">
        <w:rPr>
          <w:rFonts w:ascii="Book Antiqua" w:eastAsia="Book Antiqua" w:hAnsi="Book Antiqua" w:cs="Book Antiqua"/>
          <w:color w:val="000000"/>
        </w:rPr>
        <w:t xml:space="preserve"> A: Forest plot showing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other intervention (GnRH-a and placebo) in the incidence of headache; B: Forest plot showing </w:t>
      </w:r>
      <w:proofErr w:type="spellStart"/>
      <w:r w:rsidRPr="00D00502">
        <w:rPr>
          <w:rFonts w:ascii="Book Antiqua" w:eastAsia="Book Antiqua" w:hAnsi="Book Antiqua" w:cs="Book Antiqua"/>
          <w:color w:val="000000"/>
        </w:rPr>
        <w:t>dienogest</w:t>
      </w:r>
      <w:proofErr w:type="spellEnd"/>
      <w:r w:rsidRPr="00D00502">
        <w:rPr>
          <w:rFonts w:ascii="Book Antiqua" w:eastAsia="Book Antiqua" w:hAnsi="Book Antiqua" w:cs="Book Antiqua"/>
          <w:color w:val="000000"/>
        </w:rPr>
        <w:t xml:space="preserve"> </w:t>
      </w:r>
      <w:r w:rsidRPr="00D00502">
        <w:rPr>
          <w:rFonts w:ascii="Book Antiqua" w:eastAsia="Book Antiqua" w:hAnsi="Book Antiqua" w:cs="Book Antiqua"/>
          <w:i/>
          <w:iCs/>
          <w:color w:val="000000"/>
        </w:rPr>
        <w:t>vs</w:t>
      </w:r>
      <w:r w:rsidRPr="00D00502">
        <w:rPr>
          <w:rFonts w:ascii="Book Antiqua" w:eastAsia="Book Antiqua" w:hAnsi="Book Antiqua" w:cs="Book Antiqua"/>
          <w:color w:val="000000"/>
        </w:rPr>
        <w:t xml:space="preserve"> other intervention (GnRH-a and placebo) in the incidence of hot flushes.</w:t>
      </w:r>
    </w:p>
    <w:p w14:paraId="280EBEDC" w14:textId="64E38822" w:rsidR="004142DB" w:rsidRPr="00D00502" w:rsidRDefault="004142DB" w:rsidP="00D00502">
      <w:pPr>
        <w:adjustRightInd w:val="0"/>
        <w:snapToGrid w:val="0"/>
        <w:spacing w:line="360" w:lineRule="auto"/>
        <w:jc w:val="both"/>
        <w:rPr>
          <w:rFonts w:ascii="Book Antiqua" w:eastAsia="Book Antiqua" w:hAnsi="Book Antiqua" w:cs="Book Antiqua"/>
          <w:b/>
          <w:bCs/>
          <w:color w:val="000000"/>
        </w:rPr>
      </w:pPr>
      <w:r w:rsidRPr="00D00502">
        <w:rPr>
          <w:rFonts w:ascii="Book Antiqua" w:eastAsia="Book Antiqua" w:hAnsi="Book Antiqua" w:cs="Book Antiqua"/>
          <w:b/>
          <w:bCs/>
          <w:color w:val="000000"/>
        </w:rPr>
        <w:lastRenderedPageBreak/>
        <w:t xml:space="preserve">Table 1 Characteristics of the studies included in the </w:t>
      </w:r>
      <w:r w:rsidR="003A3B92">
        <w:rPr>
          <w:rFonts w:ascii="Book Antiqua" w:eastAsia="Book Antiqua" w:hAnsi="Book Antiqua" w:cs="Book Antiqua"/>
          <w:b/>
          <w:bCs/>
          <w:color w:val="000000"/>
        </w:rPr>
        <w:t>M</w:t>
      </w:r>
      <w:r w:rsidR="003A3B92" w:rsidRPr="00D00502">
        <w:rPr>
          <w:rFonts w:ascii="Book Antiqua" w:eastAsia="Book Antiqua" w:hAnsi="Book Antiqua" w:cs="Book Antiqua"/>
          <w:b/>
          <w:bCs/>
          <w:color w:val="000000"/>
        </w:rPr>
        <w:t>eta</w:t>
      </w:r>
      <w:r w:rsidRPr="00D00502">
        <w:rPr>
          <w:rFonts w:ascii="Book Antiqua" w:eastAsia="Book Antiqua" w:hAnsi="Book Antiqua" w:cs="Book Antiqua"/>
          <w:b/>
          <w:bCs/>
          <w:color w:val="000000"/>
        </w:rPr>
        <w:t>-analysis</w:t>
      </w:r>
    </w:p>
    <w:tbl>
      <w:tblPr>
        <w:tblW w:w="12469" w:type="dxa"/>
        <w:tblBorders>
          <w:top w:val="single" w:sz="4" w:space="0" w:color="auto"/>
          <w:bottom w:val="single" w:sz="4" w:space="0" w:color="auto"/>
        </w:tblBorders>
        <w:tblLayout w:type="fixed"/>
        <w:tblLook w:val="04A0" w:firstRow="1" w:lastRow="0" w:firstColumn="1" w:lastColumn="0" w:noHBand="0" w:noVBand="1"/>
      </w:tblPr>
      <w:tblGrid>
        <w:gridCol w:w="1696"/>
        <w:gridCol w:w="850"/>
        <w:gridCol w:w="1276"/>
        <w:gridCol w:w="1461"/>
        <w:gridCol w:w="949"/>
        <w:gridCol w:w="1984"/>
        <w:gridCol w:w="1276"/>
        <w:gridCol w:w="1418"/>
        <w:gridCol w:w="1559"/>
      </w:tblGrid>
      <w:tr w:rsidR="00C74684" w:rsidRPr="00D00502" w14:paraId="1A68F3D5" w14:textId="77777777" w:rsidTr="00C74684">
        <w:trPr>
          <w:trHeight w:val="696"/>
        </w:trPr>
        <w:tc>
          <w:tcPr>
            <w:tcW w:w="1696" w:type="dxa"/>
            <w:tcBorders>
              <w:top w:val="single" w:sz="4" w:space="0" w:color="auto"/>
              <w:bottom w:val="single" w:sz="4" w:space="0" w:color="auto"/>
            </w:tcBorders>
            <w:shd w:val="clear" w:color="auto" w:fill="auto"/>
          </w:tcPr>
          <w:p w14:paraId="58BCBFB5" w14:textId="35D79E32"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Ref.</w:t>
            </w:r>
          </w:p>
        </w:tc>
        <w:tc>
          <w:tcPr>
            <w:tcW w:w="850" w:type="dxa"/>
            <w:tcBorders>
              <w:top w:val="single" w:sz="4" w:space="0" w:color="auto"/>
              <w:bottom w:val="single" w:sz="4" w:space="0" w:color="auto"/>
            </w:tcBorders>
            <w:shd w:val="clear" w:color="auto" w:fill="auto"/>
          </w:tcPr>
          <w:p w14:paraId="70972513"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Study design</w:t>
            </w:r>
          </w:p>
        </w:tc>
        <w:tc>
          <w:tcPr>
            <w:tcW w:w="1276" w:type="dxa"/>
            <w:tcBorders>
              <w:top w:val="single" w:sz="4" w:space="0" w:color="auto"/>
              <w:bottom w:val="single" w:sz="4" w:space="0" w:color="auto"/>
            </w:tcBorders>
            <w:shd w:val="clear" w:color="auto" w:fill="auto"/>
          </w:tcPr>
          <w:p w14:paraId="71763951"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Country</w:t>
            </w:r>
          </w:p>
        </w:tc>
        <w:tc>
          <w:tcPr>
            <w:tcW w:w="1461" w:type="dxa"/>
            <w:tcBorders>
              <w:top w:val="single" w:sz="4" w:space="0" w:color="auto"/>
              <w:bottom w:val="single" w:sz="4" w:space="0" w:color="auto"/>
            </w:tcBorders>
            <w:shd w:val="clear" w:color="auto" w:fill="auto"/>
          </w:tcPr>
          <w:p w14:paraId="5F81DC86"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Blind</w:t>
            </w:r>
          </w:p>
        </w:tc>
        <w:tc>
          <w:tcPr>
            <w:tcW w:w="949" w:type="dxa"/>
            <w:tcBorders>
              <w:top w:val="single" w:sz="4" w:space="0" w:color="auto"/>
              <w:bottom w:val="single" w:sz="4" w:space="0" w:color="auto"/>
            </w:tcBorders>
            <w:shd w:val="clear" w:color="auto" w:fill="auto"/>
          </w:tcPr>
          <w:p w14:paraId="13F5E383"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 xml:space="preserve">Duration </w:t>
            </w:r>
          </w:p>
        </w:tc>
        <w:tc>
          <w:tcPr>
            <w:tcW w:w="1984" w:type="dxa"/>
            <w:tcBorders>
              <w:top w:val="single" w:sz="4" w:space="0" w:color="auto"/>
              <w:bottom w:val="single" w:sz="4" w:space="0" w:color="auto"/>
            </w:tcBorders>
            <w:shd w:val="clear" w:color="auto" w:fill="auto"/>
          </w:tcPr>
          <w:p w14:paraId="5B25E278"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Intervention</w:t>
            </w:r>
          </w:p>
        </w:tc>
        <w:tc>
          <w:tcPr>
            <w:tcW w:w="1276" w:type="dxa"/>
            <w:tcBorders>
              <w:top w:val="single" w:sz="4" w:space="0" w:color="auto"/>
              <w:bottom w:val="single" w:sz="4" w:space="0" w:color="auto"/>
            </w:tcBorders>
            <w:shd w:val="clear" w:color="auto" w:fill="auto"/>
          </w:tcPr>
          <w:p w14:paraId="576DF32E" w14:textId="77777777"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Sample size</w:t>
            </w:r>
          </w:p>
        </w:tc>
        <w:tc>
          <w:tcPr>
            <w:tcW w:w="1418" w:type="dxa"/>
            <w:tcBorders>
              <w:top w:val="single" w:sz="4" w:space="0" w:color="auto"/>
              <w:bottom w:val="single" w:sz="4" w:space="0" w:color="auto"/>
            </w:tcBorders>
            <w:shd w:val="clear" w:color="auto" w:fill="auto"/>
          </w:tcPr>
          <w:p w14:paraId="7D7C2C8E" w14:textId="29A9AE0F"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Efficacy</w:t>
            </w:r>
            <w:r w:rsidR="00A72774">
              <w:rPr>
                <w:rFonts w:ascii="Book Antiqua" w:eastAsia="宋体" w:hAnsi="Book Antiqua" w:hint="eastAsia"/>
                <w:b/>
                <w:bCs/>
                <w:lang w:eastAsia="zh-CN"/>
              </w:rPr>
              <w:t xml:space="preserve"> </w:t>
            </w:r>
            <w:r w:rsidRPr="00D00502">
              <w:rPr>
                <w:rFonts w:ascii="Book Antiqua" w:eastAsia="宋体" w:hAnsi="Book Antiqua"/>
                <w:b/>
                <w:bCs/>
              </w:rPr>
              <w:t>assessments</w:t>
            </w:r>
          </w:p>
        </w:tc>
        <w:tc>
          <w:tcPr>
            <w:tcW w:w="1559" w:type="dxa"/>
            <w:tcBorders>
              <w:top w:val="single" w:sz="4" w:space="0" w:color="auto"/>
              <w:bottom w:val="single" w:sz="4" w:space="0" w:color="auto"/>
            </w:tcBorders>
            <w:shd w:val="clear" w:color="auto" w:fill="auto"/>
          </w:tcPr>
          <w:p w14:paraId="153481EC" w14:textId="7A83C0DB" w:rsidR="00C74684" w:rsidRPr="00D00502" w:rsidRDefault="00C74684" w:rsidP="00D00502">
            <w:pPr>
              <w:adjustRightInd w:val="0"/>
              <w:snapToGrid w:val="0"/>
              <w:spacing w:line="360" w:lineRule="auto"/>
              <w:jc w:val="both"/>
              <w:rPr>
                <w:rFonts w:ascii="Book Antiqua" w:eastAsia="宋体" w:hAnsi="Book Antiqua"/>
                <w:b/>
                <w:bCs/>
              </w:rPr>
            </w:pPr>
            <w:r w:rsidRPr="00D00502">
              <w:rPr>
                <w:rFonts w:ascii="Book Antiqua" w:eastAsia="宋体" w:hAnsi="Book Antiqua"/>
                <w:b/>
                <w:bCs/>
              </w:rPr>
              <w:t>Safety</w:t>
            </w:r>
            <w:r w:rsidR="00A72774">
              <w:rPr>
                <w:rFonts w:ascii="Book Antiqua" w:eastAsia="宋体" w:hAnsi="Book Antiqua" w:hint="eastAsia"/>
                <w:b/>
                <w:bCs/>
                <w:lang w:eastAsia="zh-CN"/>
              </w:rPr>
              <w:t xml:space="preserve"> </w:t>
            </w:r>
            <w:r w:rsidRPr="00D00502">
              <w:rPr>
                <w:rFonts w:ascii="Book Antiqua" w:eastAsia="宋体" w:hAnsi="Book Antiqua"/>
                <w:b/>
                <w:bCs/>
              </w:rPr>
              <w:t>assessments</w:t>
            </w:r>
          </w:p>
        </w:tc>
      </w:tr>
      <w:tr w:rsidR="00C74684" w:rsidRPr="00D00502" w14:paraId="3144D70D" w14:textId="77777777" w:rsidTr="00C74684">
        <w:trPr>
          <w:trHeight w:val="696"/>
        </w:trPr>
        <w:tc>
          <w:tcPr>
            <w:tcW w:w="1696" w:type="dxa"/>
            <w:tcBorders>
              <w:top w:val="single" w:sz="4" w:space="0" w:color="auto"/>
            </w:tcBorders>
            <w:shd w:val="clear" w:color="auto" w:fill="auto"/>
          </w:tcPr>
          <w:p w14:paraId="475EF597" w14:textId="65CB062E"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Harada </w:t>
            </w:r>
            <w:r w:rsidRPr="00D00502">
              <w:rPr>
                <w:rFonts w:ascii="Book Antiqua" w:eastAsia="宋体" w:hAnsi="Book Antiqua"/>
                <w:i/>
              </w:rPr>
              <w:t>et al</w:t>
            </w:r>
            <w:r w:rsidRPr="00D00502">
              <w:rPr>
                <w:rFonts w:ascii="Book Antiqua" w:eastAsia="宋体" w:hAnsi="Book Antiqua"/>
                <w:vertAlign w:val="superscript"/>
              </w:rPr>
              <w:t>[22]</w:t>
            </w:r>
            <w:r w:rsidRPr="00D00502">
              <w:rPr>
                <w:rFonts w:ascii="Book Antiqua" w:eastAsia="宋体" w:hAnsi="Book Antiqua"/>
              </w:rPr>
              <w:t>, 2009</w:t>
            </w:r>
          </w:p>
        </w:tc>
        <w:tc>
          <w:tcPr>
            <w:tcW w:w="850" w:type="dxa"/>
            <w:tcBorders>
              <w:top w:val="single" w:sz="4" w:space="0" w:color="auto"/>
            </w:tcBorders>
            <w:shd w:val="clear" w:color="auto" w:fill="auto"/>
          </w:tcPr>
          <w:p w14:paraId="2A3191D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tcBorders>
              <w:top w:val="single" w:sz="4" w:space="0" w:color="auto"/>
            </w:tcBorders>
            <w:shd w:val="clear" w:color="auto" w:fill="auto"/>
          </w:tcPr>
          <w:p w14:paraId="4AB59B75"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Japan</w:t>
            </w:r>
          </w:p>
        </w:tc>
        <w:tc>
          <w:tcPr>
            <w:tcW w:w="1461" w:type="dxa"/>
            <w:tcBorders>
              <w:top w:val="single" w:sz="4" w:space="0" w:color="auto"/>
            </w:tcBorders>
            <w:shd w:val="clear" w:color="auto" w:fill="auto"/>
          </w:tcPr>
          <w:p w14:paraId="3419BEF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Double-blind</w:t>
            </w:r>
          </w:p>
        </w:tc>
        <w:tc>
          <w:tcPr>
            <w:tcW w:w="949" w:type="dxa"/>
            <w:tcBorders>
              <w:top w:val="single" w:sz="4" w:space="0" w:color="auto"/>
            </w:tcBorders>
            <w:shd w:val="clear" w:color="auto" w:fill="auto"/>
          </w:tcPr>
          <w:p w14:paraId="5AC0771A" w14:textId="12BC1852"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24 </w:t>
            </w:r>
            <w:proofErr w:type="spellStart"/>
            <w:r w:rsidRPr="00D00502">
              <w:rPr>
                <w:rFonts w:ascii="Book Antiqua" w:eastAsia="宋体" w:hAnsi="Book Antiqua"/>
              </w:rPr>
              <w:t>wk</w:t>
            </w:r>
            <w:proofErr w:type="spellEnd"/>
          </w:p>
        </w:tc>
        <w:tc>
          <w:tcPr>
            <w:tcW w:w="1984" w:type="dxa"/>
            <w:tcBorders>
              <w:top w:val="single" w:sz="4" w:space="0" w:color="auto"/>
            </w:tcBorders>
            <w:shd w:val="clear" w:color="auto" w:fill="auto"/>
          </w:tcPr>
          <w:p w14:paraId="24A60B12" w14:textId="15D9FC3C"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 mg/d DNG</w:t>
            </w:r>
          </w:p>
          <w:p w14:paraId="1103773A" w14:textId="449FA18B" w:rsidR="00C74684" w:rsidRPr="00D00502" w:rsidRDefault="00C74684" w:rsidP="00D00502">
            <w:pPr>
              <w:adjustRightInd w:val="0"/>
              <w:snapToGrid w:val="0"/>
              <w:spacing w:line="360" w:lineRule="auto"/>
              <w:jc w:val="both"/>
              <w:rPr>
                <w:rFonts w:ascii="Book Antiqua" w:eastAsia="宋体" w:hAnsi="Book Antiqua"/>
                <w:i/>
                <w:iCs/>
              </w:rPr>
            </w:pPr>
            <w:r w:rsidRPr="00D00502">
              <w:rPr>
                <w:rFonts w:ascii="Book Antiqua" w:eastAsia="宋体" w:hAnsi="Book Antiqua"/>
                <w:i/>
                <w:iCs/>
              </w:rPr>
              <w:t>vs</w:t>
            </w:r>
          </w:p>
          <w:p w14:paraId="4D019CB3" w14:textId="07EA5E2A"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900</w:t>
            </w:r>
            <w:r w:rsidR="003A3B92">
              <w:rPr>
                <w:rFonts w:ascii="Book Antiqua" w:eastAsia="宋体" w:hAnsi="Book Antiqua"/>
              </w:rPr>
              <w:t xml:space="preserve"> </w:t>
            </w:r>
            <w:proofErr w:type="spellStart"/>
            <w:r w:rsidR="003A3B92" w:rsidRPr="003A3B92">
              <w:rPr>
                <w:rFonts w:ascii="Book Antiqua" w:eastAsia="宋体" w:hAnsi="Book Antiqua" w:hint="eastAsia"/>
              </w:rPr>
              <w:t>μ</w:t>
            </w:r>
            <w:r w:rsidRPr="00D00502">
              <w:rPr>
                <w:rFonts w:ascii="Book Antiqua" w:eastAsia="宋体" w:hAnsi="Book Antiqua"/>
              </w:rPr>
              <w:t>g</w:t>
            </w:r>
            <w:proofErr w:type="spellEnd"/>
            <w:r w:rsidRPr="00D00502">
              <w:rPr>
                <w:rFonts w:ascii="Book Antiqua" w:eastAsia="宋体" w:hAnsi="Book Antiqua"/>
              </w:rPr>
              <w:t xml:space="preserve">/d </w:t>
            </w:r>
            <w:proofErr w:type="spellStart"/>
            <w:r w:rsidRPr="00D00502">
              <w:rPr>
                <w:rFonts w:ascii="Book Antiqua" w:eastAsia="宋体" w:hAnsi="Book Antiqua"/>
              </w:rPr>
              <w:t>buserelin</w:t>
            </w:r>
            <w:proofErr w:type="spellEnd"/>
          </w:p>
        </w:tc>
        <w:tc>
          <w:tcPr>
            <w:tcW w:w="1276" w:type="dxa"/>
            <w:tcBorders>
              <w:top w:val="single" w:sz="4" w:space="0" w:color="auto"/>
            </w:tcBorders>
            <w:shd w:val="clear" w:color="auto" w:fill="auto"/>
          </w:tcPr>
          <w:p w14:paraId="51E55472" w14:textId="00ADD902"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137/134</w:t>
            </w:r>
          </w:p>
        </w:tc>
        <w:tc>
          <w:tcPr>
            <w:tcW w:w="1418" w:type="dxa"/>
            <w:tcBorders>
              <w:top w:val="single" w:sz="4" w:space="0" w:color="auto"/>
            </w:tcBorders>
            <w:shd w:val="clear" w:color="auto" w:fill="auto"/>
          </w:tcPr>
          <w:p w14:paraId="65E575F3"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tc>
        <w:tc>
          <w:tcPr>
            <w:tcW w:w="1559" w:type="dxa"/>
            <w:tcBorders>
              <w:top w:val="single" w:sz="4" w:space="0" w:color="auto"/>
            </w:tcBorders>
            <w:shd w:val="clear" w:color="auto" w:fill="auto"/>
          </w:tcPr>
          <w:p w14:paraId="2EEAD1A1"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BMD change</w:t>
            </w:r>
          </w:p>
          <w:p w14:paraId="0178EBFA"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Hot flashes</w:t>
            </w:r>
          </w:p>
          <w:p w14:paraId="17018B2C"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Headache</w:t>
            </w:r>
          </w:p>
        </w:tc>
      </w:tr>
      <w:tr w:rsidR="00C74684" w:rsidRPr="00D00502" w14:paraId="37F22BCE" w14:textId="77777777" w:rsidTr="00C74684">
        <w:tc>
          <w:tcPr>
            <w:tcW w:w="1696" w:type="dxa"/>
            <w:shd w:val="clear" w:color="auto" w:fill="auto"/>
          </w:tcPr>
          <w:p w14:paraId="38FAD851" w14:textId="702AE0F3" w:rsidR="00C74684" w:rsidRPr="00D00502" w:rsidRDefault="00C74684" w:rsidP="00D00502">
            <w:pPr>
              <w:adjustRightInd w:val="0"/>
              <w:snapToGrid w:val="0"/>
              <w:spacing w:line="360" w:lineRule="auto"/>
              <w:jc w:val="both"/>
              <w:rPr>
                <w:rFonts w:ascii="Book Antiqua" w:eastAsia="宋体" w:hAnsi="Book Antiqua"/>
              </w:rPr>
            </w:pPr>
            <w:proofErr w:type="spellStart"/>
            <w:r w:rsidRPr="00D00502">
              <w:rPr>
                <w:rFonts w:ascii="Book Antiqua" w:eastAsia="宋体" w:hAnsi="Book Antiqua"/>
              </w:rPr>
              <w:t>Strowitzki</w:t>
            </w:r>
            <w:proofErr w:type="spellEnd"/>
            <w:r w:rsidRPr="00D00502">
              <w:rPr>
                <w:rFonts w:ascii="Book Antiqua" w:eastAsia="宋体" w:hAnsi="Book Antiqua"/>
              </w:rPr>
              <w:t xml:space="preserve"> </w:t>
            </w:r>
            <w:r w:rsidRPr="00D00502">
              <w:rPr>
                <w:rFonts w:ascii="Book Antiqua" w:eastAsia="宋体" w:hAnsi="Book Antiqua"/>
                <w:i/>
              </w:rPr>
              <w:t>et al</w:t>
            </w:r>
            <w:r w:rsidRPr="00D00502">
              <w:rPr>
                <w:rFonts w:ascii="Book Antiqua" w:eastAsia="宋体" w:hAnsi="Book Antiqua"/>
                <w:vertAlign w:val="superscript"/>
              </w:rPr>
              <w:t>[23]</w:t>
            </w:r>
            <w:r w:rsidRPr="00D00502">
              <w:rPr>
                <w:rFonts w:ascii="Book Antiqua" w:eastAsia="宋体" w:hAnsi="Book Antiqua"/>
              </w:rPr>
              <w:t>, 2010</w:t>
            </w:r>
          </w:p>
        </w:tc>
        <w:tc>
          <w:tcPr>
            <w:tcW w:w="850" w:type="dxa"/>
            <w:shd w:val="clear" w:color="auto" w:fill="auto"/>
          </w:tcPr>
          <w:p w14:paraId="3B408039"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3483F016"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Germany</w:t>
            </w:r>
          </w:p>
          <w:p w14:paraId="449E4C9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Austria</w:t>
            </w:r>
          </w:p>
          <w:p w14:paraId="07EE0DF6"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Spain Poland Italy Portugal</w:t>
            </w:r>
          </w:p>
        </w:tc>
        <w:tc>
          <w:tcPr>
            <w:tcW w:w="1461" w:type="dxa"/>
            <w:shd w:val="clear" w:color="auto" w:fill="auto"/>
          </w:tcPr>
          <w:p w14:paraId="529A518F"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Open-label</w:t>
            </w:r>
          </w:p>
        </w:tc>
        <w:tc>
          <w:tcPr>
            <w:tcW w:w="949" w:type="dxa"/>
            <w:shd w:val="clear" w:color="auto" w:fill="auto"/>
          </w:tcPr>
          <w:p w14:paraId="0537C7D3" w14:textId="1AB35B80"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24 </w:t>
            </w:r>
            <w:proofErr w:type="spellStart"/>
            <w:r w:rsidRPr="00D00502">
              <w:rPr>
                <w:rFonts w:ascii="Book Antiqua" w:eastAsia="宋体" w:hAnsi="Book Antiqua"/>
              </w:rPr>
              <w:t>wk</w:t>
            </w:r>
            <w:proofErr w:type="spellEnd"/>
          </w:p>
        </w:tc>
        <w:tc>
          <w:tcPr>
            <w:tcW w:w="1984" w:type="dxa"/>
            <w:shd w:val="clear" w:color="auto" w:fill="auto"/>
          </w:tcPr>
          <w:p w14:paraId="47F99A35" w14:textId="2044090B"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 mg/d DNG</w:t>
            </w:r>
          </w:p>
          <w:p w14:paraId="4D9DB1B4" w14:textId="4DEAD419" w:rsidR="00C74684" w:rsidRPr="00D00502" w:rsidRDefault="00C74684" w:rsidP="00D00502">
            <w:pPr>
              <w:adjustRightInd w:val="0"/>
              <w:snapToGrid w:val="0"/>
              <w:spacing w:line="360" w:lineRule="auto"/>
              <w:jc w:val="both"/>
              <w:rPr>
                <w:rFonts w:ascii="Book Antiqua" w:eastAsia="宋体" w:hAnsi="Book Antiqua"/>
                <w:i/>
                <w:iCs/>
              </w:rPr>
            </w:pPr>
            <w:r w:rsidRPr="00D00502">
              <w:rPr>
                <w:rFonts w:ascii="Book Antiqua" w:eastAsia="宋体" w:hAnsi="Book Antiqua"/>
              </w:rPr>
              <w:t xml:space="preserve"> </w:t>
            </w:r>
            <w:r w:rsidRPr="00D00502">
              <w:rPr>
                <w:rFonts w:ascii="Book Antiqua" w:eastAsia="宋体" w:hAnsi="Book Antiqua"/>
                <w:i/>
                <w:iCs/>
              </w:rPr>
              <w:t>vs</w:t>
            </w:r>
          </w:p>
          <w:p w14:paraId="35B7270D" w14:textId="779D919F"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3.75 mg/4</w:t>
            </w:r>
            <w:r w:rsidRPr="00D00502">
              <w:rPr>
                <w:rFonts w:ascii="Book Antiqua" w:eastAsia="宋体" w:hAnsi="Book Antiqua"/>
                <w:lang w:eastAsia="zh-CN"/>
              </w:rPr>
              <w:t>w</w:t>
            </w:r>
            <w:r w:rsidRPr="00D00502">
              <w:rPr>
                <w:rFonts w:ascii="Book Antiqua" w:eastAsia="宋体" w:hAnsi="Book Antiqua"/>
              </w:rPr>
              <w:t>k leuprolide</w:t>
            </w:r>
          </w:p>
        </w:tc>
        <w:tc>
          <w:tcPr>
            <w:tcW w:w="1276" w:type="dxa"/>
            <w:shd w:val="clear" w:color="auto" w:fill="auto"/>
          </w:tcPr>
          <w:p w14:paraId="4E61DD56" w14:textId="22B35DE6"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124/128</w:t>
            </w:r>
          </w:p>
        </w:tc>
        <w:tc>
          <w:tcPr>
            <w:tcW w:w="1418" w:type="dxa"/>
            <w:shd w:val="clear" w:color="auto" w:fill="auto"/>
          </w:tcPr>
          <w:p w14:paraId="1B750E40"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tc>
        <w:tc>
          <w:tcPr>
            <w:tcW w:w="1559" w:type="dxa"/>
            <w:shd w:val="clear" w:color="auto" w:fill="auto"/>
          </w:tcPr>
          <w:p w14:paraId="74B0773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Hot flashes</w:t>
            </w:r>
          </w:p>
          <w:p w14:paraId="30D9EA72"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Headache</w:t>
            </w:r>
          </w:p>
          <w:p w14:paraId="3303E843" w14:textId="77777777" w:rsidR="00C74684" w:rsidRPr="00D00502" w:rsidRDefault="00C74684" w:rsidP="00D00502">
            <w:pPr>
              <w:adjustRightInd w:val="0"/>
              <w:snapToGrid w:val="0"/>
              <w:spacing w:line="360" w:lineRule="auto"/>
              <w:jc w:val="both"/>
              <w:rPr>
                <w:rFonts w:ascii="Book Antiqua" w:eastAsia="宋体" w:hAnsi="Book Antiqua"/>
              </w:rPr>
            </w:pPr>
          </w:p>
        </w:tc>
      </w:tr>
      <w:tr w:rsidR="00C74684" w:rsidRPr="00D00502" w14:paraId="4CACC94E" w14:textId="77777777" w:rsidTr="00C74684">
        <w:tc>
          <w:tcPr>
            <w:tcW w:w="1696" w:type="dxa"/>
            <w:shd w:val="clear" w:color="auto" w:fill="auto"/>
          </w:tcPr>
          <w:p w14:paraId="60875307" w14:textId="370588DC"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Abdou </w:t>
            </w:r>
            <w:r w:rsidRPr="00D00502">
              <w:rPr>
                <w:rFonts w:ascii="Book Antiqua" w:eastAsia="宋体" w:hAnsi="Book Antiqua"/>
                <w:i/>
              </w:rPr>
              <w:t>et al</w:t>
            </w:r>
            <w:r w:rsidRPr="00D00502">
              <w:rPr>
                <w:rFonts w:ascii="Book Antiqua" w:eastAsia="宋体" w:hAnsi="Book Antiqua"/>
                <w:vertAlign w:val="superscript"/>
              </w:rPr>
              <w:t>[24]</w:t>
            </w:r>
            <w:r w:rsidRPr="00D00502">
              <w:rPr>
                <w:rFonts w:ascii="Book Antiqua" w:eastAsia="宋体" w:hAnsi="Book Antiqua"/>
              </w:rPr>
              <w:t>, 2018</w:t>
            </w:r>
          </w:p>
        </w:tc>
        <w:tc>
          <w:tcPr>
            <w:tcW w:w="850" w:type="dxa"/>
            <w:shd w:val="clear" w:color="auto" w:fill="auto"/>
          </w:tcPr>
          <w:p w14:paraId="21D8777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086CAD69"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Egypt</w:t>
            </w:r>
          </w:p>
        </w:tc>
        <w:tc>
          <w:tcPr>
            <w:tcW w:w="1461" w:type="dxa"/>
            <w:shd w:val="clear" w:color="auto" w:fill="auto"/>
          </w:tcPr>
          <w:p w14:paraId="4C45550F"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color w:val="000000"/>
              </w:rPr>
              <w:t>Open-label</w:t>
            </w:r>
          </w:p>
        </w:tc>
        <w:tc>
          <w:tcPr>
            <w:tcW w:w="949" w:type="dxa"/>
            <w:shd w:val="clear" w:color="auto" w:fill="auto"/>
          </w:tcPr>
          <w:p w14:paraId="1ADCF7F8" w14:textId="6E5D9B51"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12 </w:t>
            </w:r>
            <w:proofErr w:type="spellStart"/>
            <w:r w:rsidRPr="00D00502">
              <w:rPr>
                <w:rFonts w:ascii="Book Antiqua" w:eastAsia="宋体" w:hAnsi="Book Antiqua"/>
              </w:rPr>
              <w:t>wk</w:t>
            </w:r>
            <w:proofErr w:type="spellEnd"/>
          </w:p>
        </w:tc>
        <w:tc>
          <w:tcPr>
            <w:tcW w:w="1984" w:type="dxa"/>
            <w:shd w:val="clear" w:color="auto" w:fill="auto"/>
          </w:tcPr>
          <w:p w14:paraId="2A219E91" w14:textId="645735F8"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2 mg/d DNG</w:t>
            </w:r>
          </w:p>
          <w:p w14:paraId="66CCE05D" w14:textId="5CA295BC" w:rsidR="00C74684" w:rsidRPr="00D00502" w:rsidRDefault="00C74684" w:rsidP="00D00502">
            <w:pPr>
              <w:adjustRightInd w:val="0"/>
              <w:snapToGrid w:val="0"/>
              <w:spacing w:line="360" w:lineRule="auto"/>
              <w:jc w:val="both"/>
              <w:rPr>
                <w:rFonts w:ascii="Book Antiqua" w:eastAsia="宋体" w:hAnsi="Book Antiqua"/>
                <w:i/>
                <w:iCs/>
              </w:rPr>
            </w:pPr>
            <w:r w:rsidRPr="00D00502">
              <w:rPr>
                <w:rFonts w:ascii="Book Antiqua" w:eastAsia="宋体" w:hAnsi="Book Antiqua"/>
              </w:rPr>
              <w:t xml:space="preserve"> </w:t>
            </w:r>
            <w:r w:rsidRPr="00D00502">
              <w:rPr>
                <w:rFonts w:ascii="Book Antiqua" w:eastAsia="宋体" w:hAnsi="Book Antiqua"/>
                <w:i/>
                <w:iCs/>
              </w:rPr>
              <w:t>vs</w:t>
            </w:r>
          </w:p>
          <w:p w14:paraId="5CC838C2" w14:textId="55535F6F"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 3.75 mg/4 </w:t>
            </w:r>
            <w:proofErr w:type="spellStart"/>
            <w:r w:rsidRPr="00D00502">
              <w:rPr>
                <w:rFonts w:ascii="Book Antiqua" w:eastAsia="宋体" w:hAnsi="Book Antiqua"/>
              </w:rPr>
              <w:t>wk</w:t>
            </w:r>
            <w:proofErr w:type="spellEnd"/>
            <w:r w:rsidRPr="00D00502">
              <w:rPr>
                <w:rFonts w:ascii="Book Antiqua" w:eastAsia="宋体" w:hAnsi="Book Antiqua"/>
              </w:rPr>
              <w:t xml:space="preserve"> leuprolide</w:t>
            </w:r>
          </w:p>
        </w:tc>
        <w:tc>
          <w:tcPr>
            <w:tcW w:w="1276" w:type="dxa"/>
            <w:shd w:val="clear" w:color="auto" w:fill="auto"/>
          </w:tcPr>
          <w:p w14:paraId="083656AD" w14:textId="09E2EF14"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130/131</w:t>
            </w:r>
          </w:p>
        </w:tc>
        <w:tc>
          <w:tcPr>
            <w:tcW w:w="1418" w:type="dxa"/>
            <w:shd w:val="clear" w:color="auto" w:fill="auto"/>
          </w:tcPr>
          <w:p w14:paraId="27A7E96A"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tc>
        <w:tc>
          <w:tcPr>
            <w:tcW w:w="1559" w:type="dxa"/>
            <w:shd w:val="clear" w:color="auto" w:fill="auto"/>
          </w:tcPr>
          <w:p w14:paraId="6FB254AE"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Hot flashes</w:t>
            </w:r>
          </w:p>
          <w:p w14:paraId="27679AD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Headache</w:t>
            </w:r>
          </w:p>
        </w:tc>
      </w:tr>
      <w:tr w:rsidR="00C74684" w:rsidRPr="00D00502" w14:paraId="0B1FC227" w14:textId="77777777" w:rsidTr="00C74684">
        <w:tc>
          <w:tcPr>
            <w:tcW w:w="1696" w:type="dxa"/>
            <w:shd w:val="clear" w:color="auto" w:fill="auto"/>
          </w:tcPr>
          <w:p w14:paraId="1BB397F2" w14:textId="4B4686F9"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Lang </w:t>
            </w:r>
            <w:r w:rsidRPr="00D00502">
              <w:rPr>
                <w:rFonts w:ascii="Book Antiqua" w:eastAsia="宋体" w:hAnsi="Book Antiqua"/>
                <w:i/>
              </w:rPr>
              <w:t>et al</w:t>
            </w:r>
            <w:r w:rsidRPr="00D00502">
              <w:rPr>
                <w:rFonts w:ascii="Book Antiqua" w:eastAsia="宋体" w:hAnsi="Book Antiqua"/>
                <w:vertAlign w:val="superscript"/>
              </w:rPr>
              <w:t>[25]</w:t>
            </w:r>
            <w:r w:rsidRPr="00D00502">
              <w:rPr>
                <w:rFonts w:ascii="Book Antiqua" w:eastAsia="宋体" w:hAnsi="Book Antiqua"/>
              </w:rPr>
              <w:t>, 2018</w:t>
            </w:r>
          </w:p>
        </w:tc>
        <w:tc>
          <w:tcPr>
            <w:tcW w:w="850" w:type="dxa"/>
            <w:shd w:val="clear" w:color="auto" w:fill="auto"/>
          </w:tcPr>
          <w:p w14:paraId="4045956A"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4881D73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China</w:t>
            </w:r>
          </w:p>
        </w:tc>
        <w:tc>
          <w:tcPr>
            <w:tcW w:w="1461" w:type="dxa"/>
            <w:shd w:val="clear" w:color="auto" w:fill="auto"/>
          </w:tcPr>
          <w:p w14:paraId="3829BB9C"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Double-blind</w:t>
            </w:r>
          </w:p>
        </w:tc>
        <w:tc>
          <w:tcPr>
            <w:tcW w:w="949" w:type="dxa"/>
            <w:shd w:val="clear" w:color="auto" w:fill="auto"/>
          </w:tcPr>
          <w:p w14:paraId="340F21B8" w14:textId="414EFFC4"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24 </w:t>
            </w:r>
            <w:proofErr w:type="spellStart"/>
            <w:r w:rsidRPr="00D00502">
              <w:rPr>
                <w:rFonts w:ascii="Book Antiqua" w:eastAsia="宋体" w:hAnsi="Book Antiqua"/>
              </w:rPr>
              <w:t>wk</w:t>
            </w:r>
            <w:proofErr w:type="spellEnd"/>
          </w:p>
        </w:tc>
        <w:tc>
          <w:tcPr>
            <w:tcW w:w="1984" w:type="dxa"/>
            <w:shd w:val="clear" w:color="auto" w:fill="auto"/>
          </w:tcPr>
          <w:p w14:paraId="438D65B6" w14:textId="7A80F5D5"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 mg/d DNG </w:t>
            </w:r>
            <w:r w:rsidRPr="00D00502">
              <w:rPr>
                <w:rFonts w:ascii="Book Antiqua" w:eastAsia="宋体" w:hAnsi="Book Antiqua"/>
                <w:i/>
                <w:iCs/>
              </w:rPr>
              <w:t>vs</w:t>
            </w:r>
            <w:r w:rsidRPr="00D00502">
              <w:rPr>
                <w:rFonts w:ascii="Book Antiqua" w:eastAsia="宋体" w:hAnsi="Book Antiqua"/>
              </w:rPr>
              <w:t xml:space="preserve"> placebo</w:t>
            </w:r>
          </w:p>
        </w:tc>
        <w:tc>
          <w:tcPr>
            <w:tcW w:w="1276" w:type="dxa"/>
            <w:shd w:val="clear" w:color="auto" w:fill="auto"/>
          </w:tcPr>
          <w:p w14:paraId="2283D71A" w14:textId="6090D6B9"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130/132</w:t>
            </w:r>
          </w:p>
        </w:tc>
        <w:tc>
          <w:tcPr>
            <w:tcW w:w="1418" w:type="dxa"/>
            <w:shd w:val="clear" w:color="auto" w:fill="auto"/>
          </w:tcPr>
          <w:p w14:paraId="36DFCE12"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p w14:paraId="42F16946"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lastRenderedPageBreak/>
              <w:t xml:space="preserve">SAM intake </w:t>
            </w:r>
          </w:p>
        </w:tc>
        <w:tc>
          <w:tcPr>
            <w:tcW w:w="1559" w:type="dxa"/>
            <w:shd w:val="clear" w:color="auto" w:fill="auto"/>
          </w:tcPr>
          <w:p w14:paraId="42606903" w14:textId="77777777" w:rsidR="00C74684" w:rsidRPr="00D00502" w:rsidRDefault="00C74684" w:rsidP="00D00502">
            <w:pPr>
              <w:adjustRightInd w:val="0"/>
              <w:snapToGrid w:val="0"/>
              <w:spacing w:line="360" w:lineRule="auto"/>
              <w:jc w:val="both"/>
              <w:rPr>
                <w:rFonts w:ascii="Book Antiqua" w:eastAsia="宋体" w:hAnsi="Book Antiqua"/>
                <w:color w:val="000000"/>
              </w:rPr>
            </w:pPr>
            <w:r w:rsidRPr="00D00502">
              <w:rPr>
                <w:rFonts w:ascii="Book Antiqua" w:eastAsia="宋体" w:hAnsi="Book Antiqua"/>
                <w:color w:val="000000"/>
              </w:rPr>
              <w:lastRenderedPageBreak/>
              <w:t>BMD change</w:t>
            </w:r>
          </w:p>
          <w:p w14:paraId="07A975F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lastRenderedPageBreak/>
              <w:t>E2</w:t>
            </w:r>
          </w:p>
        </w:tc>
      </w:tr>
      <w:tr w:rsidR="00C74684" w:rsidRPr="00D00502" w14:paraId="2C059324" w14:textId="77777777" w:rsidTr="00C74684">
        <w:tc>
          <w:tcPr>
            <w:tcW w:w="1696" w:type="dxa"/>
            <w:shd w:val="clear" w:color="auto" w:fill="auto"/>
          </w:tcPr>
          <w:p w14:paraId="5C680CD6" w14:textId="1BB00EF3" w:rsidR="00C74684" w:rsidRPr="00D00502" w:rsidRDefault="00C74684" w:rsidP="00D00502">
            <w:pPr>
              <w:adjustRightInd w:val="0"/>
              <w:snapToGrid w:val="0"/>
              <w:spacing w:line="360" w:lineRule="auto"/>
              <w:jc w:val="both"/>
              <w:rPr>
                <w:rFonts w:ascii="Book Antiqua" w:eastAsia="宋体" w:hAnsi="Book Antiqua"/>
              </w:rPr>
            </w:pPr>
            <w:proofErr w:type="spellStart"/>
            <w:r w:rsidRPr="00D00502">
              <w:rPr>
                <w:rFonts w:ascii="Book Antiqua" w:eastAsia="宋体" w:hAnsi="Book Antiqua"/>
              </w:rPr>
              <w:t>Strowitzki</w:t>
            </w:r>
            <w:proofErr w:type="spellEnd"/>
            <w:r w:rsidRPr="00D00502">
              <w:rPr>
                <w:rFonts w:ascii="Book Antiqua" w:eastAsia="宋体" w:hAnsi="Book Antiqua"/>
              </w:rPr>
              <w:t xml:space="preserve"> </w:t>
            </w:r>
            <w:r w:rsidRPr="00D00502">
              <w:rPr>
                <w:rFonts w:ascii="Book Antiqua" w:eastAsia="宋体" w:hAnsi="Book Antiqua"/>
                <w:i/>
              </w:rPr>
              <w:t>et al</w:t>
            </w:r>
            <w:r w:rsidRPr="00D00502">
              <w:rPr>
                <w:rFonts w:ascii="Book Antiqua" w:eastAsia="宋体" w:hAnsi="Book Antiqua"/>
                <w:vertAlign w:val="superscript"/>
              </w:rPr>
              <w:t>[26]</w:t>
            </w:r>
            <w:r w:rsidRPr="00D00502">
              <w:rPr>
                <w:rFonts w:ascii="Book Antiqua" w:eastAsia="宋体" w:hAnsi="Book Antiqua"/>
              </w:rPr>
              <w:t>, 2010</w:t>
            </w:r>
          </w:p>
        </w:tc>
        <w:tc>
          <w:tcPr>
            <w:tcW w:w="850" w:type="dxa"/>
            <w:shd w:val="clear" w:color="auto" w:fill="auto"/>
          </w:tcPr>
          <w:p w14:paraId="792E81E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083B534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Germany</w:t>
            </w:r>
          </w:p>
          <w:p w14:paraId="66F710D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Italy</w:t>
            </w:r>
          </w:p>
          <w:p w14:paraId="2F4D71C7"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Ukraine</w:t>
            </w:r>
          </w:p>
        </w:tc>
        <w:tc>
          <w:tcPr>
            <w:tcW w:w="1461" w:type="dxa"/>
            <w:shd w:val="clear" w:color="auto" w:fill="auto"/>
          </w:tcPr>
          <w:p w14:paraId="4912B430"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Double-blind</w:t>
            </w:r>
          </w:p>
        </w:tc>
        <w:tc>
          <w:tcPr>
            <w:tcW w:w="949" w:type="dxa"/>
            <w:shd w:val="clear" w:color="auto" w:fill="auto"/>
          </w:tcPr>
          <w:p w14:paraId="6D97678E" w14:textId="1B853F9D"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12 </w:t>
            </w:r>
            <w:proofErr w:type="spellStart"/>
            <w:r w:rsidRPr="00D00502">
              <w:rPr>
                <w:rFonts w:ascii="Book Antiqua" w:eastAsia="宋体" w:hAnsi="Book Antiqua"/>
              </w:rPr>
              <w:t>wk</w:t>
            </w:r>
            <w:proofErr w:type="spellEnd"/>
          </w:p>
        </w:tc>
        <w:tc>
          <w:tcPr>
            <w:tcW w:w="1984" w:type="dxa"/>
            <w:shd w:val="clear" w:color="auto" w:fill="auto"/>
          </w:tcPr>
          <w:p w14:paraId="646CB5C9" w14:textId="4063E012"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 mg/d DNG </w:t>
            </w:r>
            <w:r w:rsidRPr="00D00502">
              <w:rPr>
                <w:rFonts w:ascii="Book Antiqua" w:eastAsia="宋体" w:hAnsi="Book Antiqua"/>
                <w:i/>
                <w:iCs/>
              </w:rPr>
              <w:t>vs</w:t>
            </w:r>
            <w:r w:rsidRPr="00D00502">
              <w:rPr>
                <w:rFonts w:ascii="Book Antiqua" w:eastAsia="宋体" w:hAnsi="Book Antiqua"/>
              </w:rPr>
              <w:t xml:space="preserve"> placebo</w:t>
            </w:r>
          </w:p>
        </w:tc>
        <w:tc>
          <w:tcPr>
            <w:tcW w:w="1276" w:type="dxa"/>
            <w:shd w:val="clear" w:color="auto" w:fill="auto"/>
          </w:tcPr>
          <w:p w14:paraId="3986BBF5" w14:textId="6ADACDEE"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102/96</w:t>
            </w:r>
          </w:p>
        </w:tc>
        <w:tc>
          <w:tcPr>
            <w:tcW w:w="1418" w:type="dxa"/>
            <w:shd w:val="clear" w:color="auto" w:fill="auto"/>
          </w:tcPr>
          <w:p w14:paraId="00E57AFA" w14:textId="77777777" w:rsidR="00C74684" w:rsidRPr="00D00502" w:rsidRDefault="00C74684" w:rsidP="00D00502">
            <w:pPr>
              <w:adjustRightInd w:val="0"/>
              <w:snapToGrid w:val="0"/>
              <w:spacing w:line="360" w:lineRule="auto"/>
              <w:ind w:firstLineChars="150" w:firstLine="360"/>
              <w:jc w:val="both"/>
              <w:rPr>
                <w:rFonts w:ascii="Book Antiqua" w:eastAsia="宋体" w:hAnsi="Book Antiqua"/>
              </w:rPr>
            </w:pPr>
            <w:r w:rsidRPr="00D00502">
              <w:rPr>
                <w:rFonts w:ascii="Book Antiqua" w:eastAsia="宋体" w:hAnsi="Book Antiqua"/>
              </w:rPr>
              <w:t>SAM intake</w:t>
            </w:r>
          </w:p>
        </w:tc>
        <w:tc>
          <w:tcPr>
            <w:tcW w:w="1559" w:type="dxa"/>
            <w:shd w:val="clear" w:color="auto" w:fill="auto"/>
          </w:tcPr>
          <w:p w14:paraId="7EAB7B8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BMD change</w:t>
            </w:r>
          </w:p>
          <w:p w14:paraId="13AF829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E2</w:t>
            </w:r>
          </w:p>
          <w:p w14:paraId="4F31292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color w:val="000000"/>
              </w:rPr>
              <w:t>Headache</w:t>
            </w:r>
          </w:p>
        </w:tc>
      </w:tr>
      <w:tr w:rsidR="00C74684" w:rsidRPr="00D00502" w14:paraId="14D2EF3A" w14:textId="77777777" w:rsidTr="00C74684">
        <w:tc>
          <w:tcPr>
            <w:tcW w:w="1696" w:type="dxa"/>
            <w:shd w:val="clear" w:color="auto" w:fill="auto"/>
          </w:tcPr>
          <w:p w14:paraId="6CEAA637" w14:textId="22734A5D" w:rsidR="00C74684" w:rsidRPr="00D00502" w:rsidRDefault="00C74684" w:rsidP="00D00502">
            <w:pPr>
              <w:adjustRightInd w:val="0"/>
              <w:snapToGrid w:val="0"/>
              <w:spacing w:line="360" w:lineRule="auto"/>
              <w:jc w:val="both"/>
              <w:rPr>
                <w:rFonts w:ascii="Book Antiqua" w:eastAsia="宋体" w:hAnsi="Book Antiqua"/>
              </w:rPr>
            </w:pPr>
            <w:proofErr w:type="spellStart"/>
            <w:r w:rsidRPr="00D00502">
              <w:rPr>
                <w:rFonts w:ascii="Book Antiqua" w:eastAsia="宋体" w:hAnsi="Book Antiqua"/>
              </w:rPr>
              <w:t>Osuga</w:t>
            </w:r>
            <w:proofErr w:type="spellEnd"/>
            <w:r w:rsidRPr="00D00502">
              <w:rPr>
                <w:rFonts w:ascii="Book Antiqua" w:eastAsia="宋体" w:hAnsi="Book Antiqua"/>
              </w:rPr>
              <w:t xml:space="preserve"> </w:t>
            </w:r>
            <w:r w:rsidRPr="00D00502">
              <w:rPr>
                <w:rFonts w:ascii="Book Antiqua" w:eastAsia="宋体" w:hAnsi="Book Antiqua"/>
                <w:i/>
              </w:rPr>
              <w:t>et al</w:t>
            </w:r>
            <w:r w:rsidRPr="00D00502">
              <w:rPr>
                <w:rFonts w:ascii="Book Antiqua" w:eastAsia="宋体" w:hAnsi="Book Antiqua"/>
                <w:vertAlign w:val="superscript"/>
              </w:rPr>
              <w:t>[27]</w:t>
            </w:r>
            <w:r w:rsidRPr="00D00502">
              <w:rPr>
                <w:rFonts w:ascii="Book Antiqua" w:eastAsia="宋体" w:hAnsi="Book Antiqua"/>
              </w:rPr>
              <w:t>, 2017</w:t>
            </w:r>
          </w:p>
        </w:tc>
        <w:tc>
          <w:tcPr>
            <w:tcW w:w="850" w:type="dxa"/>
            <w:shd w:val="clear" w:color="auto" w:fill="auto"/>
          </w:tcPr>
          <w:p w14:paraId="30FDF919"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1A4A11BF"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Japan</w:t>
            </w:r>
          </w:p>
        </w:tc>
        <w:tc>
          <w:tcPr>
            <w:tcW w:w="1461" w:type="dxa"/>
            <w:shd w:val="clear" w:color="auto" w:fill="auto"/>
          </w:tcPr>
          <w:p w14:paraId="26978D50"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Double-blind</w:t>
            </w:r>
          </w:p>
        </w:tc>
        <w:tc>
          <w:tcPr>
            <w:tcW w:w="949" w:type="dxa"/>
            <w:shd w:val="clear" w:color="auto" w:fill="auto"/>
          </w:tcPr>
          <w:p w14:paraId="1F150BBF" w14:textId="7FDA9625"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16 </w:t>
            </w:r>
            <w:proofErr w:type="spellStart"/>
            <w:r w:rsidRPr="00D00502">
              <w:rPr>
                <w:rFonts w:ascii="Book Antiqua" w:eastAsia="宋体" w:hAnsi="Book Antiqua"/>
              </w:rPr>
              <w:t>wk</w:t>
            </w:r>
            <w:proofErr w:type="spellEnd"/>
          </w:p>
        </w:tc>
        <w:tc>
          <w:tcPr>
            <w:tcW w:w="1984" w:type="dxa"/>
            <w:shd w:val="clear" w:color="auto" w:fill="auto"/>
          </w:tcPr>
          <w:p w14:paraId="057059C5" w14:textId="5297D766"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 mg/d DNG </w:t>
            </w:r>
            <w:r w:rsidRPr="00D00502">
              <w:rPr>
                <w:rFonts w:ascii="Book Antiqua" w:eastAsia="宋体" w:hAnsi="Book Antiqua"/>
                <w:i/>
                <w:iCs/>
              </w:rPr>
              <w:t>vs</w:t>
            </w:r>
            <w:r w:rsidRPr="00D00502">
              <w:rPr>
                <w:rFonts w:ascii="Book Antiqua" w:eastAsia="宋体" w:hAnsi="Book Antiqua"/>
              </w:rPr>
              <w:t xml:space="preserve"> placebo</w:t>
            </w:r>
          </w:p>
        </w:tc>
        <w:tc>
          <w:tcPr>
            <w:tcW w:w="1276" w:type="dxa"/>
            <w:shd w:val="clear" w:color="auto" w:fill="auto"/>
          </w:tcPr>
          <w:p w14:paraId="42309F50" w14:textId="1628AE9C"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34/33</w:t>
            </w:r>
          </w:p>
        </w:tc>
        <w:tc>
          <w:tcPr>
            <w:tcW w:w="1418" w:type="dxa"/>
            <w:shd w:val="clear" w:color="auto" w:fill="auto"/>
          </w:tcPr>
          <w:p w14:paraId="5E5C9FDB"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p w14:paraId="226D8A59"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SAM intake</w:t>
            </w:r>
          </w:p>
        </w:tc>
        <w:tc>
          <w:tcPr>
            <w:tcW w:w="1559" w:type="dxa"/>
            <w:shd w:val="clear" w:color="auto" w:fill="auto"/>
          </w:tcPr>
          <w:p w14:paraId="5F61407D"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E2</w:t>
            </w:r>
          </w:p>
          <w:p w14:paraId="30F3D22E"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color w:val="000000"/>
              </w:rPr>
              <w:t>Hot flashes</w:t>
            </w:r>
          </w:p>
        </w:tc>
      </w:tr>
      <w:tr w:rsidR="00C74684" w:rsidRPr="00D00502" w14:paraId="2D4AA422" w14:textId="77777777" w:rsidTr="00C74684">
        <w:trPr>
          <w:trHeight w:val="290"/>
        </w:trPr>
        <w:tc>
          <w:tcPr>
            <w:tcW w:w="1696" w:type="dxa"/>
            <w:shd w:val="clear" w:color="auto" w:fill="auto"/>
          </w:tcPr>
          <w:p w14:paraId="7B30469A" w14:textId="139E6BBA"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Harada </w:t>
            </w:r>
            <w:r w:rsidRPr="00D00502">
              <w:rPr>
                <w:rFonts w:ascii="Book Antiqua" w:eastAsia="宋体" w:hAnsi="Book Antiqua"/>
                <w:i/>
              </w:rPr>
              <w:t>et al</w:t>
            </w:r>
            <w:r w:rsidRPr="00D00502">
              <w:rPr>
                <w:rFonts w:ascii="Book Antiqua" w:eastAsia="宋体" w:hAnsi="Book Antiqua"/>
                <w:vertAlign w:val="superscript"/>
              </w:rPr>
              <w:t>[28]</w:t>
            </w:r>
            <w:r w:rsidRPr="00D00502">
              <w:rPr>
                <w:rFonts w:ascii="Book Antiqua" w:eastAsia="宋体" w:hAnsi="Book Antiqua"/>
              </w:rPr>
              <w:t>, 2017</w:t>
            </w:r>
          </w:p>
        </w:tc>
        <w:tc>
          <w:tcPr>
            <w:tcW w:w="850" w:type="dxa"/>
            <w:shd w:val="clear" w:color="auto" w:fill="auto"/>
          </w:tcPr>
          <w:p w14:paraId="6A6FA9E4"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RCT</w:t>
            </w:r>
          </w:p>
        </w:tc>
        <w:tc>
          <w:tcPr>
            <w:tcW w:w="1276" w:type="dxa"/>
            <w:shd w:val="clear" w:color="auto" w:fill="auto"/>
          </w:tcPr>
          <w:p w14:paraId="58D589F6"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Japan</w:t>
            </w:r>
          </w:p>
        </w:tc>
        <w:tc>
          <w:tcPr>
            <w:tcW w:w="1461" w:type="dxa"/>
            <w:shd w:val="clear" w:color="auto" w:fill="auto"/>
          </w:tcPr>
          <w:p w14:paraId="131A7F0E" w14:textId="7F47BD2A"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DNG: Un-blind</w:t>
            </w:r>
          </w:p>
          <w:p w14:paraId="7A890A02" w14:textId="34CC1F4F"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Placebo: Blind</w:t>
            </w:r>
          </w:p>
        </w:tc>
        <w:tc>
          <w:tcPr>
            <w:tcW w:w="949" w:type="dxa"/>
            <w:shd w:val="clear" w:color="auto" w:fill="auto"/>
          </w:tcPr>
          <w:p w14:paraId="7651EB54" w14:textId="085C3B6F"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24 </w:t>
            </w:r>
            <w:proofErr w:type="spellStart"/>
            <w:r w:rsidRPr="00D00502">
              <w:rPr>
                <w:rFonts w:ascii="Book Antiqua" w:eastAsia="宋体" w:hAnsi="Book Antiqua"/>
              </w:rPr>
              <w:t>wk</w:t>
            </w:r>
            <w:proofErr w:type="spellEnd"/>
          </w:p>
        </w:tc>
        <w:tc>
          <w:tcPr>
            <w:tcW w:w="1984" w:type="dxa"/>
            <w:shd w:val="clear" w:color="auto" w:fill="auto"/>
          </w:tcPr>
          <w:p w14:paraId="3FBDF86A" w14:textId="262F3B20"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 xml:space="preserve">2 mg/d DNG </w:t>
            </w:r>
            <w:r w:rsidRPr="00D00502">
              <w:rPr>
                <w:rFonts w:ascii="Book Antiqua" w:eastAsia="宋体" w:hAnsi="Book Antiqua"/>
                <w:i/>
                <w:iCs/>
              </w:rPr>
              <w:t>vs</w:t>
            </w:r>
            <w:r w:rsidRPr="00D00502">
              <w:rPr>
                <w:rFonts w:ascii="Book Antiqua" w:eastAsia="宋体" w:hAnsi="Book Antiqua"/>
              </w:rPr>
              <w:t xml:space="preserve"> placebo</w:t>
            </w:r>
          </w:p>
        </w:tc>
        <w:tc>
          <w:tcPr>
            <w:tcW w:w="1276" w:type="dxa"/>
            <w:shd w:val="clear" w:color="auto" w:fill="auto"/>
          </w:tcPr>
          <w:p w14:paraId="75EFE0EF" w14:textId="14836ED9"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53/129</w:t>
            </w:r>
          </w:p>
        </w:tc>
        <w:tc>
          <w:tcPr>
            <w:tcW w:w="1418" w:type="dxa"/>
            <w:shd w:val="clear" w:color="auto" w:fill="auto"/>
          </w:tcPr>
          <w:p w14:paraId="0E951648" w14:textId="77777777" w:rsidR="00C74684" w:rsidRPr="00D00502" w:rsidRDefault="00C74684" w:rsidP="00D00502">
            <w:pPr>
              <w:adjustRightInd w:val="0"/>
              <w:snapToGrid w:val="0"/>
              <w:spacing w:line="360" w:lineRule="auto"/>
              <w:jc w:val="both"/>
              <w:rPr>
                <w:rFonts w:ascii="Book Antiqua" w:eastAsia="宋体" w:hAnsi="Book Antiqua"/>
              </w:rPr>
            </w:pPr>
            <w:r w:rsidRPr="00D00502">
              <w:rPr>
                <w:rFonts w:ascii="Book Antiqua" w:eastAsia="宋体" w:hAnsi="Book Antiqua"/>
              </w:rPr>
              <w:t>VAS</w:t>
            </w:r>
          </w:p>
          <w:p w14:paraId="0884798A" w14:textId="77777777" w:rsidR="00C74684" w:rsidRPr="00D00502" w:rsidRDefault="00C74684" w:rsidP="00D00502">
            <w:pPr>
              <w:adjustRightInd w:val="0"/>
              <w:snapToGrid w:val="0"/>
              <w:spacing w:line="360" w:lineRule="auto"/>
              <w:jc w:val="both"/>
              <w:rPr>
                <w:rFonts w:ascii="Book Antiqua" w:eastAsia="宋体" w:hAnsi="Book Antiqua"/>
              </w:rPr>
            </w:pPr>
          </w:p>
        </w:tc>
        <w:tc>
          <w:tcPr>
            <w:tcW w:w="1559" w:type="dxa"/>
            <w:shd w:val="clear" w:color="auto" w:fill="auto"/>
          </w:tcPr>
          <w:p w14:paraId="5D374B25" w14:textId="77777777" w:rsidR="00C74684" w:rsidRPr="00D00502" w:rsidRDefault="00C74684" w:rsidP="00D00502">
            <w:pPr>
              <w:adjustRightInd w:val="0"/>
              <w:snapToGrid w:val="0"/>
              <w:spacing w:line="360" w:lineRule="auto"/>
              <w:jc w:val="both"/>
              <w:rPr>
                <w:rFonts w:ascii="Book Antiqua" w:eastAsia="宋体" w:hAnsi="Book Antiqua"/>
              </w:rPr>
            </w:pPr>
          </w:p>
        </w:tc>
      </w:tr>
    </w:tbl>
    <w:p w14:paraId="5F9DEF3F" w14:textId="2CD63F4D" w:rsidR="004142DB" w:rsidRPr="00D00502" w:rsidRDefault="004142DB" w:rsidP="00D00502">
      <w:pPr>
        <w:adjustRightInd w:val="0"/>
        <w:snapToGrid w:val="0"/>
        <w:spacing w:line="360" w:lineRule="auto"/>
        <w:jc w:val="both"/>
        <w:rPr>
          <w:rFonts w:ascii="Book Antiqua" w:eastAsia="宋体" w:hAnsi="Book Antiqua"/>
        </w:rPr>
      </w:pPr>
      <w:r w:rsidRPr="00D00502">
        <w:rPr>
          <w:rFonts w:ascii="Book Antiqua" w:eastAsia="宋体" w:hAnsi="Book Antiqua"/>
        </w:rPr>
        <w:t>EM: Endometriosis; AD: Adenomyosis; SAM: Supportive analgesic medication; BMD: Bone mineral density; E2: Serum estradiol.</w:t>
      </w:r>
    </w:p>
    <w:sectPr w:rsidR="004142DB" w:rsidRPr="00D00502" w:rsidSect="004142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50EBA" w14:textId="77777777" w:rsidR="00721B96" w:rsidRDefault="00721B96" w:rsidP="004142DB">
      <w:r>
        <w:separator/>
      </w:r>
    </w:p>
  </w:endnote>
  <w:endnote w:type="continuationSeparator" w:id="0">
    <w:p w14:paraId="55B29005" w14:textId="77777777" w:rsidR="00721B96" w:rsidRDefault="00721B96" w:rsidP="0041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52083"/>
      <w:docPartObj>
        <w:docPartGallery w:val="Page Numbers (Bottom of Page)"/>
        <w:docPartUnique/>
      </w:docPartObj>
    </w:sdtPr>
    <w:sdtEndPr/>
    <w:sdtContent>
      <w:sdt>
        <w:sdtPr>
          <w:id w:val="-1705238520"/>
          <w:docPartObj>
            <w:docPartGallery w:val="Page Numbers (Top of Page)"/>
            <w:docPartUnique/>
          </w:docPartObj>
        </w:sdtPr>
        <w:sdtEndPr/>
        <w:sdtContent>
          <w:p w14:paraId="1B5EAA60" w14:textId="3094C029" w:rsidR="00284315" w:rsidRDefault="00284315" w:rsidP="00284315">
            <w:pPr>
              <w:pStyle w:val="a4"/>
              <w:jc w:val="right"/>
            </w:pPr>
            <w:r w:rsidRPr="00284315">
              <w:rPr>
                <w:rFonts w:ascii="Book Antiqua" w:hAnsi="Book Antiqua"/>
                <w:sz w:val="24"/>
                <w:szCs w:val="24"/>
                <w:lang w:val="zh-CN" w:eastAsia="zh-CN"/>
              </w:rPr>
              <w:t xml:space="preserve"> </w:t>
            </w:r>
            <w:r w:rsidRPr="00284315">
              <w:rPr>
                <w:rFonts w:ascii="Book Antiqua" w:hAnsi="Book Antiqua"/>
                <w:b/>
                <w:bCs/>
                <w:sz w:val="24"/>
                <w:szCs w:val="24"/>
              </w:rPr>
              <w:fldChar w:fldCharType="begin"/>
            </w:r>
            <w:r w:rsidRPr="00284315">
              <w:rPr>
                <w:rFonts w:ascii="Book Antiqua" w:hAnsi="Book Antiqua"/>
                <w:b/>
                <w:bCs/>
                <w:sz w:val="24"/>
                <w:szCs w:val="24"/>
              </w:rPr>
              <w:instrText>PAGE</w:instrText>
            </w:r>
            <w:r w:rsidRPr="00284315">
              <w:rPr>
                <w:rFonts w:ascii="Book Antiqua" w:hAnsi="Book Antiqua"/>
                <w:b/>
                <w:bCs/>
                <w:sz w:val="24"/>
                <w:szCs w:val="24"/>
              </w:rPr>
              <w:fldChar w:fldCharType="separate"/>
            </w:r>
            <w:r w:rsidR="00270292">
              <w:rPr>
                <w:rFonts w:ascii="Book Antiqua" w:hAnsi="Book Antiqua"/>
                <w:b/>
                <w:bCs/>
                <w:noProof/>
                <w:sz w:val="24"/>
                <w:szCs w:val="24"/>
              </w:rPr>
              <w:t>27</w:t>
            </w:r>
            <w:r w:rsidRPr="00284315">
              <w:rPr>
                <w:rFonts w:ascii="Book Antiqua" w:hAnsi="Book Antiqua"/>
                <w:b/>
                <w:bCs/>
                <w:sz w:val="24"/>
                <w:szCs w:val="24"/>
              </w:rPr>
              <w:fldChar w:fldCharType="end"/>
            </w:r>
            <w:r w:rsidRPr="00284315">
              <w:rPr>
                <w:rFonts w:ascii="Book Antiqua" w:hAnsi="Book Antiqua"/>
                <w:sz w:val="24"/>
                <w:szCs w:val="24"/>
                <w:lang w:val="zh-CN" w:eastAsia="zh-CN"/>
              </w:rPr>
              <w:t xml:space="preserve"> / </w:t>
            </w:r>
            <w:r w:rsidRPr="00284315">
              <w:rPr>
                <w:rFonts w:ascii="Book Antiqua" w:hAnsi="Book Antiqua"/>
                <w:b/>
                <w:bCs/>
                <w:sz w:val="24"/>
                <w:szCs w:val="24"/>
              </w:rPr>
              <w:fldChar w:fldCharType="begin"/>
            </w:r>
            <w:r w:rsidRPr="00284315">
              <w:rPr>
                <w:rFonts w:ascii="Book Antiqua" w:hAnsi="Book Antiqua"/>
                <w:b/>
                <w:bCs/>
                <w:sz w:val="24"/>
                <w:szCs w:val="24"/>
              </w:rPr>
              <w:instrText>NUMPAGES</w:instrText>
            </w:r>
            <w:r w:rsidRPr="00284315">
              <w:rPr>
                <w:rFonts w:ascii="Book Antiqua" w:hAnsi="Book Antiqua"/>
                <w:b/>
                <w:bCs/>
                <w:sz w:val="24"/>
                <w:szCs w:val="24"/>
              </w:rPr>
              <w:fldChar w:fldCharType="separate"/>
            </w:r>
            <w:r w:rsidR="00270292">
              <w:rPr>
                <w:rFonts w:ascii="Book Antiqua" w:hAnsi="Book Antiqua"/>
                <w:b/>
                <w:bCs/>
                <w:noProof/>
                <w:sz w:val="24"/>
                <w:szCs w:val="24"/>
              </w:rPr>
              <w:t>28</w:t>
            </w:r>
            <w:r w:rsidRPr="00284315">
              <w:rPr>
                <w:rFonts w:ascii="Book Antiqua" w:hAnsi="Book Antiqua"/>
                <w:b/>
                <w:bCs/>
                <w:sz w:val="24"/>
                <w:szCs w:val="24"/>
              </w:rPr>
              <w:fldChar w:fldCharType="end"/>
            </w:r>
          </w:p>
        </w:sdtContent>
      </w:sdt>
    </w:sdtContent>
  </w:sdt>
  <w:p w14:paraId="1FCE9A02" w14:textId="77777777" w:rsidR="00284315" w:rsidRDefault="002843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0CDCD" w14:textId="77777777" w:rsidR="00721B96" w:rsidRDefault="00721B96" w:rsidP="004142DB">
      <w:r>
        <w:separator/>
      </w:r>
    </w:p>
  </w:footnote>
  <w:footnote w:type="continuationSeparator" w:id="0">
    <w:p w14:paraId="573C4D0C" w14:textId="77777777" w:rsidR="00721B96" w:rsidRDefault="00721B96" w:rsidP="00414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58F1"/>
    <w:rsid w:val="00122EB5"/>
    <w:rsid w:val="001C596D"/>
    <w:rsid w:val="001D512E"/>
    <w:rsid w:val="00270292"/>
    <w:rsid w:val="00284315"/>
    <w:rsid w:val="002A62B7"/>
    <w:rsid w:val="002D5CA8"/>
    <w:rsid w:val="00364E63"/>
    <w:rsid w:val="003A3B92"/>
    <w:rsid w:val="003B1D86"/>
    <w:rsid w:val="004142DB"/>
    <w:rsid w:val="005222D2"/>
    <w:rsid w:val="00527F3C"/>
    <w:rsid w:val="00641DE7"/>
    <w:rsid w:val="00690D91"/>
    <w:rsid w:val="006F3332"/>
    <w:rsid w:val="00721B96"/>
    <w:rsid w:val="00753851"/>
    <w:rsid w:val="007F1BBD"/>
    <w:rsid w:val="0082738B"/>
    <w:rsid w:val="00941A68"/>
    <w:rsid w:val="00A24CEB"/>
    <w:rsid w:val="00A72774"/>
    <w:rsid w:val="00A77B3E"/>
    <w:rsid w:val="00AB14BA"/>
    <w:rsid w:val="00BE0331"/>
    <w:rsid w:val="00C67296"/>
    <w:rsid w:val="00C74684"/>
    <w:rsid w:val="00CA2A55"/>
    <w:rsid w:val="00CA33A0"/>
    <w:rsid w:val="00D00502"/>
    <w:rsid w:val="00D3590C"/>
    <w:rsid w:val="00F264D6"/>
    <w:rsid w:val="00F8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0C8B5"/>
  <w15:docId w15:val="{11581A48-7E2F-40B4-8E0E-657D81FF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4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2DB"/>
    <w:rPr>
      <w:sz w:val="18"/>
      <w:szCs w:val="18"/>
    </w:rPr>
  </w:style>
  <w:style w:type="paragraph" w:styleId="a4">
    <w:name w:val="footer"/>
    <w:basedOn w:val="a"/>
    <w:link w:val="Char0"/>
    <w:uiPriority w:val="99"/>
    <w:unhideWhenUsed/>
    <w:rsid w:val="004142DB"/>
    <w:pPr>
      <w:tabs>
        <w:tab w:val="center" w:pos="4153"/>
        <w:tab w:val="right" w:pos="8306"/>
      </w:tabs>
      <w:snapToGrid w:val="0"/>
    </w:pPr>
    <w:rPr>
      <w:sz w:val="18"/>
      <w:szCs w:val="18"/>
    </w:rPr>
  </w:style>
  <w:style w:type="character" w:customStyle="1" w:styleId="Char0">
    <w:name w:val="页脚 Char"/>
    <w:basedOn w:val="a0"/>
    <w:link w:val="a4"/>
    <w:uiPriority w:val="99"/>
    <w:rsid w:val="004142DB"/>
    <w:rPr>
      <w:sz w:val="18"/>
      <w:szCs w:val="18"/>
    </w:rPr>
  </w:style>
  <w:style w:type="character" w:styleId="a5">
    <w:name w:val="annotation reference"/>
    <w:basedOn w:val="a0"/>
    <w:semiHidden/>
    <w:unhideWhenUsed/>
    <w:rsid w:val="004142DB"/>
    <w:rPr>
      <w:sz w:val="21"/>
      <w:szCs w:val="21"/>
    </w:rPr>
  </w:style>
  <w:style w:type="paragraph" w:styleId="a6">
    <w:name w:val="annotation text"/>
    <w:basedOn w:val="a"/>
    <w:link w:val="Char1"/>
    <w:semiHidden/>
    <w:unhideWhenUsed/>
    <w:rsid w:val="004142DB"/>
  </w:style>
  <w:style w:type="character" w:customStyle="1" w:styleId="Char1">
    <w:name w:val="批注文字 Char"/>
    <w:basedOn w:val="a0"/>
    <w:link w:val="a6"/>
    <w:semiHidden/>
    <w:rsid w:val="004142DB"/>
    <w:rPr>
      <w:sz w:val="24"/>
      <w:szCs w:val="24"/>
    </w:rPr>
  </w:style>
  <w:style w:type="paragraph" w:styleId="a7">
    <w:name w:val="annotation subject"/>
    <w:basedOn w:val="a6"/>
    <w:next w:val="a6"/>
    <w:link w:val="Char2"/>
    <w:semiHidden/>
    <w:unhideWhenUsed/>
    <w:rsid w:val="004142DB"/>
    <w:rPr>
      <w:b/>
      <w:bCs/>
    </w:rPr>
  </w:style>
  <w:style w:type="character" w:customStyle="1" w:styleId="Char2">
    <w:name w:val="批注主题 Char"/>
    <w:basedOn w:val="Char1"/>
    <w:link w:val="a7"/>
    <w:semiHidden/>
    <w:rsid w:val="004142DB"/>
    <w:rPr>
      <w:b/>
      <w:bCs/>
      <w:sz w:val="24"/>
      <w:szCs w:val="24"/>
    </w:rPr>
  </w:style>
  <w:style w:type="paragraph" w:styleId="a8">
    <w:name w:val="Revision"/>
    <w:hidden/>
    <w:uiPriority w:val="99"/>
    <w:semiHidden/>
    <w:rsid w:val="00F81855"/>
    <w:rPr>
      <w:sz w:val="24"/>
      <w:szCs w:val="24"/>
    </w:rPr>
  </w:style>
  <w:style w:type="paragraph" w:styleId="a9">
    <w:name w:val="Balloon Text"/>
    <w:basedOn w:val="a"/>
    <w:link w:val="Char3"/>
    <w:rsid w:val="00A24CEB"/>
    <w:rPr>
      <w:sz w:val="18"/>
      <w:szCs w:val="18"/>
    </w:rPr>
  </w:style>
  <w:style w:type="character" w:customStyle="1" w:styleId="Char3">
    <w:name w:val="批注框文本 Char"/>
    <w:basedOn w:val="a0"/>
    <w:link w:val="a9"/>
    <w:rsid w:val="00A24C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2823-D3D8-429C-B545-055B29EC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6300</Words>
  <Characters>35913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2021-08-28T03:16:00Z</dcterms:created>
  <dcterms:modified xsi:type="dcterms:W3CDTF">2021-08-28T03:18:00Z</dcterms:modified>
</cp:coreProperties>
</file>