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265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Name of Journal: </w:t>
      </w:r>
      <w:r w:rsidRPr="00DB1251">
        <w:rPr>
          <w:rFonts w:ascii="Book Antiqua" w:eastAsia="Book Antiqua" w:hAnsi="Book Antiqua" w:cs="Book Antiqua"/>
          <w:i/>
          <w:color w:val="000000"/>
        </w:rPr>
        <w:t>World Journal of Psychiatry</w:t>
      </w:r>
    </w:p>
    <w:p w14:paraId="1E7AA6A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Manuscript NO: </w:t>
      </w:r>
      <w:r w:rsidRPr="00DB1251">
        <w:rPr>
          <w:rFonts w:ascii="Book Antiqua" w:eastAsia="Book Antiqua" w:hAnsi="Book Antiqua" w:cs="Book Antiqua"/>
          <w:color w:val="000000"/>
        </w:rPr>
        <w:t>69616</w:t>
      </w:r>
    </w:p>
    <w:p w14:paraId="6257209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Manuscript Type: </w:t>
      </w:r>
      <w:r w:rsidRPr="00DB1251">
        <w:rPr>
          <w:rFonts w:ascii="Book Antiqua" w:eastAsia="Book Antiqua" w:hAnsi="Book Antiqua" w:cs="Book Antiqua"/>
          <w:color w:val="000000"/>
        </w:rPr>
        <w:t>ORIGINAL ARTICLE</w:t>
      </w:r>
    </w:p>
    <w:p w14:paraId="438B14BB" w14:textId="77777777" w:rsidR="00A77B3E" w:rsidRPr="00DB1251" w:rsidRDefault="00A77B3E" w:rsidP="00DB1251">
      <w:pPr>
        <w:spacing w:line="360" w:lineRule="auto"/>
        <w:jc w:val="both"/>
        <w:rPr>
          <w:rFonts w:ascii="Book Antiqua" w:hAnsi="Book Antiqua"/>
        </w:rPr>
      </w:pPr>
    </w:p>
    <w:p w14:paraId="49A720C6"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Observational Study</w:t>
      </w:r>
    </w:p>
    <w:p w14:paraId="2BA139C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Subgrouping </w:t>
      </w:r>
      <w:r w:rsidR="00874B9A">
        <w:rPr>
          <w:rFonts w:ascii="Book Antiqua" w:hAnsi="Book Antiqua" w:cs="Book Antiqua" w:hint="eastAsia"/>
          <w:b/>
          <w:color w:val="000000"/>
          <w:lang w:eastAsia="zh-CN"/>
        </w:rPr>
        <w:t>t</w:t>
      </w:r>
      <w:r w:rsidRPr="00DB1251">
        <w:rPr>
          <w:rFonts w:ascii="Book Antiqua" w:eastAsia="Book Antiqua" w:hAnsi="Book Antiqua" w:cs="Book Antiqua"/>
          <w:b/>
          <w:color w:val="000000"/>
        </w:rPr>
        <w:t>ime-</w:t>
      </w:r>
      <w:r w:rsidR="00874B9A">
        <w:rPr>
          <w:rFonts w:ascii="Book Antiqua" w:hAnsi="Book Antiqua" w:cs="Book Antiqua" w:hint="eastAsia"/>
          <w:b/>
          <w:color w:val="000000"/>
          <w:lang w:eastAsia="zh-CN"/>
        </w:rPr>
        <w:t>d</w:t>
      </w:r>
      <w:r w:rsidRPr="00DB1251">
        <w:rPr>
          <w:rFonts w:ascii="Book Antiqua" w:eastAsia="Book Antiqua" w:hAnsi="Book Antiqua" w:cs="Book Antiqua"/>
          <w:b/>
          <w:color w:val="000000"/>
        </w:rPr>
        <w:t xml:space="preserve">ependent </w:t>
      </w:r>
      <w:r w:rsidR="00874B9A">
        <w:rPr>
          <w:rFonts w:ascii="Book Antiqua" w:hAnsi="Book Antiqua" w:cs="Book Antiqua" w:hint="eastAsia"/>
          <w:b/>
          <w:color w:val="000000"/>
          <w:lang w:eastAsia="zh-CN"/>
        </w:rPr>
        <w:t>p</w:t>
      </w:r>
      <w:r w:rsidRPr="00DB1251">
        <w:rPr>
          <w:rFonts w:ascii="Book Antiqua" w:eastAsia="Book Antiqua" w:hAnsi="Book Antiqua" w:cs="Book Antiqua"/>
          <w:b/>
          <w:color w:val="000000"/>
        </w:rPr>
        <w:t xml:space="preserve">rescribing </w:t>
      </w:r>
      <w:r w:rsidR="00874B9A">
        <w:rPr>
          <w:rFonts w:ascii="Book Antiqua" w:hAnsi="Book Antiqua" w:cs="Book Antiqua" w:hint="eastAsia"/>
          <w:b/>
          <w:color w:val="000000"/>
          <w:lang w:eastAsia="zh-CN"/>
        </w:rPr>
        <w:t>p</w:t>
      </w:r>
      <w:r w:rsidRPr="00DB1251">
        <w:rPr>
          <w:rFonts w:ascii="Book Antiqua" w:eastAsia="Book Antiqua" w:hAnsi="Book Antiqua" w:cs="Book Antiqua"/>
          <w:b/>
          <w:color w:val="000000"/>
        </w:rPr>
        <w:t xml:space="preserve">atterns of </w:t>
      </w:r>
      <w:r w:rsidR="00874B9A">
        <w:rPr>
          <w:rFonts w:ascii="Book Antiqua" w:hAnsi="Book Antiqua" w:cs="Book Antiqua" w:hint="eastAsia"/>
          <w:b/>
          <w:color w:val="000000"/>
          <w:lang w:eastAsia="zh-CN"/>
        </w:rPr>
        <w:t>f</w:t>
      </w:r>
      <w:r w:rsidRPr="00DB1251">
        <w:rPr>
          <w:rFonts w:ascii="Book Antiqua" w:eastAsia="Book Antiqua" w:hAnsi="Book Antiqua" w:cs="Book Antiqua"/>
          <w:b/>
          <w:color w:val="000000"/>
        </w:rPr>
        <w:t>irst-</w:t>
      </w:r>
      <w:r w:rsidR="00874B9A">
        <w:rPr>
          <w:rFonts w:ascii="Book Antiqua" w:hAnsi="Book Antiqua" w:cs="Book Antiqua" w:hint="eastAsia"/>
          <w:b/>
          <w:color w:val="000000"/>
          <w:lang w:eastAsia="zh-CN"/>
        </w:rPr>
        <w:t>o</w:t>
      </w:r>
      <w:r w:rsidRPr="00DB1251">
        <w:rPr>
          <w:rFonts w:ascii="Book Antiqua" w:eastAsia="Book Antiqua" w:hAnsi="Book Antiqua" w:cs="Book Antiqua"/>
          <w:b/>
          <w:color w:val="000000"/>
        </w:rPr>
        <w:t xml:space="preserve">nset </w:t>
      </w:r>
      <w:r w:rsidR="00874B9A">
        <w:rPr>
          <w:rFonts w:ascii="Book Antiqua" w:hAnsi="Book Antiqua" w:cs="Book Antiqua" w:hint="eastAsia"/>
          <w:b/>
          <w:color w:val="000000"/>
          <w:lang w:eastAsia="zh-CN"/>
        </w:rPr>
        <w:t>m</w:t>
      </w:r>
      <w:r w:rsidRPr="00DB1251">
        <w:rPr>
          <w:rFonts w:ascii="Book Antiqua" w:eastAsia="Book Antiqua" w:hAnsi="Book Antiqua" w:cs="Book Antiqua"/>
          <w:b/>
          <w:color w:val="000000"/>
        </w:rPr>
        <w:t xml:space="preserve">ajor </w:t>
      </w:r>
      <w:r w:rsidR="00874B9A">
        <w:rPr>
          <w:rFonts w:ascii="Book Antiqua" w:hAnsi="Book Antiqua" w:cs="Book Antiqua" w:hint="eastAsia"/>
          <w:b/>
          <w:color w:val="000000"/>
          <w:lang w:eastAsia="zh-CN"/>
        </w:rPr>
        <w:t>d</w:t>
      </w:r>
      <w:r w:rsidRPr="00DB1251">
        <w:rPr>
          <w:rFonts w:ascii="Book Antiqua" w:eastAsia="Book Antiqua" w:hAnsi="Book Antiqua" w:cs="Book Antiqua"/>
          <w:b/>
          <w:color w:val="000000"/>
        </w:rPr>
        <w:t>epressive</w:t>
      </w:r>
      <w:r w:rsidR="00874B9A">
        <w:rPr>
          <w:rFonts w:ascii="Book Antiqua" w:hAnsi="Book Antiqua" w:cs="Book Antiqua" w:hint="eastAsia"/>
          <w:b/>
          <w:color w:val="000000"/>
          <w:lang w:eastAsia="zh-CN"/>
        </w:rPr>
        <w:t xml:space="preserve"> e</w:t>
      </w:r>
      <w:r w:rsidRPr="00DB1251">
        <w:rPr>
          <w:rFonts w:ascii="Book Antiqua" w:eastAsia="Book Antiqua" w:hAnsi="Book Antiqua" w:cs="Book Antiqua"/>
          <w:b/>
          <w:color w:val="000000"/>
        </w:rPr>
        <w:t xml:space="preserve">pisodes by </w:t>
      </w:r>
      <w:r w:rsidR="00874B9A">
        <w:rPr>
          <w:rFonts w:ascii="Book Antiqua" w:hAnsi="Book Antiqua" w:cs="Book Antiqua" w:hint="eastAsia"/>
          <w:b/>
          <w:color w:val="000000"/>
          <w:lang w:eastAsia="zh-CN"/>
        </w:rPr>
        <w:t>p</w:t>
      </w:r>
      <w:r w:rsidRPr="00DB1251">
        <w:rPr>
          <w:rFonts w:ascii="Book Antiqua" w:eastAsia="Book Antiqua" w:hAnsi="Book Antiqua" w:cs="Book Antiqua"/>
          <w:b/>
          <w:color w:val="000000"/>
        </w:rPr>
        <w:t xml:space="preserve">sychotropics </w:t>
      </w:r>
      <w:r w:rsidR="00874B9A">
        <w:rPr>
          <w:rFonts w:ascii="Book Antiqua" w:hAnsi="Book Antiqua" w:cs="Book Antiqua" w:hint="eastAsia"/>
          <w:b/>
          <w:color w:val="000000"/>
          <w:lang w:eastAsia="zh-CN"/>
        </w:rPr>
        <w:t>d</w:t>
      </w:r>
      <w:r w:rsidRPr="00DB1251">
        <w:rPr>
          <w:rFonts w:ascii="Book Antiqua" w:eastAsia="Book Antiqua" w:hAnsi="Book Antiqua" w:cs="Book Antiqua"/>
          <w:b/>
          <w:color w:val="000000"/>
        </w:rPr>
        <w:t>issection</w:t>
      </w:r>
    </w:p>
    <w:p w14:paraId="633245B5" w14:textId="77777777" w:rsidR="00A77B3E" w:rsidRPr="00DB1251" w:rsidRDefault="00A77B3E" w:rsidP="00DB1251">
      <w:pPr>
        <w:spacing w:line="360" w:lineRule="auto"/>
        <w:jc w:val="both"/>
        <w:rPr>
          <w:rFonts w:ascii="Book Antiqua" w:hAnsi="Book Antiqua"/>
        </w:rPr>
      </w:pPr>
    </w:p>
    <w:p w14:paraId="1AA9165C" w14:textId="77777777" w:rsidR="00A77B3E" w:rsidRPr="00DB1251" w:rsidRDefault="00A11D8A" w:rsidP="00DB1251">
      <w:pPr>
        <w:spacing w:line="360" w:lineRule="auto"/>
        <w:jc w:val="both"/>
        <w:rPr>
          <w:rFonts w:ascii="Book Antiqua" w:hAnsi="Book Antiqua"/>
        </w:rPr>
      </w:pPr>
      <w:r w:rsidRPr="00DB1251">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HC </w:t>
      </w:r>
      <w:r w:rsidRPr="00A11D8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321F" w:rsidRPr="00DB1251">
        <w:rPr>
          <w:rFonts w:ascii="Book Antiqua" w:eastAsia="Book Antiqua" w:hAnsi="Book Antiqua" w:cs="Book Antiqua"/>
          <w:color w:val="000000"/>
        </w:rPr>
        <w:t>Heterogeneous clustering for major depression</w:t>
      </w:r>
    </w:p>
    <w:p w14:paraId="63CB8696" w14:textId="77777777" w:rsidR="00A77B3E" w:rsidRPr="00DB1251" w:rsidRDefault="00A77B3E" w:rsidP="00DB1251">
      <w:pPr>
        <w:spacing w:line="360" w:lineRule="auto"/>
        <w:jc w:val="both"/>
        <w:rPr>
          <w:rFonts w:ascii="Book Antiqua" w:hAnsi="Book Antiqua"/>
        </w:rPr>
      </w:pPr>
    </w:p>
    <w:p w14:paraId="11F7070E"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Hsi-Chung Chen, Hui-Hsuan Hsu, Mong-Liang Lu, Ming-Chyi Huang, Chun-Hsin Chen, Tzu-Hu</w:t>
      </w:r>
      <w:r w:rsidR="00ED1AEC">
        <w:rPr>
          <w:rFonts w:ascii="Book Antiqua" w:eastAsia="Book Antiqua" w:hAnsi="Book Antiqua" w:cs="Book Antiqua"/>
          <w:color w:val="000000"/>
        </w:rPr>
        <w:t>a Wu, Wei-Chung Mao, Chuhsing K</w:t>
      </w:r>
      <w:r w:rsidRPr="00DB1251">
        <w:rPr>
          <w:rFonts w:ascii="Book Antiqua" w:eastAsia="Book Antiqua" w:hAnsi="Book Antiqua" w:cs="Book Antiqua"/>
          <w:color w:val="000000"/>
        </w:rPr>
        <w:t xml:space="preserve"> Hsiao, Po-Hsiu Kuo</w:t>
      </w:r>
    </w:p>
    <w:p w14:paraId="4CD66067" w14:textId="77777777" w:rsidR="00A77B3E" w:rsidRPr="00DB1251" w:rsidRDefault="00A77B3E" w:rsidP="00DB1251">
      <w:pPr>
        <w:spacing w:line="360" w:lineRule="auto"/>
        <w:jc w:val="both"/>
        <w:rPr>
          <w:rFonts w:ascii="Book Antiqua" w:hAnsi="Book Antiqua"/>
        </w:rPr>
      </w:pPr>
    </w:p>
    <w:p w14:paraId="573D31B9"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Hsi-Chung Chen, </w:t>
      </w:r>
      <w:r w:rsidRPr="00DB1251">
        <w:rPr>
          <w:rFonts w:ascii="Book Antiqua" w:eastAsia="Book Antiqua" w:hAnsi="Book Antiqua" w:cs="Book Antiqua"/>
          <w:color w:val="000000"/>
        </w:rPr>
        <w:t>Department of Psychiatry</w:t>
      </w:r>
      <w:r w:rsidR="00021997">
        <w:rPr>
          <w:rFonts w:ascii="Book Antiqua" w:hAnsi="Book Antiqua" w:cs="Book Antiqua" w:hint="eastAsia"/>
          <w:color w:val="000000"/>
          <w:lang w:eastAsia="zh-TW"/>
        </w:rPr>
        <w:t xml:space="preserve"> &amp; Center of S</w:t>
      </w:r>
      <w:r w:rsidR="00021997">
        <w:rPr>
          <w:rFonts w:ascii="Book Antiqua" w:hAnsi="Book Antiqua" w:cs="Book Antiqua"/>
          <w:color w:val="000000"/>
          <w:lang w:eastAsia="zh-TW"/>
        </w:rPr>
        <w:t>l</w:t>
      </w:r>
      <w:r w:rsidR="00021997">
        <w:rPr>
          <w:rFonts w:ascii="Book Antiqua" w:hAnsi="Book Antiqua" w:cs="Book Antiqua" w:hint="eastAsia"/>
          <w:color w:val="000000"/>
          <w:lang w:eastAsia="zh-TW"/>
        </w:rPr>
        <w:t>eep Disorders</w:t>
      </w:r>
      <w:r w:rsidRPr="00DB1251">
        <w:rPr>
          <w:rFonts w:ascii="Book Antiqua" w:eastAsia="Book Antiqua" w:hAnsi="Book Antiqua" w:cs="Book Antiqua"/>
          <w:color w:val="000000"/>
        </w:rPr>
        <w:t>, National Taiwan University Hospital, Taipei 100, Taiwan</w:t>
      </w:r>
    </w:p>
    <w:p w14:paraId="61A96C08" w14:textId="77777777" w:rsidR="00A77B3E" w:rsidRPr="00DB1251" w:rsidRDefault="00A77B3E" w:rsidP="00DB1251">
      <w:pPr>
        <w:spacing w:line="360" w:lineRule="auto"/>
        <w:jc w:val="both"/>
        <w:rPr>
          <w:rFonts w:ascii="Book Antiqua" w:hAnsi="Book Antiqua"/>
        </w:rPr>
      </w:pPr>
    </w:p>
    <w:p w14:paraId="3BA2695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Hui-Hsuan Hsu, </w:t>
      </w:r>
      <w:r w:rsidRPr="00DB1251">
        <w:rPr>
          <w:rFonts w:ascii="Book Antiqua" w:eastAsia="Book Antiqua" w:hAnsi="Book Antiqua" w:cs="Book Antiqua"/>
          <w:color w:val="000000"/>
        </w:rPr>
        <w:t>Center of Statistical Consultation and Research, National Taiwan University Hospital, Taipei 100, Taiwan</w:t>
      </w:r>
    </w:p>
    <w:p w14:paraId="60B000CD" w14:textId="77777777" w:rsidR="00A77B3E" w:rsidRPr="00DB1251" w:rsidRDefault="00A77B3E" w:rsidP="00DB1251">
      <w:pPr>
        <w:spacing w:line="360" w:lineRule="auto"/>
        <w:jc w:val="both"/>
        <w:rPr>
          <w:rFonts w:ascii="Book Antiqua" w:hAnsi="Book Antiqua"/>
        </w:rPr>
      </w:pPr>
    </w:p>
    <w:p w14:paraId="5B1B9C4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Mong-Liang Lu, </w:t>
      </w:r>
      <w:r w:rsidR="00ED1AEC" w:rsidRPr="00DB1251">
        <w:rPr>
          <w:rFonts w:ascii="Book Antiqua" w:eastAsia="Book Antiqua" w:hAnsi="Book Antiqua" w:cs="Book Antiqua"/>
          <w:b/>
          <w:bCs/>
          <w:color w:val="000000"/>
        </w:rPr>
        <w:t xml:space="preserve">Chun-Hsin Chen, </w:t>
      </w:r>
      <w:r w:rsidR="00F944CE" w:rsidRPr="00F944CE">
        <w:rPr>
          <w:rFonts w:ascii="Book Antiqua" w:eastAsia="Book Antiqua" w:hAnsi="Book Antiqua" w:cs="Book Antiqua"/>
          <w:color w:val="000000"/>
        </w:rPr>
        <w:t>Department of Psychiatry, Wan-Fang Hospital &amp; School of Medicine, College of Medicine, Taipei Medical University</w:t>
      </w:r>
      <w:r w:rsidRPr="00DB1251">
        <w:rPr>
          <w:rFonts w:ascii="Book Antiqua" w:eastAsia="Book Antiqua" w:hAnsi="Book Antiqua" w:cs="Book Antiqua"/>
          <w:color w:val="000000"/>
        </w:rPr>
        <w:t>, Taipei 100, Taiwan</w:t>
      </w:r>
    </w:p>
    <w:p w14:paraId="4D472789" w14:textId="77777777" w:rsidR="00A77B3E" w:rsidRPr="00DB1251" w:rsidRDefault="00A77B3E" w:rsidP="00DB1251">
      <w:pPr>
        <w:spacing w:line="360" w:lineRule="auto"/>
        <w:jc w:val="both"/>
        <w:rPr>
          <w:rFonts w:ascii="Book Antiqua" w:hAnsi="Book Antiqua"/>
        </w:rPr>
      </w:pPr>
    </w:p>
    <w:p w14:paraId="3DC4812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Ming-Chyi Huang, </w:t>
      </w:r>
      <w:r w:rsidRPr="00DB1251">
        <w:rPr>
          <w:rFonts w:ascii="Book Antiqua" w:eastAsia="Book Antiqua" w:hAnsi="Book Antiqua" w:cs="Book Antiqua"/>
          <w:color w:val="000000"/>
        </w:rPr>
        <w:t>Department of Psychiatry, Taipei City Hospital, Songde Branch, Taipei 100, Taiwan</w:t>
      </w:r>
    </w:p>
    <w:p w14:paraId="369B4222" w14:textId="77777777" w:rsidR="00A77B3E" w:rsidRPr="00DB1251" w:rsidRDefault="00A77B3E" w:rsidP="00DB1251">
      <w:pPr>
        <w:spacing w:line="360" w:lineRule="auto"/>
        <w:jc w:val="both"/>
        <w:rPr>
          <w:rFonts w:ascii="Book Antiqua" w:hAnsi="Book Antiqua"/>
        </w:rPr>
      </w:pPr>
    </w:p>
    <w:p w14:paraId="7D44D615" w14:textId="77777777" w:rsidR="00A77B3E" w:rsidRPr="00292861" w:rsidRDefault="00C8321F" w:rsidP="00DB1251">
      <w:pPr>
        <w:spacing w:line="360" w:lineRule="auto"/>
        <w:jc w:val="both"/>
        <w:rPr>
          <w:rFonts w:ascii="Book Antiqua" w:eastAsia="PMingLiU" w:hAnsi="Book Antiqua"/>
          <w:lang w:eastAsia="zh-TW"/>
        </w:rPr>
      </w:pPr>
      <w:r w:rsidRPr="00DB1251">
        <w:rPr>
          <w:rFonts w:ascii="Book Antiqua" w:eastAsia="Book Antiqua" w:hAnsi="Book Antiqua" w:cs="Book Antiqua"/>
          <w:b/>
          <w:bCs/>
          <w:color w:val="000000"/>
        </w:rPr>
        <w:t xml:space="preserve">Tzu-Hua Wu, </w:t>
      </w:r>
      <w:r w:rsidRPr="00DB1251">
        <w:rPr>
          <w:rFonts w:ascii="Book Antiqua" w:eastAsia="Book Antiqua" w:hAnsi="Book Antiqua" w:cs="Book Antiqua"/>
          <w:color w:val="000000"/>
        </w:rPr>
        <w:t xml:space="preserve">Department of Clinical Pharmacy, School of Pharmacy, College of Pharmacy, Taipei 100, </w:t>
      </w:r>
      <w:r w:rsidR="005713E8">
        <w:rPr>
          <w:rFonts w:ascii="Book Antiqua" w:eastAsia="PMingLiU" w:hAnsi="Book Antiqua" w:cs="Book Antiqua" w:hint="eastAsia"/>
          <w:color w:val="000000"/>
          <w:lang w:eastAsia="zh-TW"/>
        </w:rPr>
        <w:t>Taiwan</w:t>
      </w:r>
    </w:p>
    <w:p w14:paraId="54D5EB9F" w14:textId="77777777" w:rsidR="00A77B3E" w:rsidRPr="00DB1251" w:rsidRDefault="00A77B3E" w:rsidP="00DB1251">
      <w:pPr>
        <w:spacing w:line="360" w:lineRule="auto"/>
        <w:jc w:val="both"/>
        <w:rPr>
          <w:rFonts w:ascii="Book Antiqua" w:hAnsi="Book Antiqua"/>
        </w:rPr>
      </w:pPr>
    </w:p>
    <w:p w14:paraId="2DBD26A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lastRenderedPageBreak/>
        <w:t xml:space="preserve">Wei-Chung Mao, </w:t>
      </w:r>
      <w:r w:rsidRPr="00DB1251">
        <w:rPr>
          <w:rFonts w:ascii="Book Antiqua" w:eastAsia="Book Antiqua" w:hAnsi="Book Antiqua" w:cs="Book Antiqua"/>
          <w:color w:val="000000"/>
        </w:rPr>
        <w:t>Department of Psychiatry, Cheng-Hsin General Hospital, Taipei 100, Taiwan</w:t>
      </w:r>
    </w:p>
    <w:p w14:paraId="4C81949C" w14:textId="77777777" w:rsidR="00A77B3E" w:rsidRPr="00DB1251" w:rsidRDefault="00A77B3E" w:rsidP="00DB1251">
      <w:pPr>
        <w:spacing w:line="360" w:lineRule="auto"/>
        <w:jc w:val="both"/>
        <w:rPr>
          <w:rFonts w:ascii="Book Antiqua" w:hAnsi="Book Antiqua"/>
        </w:rPr>
      </w:pPr>
    </w:p>
    <w:p w14:paraId="222F15BE" w14:textId="77777777" w:rsidR="00A77B3E" w:rsidRPr="00DB1251" w:rsidRDefault="00ED1AEC" w:rsidP="00DB1251">
      <w:pPr>
        <w:spacing w:line="360" w:lineRule="auto"/>
        <w:jc w:val="both"/>
        <w:rPr>
          <w:rFonts w:ascii="Book Antiqua" w:hAnsi="Book Antiqua"/>
        </w:rPr>
      </w:pPr>
      <w:r>
        <w:rPr>
          <w:rFonts w:ascii="Book Antiqua" w:eastAsia="Book Antiqua" w:hAnsi="Book Antiqua" w:cs="Book Antiqua"/>
          <w:b/>
          <w:bCs/>
          <w:color w:val="000000"/>
        </w:rPr>
        <w:t>Chuhsing K</w:t>
      </w:r>
      <w:r w:rsidR="00C8321F" w:rsidRPr="00DB1251">
        <w:rPr>
          <w:rFonts w:ascii="Book Antiqua" w:eastAsia="Book Antiqua" w:hAnsi="Book Antiqua" w:cs="Book Antiqua"/>
          <w:b/>
          <w:bCs/>
          <w:color w:val="000000"/>
        </w:rPr>
        <w:t xml:space="preserve"> Hsiao, </w:t>
      </w:r>
      <w:r w:rsidR="006C12AA" w:rsidRPr="00DB1251">
        <w:rPr>
          <w:rFonts w:ascii="Book Antiqua" w:eastAsia="Book Antiqua" w:hAnsi="Book Antiqua" w:cs="Book Antiqua"/>
          <w:b/>
          <w:bCs/>
          <w:color w:val="000000"/>
        </w:rPr>
        <w:t xml:space="preserve">Po-Hsiu Kuo, </w:t>
      </w:r>
      <w:r w:rsidR="00C8321F" w:rsidRPr="00DB1251">
        <w:rPr>
          <w:rFonts w:ascii="Book Antiqua" w:eastAsia="Book Antiqua" w:hAnsi="Book Antiqua" w:cs="Book Antiqua"/>
          <w:color w:val="000000"/>
        </w:rPr>
        <w:t>Graduate Institute of Epidemiology and Preventive Medicine, College of Public Health, National Taiwan University, Taipei 100, Taiwan</w:t>
      </w:r>
    </w:p>
    <w:p w14:paraId="0361D12D" w14:textId="77777777" w:rsidR="00A77B3E" w:rsidRPr="00DB1251" w:rsidRDefault="00A77B3E" w:rsidP="00DB1251">
      <w:pPr>
        <w:spacing w:line="360" w:lineRule="auto"/>
        <w:jc w:val="both"/>
        <w:rPr>
          <w:rFonts w:ascii="Book Antiqua" w:hAnsi="Book Antiqua"/>
        </w:rPr>
      </w:pPr>
    </w:p>
    <w:p w14:paraId="5AA252D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Author contributions: </w:t>
      </w:r>
      <w:r w:rsidRPr="00DB1251">
        <w:rPr>
          <w:rFonts w:ascii="Book Antiqua" w:eastAsia="Book Antiqua" w:hAnsi="Book Antiqua" w:cs="Book Antiqua"/>
          <w:color w:val="000000"/>
        </w:rPr>
        <w:t xml:space="preserve">Chen HC and Hsu HH drafted the manuscript; Kuo PH, </w:t>
      </w:r>
      <w:r w:rsidRPr="00DB1251">
        <w:rPr>
          <w:rFonts w:ascii="Book Antiqua" w:eastAsia="Book Antiqua" w:hAnsi="Book Antiqua" w:cs="Book Antiqua"/>
          <w:color w:val="000000"/>
          <w:shd w:val="clear" w:color="auto" w:fill="FFFFFF"/>
        </w:rPr>
        <w:t>Hsiao</w:t>
      </w:r>
      <w:r w:rsidRPr="00DB1251">
        <w:rPr>
          <w:rFonts w:ascii="Book Antiqua" w:eastAsia="Book Antiqua" w:hAnsi="Book Antiqua" w:cs="Book Antiqua"/>
          <w:color w:val="000000"/>
        </w:rPr>
        <w:t xml:space="preserve"> CK and Chen HC conceived and designed the study, and critically revised the manuscript; Kuo PH owns primary responsibility for the final content; </w:t>
      </w:r>
      <w:r w:rsidRPr="00DB1251">
        <w:rPr>
          <w:rFonts w:ascii="Book Antiqua" w:eastAsia="Book Antiqua" w:hAnsi="Book Antiqua" w:cs="Book Antiqua"/>
          <w:color w:val="000000"/>
          <w:shd w:val="clear" w:color="auto" w:fill="FFFFFF"/>
        </w:rPr>
        <w:t>Lu ML, Huang MC, and Chen</w:t>
      </w:r>
      <w:r w:rsidRPr="00DB1251">
        <w:rPr>
          <w:rFonts w:ascii="Book Antiqua" w:eastAsia="Book Antiqua" w:hAnsi="Book Antiqua" w:cs="Book Antiqua"/>
          <w:color w:val="000000"/>
        </w:rPr>
        <w:t xml:space="preserve"> CH assisted to refer the patients as participants; </w:t>
      </w:r>
      <w:r w:rsidRPr="00DB1251">
        <w:rPr>
          <w:rFonts w:ascii="Book Antiqua" w:eastAsia="Book Antiqua" w:hAnsi="Book Antiqua" w:cs="Book Antiqua"/>
          <w:color w:val="000000"/>
          <w:shd w:val="clear" w:color="auto" w:fill="FFFFFF"/>
        </w:rPr>
        <w:t>Lu ML, Huang MC, Chen CH,</w:t>
      </w:r>
      <w:r w:rsidRPr="00DB1251">
        <w:rPr>
          <w:rFonts w:ascii="Book Antiqua" w:eastAsia="Book Antiqua" w:hAnsi="Book Antiqua" w:cs="Book Antiqua"/>
          <w:color w:val="000000"/>
        </w:rPr>
        <w:t xml:space="preserve"> </w:t>
      </w:r>
      <w:r w:rsidRPr="00DB1251">
        <w:rPr>
          <w:rFonts w:ascii="Book Antiqua" w:eastAsia="Book Antiqua" w:hAnsi="Book Antiqua" w:cs="Book Antiqua"/>
          <w:color w:val="000000"/>
          <w:shd w:val="clear" w:color="auto" w:fill="FFFFFF"/>
        </w:rPr>
        <w:t xml:space="preserve">Wu TH, and </w:t>
      </w:r>
      <w:r w:rsidRPr="00DB1251">
        <w:rPr>
          <w:rFonts w:ascii="Book Antiqua" w:eastAsia="Book Antiqua" w:hAnsi="Book Antiqua" w:cs="Book Antiqua"/>
          <w:color w:val="000000"/>
        </w:rPr>
        <w:t>Mao WC gave</w:t>
      </w:r>
      <w:r w:rsidRPr="00DB1251">
        <w:rPr>
          <w:rFonts w:ascii="Book Antiqua" w:eastAsia="Book Antiqua" w:hAnsi="Book Antiqua" w:cs="Book Antiqua"/>
          <w:color w:val="000000"/>
          <w:shd w:val="clear" w:color="auto" w:fill="FFFFFF"/>
        </w:rPr>
        <w:t xml:space="preserve"> critical opinions on the study design and the manuscript; </w:t>
      </w:r>
      <w:r w:rsidR="00CF00AE">
        <w:rPr>
          <w:rFonts w:ascii="Book Antiqua" w:hAnsi="Book Antiqua" w:cs="Book Antiqua" w:hint="eastAsia"/>
          <w:color w:val="000000"/>
          <w:shd w:val="clear" w:color="auto" w:fill="FFFFFF"/>
          <w:lang w:eastAsia="zh-CN"/>
        </w:rPr>
        <w:t>a</w:t>
      </w:r>
      <w:r w:rsidRPr="00DB1251">
        <w:rPr>
          <w:rFonts w:ascii="Book Antiqua" w:eastAsia="Book Antiqua" w:hAnsi="Book Antiqua" w:cs="Book Antiqua"/>
          <w:color w:val="000000"/>
          <w:shd w:val="clear" w:color="auto" w:fill="FFFFFF"/>
        </w:rPr>
        <w:t>ll authors have read and approve the final manuscript.</w:t>
      </w:r>
    </w:p>
    <w:p w14:paraId="2050AB05" w14:textId="77777777" w:rsidR="00A77B3E" w:rsidRPr="00DB1251" w:rsidRDefault="00A77B3E" w:rsidP="00DB1251">
      <w:pPr>
        <w:spacing w:line="360" w:lineRule="auto"/>
        <w:jc w:val="both"/>
        <w:rPr>
          <w:rFonts w:ascii="Book Antiqua" w:hAnsi="Book Antiqua"/>
        </w:rPr>
      </w:pPr>
    </w:p>
    <w:p w14:paraId="51BD9909" w14:textId="77777777" w:rsidR="00A77B3E" w:rsidRPr="00DB1251" w:rsidRDefault="00C8321F" w:rsidP="00DB1251">
      <w:pPr>
        <w:spacing w:line="360" w:lineRule="auto"/>
        <w:jc w:val="both"/>
        <w:rPr>
          <w:rFonts w:ascii="Book Antiqua" w:hAnsi="Book Antiqua"/>
        </w:rPr>
      </w:pPr>
      <w:r w:rsidRPr="00292861">
        <w:rPr>
          <w:rFonts w:ascii="Book Antiqua" w:eastAsia="Book Antiqua" w:hAnsi="Book Antiqua" w:cs="Book Antiqua"/>
          <w:b/>
          <w:bCs/>
          <w:color w:val="000000"/>
        </w:rPr>
        <w:t>Supported by</w:t>
      </w:r>
      <w:r w:rsidRPr="00292861">
        <w:rPr>
          <w:rFonts w:ascii="Book Antiqua" w:eastAsia="Book Antiqua" w:hAnsi="Book Antiqua" w:cs="Book Antiqua"/>
          <w:color w:val="000000"/>
        </w:rPr>
        <w:t xml:space="preserve"> the Ministry of Science and Technology, Taiwan</w:t>
      </w:r>
      <w:r w:rsidR="004531B8" w:rsidRPr="00292861">
        <w:rPr>
          <w:rFonts w:ascii="Book Antiqua" w:hAnsi="Book Antiqua" w:cs="Book Antiqua"/>
          <w:color w:val="000000"/>
          <w:lang w:eastAsia="zh-CN"/>
        </w:rPr>
        <w:t>,</w:t>
      </w:r>
      <w:r w:rsidRPr="00292861">
        <w:rPr>
          <w:rFonts w:ascii="Book Antiqua" w:eastAsia="Book Antiqua" w:hAnsi="Book Antiqua" w:cs="Book Antiqua"/>
          <w:color w:val="000000"/>
        </w:rPr>
        <w:t xml:space="preserve"> </w:t>
      </w:r>
      <w:r w:rsidR="004531B8" w:rsidRPr="00292861">
        <w:rPr>
          <w:rFonts w:ascii="Book Antiqua" w:hAnsi="Book Antiqua" w:cs="Book Antiqua"/>
          <w:color w:val="000000"/>
          <w:lang w:eastAsia="zh-CN"/>
        </w:rPr>
        <w:t>No.</w:t>
      </w:r>
      <w:r w:rsidRPr="00292861">
        <w:rPr>
          <w:rFonts w:ascii="Book Antiqua" w:eastAsia="Book Antiqua" w:hAnsi="Book Antiqua" w:cs="Book Antiqua"/>
          <w:color w:val="000000"/>
        </w:rPr>
        <w:t xml:space="preserve"> MOST 107-2314-B-002-219</w:t>
      </w:r>
      <w:r w:rsidR="004531B8" w:rsidRPr="00292861">
        <w:rPr>
          <w:rFonts w:ascii="Book Antiqua" w:hAnsi="Book Antiqua" w:cs="Book Antiqua"/>
          <w:color w:val="000000"/>
          <w:lang w:eastAsia="zh-CN"/>
        </w:rPr>
        <w:t xml:space="preserve"> and</w:t>
      </w:r>
      <w:r w:rsidRPr="00292861">
        <w:rPr>
          <w:rFonts w:ascii="Book Antiqua" w:eastAsia="Book Antiqua" w:hAnsi="Book Antiqua" w:cs="Book Antiqua"/>
          <w:color w:val="000000"/>
        </w:rPr>
        <w:t xml:space="preserve"> </w:t>
      </w:r>
      <w:r w:rsidR="004531B8" w:rsidRPr="00292861">
        <w:rPr>
          <w:rFonts w:ascii="Book Antiqua" w:hAnsi="Book Antiqua" w:cs="Book Antiqua"/>
          <w:color w:val="000000"/>
          <w:lang w:eastAsia="zh-CN"/>
        </w:rPr>
        <w:t xml:space="preserve">No. </w:t>
      </w:r>
      <w:r w:rsidRPr="00292861">
        <w:rPr>
          <w:rFonts w:ascii="Book Antiqua" w:eastAsia="Book Antiqua" w:hAnsi="Book Antiqua" w:cs="Book Antiqua"/>
          <w:color w:val="000000"/>
        </w:rPr>
        <w:t>MOST 108-2314-B-002-110-MY2</w:t>
      </w:r>
      <w:r w:rsidR="004531B8" w:rsidRPr="00292861">
        <w:rPr>
          <w:rFonts w:ascii="Book Antiqua" w:hAnsi="Book Antiqua" w:cs="Book Antiqua"/>
          <w:color w:val="000000"/>
          <w:lang w:eastAsia="zh-CN"/>
        </w:rPr>
        <w:t>;</w:t>
      </w:r>
      <w:r w:rsidRPr="00292861">
        <w:rPr>
          <w:rFonts w:ascii="Book Antiqua" w:eastAsia="Book Antiqua" w:hAnsi="Book Antiqua" w:cs="Book Antiqua"/>
          <w:color w:val="000000"/>
        </w:rPr>
        <w:t xml:space="preserve"> the National Taiwan University Hospital</w:t>
      </w:r>
      <w:r w:rsidR="004531B8" w:rsidRPr="00292861">
        <w:rPr>
          <w:rFonts w:ascii="Book Antiqua" w:hAnsi="Book Antiqua" w:cs="Book Antiqua"/>
          <w:color w:val="000000"/>
          <w:lang w:eastAsia="zh-CN"/>
        </w:rPr>
        <w:t>, No.</w:t>
      </w:r>
      <w:r w:rsidRPr="00292861">
        <w:rPr>
          <w:rFonts w:ascii="Book Antiqua" w:eastAsia="Book Antiqua" w:hAnsi="Book Antiqua" w:cs="Book Antiqua"/>
          <w:color w:val="000000"/>
        </w:rPr>
        <w:t xml:space="preserve"> UN110-021.</w:t>
      </w:r>
      <w:r w:rsidRPr="00DB1251">
        <w:rPr>
          <w:rFonts w:ascii="Book Antiqua" w:eastAsia="Book Antiqua" w:hAnsi="Book Antiqua" w:cs="Book Antiqua"/>
          <w:color w:val="000000"/>
        </w:rPr>
        <w:t xml:space="preserve"> </w:t>
      </w:r>
    </w:p>
    <w:p w14:paraId="71A4CD47" w14:textId="77777777" w:rsidR="00A77B3E" w:rsidRPr="00DB1251" w:rsidRDefault="00A77B3E" w:rsidP="00DB1251">
      <w:pPr>
        <w:spacing w:line="360" w:lineRule="auto"/>
        <w:jc w:val="both"/>
        <w:rPr>
          <w:rFonts w:ascii="Book Antiqua" w:hAnsi="Book Antiqua"/>
        </w:rPr>
      </w:pPr>
    </w:p>
    <w:p w14:paraId="5A6402EB"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Corresponding author: Po-Hsiu Kuo, PhD, Professor, </w:t>
      </w:r>
      <w:r w:rsidRPr="00DB1251">
        <w:rPr>
          <w:rFonts w:ascii="Book Antiqua" w:eastAsia="Book Antiqua" w:hAnsi="Book Antiqua" w:cs="Book Antiqua"/>
          <w:color w:val="000000"/>
        </w:rPr>
        <w:t>Graduate Institute of Epidemiology and Preventive Medicine, College of Public Health, National Taiwan University, Rm 521, No. 17, Xuzhou Road, Taipei 100, Taiwan. phkuo@ntu.edu.tw</w:t>
      </w:r>
    </w:p>
    <w:p w14:paraId="49D0E163" w14:textId="77777777" w:rsidR="00A77B3E" w:rsidRPr="00DB1251" w:rsidRDefault="00A77B3E" w:rsidP="00DB1251">
      <w:pPr>
        <w:spacing w:line="360" w:lineRule="auto"/>
        <w:jc w:val="both"/>
        <w:rPr>
          <w:rFonts w:ascii="Book Antiqua" w:hAnsi="Book Antiqua"/>
        </w:rPr>
      </w:pPr>
    </w:p>
    <w:p w14:paraId="6D63820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Received: </w:t>
      </w:r>
      <w:r w:rsidRPr="00DB1251">
        <w:rPr>
          <w:rFonts w:ascii="Book Antiqua" w:eastAsia="Book Antiqua" w:hAnsi="Book Antiqua" w:cs="Book Antiqua"/>
          <w:color w:val="000000"/>
        </w:rPr>
        <w:t>July 8, 2021</w:t>
      </w:r>
    </w:p>
    <w:p w14:paraId="1D7F67E9"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Revised: </w:t>
      </w:r>
      <w:r w:rsidR="00B26CE4">
        <w:rPr>
          <w:rFonts w:ascii="Book Antiqua" w:hAnsi="Book Antiqua"/>
        </w:rPr>
        <w:t>August 5, 2021</w:t>
      </w:r>
    </w:p>
    <w:p w14:paraId="3BC21FC0" w14:textId="0233C815"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Accepted: </w:t>
      </w:r>
      <w:r w:rsidR="00D1476D">
        <w:rPr>
          <w:rFonts w:ascii="Book Antiqua" w:hAnsi="Book Antiqua"/>
          <w:color w:val="000000" w:themeColor="text1"/>
        </w:rPr>
        <w:t>September 22, 2021</w:t>
      </w:r>
    </w:p>
    <w:p w14:paraId="2148D4E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Published online: </w:t>
      </w:r>
    </w:p>
    <w:p w14:paraId="021B8433" w14:textId="77777777" w:rsidR="00A77B3E" w:rsidRPr="00DB1251" w:rsidRDefault="00A77B3E" w:rsidP="00DB1251">
      <w:pPr>
        <w:spacing w:line="360" w:lineRule="auto"/>
        <w:jc w:val="both"/>
        <w:rPr>
          <w:rFonts w:ascii="Book Antiqua" w:hAnsi="Book Antiqua"/>
        </w:rPr>
        <w:sectPr w:rsidR="00A77B3E" w:rsidRPr="00DB1251">
          <w:footerReference w:type="default" r:id="rId6"/>
          <w:pgSz w:w="12240" w:h="15840"/>
          <w:pgMar w:top="1440" w:right="1440" w:bottom="1440" w:left="1440" w:header="720" w:footer="720" w:gutter="0"/>
          <w:cols w:space="720"/>
          <w:docGrid w:linePitch="360"/>
        </w:sectPr>
      </w:pPr>
    </w:p>
    <w:p w14:paraId="74AB3E7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lastRenderedPageBreak/>
        <w:t>Abstract</w:t>
      </w:r>
    </w:p>
    <w:p w14:paraId="68874B7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BACKGROUND</w:t>
      </w:r>
    </w:p>
    <w:p w14:paraId="29662F74"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Subgrouping patients with major depressive disorder is a promising solution for the issue of heterogeneity. However, the link between available subtypes and distinct pathological mechanisms is weak and yields disappointing results in clinical application.</w:t>
      </w:r>
    </w:p>
    <w:p w14:paraId="50374337" w14:textId="77777777" w:rsidR="00A77B3E" w:rsidRPr="00DB1251" w:rsidRDefault="00A77B3E" w:rsidP="00DB1251">
      <w:pPr>
        <w:spacing w:line="360" w:lineRule="auto"/>
        <w:jc w:val="both"/>
        <w:rPr>
          <w:rFonts w:ascii="Book Antiqua" w:hAnsi="Book Antiqua"/>
        </w:rPr>
      </w:pPr>
    </w:p>
    <w:p w14:paraId="731A7928"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AIM</w:t>
      </w:r>
    </w:p>
    <w:p w14:paraId="59A6EE1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To develop a novel approach for classification of patients with time-dependent prescription patterns at first onset in real-world settings.</w:t>
      </w:r>
    </w:p>
    <w:p w14:paraId="7409AEAA" w14:textId="77777777" w:rsidR="00A77B3E" w:rsidRPr="00DB1251" w:rsidRDefault="00A77B3E" w:rsidP="00DB1251">
      <w:pPr>
        <w:spacing w:line="360" w:lineRule="auto"/>
        <w:jc w:val="both"/>
        <w:rPr>
          <w:rFonts w:ascii="Book Antiqua" w:hAnsi="Book Antiqua"/>
        </w:rPr>
      </w:pPr>
    </w:p>
    <w:p w14:paraId="327EB1AF"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METHODS</w:t>
      </w:r>
    </w:p>
    <w:p w14:paraId="41735F3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Drug-naive patients experiencing their first major depressive episode (</w:t>
      </w:r>
      <w:r w:rsidRPr="00DB1251">
        <w:rPr>
          <w:rFonts w:ascii="Book Antiqua" w:eastAsia="Book Antiqua" w:hAnsi="Book Antiqua" w:cs="Book Antiqua"/>
          <w:i/>
          <w:iCs/>
          <w:color w:val="000000"/>
        </w:rPr>
        <w:t>n</w:t>
      </w:r>
      <w:r w:rsidRPr="00DB1251">
        <w:rPr>
          <w:rFonts w:ascii="Book Antiqua" w:eastAsia="Book Antiqua" w:hAnsi="Book Antiqua" w:cs="Book Antiqua"/>
          <w:color w:val="000000"/>
        </w:rPr>
        <w:t xml:space="preserve"> = 105) participated in this study. Psychotropic agents prescribed in the first 24 mo following disease onset were recorded monthly and categorized as antidepressants, augmentation agents, and hypnosedatives. Monthly cumulative doses of agents in each category were converted into relevant equivalents. Four parameters were used to summarize the time-dependent prescription patterns for each psychotropic load: </w:t>
      </w:r>
      <w:r w:rsidR="00E233E3">
        <w:rPr>
          <w:rFonts w:ascii="Book Antiqua" w:hAnsi="Book Antiqua" w:cs="Book Antiqua" w:hint="eastAsia"/>
          <w:color w:val="000000"/>
          <w:lang w:eastAsia="zh-CN"/>
        </w:rPr>
        <w:t>S</w:t>
      </w:r>
      <w:r w:rsidRPr="00DB1251">
        <w:rPr>
          <w:rFonts w:ascii="Book Antiqua" w:eastAsia="Book Antiqua" w:hAnsi="Book Antiqua" w:cs="Book Antiqua"/>
          <w:color w:val="000000"/>
        </w:rPr>
        <w:t>tability, amount, frequency, and the time trend of monthly prescriptions. A K-means cluster analysis was used to derive subgroups of participants based on these input parameters of psychotropic agents across 24 mo. Clinical validity of the resulting data-driven clusters was compared using relevant severity indicators.</w:t>
      </w:r>
    </w:p>
    <w:p w14:paraId="02189641" w14:textId="77777777" w:rsidR="00A77B3E" w:rsidRPr="00DB1251" w:rsidRDefault="00A77B3E" w:rsidP="00DB1251">
      <w:pPr>
        <w:spacing w:line="360" w:lineRule="auto"/>
        <w:jc w:val="both"/>
        <w:rPr>
          <w:rFonts w:ascii="Book Antiqua" w:hAnsi="Book Antiqua"/>
        </w:rPr>
      </w:pPr>
    </w:p>
    <w:p w14:paraId="0448E3DB"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RESULTS</w:t>
      </w:r>
    </w:p>
    <w:p w14:paraId="7B59EA6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Four distinct clusters were derived from K-means analysis, which matches experts’ consent: "</w:t>
      </w:r>
      <w:r w:rsidR="0025364C">
        <w:rPr>
          <w:rFonts w:ascii="Book Antiqua" w:hAnsi="Book Antiqua" w:cs="Book Antiqua" w:hint="eastAsia"/>
          <w:color w:val="000000"/>
          <w:lang w:eastAsia="zh-CN"/>
        </w:rPr>
        <w:t>S</w:t>
      </w:r>
      <w:r w:rsidRPr="00DB1251">
        <w:rPr>
          <w:rFonts w:ascii="Book Antiqua" w:eastAsia="Book Antiqua" w:hAnsi="Book Antiqua" w:cs="Book Antiqua"/>
          <w:color w:val="000000"/>
        </w:rPr>
        <w:t xml:space="preserve">hort-term antidepressants use", "long-term antidepressants use", "long-term antidepressants and sedatives use", and "long-term antidepressants, </w:t>
      </w:r>
      <w:r w:rsidR="0025364C">
        <w:rPr>
          <w:rFonts w:ascii="Book Antiqua" w:eastAsia="Book Antiqua" w:hAnsi="Book Antiqua" w:cs="Book Antiqua"/>
          <w:color w:val="000000"/>
        </w:rPr>
        <w:t>sedatives, and augmentation use</w:t>
      </w:r>
      <w:r w:rsidRPr="00DB1251">
        <w:rPr>
          <w:rFonts w:ascii="Book Antiqua" w:eastAsia="Book Antiqua" w:hAnsi="Book Antiqua" w:cs="Book Antiqua"/>
          <w:color w:val="000000"/>
        </w:rPr>
        <w:t xml:space="preserve">". At the first 2 years of disease course, the four clusters differed on the number of antidepressants used at adequate dosage and duration, frequency of </w:t>
      </w:r>
      <w:r w:rsidRPr="00DB1251">
        <w:rPr>
          <w:rFonts w:ascii="Book Antiqua" w:eastAsia="Book Antiqua" w:hAnsi="Book Antiqua" w:cs="Book Antiqua"/>
          <w:color w:val="000000"/>
        </w:rPr>
        <w:lastRenderedPageBreak/>
        <w:t>outpatient service use, and number of psychiatric admissions. After the first 2 years following disease onset, depression severity was differed in the four subgroups.</w:t>
      </w:r>
    </w:p>
    <w:p w14:paraId="43834C54" w14:textId="77777777" w:rsidR="00A77B3E" w:rsidRPr="00DB1251" w:rsidRDefault="00A77B3E" w:rsidP="00DB1251">
      <w:pPr>
        <w:spacing w:line="360" w:lineRule="auto"/>
        <w:jc w:val="both"/>
        <w:rPr>
          <w:rFonts w:ascii="Book Antiqua" w:hAnsi="Book Antiqua"/>
        </w:rPr>
      </w:pPr>
    </w:p>
    <w:p w14:paraId="1F13FD1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CONCLUSION</w:t>
      </w:r>
    </w:p>
    <w:p w14:paraId="5CE06B1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Our findings suggested a new approach to optimize the subgrouping of patients with major depressive disorder, which may assist future etiological and treatment response studies.</w:t>
      </w:r>
    </w:p>
    <w:p w14:paraId="287A0DA1" w14:textId="77777777" w:rsidR="00A77B3E" w:rsidRPr="00DB1251" w:rsidRDefault="00A77B3E" w:rsidP="00DB1251">
      <w:pPr>
        <w:spacing w:line="360" w:lineRule="auto"/>
        <w:jc w:val="both"/>
        <w:rPr>
          <w:rFonts w:ascii="Book Antiqua" w:hAnsi="Book Antiqua"/>
        </w:rPr>
      </w:pPr>
    </w:p>
    <w:p w14:paraId="6D69A803"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Key Words: </w:t>
      </w:r>
      <w:r w:rsidRPr="00DB1251">
        <w:rPr>
          <w:rFonts w:ascii="Book Antiqua" w:eastAsia="Book Antiqua" w:hAnsi="Book Antiqua" w:cs="Book Antiqua"/>
          <w:color w:val="000000"/>
        </w:rPr>
        <w:t xml:space="preserve">First episode; Depression; Classification; Psychopharmacology; Depression </w:t>
      </w:r>
      <w:r w:rsidR="00807EDD">
        <w:rPr>
          <w:rFonts w:ascii="Book Antiqua" w:hAnsi="Book Antiqua" w:cs="Book Antiqua" w:hint="eastAsia"/>
          <w:color w:val="000000"/>
          <w:lang w:eastAsia="zh-CN"/>
        </w:rPr>
        <w:t>t</w:t>
      </w:r>
      <w:r w:rsidRPr="00DB1251">
        <w:rPr>
          <w:rFonts w:ascii="Book Antiqua" w:eastAsia="Book Antiqua" w:hAnsi="Book Antiqua" w:cs="Book Antiqua"/>
          <w:color w:val="000000"/>
        </w:rPr>
        <w:t>reatment</w:t>
      </w:r>
    </w:p>
    <w:p w14:paraId="095F62B8" w14:textId="77777777" w:rsidR="00A77B3E" w:rsidRPr="00DB1251" w:rsidRDefault="00A77B3E" w:rsidP="00DB1251">
      <w:pPr>
        <w:spacing w:line="360" w:lineRule="auto"/>
        <w:jc w:val="both"/>
        <w:rPr>
          <w:rFonts w:ascii="Book Antiqua" w:hAnsi="Book Antiqua"/>
        </w:rPr>
      </w:pPr>
    </w:p>
    <w:p w14:paraId="2B5AE86A"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Chen HC, Hsu HH, Lu ML, Huang MC, Chen CH, Wu TH, Mao WC, Hsiao CK, Kuo PH. </w:t>
      </w:r>
      <w:r w:rsidR="00357146" w:rsidRPr="00357146">
        <w:rPr>
          <w:rFonts w:ascii="Book Antiqua" w:eastAsia="Book Antiqua" w:hAnsi="Book Antiqua" w:cs="Book Antiqua"/>
          <w:color w:val="000000"/>
        </w:rPr>
        <w:t xml:space="preserve">Subgrouping </w:t>
      </w:r>
      <w:r w:rsidR="00357146" w:rsidRPr="00357146">
        <w:rPr>
          <w:rFonts w:ascii="Book Antiqua" w:hAnsi="Book Antiqua" w:cs="Book Antiqua" w:hint="eastAsia"/>
          <w:color w:val="000000"/>
          <w:lang w:eastAsia="zh-CN"/>
        </w:rPr>
        <w:t>t</w:t>
      </w:r>
      <w:r w:rsidR="00357146" w:rsidRPr="00357146">
        <w:rPr>
          <w:rFonts w:ascii="Book Antiqua" w:eastAsia="Book Antiqua" w:hAnsi="Book Antiqua" w:cs="Book Antiqua"/>
          <w:color w:val="000000"/>
        </w:rPr>
        <w:t>ime-</w:t>
      </w:r>
      <w:r w:rsidR="00357146" w:rsidRPr="00357146">
        <w:rPr>
          <w:rFonts w:ascii="Book Antiqua" w:hAnsi="Book Antiqua" w:cs="Book Antiqua" w:hint="eastAsia"/>
          <w:color w:val="000000"/>
          <w:lang w:eastAsia="zh-CN"/>
        </w:rPr>
        <w:t>d</w:t>
      </w:r>
      <w:r w:rsidR="00357146" w:rsidRPr="00357146">
        <w:rPr>
          <w:rFonts w:ascii="Book Antiqua" w:eastAsia="Book Antiqua" w:hAnsi="Book Antiqua" w:cs="Book Antiqua"/>
          <w:color w:val="000000"/>
        </w:rPr>
        <w:t xml:space="preserve">ependent </w:t>
      </w:r>
      <w:r w:rsidR="00357146" w:rsidRPr="00357146">
        <w:rPr>
          <w:rFonts w:ascii="Book Antiqua" w:hAnsi="Book Antiqua" w:cs="Book Antiqua" w:hint="eastAsia"/>
          <w:color w:val="000000"/>
          <w:lang w:eastAsia="zh-CN"/>
        </w:rPr>
        <w:t>p</w:t>
      </w:r>
      <w:r w:rsidR="00357146" w:rsidRPr="00357146">
        <w:rPr>
          <w:rFonts w:ascii="Book Antiqua" w:eastAsia="Book Antiqua" w:hAnsi="Book Antiqua" w:cs="Book Antiqua"/>
          <w:color w:val="000000"/>
        </w:rPr>
        <w:t xml:space="preserve">rescribing </w:t>
      </w:r>
      <w:r w:rsidR="00357146" w:rsidRPr="00357146">
        <w:rPr>
          <w:rFonts w:ascii="Book Antiqua" w:hAnsi="Book Antiqua" w:cs="Book Antiqua" w:hint="eastAsia"/>
          <w:color w:val="000000"/>
          <w:lang w:eastAsia="zh-CN"/>
        </w:rPr>
        <w:t>p</w:t>
      </w:r>
      <w:r w:rsidR="00357146" w:rsidRPr="00357146">
        <w:rPr>
          <w:rFonts w:ascii="Book Antiqua" w:eastAsia="Book Antiqua" w:hAnsi="Book Antiqua" w:cs="Book Antiqua"/>
          <w:color w:val="000000"/>
        </w:rPr>
        <w:t xml:space="preserve">atterns of </w:t>
      </w:r>
      <w:r w:rsidR="00357146" w:rsidRPr="00357146">
        <w:rPr>
          <w:rFonts w:ascii="Book Antiqua" w:hAnsi="Book Antiqua" w:cs="Book Antiqua" w:hint="eastAsia"/>
          <w:color w:val="000000"/>
          <w:lang w:eastAsia="zh-CN"/>
        </w:rPr>
        <w:t>f</w:t>
      </w:r>
      <w:r w:rsidR="00357146" w:rsidRPr="00357146">
        <w:rPr>
          <w:rFonts w:ascii="Book Antiqua" w:eastAsia="Book Antiqua" w:hAnsi="Book Antiqua" w:cs="Book Antiqua"/>
          <w:color w:val="000000"/>
        </w:rPr>
        <w:t>irst-</w:t>
      </w:r>
      <w:r w:rsidR="00357146" w:rsidRPr="00357146">
        <w:rPr>
          <w:rFonts w:ascii="Book Antiqua" w:hAnsi="Book Antiqua" w:cs="Book Antiqua" w:hint="eastAsia"/>
          <w:color w:val="000000"/>
          <w:lang w:eastAsia="zh-CN"/>
        </w:rPr>
        <w:t>o</w:t>
      </w:r>
      <w:r w:rsidR="00357146" w:rsidRPr="00357146">
        <w:rPr>
          <w:rFonts w:ascii="Book Antiqua" w:eastAsia="Book Antiqua" w:hAnsi="Book Antiqua" w:cs="Book Antiqua"/>
          <w:color w:val="000000"/>
        </w:rPr>
        <w:t xml:space="preserve">nset </w:t>
      </w:r>
      <w:r w:rsidR="00357146" w:rsidRPr="00357146">
        <w:rPr>
          <w:rFonts w:ascii="Book Antiqua" w:hAnsi="Book Antiqua" w:cs="Book Antiqua" w:hint="eastAsia"/>
          <w:color w:val="000000"/>
          <w:lang w:eastAsia="zh-CN"/>
        </w:rPr>
        <w:t>m</w:t>
      </w:r>
      <w:r w:rsidR="00357146" w:rsidRPr="00357146">
        <w:rPr>
          <w:rFonts w:ascii="Book Antiqua" w:eastAsia="Book Antiqua" w:hAnsi="Book Antiqua" w:cs="Book Antiqua"/>
          <w:color w:val="000000"/>
        </w:rPr>
        <w:t xml:space="preserve">ajor </w:t>
      </w:r>
      <w:r w:rsidR="00357146" w:rsidRPr="00357146">
        <w:rPr>
          <w:rFonts w:ascii="Book Antiqua" w:hAnsi="Book Antiqua" w:cs="Book Antiqua" w:hint="eastAsia"/>
          <w:color w:val="000000"/>
          <w:lang w:eastAsia="zh-CN"/>
        </w:rPr>
        <w:t>d</w:t>
      </w:r>
      <w:r w:rsidR="00357146" w:rsidRPr="00357146">
        <w:rPr>
          <w:rFonts w:ascii="Book Antiqua" w:eastAsia="Book Antiqua" w:hAnsi="Book Antiqua" w:cs="Book Antiqua"/>
          <w:color w:val="000000"/>
        </w:rPr>
        <w:t>epressive</w:t>
      </w:r>
      <w:r w:rsidR="00357146" w:rsidRPr="00357146">
        <w:rPr>
          <w:rFonts w:ascii="Book Antiqua" w:hAnsi="Book Antiqua" w:cs="Book Antiqua" w:hint="eastAsia"/>
          <w:color w:val="000000"/>
          <w:lang w:eastAsia="zh-CN"/>
        </w:rPr>
        <w:t xml:space="preserve"> e</w:t>
      </w:r>
      <w:r w:rsidR="00357146" w:rsidRPr="00357146">
        <w:rPr>
          <w:rFonts w:ascii="Book Antiqua" w:eastAsia="Book Antiqua" w:hAnsi="Book Antiqua" w:cs="Book Antiqua"/>
          <w:color w:val="000000"/>
        </w:rPr>
        <w:t xml:space="preserve">pisodes by </w:t>
      </w:r>
      <w:r w:rsidR="00357146" w:rsidRPr="00357146">
        <w:rPr>
          <w:rFonts w:ascii="Book Antiqua" w:hAnsi="Book Antiqua" w:cs="Book Antiqua" w:hint="eastAsia"/>
          <w:color w:val="000000"/>
          <w:lang w:eastAsia="zh-CN"/>
        </w:rPr>
        <w:t>p</w:t>
      </w:r>
      <w:r w:rsidR="00357146" w:rsidRPr="00357146">
        <w:rPr>
          <w:rFonts w:ascii="Book Antiqua" w:eastAsia="Book Antiqua" w:hAnsi="Book Antiqua" w:cs="Book Antiqua"/>
          <w:color w:val="000000"/>
        </w:rPr>
        <w:t xml:space="preserve">sychotropics </w:t>
      </w:r>
      <w:r w:rsidR="00357146" w:rsidRPr="00357146">
        <w:rPr>
          <w:rFonts w:ascii="Book Antiqua" w:hAnsi="Book Antiqua" w:cs="Book Antiqua" w:hint="eastAsia"/>
          <w:color w:val="000000"/>
          <w:lang w:eastAsia="zh-CN"/>
        </w:rPr>
        <w:t>d</w:t>
      </w:r>
      <w:r w:rsidR="00357146" w:rsidRPr="00357146">
        <w:rPr>
          <w:rFonts w:ascii="Book Antiqua" w:eastAsia="Book Antiqua" w:hAnsi="Book Antiqua" w:cs="Book Antiqua"/>
          <w:color w:val="000000"/>
        </w:rPr>
        <w:t>issection</w:t>
      </w:r>
      <w:r w:rsidRPr="00DB1251">
        <w:rPr>
          <w:rFonts w:ascii="Book Antiqua" w:eastAsia="Book Antiqua" w:hAnsi="Book Antiqua" w:cs="Book Antiqua"/>
          <w:color w:val="000000"/>
        </w:rPr>
        <w:t xml:space="preserve">. </w:t>
      </w:r>
      <w:r w:rsidRPr="00DB1251">
        <w:rPr>
          <w:rFonts w:ascii="Book Antiqua" w:eastAsia="Book Antiqua" w:hAnsi="Book Antiqua" w:cs="Book Antiqua"/>
          <w:i/>
          <w:iCs/>
          <w:color w:val="000000"/>
        </w:rPr>
        <w:t xml:space="preserve">World J </w:t>
      </w:r>
      <w:proofErr w:type="spellStart"/>
      <w:r w:rsidRPr="00DB1251">
        <w:rPr>
          <w:rFonts w:ascii="Book Antiqua" w:eastAsia="Book Antiqua" w:hAnsi="Book Antiqua" w:cs="Book Antiqua"/>
          <w:i/>
          <w:iCs/>
          <w:color w:val="000000"/>
        </w:rPr>
        <w:t>Psychiatr</w:t>
      </w:r>
      <w:proofErr w:type="spellEnd"/>
      <w:r w:rsidRPr="00DB1251">
        <w:rPr>
          <w:rFonts w:ascii="Book Antiqua" w:eastAsia="Book Antiqua" w:hAnsi="Book Antiqua" w:cs="Book Antiqua"/>
          <w:color w:val="000000"/>
        </w:rPr>
        <w:t xml:space="preserve"> 2021; In press</w:t>
      </w:r>
    </w:p>
    <w:p w14:paraId="5992ED7E" w14:textId="77777777" w:rsidR="00A77B3E" w:rsidRPr="00DB1251" w:rsidRDefault="00A77B3E" w:rsidP="00DB1251">
      <w:pPr>
        <w:spacing w:line="360" w:lineRule="auto"/>
        <w:jc w:val="both"/>
        <w:rPr>
          <w:rFonts w:ascii="Book Antiqua" w:hAnsi="Book Antiqua"/>
        </w:rPr>
      </w:pPr>
    </w:p>
    <w:p w14:paraId="74ADE37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Core Tip: </w:t>
      </w:r>
      <w:r w:rsidRPr="00DB1251">
        <w:rPr>
          <w:rFonts w:ascii="Book Antiqua" w:eastAsia="Book Antiqua" w:hAnsi="Book Antiqua" w:cs="Book Antiqua"/>
          <w:color w:val="000000"/>
        </w:rPr>
        <w:t>This study evaluated the time-dependent prescription patterns in drug-naive patients experiencing their first major depressive episode with data collected over the first 2 years after disease onset. The K-means clustering analysis was performed, along with the evaluation of four input parameters to generate data-based subgroups. Four feature-based clusters were identified, differentiated by the time-dependent prescription profiles and burden of the disease. Our novel parameters successfully captured the reciprocal interaction between physicians' prescriptions and disease status in a real-world setting. This study presents a novel clustering strategy that can be used to generate prescription-based subtypes.</w:t>
      </w:r>
    </w:p>
    <w:p w14:paraId="4DFB831A" w14:textId="77777777" w:rsidR="00A77B3E" w:rsidRPr="00DB1251" w:rsidRDefault="00A77B3E" w:rsidP="00DB1251">
      <w:pPr>
        <w:spacing w:line="360" w:lineRule="auto"/>
        <w:jc w:val="both"/>
        <w:rPr>
          <w:rFonts w:ascii="Book Antiqua" w:hAnsi="Book Antiqua"/>
        </w:rPr>
      </w:pPr>
    </w:p>
    <w:p w14:paraId="44E14B7F" w14:textId="77777777" w:rsidR="00A77B3E" w:rsidRPr="00DB1251" w:rsidRDefault="00357146" w:rsidP="00DB1251">
      <w:pPr>
        <w:spacing w:line="360" w:lineRule="auto"/>
        <w:jc w:val="both"/>
        <w:rPr>
          <w:rFonts w:ascii="Book Antiqua" w:hAnsi="Book Antiqua"/>
        </w:rPr>
      </w:pPr>
      <w:r>
        <w:rPr>
          <w:rFonts w:ascii="Book Antiqua" w:eastAsia="Book Antiqua" w:hAnsi="Book Antiqua" w:cs="Book Antiqua"/>
          <w:b/>
          <w:caps/>
          <w:color w:val="000000"/>
          <w:u w:val="single"/>
        </w:rPr>
        <w:br w:type="page"/>
      </w:r>
      <w:r w:rsidR="00C8321F" w:rsidRPr="00DB1251">
        <w:rPr>
          <w:rFonts w:ascii="Book Antiqua" w:eastAsia="Book Antiqua" w:hAnsi="Book Antiqua" w:cs="Book Antiqua"/>
          <w:b/>
          <w:caps/>
          <w:color w:val="000000"/>
          <w:u w:val="single"/>
        </w:rPr>
        <w:lastRenderedPageBreak/>
        <w:t>INTRODUCTION</w:t>
      </w:r>
    </w:p>
    <w:p w14:paraId="121A12D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Major depressive disorder (MDD) is a common and challenging mental </w:t>
      </w:r>
      <w:proofErr w:type="gramStart"/>
      <w:r w:rsidRPr="00DB1251">
        <w:rPr>
          <w:rFonts w:ascii="Book Antiqua" w:eastAsia="Book Antiqua" w:hAnsi="Book Antiqua" w:cs="Book Antiqua"/>
          <w:color w:val="000000"/>
        </w:rPr>
        <w:t>illness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w:t>
      </w:r>
      <w:r w:rsidRPr="00DB1251">
        <w:rPr>
          <w:rFonts w:ascii="Book Antiqua" w:eastAsia="Book Antiqua" w:hAnsi="Book Antiqua" w:cs="Book Antiqua"/>
          <w:color w:val="000000"/>
        </w:rPr>
        <w:t>.</w:t>
      </w:r>
      <w:r w:rsidRPr="00DB1251">
        <w:rPr>
          <w:rStyle w:val="MsoCommentReference0"/>
          <w:rFonts w:ascii="Book Antiqua" w:eastAsia="Book Antiqua" w:hAnsi="Book Antiqua" w:cs="Book Antiqua"/>
          <w:color w:val="000000"/>
        </w:rPr>
        <w:t xml:space="preserve"> </w:t>
      </w:r>
      <w:r w:rsidRPr="00DB1251">
        <w:rPr>
          <w:rFonts w:ascii="Book Antiqua" w:eastAsia="Book Antiqua" w:hAnsi="Book Antiqua" w:cs="Book Antiqua"/>
          <w:color w:val="000000"/>
        </w:rPr>
        <w:t xml:space="preserve">Even though research on the biological substrates of MDD is increasing, the heterogeneity of MDD substantially compromises the applicability of these study </w:t>
      </w:r>
      <w:proofErr w:type="gramStart"/>
      <w:r w:rsidRPr="00DB1251">
        <w:rPr>
          <w:rFonts w:ascii="Book Antiqua" w:eastAsia="Book Antiqua" w:hAnsi="Book Antiqua" w:cs="Book Antiqua"/>
          <w:color w:val="000000"/>
        </w:rPr>
        <w:t>findings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w:t>
      </w:r>
      <w:r w:rsidRPr="00DB1251">
        <w:rPr>
          <w:rFonts w:ascii="Book Antiqua" w:eastAsia="Book Antiqua" w:hAnsi="Book Antiqua" w:cs="Book Antiqua"/>
          <w:color w:val="000000"/>
        </w:rPr>
        <w:t>. Thus, subgrouping MDD into homogeneous clusters, which could be used to investigate specific neurobiological and pathological mechanisms, is a promising solution for this.</w:t>
      </w:r>
    </w:p>
    <w:p w14:paraId="0D50A0F0" w14:textId="77777777" w:rsidR="00A77B3E" w:rsidRPr="00DB1251" w:rsidRDefault="00C8321F" w:rsidP="00733CBC">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A number of clinical features were previously used to subgroup </w:t>
      </w:r>
      <w:proofErr w:type="gramStart"/>
      <w:r w:rsidRPr="00DB1251">
        <w:rPr>
          <w:rFonts w:ascii="Book Antiqua" w:eastAsia="Book Antiqua" w:hAnsi="Book Antiqua" w:cs="Book Antiqua"/>
          <w:color w:val="000000"/>
        </w:rPr>
        <w:t>MDD</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3]</w:t>
      </w:r>
      <w:r w:rsidRPr="00DB1251">
        <w:rPr>
          <w:rFonts w:ascii="Book Antiqua" w:eastAsia="Book Antiqua" w:hAnsi="Book Antiqua" w:cs="Book Antiqua"/>
          <w:color w:val="000000"/>
        </w:rPr>
        <w:t xml:space="preserve">. Most subtyping schemes (such as melancholic, psychotic, and atypical features) are based on differences in patterns of clinically observed characteristics. However, the link between these subtypes and distinct pathological mechanisms is weak and yields disappointing results in clinical </w:t>
      </w:r>
      <w:proofErr w:type="gramStart"/>
      <w:r w:rsidRPr="00DB1251">
        <w:rPr>
          <w:rFonts w:ascii="Book Antiqua" w:eastAsia="Book Antiqua" w:hAnsi="Book Antiqua" w:cs="Book Antiqua"/>
          <w:color w:val="000000"/>
        </w:rPr>
        <w:t>application</w:t>
      </w:r>
      <w:r w:rsidR="00733CBC">
        <w:rPr>
          <w:rFonts w:ascii="Book Antiqua" w:eastAsia="Book Antiqua" w:hAnsi="Book Antiqua" w:cs="Book Antiqua"/>
          <w:color w:val="000000"/>
          <w:vertAlign w:val="superscript"/>
        </w:rPr>
        <w:t>[</w:t>
      </w:r>
      <w:proofErr w:type="gramEnd"/>
      <w:r w:rsidR="00733CBC">
        <w:rPr>
          <w:rFonts w:ascii="Book Antiqua" w:eastAsia="Book Antiqua" w:hAnsi="Book Antiqua" w:cs="Book Antiqua"/>
          <w:color w:val="000000"/>
          <w:vertAlign w:val="superscript"/>
        </w:rPr>
        <w:t>3,</w:t>
      </w:r>
      <w:r w:rsidRPr="00DB1251">
        <w:rPr>
          <w:rFonts w:ascii="Book Antiqua" w:eastAsia="Book Antiqua" w:hAnsi="Book Antiqua" w:cs="Book Antiqua"/>
          <w:color w:val="000000"/>
          <w:vertAlign w:val="superscript"/>
        </w:rPr>
        <w:t>4]</w:t>
      </w:r>
      <w:r w:rsidRPr="00DB1251">
        <w:rPr>
          <w:rFonts w:ascii="Book Antiqua" w:eastAsia="Book Antiqua" w:hAnsi="Book Antiqua" w:cs="Book Antiqua"/>
          <w:color w:val="000000"/>
        </w:rPr>
        <w:t xml:space="preserve">. Even using data-driven latent class analyses, there is inadequate evidence to support the existence of symptom-based </w:t>
      </w:r>
      <w:proofErr w:type="gramStart"/>
      <w:r w:rsidRPr="00DB1251">
        <w:rPr>
          <w:rFonts w:ascii="Book Antiqua" w:eastAsia="Book Antiqua" w:hAnsi="Book Antiqua" w:cs="Book Antiqua"/>
          <w:color w:val="000000"/>
        </w:rPr>
        <w:t>subtypes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5]</w:t>
      </w:r>
      <w:r w:rsidRPr="00DB1251">
        <w:rPr>
          <w:rFonts w:ascii="Book Antiqua" w:eastAsia="Book Antiqua" w:hAnsi="Book Antiqua" w:cs="Book Antiqua"/>
          <w:color w:val="000000"/>
        </w:rPr>
        <w:t>. The heterogeneity in MDD is derived from multiple aspects of the disease, including symptom presentation, clinical features, family history, comorbidities, phenotypic stability over time, and treatment response. With these complexities in mind, our goal was to identify the biologically relevant clusters of MDD. The fundamental scheme and analytical technique need to be enhanced to facilitate disease subtyping and improve the identification of the homogeneous clusters of MDD.</w:t>
      </w:r>
    </w:p>
    <w:p w14:paraId="693AD5D3" w14:textId="77777777" w:rsidR="00A77B3E" w:rsidRPr="00DB1251" w:rsidRDefault="00C8321F" w:rsidP="00733CBC">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In this study, we developed a novel approach by clustering patients with similar biologically relevant potentials. Our approach was based on three conceptual aspects. First, parameters that were correlated with biological mechanisms were preferred to theoretical or symptom-based constructs. Second, non-descriptive parameters were considered superior to linguistic-defined symptoms. Third, creating parameters that enrich the available information helped sub-classify patients into data-driven </w:t>
      </w:r>
      <w:proofErr w:type="gramStart"/>
      <w:r w:rsidRPr="00DB1251">
        <w:rPr>
          <w:rFonts w:ascii="Book Antiqua" w:eastAsia="Book Antiqua" w:hAnsi="Book Antiqua" w:cs="Book Antiqua"/>
          <w:color w:val="000000"/>
        </w:rPr>
        <w:t>clusters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6]</w:t>
      </w:r>
      <w:r w:rsidRPr="00DB1251">
        <w:rPr>
          <w:rFonts w:ascii="Book Antiqua" w:eastAsia="Book Antiqua" w:hAnsi="Book Antiqua" w:cs="Book Antiqua"/>
          <w:color w:val="000000"/>
        </w:rPr>
        <w:t xml:space="preserve">. While practicing physicians commonly initiate treatment according to clinical guidelines, the ensuing adjustments to the regimen are essentially based on the temporal change of clinical response. The medication class and dose of prescribed psychotropics evolve naturally and reflect the underlying disease entity, as well as the patient’s preference and treatment response at a given moment. The time-dependent </w:t>
      </w:r>
      <w:r w:rsidRPr="00DB1251">
        <w:rPr>
          <w:rFonts w:ascii="Book Antiqua" w:eastAsia="Book Antiqua" w:hAnsi="Book Antiqua" w:cs="Book Antiqua"/>
          <w:color w:val="000000"/>
        </w:rPr>
        <w:lastRenderedPageBreak/>
        <w:t xml:space="preserve">change in regimen is dynamically determined by considering factors such as symptom profiles, clinical features, disease stage, treatment response, effectiveness and side effects of medications, and level of functional </w:t>
      </w:r>
      <w:proofErr w:type="gramStart"/>
      <w:r w:rsidRPr="00DB1251">
        <w:rPr>
          <w:rFonts w:ascii="Book Antiqua" w:eastAsia="Book Antiqua" w:hAnsi="Book Antiqua" w:cs="Book Antiqua"/>
          <w:color w:val="000000"/>
        </w:rPr>
        <w:t>recovery</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7]</w:t>
      </w:r>
      <w:r w:rsidRPr="00DB1251">
        <w:rPr>
          <w:rFonts w:ascii="Book Antiqua" w:eastAsia="Book Antiqua" w:hAnsi="Book Antiqua" w:cs="Book Antiqua"/>
          <w:color w:val="000000"/>
        </w:rPr>
        <w:t>. As a result, we adopted a time-dependent prescription pattern in the early disease stage as the preferred indicator for MDD subgrouping.</w:t>
      </w:r>
    </w:p>
    <w:p w14:paraId="1129FA2A" w14:textId="77777777" w:rsidR="00A77B3E" w:rsidRPr="00DB1251" w:rsidRDefault="00C8321F" w:rsidP="00733CBC">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In summary, we aimed to develop a novel approach to tackle the heterogeneity in drug-naive patients experiencing their first episode of MDD, using detailed prescription patterns of major psychotropic classes during the early disease course. Specifically, we developed new parameters to capture time-dependent information on prescription patterns in the first two years after the initial diagnosis. Using this information, we performed a K-means clustering analysis for data-driven subgrouping to yield empirical subtypes of MDD.</w:t>
      </w:r>
    </w:p>
    <w:p w14:paraId="126ED010" w14:textId="77777777" w:rsidR="00A77B3E" w:rsidRPr="00DB1251" w:rsidRDefault="00A77B3E" w:rsidP="00DB1251">
      <w:pPr>
        <w:spacing w:line="360" w:lineRule="auto"/>
        <w:ind w:firstLine="480"/>
        <w:jc w:val="both"/>
        <w:rPr>
          <w:rFonts w:ascii="Book Antiqua" w:hAnsi="Book Antiqua"/>
        </w:rPr>
      </w:pPr>
    </w:p>
    <w:p w14:paraId="4030AF2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t>MATERIALS AND METHODS</w:t>
      </w:r>
    </w:p>
    <w:p w14:paraId="26BB8378" w14:textId="77777777" w:rsidR="00A77B3E" w:rsidRPr="00733CBC" w:rsidRDefault="00C8321F" w:rsidP="00DB1251">
      <w:pPr>
        <w:spacing w:line="360" w:lineRule="auto"/>
        <w:jc w:val="both"/>
        <w:rPr>
          <w:rFonts w:ascii="Book Antiqua" w:hAnsi="Book Antiqua"/>
          <w:i/>
        </w:rPr>
      </w:pPr>
      <w:r w:rsidRPr="00733CBC">
        <w:rPr>
          <w:rFonts w:ascii="Book Antiqua" w:eastAsia="Book Antiqua" w:hAnsi="Book Antiqua" w:cs="Book Antiqua"/>
          <w:b/>
          <w:bCs/>
          <w:i/>
          <w:color w:val="000000"/>
        </w:rPr>
        <w:t xml:space="preserve">Participants </w:t>
      </w:r>
    </w:p>
    <w:p w14:paraId="02AF5D74"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This study used the cohort established by the Research Collaborating Group for New Insight, Strategy and Evaluation–Treatment-Resistant Depression Program (RECOGNISE-TRD program). Between October 2010 and April 2016, remitted individuals with a DSM-IV-TR diagnosis of MDD and between 18 and 65 years old were recruited to participate in this </w:t>
      </w:r>
      <w:proofErr w:type="gramStart"/>
      <w:r w:rsidRPr="00DB1251">
        <w:rPr>
          <w:rFonts w:ascii="Book Antiqua" w:eastAsia="Book Antiqua" w:hAnsi="Book Antiqua" w:cs="Book Antiqua"/>
          <w:color w:val="000000"/>
        </w:rPr>
        <w:t>study</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8]</w:t>
      </w:r>
      <w:r w:rsidRPr="00DB1251">
        <w:rPr>
          <w:rFonts w:ascii="Book Antiqua" w:eastAsia="Book Antiqua" w:hAnsi="Book Antiqua" w:cs="Book Antiqua"/>
          <w:color w:val="000000"/>
        </w:rPr>
        <w:t xml:space="preserve">. Participants were eligible if they had more than 2 years of complete medical records from their first episode to the date of recruitment. The duration of the MDD course beyond the 2 years after onset to the date of recruitment differed between participants. The medical records should document all of the participants' psychiatric and medical history throughout the disease course, including prescriptions, use of outpatient and inpatient services, and information on their comorbidities. If participants discontinued their treatments within 2 years of disease onset because of full remission, they were contacted to ensure the absence of any depressive episode before recruitment. Participants were excluded if they had incomplete medical records, were comorbid with organic brain syndromes, dementia, </w:t>
      </w:r>
      <w:r w:rsidRPr="00DB1251">
        <w:rPr>
          <w:rFonts w:ascii="Book Antiqua" w:eastAsia="Book Antiqua" w:hAnsi="Book Antiqua" w:cs="Book Antiqua"/>
          <w:color w:val="000000"/>
        </w:rPr>
        <w:lastRenderedPageBreak/>
        <w:t>substance abuse, psychotic disorders, and schizoaffective disorders or if their diagnosis had been revised to bipolar affective disorder. A total of 105 participants were eligible. This study was approved by the research ethics committees of National Taiwan University Hospital, Taipei Municipal Wanfang Hospital, and Taipei City Hospital, Songde Branch. Written informed consent was obtained from each participant. All methods were performed in accordance with the relevant guidelines and regulations.</w:t>
      </w:r>
    </w:p>
    <w:p w14:paraId="1CA0C9DD" w14:textId="77777777" w:rsidR="00A77B3E" w:rsidRPr="00DB1251" w:rsidRDefault="00A77B3E" w:rsidP="00DB1251">
      <w:pPr>
        <w:spacing w:line="360" w:lineRule="auto"/>
        <w:jc w:val="both"/>
        <w:rPr>
          <w:rFonts w:ascii="Book Antiqua" w:hAnsi="Book Antiqua"/>
        </w:rPr>
      </w:pPr>
    </w:p>
    <w:p w14:paraId="5F6CE8E5" w14:textId="77777777" w:rsidR="00A77B3E" w:rsidRPr="00733CBC" w:rsidRDefault="00C8321F" w:rsidP="00DB1251">
      <w:pPr>
        <w:spacing w:line="360" w:lineRule="auto"/>
        <w:jc w:val="both"/>
        <w:rPr>
          <w:rFonts w:ascii="Book Antiqua" w:hAnsi="Book Antiqua"/>
          <w:i/>
        </w:rPr>
      </w:pPr>
      <w:r w:rsidRPr="00733CBC">
        <w:rPr>
          <w:rFonts w:ascii="Book Antiqua" w:eastAsia="Book Antiqua" w:hAnsi="Book Antiqua" w:cs="Book Antiqua"/>
          <w:b/>
          <w:bCs/>
          <w:i/>
          <w:color w:val="000000"/>
        </w:rPr>
        <w:t>Pharmacological dissection and the calculation of psychotropic loads</w:t>
      </w:r>
    </w:p>
    <w:p w14:paraId="702F803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Three major classes of psychotropic agents are used to treat MDD, including antidepressants and adjunctive agents (augmentation agents and hypnosedatives). Following disease onset, the drug class, dosage, date of administration, and duration of prescription we</w:t>
      </w:r>
      <w:r w:rsidR="00733CBC">
        <w:rPr>
          <w:rFonts w:ascii="Book Antiqua" w:eastAsia="Book Antiqua" w:hAnsi="Book Antiqua" w:cs="Book Antiqua"/>
          <w:color w:val="000000"/>
        </w:rPr>
        <w:t>re recorded in 4-w</w:t>
      </w:r>
      <w:r w:rsidRPr="00DB1251">
        <w:rPr>
          <w:rFonts w:ascii="Book Antiqua" w:eastAsia="Book Antiqua" w:hAnsi="Book Antiqua" w:cs="Book Antiqua"/>
          <w:color w:val="000000"/>
        </w:rPr>
        <w:t xml:space="preserve">k intervals. Since the natural course of a major depressive episode is usually between 6-13 </w:t>
      </w:r>
      <w:proofErr w:type="gramStart"/>
      <w:r w:rsidRPr="00DB1251">
        <w:rPr>
          <w:rFonts w:ascii="Book Antiqua" w:eastAsia="Book Antiqua" w:hAnsi="Book Antiqua" w:cs="Book Antiqua"/>
          <w:color w:val="000000"/>
        </w:rPr>
        <w:t>mo</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9]</w:t>
      </w:r>
      <w:r w:rsidRPr="00DB1251">
        <w:rPr>
          <w:rFonts w:ascii="Book Antiqua" w:eastAsia="Book Antiqua" w:hAnsi="Book Antiqua" w:cs="Book Antiqua"/>
          <w:color w:val="000000"/>
        </w:rPr>
        <w:t>, the present study evaluated the prescription pattern of psychotropics using monthly data collected over the first 2 years after disease onset. Observations collected over this period provided adequate time for patients to experience all treatment regimens suggested by the treatment guidelines.</w:t>
      </w:r>
    </w:p>
    <w:p w14:paraId="6956B4D1" w14:textId="77777777" w:rsidR="00A77B3E" w:rsidRPr="00DB1251" w:rsidRDefault="00C8321F" w:rsidP="00733CBC">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In this study, pharmacological dissection was used to categorize the psychotropic agents, including antidepressants, augmentation agents and </w:t>
      </w:r>
      <w:proofErr w:type="gramStart"/>
      <w:r w:rsidRPr="00DB1251">
        <w:rPr>
          <w:rFonts w:ascii="Book Antiqua" w:eastAsia="Book Antiqua" w:hAnsi="Book Antiqua" w:cs="Book Antiqua"/>
          <w:color w:val="000000"/>
        </w:rPr>
        <w:t>hypnosedatives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10]</w:t>
      </w:r>
      <w:r w:rsidRPr="00DB1251">
        <w:rPr>
          <w:rFonts w:ascii="Book Antiqua" w:eastAsia="Book Antiqua" w:hAnsi="Book Antiqua" w:cs="Book Antiqua"/>
          <w:color w:val="000000"/>
        </w:rPr>
        <w:t xml:space="preserve">. Antidepressants used in this study include selective serotonin reuptake inhibitors, serotonin and norepinephrine reuptake inhibitors, tricyclic antidepressants, mirtazapine, bupropion, moclobemide, and agomelatine. Augmentation agents included anticonvulsants, antipsychotics, lithium, thyroxin, and methylphenidate. All benzodiazepine receptor agonists (BzRA) were categorized as hypnosedatives. Cumulative doses of each psychotropic medication class were converted into equivalents and designated as </w:t>
      </w:r>
      <w:r w:rsidR="00733CBC">
        <w:rPr>
          <w:rFonts w:ascii="Book Antiqua" w:hAnsi="Book Antiqua" w:cs="Book Antiqua" w:hint="eastAsia"/>
          <w:color w:val="000000"/>
          <w:lang w:eastAsia="zh-CN"/>
        </w:rPr>
        <w:t>a</w:t>
      </w:r>
      <w:r w:rsidRPr="00DB1251">
        <w:rPr>
          <w:rFonts w:ascii="Book Antiqua" w:eastAsia="Book Antiqua" w:hAnsi="Book Antiqua" w:cs="Book Antiqua"/>
          <w:color w:val="000000"/>
        </w:rPr>
        <w:t xml:space="preserve">ntidepressant </w:t>
      </w:r>
      <w:r w:rsidR="00733CBC">
        <w:rPr>
          <w:rFonts w:ascii="Book Antiqua" w:hAnsi="Book Antiqua" w:cs="Book Antiqua" w:hint="eastAsia"/>
          <w:color w:val="000000"/>
          <w:lang w:eastAsia="zh-CN"/>
        </w:rPr>
        <w:t>l</w:t>
      </w:r>
      <w:r w:rsidRPr="00DB1251">
        <w:rPr>
          <w:rFonts w:ascii="Book Antiqua" w:eastAsia="Book Antiqua" w:hAnsi="Book Antiqua" w:cs="Book Antiqua"/>
          <w:color w:val="000000"/>
        </w:rPr>
        <w:t xml:space="preserve">oad (ADL), </w:t>
      </w:r>
      <w:r w:rsidR="00733CBC">
        <w:rPr>
          <w:rFonts w:ascii="Book Antiqua" w:hAnsi="Book Antiqua" w:cs="Book Antiqua" w:hint="eastAsia"/>
          <w:color w:val="000000"/>
          <w:lang w:eastAsia="zh-CN"/>
        </w:rPr>
        <w:t>a</w:t>
      </w:r>
      <w:r w:rsidRPr="00DB1251">
        <w:rPr>
          <w:rFonts w:ascii="Book Antiqua" w:eastAsia="Book Antiqua" w:hAnsi="Book Antiqua" w:cs="Book Antiqua"/>
          <w:color w:val="000000"/>
        </w:rPr>
        <w:t xml:space="preserve">ugmentation </w:t>
      </w:r>
      <w:r w:rsidR="00733CBC">
        <w:rPr>
          <w:rFonts w:ascii="Book Antiqua" w:hAnsi="Book Antiqua" w:cs="Book Antiqua" w:hint="eastAsia"/>
          <w:color w:val="000000"/>
          <w:lang w:eastAsia="zh-CN"/>
        </w:rPr>
        <w:t>l</w:t>
      </w:r>
      <w:r w:rsidRPr="00DB1251">
        <w:rPr>
          <w:rFonts w:ascii="Book Antiqua" w:eastAsia="Book Antiqua" w:hAnsi="Book Antiqua" w:cs="Book Antiqua"/>
          <w:color w:val="000000"/>
        </w:rPr>
        <w:t xml:space="preserve">oad (AUGL), and </w:t>
      </w:r>
      <w:r w:rsidR="00733CBC">
        <w:rPr>
          <w:rFonts w:ascii="Book Antiqua" w:hAnsi="Book Antiqua" w:cs="Book Antiqua" w:hint="eastAsia"/>
          <w:color w:val="000000"/>
          <w:lang w:eastAsia="zh-CN"/>
        </w:rPr>
        <w:t>s</w:t>
      </w:r>
      <w:r w:rsidRPr="00DB1251">
        <w:rPr>
          <w:rFonts w:ascii="Book Antiqua" w:eastAsia="Book Antiqua" w:hAnsi="Book Antiqua" w:cs="Book Antiqua"/>
          <w:color w:val="000000"/>
        </w:rPr>
        <w:t xml:space="preserve">edative </w:t>
      </w:r>
      <w:r w:rsidR="00733CBC">
        <w:rPr>
          <w:rFonts w:ascii="Book Antiqua" w:hAnsi="Book Antiqua" w:cs="Book Antiqua" w:hint="eastAsia"/>
          <w:color w:val="000000"/>
          <w:lang w:eastAsia="zh-CN"/>
        </w:rPr>
        <w:t>l</w:t>
      </w:r>
      <w:r w:rsidRPr="00DB1251">
        <w:rPr>
          <w:rFonts w:ascii="Book Antiqua" w:eastAsia="Book Antiqua" w:hAnsi="Book Antiqua" w:cs="Book Antiqua"/>
          <w:color w:val="000000"/>
        </w:rPr>
        <w:t xml:space="preserve">oad (SL). These three equivalent-based psychotropic loads have been used in the </w:t>
      </w:r>
      <w:proofErr w:type="gramStart"/>
      <w:r w:rsidRPr="00DB1251">
        <w:rPr>
          <w:rFonts w:ascii="Book Antiqua" w:eastAsia="Book Antiqua" w:hAnsi="Book Antiqua" w:cs="Book Antiqua"/>
          <w:color w:val="000000"/>
        </w:rPr>
        <w:t>literature</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10]</w:t>
      </w:r>
      <w:r w:rsidRPr="00DB1251">
        <w:rPr>
          <w:rFonts w:ascii="Book Antiqua" w:eastAsia="Book Antiqua" w:hAnsi="Book Antiqua" w:cs="Book Antiqua"/>
          <w:color w:val="000000"/>
        </w:rPr>
        <w:t>. For each participant, the monthly cumulative equivalents for 3 classes of psychotropi</w:t>
      </w:r>
      <w:r w:rsidR="00733CBC">
        <w:rPr>
          <w:rFonts w:ascii="Book Antiqua" w:eastAsia="Book Antiqua" w:hAnsi="Book Antiqua" w:cs="Book Antiqua"/>
          <w:color w:val="000000"/>
        </w:rPr>
        <w:t>c loads were calculated in 4-w</w:t>
      </w:r>
      <w:r w:rsidRPr="00DB1251">
        <w:rPr>
          <w:rFonts w:ascii="Book Antiqua" w:eastAsia="Book Antiqua" w:hAnsi="Book Antiqua" w:cs="Book Antiqua"/>
          <w:color w:val="000000"/>
        </w:rPr>
        <w:t xml:space="preserve">k intervals, starting with the initiation of treatment. </w:t>
      </w:r>
    </w:p>
    <w:p w14:paraId="3E639310" w14:textId="77777777" w:rsidR="00A77B3E" w:rsidRPr="00DB1251" w:rsidRDefault="00C8321F" w:rsidP="00733CBC">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lastRenderedPageBreak/>
        <w:t xml:space="preserve">Doses of antidepressants and augmentation agents were transformed into equivalents using the Anatomical Therapeutic Chemical (ATC) </w:t>
      </w:r>
      <w:proofErr w:type="gramStart"/>
      <w:r w:rsidRPr="00DB1251">
        <w:rPr>
          <w:rFonts w:ascii="Book Antiqua" w:eastAsia="Book Antiqua" w:hAnsi="Book Antiqua" w:cs="Book Antiqua"/>
          <w:color w:val="000000"/>
        </w:rPr>
        <w:t>system</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11]</w:t>
      </w:r>
      <w:r w:rsidRPr="00DB1251">
        <w:rPr>
          <w:rFonts w:ascii="Book Antiqua" w:eastAsia="Book Antiqua" w:hAnsi="Book Antiqua" w:cs="Book Antiqua"/>
          <w:color w:val="000000"/>
        </w:rPr>
        <w:t xml:space="preserve">. In analyzing hypnosedative use, equivalent doses of all BzRA were calculated, including benzodiazepines (BZDs) and the Z-drugs (zaleplon, zolpidem, zopiclone, and eszopiclone). As the defined daily dose in the ATC system for hypnosedatives do not adequately represent the clinical usage of BZDs as anxiolytics or </w:t>
      </w:r>
      <w:proofErr w:type="gramStart"/>
      <w:r w:rsidRPr="00DB1251">
        <w:rPr>
          <w:rFonts w:ascii="Book Antiqua" w:eastAsia="Book Antiqua" w:hAnsi="Book Antiqua" w:cs="Book Antiqua"/>
          <w:color w:val="000000"/>
        </w:rPr>
        <w:t>hypnotics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12]</w:t>
      </w:r>
      <w:r w:rsidRPr="00DB1251">
        <w:rPr>
          <w:rFonts w:ascii="Book Antiqua" w:eastAsia="Book Antiqua" w:hAnsi="Book Antiqua" w:cs="Book Antiqua"/>
          <w:color w:val="000000"/>
        </w:rPr>
        <w:t>, the BZDs equivalents suggested by the Ashton manual were adopted in the present study</w:t>
      </w:r>
      <w:r w:rsidRPr="00DB1251">
        <w:rPr>
          <w:rFonts w:ascii="Book Antiqua" w:eastAsia="Book Antiqua" w:hAnsi="Book Antiqua" w:cs="Book Antiqua"/>
          <w:color w:val="000000"/>
          <w:vertAlign w:val="superscript"/>
        </w:rPr>
        <w:t>[13]</w:t>
      </w:r>
      <w:r w:rsidRPr="00DB1251">
        <w:rPr>
          <w:rFonts w:ascii="Book Antiqua" w:eastAsia="Book Antiqua" w:hAnsi="Book Antiqua" w:cs="Book Antiqua"/>
          <w:color w:val="000000"/>
        </w:rPr>
        <w:t>. Since conversion ratios for a number of BZD drugs commonly used in Taiwan are not provided in the original Ashton manual (including brotizolam, midazolam, oxazolam, and fludiazepam), study investigators defined the equivalents for these agents by consensus. The full list of BZD equivalents is provid</w:t>
      </w:r>
      <w:r w:rsidR="00733CBC">
        <w:rPr>
          <w:rFonts w:ascii="Book Antiqua" w:eastAsia="Book Antiqua" w:hAnsi="Book Antiqua" w:cs="Book Antiqua"/>
          <w:color w:val="000000"/>
        </w:rPr>
        <w:t xml:space="preserve">ed in Supplementary Table </w:t>
      </w:r>
      <w:r w:rsidRPr="00DB1251">
        <w:rPr>
          <w:rFonts w:ascii="Book Antiqua" w:eastAsia="Book Antiqua" w:hAnsi="Book Antiqua" w:cs="Book Antiqua"/>
          <w:color w:val="000000"/>
        </w:rPr>
        <w:t xml:space="preserve">1. </w:t>
      </w:r>
    </w:p>
    <w:p w14:paraId="0D0D9E30" w14:textId="77777777" w:rsidR="00A77B3E" w:rsidRPr="00DB1251" w:rsidRDefault="00A77B3E" w:rsidP="00DB1251">
      <w:pPr>
        <w:spacing w:line="360" w:lineRule="auto"/>
        <w:jc w:val="both"/>
        <w:rPr>
          <w:rFonts w:ascii="Book Antiqua" w:hAnsi="Book Antiqua"/>
        </w:rPr>
      </w:pPr>
    </w:p>
    <w:p w14:paraId="5E7A54F4" w14:textId="77777777" w:rsidR="00A77B3E" w:rsidRPr="00733CBC" w:rsidRDefault="00C8321F" w:rsidP="00DB1251">
      <w:pPr>
        <w:spacing w:line="360" w:lineRule="auto"/>
        <w:jc w:val="both"/>
        <w:rPr>
          <w:rFonts w:ascii="Book Antiqua" w:hAnsi="Book Antiqua"/>
          <w:i/>
        </w:rPr>
      </w:pPr>
      <w:r w:rsidRPr="00733CBC">
        <w:rPr>
          <w:rFonts w:ascii="Book Antiqua" w:eastAsia="Book Antiqua" w:hAnsi="Book Antiqua" w:cs="Book Antiqua"/>
          <w:b/>
          <w:bCs/>
          <w:i/>
          <w:color w:val="000000"/>
        </w:rPr>
        <w:t>Mental and physical comorbidities</w:t>
      </w:r>
    </w:p>
    <w:p w14:paraId="1619F35A"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In this study, anxiety disorders and physical comorbidities were incorporated as covariates in the multivariable models evaluating the differences in several clinical severity indicators between empirical clusters. The presence of an anxiety disorder was defined as more than three consecutive instances that matched the DSM-IV-TR diagnostic criteria during the first two years following MDD onset. Additionally, physical comorbidities were evaluated as the number of medical diseases identifiable using the Charlson comorbidity </w:t>
      </w:r>
      <w:proofErr w:type="gramStart"/>
      <w:r w:rsidRPr="00DB1251">
        <w:rPr>
          <w:rFonts w:ascii="Book Antiqua" w:eastAsia="Book Antiqua" w:hAnsi="Book Antiqua" w:cs="Book Antiqua"/>
          <w:color w:val="000000"/>
        </w:rPr>
        <w:t>index</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14]</w:t>
      </w:r>
      <w:r w:rsidRPr="00DB1251">
        <w:rPr>
          <w:rFonts w:ascii="Book Antiqua" w:eastAsia="Book Antiqua" w:hAnsi="Book Antiqua" w:cs="Book Antiqua"/>
          <w:color w:val="000000"/>
        </w:rPr>
        <w:t>.</w:t>
      </w:r>
    </w:p>
    <w:p w14:paraId="7C998DF2" w14:textId="77777777" w:rsidR="00A77B3E" w:rsidRPr="00DB1251" w:rsidRDefault="00A77B3E" w:rsidP="00DB1251">
      <w:pPr>
        <w:spacing w:line="360" w:lineRule="auto"/>
        <w:jc w:val="both"/>
        <w:rPr>
          <w:rFonts w:ascii="Book Antiqua" w:hAnsi="Book Antiqua"/>
        </w:rPr>
      </w:pPr>
    </w:p>
    <w:p w14:paraId="29E77D58" w14:textId="77777777" w:rsidR="00A77B3E" w:rsidRPr="00733CBC" w:rsidRDefault="00C8321F" w:rsidP="00DB1251">
      <w:pPr>
        <w:spacing w:line="360" w:lineRule="auto"/>
        <w:jc w:val="both"/>
        <w:rPr>
          <w:rFonts w:ascii="Book Antiqua" w:hAnsi="Book Antiqua"/>
          <w:i/>
        </w:rPr>
      </w:pPr>
      <w:r w:rsidRPr="00733CBC">
        <w:rPr>
          <w:rFonts w:ascii="Book Antiqua" w:eastAsia="Book Antiqua" w:hAnsi="Book Antiqua" w:cs="Book Antiqua"/>
          <w:b/>
          <w:bCs/>
          <w:i/>
          <w:color w:val="000000"/>
        </w:rPr>
        <w:t>Clinical severity indicators</w:t>
      </w:r>
    </w:p>
    <w:p w14:paraId="30C0595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Several domains of clinical severity were used to examine the validity of data-driven clusters. Firstly, the total number of prescribed antidepressants and the number of prescribed antidepressants with adequate dosage and adequate duration (ADAD) were calculated within the first two years after disease onset. The adequate dosage used was as per the dose suggested by the Ministry of Health and Welfare, Taiwan, for treating </w:t>
      </w:r>
      <w:proofErr w:type="gramStart"/>
      <w:r w:rsidRPr="00DB1251">
        <w:rPr>
          <w:rFonts w:ascii="Book Antiqua" w:eastAsia="Book Antiqua" w:hAnsi="Book Antiqua" w:cs="Book Antiqua"/>
          <w:color w:val="000000"/>
        </w:rPr>
        <w:t>MDD</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15]</w:t>
      </w:r>
      <w:r w:rsidRPr="00DB1251">
        <w:rPr>
          <w:rFonts w:ascii="Book Antiqua" w:eastAsia="Book Antiqua" w:hAnsi="Book Antiqua" w:cs="Book Antiqua"/>
          <w:color w:val="000000"/>
        </w:rPr>
        <w:t xml:space="preserve">. An adequate duration was defined as at least two weeks of </w:t>
      </w:r>
      <w:proofErr w:type="gramStart"/>
      <w:r w:rsidRPr="00DB1251">
        <w:rPr>
          <w:rFonts w:ascii="Book Antiqua" w:eastAsia="Book Antiqua" w:hAnsi="Book Antiqua" w:cs="Book Antiqua"/>
          <w:color w:val="000000"/>
        </w:rPr>
        <w:t>treatment</w:t>
      </w:r>
      <w:r w:rsidR="00733CBC">
        <w:rPr>
          <w:rFonts w:ascii="Book Antiqua" w:eastAsia="Book Antiqua" w:hAnsi="Book Antiqua" w:cs="Book Antiqua"/>
          <w:color w:val="000000"/>
          <w:vertAlign w:val="superscript"/>
        </w:rPr>
        <w:t>[</w:t>
      </w:r>
      <w:proofErr w:type="gramEnd"/>
      <w:r w:rsidR="00733CBC">
        <w:rPr>
          <w:rFonts w:ascii="Book Antiqua" w:eastAsia="Book Antiqua" w:hAnsi="Book Antiqua" w:cs="Book Antiqua"/>
          <w:color w:val="000000"/>
          <w:vertAlign w:val="superscript"/>
        </w:rPr>
        <w:t>16,</w:t>
      </w:r>
      <w:r w:rsidRPr="00DB1251">
        <w:rPr>
          <w:rFonts w:ascii="Book Antiqua" w:eastAsia="Book Antiqua" w:hAnsi="Book Antiqua" w:cs="Book Antiqua"/>
          <w:color w:val="000000"/>
          <w:vertAlign w:val="superscript"/>
        </w:rPr>
        <w:t>17]</w:t>
      </w:r>
      <w:r w:rsidRPr="00DB1251">
        <w:rPr>
          <w:rFonts w:ascii="Book Antiqua" w:eastAsia="Book Antiqua" w:hAnsi="Book Antiqua" w:cs="Book Antiqua"/>
          <w:color w:val="000000"/>
        </w:rPr>
        <w:t xml:space="preserve">. Secondly, the cumulative frequency of patients' utilization of psychiatric facilities, </w:t>
      </w:r>
      <w:r w:rsidRPr="00DB1251">
        <w:rPr>
          <w:rFonts w:ascii="Book Antiqua" w:eastAsia="Book Antiqua" w:hAnsi="Book Antiqua" w:cs="Book Antiqua"/>
          <w:color w:val="000000"/>
        </w:rPr>
        <w:lastRenderedPageBreak/>
        <w:t xml:space="preserve">including outpatient services and psychiatric admissions, were documented for within 2 years of disease onset and from 2 years after disease onset to the date of recruitment, respectively. Additionally, the severity of depression was scored on the recruitment date using the Chinese version of the Beck Depression Inventory-II (BDI-II): </w:t>
      </w:r>
      <w:r w:rsidR="00733CBC">
        <w:rPr>
          <w:rFonts w:ascii="Book Antiqua" w:hAnsi="Book Antiqua" w:cs="Book Antiqua" w:hint="eastAsia"/>
          <w:color w:val="000000"/>
          <w:lang w:eastAsia="zh-CN"/>
        </w:rPr>
        <w:t>L</w:t>
      </w:r>
      <w:r w:rsidRPr="00DB1251">
        <w:rPr>
          <w:rFonts w:ascii="Book Antiqua" w:eastAsia="Book Antiqua" w:hAnsi="Book Antiqua" w:cs="Book Antiqua"/>
          <w:color w:val="000000"/>
        </w:rPr>
        <w:t>evel 0 for scores 0–16 (euthymic); 1 for 17–22 (mild); 2 for 23–30 (moderate); and 3 for 31–63 (severe</w:t>
      </w:r>
      <w:proofErr w:type="gramStart"/>
      <w:r w:rsidRPr="00DB1251">
        <w:rPr>
          <w:rFonts w:ascii="Book Antiqua" w:eastAsia="Book Antiqua" w:hAnsi="Book Antiqua" w:cs="Book Antiqua"/>
          <w:color w:val="000000"/>
        </w:rPr>
        <w:t>)</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18]</w:t>
      </w:r>
      <w:r w:rsidRPr="00DB1251">
        <w:rPr>
          <w:rFonts w:ascii="Book Antiqua" w:eastAsia="Book Antiqua" w:hAnsi="Book Antiqua" w:cs="Book Antiqua"/>
          <w:color w:val="000000"/>
        </w:rPr>
        <w:t>.</w:t>
      </w:r>
    </w:p>
    <w:p w14:paraId="5E2FECD7" w14:textId="77777777" w:rsidR="00A77B3E" w:rsidRPr="00DB1251" w:rsidRDefault="00A77B3E" w:rsidP="00DB1251">
      <w:pPr>
        <w:spacing w:line="360" w:lineRule="auto"/>
        <w:jc w:val="both"/>
        <w:rPr>
          <w:rFonts w:ascii="Book Antiqua" w:hAnsi="Book Antiqua"/>
        </w:rPr>
      </w:pPr>
    </w:p>
    <w:p w14:paraId="6F9DE193" w14:textId="77777777" w:rsidR="00A77B3E" w:rsidRPr="00D31C3A" w:rsidRDefault="00C8321F" w:rsidP="00DB1251">
      <w:pPr>
        <w:spacing w:line="360" w:lineRule="auto"/>
        <w:jc w:val="both"/>
        <w:rPr>
          <w:rFonts w:ascii="Book Antiqua" w:hAnsi="Book Antiqua"/>
          <w:i/>
        </w:rPr>
      </w:pPr>
      <w:r w:rsidRPr="00D31C3A">
        <w:rPr>
          <w:rFonts w:ascii="Book Antiqua" w:eastAsia="Book Antiqua" w:hAnsi="Book Antiqua" w:cs="Book Antiqua"/>
          <w:b/>
          <w:bCs/>
          <w:i/>
          <w:color w:val="000000"/>
        </w:rPr>
        <w:t>Statistical analyses</w:t>
      </w:r>
    </w:p>
    <w:p w14:paraId="16E3ACB5" w14:textId="77777777" w:rsidR="00A77B3E" w:rsidRPr="00DB1251" w:rsidRDefault="00C8321F" w:rsidP="00DB1251">
      <w:pPr>
        <w:spacing w:line="360" w:lineRule="auto"/>
        <w:jc w:val="both"/>
        <w:rPr>
          <w:rFonts w:ascii="Book Antiqua" w:hAnsi="Book Antiqua"/>
          <w:lang w:eastAsia="zh-CN"/>
        </w:rPr>
      </w:pPr>
      <w:r w:rsidRPr="00DB1251">
        <w:rPr>
          <w:rFonts w:ascii="Book Antiqua" w:eastAsia="Book Antiqua" w:hAnsi="Book Antiqua" w:cs="Book Antiqua"/>
          <w:b/>
          <w:bCs/>
          <w:color w:val="000000"/>
        </w:rPr>
        <w:t>Data-driven clustering analyses</w:t>
      </w:r>
      <w:r w:rsidR="00D31C3A">
        <w:rPr>
          <w:rFonts w:ascii="Book Antiqua" w:hAnsi="Book Antiqua" w:cs="Book Antiqua" w:hint="eastAsia"/>
          <w:b/>
          <w:bCs/>
          <w:color w:val="000000"/>
          <w:lang w:eastAsia="zh-CN"/>
        </w:rPr>
        <w:t>:</w:t>
      </w:r>
      <w:r w:rsidR="00D31C3A">
        <w:rPr>
          <w:rFonts w:ascii="Book Antiqua" w:hAnsi="Book Antiqua" w:hint="eastAsia"/>
          <w:lang w:eastAsia="zh-CN"/>
        </w:rPr>
        <w:t xml:space="preserve"> </w:t>
      </w:r>
      <w:r w:rsidRPr="00DB1251">
        <w:rPr>
          <w:rFonts w:ascii="Book Antiqua" w:eastAsia="Book Antiqua" w:hAnsi="Book Antiqua" w:cs="Book Antiqua"/>
          <w:color w:val="000000"/>
        </w:rPr>
        <w:t>A K-means clustering analysis was used for empirical subtyping. To optimize the data analyses, biological treatment history was longitudinally record</w:t>
      </w:r>
      <w:r w:rsidR="00D31C3A">
        <w:rPr>
          <w:rFonts w:ascii="Book Antiqua" w:eastAsia="Book Antiqua" w:hAnsi="Book Antiqua" w:cs="Book Antiqua"/>
          <w:color w:val="000000"/>
        </w:rPr>
        <w:t>ed for each participant in 4-w</w:t>
      </w:r>
      <w:r w:rsidRPr="00DB1251">
        <w:rPr>
          <w:rFonts w:ascii="Book Antiqua" w:eastAsia="Book Antiqua" w:hAnsi="Book Antiqua" w:cs="Book Antiqua"/>
          <w:color w:val="000000"/>
        </w:rPr>
        <w:t xml:space="preserve">k intervals, yielding 24 sets of data points. Four parameters were used to capture the time-dependent prescription pattern for each class of psychotropic agents. In each participant, 24 data points for psychotropic load were calculated to determine the stability of prescribed dosage, frequency of high-dosage prescriptions, frequency of prescriptions, and the time trend of prescribed dosage. The stability of the prescribed dosage was a reflection of dosage fluctuation over the 2 year period. It was evaluated by estimating the coefficient of variance within the 24 points of data for each psychotropic load. Secondly, a count of high dosage prescriptions was obtained as an index of the need for high levels of specific interventions to achieve symptomatic control. The median of each class of psychotropic load was calculated for all participants using dichotomized cutoffs. The 24 data points for each class of psychotropic load in individual participants were compared with the cutoff. The total number of points in which the psychotropic loads were equal or greater than the median was recorded. Higher counts corresponded to a greater frequency of high-dosage prescription. Thirdly, the frequency of the prescription denoted the count of the presence of psychotropic load in the 24 data points. It represents the frequency of utilization of outpatient services and indicates the intensity of psychiatric care. Finally, the trend over time of the prescribed dosage evaluated the increments or decrements in psychotropic dosage. The correlation </w:t>
      </w:r>
      <w:r w:rsidRPr="00DB1251">
        <w:rPr>
          <w:rFonts w:ascii="Book Antiqua" w:eastAsia="Book Antiqua" w:hAnsi="Book Antiqua" w:cs="Book Antiqua"/>
          <w:color w:val="000000"/>
        </w:rPr>
        <w:lastRenderedPageBreak/>
        <w:t xml:space="preserve">coefficient between each psychotropic load and time was determined for each participant to quantify the time trend of the prescribed dosage. A total of 12 parameters were generated for each participant. A K-means clustering analysis was performed using all collected parameters. The number of cluster K was an input parameter, and it was set at a priori between 3 and 5. The final class of subgroups was determined based on clinical relevance and implications. Additionally, we noted that if the scales of the input parameters are notably different, the contribution of these parameters may be uneven. Because the scales of </w:t>
      </w:r>
      <w:r w:rsidR="00D31C3A">
        <w:rPr>
          <w:rFonts w:ascii="Book Antiqua" w:hAnsi="Book Antiqua" w:cs="Book Antiqua"/>
          <w:color w:val="000000"/>
          <w:lang w:eastAsia="zh-CN"/>
        </w:rPr>
        <w:t>‘</w:t>
      </w:r>
      <w:r w:rsidRPr="00DB1251">
        <w:rPr>
          <w:rFonts w:ascii="Book Antiqua" w:eastAsia="Book Antiqua" w:hAnsi="Book Antiqua" w:cs="Book Antiqua"/>
          <w:color w:val="000000"/>
        </w:rPr>
        <w:t>the frequency of prescription</w:t>
      </w:r>
      <w:r w:rsidR="00D31C3A">
        <w:rPr>
          <w:rFonts w:ascii="Book Antiqua" w:hAnsi="Book Antiqua" w:cs="Book Antiqua"/>
          <w:color w:val="000000"/>
          <w:lang w:eastAsia="zh-CN"/>
        </w:rPr>
        <w:t>’</w:t>
      </w:r>
      <w:r w:rsidRPr="00DB1251">
        <w:rPr>
          <w:rFonts w:ascii="Book Antiqua" w:eastAsia="Book Antiqua" w:hAnsi="Book Antiqua" w:cs="Book Antiqua"/>
          <w:color w:val="000000"/>
        </w:rPr>
        <w:t xml:space="preserve"> and </w:t>
      </w:r>
      <w:r w:rsidR="00D31C3A">
        <w:rPr>
          <w:rFonts w:ascii="Book Antiqua" w:hAnsi="Book Antiqua" w:cs="Book Antiqua"/>
          <w:color w:val="000000"/>
          <w:lang w:eastAsia="zh-CN"/>
        </w:rPr>
        <w:t>‘</w:t>
      </w:r>
      <w:r w:rsidRPr="00DB1251">
        <w:rPr>
          <w:rFonts w:ascii="Book Antiqua" w:eastAsia="Book Antiqua" w:hAnsi="Book Antiqua" w:cs="Book Antiqua"/>
          <w:color w:val="000000"/>
        </w:rPr>
        <w:t>the level of dosage</w:t>
      </w:r>
      <w:r w:rsidR="00D31C3A">
        <w:rPr>
          <w:rFonts w:ascii="Book Antiqua" w:hAnsi="Book Antiqua" w:cs="Book Antiqua"/>
          <w:color w:val="000000"/>
          <w:lang w:eastAsia="zh-CN"/>
        </w:rPr>
        <w:t>’</w:t>
      </w:r>
      <w:r w:rsidRPr="00DB1251">
        <w:rPr>
          <w:rFonts w:ascii="Book Antiqua" w:eastAsia="Book Antiqua" w:hAnsi="Book Antiqua" w:cs="Book Antiqua"/>
          <w:color w:val="000000"/>
        </w:rPr>
        <w:t xml:space="preserve"> are greater than the other variables, we conducted sensitivity analysis to use these two parameters only, and perform the clustering analysis again. We then compared the differences of resultant clusters for evaluating the robustness of the current findings.</w:t>
      </w:r>
    </w:p>
    <w:p w14:paraId="3765493C" w14:textId="77777777" w:rsidR="00A77B3E" w:rsidRPr="00DB1251" w:rsidRDefault="00A77B3E" w:rsidP="00DB1251">
      <w:pPr>
        <w:spacing w:line="360" w:lineRule="auto"/>
        <w:jc w:val="both"/>
        <w:rPr>
          <w:rFonts w:ascii="Book Antiqua" w:hAnsi="Book Antiqua"/>
        </w:rPr>
      </w:pPr>
    </w:p>
    <w:p w14:paraId="43B76674" w14:textId="77777777" w:rsidR="00A77B3E" w:rsidRPr="00DB1251" w:rsidRDefault="00C8321F" w:rsidP="00DB1251">
      <w:pPr>
        <w:spacing w:line="360" w:lineRule="auto"/>
        <w:jc w:val="both"/>
        <w:rPr>
          <w:rFonts w:ascii="Book Antiqua" w:hAnsi="Book Antiqua"/>
          <w:lang w:eastAsia="zh-CN"/>
        </w:rPr>
      </w:pPr>
      <w:r w:rsidRPr="00DB1251">
        <w:rPr>
          <w:rFonts w:ascii="Book Antiqua" w:eastAsia="Book Antiqua" w:hAnsi="Book Antiqua" w:cs="Book Antiqua"/>
          <w:b/>
          <w:bCs/>
          <w:color w:val="000000"/>
        </w:rPr>
        <w:t>Between-cluster comparisons</w:t>
      </w:r>
      <w:r w:rsidR="00D31C3A">
        <w:rPr>
          <w:rFonts w:ascii="Book Antiqua" w:hAnsi="Book Antiqua" w:cs="Book Antiqua" w:hint="eastAsia"/>
          <w:b/>
          <w:bCs/>
          <w:color w:val="000000"/>
          <w:lang w:eastAsia="zh-CN"/>
        </w:rPr>
        <w:t>:</w:t>
      </w:r>
      <w:r w:rsidR="00D31C3A">
        <w:rPr>
          <w:rFonts w:ascii="Book Antiqua" w:hAnsi="Book Antiqua" w:hint="eastAsia"/>
          <w:lang w:eastAsia="zh-CN"/>
        </w:rPr>
        <w:t xml:space="preserve"> </w:t>
      </w:r>
      <w:r w:rsidRPr="00DB1251">
        <w:rPr>
          <w:rFonts w:ascii="Book Antiqua" w:eastAsia="Book Antiqua" w:hAnsi="Book Antiqua" w:cs="Book Antiqua"/>
          <w:color w:val="000000"/>
        </w:rPr>
        <w:t>After data-driven clustering analyses were completed using the K-means method, several clinical severity indicators were used to examine between-cluster differences. In these analyses, a Chi-square and analysis of variance (ANOVA) were used as univariate analyses. For multivariable regression analyses (excluding analyses of the severity of depression), all clinical severity data were taken into account, and Poisson regression analyses were conducted because of count data. General linear models were constructed in consideration of the between-cluster differences in depression severity at the end of the follow-up period. Data were analyzed using the SPSS version 17.0 (SPSS Inc., Chicago, IL, U</w:t>
      </w:r>
      <w:r w:rsidR="0061738D">
        <w:rPr>
          <w:rFonts w:ascii="Book Antiqua" w:hAnsi="Book Antiqua" w:cs="Book Antiqua" w:hint="eastAsia"/>
          <w:color w:val="000000"/>
          <w:lang w:eastAsia="zh-CN"/>
        </w:rPr>
        <w:t>nited States</w:t>
      </w:r>
      <w:r w:rsidRPr="00DB1251">
        <w:rPr>
          <w:rFonts w:ascii="Book Antiqua" w:eastAsia="Book Antiqua" w:hAnsi="Book Antiqua" w:cs="Book Antiqua"/>
          <w:color w:val="000000"/>
        </w:rPr>
        <w:t>) statistical package. The statistical</w:t>
      </w:r>
      <w:r w:rsidR="0061738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significance level</w:t>
      </w:r>
      <w:r w:rsidR="0061738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 xml:space="preserve">was set at a </w:t>
      </w:r>
      <w:r w:rsidR="0061738D">
        <w:rPr>
          <w:rFonts w:ascii="Book Antiqua" w:hAnsi="Book Antiqua" w:cs="Book Antiqua" w:hint="eastAsia"/>
          <w:i/>
          <w:iCs/>
          <w:color w:val="000000"/>
          <w:lang w:eastAsia="zh-CN"/>
        </w:rPr>
        <w:t xml:space="preserve">P </w:t>
      </w:r>
      <w:r w:rsidRPr="00DB1251">
        <w:rPr>
          <w:rFonts w:ascii="Book Antiqua" w:eastAsia="Book Antiqua" w:hAnsi="Book Antiqua" w:cs="Book Antiqua"/>
          <w:color w:val="000000"/>
        </w:rPr>
        <w:t>value of</w:t>
      </w:r>
      <w:r w:rsidRPr="00DB1251">
        <w:rPr>
          <w:rFonts w:ascii="Book Antiqua" w:eastAsia="Book Antiqua" w:hAnsi="Book Antiqua" w:cs="Book Antiqua"/>
          <w:i/>
          <w:iCs/>
          <w:color w:val="000000"/>
        </w:rPr>
        <w:t xml:space="preserve"> </w:t>
      </w:r>
      <w:r w:rsidRPr="00DB1251">
        <w:rPr>
          <w:rFonts w:ascii="Book Antiqua" w:eastAsia="Book Antiqua" w:hAnsi="Book Antiqua" w:cs="Book Antiqua"/>
          <w:color w:val="000000"/>
        </w:rPr>
        <w:t>&lt;</w:t>
      </w:r>
      <w:r w:rsidR="0061738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0.05.</w:t>
      </w:r>
    </w:p>
    <w:p w14:paraId="6DE239F1" w14:textId="77777777" w:rsidR="00A77B3E" w:rsidRPr="00DB1251" w:rsidRDefault="00A77B3E" w:rsidP="00DB1251">
      <w:pPr>
        <w:spacing w:line="360" w:lineRule="auto"/>
        <w:jc w:val="both"/>
        <w:rPr>
          <w:rFonts w:ascii="Book Antiqua" w:hAnsi="Book Antiqua"/>
        </w:rPr>
      </w:pPr>
    </w:p>
    <w:p w14:paraId="1AD5CF89"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t>RESULTS</w:t>
      </w:r>
    </w:p>
    <w:p w14:paraId="17876D59"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A total of 105 individuals with first-onset MDD participated in the study. The average age of participants was 51.5</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13.2 years old, their age at MDD onset was 44.5</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13.6 years old, 75.5% were female, and 20.8% had concurrent anxiety disorders (Table 1).</w:t>
      </w:r>
    </w:p>
    <w:p w14:paraId="417ABA1C"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According to the results of the K-means clustering analyses, 4 feature-based clusters were identified. Based on the differences between regimens, psychotropic load, </w:t>
      </w:r>
      <w:r w:rsidRPr="00DB1251">
        <w:rPr>
          <w:rFonts w:ascii="Book Antiqua" w:eastAsia="Book Antiqua" w:hAnsi="Book Antiqua" w:cs="Book Antiqua"/>
          <w:color w:val="000000"/>
        </w:rPr>
        <w:lastRenderedPageBreak/>
        <w:t xml:space="preserve">and prescription duration, the clusters were designated as </w:t>
      </w:r>
      <w:r w:rsidRPr="000429DD">
        <w:rPr>
          <w:rFonts w:ascii="Book Antiqua" w:eastAsia="Book Antiqua" w:hAnsi="Book Antiqua" w:cs="Book Antiqua"/>
          <w:bCs/>
          <w:color w:val="000000"/>
        </w:rPr>
        <w:t>short-term antidepressant use</w:t>
      </w:r>
      <w:r w:rsidRPr="000429DD">
        <w:rPr>
          <w:rFonts w:ascii="Book Antiqua" w:eastAsia="Book Antiqua" w:hAnsi="Book Antiqua" w:cs="Book Antiqua"/>
          <w:color w:val="000000"/>
        </w:rPr>
        <w:t xml:space="preserve"> (SA, </w:t>
      </w:r>
      <w:r w:rsidRPr="000429DD">
        <w:rPr>
          <w:rFonts w:ascii="Book Antiqua" w:eastAsia="Book Antiqua" w:hAnsi="Book Antiqua" w:cs="Book Antiqua"/>
          <w:i/>
          <w:iCs/>
          <w:color w:val="000000"/>
        </w:rPr>
        <w:t>n</w:t>
      </w:r>
      <w:r w:rsidRPr="000429DD">
        <w:rPr>
          <w:rFonts w:ascii="Book Antiqua" w:eastAsia="Book Antiqua" w:hAnsi="Book Antiqua" w:cs="Book Antiqua"/>
          <w:color w:val="000000"/>
        </w:rPr>
        <w:t xml:space="preserve"> = 19), </w:t>
      </w:r>
      <w:r w:rsidRPr="000429DD">
        <w:rPr>
          <w:rFonts w:ascii="Book Antiqua" w:eastAsia="Book Antiqua" w:hAnsi="Book Antiqua" w:cs="Book Antiqua"/>
          <w:bCs/>
          <w:color w:val="000000"/>
        </w:rPr>
        <w:t>long-term antidepressant use</w:t>
      </w:r>
      <w:r w:rsidRPr="000429DD">
        <w:rPr>
          <w:rFonts w:ascii="Book Antiqua" w:eastAsia="Book Antiqua" w:hAnsi="Book Antiqua" w:cs="Book Antiqua"/>
          <w:color w:val="000000"/>
        </w:rPr>
        <w:t xml:space="preserve"> (LA, </w:t>
      </w:r>
      <w:r w:rsidRPr="000429DD">
        <w:rPr>
          <w:rFonts w:ascii="Book Antiqua" w:eastAsia="Book Antiqua" w:hAnsi="Book Antiqua" w:cs="Book Antiqua"/>
          <w:i/>
          <w:iCs/>
          <w:color w:val="000000"/>
        </w:rPr>
        <w:t>n</w:t>
      </w:r>
      <w:r w:rsidRPr="000429DD">
        <w:rPr>
          <w:rFonts w:ascii="Book Antiqua" w:eastAsia="Book Antiqua" w:hAnsi="Book Antiqua" w:cs="Book Antiqua"/>
          <w:color w:val="000000"/>
        </w:rPr>
        <w:t xml:space="preserve"> = 33),</w:t>
      </w:r>
      <w:r w:rsidRPr="000429DD">
        <w:rPr>
          <w:rFonts w:ascii="Book Antiqua" w:eastAsia="Book Antiqua" w:hAnsi="Book Antiqua" w:cs="Book Antiqua"/>
          <w:i/>
          <w:iCs/>
          <w:color w:val="000000"/>
        </w:rPr>
        <w:t xml:space="preserve"> </w:t>
      </w:r>
      <w:r w:rsidRPr="000429DD">
        <w:rPr>
          <w:rFonts w:ascii="Book Antiqua" w:eastAsia="Book Antiqua" w:hAnsi="Book Antiqua" w:cs="Book Antiqua"/>
          <w:bCs/>
          <w:color w:val="000000"/>
        </w:rPr>
        <w:t>long-term antidepressants and sedatives use</w:t>
      </w:r>
      <w:r w:rsidRPr="000429DD">
        <w:rPr>
          <w:rFonts w:ascii="Book Antiqua" w:eastAsia="Book Antiqua" w:hAnsi="Book Antiqua" w:cs="Book Antiqua"/>
          <w:color w:val="000000"/>
        </w:rPr>
        <w:t xml:space="preserve"> (LAS, </w:t>
      </w:r>
      <w:r w:rsidRPr="000429DD">
        <w:rPr>
          <w:rFonts w:ascii="Book Antiqua" w:eastAsia="Book Antiqua" w:hAnsi="Book Antiqua" w:cs="Book Antiqua"/>
          <w:i/>
          <w:iCs/>
          <w:color w:val="000000"/>
        </w:rPr>
        <w:t>n</w:t>
      </w:r>
      <w:r w:rsidRPr="000429DD">
        <w:rPr>
          <w:rFonts w:ascii="Book Antiqua" w:eastAsia="Book Antiqua" w:hAnsi="Book Antiqua" w:cs="Book Antiqua"/>
          <w:color w:val="000000"/>
        </w:rPr>
        <w:t xml:space="preserve"> = 34), and</w:t>
      </w:r>
      <w:r w:rsidRPr="000429DD">
        <w:rPr>
          <w:rFonts w:ascii="Book Antiqua" w:eastAsia="Book Antiqua" w:hAnsi="Book Antiqua" w:cs="Book Antiqua"/>
          <w:bCs/>
          <w:color w:val="000000"/>
        </w:rPr>
        <w:t xml:space="preserve"> long-term antidepressants, sedatives, and augmentation use</w:t>
      </w:r>
      <w:r w:rsidRPr="000429DD">
        <w:rPr>
          <w:rFonts w:ascii="Book Antiqua" w:eastAsia="Book Antiqua" w:hAnsi="Book Antiqua" w:cs="Book Antiqua"/>
          <w:color w:val="000000"/>
        </w:rPr>
        <w:t xml:space="preserve"> (LASA, </w:t>
      </w:r>
      <w:r w:rsidRPr="000429DD">
        <w:rPr>
          <w:rFonts w:ascii="Book Antiqua" w:eastAsia="Book Antiqua" w:hAnsi="Book Antiqua" w:cs="Book Antiqua"/>
          <w:i/>
          <w:iCs/>
          <w:color w:val="000000"/>
        </w:rPr>
        <w:t>n</w:t>
      </w:r>
      <w:r w:rsidRPr="000429DD">
        <w:rPr>
          <w:rFonts w:ascii="Book Antiqua" w:eastAsia="Book Antiqua" w:hAnsi="Book Antiqua" w:cs="Book Antiqua"/>
          <w:color w:val="000000"/>
        </w:rPr>
        <w:t xml:space="preserve"> = 19). The parameters used for the K-means clustering analyses are d</w:t>
      </w:r>
      <w:r w:rsidR="000429DD">
        <w:rPr>
          <w:rFonts w:ascii="Book Antiqua" w:eastAsia="Book Antiqua" w:hAnsi="Book Antiqua" w:cs="Book Antiqua"/>
          <w:color w:val="000000"/>
        </w:rPr>
        <w:t xml:space="preserve">etailed in Supplementary Table </w:t>
      </w:r>
      <w:r w:rsidRPr="000429DD">
        <w:rPr>
          <w:rFonts w:ascii="Book Antiqua" w:eastAsia="Book Antiqua" w:hAnsi="Book Antiqua" w:cs="Book Antiqua"/>
          <w:color w:val="000000"/>
        </w:rPr>
        <w:t xml:space="preserve">2. Additionally, SA and LA clusters were denoted as the </w:t>
      </w:r>
      <w:r w:rsidRPr="000429DD">
        <w:rPr>
          <w:rFonts w:ascii="Book Antiqua" w:eastAsia="Book Antiqua" w:hAnsi="Book Antiqua" w:cs="Book Antiqua"/>
          <w:bCs/>
          <w:color w:val="000000"/>
        </w:rPr>
        <w:t>simple pharmacy group</w:t>
      </w:r>
      <w:r w:rsidRPr="00DB1251">
        <w:rPr>
          <w:rFonts w:ascii="Book Antiqua" w:eastAsia="Book Antiqua" w:hAnsi="Book Antiqua" w:cs="Book Antiqua"/>
          <w:color w:val="000000"/>
        </w:rPr>
        <w:t xml:space="preserve">, due to the relatively simple pattern of psychotropic agent use. In contrast, the LAS and the LASA clusters comprised the </w:t>
      </w:r>
      <w:r w:rsidRPr="000429DD">
        <w:rPr>
          <w:rFonts w:ascii="Book Antiqua" w:eastAsia="Book Antiqua" w:hAnsi="Book Antiqua" w:cs="Book Antiqua"/>
          <w:bCs/>
          <w:color w:val="000000"/>
        </w:rPr>
        <w:t>complex pharmacy group</w:t>
      </w:r>
      <w:r w:rsidRPr="000429DD">
        <w:rPr>
          <w:rFonts w:ascii="Book Antiqua" w:eastAsia="Book Antiqua" w:hAnsi="Book Antiqua" w:cs="Book Antiqua"/>
          <w:color w:val="000000"/>
        </w:rPr>
        <w:t>. Table 1 also summarizes the univariate comparisons of</w:t>
      </w:r>
      <w:r w:rsidRPr="00DB1251">
        <w:rPr>
          <w:rFonts w:ascii="Book Antiqua" w:eastAsia="Book Antiqua" w:hAnsi="Book Antiqua" w:cs="Book Antiqua"/>
          <w:color w:val="000000"/>
        </w:rPr>
        <w:t xml:space="preserve"> various demographic characteristics and clinical indicators between the 4 clusters.</w:t>
      </w:r>
    </w:p>
    <w:p w14:paraId="1C42A8A7"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Figure 1 depicts the change over time in the monthly equivalents in the 4 clusters based on three classes of psychotropic loads. The lowest average ADL for the first 2 years following disease onset in the SA reflects the lower initial dosage and shorter exposure period of these participants (Figure 1</w:t>
      </w:r>
      <w:r w:rsidR="000429DD">
        <w:rPr>
          <w:rFonts w:ascii="Book Antiqua" w:hAnsi="Book Antiqua" w:cs="Book Antiqua" w:hint="eastAsia"/>
          <w:color w:val="000000"/>
          <w:lang w:eastAsia="zh-CN"/>
        </w:rPr>
        <w:t>A</w:t>
      </w:r>
      <w:r w:rsidRPr="00DB1251">
        <w:rPr>
          <w:rFonts w:ascii="Book Antiqua" w:eastAsia="Book Antiqua" w:hAnsi="Book Antiqua" w:cs="Book Antiqua"/>
          <w:color w:val="000000"/>
        </w:rPr>
        <w:t>). Figure 1</w:t>
      </w:r>
      <w:r w:rsidR="000429DD">
        <w:rPr>
          <w:rFonts w:ascii="Book Antiqua" w:hAnsi="Book Antiqua" w:cs="Book Antiqua" w:hint="eastAsia"/>
          <w:color w:val="000000"/>
          <w:lang w:eastAsia="zh-CN"/>
        </w:rPr>
        <w:t>A</w:t>
      </w:r>
      <w:r w:rsidRPr="00DB1251">
        <w:rPr>
          <w:rFonts w:ascii="Book Antiqua" w:eastAsia="Book Antiqua" w:hAnsi="Book Antiqua" w:cs="Book Antiqua"/>
          <w:color w:val="000000"/>
        </w:rPr>
        <w:t xml:space="preserve"> also demonstrates that ADL in the LA cluster is consistent over time and similar to the complex pharmacy group, while the dosage of antidepressants was lower in the LA cluster. This finding is consistent with a comparison of the averaged ADL values between clusters. Additionally, Figure 1</w:t>
      </w:r>
      <w:r w:rsidR="000429DD">
        <w:rPr>
          <w:rFonts w:ascii="Book Antiqua" w:hAnsi="Book Antiqua" w:cs="Book Antiqua" w:hint="eastAsia"/>
          <w:color w:val="000000"/>
          <w:lang w:eastAsia="zh-CN"/>
        </w:rPr>
        <w:t>B</w:t>
      </w:r>
      <w:r w:rsidRPr="00DB1251">
        <w:rPr>
          <w:rFonts w:ascii="Book Antiqua" w:eastAsia="Book Antiqua" w:hAnsi="Book Antiqua" w:cs="Book Antiqua"/>
          <w:color w:val="000000"/>
        </w:rPr>
        <w:t xml:space="preserve"> presents the time-course of SL in the 4 clusters. Complex pharmacy group clusters exhibited steady levels and the higher equivalent of hypnosedatives, which discriminates them from the simple pharmacy group. Figure 1</w:t>
      </w:r>
      <w:r w:rsidR="000429DD">
        <w:rPr>
          <w:rFonts w:ascii="Book Antiqua" w:hAnsi="Book Antiqua" w:cs="Book Antiqua" w:hint="eastAsia"/>
          <w:color w:val="000000"/>
          <w:lang w:eastAsia="zh-CN"/>
        </w:rPr>
        <w:t>C</w:t>
      </w:r>
      <w:r w:rsidRPr="00DB1251">
        <w:rPr>
          <w:rFonts w:ascii="Book Antiqua" w:eastAsia="Book Antiqua" w:hAnsi="Book Antiqua" w:cs="Book Antiqua"/>
          <w:color w:val="000000"/>
        </w:rPr>
        <w:t xml:space="preserve"> illustrates the unique properties of LASA in the prescription pattern of augmentation agents. The three clusters (excluding LASA) exhibited less monthly AUGL until 4 mo after MDD onset. </w:t>
      </w:r>
    </w:p>
    <w:p w14:paraId="444CD866"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Table 2 summarizes the differences in various clinical severity indicators between clusters, after controlling for the confounding effects. In the first 2 years following MDD onset, no significant difference was observed between the 4 clusters in the numbers of antidepressants used. However, the number of ADAD in the SA was significantly lower than in LAS (</w:t>
      </w:r>
      <w:r w:rsidR="000429DD">
        <w:rPr>
          <w:rFonts w:ascii="Book Antiqua" w:hAnsi="Book Antiqua" w:cs="Book Antiqua" w:hint="eastAsia"/>
          <w:i/>
          <w:iCs/>
          <w:color w:val="000000"/>
          <w:lang w:eastAsia="zh-CN"/>
        </w:rPr>
        <w:t xml:space="preserve">P </w:t>
      </w:r>
      <w:r w:rsidRPr="00DB1251">
        <w:rPr>
          <w:rFonts w:ascii="Book Antiqua" w:eastAsia="Book Antiqua" w:hAnsi="Book Antiqua" w:cs="Book Antiqua"/>
          <w:color w:val="000000"/>
        </w:rPr>
        <w:t>=</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0.04) and LASA (</w:t>
      </w:r>
      <w:r w:rsidR="000429DD">
        <w:rPr>
          <w:rFonts w:ascii="Book Antiqua" w:hAnsi="Book Antiqua" w:cs="Book Antiqua" w:hint="eastAsia"/>
          <w:i/>
          <w:iCs/>
          <w:color w:val="000000"/>
          <w:lang w:eastAsia="zh-CN"/>
        </w:rPr>
        <w:t xml:space="preserve">P </w:t>
      </w:r>
      <w:r w:rsidRPr="00DB1251">
        <w:rPr>
          <w:rFonts w:ascii="Book Antiqua" w:eastAsia="Book Antiqua" w:hAnsi="Book Antiqua" w:cs="Book Antiqua"/>
          <w:color w:val="000000"/>
        </w:rPr>
        <w:t>=</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 xml:space="preserve">0.03). Although the average ADL of LA is significantly lower than the complex pharmacy group (Table 1), the number of used antidepressants and ADAD did not significantly differ between the LA and the complex </w:t>
      </w:r>
      <w:r w:rsidRPr="00DB1251">
        <w:rPr>
          <w:rFonts w:ascii="Book Antiqua" w:eastAsia="Book Antiqua" w:hAnsi="Book Antiqua" w:cs="Book Antiqua"/>
          <w:color w:val="000000"/>
        </w:rPr>
        <w:lastRenderedPageBreak/>
        <w:t>pharmacy group clusters. Analysis of the use of outpatient services within the first 2 years of disease course, showed a significantly lower number of visits in the clusters of the simple pharmacy group compared with those in the complex pharmacy group. Furthermore, LA exhibited greater visits to the outpatient services than SA (</w:t>
      </w:r>
      <w:r w:rsidR="000429DD">
        <w:rPr>
          <w:rFonts w:ascii="Book Antiqua" w:hAnsi="Book Antiqua" w:cs="Book Antiqua" w:hint="eastAsia"/>
          <w:i/>
          <w:iCs/>
          <w:color w:val="000000"/>
          <w:lang w:eastAsia="zh-CN"/>
        </w:rPr>
        <w:t xml:space="preserve">P </w:t>
      </w:r>
      <w:r w:rsidRPr="00DB1251">
        <w:rPr>
          <w:rFonts w:ascii="Book Antiqua" w:eastAsia="Book Antiqua" w:hAnsi="Book Antiqua" w:cs="Book Antiqua"/>
          <w:color w:val="000000"/>
        </w:rPr>
        <w:t>&lt;</w:t>
      </w:r>
      <w:r w:rsidR="000429DD">
        <w:rPr>
          <w:rFonts w:ascii="Book Antiqua" w:hAnsi="Book Antiqua" w:cs="Book Antiqua" w:hint="eastAsia"/>
          <w:color w:val="000000"/>
          <w:lang w:eastAsia="zh-CN"/>
        </w:rPr>
        <w:t xml:space="preserve"> </w:t>
      </w:r>
      <w:r w:rsidRPr="00DB1251">
        <w:rPr>
          <w:rFonts w:ascii="Book Antiqua" w:eastAsia="Book Antiqua" w:hAnsi="Book Antiqua" w:cs="Book Antiqua"/>
          <w:color w:val="000000"/>
        </w:rPr>
        <w:t>0.001), but no significant difference was observed between the LAS and the LASA. The LASA cluster exhibited a higher frequency of psychiatric admission in the first 2 years after MDD onset, compared with the other 3 clusters. However, SA, LA, and LAS did not differ in terms of admission frequency. The simple pharmacy group exhibited a lower frequency of visits to outpatient services after 2 years from disease onset than the complex pharmacy group. However, no significant difference was observed between LAS and LASA. Finally, the clusters in the complex pharmacy group exhibited more severe depressive symptoms than the clusters of the simple pharmacy group. However, no within-group differences were found in terms of depression severity in both the simple and complex pharmacy groups (Table 2).</w:t>
      </w:r>
    </w:p>
    <w:p w14:paraId="531690B4"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To evaluate the robustness of the clustering results, we re-analyzed the data with various parameter combinations. Our sensitivity analysis revealed similar clustering results. By adopting only 2 parameters, the frequency of high-dosage prescriptions, and the frequency of prescriptions, the K-means clustering analysis still yielded the same 4 clusters as were generated by the original 4 parameters.</w:t>
      </w:r>
    </w:p>
    <w:p w14:paraId="23BA2674" w14:textId="77777777" w:rsidR="00A77B3E" w:rsidRPr="00DB1251" w:rsidRDefault="00A77B3E" w:rsidP="00DB1251">
      <w:pPr>
        <w:spacing w:line="360" w:lineRule="auto"/>
        <w:jc w:val="both"/>
        <w:rPr>
          <w:rFonts w:ascii="Book Antiqua" w:hAnsi="Book Antiqua"/>
        </w:rPr>
      </w:pPr>
    </w:p>
    <w:p w14:paraId="3761FA8C"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t>DISCUSSION</w:t>
      </w:r>
    </w:p>
    <w:p w14:paraId="44D58E7F"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The patients were empirically classified into 4 clusters according to the K-means clustering analysis that dissected the time-dependent prescription pattern over the first 2 years following the onset of the first episode of MDD. This analysis was facilitated by novel parameters that successfully capture the reciprocal interactions between physicians' prescriptions and disease status in a real-world setting. The 4 identified clusters exhibited distinct patterns in terms of the dosage of psychotropic agents, duration of prescription, and the combinations of psychotropic agents used. Additionally, the 4 clusters also exhibited differences in severity of clinical indicators. </w:t>
      </w:r>
      <w:r w:rsidRPr="00DB1251">
        <w:rPr>
          <w:rFonts w:ascii="Book Antiqua" w:eastAsia="Book Antiqua" w:hAnsi="Book Antiqua" w:cs="Book Antiqua"/>
          <w:color w:val="000000"/>
        </w:rPr>
        <w:lastRenderedPageBreak/>
        <w:t>To the best of our knowledge, this is the first attempt to classify MDD by pharmacological dissection considering time-dependent prescription patterns using a data-driven clustering analysis.</w:t>
      </w:r>
    </w:p>
    <w:p w14:paraId="4FC87C79"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While no between-cluster differences were observed in the number of antidepressants used in this study, the SA exhibited lower number of ADAD used, compared to the clusters comprising the complex pharmacy group. In the clinical setting, the number of antidepressants used reflects the expense involved in the use of sequential trials to select appropriate antidepressants. In contrast, the number of ADAD is a reflection of inadequate treatment response after a series of </w:t>
      </w:r>
      <w:proofErr w:type="gramStart"/>
      <w:r w:rsidRPr="00DB1251">
        <w:rPr>
          <w:rFonts w:ascii="Book Antiqua" w:eastAsia="Book Antiqua" w:hAnsi="Book Antiqua" w:cs="Book Antiqua"/>
          <w:color w:val="000000"/>
        </w:rPr>
        <w:t>interventions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19]</w:t>
      </w:r>
      <w:r w:rsidRPr="00DB1251">
        <w:rPr>
          <w:rFonts w:ascii="Book Antiqua" w:eastAsia="Book Antiqua" w:hAnsi="Book Antiqua" w:cs="Book Antiqua"/>
          <w:color w:val="000000"/>
        </w:rPr>
        <w:t>. Therefore, data-driven clusters in the present study suggest a different level of treatment difficulty, beyond the number of trials used to identify a tolerable antidepressant regimen. Furthermore, the use of psychiatric facility (an index of clinical disease burden) showed differences between clusters. The complex pharmacy group exhibited higher number of visits to outpatient services compared to the simple pharmacy group within the first 2 years following MDD onset and beyond. The use of outpatient services reflects the need for re-evaluation or stabilization of symptoms, and serves as an indicator of long-term treatment stability. Taken together, our findings suggest that the patients in the complex pharmacy group require more intensive care to stabilize their symptoms. Similarly, the level of BDI-II-defined depression on the recruitment day corresponded to the pattern of residual symptoms over time in the complex pharmacy group. Finally, psychiatric admissions are often indicated in life-threatening conditions or situations where the treatment response remains inadequate after a series of guideline-based interventions. LASA, in comparison with other clusters with low AUGL, uniquely exhibited a highest frequency of psychiatric admissions. These findings support the clinical relevance of the prescription-based subtyping strategy.</w:t>
      </w:r>
    </w:p>
    <w:p w14:paraId="595BFBBB"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According to the established pharmacological mechanisms of each class of psychotropic agent, the four prescription-based clusters correspond to distinct biological mechanisms. In the simple pharmacy group, SA and LA were associated with </w:t>
      </w:r>
      <w:r w:rsidRPr="00DB1251">
        <w:rPr>
          <w:rFonts w:ascii="Book Antiqua" w:eastAsia="Book Antiqua" w:hAnsi="Book Antiqua" w:cs="Book Antiqua"/>
          <w:color w:val="000000"/>
        </w:rPr>
        <w:lastRenderedPageBreak/>
        <w:t xml:space="preserve">similar initial doses of antidepressants, but differed in the duration of prescription. Consistent with the clinical practice, the episodes in the SA cluster exhibited the expected response to antidepressants during the acute and maintenance phases. In contrast, LA cluster of patients needed a longer period of maintenance therapy due to vulnerability to relapse or recurrence, despite the apparent adequate antidepressant treatment. This finding suggests that the traditional monoaminergic antidepressants can correct the neurochemical deficits of MDD in clusters comprising the simple pharmacy group. </w:t>
      </w:r>
    </w:p>
    <w:p w14:paraId="38D5239A"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Compared with the relatively short-term and low-dose exposure to hypnosedatives in the simple pharmacy group, clusters in the complex pharmacy group were characterized by longer duration and high doses of hypnosedative use. Interestingly, the rate of comorbidity of anxiety disorders did not differ significantly between the 4 clusters. Although antidepressants were suggested as the primary therapy for </w:t>
      </w:r>
      <w:proofErr w:type="gramStart"/>
      <w:r w:rsidRPr="00DB1251">
        <w:rPr>
          <w:rFonts w:ascii="Book Antiqua" w:eastAsia="Book Antiqua" w:hAnsi="Book Antiqua" w:cs="Book Antiqua"/>
          <w:color w:val="000000"/>
        </w:rPr>
        <w:t>anxiety</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20]</w:t>
      </w:r>
      <w:r w:rsidRPr="00DB1251">
        <w:rPr>
          <w:rFonts w:ascii="Book Antiqua" w:eastAsia="Book Antiqua" w:hAnsi="Book Antiqua" w:cs="Book Antiqua"/>
          <w:color w:val="000000"/>
        </w:rPr>
        <w:t xml:space="preserve">, monoaminergic antidepressants alone seem insufficient for patients in the complex pharmacy group. Contrary to the recommendation of short-term adjunct use of hypnosedatives in the treatment </w:t>
      </w:r>
      <w:proofErr w:type="gramStart"/>
      <w:r w:rsidRPr="00DB1251">
        <w:rPr>
          <w:rFonts w:ascii="Book Antiqua" w:eastAsia="Book Antiqua" w:hAnsi="Book Antiqua" w:cs="Book Antiqua"/>
          <w:color w:val="000000"/>
        </w:rPr>
        <w:t>guidelines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21]</w:t>
      </w:r>
      <w:r w:rsidRPr="00DB1251">
        <w:rPr>
          <w:rFonts w:ascii="Book Antiqua" w:eastAsia="Book Antiqua" w:hAnsi="Book Antiqua" w:cs="Book Antiqua"/>
          <w:color w:val="000000"/>
        </w:rPr>
        <w:t>, depending on study populations, 7.6 to 60% patients with MDD initiated antidepressant treatment with concurrent hypnosedatives, while 12</w:t>
      </w:r>
      <w:r w:rsidR="000429DD" w:rsidRPr="00DB1251">
        <w:rPr>
          <w:rFonts w:ascii="Book Antiqua" w:eastAsia="Book Antiqua" w:hAnsi="Book Antiqua" w:cs="Book Antiqua"/>
          <w:color w:val="000000"/>
        </w:rPr>
        <w:t>%</w:t>
      </w:r>
      <w:r w:rsidRPr="00DB1251">
        <w:rPr>
          <w:rFonts w:ascii="Book Antiqua" w:eastAsia="Book Antiqua" w:hAnsi="Book Antiqua" w:cs="Book Antiqua"/>
          <w:color w:val="000000"/>
        </w:rPr>
        <w:t xml:space="preserve"> to 48% of patients received long-term combined treatment</w:t>
      </w:r>
      <w:r w:rsidRPr="00DB1251">
        <w:rPr>
          <w:rFonts w:ascii="Book Antiqua" w:eastAsia="Book Antiqua" w:hAnsi="Book Antiqua" w:cs="Book Antiqua"/>
          <w:color w:val="000000"/>
          <w:vertAlign w:val="superscript"/>
        </w:rPr>
        <w:t>[22-28]</w:t>
      </w:r>
      <w:r w:rsidRPr="00DB1251">
        <w:rPr>
          <w:rFonts w:ascii="Book Antiqua" w:eastAsia="Book Antiqua" w:hAnsi="Book Antiqua" w:cs="Book Antiqua"/>
          <w:color w:val="000000"/>
        </w:rPr>
        <w:t xml:space="preserve">. Indeed, the monoaminergic deficiency hypothesis was regarded as insufficient to explain the heterogeneity of </w:t>
      </w:r>
      <w:proofErr w:type="gramStart"/>
      <w:r w:rsidRPr="00DB1251">
        <w:rPr>
          <w:rFonts w:ascii="Book Antiqua" w:eastAsia="Book Antiqua" w:hAnsi="Book Antiqua" w:cs="Book Antiqua"/>
          <w:color w:val="000000"/>
        </w:rPr>
        <w:t>MDD</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29]</w:t>
      </w:r>
      <w:r w:rsidRPr="00DB1251">
        <w:rPr>
          <w:rFonts w:ascii="Book Antiqua" w:eastAsia="Book Antiqua" w:hAnsi="Book Antiqua" w:cs="Book Antiqua"/>
          <w:color w:val="000000"/>
        </w:rPr>
        <w:t xml:space="preserve">. Additionally, monoaminergic antidepressants and benzodiazepines may alleviate the anxiety symptoms through different </w:t>
      </w:r>
      <w:proofErr w:type="gramStart"/>
      <w:r w:rsidRPr="00DB1251">
        <w:rPr>
          <w:rFonts w:ascii="Book Antiqua" w:eastAsia="Book Antiqua" w:hAnsi="Book Antiqua" w:cs="Book Antiqua"/>
          <w:color w:val="000000"/>
        </w:rPr>
        <w:t>mechanisms</w:t>
      </w:r>
      <w:r w:rsidR="000429DD">
        <w:rPr>
          <w:rFonts w:ascii="Book Antiqua" w:eastAsia="Book Antiqua" w:hAnsi="Book Antiqua" w:cs="Book Antiqua"/>
          <w:color w:val="000000"/>
          <w:vertAlign w:val="superscript"/>
        </w:rPr>
        <w:t>[</w:t>
      </w:r>
      <w:proofErr w:type="gramEnd"/>
      <w:r w:rsidR="000429DD">
        <w:rPr>
          <w:rFonts w:ascii="Book Antiqua" w:eastAsia="Book Antiqua" w:hAnsi="Book Antiqua" w:cs="Book Antiqua"/>
          <w:color w:val="000000"/>
          <w:vertAlign w:val="superscript"/>
        </w:rPr>
        <w:t>29,</w:t>
      </w:r>
      <w:r w:rsidRPr="00DB1251">
        <w:rPr>
          <w:rFonts w:ascii="Book Antiqua" w:eastAsia="Book Antiqua" w:hAnsi="Book Antiqua" w:cs="Book Antiqua"/>
          <w:color w:val="000000"/>
          <w:vertAlign w:val="superscript"/>
        </w:rPr>
        <w:t>30]</w:t>
      </w:r>
      <w:r w:rsidRPr="00DB1251">
        <w:rPr>
          <w:rFonts w:ascii="Book Antiqua" w:eastAsia="Book Antiqua" w:hAnsi="Book Antiqua" w:cs="Book Antiqua"/>
          <w:color w:val="000000"/>
        </w:rPr>
        <w:t xml:space="preserve">. Therefore, clusters within the complex pharmacy group may have specific pathogenic mechanisms that cannot be resolved by monoaminergic antidepressants alone, such as deficits in the gamma-aminobutyric acid-related </w:t>
      </w:r>
      <w:proofErr w:type="gramStart"/>
      <w:r w:rsidRPr="00DB1251">
        <w:rPr>
          <w:rFonts w:ascii="Book Antiqua" w:eastAsia="Book Antiqua" w:hAnsi="Book Antiqua" w:cs="Book Antiqua"/>
          <w:color w:val="000000"/>
        </w:rPr>
        <w:t>system</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29]</w:t>
      </w:r>
      <w:r w:rsidRPr="00DB1251">
        <w:rPr>
          <w:rFonts w:ascii="Book Antiqua" w:eastAsia="Book Antiqua" w:hAnsi="Book Antiqua" w:cs="Book Antiqua"/>
          <w:color w:val="000000"/>
        </w:rPr>
        <w:t xml:space="preserve">. This finding suggests that, instead of subgrouping by comorbidity of anxiety disorders, classifying individuals by hypnosedative use pattern over 2 years may be more informative and facilitate the identification of common neurochemical deficits among these patients. Moreover, in addition to long-term hypnosedative use, LASA is characterized by long-term concomitant use of augmentation agents. Because various </w:t>
      </w:r>
      <w:r w:rsidRPr="00DB1251">
        <w:rPr>
          <w:rFonts w:ascii="Book Antiqua" w:eastAsia="Book Antiqua" w:hAnsi="Book Antiqua" w:cs="Book Antiqua"/>
          <w:color w:val="000000"/>
        </w:rPr>
        <w:lastRenderedPageBreak/>
        <w:t>medications with different pharmacological mechanisms were included as augmentation agents in this study, the heterogeneity of neurochemical deficits in the LASA cluster may be more complex than originally believed.</w:t>
      </w:r>
    </w:p>
    <w:p w14:paraId="63C3AFA6"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Clusters comprising the complex pharmacy group exhibited a higher initial SL that persisted over the first 2 year after MDD onset. This is consistent with the previously published findings showing that depressed patients who used a higher daily dosage of sedatives in the initial treatment phase tend to be long-term </w:t>
      </w:r>
      <w:proofErr w:type="gramStart"/>
      <w:r w:rsidRPr="00DB1251">
        <w:rPr>
          <w:rFonts w:ascii="Book Antiqua" w:eastAsia="Book Antiqua" w:hAnsi="Book Antiqua" w:cs="Book Antiqua"/>
          <w:color w:val="000000"/>
        </w:rPr>
        <w:t>users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28]</w:t>
      </w:r>
      <w:r w:rsidRPr="00DB1251">
        <w:rPr>
          <w:rFonts w:ascii="Book Antiqua" w:eastAsia="Book Antiqua" w:hAnsi="Book Antiqua" w:cs="Book Antiqua"/>
          <w:color w:val="000000"/>
        </w:rPr>
        <w:t xml:space="preserve">. Additionally, the association between sedative use and clinical severity was previously found to be independent of the use of antidepressants and augmentation </w:t>
      </w:r>
      <w:proofErr w:type="gramStart"/>
      <w:r w:rsidRPr="00DB1251">
        <w:rPr>
          <w:rFonts w:ascii="Book Antiqua" w:eastAsia="Book Antiqua" w:hAnsi="Book Antiqua" w:cs="Book Antiqua"/>
          <w:color w:val="000000"/>
        </w:rPr>
        <w:t>agents</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10]</w:t>
      </w:r>
      <w:r w:rsidRPr="00DB1251">
        <w:rPr>
          <w:rFonts w:ascii="Book Antiqua" w:eastAsia="Book Antiqua" w:hAnsi="Book Antiqua" w:cs="Book Antiqua"/>
          <w:color w:val="000000"/>
        </w:rPr>
        <w:t>. The complex pharmacy group in this study exhibited high dosage and long duration of hypnosedatives use, which correlated with worse indicators of disease severity. However, when AUGL is taken into account, participants with long-term use of hypnosedatives could be further partitioned into LAS and LASA, which differ in aspects of clinical severity (Table 2). In this study, the time-dependent pattern of ADL separated the SA, LA, and clusters comprising the complex pharmacy. When SL and AUGL are taken into consideration, a difference was detected between clusters, enhancing the clinical implications of these data-driven clusters. Therefore, simultaneous inclusion of the 3 classes of psychotropic loads has distinct and complementary function in the clustering analysis.</w:t>
      </w:r>
    </w:p>
    <w:p w14:paraId="653651F0" w14:textId="77777777" w:rsidR="00A77B3E" w:rsidRPr="00DB1251" w:rsidRDefault="00C8321F" w:rsidP="000429DD">
      <w:pPr>
        <w:spacing w:line="360" w:lineRule="auto"/>
        <w:ind w:firstLineChars="200" w:firstLine="480"/>
        <w:jc w:val="both"/>
        <w:rPr>
          <w:rFonts w:ascii="Book Antiqua" w:hAnsi="Book Antiqua"/>
        </w:rPr>
      </w:pPr>
      <w:r w:rsidRPr="00DB1251">
        <w:rPr>
          <w:rFonts w:ascii="Book Antiqua" w:eastAsia="Book Antiqua" w:hAnsi="Book Antiqua" w:cs="Book Antiqua"/>
          <w:color w:val="000000"/>
        </w:rPr>
        <w:t xml:space="preserve">There are a number of limitations to this study. First, the strict inclusion criteria resulted in a sample size which is not large enough to ensure that all statistical models are sufficiently powered. However, under the current sample size, most of the analyses have successfully demonstrated between-cluster differences in terms of clinical severity indicators. This observation indirectly supports a significant extent of between-cluster differences between the resulting clusters. Additionally, people in Taiwan have high accessibility and availability to medical resources. Since eligible participants had to have at least 2 years of complete treatment history in a teaching hospital, they usually exhibited superb adherence, which may influence the selection of participants. Therefore, study findings may not be generalized to all patient groups. Second, </w:t>
      </w:r>
      <w:r w:rsidRPr="00DB1251">
        <w:rPr>
          <w:rFonts w:ascii="Book Antiqua" w:eastAsia="Book Antiqua" w:hAnsi="Book Antiqua" w:cs="Book Antiqua"/>
          <w:color w:val="000000"/>
        </w:rPr>
        <w:lastRenderedPageBreak/>
        <w:t xml:space="preserve">medications compliance is unknown in our participants. Therefore, the presented psychotropic loads may not reflect the actual dose taken by the participants. Moreover, we did not know if the patients concurrently received pharmacological or non-pharmacological treatment from other hospitals, which could introduce misclassification bias. Third, baseline severity of depression was not evaluated in this study. However, findings of a previous study suggest that the initial severity of MDD is not correlated with treatment </w:t>
      </w:r>
      <w:proofErr w:type="gramStart"/>
      <w:r w:rsidRPr="00DB1251">
        <w:rPr>
          <w:rFonts w:ascii="Book Antiqua" w:eastAsia="Book Antiqua" w:hAnsi="Book Antiqua" w:cs="Book Antiqua"/>
          <w:color w:val="000000"/>
        </w:rPr>
        <w:t>response</w:t>
      </w:r>
      <w:r w:rsidRPr="00DB1251">
        <w:rPr>
          <w:rFonts w:ascii="Book Antiqua" w:eastAsia="Book Antiqua" w:hAnsi="Book Antiqua" w:cs="Book Antiqua"/>
          <w:color w:val="000000"/>
          <w:vertAlign w:val="superscript"/>
        </w:rPr>
        <w:t>[</w:t>
      </w:r>
      <w:proofErr w:type="gramEnd"/>
      <w:r w:rsidRPr="00DB1251">
        <w:rPr>
          <w:rFonts w:ascii="Book Antiqua" w:eastAsia="Book Antiqua" w:hAnsi="Book Antiqua" w:cs="Book Antiqua"/>
          <w:color w:val="000000"/>
          <w:vertAlign w:val="superscript"/>
        </w:rPr>
        <w:t>31]</w:t>
      </w:r>
      <w:r w:rsidRPr="00DB1251">
        <w:rPr>
          <w:rFonts w:ascii="Book Antiqua" w:eastAsia="Book Antiqua" w:hAnsi="Book Antiqua" w:cs="Book Antiqua"/>
          <w:color w:val="000000"/>
        </w:rPr>
        <w:t>. Absence of this information is unlikely to change the clustering results. Fourth, the latency from the disease onset to the commencement of treatment is not recorded in this study. Since the delay in treatment makes it more difficulty to treat the major depressive episode, this may introduce bias in inference of homogeneity in pathogenic mechanisms between clusters. Finally, the resultant clusters in this study may merely reflect therapists' prescription preferences. According to the examination of clinical validity, we believe that these empirically-derived clusters, at least in part, reflect the underlying pathological mechanisms.</w:t>
      </w:r>
    </w:p>
    <w:p w14:paraId="6FF24DD5" w14:textId="77777777" w:rsidR="00A77B3E" w:rsidRPr="00DB1251" w:rsidRDefault="00A77B3E" w:rsidP="00DB1251">
      <w:pPr>
        <w:spacing w:line="360" w:lineRule="auto"/>
        <w:jc w:val="both"/>
        <w:rPr>
          <w:rFonts w:ascii="Book Antiqua" w:hAnsi="Book Antiqua"/>
        </w:rPr>
      </w:pPr>
    </w:p>
    <w:p w14:paraId="3DA0E8E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t>CONCLUSION</w:t>
      </w:r>
    </w:p>
    <w:p w14:paraId="6114B26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With the trend of increased data sharing of medical registries, prescription patterns are well established in most data banks. While claimed based datasets do not have detailed information on symptoms or dynamic disease status in a real-world setting, these kinds of data would have large sample size and large amounts of data regarding prescription patterns. By using such kinds of databases, researchers not only can investigate the heterogeneity of MDD but also explore the complexity feature with other comorbid health conditions, and can easily expand to study other mental disorders. Additionally, machine learning approaches, such as K-means clustering analyses can be used to optimize the subgrouping information. In the future, this technique can be enhanced by reducing the required number of input parameters and duration of prescription records. The biological validity, generalizability, and predictive value of this new clustering approach warrant further investigation.</w:t>
      </w:r>
    </w:p>
    <w:p w14:paraId="720BE463" w14:textId="77777777" w:rsidR="00A77B3E" w:rsidRPr="00DB1251" w:rsidRDefault="00A77B3E" w:rsidP="00DB1251">
      <w:pPr>
        <w:spacing w:line="360" w:lineRule="auto"/>
        <w:jc w:val="both"/>
        <w:rPr>
          <w:rFonts w:ascii="Book Antiqua" w:hAnsi="Book Antiqua"/>
        </w:rPr>
      </w:pPr>
    </w:p>
    <w:p w14:paraId="4D45B029"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lastRenderedPageBreak/>
        <w:t>ARTICLE HIGHLIGHTS</w:t>
      </w:r>
    </w:p>
    <w:p w14:paraId="0583FB0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background</w:t>
      </w:r>
    </w:p>
    <w:p w14:paraId="3341DEC3"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Major depressive disorder (MDD) is a common and challenging mental illness.</w:t>
      </w:r>
      <w:r w:rsidRPr="00DB1251">
        <w:rPr>
          <w:rStyle w:val="MsoCommentReference0"/>
          <w:rFonts w:ascii="Book Antiqua" w:eastAsia="Book Antiqua" w:hAnsi="Book Antiqua" w:cs="Book Antiqua"/>
          <w:color w:val="000000"/>
        </w:rPr>
        <w:t xml:space="preserve"> </w:t>
      </w:r>
      <w:r w:rsidRPr="00DB1251">
        <w:rPr>
          <w:rFonts w:ascii="Book Antiqua" w:eastAsia="Book Antiqua" w:hAnsi="Book Antiqua" w:cs="Book Antiqua"/>
          <w:color w:val="000000"/>
        </w:rPr>
        <w:t>Even though research on the biological substrates of MDD is increasing, the heterogeneity of MDD substantially compromises the applicability of these study findings. Thus, subgrouping MDD into homogeneous clusters, which could be used to investigate specific neurobiological and pathological mechanisms, is a promising solution.</w:t>
      </w:r>
    </w:p>
    <w:p w14:paraId="010BA08E" w14:textId="77777777" w:rsidR="00A77B3E" w:rsidRPr="00DB1251" w:rsidRDefault="00A77B3E" w:rsidP="00DB1251">
      <w:pPr>
        <w:spacing w:line="360" w:lineRule="auto"/>
        <w:jc w:val="both"/>
        <w:rPr>
          <w:rFonts w:ascii="Book Antiqua" w:hAnsi="Book Antiqua"/>
        </w:rPr>
      </w:pPr>
    </w:p>
    <w:p w14:paraId="361B268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motivation</w:t>
      </w:r>
    </w:p>
    <w:p w14:paraId="4AA1D2B3"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The heterogeneity in MDD is derived from multiple aspects of the disease. There is inadequate evidence to support the existence of symptom-based subtypes. Thus, we intended to develop a novel approach by clustering patients with similar biologically relevant potentials.</w:t>
      </w:r>
    </w:p>
    <w:p w14:paraId="3D1CF12C" w14:textId="77777777" w:rsidR="00A77B3E" w:rsidRPr="00DB1251" w:rsidRDefault="00A77B3E" w:rsidP="00DB1251">
      <w:pPr>
        <w:spacing w:line="360" w:lineRule="auto"/>
        <w:jc w:val="both"/>
        <w:rPr>
          <w:rFonts w:ascii="Book Antiqua" w:hAnsi="Book Antiqua"/>
        </w:rPr>
      </w:pPr>
    </w:p>
    <w:p w14:paraId="1A5CFE2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objectives</w:t>
      </w:r>
    </w:p>
    <w:p w14:paraId="7C8ED77C"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We aimed to develop a novel approach to tackle the heterogeneity in drug-naive patients experiencing their first episode of MDD, using detailed prescription patterns of major psychotropic classes during the early disease course.</w:t>
      </w:r>
    </w:p>
    <w:p w14:paraId="0EEDAE87" w14:textId="77777777" w:rsidR="00A77B3E" w:rsidRPr="00DB1251" w:rsidRDefault="00A77B3E" w:rsidP="00DB1251">
      <w:pPr>
        <w:spacing w:line="360" w:lineRule="auto"/>
        <w:jc w:val="both"/>
        <w:rPr>
          <w:rFonts w:ascii="Book Antiqua" w:hAnsi="Book Antiqua"/>
        </w:rPr>
      </w:pPr>
    </w:p>
    <w:p w14:paraId="4F4D3BE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methods</w:t>
      </w:r>
    </w:p>
    <w:p w14:paraId="60FFABA3"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Psychotropic agents prescribed in the first 24 mo following disease onset were recorded monthly and categorized as antidepressants, augmentation agents, and hypnosedatives. Four parameters were used to summarize the time-dependent prescription patterns for each psychotropic agent. A K-means cluster analysis was used to derive subgroups of participants based on these four parameters of psychotropic agents across 24 mo.</w:t>
      </w:r>
    </w:p>
    <w:p w14:paraId="4B687830" w14:textId="77777777" w:rsidR="00A77B3E" w:rsidRPr="00DB1251" w:rsidRDefault="00A77B3E" w:rsidP="00DB1251">
      <w:pPr>
        <w:spacing w:line="360" w:lineRule="auto"/>
        <w:jc w:val="both"/>
        <w:rPr>
          <w:rFonts w:ascii="Book Antiqua" w:hAnsi="Book Antiqua"/>
        </w:rPr>
      </w:pPr>
    </w:p>
    <w:p w14:paraId="01D7997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results</w:t>
      </w:r>
    </w:p>
    <w:p w14:paraId="47271D68"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 xml:space="preserve">The patients were empirically classified into 4 clusters according to the K-means clustering analysis that dissected the time-dependent prescription pattern over the first </w:t>
      </w:r>
      <w:r w:rsidRPr="00DB1251">
        <w:rPr>
          <w:rFonts w:ascii="Book Antiqua" w:eastAsia="Book Antiqua" w:hAnsi="Book Antiqua" w:cs="Book Antiqua"/>
          <w:color w:val="000000"/>
        </w:rPr>
        <w:lastRenderedPageBreak/>
        <w:t>2 years following the onset of the first episode of MDD. The four identified clusters exhibited distinct patterns in terms of the dosage of psychotropic agents, duration of prescription, and the combinations of psychotropic agents used. Additionally, the four clusters also exhibited differences in severity of clinical indicators.</w:t>
      </w:r>
    </w:p>
    <w:p w14:paraId="429FFAF2" w14:textId="77777777" w:rsidR="00A77B3E" w:rsidRPr="00DB1251" w:rsidRDefault="00A77B3E" w:rsidP="00DB1251">
      <w:pPr>
        <w:spacing w:line="360" w:lineRule="auto"/>
        <w:jc w:val="both"/>
        <w:rPr>
          <w:rFonts w:ascii="Book Antiqua" w:hAnsi="Book Antiqua"/>
        </w:rPr>
      </w:pPr>
    </w:p>
    <w:p w14:paraId="0E6AF06E"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conclusions</w:t>
      </w:r>
    </w:p>
    <w:p w14:paraId="37966F9F"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Our novel parameters successfully captured the reciprocal interaction between physicians' prescriptions and disease status in a real-world setting. This study presents a novel clustering strategy that can be used to generate prescription-based subtypes.</w:t>
      </w:r>
    </w:p>
    <w:p w14:paraId="2145016D" w14:textId="77777777" w:rsidR="00A77B3E" w:rsidRPr="00DB1251" w:rsidRDefault="00A77B3E" w:rsidP="00DB1251">
      <w:pPr>
        <w:spacing w:line="360" w:lineRule="auto"/>
        <w:jc w:val="both"/>
        <w:rPr>
          <w:rFonts w:ascii="Book Antiqua" w:hAnsi="Book Antiqua"/>
        </w:rPr>
      </w:pPr>
    </w:p>
    <w:p w14:paraId="6F54843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i/>
          <w:color w:val="000000"/>
        </w:rPr>
        <w:t>Research perspectives</w:t>
      </w:r>
    </w:p>
    <w:p w14:paraId="1860449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Machine learning approaches, such as K-means clustering analyses can be used to optimize the subgrouping information. The biological validity, generalizability, and predictive value of this new clustering approach warrant further investigation.</w:t>
      </w:r>
    </w:p>
    <w:p w14:paraId="403400D7" w14:textId="77777777" w:rsidR="00A77B3E" w:rsidRPr="00DB1251" w:rsidRDefault="00A77B3E" w:rsidP="00DB1251">
      <w:pPr>
        <w:spacing w:line="360" w:lineRule="auto"/>
        <w:jc w:val="both"/>
        <w:rPr>
          <w:rFonts w:ascii="Book Antiqua" w:hAnsi="Book Antiqua"/>
        </w:rPr>
      </w:pPr>
    </w:p>
    <w:p w14:paraId="2611037C"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aps/>
          <w:color w:val="000000"/>
          <w:u w:val="single"/>
        </w:rPr>
        <w:t>ACKNOWLEDGEMENTS</w:t>
      </w:r>
    </w:p>
    <w:p w14:paraId="75BF7B8B"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The authors would like to thank the Dr. Chin-Hao Chang for the assistance of statistical analysis</w:t>
      </w:r>
      <w:r w:rsidR="00DB1251" w:rsidRPr="00DB1251">
        <w:rPr>
          <w:rFonts w:ascii="Book Antiqua" w:hAnsi="Book Antiqua" w:cs="Book Antiqua"/>
          <w:color w:val="000000"/>
          <w:lang w:eastAsia="zh-CN"/>
        </w:rPr>
        <w:t>;</w:t>
      </w:r>
      <w:r w:rsidRPr="00DB1251">
        <w:rPr>
          <w:rFonts w:ascii="Book Antiqua" w:eastAsia="Book Antiqua" w:hAnsi="Book Antiqua" w:cs="Book Antiqua"/>
          <w:color w:val="000000"/>
        </w:rPr>
        <w:t xml:space="preserve"> Dr. Chih-Kang Hsu, Dr. Hsien-hsueh Shih, Dr. Yen-Chin Wang, Dr. Hai-Ti Lin, Dr. Tzu-Yu Liu, Dr. Meng-Shiuan Shie and research assistants Miss I-Chen Huang and Miss Chieh-Chun Hu for their help with data collection.</w:t>
      </w:r>
    </w:p>
    <w:p w14:paraId="4DF378FC" w14:textId="77777777" w:rsidR="00A77B3E" w:rsidRPr="00DB1251" w:rsidRDefault="00A77B3E" w:rsidP="00DB1251">
      <w:pPr>
        <w:spacing w:line="360" w:lineRule="auto"/>
        <w:jc w:val="both"/>
        <w:rPr>
          <w:rFonts w:ascii="Book Antiqua" w:hAnsi="Book Antiqua"/>
        </w:rPr>
      </w:pPr>
    </w:p>
    <w:p w14:paraId="10752E3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REFERENCES</w:t>
      </w:r>
    </w:p>
    <w:p w14:paraId="7A79F50C"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 </w:t>
      </w:r>
      <w:proofErr w:type="spellStart"/>
      <w:r w:rsidRPr="00DB1251">
        <w:rPr>
          <w:rFonts w:ascii="Book Antiqua" w:hAnsi="Book Antiqua"/>
          <w:b/>
          <w:bCs/>
        </w:rPr>
        <w:t>Bromet</w:t>
      </w:r>
      <w:proofErr w:type="spellEnd"/>
      <w:r w:rsidRPr="00DB1251">
        <w:rPr>
          <w:rFonts w:ascii="Book Antiqua" w:hAnsi="Book Antiqua"/>
          <w:b/>
          <w:bCs/>
        </w:rPr>
        <w:t xml:space="preserve"> E</w:t>
      </w:r>
      <w:r w:rsidRPr="00DB1251">
        <w:rPr>
          <w:rFonts w:ascii="Book Antiqua" w:hAnsi="Book Antiqua"/>
        </w:rPr>
        <w:t xml:space="preserve">, Andrade LH, Hwang I, Sampson NA, Alonso J, de Girolamo G, de Graaf R, </w:t>
      </w:r>
      <w:proofErr w:type="spellStart"/>
      <w:r w:rsidRPr="00DB1251">
        <w:rPr>
          <w:rFonts w:ascii="Book Antiqua" w:hAnsi="Book Antiqua"/>
        </w:rPr>
        <w:t>Demyttenaere</w:t>
      </w:r>
      <w:proofErr w:type="spellEnd"/>
      <w:r w:rsidRPr="00DB1251">
        <w:rPr>
          <w:rFonts w:ascii="Book Antiqua" w:hAnsi="Book Antiqua"/>
        </w:rPr>
        <w:t xml:space="preserve"> K, Hu C, Iwata N, Karam AN, Kaur J, </w:t>
      </w:r>
      <w:proofErr w:type="spellStart"/>
      <w:r w:rsidRPr="00DB1251">
        <w:rPr>
          <w:rFonts w:ascii="Book Antiqua" w:hAnsi="Book Antiqua"/>
        </w:rPr>
        <w:t>Kostyuchenko</w:t>
      </w:r>
      <w:proofErr w:type="spellEnd"/>
      <w:r w:rsidRPr="00DB1251">
        <w:rPr>
          <w:rFonts w:ascii="Book Antiqua" w:hAnsi="Book Antiqua"/>
        </w:rPr>
        <w:t xml:space="preserve"> S, </w:t>
      </w:r>
      <w:proofErr w:type="spellStart"/>
      <w:r w:rsidRPr="00DB1251">
        <w:rPr>
          <w:rFonts w:ascii="Book Antiqua" w:hAnsi="Book Antiqua"/>
        </w:rPr>
        <w:t>Lépine</w:t>
      </w:r>
      <w:proofErr w:type="spellEnd"/>
      <w:r w:rsidRPr="00DB1251">
        <w:rPr>
          <w:rFonts w:ascii="Book Antiqua" w:hAnsi="Book Antiqua"/>
        </w:rPr>
        <w:t xml:space="preserve"> JP, Levinson D, </w:t>
      </w:r>
      <w:proofErr w:type="spellStart"/>
      <w:r w:rsidRPr="00DB1251">
        <w:rPr>
          <w:rFonts w:ascii="Book Antiqua" w:hAnsi="Book Antiqua"/>
        </w:rPr>
        <w:t>Matschinger</w:t>
      </w:r>
      <w:proofErr w:type="spellEnd"/>
      <w:r w:rsidRPr="00DB1251">
        <w:rPr>
          <w:rFonts w:ascii="Book Antiqua" w:hAnsi="Book Antiqua"/>
        </w:rPr>
        <w:t xml:space="preserve"> H, Mora ME, Browne MO, Posada-Villa J, Viana MC, Williams DR, Kessler RC. Cross-national epidemiology of DSM-IV major depressive episode. </w:t>
      </w:r>
      <w:r w:rsidRPr="00DB1251">
        <w:rPr>
          <w:rFonts w:ascii="Book Antiqua" w:hAnsi="Book Antiqua"/>
          <w:i/>
          <w:iCs/>
        </w:rPr>
        <w:t>BMC Med</w:t>
      </w:r>
      <w:r w:rsidRPr="00DB1251">
        <w:rPr>
          <w:rFonts w:ascii="Book Antiqua" w:hAnsi="Book Antiqua"/>
        </w:rPr>
        <w:t xml:space="preserve"> 2011; </w:t>
      </w:r>
      <w:r w:rsidRPr="00DB1251">
        <w:rPr>
          <w:rFonts w:ascii="Book Antiqua" w:hAnsi="Book Antiqua"/>
          <w:b/>
          <w:bCs/>
        </w:rPr>
        <w:t>9</w:t>
      </w:r>
      <w:r w:rsidRPr="00DB1251">
        <w:rPr>
          <w:rFonts w:ascii="Book Antiqua" w:hAnsi="Book Antiqua"/>
        </w:rPr>
        <w:t>: 90 [PMID: 21791035 DOI: 10.1186/1741-7015-9-90]</w:t>
      </w:r>
    </w:p>
    <w:p w14:paraId="33BAD91A" w14:textId="77777777" w:rsidR="00DB1251" w:rsidRPr="00DB1251" w:rsidRDefault="00DB1251" w:rsidP="00DB1251">
      <w:pPr>
        <w:spacing w:line="360" w:lineRule="auto"/>
        <w:jc w:val="both"/>
        <w:rPr>
          <w:rFonts w:ascii="Book Antiqua" w:hAnsi="Book Antiqua"/>
        </w:rPr>
      </w:pPr>
      <w:r w:rsidRPr="00DB1251">
        <w:rPr>
          <w:rFonts w:ascii="Book Antiqua" w:hAnsi="Book Antiqua"/>
        </w:rPr>
        <w:lastRenderedPageBreak/>
        <w:t xml:space="preserve">2 </w:t>
      </w:r>
      <w:r w:rsidRPr="00DB1251">
        <w:rPr>
          <w:rFonts w:ascii="Book Antiqua" w:hAnsi="Book Antiqua"/>
          <w:b/>
          <w:bCs/>
        </w:rPr>
        <w:t>McIntosh AM</w:t>
      </w:r>
      <w:r w:rsidRPr="00DB1251">
        <w:rPr>
          <w:rFonts w:ascii="Book Antiqua" w:hAnsi="Book Antiqua"/>
        </w:rPr>
        <w:t xml:space="preserve">, Sullivan PF, Lewis CM. Uncovering the Genetic Architecture of Major Depression. </w:t>
      </w:r>
      <w:r w:rsidRPr="00DB1251">
        <w:rPr>
          <w:rFonts w:ascii="Book Antiqua" w:hAnsi="Book Antiqua"/>
          <w:i/>
          <w:iCs/>
        </w:rPr>
        <w:t>Neuron</w:t>
      </w:r>
      <w:r w:rsidRPr="00DB1251">
        <w:rPr>
          <w:rFonts w:ascii="Book Antiqua" w:hAnsi="Book Antiqua"/>
        </w:rPr>
        <w:t xml:space="preserve"> 2019; </w:t>
      </w:r>
      <w:r w:rsidRPr="00DB1251">
        <w:rPr>
          <w:rFonts w:ascii="Book Antiqua" w:hAnsi="Book Antiqua"/>
          <w:b/>
          <w:bCs/>
        </w:rPr>
        <w:t>102</w:t>
      </w:r>
      <w:r w:rsidRPr="00DB1251">
        <w:rPr>
          <w:rFonts w:ascii="Book Antiqua" w:hAnsi="Book Antiqua"/>
        </w:rPr>
        <w:t>: 91-103 [PMID: 30946830 DOI: 10.1016/j.neuron.2019.03.022]</w:t>
      </w:r>
    </w:p>
    <w:p w14:paraId="22278B25"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3 </w:t>
      </w:r>
      <w:r w:rsidRPr="00DB1251">
        <w:rPr>
          <w:rFonts w:ascii="Book Antiqua" w:hAnsi="Book Antiqua"/>
          <w:b/>
          <w:bCs/>
        </w:rPr>
        <w:t>Rush AJ</w:t>
      </w:r>
      <w:r w:rsidRPr="00DB1251">
        <w:rPr>
          <w:rFonts w:ascii="Book Antiqua" w:hAnsi="Book Antiqua"/>
        </w:rPr>
        <w:t xml:space="preserve">. The varied clinical presentations of major depressive disorder. </w:t>
      </w:r>
      <w:r w:rsidRPr="00DB1251">
        <w:rPr>
          <w:rFonts w:ascii="Book Antiqua" w:hAnsi="Book Antiqua"/>
          <w:i/>
          <w:iCs/>
        </w:rPr>
        <w:t>J Clin Psychiatry</w:t>
      </w:r>
      <w:r w:rsidRPr="00DB1251">
        <w:rPr>
          <w:rFonts w:ascii="Book Antiqua" w:hAnsi="Book Antiqua"/>
        </w:rPr>
        <w:t xml:space="preserve"> 2007; </w:t>
      </w:r>
      <w:r w:rsidRPr="00DB1251">
        <w:rPr>
          <w:rFonts w:ascii="Book Antiqua" w:hAnsi="Book Antiqua"/>
          <w:b/>
          <w:bCs/>
        </w:rPr>
        <w:t>68 Suppl 8</w:t>
      </w:r>
      <w:r w:rsidRPr="00DB1251">
        <w:rPr>
          <w:rFonts w:ascii="Book Antiqua" w:hAnsi="Book Antiqua"/>
        </w:rPr>
        <w:t>: 4-10 [PMID: 17640152]</w:t>
      </w:r>
    </w:p>
    <w:p w14:paraId="6211D5F8"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4 </w:t>
      </w:r>
      <w:proofErr w:type="spellStart"/>
      <w:r w:rsidRPr="00DB1251">
        <w:rPr>
          <w:rFonts w:ascii="Book Antiqua" w:hAnsi="Book Antiqua"/>
          <w:b/>
          <w:bCs/>
        </w:rPr>
        <w:t>Uher</w:t>
      </w:r>
      <w:proofErr w:type="spellEnd"/>
      <w:r w:rsidRPr="00DB1251">
        <w:rPr>
          <w:rFonts w:ascii="Book Antiqua" w:hAnsi="Book Antiqua"/>
          <w:b/>
          <w:bCs/>
        </w:rPr>
        <w:t xml:space="preserve"> R</w:t>
      </w:r>
      <w:r w:rsidRPr="00DB1251">
        <w:rPr>
          <w:rFonts w:ascii="Book Antiqua" w:hAnsi="Book Antiqua"/>
        </w:rPr>
        <w:t xml:space="preserve">, </w:t>
      </w:r>
      <w:proofErr w:type="spellStart"/>
      <w:r w:rsidRPr="00DB1251">
        <w:rPr>
          <w:rFonts w:ascii="Book Antiqua" w:hAnsi="Book Antiqua"/>
        </w:rPr>
        <w:t>Muthén</w:t>
      </w:r>
      <w:proofErr w:type="spellEnd"/>
      <w:r w:rsidRPr="00DB1251">
        <w:rPr>
          <w:rFonts w:ascii="Book Antiqua" w:hAnsi="Book Antiqua"/>
        </w:rPr>
        <w:t xml:space="preserve"> B, </w:t>
      </w:r>
      <w:proofErr w:type="spellStart"/>
      <w:r w:rsidRPr="00DB1251">
        <w:rPr>
          <w:rFonts w:ascii="Book Antiqua" w:hAnsi="Book Antiqua"/>
        </w:rPr>
        <w:t>Souery</w:t>
      </w:r>
      <w:proofErr w:type="spellEnd"/>
      <w:r w:rsidRPr="00DB1251">
        <w:rPr>
          <w:rFonts w:ascii="Book Antiqua" w:hAnsi="Book Antiqua"/>
        </w:rPr>
        <w:t xml:space="preserve"> D, Mors O, </w:t>
      </w:r>
      <w:proofErr w:type="spellStart"/>
      <w:r w:rsidRPr="00DB1251">
        <w:rPr>
          <w:rFonts w:ascii="Book Antiqua" w:hAnsi="Book Antiqua"/>
        </w:rPr>
        <w:t>Jaracz</w:t>
      </w:r>
      <w:proofErr w:type="spellEnd"/>
      <w:r w:rsidRPr="00DB1251">
        <w:rPr>
          <w:rFonts w:ascii="Book Antiqua" w:hAnsi="Book Antiqua"/>
        </w:rPr>
        <w:t xml:space="preserve"> J, </w:t>
      </w:r>
      <w:proofErr w:type="spellStart"/>
      <w:r w:rsidRPr="00DB1251">
        <w:rPr>
          <w:rFonts w:ascii="Book Antiqua" w:hAnsi="Book Antiqua"/>
        </w:rPr>
        <w:t>Placentino</w:t>
      </w:r>
      <w:proofErr w:type="spellEnd"/>
      <w:r w:rsidRPr="00DB1251">
        <w:rPr>
          <w:rFonts w:ascii="Book Antiqua" w:hAnsi="Book Antiqua"/>
        </w:rPr>
        <w:t xml:space="preserve"> A, Petrovic A, Zobel A, </w:t>
      </w:r>
      <w:proofErr w:type="spellStart"/>
      <w:r w:rsidRPr="00DB1251">
        <w:rPr>
          <w:rFonts w:ascii="Book Antiqua" w:hAnsi="Book Antiqua"/>
        </w:rPr>
        <w:t>Henigsberg</w:t>
      </w:r>
      <w:proofErr w:type="spellEnd"/>
      <w:r w:rsidRPr="00DB1251">
        <w:rPr>
          <w:rFonts w:ascii="Book Antiqua" w:hAnsi="Book Antiqua"/>
        </w:rPr>
        <w:t xml:space="preserve"> N, </w:t>
      </w:r>
      <w:proofErr w:type="spellStart"/>
      <w:r w:rsidRPr="00DB1251">
        <w:rPr>
          <w:rFonts w:ascii="Book Antiqua" w:hAnsi="Book Antiqua"/>
        </w:rPr>
        <w:t>Rietschel</w:t>
      </w:r>
      <w:proofErr w:type="spellEnd"/>
      <w:r w:rsidRPr="00DB1251">
        <w:rPr>
          <w:rFonts w:ascii="Book Antiqua" w:hAnsi="Book Antiqua"/>
        </w:rPr>
        <w:t xml:space="preserve"> M, Aitchison KJ, Farmer A, McGuffin P. Trajectories of change in depression severity during treatment with antidepressants. </w:t>
      </w:r>
      <w:r w:rsidRPr="00DB1251">
        <w:rPr>
          <w:rFonts w:ascii="Book Antiqua" w:hAnsi="Book Antiqua"/>
          <w:i/>
          <w:iCs/>
        </w:rPr>
        <w:t>Psychol Med</w:t>
      </w:r>
      <w:r w:rsidRPr="00DB1251">
        <w:rPr>
          <w:rFonts w:ascii="Book Antiqua" w:hAnsi="Book Antiqua"/>
        </w:rPr>
        <w:t xml:space="preserve"> 2010; </w:t>
      </w:r>
      <w:r w:rsidRPr="00DB1251">
        <w:rPr>
          <w:rFonts w:ascii="Book Antiqua" w:hAnsi="Book Antiqua"/>
          <w:b/>
          <w:bCs/>
        </w:rPr>
        <w:t>40</w:t>
      </w:r>
      <w:r w:rsidRPr="00DB1251">
        <w:rPr>
          <w:rFonts w:ascii="Book Antiqua" w:hAnsi="Book Antiqua"/>
        </w:rPr>
        <w:t>: 1367-1377 [PMID: 19863842 DOI: 10.1017/S0033291709991528]</w:t>
      </w:r>
    </w:p>
    <w:p w14:paraId="614A6887"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5 </w:t>
      </w:r>
      <w:r w:rsidRPr="00DB1251">
        <w:rPr>
          <w:rFonts w:ascii="Book Antiqua" w:hAnsi="Book Antiqua"/>
          <w:b/>
          <w:bCs/>
        </w:rPr>
        <w:t>de Vos S</w:t>
      </w:r>
      <w:r w:rsidRPr="00DB1251">
        <w:rPr>
          <w:rFonts w:ascii="Book Antiqua" w:hAnsi="Book Antiqua"/>
        </w:rPr>
        <w:t xml:space="preserve">, </w:t>
      </w:r>
      <w:proofErr w:type="spellStart"/>
      <w:r w:rsidRPr="00DB1251">
        <w:rPr>
          <w:rFonts w:ascii="Book Antiqua" w:hAnsi="Book Antiqua"/>
        </w:rPr>
        <w:t>Wardenaar</w:t>
      </w:r>
      <w:proofErr w:type="spellEnd"/>
      <w:r w:rsidRPr="00DB1251">
        <w:rPr>
          <w:rFonts w:ascii="Book Antiqua" w:hAnsi="Book Antiqua"/>
        </w:rPr>
        <w:t xml:space="preserve"> KJ, Bos EH, Wit EC, de </w:t>
      </w:r>
      <w:proofErr w:type="spellStart"/>
      <w:r w:rsidRPr="00DB1251">
        <w:rPr>
          <w:rFonts w:ascii="Book Antiqua" w:hAnsi="Book Antiqua"/>
        </w:rPr>
        <w:t>Jonge</w:t>
      </w:r>
      <w:proofErr w:type="spellEnd"/>
      <w:r w:rsidRPr="00DB1251">
        <w:rPr>
          <w:rFonts w:ascii="Book Antiqua" w:hAnsi="Book Antiqua"/>
        </w:rPr>
        <w:t xml:space="preserve"> P. Decomposing the heterogeneity of depression at the person-, symptom-, and time-level: latent variable models versus multimode principal component analysis. </w:t>
      </w:r>
      <w:r w:rsidRPr="00DB1251">
        <w:rPr>
          <w:rFonts w:ascii="Book Antiqua" w:hAnsi="Book Antiqua"/>
          <w:i/>
          <w:iCs/>
        </w:rPr>
        <w:t xml:space="preserve">BMC Med Res </w:t>
      </w:r>
      <w:proofErr w:type="spellStart"/>
      <w:r w:rsidRPr="00DB1251">
        <w:rPr>
          <w:rFonts w:ascii="Book Antiqua" w:hAnsi="Book Antiqua"/>
          <w:i/>
          <w:iCs/>
        </w:rPr>
        <w:t>Methodol</w:t>
      </w:r>
      <w:proofErr w:type="spellEnd"/>
      <w:r w:rsidRPr="00DB1251">
        <w:rPr>
          <w:rFonts w:ascii="Book Antiqua" w:hAnsi="Book Antiqua"/>
        </w:rPr>
        <w:t xml:space="preserve"> 2015; </w:t>
      </w:r>
      <w:r w:rsidRPr="00DB1251">
        <w:rPr>
          <w:rFonts w:ascii="Book Antiqua" w:hAnsi="Book Antiqua"/>
          <w:b/>
          <w:bCs/>
        </w:rPr>
        <w:t>15</w:t>
      </w:r>
      <w:r w:rsidRPr="00DB1251">
        <w:rPr>
          <w:rFonts w:ascii="Book Antiqua" w:hAnsi="Book Antiqua"/>
        </w:rPr>
        <w:t>: 88 [PMID: 26471992 DOI: 10.1186/s12874-015-0080-4]</w:t>
      </w:r>
    </w:p>
    <w:p w14:paraId="7E98F049"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6 </w:t>
      </w:r>
      <w:r w:rsidRPr="00DB1251">
        <w:rPr>
          <w:rFonts w:ascii="Book Antiqua" w:hAnsi="Book Antiqua"/>
          <w:b/>
          <w:bCs/>
        </w:rPr>
        <w:t>van Loo HM</w:t>
      </w:r>
      <w:r w:rsidRPr="00DB1251">
        <w:rPr>
          <w:rFonts w:ascii="Book Antiqua" w:hAnsi="Book Antiqua"/>
        </w:rPr>
        <w:t xml:space="preserve">, de </w:t>
      </w:r>
      <w:proofErr w:type="spellStart"/>
      <w:r w:rsidRPr="00DB1251">
        <w:rPr>
          <w:rFonts w:ascii="Book Antiqua" w:hAnsi="Book Antiqua"/>
        </w:rPr>
        <w:t>Jonge</w:t>
      </w:r>
      <w:proofErr w:type="spellEnd"/>
      <w:r w:rsidRPr="00DB1251">
        <w:rPr>
          <w:rFonts w:ascii="Book Antiqua" w:hAnsi="Book Antiqua"/>
        </w:rPr>
        <w:t xml:space="preserve"> P, </w:t>
      </w:r>
      <w:proofErr w:type="spellStart"/>
      <w:r w:rsidRPr="00DB1251">
        <w:rPr>
          <w:rFonts w:ascii="Book Antiqua" w:hAnsi="Book Antiqua"/>
        </w:rPr>
        <w:t>Romeijn</w:t>
      </w:r>
      <w:proofErr w:type="spellEnd"/>
      <w:r w:rsidRPr="00DB1251">
        <w:rPr>
          <w:rFonts w:ascii="Book Antiqua" w:hAnsi="Book Antiqua"/>
        </w:rPr>
        <w:t xml:space="preserve"> JW, Kessler RC, </w:t>
      </w:r>
      <w:proofErr w:type="spellStart"/>
      <w:r w:rsidRPr="00DB1251">
        <w:rPr>
          <w:rFonts w:ascii="Book Antiqua" w:hAnsi="Book Antiqua"/>
        </w:rPr>
        <w:t>Schoevers</w:t>
      </w:r>
      <w:proofErr w:type="spellEnd"/>
      <w:r w:rsidRPr="00DB1251">
        <w:rPr>
          <w:rFonts w:ascii="Book Antiqua" w:hAnsi="Book Antiqua"/>
        </w:rPr>
        <w:t xml:space="preserve"> RA. Data-driven subtypes of major depressive disorder: a systematic review. </w:t>
      </w:r>
      <w:r w:rsidRPr="00DB1251">
        <w:rPr>
          <w:rFonts w:ascii="Book Antiqua" w:hAnsi="Book Antiqua"/>
          <w:i/>
          <w:iCs/>
        </w:rPr>
        <w:t>BMC Med</w:t>
      </w:r>
      <w:r w:rsidRPr="00DB1251">
        <w:rPr>
          <w:rFonts w:ascii="Book Antiqua" w:hAnsi="Book Antiqua"/>
        </w:rPr>
        <w:t xml:space="preserve"> 2012; </w:t>
      </w:r>
      <w:r w:rsidRPr="00DB1251">
        <w:rPr>
          <w:rFonts w:ascii="Book Antiqua" w:hAnsi="Book Antiqua"/>
          <w:b/>
          <w:bCs/>
        </w:rPr>
        <w:t>10</w:t>
      </w:r>
      <w:r w:rsidRPr="00DB1251">
        <w:rPr>
          <w:rFonts w:ascii="Book Antiqua" w:hAnsi="Book Antiqua"/>
        </w:rPr>
        <w:t>: 156 [PMID: 23210727 DOI: 10.1186/1741-7015-10-156]</w:t>
      </w:r>
    </w:p>
    <w:p w14:paraId="4C471A47"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7 </w:t>
      </w:r>
      <w:proofErr w:type="spellStart"/>
      <w:r w:rsidRPr="00DB1251">
        <w:rPr>
          <w:rFonts w:ascii="Book Antiqua" w:hAnsi="Book Antiqua"/>
          <w:b/>
          <w:bCs/>
        </w:rPr>
        <w:t>Saltiel</w:t>
      </w:r>
      <w:proofErr w:type="spellEnd"/>
      <w:r w:rsidRPr="00DB1251">
        <w:rPr>
          <w:rFonts w:ascii="Book Antiqua" w:hAnsi="Book Antiqua"/>
          <w:b/>
          <w:bCs/>
        </w:rPr>
        <w:t xml:space="preserve"> PF</w:t>
      </w:r>
      <w:r w:rsidRPr="00DB1251">
        <w:rPr>
          <w:rFonts w:ascii="Book Antiqua" w:hAnsi="Book Antiqua"/>
        </w:rPr>
        <w:t xml:space="preserve">, </w:t>
      </w:r>
      <w:proofErr w:type="spellStart"/>
      <w:r w:rsidRPr="00DB1251">
        <w:rPr>
          <w:rFonts w:ascii="Book Antiqua" w:hAnsi="Book Antiqua"/>
        </w:rPr>
        <w:t>Silvershein</w:t>
      </w:r>
      <w:proofErr w:type="spellEnd"/>
      <w:r w:rsidRPr="00DB1251">
        <w:rPr>
          <w:rFonts w:ascii="Book Antiqua" w:hAnsi="Book Antiqua"/>
        </w:rPr>
        <w:t xml:space="preserve"> DI. Major depressive disorder: mechanism-based prescribing for personalized medicine. </w:t>
      </w:r>
      <w:proofErr w:type="spellStart"/>
      <w:r w:rsidRPr="00DB1251">
        <w:rPr>
          <w:rFonts w:ascii="Book Antiqua" w:hAnsi="Book Antiqua"/>
          <w:i/>
          <w:iCs/>
        </w:rPr>
        <w:t>Neuropsychiatr</w:t>
      </w:r>
      <w:proofErr w:type="spellEnd"/>
      <w:r w:rsidRPr="00DB1251">
        <w:rPr>
          <w:rFonts w:ascii="Book Antiqua" w:hAnsi="Book Antiqua"/>
          <w:i/>
          <w:iCs/>
        </w:rPr>
        <w:t xml:space="preserve"> Dis Treat</w:t>
      </w:r>
      <w:r w:rsidRPr="00DB1251">
        <w:rPr>
          <w:rFonts w:ascii="Book Antiqua" w:hAnsi="Book Antiqua"/>
        </w:rPr>
        <w:t xml:space="preserve"> 2015; </w:t>
      </w:r>
      <w:r w:rsidRPr="00DB1251">
        <w:rPr>
          <w:rFonts w:ascii="Book Antiqua" w:hAnsi="Book Antiqua"/>
          <w:b/>
          <w:bCs/>
        </w:rPr>
        <w:t>11</w:t>
      </w:r>
      <w:r w:rsidRPr="00DB1251">
        <w:rPr>
          <w:rFonts w:ascii="Book Antiqua" w:hAnsi="Book Antiqua"/>
        </w:rPr>
        <w:t>: 875-888 [PMID: 25848287 DOI: 10.2147/NDT.S73261]</w:t>
      </w:r>
    </w:p>
    <w:p w14:paraId="5EC7F613" w14:textId="77777777" w:rsidR="00DB1251" w:rsidRPr="00DB1251" w:rsidRDefault="00DB1251" w:rsidP="00DB1251">
      <w:pPr>
        <w:spacing w:line="360" w:lineRule="auto"/>
        <w:jc w:val="both"/>
        <w:rPr>
          <w:rFonts w:ascii="Book Antiqua" w:hAnsi="Book Antiqua"/>
          <w:lang w:eastAsia="zh-CN"/>
        </w:rPr>
      </w:pPr>
      <w:r w:rsidRPr="00DB1251">
        <w:rPr>
          <w:rFonts w:ascii="Book Antiqua" w:hAnsi="Book Antiqua"/>
        </w:rPr>
        <w:t xml:space="preserve">8 </w:t>
      </w:r>
      <w:r w:rsidRPr="00DB1251">
        <w:rPr>
          <w:rFonts w:ascii="Book Antiqua" w:hAnsi="Book Antiqua"/>
          <w:b/>
          <w:bCs/>
        </w:rPr>
        <w:t xml:space="preserve">American Psychiatric Association. </w:t>
      </w:r>
      <w:r w:rsidRPr="0072603E">
        <w:rPr>
          <w:rFonts w:ascii="Book Antiqua" w:hAnsi="Book Antiqua"/>
          <w:bCs/>
        </w:rPr>
        <w:t xml:space="preserve">Diagnostic and statistical manual of mental </w:t>
      </w:r>
      <w:proofErr w:type="gramStart"/>
      <w:r w:rsidRPr="0072603E">
        <w:rPr>
          <w:rFonts w:ascii="Book Antiqua" w:hAnsi="Book Antiqua"/>
          <w:bCs/>
        </w:rPr>
        <w:t>disorders :</w:t>
      </w:r>
      <w:proofErr w:type="gramEnd"/>
      <w:r w:rsidRPr="0072603E">
        <w:rPr>
          <w:rFonts w:ascii="Book Antiqua" w:hAnsi="Book Antiqua"/>
          <w:bCs/>
        </w:rPr>
        <w:t xml:space="preserve"> DSM-IV-TR. Washington,</w:t>
      </w:r>
      <w:r w:rsidRPr="00DB1251">
        <w:rPr>
          <w:rFonts w:ascii="Book Antiqua" w:hAnsi="Book Antiqua"/>
        </w:rPr>
        <w:t xml:space="preserve"> DC: American Psychiatric Association</w:t>
      </w:r>
      <w:r w:rsidR="0072603E">
        <w:rPr>
          <w:rFonts w:ascii="Book Antiqua" w:hAnsi="Book Antiqua" w:hint="eastAsia"/>
          <w:lang w:eastAsia="zh-CN"/>
        </w:rPr>
        <w:t>,</w:t>
      </w:r>
      <w:r w:rsidR="009F3522">
        <w:rPr>
          <w:rFonts w:ascii="Book Antiqua" w:hAnsi="Book Antiqua"/>
        </w:rPr>
        <w:t xml:space="preserve"> 2000</w:t>
      </w:r>
    </w:p>
    <w:p w14:paraId="38382067" w14:textId="77777777" w:rsidR="00DB1251" w:rsidRPr="00DB1251" w:rsidRDefault="00DB1251" w:rsidP="00DB1251">
      <w:pPr>
        <w:spacing w:line="360" w:lineRule="auto"/>
        <w:jc w:val="both"/>
        <w:rPr>
          <w:rFonts w:ascii="Book Antiqua" w:hAnsi="Book Antiqua"/>
          <w:lang w:eastAsia="zh-CN"/>
        </w:rPr>
      </w:pPr>
      <w:r w:rsidRPr="00DB1251">
        <w:rPr>
          <w:rFonts w:ascii="Book Antiqua" w:hAnsi="Book Antiqua"/>
        </w:rPr>
        <w:t xml:space="preserve">9 </w:t>
      </w:r>
      <w:r w:rsidRPr="00DB1251">
        <w:rPr>
          <w:rFonts w:ascii="Book Antiqua" w:hAnsi="Book Antiqua"/>
          <w:b/>
          <w:bCs/>
        </w:rPr>
        <w:t>Sadock BJ,</w:t>
      </w:r>
      <w:r w:rsidRPr="00DB1251">
        <w:rPr>
          <w:rFonts w:ascii="Book Antiqua" w:hAnsi="Book Antiqua"/>
        </w:rPr>
        <w:t xml:space="preserve"> Sadock VA, Ruiz P. Kaplan &amp; Sadock's Synopsis of Psychiatry: Behavioral Sciences/clinical Psychiatry. Philadelphia, United States: Lippincott Williams &amp; Wilkins</w:t>
      </w:r>
      <w:r w:rsidR="009F3522">
        <w:rPr>
          <w:rFonts w:ascii="Book Antiqua" w:hAnsi="Book Antiqua" w:hint="eastAsia"/>
          <w:lang w:eastAsia="zh-CN"/>
        </w:rPr>
        <w:t>,</w:t>
      </w:r>
      <w:r w:rsidR="009F3522">
        <w:rPr>
          <w:rFonts w:ascii="Book Antiqua" w:hAnsi="Book Antiqua"/>
        </w:rPr>
        <w:t xml:space="preserve"> 2014</w:t>
      </w:r>
    </w:p>
    <w:p w14:paraId="5C3FDFAA"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10 </w:t>
      </w:r>
      <w:r w:rsidRPr="00DB1251">
        <w:rPr>
          <w:rFonts w:ascii="Book Antiqua" w:hAnsi="Book Antiqua"/>
          <w:b/>
          <w:bCs/>
        </w:rPr>
        <w:t>Wang YC</w:t>
      </w:r>
      <w:r w:rsidRPr="00DB1251">
        <w:rPr>
          <w:rFonts w:ascii="Book Antiqua" w:hAnsi="Book Antiqua"/>
        </w:rPr>
        <w:t xml:space="preserve">, Lin HT, Lu ML, Huang MC, Chen CH, Wu TH, Wang S, Mao WC, Kuo PH, Chen HC. The Association Between the Sedative Loads and Clinical Severity Indicators in the First-Onset Major Depressive Disorder. </w:t>
      </w:r>
      <w:r w:rsidRPr="00DB1251">
        <w:rPr>
          <w:rFonts w:ascii="Book Antiqua" w:hAnsi="Book Antiqua"/>
          <w:i/>
          <w:iCs/>
        </w:rPr>
        <w:t>Front Psychiatry</w:t>
      </w:r>
      <w:r w:rsidRPr="00DB1251">
        <w:rPr>
          <w:rFonts w:ascii="Book Antiqua" w:hAnsi="Book Antiqua"/>
        </w:rPr>
        <w:t xml:space="preserve"> 2019; </w:t>
      </w:r>
      <w:r w:rsidRPr="00DB1251">
        <w:rPr>
          <w:rFonts w:ascii="Book Antiqua" w:hAnsi="Book Antiqua"/>
          <w:b/>
          <w:bCs/>
        </w:rPr>
        <w:t>10</w:t>
      </w:r>
      <w:r w:rsidRPr="00DB1251">
        <w:rPr>
          <w:rFonts w:ascii="Book Antiqua" w:hAnsi="Book Antiqua"/>
        </w:rPr>
        <w:t>: 129 [PMID: 30936841 DOI: 10.3389/fpsyt.2019.00129]</w:t>
      </w:r>
    </w:p>
    <w:p w14:paraId="19746B34" w14:textId="77777777" w:rsidR="00DB1251" w:rsidRPr="00DB1251" w:rsidRDefault="00DB1251" w:rsidP="00DB1251">
      <w:pPr>
        <w:spacing w:line="360" w:lineRule="auto"/>
        <w:jc w:val="both"/>
        <w:rPr>
          <w:rFonts w:ascii="Book Antiqua" w:hAnsi="Book Antiqua"/>
          <w:lang w:eastAsia="zh-CN"/>
        </w:rPr>
      </w:pPr>
      <w:r w:rsidRPr="00FB092E">
        <w:rPr>
          <w:rFonts w:ascii="Book Antiqua" w:hAnsi="Book Antiqua"/>
          <w:highlight w:val="yellow"/>
        </w:rPr>
        <w:lastRenderedPageBreak/>
        <w:t xml:space="preserve">11 </w:t>
      </w:r>
      <w:r w:rsidRPr="00FB092E">
        <w:rPr>
          <w:rFonts w:ascii="Book Antiqua" w:hAnsi="Book Antiqua"/>
          <w:b/>
          <w:bCs/>
          <w:highlight w:val="yellow"/>
        </w:rPr>
        <w:t xml:space="preserve">World Health Organization. </w:t>
      </w:r>
      <w:r w:rsidRPr="00FB092E">
        <w:rPr>
          <w:rFonts w:ascii="Book Antiqua" w:hAnsi="Book Antiqua"/>
          <w:bCs/>
          <w:highlight w:val="yellow"/>
        </w:rPr>
        <w:t>WHO Collaborating Centre for Drug Statistic Methodology Oslo,</w:t>
      </w:r>
      <w:r w:rsidRPr="00FB092E">
        <w:rPr>
          <w:rFonts w:ascii="Book Antiqua" w:hAnsi="Book Antiqua"/>
          <w:highlight w:val="yellow"/>
        </w:rPr>
        <w:t xml:space="preserve"> Norway: WHO; 2015</w:t>
      </w:r>
      <w:r w:rsidR="00B70C53" w:rsidRPr="00FB092E">
        <w:rPr>
          <w:rFonts w:ascii="Book Antiqua" w:hAnsi="Book Antiqua" w:hint="eastAsia"/>
          <w:highlight w:val="yellow"/>
          <w:lang w:eastAsia="zh-CN"/>
        </w:rPr>
        <w:t>. [cited 10 May 2021].</w:t>
      </w:r>
      <w:r w:rsidR="00B70C53" w:rsidRPr="00FB092E">
        <w:rPr>
          <w:rFonts w:ascii="Book Antiqua" w:hAnsi="Book Antiqua"/>
          <w:highlight w:val="yellow"/>
        </w:rPr>
        <w:t xml:space="preserve"> </w:t>
      </w:r>
      <w:r w:rsidRPr="00FB092E">
        <w:rPr>
          <w:rFonts w:ascii="Book Antiqua" w:hAnsi="Book Antiqua"/>
          <w:highlight w:val="yellow"/>
        </w:rPr>
        <w:t>Available from: http://www.whocc.no/filearchive/p</w:t>
      </w:r>
      <w:r w:rsidR="00B70C53" w:rsidRPr="00FB092E">
        <w:rPr>
          <w:rFonts w:ascii="Book Antiqua" w:hAnsi="Book Antiqua"/>
          <w:highlight w:val="yellow"/>
        </w:rPr>
        <w:t>ublications/2015_guidelines.pdf</w:t>
      </w:r>
    </w:p>
    <w:p w14:paraId="224179B1"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12 </w:t>
      </w:r>
      <w:r w:rsidRPr="00DB1251">
        <w:rPr>
          <w:rFonts w:ascii="Book Antiqua" w:hAnsi="Book Antiqua"/>
          <w:b/>
          <w:bCs/>
        </w:rPr>
        <w:t>Islam MM</w:t>
      </w:r>
      <w:r w:rsidRPr="00DB1251">
        <w:rPr>
          <w:rFonts w:ascii="Book Antiqua" w:hAnsi="Book Antiqua"/>
        </w:rPr>
        <w:t xml:space="preserve">, Conigrave KM, Day CA, Nguyen Y, Haber PS. Twenty-year trends in benzodiazepine dispensing in the Australian population. </w:t>
      </w:r>
      <w:r w:rsidRPr="00DB1251">
        <w:rPr>
          <w:rFonts w:ascii="Book Antiqua" w:hAnsi="Book Antiqua"/>
          <w:i/>
          <w:iCs/>
        </w:rPr>
        <w:t>Intern Med J</w:t>
      </w:r>
      <w:r w:rsidRPr="00DB1251">
        <w:rPr>
          <w:rFonts w:ascii="Book Antiqua" w:hAnsi="Book Antiqua"/>
        </w:rPr>
        <w:t xml:space="preserve"> 2014; </w:t>
      </w:r>
      <w:r w:rsidRPr="00DB1251">
        <w:rPr>
          <w:rFonts w:ascii="Book Antiqua" w:hAnsi="Book Antiqua"/>
          <w:b/>
          <w:bCs/>
        </w:rPr>
        <w:t>44</w:t>
      </w:r>
      <w:r w:rsidRPr="00DB1251">
        <w:rPr>
          <w:rFonts w:ascii="Book Antiqua" w:hAnsi="Book Antiqua"/>
        </w:rPr>
        <w:t>: 57-64 [PMID: 24450521 DOI: 10.1111/imj.12315]</w:t>
      </w:r>
    </w:p>
    <w:p w14:paraId="44E63FEF" w14:textId="77777777" w:rsidR="00DB1251" w:rsidRPr="00DB1251" w:rsidRDefault="00DB1251" w:rsidP="00DB1251">
      <w:pPr>
        <w:spacing w:line="360" w:lineRule="auto"/>
        <w:jc w:val="both"/>
        <w:rPr>
          <w:rFonts w:ascii="Book Antiqua" w:hAnsi="Book Antiqua"/>
          <w:lang w:eastAsia="zh-CN"/>
        </w:rPr>
      </w:pPr>
      <w:r w:rsidRPr="00FB092E">
        <w:rPr>
          <w:rFonts w:ascii="Book Antiqua" w:hAnsi="Book Antiqua"/>
          <w:highlight w:val="yellow"/>
        </w:rPr>
        <w:t>13</w:t>
      </w:r>
      <w:r w:rsidRPr="00FB092E">
        <w:rPr>
          <w:rFonts w:ascii="Book Antiqua" w:hAnsi="Book Antiqua"/>
          <w:b/>
          <w:highlight w:val="yellow"/>
        </w:rPr>
        <w:t xml:space="preserve"> Ashton H. </w:t>
      </w:r>
      <w:r w:rsidRPr="00FB092E">
        <w:rPr>
          <w:rFonts w:ascii="Book Antiqua" w:hAnsi="Book Antiqua"/>
          <w:highlight w:val="yellow"/>
        </w:rPr>
        <w:t>The Benzodiazepine: what they do in the body 2002</w:t>
      </w:r>
      <w:r w:rsidR="00B70C53" w:rsidRPr="00FB092E">
        <w:rPr>
          <w:rFonts w:ascii="Book Antiqua" w:hAnsi="Book Antiqua" w:hint="eastAsia"/>
          <w:highlight w:val="yellow"/>
          <w:lang w:eastAsia="zh-CN"/>
        </w:rPr>
        <w:t>. [cited 10 May 2021].</w:t>
      </w:r>
      <w:r w:rsidR="00B70C53" w:rsidRPr="00FB092E">
        <w:rPr>
          <w:rFonts w:ascii="Book Antiqua" w:hAnsi="Book Antiqua"/>
          <w:highlight w:val="yellow"/>
        </w:rPr>
        <w:t xml:space="preserve"> Available from: </w:t>
      </w:r>
      <w:r w:rsidRPr="00FB092E">
        <w:rPr>
          <w:rFonts w:ascii="Book Antiqua" w:hAnsi="Book Antiqua"/>
          <w:highlight w:val="yellow"/>
        </w:rPr>
        <w:t>http://www.benzo.org.uk/manual/b</w:t>
      </w:r>
      <w:r w:rsidR="00B70C53" w:rsidRPr="00FB092E">
        <w:rPr>
          <w:rFonts w:ascii="Book Antiqua" w:hAnsi="Book Antiqua"/>
          <w:highlight w:val="yellow"/>
        </w:rPr>
        <w:t>zcha01.htm</w:t>
      </w:r>
    </w:p>
    <w:p w14:paraId="502F9C59"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14 </w:t>
      </w:r>
      <w:proofErr w:type="spellStart"/>
      <w:r w:rsidRPr="00DB1251">
        <w:rPr>
          <w:rFonts w:ascii="Book Antiqua" w:hAnsi="Book Antiqua"/>
          <w:b/>
          <w:bCs/>
        </w:rPr>
        <w:t>Charlson</w:t>
      </w:r>
      <w:proofErr w:type="spellEnd"/>
      <w:r w:rsidRPr="00DB1251">
        <w:rPr>
          <w:rFonts w:ascii="Book Antiqua" w:hAnsi="Book Antiqua"/>
          <w:b/>
          <w:bCs/>
        </w:rPr>
        <w:t xml:space="preserve"> ME</w:t>
      </w:r>
      <w:r w:rsidRPr="00DB1251">
        <w:rPr>
          <w:rFonts w:ascii="Book Antiqua" w:hAnsi="Book Antiqua"/>
        </w:rPr>
        <w:t xml:space="preserve">, Pompei P, Ales KL, </w:t>
      </w:r>
      <w:proofErr w:type="spellStart"/>
      <w:r w:rsidRPr="00DB1251">
        <w:rPr>
          <w:rFonts w:ascii="Book Antiqua" w:hAnsi="Book Antiqua"/>
        </w:rPr>
        <w:t>MacKenzie</w:t>
      </w:r>
      <w:proofErr w:type="spellEnd"/>
      <w:r w:rsidRPr="00DB1251">
        <w:rPr>
          <w:rFonts w:ascii="Book Antiqua" w:hAnsi="Book Antiqua"/>
        </w:rPr>
        <w:t xml:space="preserve"> CR. A new method of classifying prognostic comorbidity in longitudinal studies: development and validation. </w:t>
      </w:r>
      <w:r w:rsidRPr="00DB1251">
        <w:rPr>
          <w:rFonts w:ascii="Book Antiqua" w:hAnsi="Book Antiqua"/>
          <w:i/>
          <w:iCs/>
        </w:rPr>
        <w:t>J Chronic Dis</w:t>
      </w:r>
      <w:r w:rsidRPr="00DB1251">
        <w:rPr>
          <w:rFonts w:ascii="Book Antiqua" w:hAnsi="Book Antiqua"/>
        </w:rPr>
        <w:t xml:space="preserve"> 1987; </w:t>
      </w:r>
      <w:r w:rsidRPr="00DB1251">
        <w:rPr>
          <w:rFonts w:ascii="Book Antiqua" w:hAnsi="Book Antiqua"/>
          <w:b/>
          <w:bCs/>
        </w:rPr>
        <w:t>40</w:t>
      </w:r>
      <w:r w:rsidRPr="00DB1251">
        <w:rPr>
          <w:rFonts w:ascii="Book Antiqua" w:hAnsi="Book Antiqua"/>
        </w:rPr>
        <w:t>: 373-383 [PMID: 3558716 DOI: 10.1016/0021-9681(87)90171-8]</w:t>
      </w:r>
    </w:p>
    <w:p w14:paraId="4D8DEB15" w14:textId="77777777" w:rsidR="00DB1251" w:rsidRPr="00DB1251" w:rsidRDefault="00DB1251" w:rsidP="00DB1251">
      <w:pPr>
        <w:spacing w:line="360" w:lineRule="auto"/>
        <w:jc w:val="both"/>
        <w:rPr>
          <w:rFonts w:ascii="Book Antiqua" w:hAnsi="Book Antiqua"/>
        </w:rPr>
      </w:pPr>
      <w:r w:rsidRPr="00FB092E">
        <w:rPr>
          <w:rFonts w:ascii="Book Antiqua" w:hAnsi="Book Antiqua"/>
          <w:highlight w:val="yellow"/>
        </w:rPr>
        <w:t xml:space="preserve">15 </w:t>
      </w:r>
      <w:r w:rsidRPr="00FB092E">
        <w:rPr>
          <w:rFonts w:ascii="Book Antiqua" w:hAnsi="Book Antiqua"/>
          <w:b/>
          <w:highlight w:val="yellow"/>
        </w:rPr>
        <w:t>Taiwan Food and Drug Administration.</w:t>
      </w:r>
      <w:r w:rsidRPr="00FB092E">
        <w:rPr>
          <w:rFonts w:ascii="Book Antiqua" w:hAnsi="Book Antiqua"/>
          <w:highlight w:val="yellow"/>
        </w:rPr>
        <w:t xml:space="preserve"> Drug permit license Web site. 2015</w:t>
      </w:r>
      <w:r w:rsidR="006A0750" w:rsidRPr="00FB092E">
        <w:rPr>
          <w:rFonts w:ascii="Book Antiqua" w:hAnsi="Book Antiqua" w:hint="eastAsia"/>
          <w:highlight w:val="yellow"/>
          <w:lang w:eastAsia="zh-CN"/>
        </w:rPr>
        <w:t>.</w:t>
      </w:r>
      <w:r w:rsidRPr="00FB092E">
        <w:rPr>
          <w:rFonts w:ascii="Book Antiqua" w:hAnsi="Book Antiqua"/>
          <w:highlight w:val="yellow"/>
        </w:rPr>
        <w:t xml:space="preserve"> </w:t>
      </w:r>
      <w:r w:rsidR="006A0750" w:rsidRPr="00FB092E">
        <w:rPr>
          <w:rFonts w:ascii="Book Antiqua" w:hAnsi="Book Antiqua" w:hint="eastAsia"/>
          <w:highlight w:val="yellow"/>
          <w:lang w:eastAsia="zh-CN"/>
        </w:rPr>
        <w:t>[cited 10 May 2021].</w:t>
      </w:r>
      <w:r w:rsidR="006A0750" w:rsidRPr="00FB092E">
        <w:rPr>
          <w:rFonts w:ascii="Book Antiqua" w:hAnsi="Book Antiqua"/>
          <w:highlight w:val="yellow"/>
        </w:rPr>
        <w:t xml:space="preserve"> Available from:</w:t>
      </w:r>
      <w:r w:rsidRPr="00FB092E">
        <w:rPr>
          <w:rFonts w:ascii="Book Antiqua" w:hAnsi="Book Antiqua"/>
          <w:highlight w:val="yellow"/>
        </w:rPr>
        <w:t xml:space="preserve"> http://www.fda.gov.tw/MLMS/H0001.aspx.</w:t>
      </w:r>
    </w:p>
    <w:p w14:paraId="58805BEB"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16 </w:t>
      </w:r>
      <w:r w:rsidRPr="00DB1251">
        <w:rPr>
          <w:rFonts w:ascii="Book Antiqua" w:hAnsi="Book Antiqua"/>
          <w:b/>
          <w:bCs/>
        </w:rPr>
        <w:t>Bauer M</w:t>
      </w:r>
      <w:r w:rsidRPr="00DB1251">
        <w:rPr>
          <w:rFonts w:ascii="Book Antiqua" w:hAnsi="Book Antiqua"/>
        </w:rPr>
        <w:t xml:space="preserve">, Pfennig A, Severus E, Whybrow PC, Angst J, </w:t>
      </w:r>
      <w:proofErr w:type="spellStart"/>
      <w:r w:rsidRPr="00DB1251">
        <w:rPr>
          <w:rFonts w:ascii="Book Antiqua" w:hAnsi="Book Antiqua"/>
        </w:rPr>
        <w:t>Möller</w:t>
      </w:r>
      <w:proofErr w:type="spellEnd"/>
      <w:r w:rsidRPr="00DB1251">
        <w:rPr>
          <w:rFonts w:ascii="Book Antiqua" w:hAnsi="Book Antiqua"/>
        </w:rPr>
        <w:t xml:space="preserve"> HJ; World Federation of Societies of Biological Psychiatry. Task Force on Unipolar Depressive Disorders. World Federation of Societies of Biological Psychiatry (WFSBP) guidelines for biological treatment of unipolar depressive disorders, part 1: update 2013 on the acute and continuation treatment of unipolar depressive disorders. </w:t>
      </w:r>
      <w:r w:rsidRPr="00DB1251">
        <w:rPr>
          <w:rFonts w:ascii="Book Antiqua" w:hAnsi="Book Antiqua"/>
          <w:i/>
          <w:iCs/>
        </w:rPr>
        <w:t>World J Biol Psychiatry</w:t>
      </w:r>
      <w:r w:rsidRPr="00DB1251">
        <w:rPr>
          <w:rFonts w:ascii="Book Antiqua" w:hAnsi="Book Antiqua"/>
        </w:rPr>
        <w:t xml:space="preserve"> 2013; </w:t>
      </w:r>
      <w:r w:rsidRPr="00DB1251">
        <w:rPr>
          <w:rFonts w:ascii="Book Antiqua" w:hAnsi="Book Antiqua"/>
          <w:b/>
          <w:bCs/>
        </w:rPr>
        <w:t>14</w:t>
      </w:r>
      <w:r w:rsidRPr="00DB1251">
        <w:rPr>
          <w:rFonts w:ascii="Book Antiqua" w:hAnsi="Book Antiqua"/>
        </w:rPr>
        <w:t>: 334-385 [PMID: 23879318 DOI: 10.3109/15622975.2013.804195]</w:t>
      </w:r>
    </w:p>
    <w:p w14:paraId="4F5337A9"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17 </w:t>
      </w:r>
      <w:r w:rsidRPr="00DB1251">
        <w:rPr>
          <w:rFonts w:ascii="Book Antiqua" w:hAnsi="Book Antiqua"/>
          <w:b/>
          <w:bCs/>
        </w:rPr>
        <w:t>Liu TY</w:t>
      </w:r>
      <w:r w:rsidRPr="00DB1251">
        <w:rPr>
          <w:rFonts w:ascii="Book Antiqua" w:hAnsi="Book Antiqua"/>
        </w:rPr>
        <w:t xml:space="preserve">, Kuo PH, Lu ML, Huang MC, Chen CH, Wu TH, Wang S, Mao WC, Chen HC. Quantifying the level of difficulty to treat major depressive disorder with antidepressants: Treatment Resistance to Antidepressants Evaluation Scale. </w:t>
      </w:r>
      <w:proofErr w:type="spellStart"/>
      <w:r w:rsidRPr="00DB1251">
        <w:rPr>
          <w:rFonts w:ascii="Book Antiqua" w:hAnsi="Book Antiqua"/>
          <w:i/>
          <w:iCs/>
        </w:rPr>
        <w:t>PLoS</w:t>
      </w:r>
      <w:proofErr w:type="spellEnd"/>
      <w:r w:rsidRPr="00DB1251">
        <w:rPr>
          <w:rFonts w:ascii="Book Antiqua" w:hAnsi="Book Antiqua"/>
          <w:i/>
          <w:iCs/>
        </w:rPr>
        <w:t xml:space="preserve"> One</w:t>
      </w:r>
      <w:r w:rsidRPr="00DB1251">
        <w:rPr>
          <w:rFonts w:ascii="Book Antiqua" w:hAnsi="Book Antiqua"/>
        </w:rPr>
        <w:t xml:space="preserve"> 2020; </w:t>
      </w:r>
      <w:r w:rsidRPr="00DB1251">
        <w:rPr>
          <w:rFonts w:ascii="Book Antiqua" w:hAnsi="Book Antiqua"/>
          <w:b/>
          <w:bCs/>
        </w:rPr>
        <w:t>15</w:t>
      </w:r>
      <w:r w:rsidRPr="00DB1251">
        <w:rPr>
          <w:rFonts w:ascii="Book Antiqua" w:hAnsi="Book Antiqua"/>
        </w:rPr>
        <w:t>: e0227614 [PMID: 31935237 DOI: 10.1371/journal.pone.0227614]</w:t>
      </w:r>
    </w:p>
    <w:p w14:paraId="468B40CF"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18 </w:t>
      </w:r>
      <w:r w:rsidRPr="00DB1251">
        <w:rPr>
          <w:rFonts w:ascii="Book Antiqua" w:hAnsi="Book Antiqua"/>
          <w:b/>
          <w:bCs/>
        </w:rPr>
        <w:t>Lu ML,</w:t>
      </w:r>
      <w:r w:rsidRPr="00DB1251">
        <w:rPr>
          <w:rFonts w:ascii="Book Antiqua" w:hAnsi="Book Antiqua"/>
        </w:rPr>
        <w:t xml:space="preserve"> Che HH, Chang SW, Shen WW. Reliability and Validity of the Chinese Version of the Beck Depression Inven</w:t>
      </w:r>
      <w:r w:rsidR="006A0750">
        <w:rPr>
          <w:rFonts w:ascii="Book Antiqua" w:hAnsi="Book Antiqua"/>
        </w:rPr>
        <w:t xml:space="preserve">tory-II. </w:t>
      </w:r>
      <w:r w:rsidR="006A0750" w:rsidRPr="006A0750">
        <w:rPr>
          <w:rFonts w:ascii="Book Antiqua" w:hAnsi="Book Antiqua"/>
          <w:i/>
        </w:rPr>
        <w:t>Taiwanese J Psychiatry</w:t>
      </w:r>
      <w:r w:rsidRPr="00DB1251">
        <w:rPr>
          <w:rFonts w:ascii="Book Antiqua" w:hAnsi="Book Antiqua"/>
        </w:rPr>
        <w:t xml:space="preserve"> 2002;</w:t>
      </w:r>
      <w:r w:rsidR="006A0750">
        <w:rPr>
          <w:rFonts w:ascii="Book Antiqua" w:hAnsi="Book Antiqua" w:hint="eastAsia"/>
          <w:lang w:eastAsia="zh-CN"/>
        </w:rPr>
        <w:t xml:space="preserve"> </w:t>
      </w:r>
      <w:r w:rsidRPr="006A0750">
        <w:rPr>
          <w:rFonts w:ascii="Book Antiqua" w:hAnsi="Book Antiqua"/>
          <w:b/>
        </w:rPr>
        <w:t>16:</w:t>
      </w:r>
      <w:r w:rsidR="006A0750">
        <w:rPr>
          <w:rFonts w:ascii="Book Antiqua" w:hAnsi="Book Antiqua" w:hint="eastAsia"/>
          <w:lang w:eastAsia="zh-CN"/>
        </w:rPr>
        <w:t xml:space="preserve"> </w:t>
      </w:r>
      <w:r w:rsidRPr="00DB1251">
        <w:rPr>
          <w:rFonts w:ascii="Book Antiqua" w:hAnsi="Book Antiqua"/>
        </w:rPr>
        <w:t>301-</w:t>
      </w:r>
      <w:r w:rsidR="006A0750">
        <w:rPr>
          <w:rFonts w:ascii="Book Antiqua" w:hAnsi="Book Antiqua" w:hint="eastAsia"/>
          <w:lang w:eastAsia="zh-CN"/>
        </w:rPr>
        <w:t>3</w:t>
      </w:r>
      <w:r w:rsidRPr="00DB1251">
        <w:rPr>
          <w:rFonts w:ascii="Book Antiqua" w:hAnsi="Book Antiqua"/>
        </w:rPr>
        <w:t>10</w:t>
      </w:r>
    </w:p>
    <w:p w14:paraId="67422D0C" w14:textId="77777777" w:rsidR="00DB1251" w:rsidRPr="00DB1251" w:rsidRDefault="00DB1251" w:rsidP="00DB1251">
      <w:pPr>
        <w:spacing w:line="360" w:lineRule="auto"/>
        <w:jc w:val="both"/>
        <w:rPr>
          <w:rFonts w:ascii="Book Antiqua" w:hAnsi="Book Antiqua"/>
          <w:lang w:eastAsia="zh-CN"/>
        </w:rPr>
      </w:pPr>
      <w:r w:rsidRPr="00DB1251">
        <w:rPr>
          <w:rFonts w:ascii="Book Antiqua" w:hAnsi="Book Antiqua"/>
        </w:rPr>
        <w:t xml:space="preserve">19 </w:t>
      </w:r>
      <w:r w:rsidRPr="00DB1251">
        <w:rPr>
          <w:rFonts w:ascii="Book Antiqua" w:hAnsi="Book Antiqua"/>
          <w:b/>
          <w:bCs/>
        </w:rPr>
        <w:t xml:space="preserve">Montgomery SA. </w:t>
      </w:r>
      <w:r w:rsidRPr="00EA2FB5">
        <w:rPr>
          <w:rFonts w:ascii="Book Antiqua" w:hAnsi="Book Antiqua"/>
          <w:bCs/>
        </w:rPr>
        <w:t>Selectivity of antidepressants and resistant depression. In: Amsterdam JD,</w:t>
      </w:r>
      <w:r w:rsidRPr="00EA2FB5">
        <w:rPr>
          <w:rFonts w:ascii="Book Antiqua" w:hAnsi="Book Antiqua"/>
        </w:rPr>
        <w:t xml:space="preserve"> edito</w:t>
      </w:r>
      <w:r w:rsidRPr="00DB1251">
        <w:rPr>
          <w:rFonts w:ascii="Book Antiqua" w:hAnsi="Book Antiqua"/>
        </w:rPr>
        <w:t>r. Advances in Neuropsychiatry and Psychopharmacology. 2. New York, U</w:t>
      </w:r>
      <w:r w:rsidR="00925133">
        <w:rPr>
          <w:rFonts w:ascii="Book Antiqua" w:hAnsi="Book Antiqua" w:hint="eastAsia"/>
          <w:lang w:eastAsia="zh-CN"/>
        </w:rPr>
        <w:t>nited States</w:t>
      </w:r>
      <w:r w:rsidRPr="00DB1251">
        <w:rPr>
          <w:rFonts w:ascii="Book Antiqua" w:hAnsi="Book Antiqua"/>
        </w:rPr>
        <w:t>: Raven Press</w:t>
      </w:r>
      <w:r w:rsidR="00925133">
        <w:rPr>
          <w:rFonts w:ascii="Book Antiqua" w:hAnsi="Book Antiqua" w:hint="eastAsia"/>
          <w:lang w:eastAsia="zh-CN"/>
        </w:rPr>
        <w:t>,</w:t>
      </w:r>
      <w:r w:rsidRPr="00DB1251">
        <w:rPr>
          <w:rFonts w:ascii="Book Antiqua" w:hAnsi="Book Antiqua"/>
        </w:rPr>
        <w:t xml:space="preserve"> 1991</w:t>
      </w:r>
      <w:r w:rsidR="00925133">
        <w:rPr>
          <w:rFonts w:ascii="Book Antiqua" w:hAnsi="Book Antiqua" w:hint="eastAsia"/>
          <w:lang w:eastAsia="zh-CN"/>
        </w:rPr>
        <w:t>:</w:t>
      </w:r>
      <w:r w:rsidR="00925133">
        <w:rPr>
          <w:rFonts w:ascii="Book Antiqua" w:hAnsi="Book Antiqua"/>
        </w:rPr>
        <w:t xml:space="preserve"> 93-104</w:t>
      </w:r>
    </w:p>
    <w:p w14:paraId="70C71C1E" w14:textId="77777777" w:rsidR="00DB1251" w:rsidRPr="00DB1251" w:rsidRDefault="00DB1251" w:rsidP="00DB1251">
      <w:pPr>
        <w:spacing w:line="360" w:lineRule="auto"/>
        <w:jc w:val="both"/>
        <w:rPr>
          <w:rFonts w:ascii="Book Antiqua" w:hAnsi="Book Antiqua"/>
        </w:rPr>
      </w:pPr>
      <w:r w:rsidRPr="00DB1251">
        <w:rPr>
          <w:rFonts w:ascii="Book Antiqua" w:hAnsi="Book Antiqua"/>
        </w:rPr>
        <w:lastRenderedPageBreak/>
        <w:t xml:space="preserve">20 </w:t>
      </w:r>
      <w:proofErr w:type="spellStart"/>
      <w:r w:rsidRPr="00DB1251">
        <w:rPr>
          <w:rFonts w:ascii="Book Antiqua" w:hAnsi="Book Antiqua"/>
          <w:b/>
          <w:bCs/>
        </w:rPr>
        <w:t>Bandelow</w:t>
      </w:r>
      <w:proofErr w:type="spellEnd"/>
      <w:r w:rsidRPr="00DB1251">
        <w:rPr>
          <w:rFonts w:ascii="Book Antiqua" w:hAnsi="Book Antiqua"/>
          <w:b/>
          <w:bCs/>
        </w:rPr>
        <w:t xml:space="preserve"> B</w:t>
      </w:r>
      <w:r w:rsidRPr="00DB1251">
        <w:rPr>
          <w:rFonts w:ascii="Book Antiqua" w:hAnsi="Book Antiqua"/>
        </w:rPr>
        <w:t xml:space="preserve">, Michaelis S, </w:t>
      </w:r>
      <w:proofErr w:type="spellStart"/>
      <w:r w:rsidRPr="00DB1251">
        <w:rPr>
          <w:rFonts w:ascii="Book Antiqua" w:hAnsi="Book Antiqua"/>
        </w:rPr>
        <w:t>Wedekind</w:t>
      </w:r>
      <w:proofErr w:type="spellEnd"/>
      <w:r w:rsidRPr="00DB1251">
        <w:rPr>
          <w:rFonts w:ascii="Book Antiqua" w:hAnsi="Book Antiqua"/>
        </w:rPr>
        <w:t xml:space="preserve"> D. Treatment of anxiety disorders. </w:t>
      </w:r>
      <w:r w:rsidRPr="00DB1251">
        <w:rPr>
          <w:rFonts w:ascii="Book Antiqua" w:hAnsi="Book Antiqua"/>
          <w:i/>
          <w:iCs/>
        </w:rPr>
        <w:t xml:space="preserve">Dialogues Clin </w:t>
      </w:r>
      <w:proofErr w:type="spellStart"/>
      <w:r w:rsidRPr="00DB1251">
        <w:rPr>
          <w:rFonts w:ascii="Book Antiqua" w:hAnsi="Book Antiqua"/>
          <w:i/>
          <w:iCs/>
        </w:rPr>
        <w:t>Neurosci</w:t>
      </w:r>
      <w:proofErr w:type="spellEnd"/>
      <w:r w:rsidRPr="00DB1251">
        <w:rPr>
          <w:rFonts w:ascii="Book Antiqua" w:hAnsi="Book Antiqua"/>
        </w:rPr>
        <w:t xml:space="preserve"> 2017; </w:t>
      </w:r>
      <w:r w:rsidRPr="00DB1251">
        <w:rPr>
          <w:rFonts w:ascii="Book Antiqua" w:hAnsi="Book Antiqua"/>
          <w:b/>
          <w:bCs/>
        </w:rPr>
        <w:t>19</w:t>
      </w:r>
      <w:r w:rsidRPr="00DB1251">
        <w:rPr>
          <w:rFonts w:ascii="Book Antiqua" w:hAnsi="Book Antiqua"/>
        </w:rPr>
        <w:t>: 93-107 [PMID: 28867934]</w:t>
      </w:r>
    </w:p>
    <w:p w14:paraId="218EA748" w14:textId="77777777" w:rsidR="00DB1251" w:rsidRPr="00DB1251" w:rsidRDefault="00DB1251" w:rsidP="00DB1251">
      <w:pPr>
        <w:spacing w:line="360" w:lineRule="auto"/>
        <w:jc w:val="both"/>
        <w:rPr>
          <w:rFonts w:ascii="Book Antiqua" w:hAnsi="Book Antiqua"/>
          <w:lang w:eastAsia="zh-CN"/>
        </w:rPr>
      </w:pPr>
      <w:r w:rsidRPr="00FB092E">
        <w:rPr>
          <w:rFonts w:ascii="Book Antiqua" w:hAnsi="Book Antiqua"/>
          <w:highlight w:val="yellow"/>
        </w:rPr>
        <w:t xml:space="preserve">21 </w:t>
      </w:r>
      <w:r w:rsidRPr="00FB092E">
        <w:rPr>
          <w:rFonts w:ascii="Book Antiqua" w:hAnsi="Book Antiqua"/>
          <w:b/>
          <w:highlight w:val="yellow"/>
        </w:rPr>
        <w:t xml:space="preserve">National Collaborating Centre for Mental Health. </w:t>
      </w:r>
      <w:r w:rsidRPr="00FB092E">
        <w:rPr>
          <w:rFonts w:ascii="Book Antiqua" w:hAnsi="Book Antiqua"/>
          <w:highlight w:val="yellow"/>
        </w:rPr>
        <w:t xml:space="preserve">Depression: the treatment and management of depression in adults (updated edition). NICE </w:t>
      </w:r>
      <w:proofErr w:type="gramStart"/>
      <w:r w:rsidRPr="00FB092E">
        <w:rPr>
          <w:rFonts w:ascii="Book Antiqua" w:hAnsi="Book Antiqua"/>
          <w:highlight w:val="yellow"/>
        </w:rPr>
        <w:t>guideline[</w:t>
      </w:r>
      <w:proofErr w:type="gramEnd"/>
      <w:r w:rsidRPr="00FB092E">
        <w:rPr>
          <w:rFonts w:ascii="Book Antiqua" w:hAnsi="Book Antiqua"/>
          <w:highlight w:val="yellow"/>
        </w:rPr>
        <w:t>CG90] Web site. London2010</w:t>
      </w:r>
      <w:r w:rsidR="00EA2FB5" w:rsidRPr="00FB092E">
        <w:rPr>
          <w:rFonts w:ascii="Book Antiqua" w:hAnsi="Book Antiqua" w:hint="eastAsia"/>
          <w:highlight w:val="yellow"/>
          <w:lang w:eastAsia="zh-CN"/>
        </w:rPr>
        <w:t>.</w:t>
      </w:r>
      <w:r w:rsidR="00EA2FB5" w:rsidRPr="00FB092E">
        <w:rPr>
          <w:rFonts w:ascii="Book Antiqua" w:hAnsi="Book Antiqua"/>
          <w:highlight w:val="yellow"/>
        </w:rPr>
        <w:t xml:space="preserve"> </w:t>
      </w:r>
      <w:r w:rsidR="00EA2FB5" w:rsidRPr="00FB092E">
        <w:rPr>
          <w:rFonts w:ascii="Book Antiqua" w:hAnsi="Book Antiqua" w:hint="eastAsia"/>
          <w:highlight w:val="yellow"/>
          <w:lang w:eastAsia="zh-CN"/>
        </w:rPr>
        <w:t>[cited 10 May 2021].</w:t>
      </w:r>
      <w:r w:rsidR="00EA2FB5" w:rsidRPr="00FB092E">
        <w:rPr>
          <w:rFonts w:ascii="Book Antiqua" w:hAnsi="Book Antiqua"/>
          <w:highlight w:val="yellow"/>
        </w:rPr>
        <w:t xml:space="preserve"> Available from: </w:t>
      </w:r>
      <w:r w:rsidRPr="00FB092E">
        <w:rPr>
          <w:rFonts w:ascii="Book Antiqua" w:hAnsi="Book Antiqua"/>
          <w:highlight w:val="yellow"/>
        </w:rPr>
        <w:t>https://www.nic</w:t>
      </w:r>
      <w:r w:rsidR="00EA2FB5" w:rsidRPr="00FB092E">
        <w:rPr>
          <w:rFonts w:ascii="Book Antiqua" w:hAnsi="Book Antiqua"/>
          <w:highlight w:val="yellow"/>
        </w:rPr>
        <w:t>e.org.uk/guidance/cg90/evidence</w:t>
      </w:r>
    </w:p>
    <w:p w14:paraId="78B43CB6"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22 </w:t>
      </w:r>
      <w:r w:rsidRPr="00DB1251">
        <w:rPr>
          <w:rFonts w:ascii="Book Antiqua" w:hAnsi="Book Antiqua"/>
          <w:b/>
          <w:bCs/>
        </w:rPr>
        <w:t>Furukawa TA</w:t>
      </w:r>
      <w:r w:rsidRPr="00DB1251">
        <w:rPr>
          <w:rFonts w:ascii="Book Antiqua" w:hAnsi="Book Antiqua"/>
        </w:rPr>
        <w:t xml:space="preserve">, Kitamura T, Takahashi K. Treatment received by depressed patients in Japan and its determinants: naturalistic observation from a multi-center collaborative follow-up study. </w:t>
      </w:r>
      <w:r w:rsidRPr="00DB1251">
        <w:rPr>
          <w:rFonts w:ascii="Book Antiqua" w:hAnsi="Book Antiqua"/>
          <w:i/>
          <w:iCs/>
        </w:rPr>
        <w:t xml:space="preserve">J Affect </w:t>
      </w:r>
      <w:proofErr w:type="spellStart"/>
      <w:r w:rsidRPr="00DB1251">
        <w:rPr>
          <w:rFonts w:ascii="Book Antiqua" w:hAnsi="Book Antiqua"/>
          <w:i/>
          <w:iCs/>
        </w:rPr>
        <w:t>Disord</w:t>
      </w:r>
      <w:proofErr w:type="spellEnd"/>
      <w:r w:rsidRPr="00DB1251">
        <w:rPr>
          <w:rFonts w:ascii="Book Antiqua" w:hAnsi="Book Antiqua"/>
        </w:rPr>
        <w:t xml:space="preserve"> 2000; </w:t>
      </w:r>
      <w:r w:rsidRPr="00DB1251">
        <w:rPr>
          <w:rFonts w:ascii="Book Antiqua" w:hAnsi="Book Antiqua"/>
          <w:b/>
          <w:bCs/>
        </w:rPr>
        <w:t>60</w:t>
      </w:r>
      <w:r w:rsidRPr="00DB1251">
        <w:rPr>
          <w:rFonts w:ascii="Book Antiqua" w:hAnsi="Book Antiqua"/>
        </w:rPr>
        <w:t>: 173-179 [PMID: 11074105 DOI: 10.1016/s0165-0327(99)00175-5]</w:t>
      </w:r>
    </w:p>
    <w:p w14:paraId="3589FDDD"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23 </w:t>
      </w:r>
      <w:proofErr w:type="spellStart"/>
      <w:r w:rsidRPr="00DB1251">
        <w:rPr>
          <w:rFonts w:ascii="Book Antiqua" w:hAnsi="Book Antiqua"/>
          <w:b/>
          <w:bCs/>
        </w:rPr>
        <w:t>Demyttenaere</w:t>
      </w:r>
      <w:proofErr w:type="spellEnd"/>
      <w:r w:rsidRPr="00DB1251">
        <w:rPr>
          <w:rFonts w:ascii="Book Antiqua" w:hAnsi="Book Antiqua"/>
          <w:b/>
          <w:bCs/>
        </w:rPr>
        <w:t xml:space="preserve"> K</w:t>
      </w:r>
      <w:r w:rsidRPr="00DB1251">
        <w:rPr>
          <w:rFonts w:ascii="Book Antiqua" w:hAnsi="Book Antiqua"/>
        </w:rPr>
        <w:t xml:space="preserve">, </w:t>
      </w:r>
      <w:proofErr w:type="spellStart"/>
      <w:r w:rsidRPr="00DB1251">
        <w:rPr>
          <w:rFonts w:ascii="Book Antiqua" w:hAnsi="Book Antiqua"/>
        </w:rPr>
        <w:t>Bonnewyn</w:t>
      </w:r>
      <w:proofErr w:type="spellEnd"/>
      <w:r w:rsidRPr="00DB1251">
        <w:rPr>
          <w:rFonts w:ascii="Book Antiqua" w:hAnsi="Book Antiqua"/>
        </w:rPr>
        <w:t xml:space="preserve"> A, </w:t>
      </w:r>
      <w:proofErr w:type="spellStart"/>
      <w:r w:rsidRPr="00DB1251">
        <w:rPr>
          <w:rFonts w:ascii="Book Antiqua" w:hAnsi="Book Antiqua"/>
        </w:rPr>
        <w:t>Bruffaerts</w:t>
      </w:r>
      <w:proofErr w:type="spellEnd"/>
      <w:r w:rsidRPr="00DB1251">
        <w:rPr>
          <w:rFonts w:ascii="Book Antiqua" w:hAnsi="Book Antiqua"/>
        </w:rPr>
        <w:t xml:space="preserve"> R, De Girolamo G, Gasquet I, </w:t>
      </w:r>
      <w:proofErr w:type="spellStart"/>
      <w:r w:rsidRPr="00DB1251">
        <w:rPr>
          <w:rFonts w:ascii="Book Antiqua" w:hAnsi="Book Antiqua"/>
        </w:rPr>
        <w:t>Kovess</w:t>
      </w:r>
      <w:proofErr w:type="spellEnd"/>
      <w:r w:rsidRPr="00DB1251">
        <w:rPr>
          <w:rFonts w:ascii="Book Antiqua" w:hAnsi="Book Antiqua"/>
        </w:rPr>
        <w:t xml:space="preserve"> V, </w:t>
      </w:r>
      <w:proofErr w:type="spellStart"/>
      <w:r w:rsidRPr="00DB1251">
        <w:rPr>
          <w:rFonts w:ascii="Book Antiqua" w:hAnsi="Book Antiqua"/>
        </w:rPr>
        <w:t>Haro</w:t>
      </w:r>
      <w:proofErr w:type="spellEnd"/>
      <w:r w:rsidRPr="00DB1251">
        <w:rPr>
          <w:rFonts w:ascii="Book Antiqua" w:hAnsi="Book Antiqua"/>
        </w:rPr>
        <w:t xml:space="preserve"> JM, Alonso J. Clinical factors influencing the prescription of antidepressants and benzodiazepines: results from the European study of the epidemiology of mental disorders (</w:t>
      </w:r>
      <w:proofErr w:type="spellStart"/>
      <w:r w:rsidRPr="00DB1251">
        <w:rPr>
          <w:rFonts w:ascii="Book Antiqua" w:hAnsi="Book Antiqua"/>
        </w:rPr>
        <w:t>ESEMeD</w:t>
      </w:r>
      <w:proofErr w:type="spellEnd"/>
      <w:r w:rsidRPr="00DB1251">
        <w:rPr>
          <w:rFonts w:ascii="Book Antiqua" w:hAnsi="Book Antiqua"/>
        </w:rPr>
        <w:t xml:space="preserve">). </w:t>
      </w:r>
      <w:r w:rsidRPr="00DB1251">
        <w:rPr>
          <w:rFonts w:ascii="Book Antiqua" w:hAnsi="Book Antiqua"/>
          <w:i/>
          <w:iCs/>
        </w:rPr>
        <w:t xml:space="preserve">J Affect </w:t>
      </w:r>
      <w:proofErr w:type="spellStart"/>
      <w:r w:rsidRPr="00DB1251">
        <w:rPr>
          <w:rFonts w:ascii="Book Antiqua" w:hAnsi="Book Antiqua"/>
          <w:i/>
          <w:iCs/>
        </w:rPr>
        <w:t>Disord</w:t>
      </w:r>
      <w:proofErr w:type="spellEnd"/>
      <w:r w:rsidRPr="00DB1251">
        <w:rPr>
          <w:rFonts w:ascii="Book Antiqua" w:hAnsi="Book Antiqua"/>
        </w:rPr>
        <w:t xml:space="preserve"> 2008; </w:t>
      </w:r>
      <w:r w:rsidRPr="00DB1251">
        <w:rPr>
          <w:rFonts w:ascii="Book Antiqua" w:hAnsi="Book Antiqua"/>
          <w:b/>
          <w:bCs/>
        </w:rPr>
        <w:t>110</w:t>
      </w:r>
      <w:r w:rsidRPr="00DB1251">
        <w:rPr>
          <w:rFonts w:ascii="Book Antiqua" w:hAnsi="Book Antiqua"/>
        </w:rPr>
        <w:t>: 84-93 [PMID: 18329721 DOI: 10.1016/j.jad.2008.01.011]</w:t>
      </w:r>
    </w:p>
    <w:p w14:paraId="09DCE8EC"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24 </w:t>
      </w:r>
      <w:r w:rsidRPr="00DB1251">
        <w:rPr>
          <w:rFonts w:ascii="Book Antiqua" w:hAnsi="Book Antiqua"/>
          <w:b/>
          <w:bCs/>
        </w:rPr>
        <w:t>Sawada N</w:t>
      </w:r>
      <w:r w:rsidRPr="00DB1251">
        <w:rPr>
          <w:rFonts w:ascii="Book Antiqua" w:hAnsi="Book Antiqua"/>
        </w:rPr>
        <w:t xml:space="preserve">, Uchida H, Suzuki T, Watanabe K, Kikuchi T, </w:t>
      </w:r>
      <w:proofErr w:type="spellStart"/>
      <w:r w:rsidRPr="00DB1251">
        <w:rPr>
          <w:rFonts w:ascii="Book Antiqua" w:hAnsi="Book Antiqua"/>
        </w:rPr>
        <w:t>Handa</w:t>
      </w:r>
      <w:proofErr w:type="spellEnd"/>
      <w:r w:rsidRPr="00DB1251">
        <w:rPr>
          <w:rFonts w:ascii="Book Antiqua" w:hAnsi="Book Antiqua"/>
        </w:rPr>
        <w:t xml:space="preserve"> T, Kashima H. Persistence and compliance to antidepressant treatment in patients with depression: a chart review. </w:t>
      </w:r>
      <w:r w:rsidRPr="00DB1251">
        <w:rPr>
          <w:rFonts w:ascii="Book Antiqua" w:hAnsi="Book Antiqua"/>
          <w:i/>
          <w:iCs/>
        </w:rPr>
        <w:t>BMC Psychiatry</w:t>
      </w:r>
      <w:r w:rsidRPr="00DB1251">
        <w:rPr>
          <w:rFonts w:ascii="Book Antiqua" w:hAnsi="Book Antiqua"/>
        </w:rPr>
        <w:t xml:space="preserve"> 2009; </w:t>
      </w:r>
      <w:r w:rsidRPr="00DB1251">
        <w:rPr>
          <w:rFonts w:ascii="Book Antiqua" w:hAnsi="Book Antiqua"/>
          <w:b/>
          <w:bCs/>
        </w:rPr>
        <w:t>9</w:t>
      </w:r>
      <w:r w:rsidRPr="00DB1251">
        <w:rPr>
          <w:rFonts w:ascii="Book Antiqua" w:hAnsi="Book Antiqua"/>
        </w:rPr>
        <w:t>: 38 [PMID: 19531229 DOI: 10.1186/1471-244X-9-38]</w:t>
      </w:r>
    </w:p>
    <w:p w14:paraId="7AE04CD8"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25 </w:t>
      </w:r>
      <w:r w:rsidRPr="00DB1251">
        <w:rPr>
          <w:rFonts w:ascii="Book Antiqua" w:hAnsi="Book Antiqua"/>
          <w:b/>
          <w:bCs/>
        </w:rPr>
        <w:t>Pfeiffer PN</w:t>
      </w:r>
      <w:r w:rsidRPr="00DB1251">
        <w:rPr>
          <w:rFonts w:ascii="Book Antiqua" w:hAnsi="Book Antiqua"/>
        </w:rPr>
        <w:t xml:space="preserve">, </w:t>
      </w:r>
      <w:proofErr w:type="spellStart"/>
      <w:r w:rsidRPr="00DB1251">
        <w:rPr>
          <w:rFonts w:ascii="Book Antiqua" w:hAnsi="Book Antiqua"/>
        </w:rPr>
        <w:t>Ganoczy</w:t>
      </w:r>
      <w:proofErr w:type="spellEnd"/>
      <w:r w:rsidRPr="00DB1251">
        <w:rPr>
          <w:rFonts w:ascii="Book Antiqua" w:hAnsi="Book Antiqua"/>
        </w:rPr>
        <w:t xml:space="preserve"> D, </w:t>
      </w:r>
      <w:proofErr w:type="spellStart"/>
      <w:r w:rsidRPr="00DB1251">
        <w:rPr>
          <w:rFonts w:ascii="Book Antiqua" w:hAnsi="Book Antiqua"/>
        </w:rPr>
        <w:t>Zivin</w:t>
      </w:r>
      <w:proofErr w:type="spellEnd"/>
      <w:r w:rsidRPr="00DB1251">
        <w:rPr>
          <w:rFonts w:ascii="Book Antiqua" w:hAnsi="Book Antiqua"/>
        </w:rPr>
        <w:t xml:space="preserve"> K, </w:t>
      </w:r>
      <w:proofErr w:type="spellStart"/>
      <w:r w:rsidRPr="00DB1251">
        <w:rPr>
          <w:rFonts w:ascii="Book Antiqua" w:hAnsi="Book Antiqua"/>
        </w:rPr>
        <w:t>Valenstein</w:t>
      </w:r>
      <w:proofErr w:type="spellEnd"/>
      <w:r w:rsidRPr="00DB1251">
        <w:rPr>
          <w:rFonts w:ascii="Book Antiqua" w:hAnsi="Book Antiqua"/>
        </w:rPr>
        <w:t xml:space="preserve"> M. Benzodiazepines and adequacy of initial antidepressant treatment for depression. </w:t>
      </w:r>
      <w:r w:rsidRPr="00DB1251">
        <w:rPr>
          <w:rFonts w:ascii="Book Antiqua" w:hAnsi="Book Antiqua"/>
          <w:i/>
          <w:iCs/>
        </w:rPr>
        <w:t xml:space="preserve">J Clin </w:t>
      </w:r>
      <w:proofErr w:type="spellStart"/>
      <w:r w:rsidRPr="00DB1251">
        <w:rPr>
          <w:rFonts w:ascii="Book Antiqua" w:hAnsi="Book Antiqua"/>
          <w:i/>
          <w:iCs/>
        </w:rPr>
        <w:t>Psychopharmacol</w:t>
      </w:r>
      <w:proofErr w:type="spellEnd"/>
      <w:r w:rsidRPr="00DB1251">
        <w:rPr>
          <w:rFonts w:ascii="Book Antiqua" w:hAnsi="Book Antiqua"/>
        </w:rPr>
        <w:t xml:space="preserve"> 2011; </w:t>
      </w:r>
      <w:r w:rsidRPr="00DB1251">
        <w:rPr>
          <w:rFonts w:ascii="Book Antiqua" w:hAnsi="Book Antiqua"/>
          <w:b/>
          <w:bCs/>
        </w:rPr>
        <w:t>31</w:t>
      </w:r>
      <w:r w:rsidRPr="00DB1251">
        <w:rPr>
          <w:rFonts w:ascii="Book Antiqua" w:hAnsi="Book Antiqua"/>
        </w:rPr>
        <w:t>: 360-364 [PMID: 21508865 DOI: 10.1097/JCP.0b013e318217b4c4]</w:t>
      </w:r>
    </w:p>
    <w:p w14:paraId="09F0F3A2"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26 </w:t>
      </w:r>
      <w:r w:rsidRPr="00DB1251">
        <w:rPr>
          <w:rFonts w:ascii="Book Antiqua" w:hAnsi="Book Antiqua"/>
          <w:b/>
          <w:bCs/>
        </w:rPr>
        <w:t>Wu CS</w:t>
      </w:r>
      <w:r w:rsidRPr="00DB1251">
        <w:rPr>
          <w:rFonts w:ascii="Book Antiqua" w:hAnsi="Book Antiqua"/>
        </w:rPr>
        <w:t xml:space="preserve">, </w:t>
      </w:r>
      <w:proofErr w:type="spellStart"/>
      <w:r w:rsidRPr="00DB1251">
        <w:rPr>
          <w:rFonts w:ascii="Book Antiqua" w:hAnsi="Book Antiqua"/>
        </w:rPr>
        <w:t>Shau</w:t>
      </w:r>
      <w:proofErr w:type="spellEnd"/>
      <w:r w:rsidRPr="00DB1251">
        <w:rPr>
          <w:rFonts w:ascii="Book Antiqua" w:hAnsi="Book Antiqua"/>
        </w:rPr>
        <w:t xml:space="preserve"> WY, Chan HY, Lai MS. Persistence of antidepressant treatment for depressive disorder in Taiwan. </w:t>
      </w:r>
      <w:r w:rsidRPr="00DB1251">
        <w:rPr>
          <w:rFonts w:ascii="Book Antiqua" w:hAnsi="Book Antiqua"/>
          <w:i/>
          <w:iCs/>
        </w:rPr>
        <w:t>Gen Hosp Psychiatry</w:t>
      </w:r>
      <w:r w:rsidRPr="00DB1251">
        <w:rPr>
          <w:rFonts w:ascii="Book Antiqua" w:hAnsi="Book Antiqua"/>
        </w:rPr>
        <w:t xml:space="preserve"> 2013; </w:t>
      </w:r>
      <w:r w:rsidRPr="00DB1251">
        <w:rPr>
          <w:rFonts w:ascii="Book Antiqua" w:hAnsi="Book Antiqua"/>
          <w:b/>
          <w:bCs/>
        </w:rPr>
        <w:t>35</w:t>
      </w:r>
      <w:r w:rsidRPr="00DB1251">
        <w:rPr>
          <w:rFonts w:ascii="Book Antiqua" w:hAnsi="Book Antiqua"/>
        </w:rPr>
        <w:t>: 279-285 [PMID: 23415578 DOI: 10.1016/j.genhosppsych.2012.12.003]</w:t>
      </w:r>
    </w:p>
    <w:p w14:paraId="7BBF3662"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27 </w:t>
      </w:r>
      <w:r w:rsidRPr="00DB1251">
        <w:rPr>
          <w:rFonts w:ascii="Book Antiqua" w:hAnsi="Book Antiqua"/>
          <w:b/>
          <w:bCs/>
        </w:rPr>
        <w:t>Subramaniam M</w:t>
      </w:r>
      <w:r w:rsidRPr="00DB1251">
        <w:rPr>
          <w:rFonts w:ascii="Book Antiqua" w:hAnsi="Book Antiqua"/>
        </w:rPr>
        <w:t xml:space="preserve">, He VY, </w:t>
      </w:r>
      <w:proofErr w:type="spellStart"/>
      <w:r w:rsidRPr="00DB1251">
        <w:rPr>
          <w:rFonts w:ascii="Book Antiqua" w:hAnsi="Book Antiqua"/>
        </w:rPr>
        <w:t>Vaingankar</w:t>
      </w:r>
      <w:proofErr w:type="spellEnd"/>
      <w:r w:rsidRPr="00DB1251">
        <w:rPr>
          <w:rFonts w:ascii="Book Antiqua" w:hAnsi="Book Antiqua"/>
        </w:rPr>
        <w:t xml:space="preserve"> JA, </w:t>
      </w:r>
      <w:proofErr w:type="spellStart"/>
      <w:r w:rsidRPr="00DB1251">
        <w:rPr>
          <w:rFonts w:ascii="Book Antiqua" w:hAnsi="Book Antiqua"/>
        </w:rPr>
        <w:t>Abdin</w:t>
      </w:r>
      <w:proofErr w:type="spellEnd"/>
      <w:r w:rsidRPr="00DB1251">
        <w:rPr>
          <w:rFonts w:ascii="Book Antiqua" w:hAnsi="Book Antiqua"/>
        </w:rPr>
        <w:t xml:space="preserve"> E, Chong SA. Prevalence of and factors related to the use of antidepressants and benzodiazepines: results from the Singapore Mental Health Study. </w:t>
      </w:r>
      <w:r w:rsidRPr="00DB1251">
        <w:rPr>
          <w:rFonts w:ascii="Book Antiqua" w:hAnsi="Book Antiqua"/>
          <w:i/>
          <w:iCs/>
        </w:rPr>
        <w:t>BMC Psychiatry</w:t>
      </w:r>
      <w:r w:rsidRPr="00DB1251">
        <w:rPr>
          <w:rFonts w:ascii="Book Antiqua" w:hAnsi="Book Antiqua"/>
        </w:rPr>
        <w:t xml:space="preserve"> 2013; </w:t>
      </w:r>
      <w:r w:rsidRPr="00DB1251">
        <w:rPr>
          <w:rFonts w:ascii="Book Antiqua" w:hAnsi="Book Antiqua"/>
          <w:b/>
          <w:bCs/>
        </w:rPr>
        <w:t>13</w:t>
      </w:r>
      <w:r w:rsidRPr="00DB1251">
        <w:rPr>
          <w:rFonts w:ascii="Book Antiqua" w:hAnsi="Book Antiqua"/>
        </w:rPr>
        <w:t>: 231 [PMID: 24053713 DOI: 10.1186/1471-244X-13-231]</w:t>
      </w:r>
    </w:p>
    <w:p w14:paraId="71965811" w14:textId="77777777" w:rsidR="00DB1251" w:rsidRPr="00DB1251" w:rsidRDefault="00DB1251" w:rsidP="00DB1251">
      <w:pPr>
        <w:spacing w:line="360" w:lineRule="auto"/>
        <w:jc w:val="both"/>
        <w:rPr>
          <w:rFonts w:ascii="Book Antiqua" w:hAnsi="Book Antiqua"/>
        </w:rPr>
      </w:pPr>
      <w:r w:rsidRPr="00DB1251">
        <w:rPr>
          <w:rFonts w:ascii="Book Antiqua" w:hAnsi="Book Antiqua"/>
        </w:rPr>
        <w:lastRenderedPageBreak/>
        <w:t xml:space="preserve">28 </w:t>
      </w:r>
      <w:r w:rsidRPr="00DB1251">
        <w:rPr>
          <w:rFonts w:ascii="Book Antiqua" w:hAnsi="Book Antiqua"/>
          <w:b/>
          <w:bCs/>
        </w:rPr>
        <w:t>Bushnell GA</w:t>
      </w:r>
      <w:r w:rsidRPr="00DB1251">
        <w:rPr>
          <w:rFonts w:ascii="Book Antiqua" w:hAnsi="Book Antiqua"/>
        </w:rPr>
        <w:t xml:space="preserve">, </w:t>
      </w:r>
      <w:proofErr w:type="spellStart"/>
      <w:r w:rsidRPr="00DB1251">
        <w:rPr>
          <w:rFonts w:ascii="Book Antiqua" w:hAnsi="Book Antiqua"/>
        </w:rPr>
        <w:t>Stürmer</w:t>
      </w:r>
      <w:proofErr w:type="spellEnd"/>
      <w:r w:rsidRPr="00DB1251">
        <w:rPr>
          <w:rFonts w:ascii="Book Antiqua" w:hAnsi="Book Antiqua"/>
        </w:rPr>
        <w:t xml:space="preserve"> T, </w:t>
      </w:r>
      <w:proofErr w:type="spellStart"/>
      <w:r w:rsidRPr="00DB1251">
        <w:rPr>
          <w:rFonts w:ascii="Book Antiqua" w:hAnsi="Book Antiqua"/>
        </w:rPr>
        <w:t>Gaynes</w:t>
      </w:r>
      <w:proofErr w:type="spellEnd"/>
      <w:r w:rsidRPr="00DB1251">
        <w:rPr>
          <w:rFonts w:ascii="Book Antiqua" w:hAnsi="Book Antiqua"/>
        </w:rPr>
        <w:t xml:space="preserve"> BN, Pate V, Miller M. Simultaneous Antidepressant and Benzodiazepine New Use and Subsequent Long-term Benzodiazepine Use in Adults </w:t>
      </w:r>
      <w:proofErr w:type="gramStart"/>
      <w:r w:rsidRPr="00DB1251">
        <w:rPr>
          <w:rFonts w:ascii="Book Antiqua" w:hAnsi="Book Antiqua"/>
        </w:rPr>
        <w:t>With</w:t>
      </w:r>
      <w:proofErr w:type="gramEnd"/>
      <w:r w:rsidRPr="00DB1251">
        <w:rPr>
          <w:rFonts w:ascii="Book Antiqua" w:hAnsi="Book Antiqua"/>
        </w:rPr>
        <w:t xml:space="preserve"> Depression, United States, 2001-2014. </w:t>
      </w:r>
      <w:r w:rsidRPr="00DB1251">
        <w:rPr>
          <w:rFonts w:ascii="Book Antiqua" w:hAnsi="Book Antiqua"/>
          <w:i/>
          <w:iCs/>
        </w:rPr>
        <w:t>JAMA Psychiatry</w:t>
      </w:r>
      <w:r w:rsidRPr="00DB1251">
        <w:rPr>
          <w:rFonts w:ascii="Book Antiqua" w:hAnsi="Book Antiqua"/>
        </w:rPr>
        <w:t xml:space="preserve"> 2017; </w:t>
      </w:r>
      <w:r w:rsidRPr="00DB1251">
        <w:rPr>
          <w:rFonts w:ascii="Book Antiqua" w:hAnsi="Book Antiqua"/>
          <w:b/>
          <w:bCs/>
        </w:rPr>
        <w:t>74</w:t>
      </w:r>
      <w:r w:rsidRPr="00DB1251">
        <w:rPr>
          <w:rFonts w:ascii="Book Antiqua" w:hAnsi="Book Antiqua"/>
        </w:rPr>
        <w:t>: 747-755 [PMID: 28593281 DOI: 10.1001/jamapsychiatry.2017.1273]</w:t>
      </w:r>
    </w:p>
    <w:p w14:paraId="2FBD77CB"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29 </w:t>
      </w:r>
      <w:proofErr w:type="spellStart"/>
      <w:r w:rsidRPr="00DB1251">
        <w:rPr>
          <w:rFonts w:ascii="Book Antiqua" w:hAnsi="Book Antiqua"/>
          <w:b/>
          <w:bCs/>
        </w:rPr>
        <w:t>Luscher</w:t>
      </w:r>
      <w:proofErr w:type="spellEnd"/>
      <w:r w:rsidRPr="00DB1251">
        <w:rPr>
          <w:rFonts w:ascii="Book Antiqua" w:hAnsi="Book Antiqua"/>
          <w:b/>
          <w:bCs/>
        </w:rPr>
        <w:t xml:space="preserve"> B</w:t>
      </w:r>
      <w:r w:rsidRPr="00DB1251">
        <w:rPr>
          <w:rFonts w:ascii="Book Antiqua" w:hAnsi="Book Antiqua"/>
        </w:rPr>
        <w:t xml:space="preserve">, Shen Q, </w:t>
      </w:r>
      <w:proofErr w:type="spellStart"/>
      <w:r w:rsidRPr="00DB1251">
        <w:rPr>
          <w:rFonts w:ascii="Book Antiqua" w:hAnsi="Book Antiqua"/>
        </w:rPr>
        <w:t>Sahir</w:t>
      </w:r>
      <w:proofErr w:type="spellEnd"/>
      <w:r w:rsidRPr="00DB1251">
        <w:rPr>
          <w:rFonts w:ascii="Book Antiqua" w:hAnsi="Book Antiqua"/>
        </w:rPr>
        <w:t xml:space="preserve"> N. The GABAergic deficit hypothesis of major depressive disorder. </w:t>
      </w:r>
      <w:r w:rsidRPr="00DB1251">
        <w:rPr>
          <w:rFonts w:ascii="Book Antiqua" w:hAnsi="Book Antiqua"/>
          <w:i/>
          <w:iCs/>
        </w:rPr>
        <w:t>Mol Psychiatry</w:t>
      </w:r>
      <w:r w:rsidRPr="00DB1251">
        <w:rPr>
          <w:rFonts w:ascii="Book Antiqua" w:hAnsi="Book Antiqua"/>
        </w:rPr>
        <w:t xml:space="preserve"> 2011; </w:t>
      </w:r>
      <w:r w:rsidRPr="00DB1251">
        <w:rPr>
          <w:rFonts w:ascii="Book Antiqua" w:hAnsi="Book Antiqua"/>
          <w:b/>
          <w:bCs/>
        </w:rPr>
        <w:t>16</w:t>
      </w:r>
      <w:r w:rsidRPr="00DB1251">
        <w:rPr>
          <w:rFonts w:ascii="Book Antiqua" w:hAnsi="Book Antiqua"/>
        </w:rPr>
        <w:t>: 383-406 [PMID: 21079608 DOI: 10.1038/mp.2010.120]</w:t>
      </w:r>
    </w:p>
    <w:p w14:paraId="12A964B7"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30 </w:t>
      </w:r>
      <w:r w:rsidRPr="00DB1251">
        <w:rPr>
          <w:rFonts w:ascii="Book Antiqua" w:hAnsi="Book Antiqua"/>
          <w:b/>
          <w:bCs/>
        </w:rPr>
        <w:t>Revest JM</w:t>
      </w:r>
      <w:r w:rsidRPr="00DB1251">
        <w:rPr>
          <w:rFonts w:ascii="Book Antiqua" w:hAnsi="Book Antiqua"/>
        </w:rPr>
        <w:t xml:space="preserve">, </w:t>
      </w:r>
      <w:proofErr w:type="spellStart"/>
      <w:r w:rsidRPr="00DB1251">
        <w:rPr>
          <w:rFonts w:ascii="Book Antiqua" w:hAnsi="Book Antiqua"/>
        </w:rPr>
        <w:t>Dupret</w:t>
      </w:r>
      <w:proofErr w:type="spellEnd"/>
      <w:r w:rsidRPr="00DB1251">
        <w:rPr>
          <w:rFonts w:ascii="Book Antiqua" w:hAnsi="Book Antiqua"/>
        </w:rPr>
        <w:t xml:space="preserve"> D, Koehl M, Funk-Reiter C, Grosjean N, Piazza PV, </w:t>
      </w:r>
      <w:proofErr w:type="spellStart"/>
      <w:r w:rsidRPr="00DB1251">
        <w:rPr>
          <w:rFonts w:ascii="Book Antiqua" w:hAnsi="Book Antiqua"/>
        </w:rPr>
        <w:t>Abrous</w:t>
      </w:r>
      <w:proofErr w:type="spellEnd"/>
      <w:r w:rsidRPr="00DB1251">
        <w:rPr>
          <w:rFonts w:ascii="Book Antiqua" w:hAnsi="Book Antiqua"/>
        </w:rPr>
        <w:t xml:space="preserve"> DN. Adult hippocampal neurogenesis is involved in anxiety-related behaviors. </w:t>
      </w:r>
      <w:r w:rsidRPr="00DB1251">
        <w:rPr>
          <w:rFonts w:ascii="Book Antiqua" w:hAnsi="Book Antiqua"/>
          <w:i/>
          <w:iCs/>
        </w:rPr>
        <w:t>Mol Psychiatry</w:t>
      </w:r>
      <w:r w:rsidRPr="00DB1251">
        <w:rPr>
          <w:rFonts w:ascii="Book Antiqua" w:hAnsi="Book Antiqua"/>
        </w:rPr>
        <w:t xml:space="preserve"> 2009; </w:t>
      </w:r>
      <w:r w:rsidRPr="00DB1251">
        <w:rPr>
          <w:rFonts w:ascii="Book Antiqua" w:hAnsi="Book Antiqua"/>
          <w:b/>
          <w:bCs/>
        </w:rPr>
        <w:t>14</w:t>
      </w:r>
      <w:r w:rsidRPr="00DB1251">
        <w:rPr>
          <w:rFonts w:ascii="Book Antiqua" w:hAnsi="Book Antiqua"/>
        </w:rPr>
        <w:t>: 959-967 [PMID: 19255582 DOI: 10.1038/mp.2009.15]</w:t>
      </w:r>
    </w:p>
    <w:p w14:paraId="07897C47" w14:textId="77777777" w:rsidR="00DB1251" w:rsidRPr="00DB1251" w:rsidRDefault="00DB1251" w:rsidP="00DB1251">
      <w:pPr>
        <w:spacing w:line="360" w:lineRule="auto"/>
        <w:jc w:val="both"/>
        <w:rPr>
          <w:rFonts w:ascii="Book Antiqua" w:hAnsi="Book Antiqua"/>
        </w:rPr>
      </w:pPr>
      <w:r w:rsidRPr="00DB1251">
        <w:rPr>
          <w:rFonts w:ascii="Book Antiqua" w:hAnsi="Book Antiqua"/>
        </w:rPr>
        <w:t xml:space="preserve">31 </w:t>
      </w:r>
      <w:r w:rsidRPr="00DB1251">
        <w:rPr>
          <w:rFonts w:ascii="Book Antiqua" w:hAnsi="Book Antiqua"/>
          <w:b/>
          <w:bCs/>
        </w:rPr>
        <w:t>Gibbons RD</w:t>
      </w:r>
      <w:r w:rsidRPr="00DB1251">
        <w:rPr>
          <w:rFonts w:ascii="Book Antiqua" w:hAnsi="Book Antiqua"/>
        </w:rPr>
        <w:t xml:space="preserve">, </w:t>
      </w:r>
      <w:proofErr w:type="spellStart"/>
      <w:r w:rsidRPr="00DB1251">
        <w:rPr>
          <w:rFonts w:ascii="Book Antiqua" w:hAnsi="Book Antiqua"/>
        </w:rPr>
        <w:t>Hur</w:t>
      </w:r>
      <w:proofErr w:type="spellEnd"/>
      <w:r w:rsidRPr="00DB1251">
        <w:rPr>
          <w:rFonts w:ascii="Book Antiqua" w:hAnsi="Book Antiqua"/>
        </w:rPr>
        <w:t xml:space="preserve"> K, Brown CH, Davis JM, Mann JJ. Benefits from antidepressants: synthesis of 6-week patient-level outcomes from double-blind placebo-controlled randomized trials of fluoxetine and venlafaxine. </w:t>
      </w:r>
      <w:r w:rsidRPr="00DB1251">
        <w:rPr>
          <w:rFonts w:ascii="Book Antiqua" w:hAnsi="Book Antiqua"/>
          <w:i/>
          <w:iCs/>
        </w:rPr>
        <w:t>Arch Gen Psychiatry</w:t>
      </w:r>
      <w:r w:rsidRPr="00DB1251">
        <w:rPr>
          <w:rFonts w:ascii="Book Antiqua" w:hAnsi="Book Antiqua"/>
        </w:rPr>
        <w:t xml:space="preserve"> 2012; </w:t>
      </w:r>
      <w:r w:rsidRPr="00DB1251">
        <w:rPr>
          <w:rFonts w:ascii="Book Antiqua" w:hAnsi="Book Antiqua"/>
          <w:b/>
          <w:bCs/>
        </w:rPr>
        <w:t>69</w:t>
      </w:r>
      <w:r w:rsidRPr="00DB1251">
        <w:rPr>
          <w:rFonts w:ascii="Book Antiqua" w:hAnsi="Book Antiqua"/>
        </w:rPr>
        <w:t>: 572-579 [PMID: 22393205 DOI: 10.1001/archgenpsychiatry.2011.2044]</w:t>
      </w:r>
    </w:p>
    <w:p w14:paraId="40716152" w14:textId="77777777" w:rsidR="00A77B3E" w:rsidRPr="00DB1251" w:rsidRDefault="00A77B3E" w:rsidP="00DB1251">
      <w:pPr>
        <w:spacing w:line="360" w:lineRule="auto"/>
        <w:jc w:val="both"/>
        <w:rPr>
          <w:rFonts w:ascii="Book Antiqua" w:hAnsi="Book Antiqua"/>
        </w:rPr>
      </w:pPr>
    </w:p>
    <w:p w14:paraId="58AF6319" w14:textId="77777777" w:rsidR="00A77B3E" w:rsidRPr="00DB1251" w:rsidRDefault="00A77B3E" w:rsidP="00DB1251">
      <w:pPr>
        <w:spacing w:line="360" w:lineRule="auto"/>
        <w:jc w:val="both"/>
        <w:rPr>
          <w:rFonts w:ascii="Book Antiqua" w:hAnsi="Book Antiqua"/>
        </w:rPr>
        <w:sectPr w:rsidR="00A77B3E" w:rsidRPr="00DB1251">
          <w:pgSz w:w="12240" w:h="15840"/>
          <w:pgMar w:top="1440" w:right="1440" w:bottom="1440" w:left="1440" w:header="720" w:footer="720" w:gutter="0"/>
          <w:cols w:space="720"/>
          <w:docGrid w:linePitch="360"/>
        </w:sectPr>
      </w:pPr>
    </w:p>
    <w:p w14:paraId="5B79ADE4"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lastRenderedPageBreak/>
        <w:t>Footnotes</w:t>
      </w:r>
    </w:p>
    <w:p w14:paraId="6610EEA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Institutional review board statement: </w:t>
      </w:r>
      <w:r w:rsidRPr="00DB1251">
        <w:rPr>
          <w:rFonts w:ascii="Book Antiqua" w:eastAsia="Book Antiqua" w:hAnsi="Book Antiqua" w:cs="Book Antiqua"/>
          <w:color w:val="000000"/>
        </w:rPr>
        <w:t>This study was approved by the research ethics committees of National Taiwan University Hospital, Taipei Municipal Wanfang Hospital, and Taipei City Hospital, Songde Branch.</w:t>
      </w:r>
    </w:p>
    <w:p w14:paraId="32A13D70" w14:textId="77777777" w:rsidR="00A77B3E" w:rsidRPr="00DB1251" w:rsidRDefault="00A77B3E" w:rsidP="00DB1251">
      <w:pPr>
        <w:spacing w:line="360" w:lineRule="auto"/>
        <w:jc w:val="both"/>
        <w:rPr>
          <w:rFonts w:ascii="Book Antiqua" w:hAnsi="Book Antiqua"/>
        </w:rPr>
      </w:pPr>
    </w:p>
    <w:p w14:paraId="6EBEBC5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Informed consent statement: </w:t>
      </w:r>
      <w:r w:rsidRPr="00DB1251">
        <w:rPr>
          <w:rFonts w:ascii="Book Antiqua" w:eastAsia="Book Antiqua" w:hAnsi="Book Antiqua" w:cs="Book Antiqua"/>
          <w:color w:val="000000"/>
        </w:rPr>
        <w:t>All study participants provided informed written consent prior to study enrollment.</w:t>
      </w:r>
    </w:p>
    <w:p w14:paraId="264B45F8" w14:textId="77777777" w:rsidR="00A77B3E" w:rsidRPr="00DB1251" w:rsidRDefault="00A77B3E" w:rsidP="00DB1251">
      <w:pPr>
        <w:spacing w:line="360" w:lineRule="auto"/>
        <w:jc w:val="both"/>
        <w:rPr>
          <w:rFonts w:ascii="Book Antiqua" w:hAnsi="Book Antiqua"/>
        </w:rPr>
      </w:pPr>
    </w:p>
    <w:p w14:paraId="30C80D24"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Conflict-of-interest statement: </w:t>
      </w:r>
      <w:r w:rsidRPr="00DB1251">
        <w:rPr>
          <w:rFonts w:ascii="Book Antiqua" w:eastAsia="Book Antiqua" w:hAnsi="Book Antiqua" w:cs="Book Antiqua"/>
          <w:color w:val="000000"/>
        </w:rPr>
        <w:t>The authors declare no competing interests.</w:t>
      </w:r>
    </w:p>
    <w:p w14:paraId="05ACF3F3" w14:textId="77777777" w:rsidR="00A77B3E" w:rsidRPr="00DB1251" w:rsidRDefault="00A77B3E" w:rsidP="00DB1251">
      <w:pPr>
        <w:spacing w:line="360" w:lineRule="auto"/>
        <w:jc w:val="both"/>
        <w:rPr>
          <w:rFonts w:ascii="Book Antiqua" w:hAnsi="Book Antiqua"/>
        </w:rPr>
      </w:pPr>
    </w:p>
    <w:p w14:paraId="57176AE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Data sharing statement: </w:t>
      </w:r>
      <w:r w:rsidRPr="00DB1251">
        <w:rPr>
          <w:rFonts w:ascii="Book Antiqua" w:eastAsia="Book Antiqua" w:hAnsi="Book Antiqua" w:cs="Book Antiqua"/>
          <w:color w:val="000000"/>
        </w:rPr>
        <w:t>No additional data are available.</w:t>
      </w:r>
    </w:p>
    <w:p w14:paraId="386CC72E" w14:textId="77777777" w:rsidR="00A77B3E" w:rsidRPr="00DB1251" w:rsidRDefault="00A77B3E" w:rsidP="00DB1251">
      <w:pPr>
        <w:spacing w:line="360" w:lineRule="auto"/>
        <w:jc w:val="both"/>
        <w:rPr>
          <w:rFonts w:ascii="Book Antiqua" w:hAnsi="Book Antiqua"/>
        </w:rPr>
      </w:pPr>
    </w:p>
    <w:p w14:paraId="4022107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STROBE statement: </w:t>
      </w:r>
      <w:r w:rsidRPr="00DB125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5DDABFE" w14:textId="77777777" w:rsidR="00A77B3E" w:rsidRPr="00DB1251" w:rsidRDefault="00A77B3E" w:rsidP="00DB1251">
      <w:pPr>
        <w:spacing w:line="360" w:lineRule="auto"/>
        <w:jc w:val="both"/>
        <w:rPr>
          <w:rFonts w:ascii="Book Antiqua" w:hAnsi="Book Antiqua"/>
        </w:rPr>
      </w:pPr>
    </w:p>
    <w:p w14:paraId="541C338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bCs/>
          <w:color w:val="000000"/>
        </w:rPr>
        <w:t xml:space="preserve">Open-Access: </w:t>
      </w:r>
      <w:r w:rsidRPr="00DB12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1251">
        <w:rPr>
          <w:rFonts w:ascii="Book Antiqua" w:eastAsia="Book Antiqua" w:hAnsi="Book Antiqua" w:cs="Book Antiqua"/>
          <w:color w:val="000000"/>
        </w:rPr>
        <w:t>NonCommercial</w:t>
      </w:r>
      <w:proofErr w:type="spellEnd"/>
      <w:r w:rsidRPr="00DB12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F16615" w14:textId="77777777" w:rsidR="00A77B3E" w:rsidRPr="00DB1251" w:rsidRDefault="00A77B3E" w:rsidP="00DB1251">
      <w:pPr>
        <w:spacing w:line="360" w:lineRule="auto"/>
        <w:jc w:val="both"/>
        <w:rPr>
          <w:rFonts w:ascii="Book Antiqua" w:hAnsi="Book Antiqua"/>
        </w:rPr>
      </w:pPr>
    </w:p>
    <w:p w14:paraId="3FE61BA1"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Manuscript source: </w:t>
      </w:r>
      <w:r w:rsidRPr="00DB1251">
        <w:rPr>
          <w:rFonts w:ascii="Book Antiqua" w:eastAsia="Book Antiqua" w:hAnsi="Book Antiqua" w:cs="Book Antiqua"/>
          <w:color w:val="000000"/>
        </w:rPr>
        <w:t xml:space="preserve">Unsolicited </w:t>
      </w:r>
      <w:r w:rsidR="007945EE" w:rsidRPr="00DB1251">
        <w:rPr>
          <w:rFonts w:ascii="Book Antiqua" w:hAnsi="Book Antiqua" w:cs="Book Antiqua"/>
          <w:color w:val="000000"/>
          <w:lang w:eastAsia="zh-CN"/>
        </w:rPr>
        <w:t>m</w:t>
      </w:r>
      <w:r w:rsidRPr="00DB1251">
        <w:rPr>
          <w:rFonts w:ascii="Book Antiqua" w:eastAsia="Book Antiqua" w:hAnsi="Book Antiqua" w:cs="Book Antiqua"/>
          <w:color w:val="000000"/>
        </w:rPr>
        <w:t>anuscript</w:t>
      </w:r>
    </w:p>
    <w:p w14:paraId="79BECDD2" w14:textId="77777777" w:rsidR="00A77B3E" w:rsidRPr="00DB1251" w:rsidRDefault="00A77B3E" w:rsidP="00DB1251">
      <w:pPr>
        <w:spacing w:line="360" w:lineRule="auto"/>
        <w:jc w:val="both"/>
        <w:rPr>
          <w:rFonts w:ascii="Book Antiqua" w:hAnsi="Book Antiqua"/>
        </w:rPr>
      </w:pPr>
    </w:p>
    <w:p w14:paraId="27EAE56E"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Peer-review started: </w:t>
      </w:r>
      <w:r w:rsidRPr="00DB1251">
        <w:rPr>
          <w:rFonts w:ascii="Book Antiqua" w:eastAsia="Book Antiqua" w:hAnsi="Book Antiqua" w:cs="Book Antiqua"/>
          <w:color w:val="000000"/>
        </w:rPr>
        <w:t>July 8, 2021</w:t>
      </w:r>
    </w:p>
    <w:p w14:paraId="7970756A"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First decision: </w:t>
      </w:r>
      <w:r w:rsidRPr="00DB1251">
        <w:rPr>
          <w:rFonts w:ascii="Book Antiqua" w:eastAsia="Book Antiqua" w:hAnsi="Book Antiqua" w:cs="Book Antiqua"/>
          <w:color w:val="000000"/>
        </w:rPr>
        <w:t>July 28, 2021</w:t>
      </w:r>
    </w:p>
    <w:p w14:paraId="6A555625"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Article in press: </w:t>
      </w:r>
    </w:p>
    <w:p w14:paraId="66D6C658" w14:textId="77777777" w:rsidR="00A77B3E" w:rsidRPr="00DB1251" w:rsidRDefault="00A77B3E" w:rsidP="00DB1251">
      <w:pPr>
        <w:spacing w:line="360" w:lineRule="auto"/>
        <w:jc w:val="both"/>
        <w:rPr>
          <w:rFonts w:ascii="Book Antiqua" w:hAnsi="Book Antiqua"/>
        </w:rPr>
      </w:pPr>
    </w:p>
    <w:p w14:paraId="5884164D"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Specialty type: </w:t>
      </w:r>
      <w:bookmarkStart w:id="0" w:name="_Hlk71731143"/>
      <w:r w:rsidR="007945EE" w:rsidRPr="00DB1251">
        <w:rPr>
          <w:rFonts w:ascii="Book Antiqua" w:eastAsia="微软雅黑" w:hAnsi="Book Antiqua" w:cs="宋体"/>
        </w:rPr>
        <w:t>Psychiatry</w:t>
      </w:r>
      <w:bookmarkEnd w:id="0"/>
    </w:p>
    <w:p w14:paraId="5E587D3C"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 xml:space="preserve">Country/Territory of origin: </w:t>
      </w:r>
      <w:r w:rsidRPr="00DB1251">
        <w:rPr>
          <w:rFonts w:ascii="Book Antiqua" w:eastAsia="Book Antiqua" w:hAnsi="Book Antiqua" w:cs="Book Antiqua"/>
          <w:color w:val="000000"/>
        </w:rPr>
        <w:t>Taiwan</w:t>
      </w:r>
    </w:p>
    <w:p w14:paraId="03C94AE8"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t>Peer-review report’s scientific quality classification</w:t>
      </w:r>
    </w:p>
    <w:p w14:paraId="5C4B4D2B"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Grade A (Excellent): A</w:t>
      </w:r>
    </w:p>
    <w:p w14:paraId="4FDC4EE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Grade B (Very good): B</w:t>
      </w:r>
    </w:p>
    <w:p w14:paraId="51CAC290"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Grade C (Good): 0</w:t>
      </w:r>
    </w:p>
    <w:p w14:paraId="6A96EA52"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Grade D (Fair): 0</w:t>
      </w:r>
    </w:p>
    <w:p w14:paraId="3AA84E17"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color w:val="000000"/>
        </w:rPr>
        <w:t>Grade E (Poor): 0</w:t>
      </w:r>
    </w:p>
    <w:p w14:paraId="65C89D52" w14:textId="77777777" w:rsidR="00A77B3E" w:rsidRPr="00DB1251" w:rsidRDefault="00A77B3E" w:rsidP="00DB1251">
      <w:pPr>
        <w:spacing w:line="360" w:lineRule="auto"/>
        <w:jc w:val="both"/>
        <w:rPr>
          <w:rFonts w:ascii="Book Antiqua" w:hAnsi="Book Antiqua"/>
        </w:rPr>
      </w:pPr>
    </w:p>
    <w:p w14:paraId="5C48523E" w14:textId="77777777" w:rsidR="006B399E" w:rsidRPr="00DB1251" w:rsidRDefault="00C8321F" w:rsidP="00DB1251">
      <w:pPr>
        <w:spacing w:line="360" w:lineRule="auto"/>
        <w:jc w:val="both"/>
        <w:rPr>
          <w:rFonts w:ascii="Book Antiqua" w:hAnsi="Book Antiqua" w:cs="Book Antiqua"/>
          <w:b/>
          <w:color w:val="000000"/>
          <w:lang w:eastAsia="zh-CN"/>
        </w:rPr>
      </w:pPr>
      <w:r w:rsidRPr="00DB1251">
        <w:rPr>
          <w:rFonts w:ascii="Book Antiqua" w:eastAsia="Book Antiqua" w:hAnsi="Book Antiqua" w:cs="Book Antiqua"/>
          <w:b/>
          <w:color w:val="000000"/>
        </w:rPr>
        <w:t xml:space="preserve">P-Reviewer: </w:t>
      </w:r>
      <w:r w:rsidRPr="00DB1251">
        <w:rPr>
          <w:rFonts w:ascii="Book Antiqua" w:eastAsia="Book Antiqua" w:hAnsi="Book Antiqua" w:cs="Book Antiqua"/>
          <w:color w:val="000000"/>
        </w:rPr>
        <w:t>Yao XF, Yu R</w:t>
      </w:r>
      <w:r w:rsidRPr="00DB1251">
        <w:rPr>
          <w:rFonts w:ascii="Book Antiqua" w:eastAsia="Book Antiqua" w:hAnsi="Book Antiqua" w:cs="Book Antiqua"/>
          <w:b/>
          <w:color w:val="000000"/>
        </w:rPr>
        <w:t xml:space="preserve"> S-Editor: </w:t>
      </w:r>
      <w:r w:rsidR="00807AE2" w:rsidRPr="00DB1251">
        <w:rPr>
          <w:rFonts w:ascii="Book Antiqua" w:hAnsi="Book Antiqua" w:cs="Book Antiqua"/>
          <w:color w:val="000000"/>
          <w:lang w:eastAsia="zh-CN"/>
        </w:rPr>
        <w:t>Fan JR</w:t>
      </w:r>
      <w:r w:rsidRPr="00DB1251">
        <w:rPr>
          <w:rFonts w:ascii="Book Antiqua" w:eastAsia="Book Antiqua" w:hAnsi="Book Antiqua" w:cs="Book Antiqua"/>
          <w:b/>
          <w:color w:val="000000"/>
        </w:rPr>
        <w:t xml:space="preserve"> L-Editor:  P-Editor:</w:t>
      </w:r>
    </w:p>
    <w:p w14:paraId="5D87ED3D" w14:textId="77777777" w:rsidR="00A77B3E" w:rsidRPr="00DB1251" w:rsidRDefault="00C8321F" w:rsidP="00DB1251">
      <w:pPr>
        <w:spacing w:line="360" w:lineRule="auto"/>
        <w:jc w:val="both"/>
        <w:rPr>
          <w:rFonts w:ascii="Book Antiqua" w:hAnsi="Book Antiqua"/>
        </w:rPr>
        <w:sectPr w:rsidR="00A77B3E" w:rsidRPr="00DB1251">
          <w:pgSz w:w="12240" w:h="15840"/>
          <w:pgMar w:top="1440" w:right="1440" w:bottom="1440" w:left="1440" w:header="720" w:footer="720" w:gutter="0"/>
          <w:cols w:space="720"/>
          <w:docGrid w:linePitch="360"/>
        </w:sectPr>
      </w:pPr>
      <w:r w:rsidRPr="00DB1251">
        <w:rPr>
          <w:rFonts w:ascii="Book Antiqua" w:eastAsia="Book Antiqua" w:hAnsi="Book Antiqua" w:cs="Book Antiqua"/>
          <w:b/>
          <w:color w:val="000000"/>
        </w:rPr>
        <w:t xml:space="preserve"> </w:t>
      </w:r>
    </w:p>
    <w:p w14:paraId="42A51966" w14:textId="77777777" w:rsidR="00A77B3E" w:rsidRPr="00DB1251" w:rsidRDefault="00C8321F" w:rsidP="00DB1251">
      <w:pPr>
        <w:spacing w:line="360" w:lineRule="auto"/>
        <w:jc w:val="both"/>
        <w:rPr>
          <w:rFonts w:ascii="Book Antiqua" w:hAnsi="Book Antiqua"/>
        </w:rPr>
      </w:pPr>
      <w:r w:rsidRPr="00DB1251">
        <w:rPr>
          <w:rFonts w:ascii="Book Antiqua" w:eastAsia="Book Antiqua" w:hAnsi="Book Antiqua" w:cs="Book Antiqua"/>
          <w:b/>
          <w:color w:val="000000"/>
        </w:rPr>
        <w:lastRenderedPageBreak/>
        <w:t>Figure Legends</w:t>
      </w:r>
    </w:p>
    <w:p w14:paraId="52CC2888" w14:textId="77777777" w:rsidR="00D249C9" w:rsidRPr="00DB1251" w:rsidRDefault="00D249C9" w:rsidP="00DB1251">
      <w:pPr>
        <w:spacing w:line="360" w:lineRule="auto"/>
        <w:jc w:val="both"/>
        <w:rPr>
          <w:rFonts w:ascii="Book Antiqua" w:hAnsi="Book Antiqua"/>
          <w:noProof/>
          <w:lang w:eastAsia="zh-CN"/>
        </w:rPr>
      </w:pPr>
      <w:r w:rsidRPr="00DB1251">
        <w:rPr>
          <w:rFonts w:ascii="Book Antiqua" w:hAnsi="Book Antiqua"/>
          <w:noProof/>
          <w:lang w:eastAsia="zh-CN"/>
        </w:rPr>
        <w:drawing>
          <wp:inline distT="0" distB="0" distL="0" distR="0" wp14:anchorId="56AE30C3" wp14:editId="7391952F">
            <wp:extent cx="2900363" cy="19954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04535" cy="1998357"/>
                    </a:xfrm>
                    <a:prstGeom prst="rect">
                      <a:avLst/>
                    </a:prstGeom>
                  </pic:spPr>
                </pic:pic>
              </a:graphicData>
            </a:graphic>
          </wp:inline>
        </w:drawing>
      </w:r>
      <w:r w:rsidRPr="00DB1251">
        <w:rPr>
          <w:rFonts w:ascii="Book Antiqua" w:hAnsi="Book Antiqua"/>
          <w:noProof/>
          <w:lang w:eastAsia="zh-CN"/>
        </w:rPr>
        <w:t xml:space="preserve"> </w:t>
      </w:r>
      <w:r w:rsidRPr="00DB1251">
        <w:rPr>
          <w:rFonts w:ascii="Book Antiqua" w:hAnsi="Book Antiqua"/>
          <w:noProof/>
          <w:lang w:eastAsia="zh-CN"/>
        </w:rPr>
        <w:drawing>
          <wp:inline distT="0" distB="0" distL="0" distR="0" wp14:anchorId="33151EF1" wp14:editId="4C50C88F">
            <wp:extent cx="2900363" cy="19615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902419" cy="1962943"/>
                    </a:xfrm>
                    <a:prstGeom prst="rect">
                      <a:avLst/>
                    </a:prstGeom>
                  </pic:spPr>
                </pic:pic>
              </a:graphicData>
            </a:graphic>
          </wp:inline>
        </w:drawing>
      </w:r>
    </w:p>
    <w:p w14:paraId="7D3BD85F" w14:textId="77777777" w:rsidR="00D249C9" w:rsidRPr="00DB1251" w:rsidRDefault="00D249C9" w:rsidP="00DB1251">
      <w:pPr>
        <w:spacing w:line="360" w:lineRule="auto"/>
        <w:jc w:val="both"/>
        <w:rPr>
          <w:rFonts w:ascii="Book Antiqua" w:hAnsi="Book Antiqua" w:cs="Book Antiqua"/>
          <w:color w:val="000000"/>
          <w:lang w:eastAsia="zh-CN"/>
        </w:rPr>
      </w:pPr>
      <w:r w:rsidRPr="00DB1251">
        <w:rPr>
          <w:rFonts w:ascii="Book Antiqua" w:hAnsi="Book Antiqua"/>
          <w:noProof/>
          <w:lang w:eastAsia="zh-CN"/>
        </w:rPr>
        <w:drawing>
          <wp:inline distT="0" distB="0" distL="0" distR="0" wp14:anchorId="522AFAF4" wp14:editId="55EA36C9">
            <wp:extent cx="2900363" cy="1981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01173" cy="1981753"/>
                    </a:xfrm>
                    <a:prstGeom prst="rect">
                      <a:avLst/>
                    </a:prstGeom>
                  </pic:spPr>
                </pic:pic>
              </a:graphicData>
            </a:graphic>
          </wp:inline>
        </w:drawing>
      </w:r>
    </w:p>
    <w:p w14:paraId="7BE8B516" w14:textId="77777777" w:rsidR="00A77B3E" w:rsidRPr="00DB1251" w:rsidRDefault="00B253C6" w:rsidP="00DB1251">
      <w:pPr>
        <w:spacing w:line="360" w:lineRule="auto"/>
        <w:jc w:val="both"/>
        <w:rPr>
          <w:rFonts w:ascii="Book Antiqua" w:hAnsi="Book Antiqua" w:cs="Book Antiqua"/>
          <w:color w:val="000000"/>
          <w:lang w:eastAsia="zh-CN"/>
        </w:rPr>
      </w:pPr>
      <w:r w:rsidRPr="00DB1251">
        <w:rPr>
          <w:rFonts w:ascii="Book Antiqua" w:eastAsia="Book Antiqua" w:hAnsi="Book Antiqua" w:cs="Book Antiqua"/>
          <w:b/>
          <w:color w:val="000000"/>
        </w:rPr>
        <w:t>Figure 1 The trends of psychotropics use after the onset of major depressive disorder, illustrated by feature-based clusters.</w:t>
      </w:r>
      <w:r w:rsidRPr="00DB1251">
        <w:rPr>
          <w:rFonts w:ascii="Book Antiqua" w:hAnsi="Book Antiqua" w:cs="Book Antiqua"/>
          <w:b/>
          <w:color w:val="000000"/>
          <w:lang w:eastAsia="zh-CN"/>
        </w:rPr>
        <w:t xml:space="preserve"> </w:t>
      </w:r>
      <w:r w:rsidRPr="00DB1251">
        <w:rPr>
          <w:rFonts w:ascii="Book Antiqua" w:hAnsi="Book Antiqua" w:cs="Book Antiqua"/>
          <w:color w:val="000000"/>
          <w:lang w:eastAsia="zh-CN"/>
        </w:rPr>
        <w:t>A:</w:t>
      </w:r>
      <w:r w:rsidRPr="00DB1251">
        <w:rPr>
          <w:rFonts w:ascii="Book Antiqua" w:eastAsia="Book Antiqua" w:hAnsi="Book Antiqua" w:cs="Book Antiqua"/>
          <w:color w:val="000000"/>
        </w:rPr>
        <w:t xml:space="preserve"> </w:t>
      </w:r>
      <w:r w:rsidRPr="00DB1251">
        <w:rPr>
          <w:rFonts w:ascii="Book Antiqua" w:hAnsi="Book Antiqua" w:cs="Book Antiqua"/>
          <w:color w:val="000000"/>
          <w:lang w:eastAsia="zh-CN"/>
        </w:rPr>
        <w:t>A</w:t>
      </w:r>
      <w:r w:rsidRPr="00DB1251">
        <w:rPr>
          <w:rFonts w:ascii="Book Antiqua" w:eastAsia="Book Antiqua" w:hAnsi="Book Antiqua" w:cs="Book Antiqua"/>
          <w:color w:val="000000"/>
        </w:rPr>
        <w:t xml:space="preserve">ntidepressant loads; </w:t>
      </w:r>
      <w:r w:rsidRPr="00DB1251">
        <w:rPr>
          <w:rFonts w:ascii="Book Antiqua" w:hAnsi="Book Antiqua" w:cs="Book Antiqua"/>
          <w:color w:val="000000"/>
          <w:lang w:eastAsia="zh-CN"/>
        </w:rPr>
        <w:t>B:</w:t>
      </w:r>
      <w:r w:rsidRPr="00DB1251">
        <w:rPr>
          <w:rFonts w:ascii="Book Antiqua" w:eastAsia="Book Antiqua" w:hAnsi="Book Antiqua" w:cs="Book Antiqua"/>
          <w:color w:val="000000"/>
        </w:rPr>
        <w:t xml:space="preserve"> </w:t>
      </w:r>
      <w:r w:rsidRPr="00DB1251">
        <w:rPr>
          <w:rFonts w:ascii="Book Antiqua" w:hAnsi="Book Antiqua" w:cs="Book Antiqua"/>
          <w:color w:val="000000"/>
          <w:lang w:eastAsia="zh-CN"/>
        </w:rPr>
        <w:t>S</w:t>
      </w:r>
      <w:r w:rsidRPr="00DB1251">
        <w:rPr>
          <w:rFonts w:ascii="Book Antiqua" w:eastAsia="Book Antiqua" w:hAnsi="Book Antiqua" w:cs="Book Antiqua"/>
          <w:color w:val="000000"/>
        </w:rPr>
        <w:t xml:space="preserve">edative load; </w:t>
      </w:r>
      <w:r w:rsidRPr="00DB1251">
        <w:rPr>
          <w:rFonts w:ascii="Book Antiqua" w:hAnsi="Book Antiqua" w:cs="Book Antiqua"/>
          <w:color w:val="000000"/>
          <w:lang w:eastAsia="zh-CN"/>
        </w:rPr>
        <w:t>C</w:t>
      </w:r>
      <w:r w:rsidRPr="00DB1251">
        <w:rPr>
          <w:rFonts w:ascii="Book Antiqua" w:eastAsia="Book Antiqua" w:hAnsi="Book Antiqua" w:cs="Book Antiqua"/>
          <w:color w:val="000000"/>
        </w:rPr>
        <w:t xml:space="preserve">: </w:t>
      </w:r>
      <w:r w:rsidRPr="00DB1251">
        <w:rPr>
          <w:rFonts w:ascii="Book Antiqua" w:hAnsi="Book Antiqua" w:cs="Book Antiqua"/>
          <w:color w:val="000000"/>
          <w:lang w:eastAsia="zh-CN"/>
        </w:rPr>
        <w:t>A</w:t>
      </w:r>
      <w:r w:rsidRPr="00DB1251">
        <w:rPr>
          <w:rFonts w:ascii="Book Antiqua" w:eastAsia="Book Antiqua" w:hAnsi="Book Antiqua" w:cs="Book Antiqua"/>
          <w:color w:val="000000"/>
        </w:rPr>
        <w:t xml:space="preserve">ugmentation loads. LA: long-term antidepressants use; LAS: </w:t>
      </w:r>
      <w:r w:rsidR="00A34D88" w:rsidRPr="00DB1251">
        <w:rPr>
          <w:rFonts w:ascii="Book Antiqua" w:hAnsi="Book Antiqua" w:cs="Book Antiqua"/>
          <w:color w:val="000000"/>
          <w:lang w:eastAsia="zh-CN"/>
        </w:rPr>
        <w:t>L</w:t>
      </w:r>
      <w:r w:rsidRPr="00DB1251">
        <w:rPr>
          <w:rFonts w:ascii="Book Antiqua" w:eastAsia="Book Antiqua" w:hAnsi="Book Antiqua" w:cs="Book Antiqua"/>
          <w:color w:val="000000"/>
        </w:rPr>
        <w:t xml:space="preserve">ong-term antidepressants and sedatives use; LASA: </w:t>
      </w:r>
      <w:r w:rsidR="00A34D88" w:rsidRPr="00DB1251">
        <w:rPr>
          <w:rFonts w:ascii="Book Antiqua" w:hAnsi="Book Antiqua" w:cs="Book Antiqua"/>
          <w:color w:val="000000"/>
          <w:lang w:eastAsia="zh-CN"/>
        </w:rPr>
        <w:t>L</w:t>
      </w:r>
      <w:r w:rsidRPr="00DB1251">
        <w:rPr>
          <w:rFonts w:ascii="Book Antiqua" w:eastAsia="Book Antiqua" w:hAnsi="Book Antiqua" w:cs="Book Antiqua"/>
          <w:color w:val="000000"/>
        </w:rPr>
        <w:t xml:space="preserve">ong-term antidepressants, sedatives and augmentation use; SA: </w:t>
      </w:r>
      <w:r w:rsidR="00A34D88" w:rsidRPr="00DB1251">
        <w:rPr>
          <w:rFonts w:ascii="Book Antiqua" w:hAnsi="Book Antiqua" w:cs="Book Antiqua"/>
          <w:color w:val="000000"/>
          <w:lang w:eastAsia="zh-CN"/>
        </w:rPr>
        <w:t>S</w:t>
      </w:r>
      <w:r w:rsidRPr="00DB1251">
        <w:rPr>
          <w:rFonts w:ascii="Book Antiqua" w:eastAsia="Book Antiqua" w:hAnsi="Book Antiqua" w:cs="Book Antiqua"/>
          <w:color w:val="000000"/>
        </w:rPr>
        <w:t>hort-term antidepressants use.</w:t>
      </w:r>
      <w:r w:rsidRPr="00DB1251">
        <w:rPr>
          <w:rFonts w:ascii="Book Antiqua" w:eastAsia="Book Antiqua" w:hAnsi="Book Antiqua" w:cs="Book Antiqua"/>
          <w:color w:val="000000"/>
        </w:rPr>
        <w:cr/>
      </w:r>
    </w:p>
    <w:p w14:paraId="29780182" w14:textId="77777777" w:rsidR="006B399E" w:rsidRPr="00DB1251" w:rsidRDefault="006B399E" w:rsidP="00DB1251">
      <w:pPr>
        <w:spacing w:line="360" w:lineRule="auto"/>
        <w:jc w:val="both"/>
        <w:rPr>
          <w:rFonts w:ascii="Book Antiqua" w:hAnsi="Book Antiqua"/>
        </w:rPr>
        <w:sectPr w:rsidR="006B399E" w:rsidRPr="00DB1251">
          <w:pgSz w:w="12240" w:h="15840"/>
          <w:pgMar w:top="1440" w:right="1440" w:bottom="1440" w:left="1440" w:header="720" w:footer="720" w:gutter="0"/>
          <w:cols w:space="720"/>
          <w:docGrid w:linePitch="360"/>
        </w:sectPr>
      </w:pPr>
    </w:p>
    <w:p w14:paraId="7BDE9D15" w14:textId="77777777" w:rsidR="006B399E" w:rsidRPr="00152431" w:rsidRDefault="00C43D1B" w:rsidP="00DB1251">
      <w:pPr>
        <w:spacing w:line="360" w:lineRule="auto"/>
        <w:jc w:val="both"/>
        <w:rPr>
          <w:rFonts w:ascii="Book Antiqua" w:eastAsia="宋体" w:hAnsi="Book Antiqua"/>
          <w:b/>
          <w:color w:val="000000" w:themeColor="text1"/>
          <w:lang w:eastAsia="zh-CN"/>
        </w:rPr>
      </w:pPr>
      <w:r w:rsidRPr="00DB1251">
        <w:rPr>
          <w:rFonts w:ascii="Book Antiqua" w:eastAsia="DFKai-SB" w:hAnsi="Book Antiqua"/>
          <w:b/>
          <w:color w:val="000000" w:themeColor="text1"/>
        </w:rPr>
        <w:lastRenderedPageBreak/>
        <w:t>Table 1</w:t>
      </w:r>
      <w:r w:rsidR="006B399E" w:rsidRPr="00DB1251">
        <w:rPr>
          <w:rFonts w:ascii="Book Antiqua" w:eastAsia="DFKai-SB" w:hAnsi="Book Antiqua"/>
          <w:b/>
          <w:color w:val="000000" w:themeColor="text1"/>
        </w:rPr>
        <w:t xml:space="preserve"> Univariate comparisons of demographic and clinical features by empirically-derived clusters (</w:t>
      </w:r>
      <w:r w:rsidR="006B399E"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006B399E"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006B399E" w:rsidRPr="00DB1251">
        <w:rPr>
          <w:rFonts w:ascii="Book Antiqua" w:eastAsia="DFKai-SB" w:hAnsi="Book Antiqua"/>
          <w:b/>
          <w:color w:val="000000" w:themeColor="text1"/>
        </w:rPr>
        <w:t>105)</w:t>
      </w:r>
      <w:r w:rsidR="00152431">
        <w:rPr>
          <w:rFonts w:ascii="Book Antiqua" w:eastAsia="宋体" w:hAnsi="Book Antiqua" w:hint="eastAsia"/>
          <w:b/>
          <w:color w:val="000000" w:themeColor="text1"/>
          <w:lang w:eastAsia="zh-CN"/>
        </w:rPr>
        <w:t xml:space="preserve">, mean </w:t>
      </w:r>
      <w:r w:rsidR="00152431">
        <w:rPr>
          <w:rFonts w:ascii="Book Antiqua" w:eastAsia="宋体" w:hAnsi="Book Antiqua"/>
          <w:b/>
          <w:color w:val="000000" w:themeColor="text1"/>
          <w:lang w:eastAsia="zh-CN"/>
        </w:rPr>
        <w:t>±</w:t>
      </w:r>
      <w:r w:rsidR="00152431">
        <w:rPr>
          <w:rFonts w:ascii="Book Antiqua" w:eastAsia="宋体" w:hAnsi="Book Antiqua" w:hint="eastAsia"/>
          <w:b/>
          <w:color w:val="000000" w:themeColor="text1"/>
          <w:lang w:eastAsia="zh-CN"/>
        </w:rPr>
        <w:t xml:space="preserve"> SD</w:t>
      </w:r>
    </w:p>
    <w:tbl>
      <w:tblPr>
        <w:tblW w:w="14460" w:type="dxa"/>
        <w:tblInd w:w="-39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895"/>
        <w:gridCol w:w="2067"/>
        <w:gridCol w:w="1560"/>
        <w:gridCol w:w="1701"/>
        <w:gridCol w:w="2126"/>
        <w:gridCol w:w="2410"/>
        <w:gridCol w:w="888"/>
        <w:gridCol w:w="813"/>
      </w:tblGrid>
      <w:tr w:rsidR="00B4264D" w:rsidRPr="00DB1251" w14:paraId="02CE4209" w14:textId="77777777" w:rsidTr="00EF2CA7">
        <w:tc>
          <w:tcPr>
            <w:tcW w:w="2895" w:type="dxa"/>
            <w:tcBorders>
              <w:top w:val="single" w:sz="4" w:space="0" w:color="auto"/>
              <w:bottom w:val="single" w:sz="4" w:space="0" w:color="auto"/>
            </w:tcBorders>
          </w:tcPr>
          <w:p w14:paraId="263D2C10" w14:textId="77777777" w:rsidR="00B4264D" w:rsidRPr="00DB1251" w:rsidRDefault="00B4264D" w:rsidP="00DB1251">
            <w:pPr>
              <w:adjustRightInd w:val="0"/>
              <w:snapToGrid w:val="0"/>
              <w:spacing w:line="360" w:lineRule="auto"/>
              <w:jc w:val="both"/>
              <w:rPr>
                <w:rFonts w:ascii="Book Antiqua" w:eastAsia="DFKai-SB" w:hAnsi="Book Antiqua"/>
                <w:color w:val="000000" w:themeColor="text1"/>
              </w:rPr>
            </w:pPr>
          </w:p>
        </w:tc>
        <w:tc>
          <w:tcPr>
            <w:tcW w:w="2067" w:type="dxa"/>
            <w:tcBorders>
              <w:top w:val="single" w:sz="4" w:space="0" w:color="auto"/>
              <w:bottom w:val="single" w:sz="4" w:space="0" w:color="auto"/>
            </w:tcBorders>
            <w:shd w:val="clear" w:color="auto" w:fill="auto"/>
            <w:noWrap/>
          </w:tcPr>
          <w:p w14:paraId="13D017FD" w14:textId="77777777" w:rsidR="00B4264D" w:rsidRPr="00DB1251" w:rsidRDefault="00B4264D" w:rsidP="00DB1251">
            <w:pPr>
              <w:adjustRightInd w:val="0"/>
              <w:snapToGrid w:val="0"/>
              <w:spacing w:line="360" w:lineRule="auto"/>
              <w:jc w:val="both"/>
              <w:rPr>
                <w:rFonts w:ascii="Book Antiqua" w:eastAsia="DFKai-SB" w:hAnsi="Book Antiqua"/>
                <w:b/>
                <w:color w:val="000000" w:themeColor="text1"/>
              </w:rPr>
            </w:pPr>
            <w:r w:rsidRPr="00DB1251">
              <w:rPr>
                <w:rFonts w:ascii="Book Antiqua" w:eastAsia="DFKai-SB" w:hAnsi="Book Antiqua"/>
                <w:b/>
                <w:color w:val="000000" w:themeColor="text1"/>
              </w:rPr>
              <w:t>Total</w:t>
            </w:r>
          </w:p>
        </w:tc>
        <w:tc>
          <w:tcPr>
            <w:tcW w:w="1560" w:type="dxa"/>
            <w:tcBorders>
              <w:top w:val="single" w:sz="4" w:space="0" w:color="auto"/>
              <w:bottom w:val="single" w:sz="4" w:space="0" w:color="auto"/>
            </w:tcBorders>
            <w:shd w:val="clear" w:color="auto" w:fill="auto"/>
            <w:noWrap/>
          </w:tcPr>
          <w:p w14:paraId="313504E6" w14:textId="77777777" w:rsidR="00B4264D" w:rsidRPr="003125A5" w:rsidRDefault="00B4264D" w:rsidP="00DB1251">
            <w:pPr>
              <w:adjustRightInd w:val="0"/>
              <w:snapToGrid w:val="0"/>
              <w:spacing w:line="360" w:lineRule="auto"/>
              <w:jc w:val="both"/>
              <w:rPr>
                <w:rFonts w:ascii="Book Antiqua" w:eastAsia="DFKai-SB" w:hAnsi="Book Antiqua"/>
                <w:b/>
                <w:bCs/>
                <w:color w:val="000000" w:themeColor="text1"/>
                <w:highlight w:val="yellow"/>
              </w:rPr>
            </w:pPr>
            <w:r w:rsidRPr="00DB1251">
              <w:rPr>
                <w:rFonts w:ascii="Book Antiqua" w:eastAsia="DFKai-SB" w:hAnsi="Book Antiqua"/>
                <w:b/>
                <w:color w:val="000000" w:themeColor="text1"/>
              </w:rPr>
              <w:t>Simple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Short-term antidepressants use </w:t>
            </w:r>
            <w:r w:rsidRPr="00DB1251">
              <w:rPr>
                <w:rFonts w:ascii="Book Antiqua" w:eastAsia="DFKai-SB" w:hAnsi="Book Antiqua"/>
                <w:b/>
                <w:color w:val="000000" w:themeColor="text1"/>
              </w:rPr>
              <w:br/>
              <w:t xml:space="preserve">(SA,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19)</w:t>
            </w:r>
          </w:p>
        </w:tc>
        <w:tc>
          <w:tcPr>
            <w:tcW w:w="1701" w:type="dxa"/>
            <w:tcBorders>
              <w:top w:val="single" w:sz="4" w:space="0" w:color="auto"/>
              <w:bottom w:val="single" w:sz="4" w:space="0" w:color="auto"/>
            </w:tcBorders>
            <w:shd w:val="clear" w:color="auto" w:fill="auto"/>
            <w:noWrap/>
          </w:tcPr>
          <w:p w14:paraId="5A09CA0A" w14:textId="77777777" w:rsidR="00B4264D" w:rsidRPr="003125A5" w:rsidRDefault="00B4264D" w:rsidP="00DB1251">
            <w:pPr>
              <w:adjustRightInd w:val="0"/>
              <w:snapToGrid w:val="0"/>
              <w:spacing w:line="360" w:lineRule="auto"/>
              <w:jc w:val="both"/>
              <w:rPr>
                <w:rFonts w:ascii="Book Antiqua" w:eastAsia="DFKai-SB" w:hAnsi="Book Antiqua"/>
                <w:b/>
                <w:bCs/>
                <w:color w:val="000000" w:themeColor="text1"/>
                <w:highlight w:val="yellow"/>
              </w:rPr>
            </w:pPr>
            <w:r w:rsidRPr="00DB1251">
              <w:rPr>
                <w:rFonts w:ascii="Book Antiqua" w:eastAsia="DFKai-SB" w:hAnsi="Book Antiqua"/>
                <w:b/>
                <w:color w:val="000000" w:themeColor="text1"/>
              </w:rPr>
              <w:t>Simple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use</w:t>
            </w:r>
            <w:r w:rsidRPr="00DB1251">
              <w:rPr>
                <w:rFonts w:ascii="Book Antiqua" w:eastAsia="DFKai-SB" w:hAnsi="Book Antiqua"/>
                <w:b/>
                <w:color w:val="000000" w:themeColor="text1"/>
              </w:rPr>
              <w:br/>
              <w:t xml:space="preserve"> (LA,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33)</w:t>
            </w:r>
          </w:p>
        </w:tc>
        <w:tc>
          <w:tcPr>
            <w:tcW w:w="2126" w:type="dxa"/>
            <w:tcBorders>
              <w:top w:val="single" w:sz="4" w:space="0" w:color="auto"/>
              <w:bottom w:val="single" w:sz="4" w:space="0" w:color="auto"/>
            </w:tcBorders>
            <w:shd w:val="clear" w:color="auto" w:fill="auto"/>
            <w:noWrap/>
          </w:tcPr>
          <w:p w14:paraId="4498BD58" w14:textId="77777777" w:rsidR="00B4264D" w:rsidRPr="003125A5" w:rsidRDefault="00B4264D" w:rsidP="00DB1251">
            <w:pPr>
              <w:adjustRightInd w:val="0"/>
              <w:snapToGrid w:val="0"/>
              <w:spacing w:line="360" w:lineRule="auto"/>
              <w:jc w:val="both"/>
              <w:rPr>
                <w:rFonts w:ascii="Book Antiqua" w:eastAsia="DFKai-SB" w:hAnsi="Book Antiqua"/>
                <w:b/>
                <w:bCs/>
                <w:color w:val="000000" w:themeColor="text1"/>
                <w:highlight w:val="yellow"/>
              </w:rPr>
            </w:pPr>
            <w:r w:rsidRPr="00DB1251">
              <w:rPr>
                <w:rFonts w:ascii="Book Antiqua" w:eastAsia="DFKai-SB" w:hAnsi="Book Antiqua"/>
                <w:b/>
                <w:color w:val="000000" w:themeColor="text1"/>
              </w:rPr>
              <w:t>Complex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and</w:t>
            </w:r>
            <w:r w:rsidRPr="00DB1251">
              <w:rPr>
                <w:rFonts w:ascii="Book Antiqua" w:eastAsia="DFKai-SB" w:hAnsi="Book Antiqua"/>
                <w:b/>
                <w:color w:val="000000" w:themeColor="text1"/>
              </w:rPr>
              <w:br/>
              <w:t xml:space="preserve"> sedatives use (LAS,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34)</w:t>
            </w:r>
          </w:p>
        </w:tc>
        <w:tc>
          <w:tcPr>
            <w:tcW w:w="2410" w:type="dxa"/>
            <w:tcBorders>
              <w:top w:val="single" w:sz="4" w:space="0" w:color="auto"/>
              <w:bottom w:val="single" w:sz="4" w:space="0" w:color="auto"/>
            </w:tcBorders>
            <w:shd w:val="clear" w:color="auto" w:fill="auto"/>
            <w:noWrap/>
          </w:tcPr>
          <w:p w14:paraId="32A4BF66" w14:textId="77777777" w:rsidR="00B4264D" w:rsidRPr="003125A5" w:rsidRDefault="00B4264D" w:rsidP="00DB1251">
            <w:pPr>
              <w:adjustRightInd w:val="0"/>
              <w:snapToGrid w:val="0"/>
              <w:spacing w:line="360" w:lineRule="auto"/>
              <w:jc w:val="both"/>
              <w:rPr>
                <w:rFonts w:ascii="Book Antiqua" w:eastAsia="DFKai-SB" w:hAnsi="Book Antiqua"/>
                <w:b/>
                <w:bCs/>
                <w:color w:val="000000" w:themeColor="text1"/>
                <w:highlight w:val="yellow"/>
              </w:rPr>
            </w:pPr>
            <w:r w:rsidRPr="00DB1251">
              <w:rPr>
                <w:rFonts w:ascii="Book Antiqua" w:eastAsia="DFKai-SB" w:hAnsi="Book Antiqua"/>
                <w:b/>
                <w:color w:val="000000" w:themeColor="text1"/>
              </w:rPr>
              <w:t>Complex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sedatives and augmentation use (LASA,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19)</w:t>
            </w:r>
          </w:p>
        </w:tc>
        <w:tc>
          <w:tcPr>
            <w:tcW w:w="1701" w:type="dxa"/>
            <w:gridSpan w:val="2"/>
            <w:tcBorders>
              <w:top w:val="single" w:sz="4" w:space="0" w:color="auto"/>
              <w:bottom w:val="single" w:sz="4" w:space="0" w:color="auto"/>
            </w:tcBorders>
          </w:tcPr>
          <w:p w14:paraId="754F6B24" w14:textId="77777777" w:rsidR="00B4264D" w:rsidRPr="00DB1251" w:rsidRDefault="00B4264D"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i/>
                <w:iCs/>
                <w:color w:val="000000" w:themeColor="text1"/>
              </w:rPr>
              <w:t>P</w:t>
            </w:r>
            <w:r w:rsidRPr="00DB1251">
              <w:rPr>
                <w:rFonts w:ascii="Book Antiqua" w:eastAsia="DFKai-SB" w:hAnsi="Book Antiqua"/>
                <w:b/>
                <w:color w:val="000000" w:themeColor="text1"/>
              </w:rPr>
              <w:t>-value for univariate</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omnibus test</w:t>
            </w:r>
          </w:p>
        </w:tc>
      </w:tr>
      <w:tr w:rsidR="00A86FAC" w:rsidRPr="00DB1251" w14:paraId="0A0EC20F" w14:textId="77777777" w:rsidTr="00EF2CA7">
        <w:trPr>
          <w:trHeight w:val="20"/>
        </w:trPr>
        <w:tc>
          <w:tcPr>
            <w:tcW w:w="4962" w:type="dxa"/>
            <w:gridSpan w:val="2"/>
            <w:tcBorders>
              <w:top w:val="single" w:sz="4" w:space="0" w:color="auto"/>
            </w:tcBorders>
            <w:shd w:val="clear" w:color="auto" w:fill="auto"/>
            <w:noWrap/>
            <w:hideMark/>
          </w:tcPr>
          <w:p w14:paraId="3DC813C9" w14:textId="77777777" w:rsidR="00A86FAC" w:rsidRPr="00DB1251" w:rsidRDefault="00A86FAC" w:rsidP="00DB1251">
            <w:pPr>
              <w:adjustRightInd w:val="0"/>
              <w:snapToGrid w:val="0"/>
              <w:spacing w:line="360" w:lineRule="auto"/>
              <w:jc w:val="both"/>
              <w:rPr>
                <w:rFonts w:ascii="Book Antiqua" w:eastAsia="DFKai-SB" w:hAnsi="Book Antiqua"/>
                <w:b/>
                <w:bCs/>
                <w:color w:val="000000" w:themeColor="text1"/>
              </w:rPr>
            </w:pPr>
            <w:r w:rsidRPr="00DB1251">
              <w:rPr>
                <w:rFonts w:ascii="Book Antiqua" w:eastAsia="DFKai-SB" w:hAnsi="Book Antiqua"/>
                <w:b/>
                <w:bCs/>
                <w:color w:val="000000" w:themeColor="text1"/>
              </w:rPr>
              <w:t>Demographic and general clinical data</w:t>
            </w:r>
          </w:p>
        </w:tc>
        <w:tc>
          <w:tcPr>
            <w:tcW w:w="1560" w:type="dxa"/>
            <w:tcBorders>
              <w:top w:val="single" w:sz="4" w:space="0" w:color="auto"/>
            </w:tcBorders>
            <w:shd w:val="clear" w:color="auto" w:fill="auto"/>
            <w:noWrap/>
            <w:hideMark/>
          </w:tcPr>
          <w:p w14:paraId="3FABC88F"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c>
          <w:tcPr>
            <w:tcW w:w="1701" w:type="dxa"/>
            <w:tcBorders>
              <w:top w:val="single" w:sz="4" w:space="0" w:color="auto"/>
            </w:tcBorders>
            <w:shd w:val="clear" w:color="auto" w:fill="auto"/>
            <w:noWrap/>
            <w:hideMark/>
          </w:tcPr>
          <w:p w14:paraId="3C39EBD1"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c>
          <w:tcPr>
            <w:tcW w:w="2126" w:type="dxa"/>
            <w:tcBorders>
              <w:top w:val="single" w:sz="4" w:space="0" w:color="auto"/>
            </w:tcBorders>
            <w:shd w:val="clear" w:color="auto" w:fill="auto"/>
            <w:noWrap/>
            <w:hideMark/>
          </w:tcPr>
          <w:p w14:paraId="151890E9"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c>
          <w:tcPr>
            <w:tcW w:w="2410" w:type="dxa"/>
            <w:tcBorders>
              <w:top w:val="single" w:sz="4" w:space="0" w:color="auto"/>
            </w:tcBorders>
            <w:shd w:val="clear" w:color="auto" w:fill="auto"/>
            <w:noWrap/>
            <w:hideMark/>
          </w:tcPr>
          <w:p w14:paraId="6A7C0845"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c>
          <w:tcPr>
            <w:tcW w:w="1701" w:type="dxa"/>
            <w:gridSpan w:val="2"/>
            <w:tcBorders>
              <w:top w:val="single" w:sz="4" w:space="0" w:color="auto"/>
            </w:tcBorders>
            <w:shd w:val="clear" w:color="auto" w:fill="auto"/>
            <w:noWrap/>
            <w:hideMark/>
          </w:tcPr>
          <w:p w14:paraId="33561FCD"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r>
      <w:tr w:rsidR="006E0368" w:rsidRPr="00DB1251" w14:paraId="172E2397" w14:textId="77777777" w:rsidTr="00EF2CA7">
        <w:trPr>
          <w:trHeight w:val="20"/>
        </w:trPr>
        <w:tc>
          <w:tcPr>
            <w:tcW w:w="2895" w:type="dxa"/>
            <w:shd w:val="clear" w:color="auto" w:fill="auto"/>
            <w:noWrap/>
            <w:hideMark/>
          </w:tcPr>
          <w:p w14:paraId="733770F8" w14:textId="77777777" w:rsidR="00EE15FC" w:rsidRDefault="00457043" w:rsidP="00292861">
            <w:pPr>
              <w:adjustRightInd w:val="0"/>
              <w:snapToGrid w:val="0"/>
              <w:spacing w:line="360" w:lineRule="auto"/>
              <w:jc w:val="both"/>
              <w:rPr>
                <w:rFonts w:ascii="Book Antiqua" w:eastAsia="DFKai-SB" w:hAnsi="Book Antiqua"/>
                <w:color w:val="000000" w:themeColor="text1"/>
              </w:rPr>
            </w:pPr>
            <w:r>
              <w:rPr>
                <w:rFonts w:ascii="Book Antiqua" w:eastAsia="DFKai-SB" w:hAnsi="Book Antiqua"/>
                <w:color w:val="000000" w:themeColor="text1"/>
              </w:rPr>
              <w:t>Age (</w:t>
            </w:r>
            <w:proofErr w:type="spellStart"/>
            <w:r>
              <w:rPr>
                <w:rFonts w:ascii="Book Antiqua" w:eastAsia="DFKai-SB" w:hAnsi="Book Antiqua"/>
                <w:color w:val="000000" w:themeColor="text1"/>
              </w:rPr>
              <w:t>yr</w:t>
            </w:r>
            <w:proofErr w:type="spellEnd"/>
            <w:r w:rsidR="006E0368" w:rsidRPr="00DB1251">
              <w:rPr>
                <w:rFonts w:ascii="Book Antiqua" w:eastAsia="DFKai-SB" w:hAnsi="Book Antiqua"/>
                <w:color w:val="000000" w:themeColor="text1"/>
              </w:rPr>
              <w:t>)</w:t>
            </w:r>
          </w:p>
        </w:tc>
        <w:tc>
          <w:tcPr>
            <w:tcW w:w="2067" w:type="dxa"/>
            <w:shd w:val="clear" w:color="auto" w:fill="auto"/>
            <w:noWrap/>
            <w:hideMark/>
          </w:tcPr>
          <w:p w14:paraId="30F5CACA"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51.5</w:t>
            </w:r>
            <w:r w:rsidRPr="00DB1251">
              <w:rPr>
                <w:rFonts w:ascii="Book Antiqua" w:hAnsi="Book Antiqua"/>
                <w:color w:val="000000" w:themeColor="text1"/>
              </w:rPr>
              <w:t xml:space="preserve"> (</w:t>
            </w:r>
            <w:r w:rsidRPr="00DB1251">
              <w:rPr>
                <w:rFonts w:ascii="Book Antiqua" w:eastAsia="DFKai-SB" w:hAnsi="Book Antiqua"/>
                <w:color w:val="000000" w:themeColor="text1"/>
              </w:rPr>
              <w:t>13.2</w:t>
            </w:r>
            <w:r w:rsidRPr="00DB1251">
              <w:rPr>
                <w:rFonts w:ascii="Book Antiqua" w:hAnsi="Book Antiqua"/>
                <w:color w:val="000000" w:themeColor="text1"/>
              </w:rPr>
              <w:t>)</w:t>
            </w:r>
          </w:p>
        </w:tc>
        <w:tc>
          <w:tcPr>
            <w:tcW w:w="1560" w:type="dxa"/>
            <w:shd w:val="clear" w:color="auto" w:fill="auto"/>
            <w:noWrap/>
            <w:hideMark/>
          </w:tcPr>
          <w:p w14:paraId="6071620D"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42.6 (14.4)</w:t>
            </w:r>
          </w:p>
        </w:tc>
        <w:tc>
          <w:tcPr>
            <w:tcW w:w="1701" w:type="dxa"/>
            <w:shd w:val="clear" w:color="auto" w:fill="auto"/>
            <w:noWrap/>
            <w:hideMark/>
          </w:tcPr>
          <w:p w14:paraId="78CB6F2D"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50.6 (15.2)</w:t>
            </w:r>
          </w:p>
        </w:tc>
        <w:tc>
          <w:tcPr>
            <w:tcW w:w="2126" w:type="dxa"/>
            <w:shd w:val="clear" w:color="auto" w:fill="auto"/>
            <w:noWrap/>
            <w:hideMark/>
          </w:tcPr>
          <w:p w14:paraId="2F75051D"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54.9 (9.1)</w:t>
            </w:r>
          </w:p>
        </w:tc>
        <w:tc>
          <w:tcPr>
            <w:tcW w:w="2410" w:type="dxa"/>
            <w:shd w:val="clear" w:color="auto" w:fill="auto"/>
            <w:noWrap/>
            <w:hideMark/>
          </w:tcPr>
          <w:p w14:paraId="3751F570"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56.5 (10.3)</w:t>
            </w:r>
          </w:p>
        </w:tc>
        <w:tc>
          <w:tcPr>
            <w:tcW w:w="1701" w:type="dxa"/>
            <w:gridSpan w:val="2"/>
            <w:shd w:val="clear" w:color="auto" w:fill="auto"/>
            <w:noWrap/>
            <w:hideMark/>
          </w:tcPr>
          <w:p w14:paraId="5E41A39A"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0.02</w:t>
            </w:r>
          </w:p>
        </w:tc>
      </w:tr>
      <w:tr w:rsidR="006E0368" w:rsidRPr="00DB1251" w14:paraId="0C2C2213" w14:textId="77777777" w:rsidTr="00EF2CA7">
        <w:trPr>
          <w:trHeight w:val="20"/>
        </w:trPr>
        <w:tc>
          <w:tcPr>
            <w:tcW w:w="2895" w:type="dxa"/>
            <w:shd w:val="clear" w:color="auto" w:fill="auto"/>
            <w:noWrap/>
            <w:hideMark/>
          </w:tcPr>
          <w:p w14:paraId="601806C2"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Age of </w:t>
            </w:r>
            <w:r w:rsidR="00457043">
              <w:rPr>
                <w:rFonts w:ascii="Book Antiqua" w:eastAsia="DFKai-SB" w:hAnsi="Book Antiqua"/>
                <w:color w:val="000000" w:themeColor="text1"/>
              </w:rPr>
              <w:t>onset (</w:t>
            </w:r>
            <w:proofErr w:type="spellStart"/>
            <w:r w:rsidR="00457043">
              <w:rPr>
                <w:rFonts w:ascii="Book Antiqua" w:eastAsia="DFKai-SB" w:hAnsi="Book Antiqua"/>
                <w:color w:val="000000" w:themeColor="text1"/>
              </w:rPr>
              <w:t>yr</w:t>
            </w:r>
            <w:proofErr w:type="spellEnd"/>
            <w:r w:rsidRPr="00DB1251">
              <w:rPr>
                <w:rFonts w:ascii="Book Antiqua" w:eastAsia="DFKai-SB" w:hAnsi="Book Antiqua"/>
                <w:color w:val="000000" w:themeColor="text1"/>
              </w:rPr>
              <w:t>)</w:t>
            </w:r>
          </w:p>
        </w:tc>
        <w:tc>
          <w:tcPr>
            <w:tcW w:w="2067" w:type="dxa"/>
            <w:shd w:val="clear" w:color="auto" w:fill="auto"/>
            <w:noWrap/>
            <w:hideMark/>
          </w:tcPr>
          <w:p w14:paraId="14C83571"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44.5</w:t>
            </w:r>
            <w:r w:rsidRPr="00DB1251">
              <w:rPr>
                <w:rFonts w:ascii="Book Antiqua" w:hAnsi="Book Antiqua"/>
                <w:color w:val="000000" w:themeColor="text1"/>
              </w:rPr>
              <w:t>(</w:t>
            </w:r>
            <w:r w:rsidRPr="00DB1251">
              <w:rPr>
                <w:rFonts w:ascii="Book Antiqua" w:eastAsia="DFKai-SB" w:hAnsi="Book Antiqua"/>
                <w:color w:val="000000" w:themeColor="text1"/>
              </w:rPr>
              <w:t>13.6</w:t>
            </w:r>
            <w:r w:rsidRPr="00DB1251">
              <w:rPr>
                <w:rFonts w:ascii="Book Antiqua" w:hAnsi="Book Antiqua"/>
                <w:color w:val="000000" w:themeColor="text1"/>
              </w:rPr>
              <w:t>)</w:t>
            </w:r>
          </w:p>
        </w:tc>
        <w:tc>
          <w:tcPr>
            <w:tcW w:w="1560" w:type="dxa"/>
            <w:shd w:val="clear" w:color="auto" w:fill="auto"/>
            <w:noWrap/>
            <w:hideMark/>
          </w:tcPr>
          <w:p w14:paraId="5FB6F84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36.3 (14.4)</w:t>
            </w:r>
          </w:p>
        </w:tc>
        <w:tc>
          <w:tcPr>
            <w:tcW w:w="1701" w:type="dxa"/>
            <w:shd w:val="clear" w:color="auto" w:fill="auto"/>
            <w:noWrap/>
            <w:hideMark/>
          </w:tcPr>
          <w:p w14:paraId="095FBFE5"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43.2 (15.3)</w:t>
            </w:r>
          </w:p>
        </w:tc>
        <w:tc>
          <w:tcPr>
            <w:tcW w:w="2126" w:type="dxa"/>
            <w:shd w:val="clear" w:color="auto" w:fill="auto"/>
            <w:noWrap/>
            <w:hideMark/>
          </w:tcPr>
          <w:p w14:paraId="39517096"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48.6 (10.0)</w:t>
            </w:r>
          </w:p>
        </w:tc>
        <w:tc>
          <w:tcPr>
            <w:tcW w:w="2410" w:type="dxa"/>
            <w:shd w:val="clear" w:color="auto" w:fill="auto"/>
            <w:noWrap/>
            <w:hideMark/>
          </w:tcPr>
          <w:p w14:paraId="0458ED6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49.6 (11.0)</w:t>
            </w:r>
          </w:p>
        </w:tc>
        <w:tc>
          <w:tcPr>
            <w:tcW w:w="1701" w:type="dxa"/>
            <w:gridSpan w:val="2"/>
            <w:shd w:val="clear" w:color="auto" w:fill="auto"/>
            <w:noWrap/>
            <w:hideMark/>
          </w:tcPr>
          <w:p w14:paraId="62986A1F"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0.01</w:t>
            </w:r>
          </w:p>
        </w:tc>
      </w:tr>
      <w:tr w:rsidR="006E0368" w:rsidRPr="00DB1251" w14:paraId="1E5A5CD3" w14:textId="77777777" w:rsidTr="00EF2CA7">
        <w:trPr>
          <w:trHeight w:val="20"/>
        </w:trPr>
        <w:tc>
          <w:tcPr>
            <w:tcW w:w="2895" w:type="dxa"/>
            <w:shd w:val="clear" w:color="auto" w:fill="auto"/>
            <w:noWrap/>
            <w:hideMark/>
          </w:tcPr>
          <w:p w14:paraId="1423DB37"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Female</w:t>
            </w:r>
            <w:r w:rsidR="001909E6" w:rsidRPr="00DB1251">
              <w:rPr>
                <w:rFonts w:ascii="Book Antiqua" w:hAnsi="Book Antiqua"/>
                <w:color w:val="000000" w:themeColor="text1"/>
                <w:lang w:eastAsia="zh-CN"/>
              </w:rPr>
              <w:t xml:space="preserve">, </w:t>
            </w:r>
            <w:r w:rsidRPr="00DB1251">
              <w:rPr>
                <w:rFonts w:ascii="Book Antiqua" w:eastAsia="DFKai-SB" w:hAnsi="Book Antiqua"/>
                <w:i/>
                <w:color w:val="000000" w:themeColor="text1"/>
              </w:rPr>
              <w:t>n</w:t>
            </w:r>
            <w:r w:rsidR="001909E6"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w:t>
            </w:r>
          </w:p>
        </w:tc>
        <w:tc>
          <w:tcPr>
            <w:tcW w:w="2067" w:type="dxa"/>
            <w:shd w:val="clear" w:color="auto" w:fill="auto"/>
            <w:noWrap/>
            <w:hideMark/>
          </w:tcPr>
          <w:p w14:paraId="3E9D9C2E" w14:textId="77777777" w:rsidR="006E0368" w:rsidRPr="00DB1251" w:rsidRDefault="00621070"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80 (75.5</w:t>
            </w:r>
            <w:r w:rsidR="006E0368" w:rsidRPr="00DB1251">
              <w:rPr>
                <w:rFonts w:ascii="Book Antiqua" w:eastAsia="DFKai-SB" w:hAnsi="Book Antiqua"/>
                <w:color w:val="000000" w:themeColor="text1"/>
              </w:rPr>
              <w:t>)</w:t>
            </w:r>
          </w:p>
        </w:tc>
        <w:tc>
          <w:tcPr>
            <w:tcW w:w="1560" w:type="dxa"/>
            <w:shd w:val="clear" w:color="auto" w:fill="auto"/>
            <w:noWrap/>
            <w:hideMark/>
          </w:tcPr>
          <w:p w14:paraId="3F7D6A53"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15 (78.9)</w:t>
            </w:r>
          </w:p>
        </w:tc>
        <w:tc>
          <w:tcPr>
            <w:tcW w:w="1701" w:type="dxa"/>
            <w:shd w:val="clear" w:color="auto" w:fill="auto"/>
            <w:noWrap/>
            <w:hideMark/>
          </w:tcPr>
          <w:p w14:paraId="4964D54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24 (72.7)</w:t>
            </w:r>
          </w:p>
        </w:tc>
        <w:tc>
          <w:tcPr>
            <w:tcW w:w="2126" w:type="dxa"/>
            <w:shd w:val="clear" w:color="auto" w:fill="auto"/>
            <w:noWrap/>
            <w:hideMark/>
          </w:tcPr>
          <w:p w14:paraId="3C5710E9"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27 (79.4)</w:t>
            </w:r>
          </w:p>
        </w:tc>
        <w:tc>
          <w:tcPr>
            <w:tcW w:w="2410" w:type="dxa"/>
            <w:shd w:val="clear" w:color="auto" w:fill="auto"/>
            <w:noWrap/>
            <w:hideMark/>
          </w:tcPr>
          <w:p w14:paraId="733087BE"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13 (68.4)</w:t>
            </w:r>
          </w:p>
        </w:tc>
        <w:tc>
          <w:tcPr>
            <w:tcW w:w="1701" w:type="dxa"/>
            <w:gridSpan w:val="2"/>
            <w:shd w:val="clear" w:color="auto" w:fill="auto"/>
            <w:noWrap/>
            <w:hideMark/>
          </w:tcPr>
          <w:p w14:paraId="27D480B5"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0.79</w:t>
            </w:r>
          </w:p>
        </w:tc>
      </w:tr>
      <w:tr w:rsidR="006E0368" w:rsidRPr="00DB1251" w14:paraId="3C79C716" w14:textId="77777777" w:rsidTr="00EF2CA7">
        <w:trPr>
          <w:trHeight w:val="20"/>
        </w:trPr>
        <w:tc>
          <w:tcPr>
            <w:tcW w:w="2895" w:type="dxa"/>
            <w:shd w:val="clear" w:color="auto" w:fill="auto"/>
            <w:noWrap/>
            <w:hideMark/>
          </w:tcPr>
          <w:p w14:paraId="0BA7BF8E" w14:textId="77777777" w:rsidR="00EE15FC" w:rsidRDefault="001909E6"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Comorbid anxiety disorder</w:t>
            </w:r>
            <w:r w:rsidRPr="00DB1251">
              <w:rPr>
                <w:rFonts w:ascii="Book Antiqua" w:hAnsi="Book Antiqua"/>
                <w:color w:val="000000" w:themeColor="text1"/>
                <w:lang w:eastAsia="zh-CN"/>
              </w:rPr>
              <w:t xml:space="preserve">, </w:t>
            </w:r>
            <w:r w:rsidRPr="00DB1251">
              <w:rPr>
                <w:rFonts w:ascii="Book Antiqua" w:eastAsia="DFKai-SB" w:hAnsi="Book Antiqua"/>
                <w:i/>
                <w:color w:val="000000" w:themeColor="text1"/>
              </w:rPr>
              <w:t>n</w:t>
            </w:r>
            <w:r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w:t>
            </w:r>
          </w:p>
        </w:tc>
        <w:tc>
          <w:tcPr>
            <w:tcW w:w="2067" w:type="dxa"/>
            <w:shd w:val="clear" w:color="auto" w:fill="auto"/>
            <w:noWrap/>
            <w:hideMark/>
          </w:tcPr>
          <w:p w14:paraId="3D6C6734" w14:textId="77777777" w:rsidR="006E0368" w:rsidRPr="00DB1251" w:rsidRDefault="00621070"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22 (20.8</w:t>
            </w:r>
            <w:r w:rsidR="006E0368" w:rsidRPr="00DB1251">
              <w:rPr>
                <w:rFonts w:ascii="Book Antiqua" w:eastAsia="DFKai-SB" w:hAnsi="Book Antiqua"/>
                <w:color w:val="000000" w:themeColor="text1"/>
              </w:rPr>
              <w:t>)</w:t>
            </w:r>
          </w:p>
        </w:tc>
        <w:tc>
          <w:tcPr>
            <w:tcW w:w="1560" w:type="dxa"/>
            <w:shd w:val="clear" w:color="auto" w:fill="auto"/>
            <w:noWrap/>
            <w:hideMark/>
          </w:tcPr>
          <w:p w14:paraId="02C00DB6"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6 (31.6)</w:t>
            </w:r>
          </w:p>
        </w:tc>
        <w:tc>
          <w:tcPr>
            <w:tcW w:w="1701" w:type="dxa"/>
            <w:shd w:val="clear" w:color="auto" w:fill="auto"/>
            <w:noWrap/>
            <w:hideMark/>
          </w:tcPr>
          <w:p w14:paraId="1CDAAE1A"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9 (27.3)</w:t>
            </w:r>
          </w:p>
        </w:tc>
        <w:tc>
          <w:tcPr>
            <w:tcW w:w="2126" w:type="dxa"/>
            <w:shd w:val="clear" w:color="auto" w:fill="auto"/>
            <w:noWrap/>
            <w:hideMark/>
          </w:tcPr>
          <w:p w14:paraId="0C55CAA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 (11.8)</w:t>
            </w:r>
          </w:p>
        </w:tc>
        <w:tc>
          <w:tcPr>
            <w:tcW w:w="2410" w:type="dxa"/>
            <w:shd w:val="clear" w:color="auto" w:fill="auto"/>
            <w:noWrap/>
            <w:hideMark/>
          </w:tcPr>
          <w:p w14:paraId="524C43C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 (15.8)</w:t>
            </w:r>
          </w:p>
        </w:tc>
        <w:tc>
          <w:tcPr>
            <w:tcW w:w="1701" w:type="dxa"/>
            <w:gridSpan w:val="2"/>
            <w:shd w:val="clear" w:color="auto" w:fill="auto"/>
            <w:noWrap/>
            <w:hideMark/>
          </w:tcPr>
          <w:p w14:paraId="52D124B3"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0.25</w:t>
            </w:r>
          </w:p>
        </w:tc>
      </w:tr>
      <w:tr w:rsidR="006E0368" w:rsidRPr="00DB1251" w14:paraId="74EB4B26" w14:textId="77777777" w:rsidTr="00EF2CA7">
        <w:trPr>
          <w:trHeight w:val="20"/>
        </w:trPr>
        <w:tc>
          <w:tcPr>
            <w:tcW w:w="2895" w:type="dxa"/>
            <w:shd w:val="clear" w:color="auto" w:fill="auto"/>
            <w:noWrap/>
            <w:hideMark/>
          </w:tcPr>
          <w:p w14:paraId="26D76B97"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Number of comorbid physical diseases</w:t>
            </w:r>
          </w:p>
        </w:tc>
        <w:tc>
          <w:tcPr>
            <w:tcW w:w="2067" w:type="dxa"/>
            <w:shd w:val="clear" w:color="auto" w:fill="auto"/>
            <w:noWrap/>
            <w:hideMark/>
          </w:tcPr>
          <w:p w14:paraId="3147361B"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0.7</w:t>
            </w:r>
            <w:r w:rsidRPr="00DB1251">
              <w:rPr>
                <w:rFonts w:ascii="Book Antiqua" w:hAnsi="Book Antiqua"/>
                <w:color w:val="000000" w:themeColor="text1"/>
              </w:rPr>
              <w:t xml:space="preserve"> (</w:t>
            </w:r>
            <w:r w:rsidRPr="00DB1251">
              <w:rPr>
                <w:rFonts w:ascii="Book Antiqua" w:eastAsia="DFKai-SB" w:hAnsi="Book Antiqua"/>
                <w:color w:val="000000" w:themeColor="text1"/>
              </w:rPr>
              <w:t>1.3</w:t>
            </w:r>
            <w:r w:rsidRPr="00DB1251">
              <w:rPr>
                <w:rFonts w:ascii="Book Antiqua" w:hAnsi="Book Antiqua"/>
                <w:color w:val="000000" w:themeColor="text1"/>
              </w:rPr>
              <w:t>)</w:t>
            </w:r>
          </w:p>
        </w:tc>
        <w:tc>
          <w:tcPr>
            <w:tcW w:w="1560" w:type="dxa"/>
            <w:shd w:val="clear" w:color="auto" w:fill="auto"/>
            <w:noWrap/>
            <w:hideMark/>
          </w:tcPr>
          <w:p w14:paraId="13F370C5"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0.5 (1.2)</w:t>
            </w:r>
          </w:p>
        </w:tc>
        <w:tc>
          <w:tcPr>
            <w:tcW w:w="1701" w:type="dxa"/>
            <w:shd w:val="clear" w:color="auto" w:fill="auto"/>
            <w:noWrap/>
            <w:hideMark/>
          </w:tcPr>
          <w:p w14:paraId="7D39E990"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0.7 (1.4)</w:t>
            </w:r>
          </w:p>
        </w:tc>
        <w:tc>
          <w:tcPr>
            <w:tcW w:w="2126" w:type="dxa"/>
            <w:shd w:val="clear" w:color="auto" w:fill="auto"/>
            <w:noWrap/>
            <w:hideMark/>
          </w:tcPr>
          <w:p w14:paraId="31C23BC4"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1.1 (1.5)</w:t>
            </w:r>
          </w:p>
        </w:tc>
        <w:tc>
          <w:tcPr>
            <w:tcW w:w="2410" w:type="dxa"/>
            <w:shd w:val="clear" w:color="auto" w:fill="auto"/>
            <w:noWrap/>
            <w:hideMark/>
          </w:tcPr>
          <w:p w14:paraId="037B8AD3"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0.6 (1.2)</w:t>
            </w:r>
          </w:p>
        </w:tc>
        <w:tc>
          <w:tcPr>
            <w:tcW w:w="1701" w:type="dxa"/>
            <w:gridSpan w:val="2"/>
            <w:shd w:val="clear" w:color="auto" w:fill="auto"/>
            <w:noWrap/>
            <w:hideMark/>
          </w:tcPr>
          <w:p w14:paraId="3589721B"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0.39</w:t>
            </w:r>
          </w:p>
        </w:tc>
      </w:tr>
      <w:tr w:rsidR="006E0368" w:rsidRPr="00DB1251" w14:paraId="7F37D68A" w14:textId="77777777" w:rsidTr="00EF2CA7">
        <w:trPr>
          <w:trHeight w:val="20"/>
        </w:trPr>
        <w:tc>
          <w:tcPr>
            <w:tcW w:w="2895" w:type="dxa"/>
            <w:shd w:val="clear" w:color="auto" w:fill="auto"/>
            <w:noWrap/>
            <w:hideMark/>
          </w:tcPr>
          <w:p w14:paraId="01AEECBD" w14:textId="77777777" w:rsidR="00EE15FC" w:rsidRDefault="001909E6"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Follow-up duration after 2-y</w:t>
            </w:r>
            <w:r w:rsidR="00EF2CA7">
              <w:rPr>
                <w:rFonts w:ascii="Book Antiqua" w:eastAsia="DFKai-SB" w:hAnsi="Book Antiqua"/>
                <w:color w:val="000000" w:themeColor="text1"/>
              </w:rPr>
              <w:t>r of disease onset (</w:t>
            </w:r>
            <w:proofErr w:type="spellStart"/>
            <w:r w:rsidR="00EF2CA7">
              <w:rPr>
                <w:rFonts w:ascii="Book Antiqua" w:eastAsia="DFKai-SB" w:hAnsi="Book Antiqua"/>
                <w:color w:val="000000" w:themeColor="text1"/>
              </w:rPr>
              <w:t>yr</w:t>
            </w:r>
            <w:proofErr w:type="spellEnd"/>
            <w:r w:rsidR="006E0368" w:rsidRPr="00DB1251">
              <w:rPr>
                <w:rFonts w:ascii="Book Antiqua" w:eastAsia="DFKai-SB" w:hAnsi="Book Antiqua"/>
                <w:color w:val="000000" w:themeColor="text1"/>
              </w:rPr>
              <w:t>)</w:t>
            </w:r>
          </w:p>
        </w:tc>
        <w:tc>
          <w:tcPr>
            <w:tcW w:w="2067" w:type="dxa"/>
            <w:shd w:val="clear" w:color="auto" w:fill="auto"/>
            <w:noWrap/>
            <w:hideMark/>
          </w:tcPr>
          <w:p w14:paraId="2EBCD2EC"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3.7</w:t>
            </w:r>
            <w:r w:rsidRPr="00DB1251">
              <w:rPr>
                <w:rFonts w:ascii="Book Antiqua" w:hAnsi="Book Antiqua"/>
                <w:color w:val="000000" w:themeColor="text1"/>
              </w:rPr>
              <w:t xml:space="preserve"> (</w:t>
            </w:r>
            <w:r w:rsidRPr="00DB1251">
              <w:rPr>
                <w:rFonts w:ascii="Book Antiqua" w:eastAsia="DFKai-SB" w:hAnsi="Book Antiqua"/>
                <w:color w:val="000000" w:themeColor="text1"/>
              </w:rPr>
              <w:t>3.5</w:t>
            </w:r>
            <w:r w:rsidRPr="00DB1251">
              <w:rPr>
                <w:rFonts w:ascii="Book Antiqua" w:hAnsi="Book Antiqua"/>
                <w:color w:val="000000" w:themeColor="text1"/>
              </w:rPr>
              <w:t>)</w:t>
            </w:r>
          </w:p>
        </w:tc>
        <w:tc>
          <w:tcPr>
            <w:tcW w:w="1560" w:type="dxa"/>
            <w:shd w:val="clear" w:color="auto" w:fill="auto"/>
            <w:noWrap/>
            <w:hideMark/>
          </w:tcPr>
          <w:p w14:paraId="1CF46D6C"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3.2 (3.2)</w:t>
            </w:r>
          </w:p>
        </w:tc>
        <w:tc>
          <w:tcPr>
            <w:tcW w:w="1701" w:type="dxa"/>
            <w:shd w:val="clear" w:color="auto" w:fill="auto"/>
            <w:noWrap/>
            <w:hideMark/>
          </w:tcPr>
          <w:p w14:paraId="68168FDD"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3.4 (3.1)</w:t>
            </w:r>
          </w:p>
        </w:tc>
        <w:tc>
          <w:tcPr>
            <w:tcW w:w="2126" w:type="dxa"/>
            <w:shd w:val="clear" w:color="auto" w:fill="auto"/>
            <w:noWrap/>
            <w:hideMark/>
          </w:tcPr>
          <w:p w14:paraId="449A0400"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3.7 (3.2)</w:t>
            </w:r>
          </w:p>
        </w:tc>
        <w:tc>
          <w:tcPr>
            <w:tcW w:w="2410" w:type="dxa"/>
            <w:shd w:val="clear" w:color="auto" w:fill="auto"/>
            <w:noWrap/>
            <w:hideMark/>
          </w:tcPr>
          <w:p w14:paraId="6398515C"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3.8 (3.9)</w:t>
            </w:r>
          </w:p>
        </w:tc>
        <w:tc>
          <w:tcPr>
            <w:tcW w:w="1701" w:type="dxa"/>
            <w:gridSpan w:val="2"/>
            <w:shd w:val="clear" w:color="auto" w:fill="auto"/>
            <w:noWrap/>
            <w:hideMark/>
          </w:tcPr>
          <w:p w14:paraId="65761CB2"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0.91</w:t>
            </w:r>
          </w:p>
        </w:tc>
      </w:tr>
      <w:tr w:rsidR="006E0368" w:rsidRPr="00DB1251" w14:paraId="5E286476" w14:textId="77777777" w:rsidTr="00EF2CA7">
        <w:trPr>
          <w:trHeight w:val="20"/>
        </w:trPr>
        <w:tc>
          <w:tcPr>
            <w:tcW w:w="2895" w:type="dxa"/>
            <w:shd w:val="clear" w:color="auto" w:fill="auto"/>
            <w:noWrap/>
            <w:hideMark/>
          </w:tcPr>
          <w:p w14:paraId="1C2E7255"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Psychotropic loads</w:t>
            </w:r>
          </w:p>
        </w:tc>
        <w:tc>
          <w:tcPr>
            <w:tcW w:w="2067" w:type="dxa"/>
            <w:shd w:val="clear" w:color="auto" w:fill="auto"/>
            <w:noWrap/>
            <w:hideMark/>
          </w:tcPr>
          <w:p w14:paraId="3CE4E6A5"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c>
          <w:tcPr>
            <w:tcW w:w="1560" w:type="dxa"/>
            <w:shd w:val="clear" w:color="auto" w:fill="auto"/>
            <w:noWrap/>
            <w:hideMark/>
          </w:tcPr>
          <w:p w14:paraId="34711186"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c>
          <w:tcPr>
            <w:tcW w:w="1701" w:type="dxa"/>
            <w:shd w:val="clear" w:color="auto" w:fill="auto"/>
            <w:noWrap/>
            <w:hideMark/>
          </w:tcPr>
          <w:p w14:paraId="70BA0364"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c>
          <w:tcPr>
            <w:tcW w:w="2126" w:type="dxa"/>
            <w:shd w:val="clear" w:color="auto" w:fill="auto"/>
            <w:noWrap/>
            <w:hideMark/>
          </w:tcPr>
          <w:p w14:paraId="2B20F8A2"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c>
          <w:tcPr>
            <w:tcW w:w="2410" w:type="dxa"/>
            <w:shd w:val="clear" w:color="auto" w:fill="auto"/>
            <w:noWrap/>
            <w:hideMark/>
          </w:tcPr>
          <w:p w14:paraId="2AEF2882"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c>
          <w:tcPr>
            <w:tcW w:w="1701" w:type="dxa"/>
            <w:gridSpan w:val="2"/>
            <w:shd w:val="clear" w:color="auto" w:fill="auto"/>
            <w:noWrap/>
            <w:hideMark/>
          </w:tcPr>
          <w:p w14:paraId="33F1CBE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p>
        </w:tc>
      </w:tr>
      <w:tr w:rsidR="006E0368" w:rsidRPr="00DB1251" w14:paraId="2856751C" w14:textId="77777777" w:rsidTr="00EF2CA7">
        <w:trPr>
          <w:trHeight w:val="20"/>
        </w:trPr>
        <w:tc>
          <w:tcPr>
            <w:tcW w:w="2895" w:type="dxa"/>
            <w:shd w:val="clear" w:color="auto" w:fill="auto"/>
            <w:noWrap/>
            <w:hideMark/>
          </w:tcPr>
          <w:p w14:paraId="4EA2F342"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  Antidepre</w:t>
            </w:r>
            <w:r w:rsidR="001909E6" w:rsidRPr="00DB1251">
              <w:rPr>
                <w:rFonts w:ascii="Book Antiqua" w:eastAsia="DFKai-SB" w:hAnsi="Book Antiqua"/>
                <w:color w:val="000000" w:themeColor="text1"/>
              </w:rPr>
              <w:t xml:space="preserve">ssant load </w:t>
            </w:r>
            <w:r w:rsidR="001909E6" w:rsidRPr="00DB1251">
              <w:rPr>
                <w:rFonts w:ascii="Book Antiqua" w:eastAsia="DFKai-SB" w:hAnsi="Book Antiqua"/>
                <w:color w:val="000000" w:themeColor="text1"/>
              </w:rPr>
              <w:lastRenderedPageBreak/>
              <w:t>(defined daily dose/</w:t>
            </w:r>
            <w:r w:rsidRPr="00DB1251">
              <w:rPr>
                <w:rFonts w:ascii="Book Antiqua" w:eastAsia="DFKai-SB" w:hAnsi="Book Antiqua"/>
                <w:color w:val="000000" w:themeColor="text1"/>
              </w:rPr>
              <w:t>month)</w:t>
            </w:r>
          </w:p>
        </w:tc>
        <w:tc>
          <w:tcPr>
            <w:tcW w:w="2067" w:type="dxa"/>
            <w:shd w:val="clear" w:color="auto" w:fill="auto"/>
            <w:noWrap/>
            <w:hideMark/>
          </w:tcPr>
          <w:p w14:paraId="5C5B167F"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lastRenderedPageBreak/>
              <w:t>34.</w:t>
            </w:r>
            <w:r w:rsidRPr="00DB1251">
              <w:rPr>
                <w:rFonts w:ascii="Book Antiqua" w:hAnsi="Book Antiqua"/>
                <w:color w:val="000000" w:themeColor="text1"/>
              </w:rPr>
              <w:t>5</w:t>
            </w:r>
            <w:r w:rsidRPr="00DB1251">
              <w:rPr>
                <w:rFonts w:ascii="Book Antiqua" w:eastAsia="DFKai-SB" w:hAnsi="Book Antiqua"/>
                <w:color w:val="000000" w:themeColor="text1"/>
              </w:rPr>
              <w:t xml:space="preserve"> (18.</w:t>
            </w:r>
            <w:r w:rsidRPr="00DB1251">
              <w:rPr>
                <w:rFonts w:ascii="Book Antiqua" w:hAnsi="Book Antiqua"/>
                <w:color w:val="000000" w:themeColor="text1"/>
              </w:rPr>
              <w:t>4</w:t>
            </w:r>
            <w:r w:rsidRPr="00DB1251">
              <w:rPr>
                <w:rFonts w:ascii="Book Antiqua" w:eastAsia="DFKai-SB" w:hAnsi="Book Antiqua"/>
                <w:color w:val="000000" w:themeColor="text1"/>
              </w:rPr>
              <w:t>)</w:t>
            </w:r>
          </w:p>
        </w:tc>
        <w:tc>
          <w:tcPr>
            <w:tcW w:w="1560" w:type="dxa"/>
            <w:shd w:val="clear" w:color="auto" w:fill="auto"/>
            <w:noWrap/>
            <w:hideMark/>
          </w:tcPr>
          <w:p w14:paraId="2D7AF91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13.3 (7.2)</w:t>
            </w:r>
          </w:p>
        </w:tc>
        <w:tc>
          <w:tcPr>
            <w:tcW w:w="1701" w:type="dxa"/>
            <w:shd w:val="clear" w:color="auto" w:fill="auto"/>
            <w:noWrap/>
            <w:hideMark/>
          </w:tcPr>
          <w:p w14:paraId="61B2402B"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32.1 (13.1)</w:t>
            </w:r>
          </w:p>
        </w:tc>
        <w:tc>
          <w:tcPr>
            <w:tcW w:w="2126" w:type="dxa"/>
            <w:shd w:val="clear" w:color="auto" w:fill="auto"/>
            <w:noWrap/>
            <w:hideMark/>
          </w:tcPr>
          <w:p w14:paraId="0E548B8A"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42.8 (17.3)</w:t>
            </w:r>
          </w:p>
        </w:tc>
        <w:tc>
          <w:tcPr>
            <w:tcW w:w="2410" w:type="dxa"/>
            <w:shd w:val="clear" w:color="auto" w:fill="auto"/>
            <w:noWrap/>
            <w:hideMark/>
          </w:tcPr>
          <w:p w14:paraId="5C79DF69"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44.8 (17.7)</w:t>
            </w:r>
          </w:p>
        </w:tc>
        <w:tc>
          <w:tcPr>
            <w:tcW w:w="1701" w:type="dxa"/>
            <w:gridSpan w:val="2"/>
            <w:shd w:val="clear" w:color="auto" w:fill="auto"/>
            <w:noWrap/>
            <w:hideMark/>
          </w:tcPr>
          <w:p w14:paraId="4A7C946A"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&lt;</w:t>
            </w:r>
            <w:r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6E0368" w:rsidRPr="00DB1251" w14:paraId="683EEEB8" w14:textId="77777777" w:rsidTr="00EF2CA7">
        <w:trPr>
          <w:trHeight w:val="20"/>
        </w:trPr>
        <w:tc>
          <w:tcPr>
            <w:tcW w:w="2895" w:type="dxa"/>
            <w:shd w:val="clear" w:color="auto" w:fill="auto"/>
            <w:noWrap/>
            <w:hideMark/>
          </w:tcPr>
          <w:p w14:paraId="17D77B68"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  </w:t>
            </w:r>
            <w:r w:rsidR="001909E6" w:rsidRPr="00DB1251">
              <w:rPr>
                <w:rFonts w:ascii="Book Antiqua" w:eastAsia="DFKai-SB" w:hAnsi="Book Antiqua"/>
                <w:color w:val="000000" w:themeColor="text1"/>
              </w:rPr>
              <w:t>Sedative load (equivalent dose/</w:t>
            </w:r>
            <w:r w:rsidRPr="00DB1251">
              <w:rPr>
                <w:rFonts w:ascii="Book Antiqua" w:eastAsia="DFKai-SB" w:hAnsi="Book Antiqua"/>
                <w:color w:val="000000" w:themeColor="text1"/>
              </w:rPr>
              <w:t>month)</w:t>
            </w:r>
          </w:p>
        </w:tc>
        <w:tc>
          <w:tcPr>
            <w:tcW w:w="2067" w:type="dxa"/>
            <w:shd w:val="clear" w:color="auto" w:fill="auto"/>
            <w:noWrap/>
            <w:hideMark/>
          </w:tcPr>
          <w:p w14:paraId="40A5FC27"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57.3 (56.8)</w:t>
            </w:r>
          </w:p>
        </w:tc>
        <w:tc>
          <w:tcPr>
            <w:tcW w:w="1560" w:type="dxa"/>
            <w:shd w:val="clear" w:color="auto" w:fill="auto"/>
            <w:noWrap/>
            <w:hideMark/>
          </w:tcPr>
          <w:p w14:paraId="3AC746ED"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8.1 (10.8)</w:t>
            </w:r>
          </w:p>
        </w:tc>
        <w:tc>
          <w:tcPr>
            <w:tcW w:w="1701" w:type="dxa"/>
            <w:shd w:val="clear" w:color="auto" w:fill="auto"/>
            <w:noWrap/>
            <w:hideMark/>
          </w:tcPr>
          <w:p w14:paraId="09F8B503"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18.5 (20.9)</w:t>
            </w:r>
          </w:p>
        </w:tc>
        <w:tc>
          <w:tcPr>
            <w:tcW w:w="2126" w:type="dxa"/>
            <w:shd w:val="clear" w:color="auto" w:fill="auto"/>
            <w:noWrap/>
            <w:hideMark/>
          </w:tcPr>
          <w:p w14:paraId="2544EF6F"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91.9 (45.4)</w:t>
            </w:r>
          </w:p>
        </w:tc>
        <w:tc>
          <w:tcPr>
            <w:tcW w:w="2410" w:type="dxa"/>
            <w:shd w:val="clear" w:color="auto" w:fill="auto"/>
            <w:noWrap/>
            <w:hideMark/>
          </w:tcPr>
          <w:p w14:paraId="60A249C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112.0 (56.7)</w:t>
            </w:r>
          </w:p>
        </w:tc>
        <w:tc>
          <w:tcPr>
            <w:tcW w:w="1701" w:type="dxa"/>
            <w:gridSpan w:val="2"/>
            <w:shd w:val="clear" w:color="auto" w:fill="auto"/>
            <w:noWrap/>
            <w:hideMark/>
          </w:tcPr>
          <w:p w14:paraId="4CF4D93E"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&lt;</w:t>
            </w:r>
            <w:r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6E0368" w:rsidRPr="00DB1251" w14:paraId="10D998A0" w14:textId="77777777" w:rsidTr="00EF2CA7">
        <w:trPr>
          <w:trHeight w:val="20"/>
        </w:trPr>
        <w:tc>
          <w:tcPr>
            <w:tcW w:w="2895" w:type="dxa"/>
            <w:shd w:val="clear" w:color="auto" w:fill="auto"/>
            <w:noWrap/>
            <w:hideMark/>
          </w:tcPr>
          <w:p w14:paraId="515908D2"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  Augment</w:t>
            </w:r>
            <w:r w:rsidR="001909E6" w:rsidRPr="00DB1251">
              <w:rPr>
                <w:rFonts w:ascii="Book Antiqua" w:eastAsia="DFKai-SB" w:hAnsi="Book Antiqua"/>
                <w:color w:val="000000" w:themeColor="text1"/>
              </w:rPr>
              <w:t>ation load (defined daily dose/</w:t>
            </w:r>
            <w:r w:rsidRPr="00DB1251">
              <w:rPr>
                <w:rFonts w:ascii="Book Antiqua" w:eastAsia="DFKai-SB" w:hAnsi="Book Antiqua"/>
                <w:color w:val="000000" w:themeColor="text1"/>
              </w:rPr>
              <w:t>month)</w:t>
            </w:r>
          </w:p>
        </w:tc>
        <w:tc>
          <w:tcPr>
            <w:tcW w:w="2067" w:type="dxa"/>
            <w:shd w:val="clear" w:color="auto" w:fill="auto"/>
            <w:noWrap/>
            <w:hideMark/>
          </w:tcPr>
          <w:p w14:paraId="5FB4436B"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w:t>
            </w:r>
            <w:r w:rsidRPr="00DB1251">
              <w:rPr>
                <w:rFonts w:ascii="Book Antiqua" w:hAnsi="Book Antiqua"/>
                <w:color w:val="000000" w:themeColor="text1"/>
              </w:rPr>
              <w:t>2</w:t>
            </w:r>
            <w:r w:rsidRPr="00DB1251">
              <w:rPr>
                <w:rFonts w:ascii="Book Antiqua" w:eastAsia="DFKai-SB" w:hAnsi="Book Antiqua"/>
                <w:color w:val="000000" w:themeColor="text1"/>
              </w:rPr>
              <w:t xml:space="preserve"> (2.7)</w:t>
            </w:r>
          </w:p>
        </w:tc>
        <w:tc>
          <w:tcPr>
            <w:tcW w:w="1560" w:type="dxa"/>
            <w:shd w:val="clear" w:color="auto" w:fill="auto"/>
            <w:noWrap/>
            <w:hideMark/>
          </w:tcPr>
          <w:p w14:paraId="218B45A0"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0.1 (0.5)</w:t>
            </w:r>
          </w:p>
        </w:tc>
        <w:tc>
          <w:tcPr>
            <w:tcW w:w="1701" w:type="dxa"/>
            <w:shd w:val="clear" w:color="auto" w:fill="auto"/>
            <w:noWrap/>
            <w:hideMark/>
          </w:tcPr>
          <w:p w14:paraId="76FAD839"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0.3 (0.6)</w:t>
            </w:r>
          </w:p>
        </w:tc>
        <w:tc>
          <w:tcPr>
            <w:tcW w:w="2126" w:type="dxa"/>
            <w:shd w:val="clear" w:color="auto" w:fill="auto"/>
            <w:noWrap/>
            <w:hideMark/>
          </w:tcPr>
          <w:p w14:paraId="1045FF6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0.3 (1.0)</w:t>
            </w:r>
          </w:p>
        </w:tc>
        <w:tc>
          <w:tcPr>
            <w:tcW w:w="2410" w:type="dxa"/>
            <w:shd w:val="clear" w:color="auto" w:fill="auto"/>
            <w:noWrap/>
            <w:hideMark/>
          </w:tcPr>
          <w:p w14:paraId="68635C6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5.3 (4.0)</w:t>
            </w:r>
          </w:p>
        </w:tc>
        <w:tc>
          <w:tcPr>
            <w:tcW w:w="1701" w:type="dxa"/>
            <w:gridSpan w:val="2"/>
            <w:shd w:val="clear" w:color="auto" w:fill="auto"/>
            <w:noWrap/>
            <w:hideMark/>
          </w:tcPr>
          <w:p w14:paraId="46DC69F4"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&lt;</w:t>
            </w:r>
            <w:r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A86FAC" w:rsidRPr="00DB1251" w14:paraId="15085031" w14:textId="77777777" w:rsidTr="00EF2CA7">
        <w:trPr>
          <w:trHeight w:val="20"/>
        </w:trPr>
        <w:tc>
          <w:tcPr>
            <w:tcW w:w="4962" w:type="dxa"/>
            <w:gridSpan w:val="2"/>
            <w:shd w:val="clear" w:color="auto" w:fill="auto"/>
            <w:noWrap/>
            <w:hideMark/>
          </w:tcPr>
          <w:p w14:paraId="06C0E395" w14:textId="77777777" w:rsidR="00A86FAC" w:rsidRPr="00DB1251" w:rsidRDefault="005C03AB" w:rsidP="00DB1251">
            <w:pPr>
              <w:adjustRightInd w:val="0"/>
              <w:snapToGrid w:val="0"/>
              <w:spacing w:line="360" w:lineRule="auto"/>
              <w:jc w:val="both"/>
              <w:rPr>
                <w:rFonts w:ascii="Book Antiqua" w:eastAsia="DFKai-SB" w:hAnsi="Book Antiqua"/>
                <w:b/>
                <w:bCs/>
                <w:color w:val="000000" w:themeColor="text1"/>
              </w:rPr>
            </w:pPr>
            <w:r>
              <w:rPr>
                <w:rFonts w:ascii="Book Antiqua" w:eastAsia="DFKai-SB" w:hAnsi="Book Antiqua"/>
                <w:b/>
                <w:bCs/>
                <w:color w:val="000000" w:themeColor="text1"/>
              </w:rPr>
              <w:t>Clinical feature within 2-y</w:t>
            </w:r>
            <w:r w:rsidR="00A86FAC" w:rsidRPr="00DB1251">
              <w:rPr>
                <w:rFonts w:ascii="Book Antiqua" w:eastAsia="DFKai-SB" w:hAnsi="Book Antiqua"/>
                <w:b/>
                <w:bCs/>
                <w:color w:val="000000" w:themeColor="text1"/>
              </w:rPr>
              <w:t xml:space="preserve">r of disease onset </w:t>
            </w:r>
          </w:p>
        </w:tc>
        <w:tc>
          <w:tcPr>
            <w:tcW w:w="1560" w:type="dxa"/>
            <w:shd w:val="clear" w:color="auto" w:fill="auto"/>
            <w:noWrap/>
            <w:hideMark/>
          </w:tcPr>
          <w:p w14:paraId="30E77A1C"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1701" w:type="dxa"/>
            <w:shd w:val="clear" w:color="auto" w:fill="auto"/>
            <w:noWrap/>
            <w:hideMark/>
          </w:tcPr>
          <w:p w14:paraId="3B4459BE"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2126" w:type="dxa"/>
            <w:shd w:val="clear" w:color="auto" w:fill="auto"/>
            <w:noWrap/>
            <w:hideMark/>
          </w:tcPr>
          <w:p w14:paraId="48339222"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2410" w:type="dxa"/>
            <w:shd w:val="clear" w:color="auto" w:fill="auto"/>
            <w:noWrap/>
            <w:hideMark/>
          </w:tcPr>
          <w:p w14:paraId="7D7A0075"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1701" w:type="dxa"/>
            <w:gridSpan w:val="2"/>
            <w:shd w:val="clear" w:color="auto" w:fill="auto"/>
            <w:noWrap/>
            <w:hideMark/>
          </w:tcPr>
          <w:p w14:paraId="4C708E1A"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r>
      <w:tr w:rsidR="006E0368" w:rsidRPr="00DB1251" w14:paraId="7D5837FC" w14:textId="77777777" w:rsidTr="00EF2CA7">
        <w:trPr>
          <w:trHeight w:val="20"/>
        </w:trPr>
        <w:tc>
          <w:tcPr>
            <w:tcW w:w="2895" w:type="dxa"/>
            <w:shd w:val="clear" w:color="auto" w:fill="auto"/>
            <w:noWrap/>
            <w:hideMark/>
          </w:tcPr>
          <w:p w14:paraId="7AF92BFB"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Number of antidepressants use</w:t>
            </w:r>
          </w:p>
        </w:tc>
        <w:tc>
          <w:tcPr>
            <w:tcW w:w="2067" w:type="dxa"/>
            <w:shd w:val="clear" w:color="auto" w:fill="auto"/>
            <w:noWrap/>
            <w:hideMark/>
          </w:tcPr>
          <w:p w14:paraId="441947A0"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1.7</w:t>
            </w:r>
            <w:r w:rsidRPr="00DB1251">
              <w:rPr>
                <w:rFonts w:ascii="Book Antiqua" w:hAnsi="Book Antiqua"/>
                <w:color w:val="000000" w:themeColor="text1"/>
              </w:rPr>
              <w:t xml:space="preserve"> (</w:t>
            </w:r>
            <w:r w:rsidRPr="00DB1251">
              <w:rPr>
                <w:rFonts w:ascii="Book Antiqua" w:eastAsia="DFKai-SB" w:hAnsi="Book Antiqua"/>
                <w:color w:val="000000" w:themeColor="text1"/>
              </w:rPr>
              <w:t>0.9</w:t>
            </w:r>
            <w:r w:rsidRPr="00DB1251">
              <w:rPr>
                <w:rFonts w:ascii="Book Antiqua" w:hAnsi="Book Antiqua"/>
                <w:color w:val="000000" w:themeColor="text1"/>
              </w:rPr>
              <w:t>)</w:t>
            </w:r>
          </w:p>
        </w:tc>
        <w:tc>
          <w:tcPr>
            <w:tcW w:w="1560" w:type="dxa"/>
            <w:shd w:val="clear" w:color="auto" w:fill="auto"/>
            <w:noWrap/>
            <w:hideMark/>
          </w:tcPr>
          <w:p w14:paraId="18DDA051"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1.3 (0.6)</w:t>
            </w:r>
          </w:p>
        </w:tc>
        <w:tc>
          <w:tcPr>
            <w:tcW w:w="1701" w:type="dxa"/>
            <w:shd w:val="clear" w:color="auto" w:fill="auto"/>
            <w:noWrap/>
            <w:hideMark/>
          </w:tcPr>
          <w:p w14:paraId="095BF91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1.6 (0.8)</w:t>
            </w:r>
          </w:p>
        </w:tc>
        <w:tc>
          <w:tcPr>
            <w:tcW w:w="2126" w:type="dxa"/>
            <w:shd w:val="clear" w:color="auto" w:fill="auto"/>
            <w:noWrap/>
            <w:hideMark/>
          </w:tcPr>
          <w:p w14:paraId="286F29D7"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1.9 (1.1)</w:t>
            </w:r>
          </w:p>
        </w:tc>
        <w:tc>
          <w:tcPr>
            <w:tcW w:w="2410" w:type="dxa"/>
            <w:shd w:val="clear" w:color="auto" w:fill="auto"/>
            <w:noWrap/>
            <w:hideMark/>
          </w:tcPr>
          <w:p w14:paraId="4BA4F213"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1.9 (0.9)</w:t>
            </w:r>
          </w:p>
        </w:tc>
        <w:tc>
          <w:tcPr>
            <w:tcW w:w="1701" w:type="dxa"/>
            <w:gridSpan w:val="2"/>
            <w:shd w:val="clear" w:color="auto" w:fill="auto"/>
            <w:noWrap/>
            <w:hideMark/>
          </w:tcPr>
          <w:p w14:paraId="11E79BFF"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0.07</w:t>
            </w:r>
          </w:p>
        </w:tc>
      </w:tr>
      <w:tr w:rsidR="006E0368" w:rsidRPr="00DB1251" w14:paraId="21BBC10E" w14:textId="77777777" w:rsidTr="00EF2CA7">
        <w:trPr>
          <w:trHeight w:val="20"/>
        </w:trPr>
        <w:tc>
          <w:tcPr>
            <w:tcW w:w="2895" w:type="dxa"/>
            <w:shd w:val="clear" w:color="auto" w:fill="auto"/>
            <w:noWrap/>
            <w:hideMark/>
          </w:tcPr>
          <w:p w14:paraId="3C68C126"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Number of antidepressants use with adequate dosage and duration</w:t>
            </w:r>
          </w:p>
        </w:tc>
        <w:tc>
          <w:tcPr>
            <w:tcW w:w="2067" w:type="dxa"/>
            <w:shd w:val="clear" w:color="auto" w:fill="auto"/>
            <w:noWrap/>
            <w:hideMark/>
          </w:tcPr>
          <w:p w14:paraId="19C6995C"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1.5</w:t>
            </w:r>
            <w:r w:rsidRPr="00DB1251">
              <w:rPr>
                <w:rFonts w:ascii="Book Antiqua" w:hAnsi="Book Antiqua"/>
                <w:color w:val="000000" w:themeColor="text1"/>
              </w:rPr>
              <w:t xml:space="preserve"> (</w:t>
            </w:r>
            <w:r w:rsidRPr="00DB1251">
              <w:rPr>
                <w:rFonts w:ascii="Book Antiqua" w:eastAsia="DFKai-SB" w:hAnsi="Book Antiqua"/>
                <w:color w:val="000000" w:themeColor="text1"/>
              </w:rPr>
              <w:t>0.9</w:t>
            </w:r>
            <w:r w:rsidRPr="00DB1251">
              <w:rPr>
                <w:rFonts w:ascii="Book Antiqua" w:hAnsi="Book Antiqua"/>
                <w:color w:val="000000" w:themeColor="text1"/>
              </w:rPr>
              <w:t>)</w:t>
            </w:r>
          </w:p>
        </w:tc>
        <w:tc>
          <w:tcPr>
            <w:tcW w:w="1560" w:type="dxa"/>
            <w:shd w:val="clear" w:color="auto" w:fill="auto"/>
            <w:noWrap/>
            <w:hideMark/>
          </w:tcPr>
          <w:p w14:paraId="72F62DFE"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1.1 (0.5)</w:t>
            </w:r>
          </w:p>
        </w:tc>
        <w:tc>
          <w:tcPr>
            <w:tcW w:w="1701" w:type="dxa"/>
            <w:shd w:val="clear" w:color="auto" w:fill="auto"/>
            <w:noWrap/>
            <w:hideMark/>
          </w:tcPr>
          <w:p w14:paraId="694F65BA"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1.3 (0.8)</w:t>
            </w:r>
          </w:p>
        </w:tc>
        <w:tc>
          <w:tcPr>
            <w:tcW w:w="2126" w:type="dxa"/>
            <w:shd w:val="clear" w:color="auto" w:fill="auto"/>
            <w:noWrap/>
            <w:hideMark/>
          </w:tcPr>
          <w:p w14:paraId="25FE8589"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1.7 (1.2)</w:t>
            </w:r>
          </w:p>
        </w:tc>
        <w:tc>
          <w:tcPr>
            <w:tcW w:w="2410" w:type="dxa"/>
            <w:shd w:val="clear" w:color="auto" w:fill="auto"/>
            <w:noWrap/>
            <w:hideMark/>
          </w:tcPr>
          <w:p w14:paraId="3055A100"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1.8 (0.8)</w:t>
            </w:r>
          </w:p>
        </w:tc>
        <w:tc>
          <w:tcPr>
            <w:tcW w:w="1701" w:type="dxa"/>
            <w:gridSpan w:val="2"/>
            <w:shd w:val="clear" w:color="auto" w:fill="auto"/>
            <w:noWrap/>
            <w:hideMark/>
          </w:tcPr>
          <w:p w14:paraId="600E5ABC"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0.04</w:t>
            </w:r>
          </w:p>
        </w:tc>
      </w:tr>
      <w:tr w:rsidR="006E0368" w:rsidRPr="00DB1251" w14:paraId="1CD0EC61" w14:textId="77777777" w:rsidTr="00EF2CA7">
        <w:trPr>
          <w:trHeight w:val="20"/>
        </w:trPr>
        <w:tc>
          <w:tcPr>
            <w:tcW w:w="2895" w:type="dxa"/>
            <w:shd w:val="clear" w:color="auto" w:fill="auto"/>
            <w:noWrap/>
            <w:hideMark/>
          </w:tcPr>
          <w:p w14:paraId="3AE9F8FF"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Visits of psychiatric outpatient service</w:t>
            </w:r>
          </w:p>
        </w:tc>
        <w:tc>
          <w:tcPr>
            <w:tcW w:w="2067" w:type="dxa"/>
            <w:shd w:val="clear" w:color="auto" w:fill="auto"/>
            <w:noWrap/>
            <w:hideMark/>
          </w:tcPr>
          <w:p w14:paraId="3D023058"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17.3</w:t>
            </w:r>
            <w:r w:rsidRPr="00DB1251">
              <w:rPr>
                <w:rFonts w:ascii="Book Antiqua" w:hAnsi="Book Antiqua"/>
                <w:color w:val="000000" w:themeColor="text1"/>
              </w:rPr>
              <w:t xml:space="preserve"> (</w:t>
            </w:r>
            <w:r w:rsidRPr="00DB1251">
              <w:rPr>
                <w:rFonts w:ascii="Book Antiqua" w:eastAsia="DFKai-SB" w:hAnsi="Book Antiqua"/>
                <w:color w:val="000000" w:themeColor="text1"/>
              </w:rPr>
              <w:t>10.7</w:t>
            </w:r>
            <w:r w:rsidRPr="00DB1251">
              <w:rPr>
                <w:rFonts w:ascii="Book Antiqua" w:hAnsi="Book Antiqua"/>
                <w:color w:val="000000" w:themeColor="text1"/>
              </w:rPr>
              <w:t>)</w:t>
            </w:r>
          </w:p>
        </w:tc>
        <w:tc>
          <w:tcPr>
            <w:tcW w:w="1560" w:type="dxa"/>
            <w:shd w:val="clear" w:color="auto" w:fill="auto"/>
            <w:noWrap/>
            <w:hideMark/>
          </w:tcPr>
          <w:p w14:paraId="1805746A"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10.6 (5.8)</w:t>
            </w:r>
          </w:p>
        </w:tc>
        <w:tc>
          <w:tcPr>
            <w:tcW w:w="1701" w:type="dxa"/>
            <w:shd w:val="clear" w:color="auto" w:fill="auto"/>
            <w:noWrap/>
            <w:hideMark/>
          </w:tcPr>
          <w:p w14:paraId="244FD52F"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15.5 (5.1)</w:t>
            </w:r>
          </w:p>
        </w:tc>
        <w:tc>
          <w:tcPr>
            <w:tcW w:w="2126" w:type="dxa"/>
            <w:shd w:val="clear" w:color="auto" w:fill="auto"/>
            <w:noWrap/>
            <w:hideMark/>
          </w:tcPr>
          <w:p w14:paraId="25B23B46"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20.2 (10.6)</w:t>
            </w:r>
          </w:p>
        </w:tc>
        <w:tc>
          <w:tcPr>
            <w:tcW w:w="2410" w:type="dxa"/>
            <w:shd w:val="clear" w:color="auto" w:fill="auto"/>
            <w:noWrap/>
            <w:hideMark/>
          </w:tcPr>
          <w:p w14:paraId="4198C60B"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21.8 (17.1)</w:t>
            </w:r>
          </w:p>
        </w:tc>
        <w:tc>
          <w:tcPr>
            <w:tcW w:w="1701" w:type="dxa"/>
            <w:gridSpan w:val="2"/>
            <w:shd w:val="clear" w:color="auto" w:fill="auto"/>
            <w:noWrap/>
            <w:hideMark/>
          </w:tcPr>
          <w:p w14:paraId="1CF27721"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0.002</w:t>
            </w:r>
          </w:p>
        </w:tc>
      </w:tr>
      <w:tr w:rsidR="006E0368" w:rsidRPr="00DB1251" w14:paraId="657EE87C" w14:textId="77777777" w:rsidTr="00EF2CA7">
        <w:trPr>
          <w:trHeight w:val="20"/>
        </w:trPr>
        <w:tc>
          <w:tcPr>
            <w:tcW w:w="2895" w:type="dxa"/>
            <w:shd w:val="clear" w:color="auto" w:fill="auto"/>
            <w:noWrap/>
            <w:hideMark/>
          </w:tcPr>
          <w:p w14:paraId="16091258"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Frequencies of psychiatric admission </w:t>
            </w:r>
          </w:p>
        </w:tc>
        <w:tc>
          <w:tcPr>
            <w:tcW w:w="2067" w:type="dxa"/>
            <w:shd w:val="clear" w:color="auto" w:fill="auto"/>
            <w:noWrap/>
            <w:hideMark/>
          </w:tcPr>
          <w:p w14:paraId="751169EC"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0.2</w:t>
            </w:r>
            <w:r w:rsidRPr="00DB1251">
              <w:rPr>
                <w:rFonts w:ascii="Book Antiqua" w:hAnsi="Book Antiqua"/>
                <w:color w:val="000000" w:themeColor="text1"/>
              </w:rPr>
              <w:t xml:space="preserve"> (</w:t>
            </w:r>
            <w:r w:rsidRPr="00DB1251">
              <w:rPr>
                <w:rFonts w:ascii="Book Antiqua" w:eastAsia="DFKai-SB" w:hAnsi="Book Antiqua"/>
                <w:color w:val="000000" w:themeColor="text1"/>
              </w:rPr>
              <w:t>0.5</w:t>
            </w:r>
            <w:r w:rsidRPr="00DB1251">
              <w:rPr>
                <w:rFonts w:ascii="Book Antiqua" w:hAnsi="Book Antiqua"/>
                <w:color w:val="000000" w:themeColor="text1"/>
              </w:rPr>
              <w:t>)</w:t>
            </w:r>
          </w:p>
        </w:tc>
        <w:tc>
          <w:tcPr>
            <w:tcW w:w="1560" w:type="dxa"/>
            <w:shd w:val="clear" w:color="auto" w:fill="auto"/>
            <w:noWrap/>
            <w:hideMark/>
          </w:tcPr>
          <w:p w14:paraId="3819662A"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0.1 (0.3)</w:t>
            </w:r>
          </w:p>
        </w:tc>
        <w:tc>
          <w:tcPr>
            <w:tcW w:w="1701" w:type="dxa"/>
            <w:shd w:val="clear" w:color="auto" w:fill="auto"/>
            <w:noWrap/>
            <w:hideMark/>
          </w:tcPr>
          <w:p w14:paraId="41713498"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0.2 (0.4)</w:t>
            </w:r>
          </w:p>
        </w:tc>
        <w:tc>
          <w:tcPr>
            <w:tcW w:w="2126" w:type="dxa"/>
            <w:shd w:val="clear" w:color="auto" w:fill="auto"/>
            <w:noWrap/>
            <w:hideMark/>
          </w:tcPr>
          <w:p w14:paraId="2EFB952B"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0.1 (0.3)</w:t>
            </w:r>
          </w:p>
        </w:tc>
        <w:tc>
          <w:tcPr>
            <w:tcW w:w="2410" w:type="dxa"/>
            <w:shd w:val="clear" w:color="auto" w:fill="auto"/>
            <w:noWrap/>
            <w:hideMark/>
          </w:tcPr>
          <w:p w14:paraId="04966652"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0.7 (0.8)</w:t>
            </w:r>
          </w:p>
        </w:tc>
        <w:tc>
          <w:tcPr>
            <w:tcW w:w="1701" w:type="dxa"/>
            <w:gridSpan w:val="2"/>
            <w:shd w:val="clear" w:color="auto" w:fill="auto"/>
            <w:noWrap/>
            <w:hideMark/>
          </w:tcPr>
          <w:p w14:paraId="18E00725"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&lt;</w:t>
            </w:r>
            <w:r w:rsidR="001909E6"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A86FAC" w:rsidRPr="00DB1251" w14:paraId="6D6CEF36" w14:textId="77777777" w:rsidTr="00EF2CA7">
        <w:trPr>
          <w:trHeight w:val="20"/>
        </w:trPr>
        <w:tc>
          <w:tcPr>
            <w:tcW w:w="6522" w:type="dxa"/>
            <w:gridSpan w:val="3"/>
            <w:shd w:val="clear" w:color="auto" w:fill="auto"/>
            <w:noWrap/>
            <w:hideMark/>
          </w:tcPr>
          <w:p w14:paraId="50A9D947" w14:textId="77777777" w:rsidR="00EE15FC" w:rsidRDefault="005C03AB" w:rsidP="00292861">
            <w:pPr>
              <w:adjustRightInd w:val="0"/>
              <w:snapToGrid w:val="0"/>
              <w:spacing w:line="360" w:lineRule="auto"/>
              <w:jc w:val="both"/>
              <w:rPr>
                <w:rFonts w:ascii="Book Antiqua" w:eastAsia="PMingLiU" w:hAnsi="Book Antiqua"/>
                <w:color w:val="000000" w:themeColor="text1"/>
              </w:rPr>
            </w:pPr>
            <w:r>
              <w:rPr>
                <w:rFonts w:ascii="Book Antiqua" w:eastAsia="DFKai-SB" w:hAnsi="Book Antiqua"/>
                <w:b/>
                <w:bCs/>
                <w:color w:val="000000" w:themeColor="text1"/>
              </w:rPr>
              <w:t>Clinical feature beyond 2-y</w:t>
            </w:r>
            <w:r w:rsidR="00A86FAC" w:rsidRPr="00DB1251">
              <w:rPr>
                <w:rFonts w:ascii="Book Antiqua" w:eastAsia="DFKai-SB" w:hAnsi="Book Antiqua"/>
                <w:b/>
                <w:bCs/>
                <w:color w:val="000000" w:themeColor="text1"/>
              </w:rPr>
              <w:t xml:space="preserve">r of disease onset </w:t>
            </w:r>
          </w:p>
        </w:tc>
        <w:tc>
          <w:tcPr>
            <w:tcW w:w="1701" w:type="dxa"/>
            <w:shd w:val="clear" w:color="auto" w:fill="auto"/>
            <w:noWrap/>
            <w:hideMark/>
          </w:tcPr>
          <w:p w14:paraId="1F0158C7"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2126" w:type="dxa"/>
            <w:shd w:val="clear" w:color="auto" w:fill="auto"/>
            <w:noWrap/>
            <w:hideMark/>
          </w:tcPr>
          <w:p w14:paraId="11B797EC"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2410" w:type="dxa"/>
            <w:shd w:val="clear" w:color="auto" w:fill="auto"/>
            <w:noWrap/>
            <w:hideMark/>
          </w:tcPr>
          <w:p w14:paraId="4B4BF31A" w14:textId="77777777" w:rsidR="00A86FAC" w:rsidRPr="00DB1251" w:rsidRDefault="00A86FAC" w:rsidP="00DB1251">
            <w:pPr>
              <w:adjustRightInd w:val="0"/>
              <w:snapToGrid w:val="0"/>
              <w:spacing w:line="360" w:lineRule="auto"/>
              <w:jc w:val="both"/>
              <w:rPr>
                <w:rFonts w:ascii="Book Antiqua" w:eastAsia="PMingLiU" w:hAnsi="Book Antiqua"/>
                <w:color w:val="000000" w:themeColor="text1"/>
              </w:rPr>
            </w:pPr>
          </w:p>
        </w:tc>
        <w:tc>
          <w:tcPr>
            <w:tcW w:w="1701" w:type="dxa"/>
            <w:gridSpan w:val="2"/>
            <w:shd w:val="clear" w:color="auto" w:fill="auto"/>
            <w:noWrap/>
            <w:hideMark/>
          </w:tcPr>
          <w:p w14:paraId="3BBA1964" w14:textId="77777777" w:rsidR="00A86FAC" w:rsidRPr="00DB1251" w:rsidRDefault="00A86FAC" w:rsidP="00DB1251">
            <w:pPr>
              <w:adjustRightInd w:val="0"/>
              <w:snapToGrid w:val="0"/>
              <w:spacing w:line="360" w:lineRule="auto"/>
              <w:jc w:val="both"/>
              <w:rPr>
                <w:rFonts w:ascii="Book Antiqua" w:eastAsia="DFKai-SB" w:hAnsi="Book Antiqua"/>
                <w:color w:val="000000" w:themeColor="text1"/>
              </w:rPr>
            </w:pPr>
          </w:p>
        </w:tc>
      </w:tr>
      <w:tr w:rsidR="006E0368" w:rsidRPr="00DB1251" w14:paraId="40826B8D" w14:textId="77777777" w:rsidTr="00EF2CA7">
        <w:trPr>
          <w:gridAfter w:val="1"/>
          <w:wAfter w:w="813" w:type="dxa"/>
          <w:trHeight w:val="20"/>
        </w:trPr>
        <w:tc>
          <w:tcPr>
            <w:tcW w:w="2895" w:type="dxa"/>
            <w:shd w:val="clear" w:color="auto" w:fill="auto"/>
            <w:noWrap/>
            <w:hideMark/>
          </w:tcPr>
          <w:p w14:paraId="0721DB50"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 xml:space="preserve">Visits of psychiatric </w:t>
            </w:r>
            <w:r w:rsidRPr="00DB1251">
              <w:rPr>
                <w:rFonts w:ascii="Book Antiqua" w:eastAsia="DFKai-SB" w:hAnsi="Book Antiqua"/>
                <w:color w:val="000000" w:themeColor="text1"/>
              </w:rPr>
              <w:lastRenderedPageBreak/>
              <w:t>outpatient service</w:t>
            </w:r>
          </w:p>
        </w:tc>
        <w:tc>
          <w:tcPr>
            <w:tcW w:w="2067" w:type="dxa"/>
            <w:shd w:val="clear" w:color="auto" w:fill="auto"/>
            <w:noWrap/>
            <w:hideMark/>
          </w:tcPr>
          <w:p w14:paraId="38E746BB"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lastRenderedPageBreak/>
              <w:t>31.1</w:t>
            </w:r>
            <w:r w:rsidRPr="00DB1251">
              <w:rPr>
                <w:rFonts w:ascii="Book Antiqua" w:hAnsi="Book Antiqua"/>
                <w:color w:val="000000" w:themeColor="text1"/>
              </w:rPr>
              <w:t xml:space="preserve"> (</w:t>
            </w:r>
            <w:r w:rsidRPr="00DB1251">
              <w:rPr>
                <w:rFonts w:ascii="Book Antiqua" w:eastAsia="DFKai-SB" w:hAnsi="Book Antiqua"/>
                <w:color w:val="000000" w:themeColor="text1"/>
              </w:rPr>
              <w:t>66.7</w:t>
            </w:r>
            <w:r w:rsidRPr="00DB1251">
              <w:rPr>
                <w:rFonts w:ascii="Book Antiqua" w:hAnsi="Book Antiqua"/>
                <w:color w:val="000000" w:themeColor="text1"/>
              </w:rPr>
              <w:t>)</w:t>
            </w:r>
          </w:p>
        </w:tc>
        <w:tc>
          <w:tcPr>
            <w:tcW w:w="1560" w:type="dxa"/>
            <w:shd w:val="clear" w:color="auto" w:fill="auto"/>
            <w:noWrap/>
            <w:hideMark/>
          </w:tcPr>
          <w:p w14:paraId="1B91566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9.7 (10.3)</w:t>
            </w:r>
          </w:p>
        </w:tc>
        <w:tc>
          <w:tcPr>
            <w:tcW w:w="1701" w:type="dxa"/>
            <w:shd w:val="clear" w:color="auto" w:fill="auto"/>
            <w:noWrap/>
            <w:hideMark/>
          </w:tcPr>
          <w:p w14:paraId="31AC07BB"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20.2 (24.7)</w:t>
            </w:r>
          </w:p>
        </w:tc>
        <w:tc>
          <w:tcPr>
            <w:tcW w:w="2126" w:type="dxa"/>
            <w:shd w:val="clear" w:color="auto" w:fill="auto"/>
            <w:noWrap/>
            <w:hideMark/>
          </w:tcPr>
          <w:p w14:paraId="2FB15CC3"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41.4 (91.6)</w:t>
            </w:r>
          </w:p>
        </w:tc>
        <w:tc>
          <w:tcPr>
            <w:tcW w:w="2410" w:type="dxa"/>
            <w:shd w:val="clear" w:color="auto" w:fill="auto"/>
            <w:noWrap/>
            <w:hideMark/>
          </w:tcPr>
          <w:p w14:paraId="424077C9"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42.6 (78.4)</w:t>
            </w:r>
          </w:p>
        </w:tc>
        <w:tc>
          <w:tcPr>
            <w:tcW w:w="888" w:type="dxa"/>
            <w:shd w:val="clear" w:color="auto" w:fill="auto"/>
            <w:noWrap/>
            <w:hideMark/>
          </w:tcPr>
          <w:p w14:paraId="3E4036C8"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0.22</w:t>
            </w:r>
          </w:p>
        </w:tc>
      </w:tr>
      <w:tr w:rsidR="006E0368" w:rsidRPr="00DB1251" w14:paraId="44354D82" w14:textId="77777777" w:rsidTr="00EF2CA7">
        <w:trPr>
          <w:gridAfter w:val="1"/>
          <w:wAfter w:w="813" w:type="dxa"/>
          <w:trHeight w:val="20"/>
        </w:trPr>
        <w:tc>
          <w:tcPr>
            <w:tcW w:w="2895" w:type="dxa"/>
            <w:shd w:val="clear" w:color="auto" w:fill="auto"/>
            <w:noWrap/>
            <w:hideMark/>
          </w:tcPr>
          <w:p w14:paraId="6664D258" w14:textId="77777777" w:rsidR="00EE15FC" w:rsidRDefault="006E0368"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Frequencies of psychiatric admission</w:t>
            </w:r>
          </w:p>
        </w:tc>
        <w:tc>
          <w:tcPr>
            <w:tcW w:w="2067" w:type="dxa"/>
            <w:shd w:val="clear" w:color="auto" w:fill="auto"/>
            <w:noWrap/>
            <w:hideMark/>
          </w:tcPr>
          <w:p w14:paraId="44E656CE"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0.8</w:t>
            </w:r>
            <w:r w:rsidRPr="00DB1251">
              <w:rPr>
                <w:rFonts w:ascii="Book Antiqua" w:hAnsi="Book Antiqua"/>
                <w:color w:val="000000" w:themeColor="text1"/>
              </w:rPr>
              <w:t xml:space="preserve"> (</w:t>
            </w:r>
            <w:r w:rsidRPr="00DB1251">
              <w:rPr>
                <w:rFonts w:ascii="Book Antiqua" w:eastAsia="DFKai-SB" w:hAnsi="Book Antiqua"/>
                <w:color w:val="000000" w:themeColor="text1"/>
              </w:rPr>
              <w:t>0.5</w:t>
            </w:r>
            <w:r w:rsidRPr="00DB1251">
              <w:rPr>
                <w:rFonts w:ascii="Book Antiqua" w:hAnsi="Book Antiqua"/>
                <w:color w:val="000000" w:themeColor="text1"/>
              </w:rPr>
              <w:t>)</w:t>
            </w:r>
          </w:p>
        </w:tc>
        <w:tc>
          <w:tcPr>
            <w:tcW w:w="1560" w:type="dxa"/>
            <w:shd w:val="clear" w:color="auto" w:fill="auto"/>
            <w:noWrap/>
            <w:hideMark/>
          </w:tcPr>
          <w:p w14:paraId="539CF8B2"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0.0 (0.0)</w:t>
            </w:r>
          </w:p>
        </w:tc>
        <w:tc>
          <w:tcPr>
            <w:tcW w:w="1701" w:type="dxa"/>
            <w:shd w:val="clear" w:color="auto" w:fill="auto"/>
            <w:noWrap/>
            <w:hideMark/>
          </w:tcPr>
          <w:p w14:paraId="47FDB907"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0.1 (0.4)</w:t>
            </w:r>
          </w:p>
        </w:tc>
        <w:tc>
          <w:tcPr>
            <w:tcW w:w="2126" w:type="dxa"/>
            <w:shd w:val="clear" w:color="auto" w:fill="auto"/>
            <w:noWrap/>
            <w:hideMark/>
          </w:tcPr>
          <w:p w14:paraId="6BB01EC0"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0.1 (0.7)</w:t>
            </w:r>
          </w:p>
        </w:tc>
        <w:tc>
          <w:tcPr>
            <w:tcW w:w="2410" w:type="dxa"/>
            <w:shd w:val="clear" w:color="auto" w:fill="auto"/>
            <w:noWrap/>
            <w:hideMark/>
          </w:tcPr>
          <w:p w14:paraId="5E98AA7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0.0 (0.0)</w:t>
            </w:r>
          </w:p>
        </w:tc>
        <w:tc>
          <w:tcPr>
            <w:tcW w:w="888" w:type="dxa"/>
            <w:shd w:val="clear" w:color="auto" w:fill="auto"/>
            <w:noWrap/>
            <w:hideMark/>
          </w:tcPr>
          <w:p w14:paraId="21D003FA"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0.71</w:t>
            </w:r>
          </w:p>
        </w:tc>
      </w:tr>
      <w:tr w:rsidR="006E0368" w:rsidRPr="00DB1251" w14:paraId="2D334658" w14:textId="77777777" w:rsidTr="00EF2CA7">
        <w:trPr>
          <w:gridAfter w:val="1"/>
          <w:wAfter w:w="813" w:type="dxa"/>
          <w:trHeight w:val="20"/>
        </w:trPr>
        <w:tc>
          <w:tcPr>
            <w:tcW w:w="2895" w:type="dxa"/>
            <w:shd w:val="clear" w:color="auto" w:fill="auto"/>
            <w:noWrap/>
            <w:hideMark/>
          </w:tcPr>
          <w:p w14:paraId="4BEB5D33" w14:textId="77777777" w:rsidR="00EE15FC" w:rsidRDefault="006E0368" w:rsidP="00292861">
            <w:pPr>
              <w:adjustRightInd w:val="0"/>
              <w:snapToGrid w:val="0"/>
              <w:spacing w:line="360" w:lineRule="auto"/>
              <w:jc w:val="both"/>
              <w:rPr>
                <w:rFonts w:ascii="Book Antiqua" w:hAnsi="Book Antiqua"/>
                <w:color w:val="000000" w:themeColor="text1"/>
                <w:lang w:eastAsia="zh-CN"/>
              </w:rPr>
            </w:pPr>
            <w:r w:rsidRPr="00DB1251">
              <w:rPr>
                <w:rFonts w:ascii="Book Antiqua" w:eastAsia="DFKai-SB" w:hAnsi="Book Antiqua"/>
                <w:color w:val="000000" w:themeColor="text1"/>
              </w:rPr>
              <w:t>Severity of depression in the recruitment</w:t>
            </w:r>
            <w:r w:rsidR="001909E6" w:rsidRPr="00DB1251">
              <w:rPr>
                <w:rFonts w:ascii="Book Antiqua" w:hAnsi="Book Antiqua"/>
                <w:color w:val="000000" w:themeColor="text1"/>
                <w:vertAlign w:val="superscript"/>
                <w:lang w:eastAsia="zh-CN"/>
              </w:rPr>
              <w:t>1</w:t>
            </w:r>
          </w:p>
        </w:tc>
        <w:tc>
          <w:tcPr>
            <w:tcW w:w="2067" w:type="dxa"/>
            <w:shd w:val="clear" w:color="auto" w:fill="auto"/>
            <w:noWrap/>
            <w:hideMark/>
          </w:tcPr>
          <w:p w14:paraId="1F6359BA" w14:textId="77777777" w:rsidR="006E0368" w:rsidRPr="00DB1251" w:rsidRDefault="006E0368" w:rsidP="00DB1251">
            <w:pPr>
              <w:adjustRightInd w:val="0"/>
              <w:snapToGrid w:val="0"/>
              <w:spacing w:line="360" w:lineRule="auto"/>
              <w:jc w:val="both"/>
              <w:rPr>
                <w:rFonts w:ascii="Book Antiqua" w:hAnsi="Book Antiqua"/>
                <w:color w:val="000000" w:themeColor="text1"/>
              </w:rPr>
            </w:pPr>
            <w:r w:rsidRPr="00DB1251">
              <w:rPr>
                <w:rFonts w:ascii="Book Antiqua" w:eastAsia="DFKai-SB" w:hAnsi="Book Antiqua"/>
                <w:color w:val="000000" w:themeColor="text1"/>
              </w:rPr>
              <w:t>1.5</w:t>
            </w:r>
            <w:r w:rsidRPr="00DB1251">
              <w:rPr>
                <w:rFonts w:ascii="Book Antiqua" w:hAnsi="Book Antiqua"/>
                <w:color w:val="000000" w:themeColor="text1"/>
              </w:rPr>
              <w:t xml:space="preserve"> (</w:t>
            </w:r>
            <w:r w:rsidRPr="00DB1251">
              <w:rPr>
                <w:rFonts w:ascii="Book Antiqua" w:eastAsia="DFKai-SB" w:hAnsi="Book Antiqua"/>
                <w:color w:val="000000" w:themeColor="text1"/>
              </w:rPr>
              <w:t>0.9</w:t>
            </w:r>
            <w:r w:rsidRPr="00DB1251">
              <w:rPr>
                <w:rFonts w:ascii="Book Antiqua" w:hAnsi="Book Antiqua"/>
                <w:color w:val="000000" w:themeColor="text1"/>
              </w:rPr>
              <w:t>)</w:t>
            </w:r>
          </w:p>
        </w:tc>
        <w:tc>
          <w:tcPr>
            <w:tcW w:w="1560" w:type="dxa"/>
            <w:shd w:val="clear" w:color="auto" w:fill="auto"/>
            <w:noWrap/>
            <w:hideMark/>
          </w:tcPr>
          <w:p w14:paraId="4175F323"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0.6 (1.0)</w:t>
            </w:r>
          </w:p>
        </w:tc>
        <w:tc>
          <w:tcPr>
            <w:tcW w:w="1701" w:type="dxa"/>
            <w:shd w:val="clear" w:color="auto" w:fill="auto"/>
            <w:noWrap/>
            <w:hideMark/>
          </w:tcPr>
          <w:p w14:paraId="64FD52E4"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0.9 (1.2)</w:t>
            </w:r>
          </w:p>
        </w:tc>
        <w:tc>
          <w:tcPr>
            <w:tcW w:w="2126" w:type="dxa"/>
            <w:shd w:val="clear" w:color="auto" w:fill="auto"/>
            <w:noWrap/>
            <w:hideMark/>
          </w:tcPr>
          <w:p w14:paraId="6561D21D"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1.2 (1.3)</w:t>
            </w:r>
          </w:p>
        </w:tc>
        <w:tc>
          <w:tcPr>
            <w:tcW w:w="2410" w:type="dxa"/>
            <w:shd w:val="clear" w:color="auto" w:fill="auto"/>
            <w:noWrap/>
            <w:hideMark/>
          </w:tcPr>
          <w:p w14:paraId="74C681D7" w14:textId="77777777" w:rsidR="006E0368" w:rsidRPr="00DB1251" w:rsidRDefault="006E0368" w:rsidP="00DB1251">
            <w:pPr>
              <w:adjustRightInd w:val="0"/>
              <w:snapToGrid w:val="0"/>
              <w:spacing w:line="360" w:lineRule="auto"/>
              <w:jc w:val="both"/>
              <w:rPr>
                <w:rFonts w:ascii="Book Antiqua" w:eastAsia="PMingLiU" w:hAnsi="Book Antiqua"/>
                <w:color w:val="000000" w:themeColor="text1"/>
              </w:rPr>
            </w:pPr>
            <w:r w:rsidRPr="00DB1251">
              <w:rPr>
                <w:rFonts w:ascii="Book Antiqua" w:hAnsi="Book Antiqua"/>
                <w:color w:val="000000" w:themeColor="text1"/>
              </w:rPr>
              <w:t>1.7 (1.2)</w:t>
            </w:r>
          </w:p>
        </w:tc>
        <w:tc>
          <w:tcPr>
            <w:tcW w:w="888" w:type="dxa"/>
            <w:shd w:val="clear" w:color="auto" w:fill="auto"/>
            <w:noWrap/>
            <w:hideMark/>
          </w:tcPr>
          <w:p w14:paraId="7E70171A" w14:textId="77777777" w:rsidR="006E0368" w:rsidRPr="00DB1251" w:rsidRDefault="006E0368"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0.02</w:t>
            </w:r>
          </w:p>
        </w:tc>
      </w:tr>
    </w:tbl>
    <w:p w14:paraId="231E683A" w14:textId="77777777" w:rsidR="006B399E" w:rsidRPr="00DB1251" w:rsidRDefault="001909E6" w:rsidP="00DB1251">
      <w:pPr>
        <w:spacing w:line="360" w:lineRule="auto"/>
        <w:jc w:val="both"/>
        <w:rPr>
          <w:rFonts w:ascii="Book Antiqua" w:hAnsi="Book Antiqua"/>
          <w:color w:val="000000" w:themeColor="text1"/>
          <w:lang w:eastAsia="zh-CN"/>
        </w:rPr>
      </w:pPr>
      <w:r w:rsidRPr="00DB1251">
        <w:rPr>
          <w:rFonts w:ascii="Book Antiqua" w:hAnsi="Book Antiqua"/>
          <w:color w:val="000000" w:themeColor="text1"/>
          <w:vertAlign w:val="superscript"/>
          <w:lang w:eastAsia="zh-CN"/>
        </w:rPr>
        <w:t>1</w:t>
      </w:r>
      <w:r w:rsidR="006E0368" w:rsidRPr="00DB1251">
        <w:rPr>
          <w:rFonts w:ascii="Book Antiqua" w:eastAsia="DFKai-SB" w:hAnsi="Book Antiqua"/>
          <w:color w:val="000000" w:themeColor="text1"/>
        </w:rPr>
        <w:t>Severity of depression was scored according to the level of depression, which was evaluated by the Beck Depression Inventory.</w:t>
      </w:r>
    </w:p>
    <w:p w14:paraId="60912CC5" w14:textId="77777777" w:rsidR="00C43D1B" w:rsidRPr="00EE613F" w:rsidRDefault="00C43D1B" w:rsidP="00DB1251">
      <w:pPr>
        <w:spacing w:line="360" w:lineRule="auto"/>
        <w:jc w:val="both"/>
        <w:rPr>
          <w:rFonts w:ascii="Book Antiqua" w:eastAsia="宋体" w:hAnsi="Book Antiqua"/>
          <w:b/>
          <w:color w:val="000000" w:themeColor="text1"/>
          <w:lang w:eastAsia="zh-CN"/>
        </w:rPr>
      </w:pPr>
      <w:r w:rsidRPr="00DB1251">
        <w:rPr>
          <w:rFonts w:ascii="Book Antiqua" w:hAnsi="Book Antiqua"/>
          <w:color w:val="000000" w:themeColor="text1"/>
          <w:lang w:eastAsia="zh-CN"/>
        </w:rPr>
        <w:br w:type="page"/>
      </w:r>
      <w:r w:rsidR="003F093D" w:rsidRPr="00DB1251">
        <w:rPr>
          <w:rFonts w:ascii="Book Antiqua" w:eastAsia="DFKai-SB" w:hAnsi="Book Antiqua"/>
          <w:b/>
          <w:color w:val="000000" w:themeColor="text1"/>
        </w:rPr>
        <w:lastRenderedPageBreak/>
        <w:t>Table 2</w:t>
      </w:r>
      <w:r w:rsidRPr="00DB1251">
        <w:rPr>
          <w:rFonts w:ascii="Book Antiqua" w:eastAsia="DFKai-SB" w:hAnsi="Book Antiqua"/>
          <w:b/>
          <w:color w:val="000000" w:themeColor="text1"/>
        </w:rPr>
        <w:t xml:space="preserve"> Multivariable analyses for the comparisons of clinical features by empirically-derived clusters (</w:t>
      </w:r>
      <w:r w:rsidRPr="00DB1251">
        <w:rPr>
          <w:rFonts w:ascii="Book Antiqua" w:eastAsia="DFKai-SB" w:hAnsi="Book Antiqua"/>
          <w:b/>
          <w:i/>
          <w:color w:val="000000" w:themeColor="text1"/>
        </w:rPr>
        <w:t>n</w:t>
      </w:r>
      <w:r w:rsidR="003F093D"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003F093D"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105)</w:t>
      </w:r>
    </w:p>
    <w:tbl>
      <w:tblPr>
        <w:tblW w:w="5709" w:type="pct"/>
        <w:tblInd w:w="-823"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3413"/>
        <w:gridCol w:w="1894"/>
        <w:gridCol w:w="1705"/>
        <w:gridCol w:w="47"/>
        <w:gridCol w:w="178"/>
        <w:gridCol w:w="1613"/>
        <w:gridCol w:w="44"/>
        <w:gridCol w:w="27"/>
        <w:gridCol w:w="1897"/>
        <w:gridCol w:w="331"/>
        <w:gridCol w:w="3649"/>
      </w:tblGrid>
      <w:tr w:rsidR="00EE613F" w:rsidRPr="00DB1251" w14:paraId="0256C351" w14:textId="77777777" w:rsidTr="00980D76">
        <w:trPr>
          <w:trHeight w:val="157"/>
        </w:trPr>
        <w:tc>
          <w:tcPr>
            <w:tcW w:w="1153" w:type="pct"/>
            <w:tcBorders>
              <w:top w:val="single" w:sz="4" w:space="0" w:color="auto"/>
              <w:bottom w:val="single" w:sz="4" w:space="0" w:color="auto"/>
            </w:tcBorders>
            <w:shd w:val="clear" w:color="auto" w:fill="auto"/>
            <w:noWrap/>
          </w:tcPr>
          <w:p w14:paraId="3C6F6825" w14:textId="77777777" w:rsidR="00EE613F" w:rsidRPr="00DB1251" w:rsidRDefault="00EE613F" w:rsidP="00292861">
            <w:pPr>
              <w:adjustRightInd w:val="0"/>
              <w:snapToGrid w:val="0"/>
              <w:spacing w:line="360" w:lineRule="auto"/>
              <w:jc w:val="both"/>
              <w:rPr>
                <w:rFonts w:ascii="Book Antiqua" w:eastAsia="DFKai-SB" w:hAnsi="Book Antiqua"/>
                <w:color w:val="000000" w:themeColor="text1"/>
              </w:rPr>
            </w:pPr>
          </w:p>
        </w:tc>
        <w:tc>
          <w:tcPr>
            <w:tcW w:w="640" w:type="pct"/>
            <w:tcBorders>
              <w:top w:val="single" w:sz="4" w:space="0" w:color="auto"/>
              <w:bottom w:val="single" w:sz="4" w:space="0" w:color="auto"/>
            </w:tcBorders>
            <w:shd w:val="clear" w:color="auto" w:fill="auto"/>
            <w:noWrap/>
          </w:tcPr>
          <w:p w14:paraId="18FB2078" w14:textId="77777777" w:rsidR="00EE613F" w:rsidRPr="00DB1251" w:rsidRDefault="00EE613F"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color w:val="000000" w:themeColor="text1"/>
              </w:rPr>
              <w:t>Simple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Short-term antidepressants use</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 xml:space="preserve">(SA,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19)</w:t>
            </w:r>
          </w:p>
        </w:tc>
        <w:tc>
          <w:tcPr>
            <w:tcW w:w="592" w:type="pct"/>
            <w:gridSpan w:val="2"/>
            <w:tcBorders>
              <w:top w:val="single" w:sz="4" w:space="0" w:color="auto"/>
              <w:bottom w:val="single" w:sz="4" w:space="0" w:color="auto"/>
            </w:tcBorders>
            <w:shd w:val="clear" w:color="auto" w:fill="auto"/>
            <w:noWrap/>
          </w:tcPr>
          <w:p w14:paraId="75196AF1" w14:textId="77777777" w:rsidR="00EE613F" w:rsidRPr="00DB1251" w:rsidRDefault="00EE613F"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color w:val="000000" w:themeColor="text1"/>
              </w:rPr>
              <w:t>Simple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use</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 xml:space="preserve">(LA,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33)</w:t>
            </w:r>
          </w:p>
        </w:tc>
        <w:tc>
          <w:tcPr>
            <w:tcW w:w="620" w:type="pct"/>
            <w:gridSpan w:val="3"/>
            <w:tcBorders>
              <w:top w:val="single" w:sz="4" w:space="0" w:color="auto"/>
              <w:bottom w:val="single" w:sz="4" w:space="0" w:color="auto"/>
            </w:tcBorders>
            <w:shd w:val="clear" w:color="auto" w:fill="auto"/>
            <w:noWrap/>
          </w:tcPr>
          <w:p w14:paraId="6B288719" w14:textId="77777777" w:rsidR="00EE613F" w:rsidRPr="00DB1251" w:rsidRDefault="00EE613F"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color w:val="000000" w:themeColor="text1"/>
              </w:rPr>
              <w:t>Complex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and sedatives use (LAS,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34)</w:t>
            </w:r>
          </w:p>
        </w:tc>
        <w:tc>
          <w:tcPr>
            <w:tcW w:w="762" w:type="pct"/>
            <w:gridSpan w:val="3"/>
            <w:tcBorders>
              <w:top w:val="single" w:sz="4" w:space="0" w:color="auto"/>
              <w:bottom w:val="single" w:sz="4" w:space="0" w:color="auto"/>
            </w:tcBorders>
            <w:shd w:val="clear" w:color="auto" w:fill="auto"/>
            <w:noWrap/>
          </w:tcPr>
          <w:p w14:paraId="0CD3CB7D" w14:textId="77777777" w:rsidR="00EE613F" w:rsidRPr="00DB1251" w:rsidRDefault="00EE613F"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color w:val="000000" w:themeColor="text1"/>
              </w:rPr>
              <w:t>Complex pharmacy</w:t>
            </w:r>
            <w:r>
              <w:rPr>
                <w:rFonts w:ascii="Book Antiqua" w:eastAsia="宋体" w:hAnsi="Book Antiqua" w:hint="eastAsia"/>
                <w:b/>
                <w:color w:val="000000" w:themeColor="text1"/>
                <w:lang w:eastAsia="zh-CN"/>
              </w:rPr>
              <w:t>,</w:t>
            </w:r>
            <w:r w:rsidRPr="00DB1251">
              <w:rPr>
                <w:rFonts w:ascii="Book Antiqua" w:eastAsia="DFKai-SB" w:hAnsi="Book Antiqua"/>
                <w:b/>
                <w:color w:val="000000" w:themeColor="text1"/>
              </w:rPr>
              <w:t xml:space="preserve"> Long-term antidepressants, sedatives and augmentation use (LASA, </w:t>
            </w:r>
            <w:r w:rsidRPr="00DB1251">
              <w:rPr>
                <w:rFonts w:ascii="Book Antiqua" w:eastAsia="DFKai-SB" w:hAnsi="Book Antiqua"/>
                <w:b/>
                <w:i/>
                <w:color w:val="000000" w:themeColor="text1"/>
              </w:rPr>
              <w:t>n</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w:t>
            </w:r>
            <w:r w:rsidRPr="00DB1251">
              <w:rPr>
                <w:rFonts w:ascii="Book Antiqua" w:hAnsi="Book Antiqua"/>
                <w:b/>
                <w:color w:val="000000" w:themeColor="text1"/>
                <w:lang w:eastAsia="zh-CN"/>
              </w:rPr>
              <w:t xml:space="preserve"> </w:t>
            </w:r>
            <w:r w:rsidRPr="00DB1251">
              <w:rPr>
                <w:rFonts w:ascii="Book Antiqua" w:eastAsia="DFKai-SB" w:hAnsi="Book Antiqua"/>
                <w:b/>
                <w:color w:val="000000" w:themeColor="text1"/>
              </w:rPr>
              <w:t>19)</w:t>
            </w:r>
          </w:p>
        </w:tc>
        <w:tc>
          <w:tcPr>
            <w:tcW w:w="1233" w:type="pct"/>
            <w:tcBorders>
              <w:top w:val="single" w:sz="4" w:space="0" w:color="auto"/>
              <w:bottom w:val="single" w:sz="4" w:space="0" w:color="auto"/>
            </w:tcBorders>
            <w:shd w:val="clear" w:color="auto" w:fill="auto"/>
            <w:noWrap/>
          </w:tcPr>
          <w:p w14:paraId="34322233" w14:textId="77777777" w:rsidR="00EE613F" w:rsidRPr="00DB1251" w:rsidRDefault="00EE613F"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i/>
                <w:iCs/>
                <w:color w:val="000000" w:themeColor="text1"/>
              </w:rPr>
              <w:t>P</w:t>
            </w:r>
            <w:r w:rsidRPr="00DB1251">
              <w:rPr>
                <w:rFonts w:ascii="Book Antiqua" w:eastAsia="DFKai-SB" w:hAnsi="Book Antiqua"/>
                <w:b/>
                <w:color w:val="000000" w:themeColor="text1"/>
              </w:rPr>
              <w:t>-value for pos-hoc comparison using multivariable regression test</w:t>
            </w:r>
          </w:p>
        </w:tc>
      </w:tr>
      <w:tr w:rsidR="00980D76" w:rsidRPr="00DB1251" w14:paraId="61F36271" w14:textId="77777777" w:rsidTr="00980D76">
        <w:trPr>
          <w:trHeight w:val="157"/>
        </w:trPr>
        <w:tc>
          <w:tcPr>
            <w:tcW w:w="1153" w:type="pct"/>
            <w:tcBorders>
              <w:top w:val="single" w:sz="4" w:space="0" w:color="auto"/>
              <w:bottom w:val="nil"/>
            </w:tcBorders>
            <w:shd w:val="clear" w:color="auto" w:fill="auto"/>
            <w:noWrap/>
          </w:tcPr>
          <w:p w14:paraId="558FA429" w14:textId="77777777" w:rsidR="00980D76" w:rsidRPr="00DB1251" w:rsidRDefault="00980D76" w:rsidP="00292861">
            <w:pPr>
              <w:adjustRightInd w:val="0"/>
              <w:snapToGrid w:val="0"/>
              <w:spacing w:line="360" w:lineRule="auto"/>
              <w:jc w:val="both"/>
              <w:rPr>
                <w:rFonts w:ascii="Book Antiqua" w:eastAsia="DFKai-SB" w:hAnsi="Book Antiqua"/>
                <w:color w:val="000000" w:themeColor="text1"/>
              </w:rPr>
            </w:pPr>
          </w:p>
        </w:tc>
        <w:tc>
          <w:tcPr>
            <w:tcW w:w="640" w:type="pct"/>
            <w:tcBorders>
              <w:top w:val="single" w:sz="4" w:space="0" w:color="auto"/>
              <w:bottom w:val="nil"/>
            </w:tcBorders>
            <w:shd w:val="clear" w:color="auto" w:fill="auto"/>
            <w:noWrap/>
          </w:tcPr>
          <w:p w14:paraId="02999969" w14:textId="77777777" w:rsidR="00980D76" w:rsidRPr="00DB1251" w:rsidRDefault="00980D76" w:rsidP="00DB1251">
            <w:pPr>
              <w:adjustRightInd w:val="0"/>
              <w:snapToGrid w:val="0"/>
              <w:spacing w:line="360" w:lineRule="auto"/>
              <w:jc w:val="both"/>
              <w:rPr>
                <w:rFonts w:ascii="Book Antiqua" w:eastAsia="DFKai-SB" w:hAnsi="Book Antiqua"/>
                <w:b/>
                <w:color w:val="000000" w:themeColor="text1"/>
              </w:rPr>
            </w:pPr>
            <w:r w:rsidRPr="00DB1251">
              <w:rPr>
                <w:rFonts w:ascii="Book Antiqua" w:eastAsia="DFKai-SB" w:hAnsi="Book Antiqua"/>
                <w:b/>
                <w:bCs/>
                <w:color w:val="000000" w:themeColor="text1"/>
              </w:rPr>
              <w:t>IRR (95%CI)</w:t>
            </w:r>
          </w:p>
        </w:tc>
        <w:tc>
          <w:tcPr>
            <w:tcW w:w="592" w:type="pct"/>
            <w:gridSpan w:val="2"/>
            <w:tcBorders>
              <w:top w:val="single" w:sz="4" w:space="0" w:color="auto"/>
              <w:bottom w:val="nil"/>
            </w:tcBorders>
            <w:shd w:val="clear" w:color="auto" w:fill="auto"/>
            <w:noWrap/>
          </w:tcPr>
          <w:p w14:paraId="599EF376" w14:textId="77777777" w:rsidR="00980D76" w:rsidRPr="00DB1251" w:rsidRDefault="00980D76" w:rsidP="00DB1251">
            <w:pPr>
              <w:adjustRightInd w:val="0"/>
              <w:snapToGrid w:val="0"/>
              <w:spacing w:line="360" w:lineRule="auto"/>
              <w:jc w:val="both"/>
              <w:rPr>
                <w:rFonts w:ascii="Book Antiqua" w:eastAsia="DFKai-SB" w:hAnsi="Book Antiqua"/>
                <w:b/>
                <w:color w:val="000000" w:themeColor="text1"/>
              </w:rPr>
            </w:pPr>
            <w:r w:rsidRPr="00DB1251">
              <w:rPr>
                <w:rFonts w:ascii="Book Antiqua" w:eastAsia="DFKai-SB" w:hAnsi="Book Antiqua"/>
                <w:b/>
                <w:bCs/>
                <w:color w:val="000000" w:themeColor="text1"/>
              </w:rPr>
              <w:t>IRR (95%CI)</w:t>
            </w:r>
          </w:p>
        </w:tc>
        <w:tc>
          <w:tcPr>
            <w:tcW w:w="620" w:type="pct"/>
            <w:gridSpan w:val="3"/>
            <w:tcBorders>
              <w:top w:val="single" w:sz="4" w:space="0" w:color="auto"/>
              <w:bottom w:val="nil"/>
            </w:tcBorders>
            <w:shd w:val="clear" w:color="auto" w:fill="auto"/>
            <w:noWrap/>
          </w:tcPr>
          <w:p w14:paraId="41EED70D" w14:textId="77777777" w:rsidR="00980D76" w:rsidRPr="00DB1251" w:rsidRDefault="00980D76" w:rsidP="00DB1251">
            <w:pPr>
              <w:adjustRightInd w:val="0"/>
              <w:snapToGrid w:val="0"/>
              <w:spacing w:line="360" w:lineRule="auto"/>
              <w:jc w:val="both"/>
              <w:rPr>
                <w:rFonts w:ascii="Book Antiqua" w:eastAsia="DFKai-SB" w:hAnsi="Book Antiqua"/>
                <w:b/>
                <w:color w:val="000000" w:themeColor="text1"/>
              </w:rPr>
            </w:pPr>
            <w:r w:rsidRPr="00DB1251">
              <w:rPr>
                <w:rFonts w:ascii="Book Antiqua" w:eastAsia="DFKai-SB" w:hAnsi="Book Antiqua"/>
                <w:b/>
                <w:bCs/>
                <w:color w:val="000000" w:themeColor="text1"/>
              </w:rPr>
              <w:t>IRR (95%CI)</w:t>
            </w:r>
          </w:p>
        </w:tc>
        <w:tc>
          <w:tcPr>
            <w:tcW w:w="762" w:type="pct"/>
            <w:gridSpan w:val="3"/>
            <w:tcBorders>
              <w:top w:val="single" w:sz="4" w:space="0" w:color="auto"/>
              <w:bottom w:val="nil"/>
            </w:tcBorders>
            <w:shd w:val="clear" w:color="auto" w:fill="auto"/>
            <w:noWrap/>
          </w:tcPr>
          <w:p w14:paraId="02BCEEC2" w14:textId="77777777" w:rsidR="00980D76" w:rsidRPr="00DB1251" w:rsidRDefault="00980D76" w:rsidP="00DB1251">
            <w:pPr>
              <w:adjustRightInd w:val="0"/>
              <w:snapToGrid w:val="0"/>
              <w:spacing w:line="360" w:lineRule="auto"/>
              <w:jc w:val="both"/>
              <w:rPr>
                <w:rFonts w:ascii="Book Antiqua" w:eastAsia="DFKai-SB" w:hAnsi="Book Antiqua"/>
                <w:b/>
                <w:color w:val="000000" w:themeColor="text1"/>
              </w:rPr>
            </w:pPr>
            <w:r w:rsidRPr="00DB1251">
              <w:rPr>
                <w:rFonts w:ascii="Book Antiqua" w:eastAsia="DFKai-SB" w:hAnsi="Book Antiqua"/>
                <w:b/>
                <w:bCs/>
                <w:color w:val="000000" w:themeColor="text1"/>
              </w:rPr>
              <w:t>IRR (95%CI)</w:t>
            </w:r>
          </w:p>
        </w:tc>
        <w:tc>
          <w:tcPr>
            <w:tcW w:w="1233" w:type="pct"/>
            <w:tcBorders>
              <w:top w:val="single" w:sz="4" w:space="0" w:color="auto"/>
              <w:bottom w:val="nil"/>
            </w:tcBorders>
            <w:shd w:val="clear" w:color="auto" w:fill="auto"/>
            <w:noWrap/>
          </w:tcPr>
          <w:p w14:paraId="25204492" w14:textId="77777777" w:rsidR="00980D76" w:rsidRPr="00DB1251" w:rsidRDefault="00980D76" w:rsidP="00DB1251">
            <w:pPr>
              <w:adjustRightInd w:val="0"/>
              <w:snapToGrid w:val="0"/>
              <w:spacing w:line="360" w:lineRule="auto"/>
              <w:jc w:val="both"/>
              <w:rPr>
                <w:rFonts w:ascii="Book Antiqua" w:eastAsia="DFKai-SB" w:hAnsi="Book Antiqua"/>
                <w:b/>
                <w:i/>
                <w:iCs/>
                <w:color w:val="000000" w:themeColor="text1"/>
              </w:rPr>
            </w:pPr>
          </w:p>
        </w:tc>
      </w:tr>
      <w:tr w:rsidR="00353803" w:rsidRPr="00DB1251" w14:paraId="70C24EDA" w14:textId="77777777" w:rsidTr="00980D76">
        <w:trPr>
          <w:trHeight w:val="157"/>
        </w:trPr>
        <w:tc>
          <w:tcPr>
            <w:tcW w:w="1" w:type="pct"/>
            <w:gridSpan w:val="2"/>
            <w:tcBorders>
              <w:top w:val="nil"/>
            </w:tcBorders>
            <w:shd w:val="clear" w:color="auto" w:fill="auto"/>
            <w:noWrap/>
          </w:tcPr>
          <w:p w14:paraId="51146BE1" w14:textId="77777777" w:rsidR="00353803" w:rsidRPr="00DB1251" w:rsidRDefault="00353803"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b/>
                <w:bCs/>
                <w:color w:val="000000" w:themeColor="text1"/>
              </w:rPr>
              <w:t>Clinical feature</w:t>
            </w:r>
            <w:r>
              <w:rPr>
                <w:rFonts w:ascii="Book Antiqua" w:eastAsia="DFKai-SB" w:hAnsi="Book Antiqua"/>
                <w:b/>
                <w:bCs/>
                <w:color w:val="000000" w:themeColor="text1"/>
              </w:rPr>
              <w:t xml:space="preserve"> within 2-y</w:t>
            </w:r>
            <w:r w:rsidRPr="00DB1251">
              <w:rPr>
                <w:rFonts w:ascii="Book Antiqua" w:eastAsia="DFKai-SB" w:hAnsi="Book Antiqua"/>
                <w:b/>
                <w:bCs/>
                <w:color w:val="000000" w:themeColor="text1"/>
              </w:rPr>
              <w:t>r of disease onset</w:t>
            </w:r>
            <w:r w:rsidRPr="00DB1251">
              <w:rPr>
                <w:rFonts w:ascii="Book Antiqua" w:hAnsi="Book Antiqua"/>
                <w:color w:val="000000" w:themeColor="text1"/>
                <w:vertAlign w:val="superscript"/>
                <w:lang w:eastAsia="zh-CN"/>
              </w:rPr>
              <w:t>1</w:t>
            </w:r>
          </w:p>
        </w:tc>
        <w:tc>
          <w:tcPr>
            <w:tcW w:w="592" w:type="pct"/>
            <w:gridSpan w:val="2"/>
            <w:tcBorders>
              <w:top w:val="nil"/>
            </w:tcBorders>
            <w:shd w:val="clear" w:color="auto" w:fill="auto"/>
            <w:noWrap/>
          </w:tcPr>
          <w:p w14:paraId="177B86FC" w14:textId="77777777" w:rsidR="00353803" w:rsidRPr="00DB1251" w:rsidRDefault="00353803" w:rsidP="00DB1251">
            <w:pPr>
              <w:adjustRightInd w:val="0"/>
              <w:snapToGrid w:val="0"/>
              <w:spacing w:line="360" w:lineRule="auto"/>
              <w:jc w:val="both"/>
              <w:rPr>
                <w:rFonts w:ascii="Book Antiqua" w:eastAsia="DFKai-SB" w:hAnsi="Book Antiqua"/>
                <w:color w:val="000000" w:themeColor="text1"/>
              </w:rPr>
            </w:pPr>
          </w:p>
        </w:tc>
        <w:tc>
          <w:tcPr>
            <w:tcW w:w="620" w:type="pct"/>
            <w:gridSpan w:val="3"/>
            <w:tcBorders>
              <w:top w:val="nil"/>
            </w:tcBorders>
            <w:shd w:val="clear" w:color="auto" w:fill="auto"/>
            <w:noWrap/>
          </w:tcPr>
          <w:p w14:paraId="78F628C4" w14:textId="77777777" w:rsidR="00353803" w:rsidRPr="00DB1251" w:rsidRDefault="00353803" w:rsidP="00DB1251">
            <w:pPr>
              <w:adjustRightInd w:val="0"/>
              <w:snapToGrid w:val="0"/>
              <w:spacing w:line="360" w:lineRule="auto"/>
              <w:jc w:val="both"/>
              <w:rPr>
                <w:rFonts w:ascii="Book Antiqua" w:eastAsia="DFKai-SB" w:hAnsi="Book Antiqua"/>
                <w:color w:val="000000" w:themeColor="text1"/>
              </w:rPr>
            </w:pPr>
          </w:p>
        </w:tc>
        <w:tc>
          <w:tcPr>
            <w:tcW w:w="762" w:type="pct"/>
            <w:gridSpan w:val="3"/>
            <w:tcBorders>
              <w:top w:val="nil"/>
            </w:tcBorders>
            <w:shd w:val="clear" w:color="auto" w:fill="auto"/>
            <w:noWrap/>
          </w:tcPr>
          <w:p w14:paraId="1686E263" w14:textId="77777777" w:rsidR="00353803" w:rsidRPr="00DB1251" w:rsidRDefault="00353803" w:rsidP="00DB1251">
            <w:pPr>
              <w:adjustRightInd w:val="0"/>
              <w:snapToGrid w:val="0"/>
              <w:spacing w:line="360" w:lineRule="auto"/>
              <w:jc w:val="both"/>
              <w:rPr>
                <w:rFonts w:ascii="Book Antiqua" w:eastAsia="DFKai-SB" w:hAnsi="Book Antiqua"/>
                <w:color w:val="000000" w:themeColor="text1"/>
              </w:rPr>
            </w:pPr>
          </w:p>
        </w:tc>
        <w:tc>
          <w:tcPr>
            <w:tcW w:w="1232" w:type="pct"/>
            <w:tcBorders>
              <w:top w:val="nil"/>
            </w:tcBorders>
            <w:shd w:val="clear" w:color="auto" w:fill="auto"/>
            <w:noWrap/>
          </w:tcPr>
          <w:p w14:paraId="4FA7BB1E" w14:textId="77777777" w:rsidR="00353803" w:rsidRPr="00DB1251" w:rsidRDefault="00353803" w:rsidP="00DB1251">
            <w:pPr>
              <w:adjustRightInd w:val="0"/>
              <w:snapToGrid w:val="0"/>
              <w:spacing w:line="360" w:lineRule="auto"/>
              <w:jc w:val="both"/>
              <w:rPr>
                <w:rFonts w:ascii="Book Antiqua" w:eastAsia="DFKai-SB" w:hAnsi="Book Antiqua"/>
                <w:color w:val="000000" w:themeColor="text1"/>
              </w:rPr>
            </w:pPr>
          </w:p>
        </w:tc>
      </w:tr>
      <w:tr w:rsidR="00B36241" w:rsidRPr="00DB1251" w14:paraId="54BAD183" w14:textId="77777777" w:rsidTr="00353803">
        <w:trPr>
          <w:trHeight w:val="157"/>
        </w:trPr>
        <w:tc>
          <w:tcPr>
            <w:tcW w:w="1153" w:type="pct"/>
            <w:shd w:val="clear" w:color="auto" w:fill="auto"/>
            <w:noWrap/>
            <w:hideMark/>
          </w:tcPr>
          <w:p w14:paraId="6958030B" w14:textId="77777777" w:rsidR="00EE15FC" w:rsidRDefault="00C43D1B"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Number of antidepressants use</w:t>
            </w:r>
          </w:p>
        </w:tc>
        <w:tc>
          <w:tcPr>
            <w:tcW w:w="640" w:type="pct"/>
            <w:shd w:val="clear" w:color="auto" w:fill="auto"/>
            <w:noWrap/>
            <w:hideMark/>
          </w:tcPr>
          <w:p w14:paraId="7079B4F4"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0.57 (0.32-0.82)</w:t>
            </w:r>
          </w:p>
        </w:tc>
        <w:tc>
          <w:tcPr>
            <w:tcW w:w="592" w:type="pct"/>
            <w:gridSpan w:val="2"/>
            <w:shd w:val="clear" w:color="auto" w:fill="auto"/>
            <w:noWrap/>
            <w:hideMark/>
          </w:tcPr>
          <w:p w14:paraId="081FED6E"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0.74 (0.52-0.97)</w:t>
            </w:r>
          </w:p>
        </w:tc>
        <w:tc>
          <w:tcPr>
            <w:tcW w:w="620" w:type="pct"/>
            <w:gridSpan w:val="3"/>
            <w:shd w:val="clear" w:color="auto" w:fill="auto"/>
            <w:noWrap/>
            <w:hideMark/>
          </w:tcPr>
          <w:p w14:paraId="4BE440F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0.94 (0.66-1.23)</w:t>
            </w:r>
          </w:p>
        </w:tc>
        <w:tc>
          <w:tcPr>
            <w:tcW w:w="762" w:type="pct"/>
            <w:gridSpan w:val="3"/>
            <w:shd w:val="clear" w:color="auto" w:fill="auto"/>
            <w:noWrap/>
            <w:hideMark/>
          </w:tcPr>
          <w:p w14:paraId="0E9C4F4C"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0.96 (0.61-1.31)</w:t>
            </w:r>
          </w:p>
        </w:tc>
        <w:tc>
          <w:tcPr>
            <w:tcW w:w="1233" w:type="pct"/>
            <w:shd w:val="clear" w:color="auto" w:fill="auto"/>
            <w:noWrap/>
            <w:hideMark/>
          </w:tcPr>
          <w:p w14:paraId="1D9ABFBF"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p>
        </w:tc>
      </w:tr>
      <w:tr w:rsidR="00B36241" w:rsidRPr="00DB1251" w14:paraId="70788C29" w14:textId="77777777" w:rsidTr="00353803">
        <w:trPr>
          <w:trHeight w:val="216"/>
        </w:trPr>
        <w:tc>
          <w:tcPr>
            <w:tcW w:w="1153" w:type="pct"/>
            <w:shd w:val="clear" w:color="auto" w:fill="auto"/>
            <w:hideMark/>
          </w:tcPr>
          <w:p w14:paraId="1E04613D" w14:textId="77777777" w:rsidR="00EE15FC" w:rsidRDefault="00292861" w:rsidP="00292861">
            <w:pPr>
              <w:adjustRightInd w:val="0"/>
              <w:snapToGrid w:val="0"/>
              <w:spacing w:line="360" w:lineRule="auto"/>
              <w:rPr>
                <w:rFonts w:ascii="Book Antiqua" w:eastAsia="DFKai-SB" w:hAnsi="Book Antiqua"/>
                <w:color w:val="000000" w:themeColor="text1"/>
              </w:rPr>
            </w:pPr>
            <w:r>
              <w:rPr>
                <w:rFonts w:ascii="Book Antiqua" w:eastAsia="DFKai-SB" w:hAnsi="Book Antiqua"/>
                <w:color w:val="000000" w:themeColor="text1"/>
              </w:rPr>
              <w:t xml:space="preserve">Number of antidepressants use </w:t>
            </w:r>
            <w:r w:rsidR="00C43D1B" w:rsidRPr="00DB1251">
              <w:rPr>
                <w:rFonts w:ascii="Book Antiqua" w:eastAsia="DFKai-SB" w:hAnsi="Book Antiqua"/>
                <w:color w:val="000000" w:themeColor="text1"/>
              </w:rPr>
              <w:t>with adequate dosage and duration</w:t>
            </w:r>
          </w:p>
        </w:tc>
        <w:tc>
          <w:tcPr>
            <w:tcW w:w="640" w:type="pct"/>
            <w:shd w:val="clear" w:color="auto" w:fill="auto"/>
            <w:noWrap/>
            <w:hideMark/>
          </w:tcPr>
          <w:p w14:paraId="2913220D"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0.50 (0.26-0.73)</w:t>
            </w:r>
          </w:p>
        </w:tc>
        <w:tc>
          <w:tcPr>
            <w:tcW w:w="592" w:type="pct"/>
            <w:gridSpan w:val="2"/>
            <w:shd w:val="clear" w:color="auto" w:fill="auto"/>
            <w:noWrap/>
            <w:hideMark/>
          </w:tcPr>
          <w:p w14:paraId="5E0E0BBC"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0.64 (0.44-0.85)</w:t>
            </w:r>
          </w:p>
        </w:tc>
        <w:tc>
          <w:tcPr>
            <w:tcW w:w="620" w:type="pct"/>
            <w:gridSpan w:val="3"/>
            <w:shd w:val="clear" w:color="auto" w:fill="auto"/>
            <w:noWrap/>
            <w:hideMark/>
          </w:tcPr>
          <w:p w14:paraId="5BE52248"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0.87 (0.59-1.15)</w:t>
            </w:r>
          </w:p>
        </w:tc>
        <w:tc>
          <w:tcPr>
            <w:tcW w:w="762" w:type="pct"/>
            <w:gridSpan w:val="3"/>
            <w:shd w:val="clear" w:color="auto" w:fill="auto"/>
            <w:noWrap/>
            <w:hideMark/>
          </w:tcPr>
          <w:p w14:paraId="00610F15"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0.95 (0.60-1.31)</w:t>
            </w:r>
          </w:p>
        </w:tc>
        <w:tc>
          <w:tcPr>
            <w:tcW w:w="1233" w:type="pct"/>
            <w:shd w:val="clear" w:color="auto" w:fill="auto"/>
            <w:hideMark/>
          </w:tcPr>
          <w:p w14:paraId="268C53D3"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C8321F" w:rsidRPr="00DB1251">
              <w:rPr>
                <w:rFonts w:ascii="Book Antiqua" w:hAnsi="Book Antiqua"/>
                <w:i/>
                <w:color w:val="000000" w:themeColor="text1"/>
                <w:lang w:eastAsia="zh-CN"/>
              </w:rPr>
              <w:t>P</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0.04)</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C8321F" w:rsidRPr="00DB1251">
              <w:rPr>
                <w:rFonts w:ascii="Book Antiqua" w:hAnsi="Book Antiqua"/>
                <w:i/>
                <w:color w:val="000000" w:themeColor="text1"/>
                <w:lang w:eastAsia="zh-CN"/>
              </w:rPr>
              <w:t>P</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0.03)</w:t>
            </w:r>
          </w:p>
        </w:tc>
      </w:tr>
      <w:tr w:rsidR="00B36241" w:rsidRPr="00DB1251" w14:paraId="63D0FC4F" w14:textId="77777777" w:rsidTr="00353803">
        <w:trPr>
          <w:trHeight w:val="612"/>
        </w:trPr>
        <w:tc>
          <w:tcPr>
            <w:tcW w:w="1153" w:type="pct"/>
            <w:shd w:val="clear" w:color="auto" w:fill="auto"/>
            <w:noWrap/>
            <w:hideMark/>
          </w:tcPr>
          <w:p w14:paraId="5BA5E632" w14:textId="77777777" w:rsidR="00EE15FC" w:rsidRDefault="00C43D1B" w:rsidP="0029286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Visits of psychiatric outpatient service</w:t>
            </w:r>
          </w:p>
        </w:tc>
        <w:tc>
          <w:tcPr>
            <w:tcW w:w="640" w:type="pct"/>
            <w:shd w:val="clear" w:color="auto" w:fill="auto"/>
            <w:noWrap/>
            <w:hideMark/>
          </w:tcPr>
          <w:p w14:paraId="067CFC30"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4.76 (4</w:t>
            </w:r>
            <w:r w:rsidR="005D4685">
              <w:rPr>
                <w:rFonts w:ascii="Book Antiqua" w:hAnsi="Book Antiqua" w:hint="eastAsia"/>
                <w:color w:val="000000" w:themeColor="text1"/>
                <w:lang w:eastAsia="zh-TW"/>
              </w:rPr>
              <w:t>.</w:t>
            </w:r>
            <w:r w:rsidRPr="00DB1251">
              <w:rPr>
                <w:rFonts w:ascii="Book Antiqua" w:eastAsia="DFKai-SB" w:hAnsi="Book Antiqua"/>
                <w:color w:val="000000" w:themeColor="text1"/>
              </w:rPr>
              <w:t>04-5.47)</w:t>
            </w:r>
          </w:p>
        </w:tc>
        <w:tc>
          <w:tcPr>
            <w:tcW w:w="592" w:type="pct"/>
            <w:gridSpan w:val="2"/>
            <w:shd w:val="clear" w:color="auto" w:fill="auto"/>
            <w:noWrap/>
            <w:hideMark/>
          </w:tcPr>
          <w:p w14:paraId="03E35FC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7.46 (6.75-8.17)</w:t>
            </w:r>
          </w:p>
        </w:tc>
        <w:tc>
          <w:tcPr>
            <w:tcW w:w="620" w:type="pct"/>
            <w:gridSpan w:val="3"/>
            <w:shd w:val="clear" w:color="auto" w:fill="auto"/>
            <w:noWrap/>
            <w:hideMark/>
          </w:tcPr>
          <w:p w14:paraId="44DD504C"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10.34 (9.37-11.30)</w:t>
            </w:r>
          </w:p>
        </w:tc>
        <w:tc>
          <w:tcPr>
            <w:tcW w:w="762" w:type="pct"/>
            <w:gridSpan w:val="3"/>
            <w:shd w:val="clear" w:color="auto" w:fill="auto"/>
            <w:noWrap/>
            <w:hideMark/>
          </w:tcPr>
          <w:p w14:paraId="795E3DA3"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11.37 (10.15-12.58)</w:t>
            </w:r>
          </w:p>
        </w:tc>
        <w:tc>
          <w:tcPr>
            <w:tcW w:w="1233" w:type="pct"/>
            <w:shd w:val="clear" w:color="auto" w:fill="auto"/>
            <w:hideMark/>
          </w:tcPr>
          <w:p w14:paraId="2F6F81BD"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0.001)</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LAS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0.001)</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0.001)</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0.001)</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LASA (</w:t>
            </w:r>
            <w:r w:rsidR="00C8321F" w:rsidRPr="00DB1251">
              <w:rPr>
                <w:rFonts w:ascii="Book Antiqua" w:hAnsi="Book Antiqua"/>
                <w:i/>
                <w:color w:val="000000" w:themeColor="text1"/>
                <w:lang w:eastAsia="zh-CN"/>
              </w:rPr>
              <w:t>P</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B36241" w:rsidRPr="00DB1251" w14:paraId="313D9284" w14:textId="77777777" w:rsidTr="00353803">
        <w:trPr>
          <w:trHeight w:val="306"/>
        </w:trPr>
        <w:tc>
          <w:tcPr>
            <w:tcW w:w="1153" w:type="pct"/>
            <w:shd w:val="clear" w:color="auto" w:fill="auto"/>
            <w:noWrap/>
            <w:hideMark/>
          </w:tcPr>
          <w:p w14:paraId="636C5BEE" w14:textId="77777777" w:rsidR="00EE15FC" w:rsidRDefault="00C43D1B" w:rsidP="00292861">
            <w:pPr>
              <w:tabs>
                <w:tab w:val="center" w:pos="4320"/>
                <w:tab w:val="right" w:pos="8640"/>
              </w:tabs>
              <w:adjustRightInd w:val="0"/>
              <w:snapToGrid w:val="0"/>
              <w:spacing w:line="360" w:lineRule="auto"/>
              <w:jc w:val="both"/>
              <w:rPr>
                <w:rFonts w:ascii="Book Antiqua" w:eastAsia="DFKai-SB" w:hAnsi="Book Antiqua"/>
                <w:color w:val="000000" w:themeColor="text1"/>
                <w:sz w:val="18"/>
                <w:szCs w:val="18"/>
              </w:rPr>
            </w:pPr>
            <w:r w:rsidRPr="00DB1251">
              <w:rPr>
                <w:rFonts w:ascii="Book Antiqua" w:eastAsia="DFKai-SB" w:hAnsi="Book Antiqua"/>
                <w:color w:val="000000" w:themeColor="text1"/>
              </w:rPr>
              <w:t xml:space="preserve">Frequencies of psychiatric admission </w:t>
            </w:r>
          </w:p>
        </w:tc>
        <w:tc>
          <w:tcPr>
            <w:tcW w:w="640" w:type="pct"/>
            <w:shd w:val="clear" w:color="auto" w:fill="auto"/>
            <w:noWrap/>
            <w:hideMark/>
          </w:tcPr>
          <w:p w14:paraId="4F0FB59E"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0.03 (-0.02-0.08)</w:t>
            </w:r>
          </w:p>
        </w:tc>
        <w:tc>
          <w:tcPr>
            <w:tcW w:w="592" w:type="pct"/>
            <w:gridSpan w:val="2"/>
            <w:shd w:val="clear" w:color="auto" w:fill="auto"/>
            <w:noWrap/>
            <w:hideMark/>
          </w:tcPr>
          <w:p w14:paraId="28B7476A"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0.05 (-0.002-0.10)</w:t>
            </w:r>
          </w:p>
        </w:tc>
        <w:tc>
          <w:tcPr>
            <w:tcW w:w="620" w:type="pct"/>
            <w:gridSpan w:val="3"/>
            <w:shd w:val="clear" w:color="auto" w:fill="auto"/>
            <w:noWrap/>
            <w:hideMark/>
          </w:tcPr>
          <w:p w14:paraId="1A3B7F4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0.03 (-0.01-0.08)</w:t>
            </w:r>
          </w:p>
        </w:tc>
        <w:tc>
          <w:tcPr>
            <w:tcW w:w="762" w:type="pct"/>
            <w:gridSpan w:val="3"/>
            <w:shd w:val="clear" w:color="auto" w:fill="auto"/>
            <w:noWrap/>
            <w:hideMark/>
          </w:tcPr>
          <w:p w14:paraId="778DC0F8"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0.24 (0.04-0.44)</w:t>
            </w:r>
          </w:p>
        </w:tc>
        <w:tc>
          <w:tcPr>
            <w:tcW w:w="1233" w:type="pct"/>
            <w:shd w:val="clear" w:color="auto" w:fill="auto"/>
            <w:hideMark/>
          </w:tcPr>
          <w:p w14:paraId="1430DA90"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SA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C8321F" w:rsidRPr="00DB1251">
              <w:rPr>
                <w:rFonts w:ascii="Book Antiqua" w:hAnsi="Book Antiqua"/>
                <w:color w:val="000000" w:themeColor="text1"/>
                <w:lang w:eastAsia="zh-CN"/>
              </w:rPr>
              <w:t xml:space="preserve"> </w:t>
            </w:r>
            <w:r w:rsidR="00C8321F" w:rsidRPr="00DB1251">
              <w:rPr>
                <w:rFonts w:ascii="Book Antiqua" w:eastAsia="DFKai-SB" w:hAnsi="Book Antiqua"/>
                <w:color w:val="000000" w:themeColor="text1"/>
              </w:rPr>
              <w:t>0.01)</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0.004)</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LAS</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C8321F" w:rsidRPr="00DB1251">
              <w:rPr>
                <w:rFonts w:ascii="Book Antiqua" w:hAnsi="Book Antiqua"/>
                <w:i/>
                <w:color w:val="000000" w:themeColor="text1"/>
                <w:lang w:eastAsia="zh-CN"/>
              </w:rPr>
              <w:t>P</w:t>
            </w:r>
            <w:r w:rsidR="00C8321F"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C8321F"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89491A" w:rsidRPr="00DB1251" w14:paraId="7DD44C36" w14:textId="77777777" w:rsidTr="00353803">
        <w:trPr>
          <w:trHeight w:val="6"/>
        </w:trPr>
        <w:tc>
          <w:tcPr>
            <w:tcW w:w="2445" w:type="pct"/>
            <w:gridSpan w:val="5"/>
            <w:shd w:val="clear" w:color="auto" w:fill="auto"/>
            <w:noWrap/>
            <w:hideMark/>
          </w:tcPr>
          <w:p w14:paraId="222AA161" w14:textId="77777777" w:rsidR="00020882" w:rsidRPr="00DB1251" w:rsidRDefault="003D4F80" w:rsidP="00DB1251">
            <w:pPr>
              <w:adjustRightInd w:val="0"/>
              <w:snapToGrid w:val="0"/>
              <w:spacing w:line="360" w:lineRule="auto"/>
              <w:jc w:val="both"/>
              <w:rPr>
                <w:rFonts w:ascii="Book Antiqua" w:eastAsia="DFKai-SB" w:hAnsi="Book Antiqua"/>
                <w:color w:val="000000" w:themeColor="text1"/>
              </w:rPr>
            </w:pPr>
            <w:r>
              <w:rPr>
                <w:rFonts w:ascii="Book Antiqua" w:eastAsia="DFKai-SB" w:hAnsi="Book Antiqua"/>
                <w:b/>
                <w:bCs/>
                <w:color w:val="000000" w:themeColor="text1"/>
              </w:rPr>
              <w:lastRenderedPageBreak/>
              <w:t>Clinical feature beyond 2-y</w:t>
            </w:r>
            <w:r w:rsidR="00020882" w:rsidRPr="00DB1251">
              <w:rPr>
                <w:rFonts w:ascii="Book Antiqua" w:eastAsia="DFKai-SB" w:hAnsi="Book Antiqua"/>
                <w:b/>
                <w:bCs/>
                <w:color w:val="000000" w:themeColor="text1"/>
              </w:rPr>
              <w:t>r of disease onset</w:t>
            </w:r>
          </w:p>
        </w:tc>
        <w:tc>
          <w:tcPr>
            <w:tcW w:w="569" w:type="pct"/>
            <w:gridSpan w:val="3"/>
            <w:shd w:val="clear" w:color="auto" w:fill="auto"/>
            <w:noWrap/>
            <w:hideMark/>
          </w:tcPr>
          <w:p w14:paraId="587DCE65" w14:textId="77777777" w:rsidR="00020882" w:rsidRPr="00DB1251" w:rsidRDefault="00020882" w:rsidP="00DB1251">
            <w:pPr>
              <w:adjustRightInd w:val="0"/>
              <w:snapToGrid w:val="0"/>
              <w:spacing w:line="360" w:lineRule="auto"/>
              <w:jc w:val="both"/>
              <w:rPr>
                <w:rFonts w:ascii="Book Antiqua" w:eastAsia="DFKai-SB" w:hAnsi="Book Antiqua"/>
                <w:color w:val="000000" w:themeColor="text1"/>
              </w:rPr>
            </w:pPr>
          </w:p>
        </w:tc>
        <w:tc>
          <w:tcPr>
            <w:tcW w:w="753" w:type="pct"/>
            <w:gridSpan w:val="2"/>
            <w:shd w:val="clear" w:color="auto" w:fill="auto"/>
            <w:noWrap/>
            <w:hideMark/>
          </w:tcPr>
          <w:p w14:paraId="6D63CF75" w14:textId="77777777" w:rsidR="00020882" w:rsidRPr="00DB1251" w:rsidRDefault="00020882" w:rsidP="00DB1251">
            <w:pPr>
              <w:adjustRightInd w:val="0"/>
              <w:snapToGrid w:val="0"/>
              <w:spacing w:line="360" w:lineRule="auto"/>
              <w:jc w:val="both"/>
              <w:rPr>
                <w:rFonts w:ascii="Book Antiqua" w:eastAsia="DFKai-SB" w:hAnsi="Book Antiqua"/>
                <w:color w:val="000000" w:themeColor="text1"/>
              </w:rPr>
            </w:pPr>
          </w:p>
        </w:tc>
        <w:tc>
          <w:tcPr>
            <w:tcW w:w="1233" w:type="pct"/>
            <w:shd w:val="clear" w:color="auto" w:fill="auto"/>
            <w:noWrap/>
            <w:hideMark/>
          </w:tcPr>
          <w:p w14:paraId="291AA262" w14:textId="77777777" w:rsidR="00020882" w:rsidRPr="00DB1251" w:rsidRDefault="00020882" w:rsidP="00DB1251">
            <w:pPr>
              <w:adjustRightInd w:val="0"/>
              <w:snapToGrid w:val="0"/>
              <w:spacing w:line="360" w:lineRule="auto"/>
              <w:jc w:val="both"/>
              <w:rPr>
                <w:rFonts w:ascii="Book Antiqua" w:eastAsia="DFKai-SB" w:hAnsi="Book Antiqua"/>
                <w:color w:val="000000" w:themeColor="text1"/>
              </w:rPr>
            </w:pPr>
          </w:p>
        </w:tc>
      </w:tr>
      <w:tr w:rsidR="00B36241" w:rsidRPr="00DB1251" w14:paraId="11D73868" w14:textId="77777777" w:rsidTr="00353803">
        <w:trPr>
          <w:trHeight w:val="865"/>
        </w:trPr>
        <w:tc>
          <w:tcPr>
            <w:tcW w:w="1153" w:type="pct"/>
            <w:shd w:val="clear" w:color="auto" w:fill="auto"/>
            <w:noWrap/>
            <w:hideMark/>
          </w:tcPr>
          <w:p w14:paraId="547C9FD0" w14:textId="77777777" w:rsidR="00EE15FC" w:rsidRDefault="00C43D1B" w:rsidP="00292861">
            <w:pPr>
              <w:adjustRightInd w:val="0"/>
              <w:snapToGrid w:val="0"/>
              <w:spacing w:line="360" w:lineRule="auto"/>
              <w:jc w:val="both"/>
              <w:rPr>
                <w:rFonts w:ascii="Book Antiqua" w:hAnsi="Book Antiqua"/>
                <w:color w:val="000000" w:themeColor="text1"/>
                <w:lang w:eastAsia="zh-CN"/>
              </w:rPr>
            </w:pPr>
            <w:r w:rsidRPr="00DB1251">
              <w:rPr>
                <w:rFonts w:ascii="Book Antiqua" w:eastAsia="DFKai-SB" w:hAnsi="Book Antiqua"/>
                <w:color w:val="000000" w:themeColor="text1"/>
              </w:rPr>
              <w:t>Visits of psychiatric outpatient service</w:t>
            </w:r>
            <w:r w:rsidR="000F611E" w:rsidRPr="00DB1251">
              <w:rPr>
                <w:rFonts w:ascii="Book Antiqua" w:hAnsi="Book Antiqua"/>
                <w:color w:val="000000" w:themeColor="text1"/>
                <w:vertAlign w:val="superscript"/>
                <w:lang w:eastAsia="zh-CN"/>
              </w:rPr>
              <w:t>2</w:t>
            </w:r>
          </w:p>
        </w:tc>
        <w:tc>
          <w:tcPr>
            <w:tcW w:w="640" w:type="pct"/>
            <w:shd w:val="clear" w:color="auto" w:fill="auto"/>
            <w:noWrap/>
            <w:hideMark/>
          </w:tcPr>
          <w:p w14:paraId="4C0BD37E"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3.03 (2.58-3.49)</w:t>
            </w:r>
          </w:p>
        </w:tc>
        <w:tc>
          <w:tcPr>
            <w:tcW w:w="576" w:type="pct"/>
            <w:shd w:val="clear" w:color="auto" w:fill="auto"/>
            <w:noWrap/>
            <w:hideMark/>
          </w:tcPr>
          <w:p w14:paraId="7CBD55F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5.81 (5.34-6.30)</w:t>
            </w:r>
          </w:p>
        </w:tc>
        <w:tc>
          <w:tcPr>
            <w:tcW w:w="621" w:type="pct"/>
            <w:gridSpan w:val="3"/>
            <w:shd w:val="clear" w:color="auto" w:fill="auto"/>
            <w:noWrap/>
            <w:hideMark/>
          </w:tcPr>
          <w:p w14:paraId="06972891"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10.21 (9.49-10.93)</w:t>
            </w:r>
          </w:p>
        </w:tc>
        <w:tc>
          <w:tcPr>
            <w:tcW w:w="665" w:type="pct"/>
            <w:gridSpan w:val="3"/>
            <w:shd w:val="clear" w:color="auto" w:fill="auto"/>
            <w:noWrap/>
            <w:hideMark/>
          </w:tcPr>
          <w:p w14:paraId="6FFBFBB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10.86 (9.98-11.74)</w:t>
            </w:r>
          </w:p>
        </w:tc>
        <w:tc>
          <w:tcPr>
            <w:tcW w:w="1345" w:type="pct"/>
            <w:gridSpan w:val="2"/>
            <w:shd w:val="clear" w:color="auto" w:fill="auto"/>
            <w:noWrap/>
            <w:hideMark/>
          </w:tcPr>
          <w:p w14:paraId="30F3BE45"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SA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006126F1" w:rsidRPr="00DB1251">
              <w:rPr>
                <w:rFonts w:ascii="Book Antiqua" w:eastAsia="DFKai-SB" w:hAnsi="Book Antiqua"/>
                <w:color w:val="000000" w:themeColor="text1"/>
              </w:rPr>
              <w:t>0.001)</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006126F1" w:rsidRPr="00DB1251">
              <w:rPr>
                <w:rFonts w:ascii="Book Antiqua" w:eastAsia="DFKai-SB" w:hAnsi="Book Antiqua"/>
                <w:color w:val="000000" w:themeColor="text1"/>
              </w:rPr>
              <w:t>0.001)</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006126F1" w:rsidRPr="00DB1251">
              <w:rPr>
                <w:rFonts w:ascii="Book Antiqua" w:eastAsia="DFKai-SB" w:hAnsi="Book Antiqua"/>
                <w:color w:val="000000" w:themeColor="text1"/>
              </w:rPr>
              <w:t>0.001)</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006126F1" w:rsidRPr="00DB1251">
              <w:rPr>
                <w:rFonts w:ascii="Book Antiqua" w:eastAsia="DFKai-SB" w:hAnsi="Book Antiqua"/>
                <w:color w:val="000000" w:themeColor="text1"/>
              </w:rPr>
              <w:t>0.001)</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LASA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r w:rsidR="00B36241" w:rsidRPr="00DB1251" w14:paraId="33C2C8E6" w14:textId="77777777" w:rsidTr="00353803">
        <w:trPr>
          <w:trHeight w:val="239"/>
        </w:trPr>
        <w:tc>
          <w:tcPr>
            <w:tcW w:w="1153" w:type="pct"/>
            <w:shd w:val="clear" w:color="auto" w:fill="auto"/>
            <w:noWrap/>
            <w:hideMark/>
          </w:tcPr>
          <w:p w14:paraId="089BB15F" w14:textId="77777777" w:rsidR="00EE15FC" w:rsidRDefault="00C43D1B" w:rsidP="00292861">
            <w:pPr>
              <w:tabs>
                <w:tab w:val="center" w:pos="4320"/>
                <w:tab w:val="right" w:pos="8640"/>
              </w:tabs>
              <w:adjustRightInd w:val="0"/>
              <w:snapToGrid w:val="0"/>
              <w:spacing w:line="360" w:lineRule="auto"/>
              <w:jc w:val="both"/>
              <w:rPr>
                <w:rFonts w:ascii="Book Antiqua" w:hAnsi="Book Antiqua"/>
                <w:color w:val="000000" w:themeColor="text1"/>
                <w:sz w:val="18"/>
                <w:szCs w:val="18"/>
                <w:lang w:eastAsia="zh-CN"/>
              </w:rPr>
            </w:pPr>
            <w:r w:rsidRPr="00DB1251">
              <w:rPr>
                <w:rFonts w:ascii="Book Antiqua" w:eastAsia="DFKai-SB" w:hAnsi="Book Antiqua"/>
                <w:color w:val="000000" w:themeColor="text1"/>
              </w:rPr>
              <w:t>Frequencies of psychiatric admission</w:t>
            </w:r>
            <w:r w:rsidR="000F611E" w:rsidRPr="00DB1251">
              <w:rPr>
                <w:rFonts w:ascii="Book Antiqua" w:hAnsi="Book Antiqua"/>
                <w:color w:val="000000" w:themeColor="text1"/>
                <w:vertAlign w:val="superscript"/>
                <w:lang w:eastAsia="zh-CN"/>
              </w:rPr>
              <w:t>3</w:t>
            </w:r>
          </w:p>
        </w:tc>
        <w:tc>
          <w:tcPr>
            <w:tcW w:w="640" w:type="pct"/>
            <w:shd w:val="clear" w:color="auto" w:fill="auto"/>
            <w:noWrap/>
            <w:hideMark/>
          </w:tcPr>
          <w:p w14:paraId="57F036D8"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w:t>
            </w:r>
          </w:p>
        </w:tc>
        <w:tc>
          <w:tcPr>
            <w:tcW w:w="576" w:type="pct"/>
            <w:shd w:val="clear" w:color="auto" w:fill="auto"/>
            <w:noWrap/>
            <w:hideMark/>
          </w:tcPr>
          <w:p w14:paraId="3574D230"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w:t>
            </w:r>
          </w:p>
        </w:tc>
        <w:tc>
          <w:tcPr>
            <w:tcW w:w="621" w:type="pct"/>
            <w:gridSpan w:val="3"/>
            <w:shd w:val="clear" w:color="auto" w:fill="auto"/>
            <w:noWrap/>
            <w:hideMark/>
          </w:tcPr>
          <w:p w14:paraId="5DB04D7C"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w:t>
            </w:r>
          </w:p>
        </w:tc>
        <w:tc>
          <w:tcPr>
            <w:tcW w:w="665" w:type="pct"/>
            <w:gridSpan w:val="3"/>
            <w:shd w:val="clear" w:color="auto" w:fill="auto"/>
            <w:noWrap/>
            <w:hideMark/>
          </w:tcPr>
          <w:p w14:paraId="4F9963EA"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w:t>
            </w:r>
          </w:p>
        </w:tc>
        <w:tc>
          <w:tcPr>
            <w:tcW w:w="1345" w:type="pct"/>
            <w:gridSpan w:val="2"/>
            <w:shd w:val="clear" w:color="auto" w:fill="auto"/>
            <w:hideMark/>
          </w:tcPr>
          <w:p w14:paraId="4A9AE7FE"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p>
        </w:tc>
      </w:tr>
      <w:tr w:rsidR="00B36241" w:rsidRPr="00DB1251" w14:paraId="21376144" w14:textId="77777777" w:rsidTr="00353803">
        <w:trPr>
          <w:trHeight w:val="6"/>
        </w:trPr>
        <w:tc>
          <w:tcPr>
            <w:tcW w:w="1153" w:type="pct"/>
            <w:shd w:val="clear" w:color="auto" w:fill="auto"/>
            <w:noWrap/>
            <w:hideMark/>
          </w:tcPr>
          <w:p w14:paraId="52A20049" w14:textId="77777777" w:rsidR="00EE15FC" w:rsidRDefault="00EE15FC" w:rsidP="00292861">
            <w:pPr>
              <w:adjustRightInd w:val="0"/>
              <w:snapToGrid w:val="0"/>
              <w:spacing w:line="360" w:lineRule="auto"/>
              <w:jc w:val="both"/>
              <w:rPr>
                <w:rFonts w:ascii="Book Antiqua" w:eastAsia="DFKai-SB" w:hAnsi="Book Antiqua"/>
                <w:color w:val="000000" w:themeColor="text1"/>
              </w:rPr>
            </w:pPr>
          </w:p>
        </w:tc>
        <w:tc>
          <w:tcPr>
            <w:tcW w:w="640" w:type="pct"/>
            <w:shd w:val="clear" w:color="auto" w:fill="auto"/>
            <w:noWrap/>
            <w:hideMark/>
          </w:tcPr>
          <w:p w14:paraId="2BF1DD78" w14:textId="77777777" w:rsidR="00C43D1B" w:rsidRPr="00DB1251" w:rsidRDefault="006126F1" w:rsidP="00DB1251">
            <w:pPr>
              <w:adjustRightInd w:val="0"/>
              <w:snapToGrid w:val="0"/>
              <w:spacing w:line="360" w:lineRule="auto"/>
              <w:jc w:val="both"/>
              <w:rPr>
                <w:rFonts w:ascii="Book Antiqua" w:eastAsia="DFKai-SB" w:hAnsi="Book Antiqua"/>
                <w:b/>
                <w:bCs/>
                <w:color w:val="000000" w:themeColor="text1"/>
              </w:rPr>
            </w:pPr>
            <w:r w:rsidRPr="00DB1251">
              <w:rPr>
                <w:rFonts w:ascii="Book Antiqua" w:eastAsia="DFKai-SB" w:hAnsi="Book Antiqua"/>
                <w:b/>
                <w:bCs/>
                <w:color w:val="000000" w:themeColor="text1"/>
              </w:rPr>
              <w:t>EMM (95%</w:t>
            </w:r>
            <w:r w:rsidR="00C43D1B" w:rsidRPr="00DB1251">
              <w:rPr>
                <w:rFonts w:ascii="Book Antiqua" w:eastAsia="DFKai-SB" w:hAnsi="Book Antiqua"/>
                <w:b/>
                <w:bCs/>
                <w:color w:val="000000" w:themeColor="text1"/>
              </w:rPr>
              <w:t>CI)</w:t>
            </w:r>
          </w:p>
        </w:tc>
        <w:tc>
          <w:tcPr>
            <w:tcW w:w="576" w:type="pct"/>
            <w:shd w:val="clear" w:color="auto" w:fill="auto"/>
            <w:noWrap/>
            <w:hideMark/>
          </w:tcPr>
          <w:p w14:paraId="78C9FC1D" w14:textId="77777777" w:rsidR="00C43D1B" w:rsidRPr="00DB1251" w:rsidRDefault="006126F1" w:rsidP="00DB1251">
            <w:pPr>
              <w:adjustRightInd w:val="0"/>
              <w:snapToGrid w:val="0"/>
              <w:spacing w:line="360" w:lineRule="auto"/>
              <w:jc w:val="both"/>
              <w:rPr>
                <w:rFonts w:ascii="Book Antiqua" w:eastAsia="DFKai-SB" w:hAnsi="Book Antiqua"/>
                <w:b/>
                <w:bCs/>
                <w:color w:val="000000" w:themeColor="text1"/>
              </w:rPr>
            </w:pPr>
            <w:r w:rsidRPr="00DB1251">
              <w:rPr>
                <w:rFonts w:ascii="Book Antiqua" w:eastAsia="DFKai-SB" w:hAnsi="Book Antiqua"/>
                <w:b/>
                <w:bCs/>
                <w:color w:val="000000" w:themeColor="text1"/>
              </w:rPr>
              <w:t>EMM (95%</w:t>
            </w:r>
            <w:r w:rsidR="00C43D1B" w:rsidRPr="00DB1251">
              <w:rPr>
                <w:rFonts w:ascii="Book Antiqua" w:eastAsia="DFKai-SB" w:hAnsi="Book Antiqua"/>
                <w:b/>
                <w:bCs/>
                <w:color w:val="000000" w:themeColor="text1"/>
              </w:rPr>
              <w:t>CI)</w:t>
            </w:r>
          </w:p>
        </w:tc>
        <w:tc>
          <w:tcPr>
            <w:tcW w:w="621" w:type="pct"/>
            <w:gridSpan w:val="3"/>
            <w:shd w:val="clear" w:color="auto" w:fill="auto"/>
            <w:noWrap/>
            <w:hideMark/>
          </w:tcPr>
          <w:p w14:paraId="77D9D539" w14:textId="77777777" w:rsidR="00C43D1B" w:rsidRPr="00DB1251" w:rsidRDefault="006126F1" w:rsidP="00DB1251">
            <w:pPr>
              <w:adjustRightInd w:val="0"/>
              <w:snapToGrid w:val="0"/>
              <w:spacing w:line="360" w:lineRule="auto"/>
              <w:jc w:val="both"/>
              <w:rPr>
                <w:rFonts w:ascii="Book Antiqua" w:eastAsia="DFKai-SB" w:hAnsi="Book Antiqua"/>
                <w:b/>
                <w:bCs/>
                <w:color w:val="000000" w:themeColor="text1"/>
              </w:rPr>
            </w:pPr>
            <w:r w:rsidRPr="00DB1251">
              <w:rPr>
                <w:rFonts w:ascii="Book Antiqua" w:eastAsia="DFKai-SB" w:hAnsi="Book Antiqua"/>
                <w:b/>
                <w:bCs/>
                <w:color w:val="000000" w:themeColor="text1"/>
              </w:rPr>
              <w:t>EMM (95%</w:t>
            </w:r>
            <w:r w:rsidR="00C43D1B" w:rsidRPr="00DB1251">
              <w:rPr>
                <w:rFonts w:ascii="Book Antiqua" w:eastAsia="DFKai-SB" w:hAnsi="Book Antiqua"/>
                <w:b/>
                <w:bCs/>
                <w:color w:val="000000" w:themeColor="text1"/>
              </w:rPr>
              <w:t>CI)</w:t>
            </w:r>
          </w:p>
        </w:tc>
        <w:tc>
          <w:tcPr>
            <w:tcW w:w="665" w:type="pct"/>
            <w:gridSpan w:val="3"/>
            <w:shd w:val="clear" w:color="auto" w:fill="auto"/>
            <w:noWrap/>
            <w:hideMark/>
          </w:tcPr>
          <w:p w14:paraId="7AD5F319" w14:textId="77777777" w:rsidR="00C43D1B" w:rsidRPr="00DB1251" w:rsidRDefault="006126F1" w:rsidP="00DB1251">
            <w:pPr>
              <w:adjustRightInd w:val="0"/>
              <w:snapToGrid w:val="0"/>
              <w:spacing w:line="360" w:lineRule="auto"/>
              <w:jc w:val="both"/>
              <w:rPr>
                <w:rFonts w:ascii="Book Antiqua" w:eastAsia="DFKai-SB" w:hAnsi="Book Antiqua"/>
                <w:b/>
                <w:bCs/>
                <w:color w:val="000000" w:themeColor="text1"/>
              </w:rPr>
            </w:pPr>
            <w:r w:rsidRPr="00DB1251">
              <w:rPr>
                <w:rFonts w:ascii="Book Antiqua" w:eastAsia="DFKai-SB" w:hAnsi="Book Antiqua"/>
                <w:b/>
                <w:bCs/>
                <w:color w:val="000000" w:themeColor="text1"/>
              </w:rPr>
              <w:t>EMM (95%</w:t>
            </w:r>
            <w:r w:rsidR="00C43D1B" w:rsidRPr="00DB1251">
              <w:rPr>
                <w:rFonts w:ascii="Book Antiqua" w:eastAsia="DFKai-SB" w:hAnsi="Book Antiqua"/>
                <w:b/>
                <w:bCs/>
                <w:color w:val="000000" w:themeColor="text1"/>
              </w:rPr>
              <w:t>CI)</w:t>
            </w:r>
          </w:p>
        </w:tc>
        <w:tc>
          <w:tcPr>
            <w:tcW w:w="1345" w:type="pct"/>
            <w:gridSpan w:val="2"/>
            <w:shd w:val="clear" w:color="auto" w:fill="auto"/>
            <w:hideMark/>
          </w:tcPr>
          <w:p w14:paraId="7CDC0EF9"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p>
        </w:tc>
      </w:tr>
      <w:tr w:rsidR="00B36241" w:rsidRPr="00DB1251" w14:paraId="7055DDF5" w14:textId="77777777" w:rsidTr="00353803">
        <w:trPr>
          <w:trHeight w:val="6"/>
        </w:trPr>
        <w:tc>
          <w:tcPr>
            <w:tcW w:w="1153" w:type="pct"/>
            <w:shd w:val="clear" w:color="auto" w:fill="auto"/>
            <w:noWrap/>
            <w:hideMark/>
          </w:tcPr>
          <w:p w14:paraId="649B3C73" w14:textId="77777777" w:rsidR="00EE15FC" w:rsidRDefault="00C43D1B" w:rsidP="00292861">
            <w:pPr>
              <w:adjustRightInd w:val="0"/>
              <w:snapToGrid w:val="0"/>
              <w:spacing w:line="360" w:lineRule="auto"/>
              <w:jc w:val="both"/>
              <w:rPr>
                <w:rFonts w:ascii="Book Antiqua" w:hAnsi="Book Antiqua"/>
                <w:color w:val="000000" w:themeColor="text1"/>
                <w:lang w:eastAsia="zh-CN"/>
              </w:rPr>
            </w:pPr>
            <w:r w:rsidRPr="00DB1251">
              <w:rPr>
                <w:rFonts w:ascii="Book Antiqua" w:eastAsia="DFKai-SB" w:hAnsi="Book Antiqua"/>
                <w:color w:val="000000" w:themeColor="text1"/>
              </w:rPr>
              <w:t>Severity of depression in the recruitment</w:t>
            </w:r>
            <w:r w:rsidR="000F611E" w:rsidRPr="00DB1251">
              <w:rPr>
                <w:rFonts w:ascii="Book Antiqua" w:hAnsi="Book Antiqua"/>
                <w:color w:val="000000" w:themeColor="text1"/>
                <w:vertAlign w:val="superscript"/>
                <w:lang w:eastAsia="zh-CN"/>
              </w:rPr>
              <w:t>4</w:t>
            </w:r>
          </w:p>
        </w:tc>
        <w:tc>
          <w:tcPr>
            <w:tcW w:w="640" w:type="pct"/>
            <w:shd w:val="clear" w:color="auto" w:fill="auto"/>
            <w:noWrap/>
            <w:hideMark/>
          </w:tcPr>
          <w:p w14:paraId="326B044F"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0.58 (0.23-0.93)</w:t>
            </w:r>
          </w:p>
        </w:tc>
        <w:tc>
          <w:tcPr>
            <w:tcW w:w="576" w:type="pct"/>
            <w:shd w:val="clear" w:color="auto" w:fill="auto"/>
            <w:noWrap/>
            <w:hideMark/>
          </w:tcPr>
          <w:p w14:paraId="4E912031"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0.90 (0.54-1.25)</w:t>
            </w:r>
          </w:p>
        </w:tc>
        <w:tc>
          <w:tcPr>
            <w:tcW w:w="621" w:type="pct"/>
            <w:gridSpan w:val="3"/>
            <w:shd w:val="clear" w:color="auto" w:fill="auto"/>
            <w:noWrap/>
            <w:hideMark/>
          </w:tcPr>
          <w:p w14:paraId="308CDB4F"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1.66 (1.10-2.22)</w:t>
            </w:r>
          </w:p>
        </w:tc>
        <w:tc>
          <w:tcPr>
            <w:tcW w:w="665" w:type="pct"/>
            <w:gridSpan w:val="3"/>
            <w:shd w:val="clear" w:color="auto" w:fill="auto"/>
            <w:noWrap/>
            <w:hideMark/>
          </w:tcPr>
          <w:p w14:paraId="26C62192"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2.20 (1.37-3.30)</w:t>
            </w:r>
          </w:p>
        </w:tc>
        <w:tc>
          <w:tcPr>
            <w:tcW w:w="1345" w:type="pct"/>
            <w:gridSpan w:val="2"/>
            <w:shd w:val="clear" w:color="auto" w:fill="auto"/>
            <w:hideMark/>
          </w:tcPr>
          <w:p w14:paraId="1A02968A" w14:textId="77777777" w:rsidR="00C43D1B" w:rsidRPr="00DB1251" w:rsidRDefault="00C43D1B" w:rsidP="00DB1251">
            <w:pPr>
              <w:adjustRightInd w:val="0"/>
              <w:snapToGrid w:val="0"/>
              <w:spacing w:line="360" w:lineRule="auto"/>
              <w:jc w:val="both"/>
              <w:rPr>
                <w:rFonts w:ascii="Book Antiqua" w:eastAsia="DFKai-SB" w:hAnsi="Book Antiqua"/>
                <w:color w:val="000000" w:themeColor="text1"/>
              </w:rPr>
            </w:pPr>
            <w:r w:rsidRPr="00DB1251">
              <w:rPr>
                <w:rFonts w:ascii="Book Antiqua" w:eastAsia="DFKai-SB" w:hAnsi="Book Antiqua"/>
                <w:color w:val="000000" w:themeColor="text1"/>
              </w:rPr>
              <w:t>SA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0.002)</w:t>
            </w:r>
            <w:r w:rsidRPr="00DB1251">
              <w:rPr>
                <w:rFonts w:ascii="Book Antiqua" w:eastAsia="DFKai-SB" w:hAnsi="Book Antiqua"/>
                <w:color w:val="000000" w:themeColor="text1"/>
              </w:rPr>
              <w:br w:type="page"/>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SA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&lt;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r w:rsidRPr="00DB1251">
              <w:rPr>
                <w:rFonts w:ascii="Book Antiqua" w:eastAsia="DFKai-SB" w:hAnsi="Book Antiqua"/>
                <w:color w:val="000000" w:themeColor="text1"/>
              </w:rPr>
              <w:br w:type="page"/>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0.02)</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LA</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&lt; LASA (</w:t>
            </w:r>
            <w:r w:rsidR="006126F1" w:rsidRPr="00DB1251">
              <w:rPr>
                <w:rFonts w:ascii="Book Antiqua" w:hAnsi="Book Antiqua"/>
                <w:i/>
                <w:color w:val="000000" w:themeColor="text1"/>
                <w:lang w:eastAsia="zh-CN"/>
              </w:rPr>
              <w:t>P</w:t>
            </w:r>
            <w:r w:rsidR="006126F1" w:rsidRPr="00DB1251">
              <w:rPr>
                <w:rFonts w:ascii="Book Antiqua" w:eastAsia="DFKai-SB" w:hAnsi="Book Antiqua"/>
                <w:color w:val="000000" w:themeColor="text1"/>
              </w:rPr>
              <w:t xml:space="preserve"> </w:t>
            </w:r>
            <w:r w:rsidRPr="00DB1251">
              <w:rPr>
                <w:rFonts w:ascii="Book Antiqua" w:eastAsia="DFKai-SB" w:hAnsi="Book Antiqua"/>
                <w:color w:val="000000" w:themeColor="text1"/>
              </w:rPr>
              <w:t>=</w:t>
            </w:r>
            <w:r w:rsidR="006126F1" w:rsidRPr="00DB1251">
              <w:rPr>
                <w:rFonts w:ascii="Book Antiqua" w:hAnsi="Book Antiqua"/>
                <w:color w:val="000000" w:themeColor="text1"/>
                <w:lang w:eastAsia="zh-CN"/>
              </w:rPr>
              <w:t xml:space="preserve"> </w:t>
            </w:r>
            <w:r w:rsidRPr="00DB1251">
              <w:rPr>
                <w:rFonts w:ascii="Book Antiqua" w:eastAsia="DFKai-SB" w:hAnsi="Book Antiqua"/>
                <w:color w:val="000000" w:themeColor="text1"/>
              </w:rPr>
              <w:t>0.001)</w:t>
            </w:r>
          </w:p>
        </w:tc>
      </w:tr>
    </w:tbl>
    <w:p w14:paraId="2930F831" w14:textId="77777777" w:rsidR="007248E5" w:rsidRDefault="000F611E" w:rsidP="00292861">
      <w:pPr>
        <w:spacing w:line="360" w:lineRule="auto"/>
        <w:jc w:val="both"/>
        <w:rPr>
          <w:rFonts w:ascii="Book Antiqua" w:hAnsi="Book Antiqua"/>
          <w:lang w:eastAsia="zh-CN"/>
        </w:rPr>
      </w:pPr>
      <w:r w:rsidRPr="00DB1251">
        <w:rPr>
          <w:rFonts w:ascii="Book Antiqua" w:hAnsi="Book Antiqua"/>
          <w:color w:val="000000" w:themeColor="text1"/>
          <w:vertAlign w:val="superscript"/>
          <w:lang w:eastAsia="zh-CN"/>
        </w:rPr>
        <w:t>1</w:t>
      </w:r>
      <w:r w:rsidR="00123B3F" w:rsidRPr="00DB1251">
        <w:rPr>
          <w:rFonts w:ascii="Book Antiqua" w:eastAsia="DFKai-SB" w:hAnsi="Book Antiqua"/>
          <w:color w:val="000000" w:themeColor="text1"/>
        </w:rPr>
        <w:t>Covariates included into the Poisson regression model were sex, age of onset, comorbid anxiety disorder</w:t>
      </w:r>
      <w:r w:rsidR="00123B3F" w:rsidRPr="00DB1251">
        <w:rPr>
          <w:rFonts w:ascii="Book Antiqua" w:hAnsi="Book Antiqua"/>
          <w:color w:val="000000" w:themeColor="text1"/>
        </w:rPr>
        <w:t>,</w:t>
      </w:r>
      <w:r w:rsidR="00123B3F" w:rsidRPr="00DB1251">
        <w:rPr>
          <w:rFonts w:ascii="Book Antiqua" w:eastAsia="DFKai-SB" w:hAnsi="Book Antiqua"/>
          <w:color w:val="000000" w:themeColor="text1"/>
        </w:rPr>
        <w:t xml:space="preserve"> and number of medical comorbidities. OFFSET</w:t>
      </w:r>
      <w:r w:rsidR="00123B3F"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w:t>
      </w:r>
      <w:r w:rsidR="00123B3F"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logarithm (2)</w:t>
      </w:r>
      <w:r w:rsidR="00123B3F" w:rsidRPr="00DB1251">
        <w:rPr>
          <w:rFonts w:ascii="Book Antiqua" w:hAnsi="Book Antiqua"/>
          <w:color w:val="000000" w:themeColor="text1"/>
          <w:lang w:eastAsia="zh-CN"/>
        </w:rPr>
        <w:t xml:space="preserve">; </w:t>
      </w:r>
      <w:r w:rsidRPr="00DB1251">
        <w:rPr>
          <w:rFonts w:ascii="Book Antiqua" w:hAnsi="Book Antiqua"/>
          <w:color w:val="000000" w:themeColor="text1"/>
          <w:vertAlign w:val="superscript"/>
          <w:lang w:eastAsia="zh-CN"/>
        </w:rPr>
        <w:t>2</w:t>
      </w:r>
      <w:r w:rsidR="00123B3F" w:rsidRPr="00DB1251">
        <w:rPr>
          <w:rFonts w:ascii="Book Antiqua" w:eastAsia="DFKai-SB" w:hAnsi="Book Antiqua"/>
          <w:color w:val="000000" w:themeColor="text1"/>
        </w:rPr>
        <w:t>Covariates included into the multivariable Poisson regression model were sex, age of onset, comorbid anxiety disorder</w:t>
      </w:r>
      <w:r w:rsidR="00123B3F" w:rsidRPr="00DB1251">
        <w:rPr>
          <w:rFonts w:ascii="Book Antiqua" w:hAnsi="Book Antiqua"/>
          <w:color w:val="000000" w:themeColor="text1"/>
        </w:rPr>
        <w:t>,</w:t>
      </w:r>
      <w:r w:rsidR="00123B3F" w:rsidRPr="00DB1251">
        <w:rPr>
          <w:rFonts w:ascii="Book Antiqua" w:eastAsia="DFKai-SB" w:hAnsi="Book Antiqua"/>
          <w:color w:val="000000" w:themeColor="text1"/>
        </w:rPr>
        <w:t xml:space="preserve"> and number of medical comorbidities. OFFSET</w:t>
      </w:r>
      <w:r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w:t>
      </w:r>
      <w:r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 xml:space="preserve">logarithm </w:t>
      </w:r>
      <w:r w:rsidR="005B18B0">
        <w:rPr>
          <w:rFonts w:ascii="Book Antiqua" w:eastAsia="DFKai-SB" w:hAnsi="Book Antiqua"/>
          <w:color w:val="000000" w:themeColor="text1"/>
        </w:rPr>
        <w:t>(duration of course beyond 2-y</w:t>
      </w:r>
      <w:r w:rsidR="00123B3F" w:rsidRPr="00DB1251">
        <w:rPr>
          <w:rFonts w:ascii="Book Antiqua" w:eastAsia="DFKai-SB" w:hAnsi="Book Antiqua"/>
          <w:color w:val="000000" w:themeColor="text1"/>
        </w:rPr>
        <w:t>r of disease onset)</w:t>
      </w:r>
      <w:r w:rsidR="00123B3F" w:rsidRPr="00DB1251">
        <w:rPr>
          <w:rFonts w:ascii="Book Antiqua" w:hAnsi="Book Antiqua"/>
          <w:color w:val="000000" w:themeColor="text1"/>
          <w:lang w:eastAsia="zh-CN"/>
        </w:rPr>
        <w:t xml:space="preserve">; </w:t>
      </w:r>
      <w:r w:rsidRPr="00DB1251">
        <w:rPr>
          <w:rFonts w:ascii="Book Antiqua" w:hAnsi="Book Antiqua"/>
          <w:color w:val="000000" w:themeColor="text1"/>
          <w:vertAlign w:val="superscript"/>
          <w:lang w:eastAsia="zh-CN"/>
        </w:rPr>
        <w:t>3</w:t>
      </w:r>
      <w:r w:rsidR="00123B3F" w:rsidRPr="00DB1251">
        <w:rPr>
          <w:rFonts w:ascii="Book Antiqua" w:eastAsia="DFKai-SB" w:hAnsi="Book Antiqua"/>
          <w:color w:val="000000" w:themeColor="text1"/>
        </w:rPr>
        <w:t>Covariates included into the multivariable Poisson regression model were sex, age of onset, comorbid anxiety disorder</w:t>
      </w:r>
      <w:r w:rsidR="00123B3F" w:rsidRPr="00DB1251">
        <w:rPr>
          <w:rFonts w:ascii="Book Antiqua" w:hAnsi="Book Antiqua"/>
          <w:color w:val="000000" w:themeColor="text1"/>
        </w:rPr>
        <w:t>,</w:t>
      </w:r>
      <w:r w:rsidR="00123B3F" w:rsidRPr="00DB1251">
        <w:rPr>
          <w:rFonts w:ascii="Book Antiqua" w:eastAsia="DFKai-SB" w:hAnsi="Book Antiqua"/>
          <w:color w:val="000000" w:themeColor="text1"/>
        </w:rPr>
        <w:t xml:space="preserve"> and number of medical comorbidities. OFFSET</w:t>
      </w:r>
      <w:r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w:t>
      </w:r>
      <w:r w:rsidRPr="00DB1251">
        <w:rPr>
          <w:rFonts w:ascii="Book Antiqua" w:hAnsi="Book Antiqua"/>
          <w:color w:val="000000" w:themeColor="text1"/>
          <w:lang w:eastAsia="zh-CN"/>
        </w:rPr>
        <w:t xml:space="preserve"> </w:t>
      </w:r>
      <w:r w:rsidR="00123B3F" w:rsidRPr="00DB1251">
        <w:rPr>
          <w:rFonts w:ascii="Book Antiqua" w:eastAsia="DFKai-SB" w:hAnsi="Book Antiqua"/>
          <w:color w:val="000000" w:themeColor="text1"/>
        </w:rPr>
        <w:t xml:space="preserve">logarithm </w:t>
      </w:r>
      <w:r w:rsidRPr="00DB1251">
        <w:rPr>
          <w:rFonts w:ascii="Book Antiqua" w:eastAsia="DFKai-SB" w:hAnsi="Book Antiqua"/>
          <w:color w:val="000000" w:themeColor="text1"/>
        </w:rPr>
        <w:t>(duration of course beyond 2-y</w:t>
      </w:r>
      <w:r w:rsidR="00123B3F" w:rsidRPr="00DB1251">
        <w:rPr>
          <w:rFonts w:ascii="Book Antiqua" w:eastAsia="DFKai-SB" w:hAnsi="Book Antiqua"/>
          <w:color w:val="000000" w:themeColor="text1"/>
        </w:rPr>
        <w:t>r of disease onset). This model failed to converge because of zero count in some clusters</w:t>
      </w:r>
      <w:r w:rsidR="00123B3F" w:rsidRPr="00DB1251">
        <w:rPr>
          <w:rFonts w:ascii="Book Antiqua" w:hAnsi="Book Antiqua"/>
          <w:color w:val="000000" w:themeColor="text1"/>
          <w:lang w:eastAsia="zh-CN"/>
        </w:rPr>
        <w:t xml:space="preserve">; </w:t>
      </w:r>
      <w:r w:rsidRPr="00DB1251">
        <w:rPr>
          <w:rFonts w:ascii="Book Antiqua" w:hAnsi="Book Antiqua"/>
          <w:color w:val="000000" w:themeColor="text1"/>
          <w:vertAlign w:val="superscript"/>
          <w:lang w:eastAsia="zh-CN"/>
        </w:rPr>
        <w:t>4</w:t>
      </w:r>
      <w:r w:rsidR="00123B3F" w:rsidRPr="00DB1251">
        <w:rPr>
          <w:rFonts w:ascii="Book Antiqua" w:eastAsia="DFKai-SB" w:hAnsi="Book Antiqua"/>
          <w:color w:val="000000" w:themeColor="text1"/>
        </w:rPr>
        <w:t>Covariates included into the general linear model were sex, age of onset, comorbid anxiety disorder, number of medical comorbidities</w:t>
      </w:r>
      <w:r w:rsidR="00123B3F" w:rsidRPr="00DB1251">
        <w:rPr>
          <w:rFonts w:ascii="Book Antiqua" w:hAnsi="Book Antiqua"/>
          <w:color w:val="000000" w:themeColor="text1"/>
        </w:rPr>
        <w:t>,</w:t>
      </w:r>
      <w:r w:rsidR="00123B3F" w:rsidRPr="00DB1251">
        <w:rPr>
          <w:rFonts w:ascii="Book Antiqua" w:eastAsia="DFKai-SB" w:hAnsi="Book Antiqua"/>
          <w:color w:val="000000" w:themeColor="text1"/>
        </w:rPr>
        <w:t xml:space="preserve"> and</w:t>
      </w:r>
      <w:r w:rsidRPr="00DB1251">
        <w:rPr>
          <w:rFonts w:ascii="Book Antiqua" w:eastAsia="DFKai-SB" w:hAnsi="Book Antiqua"/>
          <w:color w:val="000000" w:themeColor="text1"/>
        </w:rPr>
        <w:t xml:space="preserve"> duration of course beyond 2-y</w:t>
      </w:r>
      <w:r w:rsidR="00123B3F" w:rsidRPr="00DB1251">
        <w:rPr>
          <w:rFonts w:ascii="Book Antiqua" w:eastAsia="DFKai-SB" w:hAnsi="Book Antiqua"/>
          <w:color w:val="000000" w:themeColor="text1"/>
        </w:rPr>
        <w:t>r of disease onset. Severity of depression was scored according to the level of depression, which was evaluated by the Beck Depression Inventory.</w:t>
      </w:r>
      <w:r w:rsidR="00936459" w:rsidRPr="00DB1251">
        <w:rPr>
          <w:rFonts w:ascii="Book Antiqua" w:hAnsi="Book Antiqua"/>
          <w:color w:val="000000" w:themeColor="text1"/>
          <w:lang w:eastAsia="zh-CN"/>
        </w:rPr>
        <w:t xml:space="preserve"> </w:t>
      </w:r>
      <w:r w:rsidR="00936459" w:rsidRPr="00DB1251">
        <w:rPr>
          <w:rFonts w:ascii="Book Antiqua" w:eastAsia="DFKai-SB" w:hAnsi="Book Antiqua"/>
          <w:color w:val="000000" w:themeColor="text1"/>
        </w:rPr>
        <w:t xml:space="preserve">IRR: </w:t>
      </w:r>
      <w:r w:rsidR="00936459" w:rsidRPr="00DB1251">
        <w:rPr>
          <w:rFonts w:ascii="Book Antiqua" w:hAnsi="Book Antiqua"/>
          <w:color w:val="000000" w:themeColor="text1"/>
          <w:lang w:eastAsia="zh-CN"/>
        </w:rPr>
        <w:t>I</w:t>
      </w:r>
      <w:r w:rsidR="00936459" w:rsidRPr="00DB1251">
        <w:rPr>
          <w:rFonts w:ascii="Book Antiqua" w:eastAsia="DFKai-SB" w:hAnsi="Book Antiqua"/>
          <w:color w:val="000000" w:themeColor="text1"/>
        </w:rPr>
        <w:t>ncident rate ratio</w:t>
      </w:r>
      <w:r w:rsidR="00936459" w:rsidRPr="00DB1251">
        <w:rPr>
          <w:rFonts w:ascii="Book Antiqua" w:hAnsi="Book Antiqua"/>
          <w:color w:val="000000" w:themeColor="text1"/>
          <w:lang w:eastAsia="zh-CN"/>
        </w:rPr>
        <w:t>;</w:t>
      </w:r>
      <w:r w:rsidR="00936459" w:rsidRPr="00DB1251">
        <w:rPr>
          <w:rFonts w:ascii="Book Antiqua" w:eastAsia="DFKai-SB" w:hAnsi="Book Antiqua"/>
          <w:color w:val="000000" w:themeColor="text1"/>
        </w:rPr>
        <w:t xml:space="preserve"> EMM: </w:t>
      </w:r>
      <w:r w:rsidR="00936459" w:rsidRPr="00DB1251">
        <w:rPr>
          <w:rFonts w:ascii="Book Antiqua" w:hAnsi="Book Antiqua"/>
          <w:color w:val="000000" w:themeColor="text1"/>
          <w:lang w:eastAsia="zh-CN"/>
        </w:rPr>
        <w:t>E</w:t>
      </w:r>
      <w:r w:rsidR="00936459" w:rsidRPr="00DB1251">
        <w:rPr>
          <w:rFonts w:ascii="Book Antiqua" w:eastAsia="DFKai-SB" w:hAnsi="Book Antiqua"/>
          <w:color w:val="000000" w:themeColor="text1"/>
        </w:rPr>
        <w:t>stimated marginal mean</w:t>
      </w:r>
      <w:r w:rsidR="00936459" w:rsidRPr="00DB1251">
        <w:rPr>
          <w:rFonts w:ascii="Book Antiqua" w:hAnsi="Book Antiqua"/>
          <w:color w:val="000000" w:themeColor="text1"/>
          <w:lang w:eastAsia="zh-CN"/>
        </w:rPr>
        <w:t>;</w:t>
      </w:r>
      <w:r w:rsidR="00936459" w:rsidRPr="00DB1251">
        <w:rPr>
          <w:rFonts w:ascii="Book Antiqua" w:eastAsia="DFKai-SB" w:hAnsi="Book Antiqua"/>
          <w:color w:val="000000" w:themeColor="text1"/>
        </w:rPr>
        <w:t xml:space="preserve"> CI: </w:t>
      </w:r>
      <w:r w:rsidR="00936459" w:rsidRPr="00DB1251">
        <w:rPr>
          <w:rFonts w:ascii="Book Antiqua" w:hAnsi="Book Antiqua"/>
          <w:color w:val="000000" w:themeColor="text1"/>
          <w:lang w:eastAsia="zh-CN"/>
        </w:rPr>
        <w:t>C</w:t>
      </w:r>
      <w:r w:rsidR="00936459" w:rsidRPr="00DB1251">
        <w:rPr>
          <w:rFonts w:ascii="Book Antiqua" w:eastAsia="DFKai-SB" w:hAnsi="Book Antiqua"/>
          <w:color w:val="000000" w:themeColor="text1"/>
        </w:rPr>
        <w:t>onfidence interval</w:t>
      </w:r>
      <w:r w:rsidR="00936459" w:rsidRPr="00DB1251">
        <w:rPr>
          <w:rFonts w:ascii="Book Antiqua" w:hAnsi="Book Antiqua"/>
          <w:color w:val="000000" w:themeColor="text1"/>
          <w:lang w:eastAsia="zh-CN"/>
        </w:rPr>
        <w:t>.</w:t>
      </w:r>
    </w:p>
    <w:sectPr w:rsidR="007248E5" w:rsidSect="002928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0D39" w14:textId="77777777" w:rsidR="00B865A7" w:rsidRDefault="00B865A7" w:rsidP="00D249C9">
      <w:r>
        <w:separator/>
      </w:r>
    </w:p>
  </w:endnote>
  <w:endnote w:type="continuationSeparator" w:id="0">
    <w:p w14:paraId="04D80AE0" w14:textId="77777777" w:rsidR="00B865A7" w:rsidRDefault="00B865A7" w:rsidP="00D2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DFKai-S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445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9176E2" w14:textId="77777777" w:rsidR="00C8321F" w:rsidRPr="00D249C9" w:rsidRDefault="00C8321F">
            <w:pPr>
              <w:pStyle w:val="a5"/>
              <w:jc w:val="right"/>
              <w:rPr>
                <w:rFonts w:ascii="Book Antiqua" w:hAnsi="Book Antiqua"/>
                <w:sz w:val="24"/>
                <w:szCs w:val="24"/>
              </w:rPr>
            </w:pPr>
            <w:r w:rsidRPr="00D249C9">
              <w:rPr>
                <w:rFonts w:ascii="Book Antiqua" w:hAnsi="Book Antiqua"/>
                <w:sz w:val="24"/>
                <w:szCs w:val="24"/>
                <w:lang w:val="zh-CN" w:eastAsia="zh-CN"/>
              </w:rPr>
              <w:t xml:space="preserve"> </w:t>
            </w:r>
            <w:r w:rsidR="00980FA5" w:rsidRPr="00D249C9">
              <w:rPr>
                <w:rFonts w:ascii="Book Antiqua" w:hAnsi="Book Antiqua"/>
                <w:b/>
                <w:bCs/>
                <w:sz w:val="24"/>
                <w:szCs w:val="24"/>
              </w:rPr>
              <w:fldChar w:fldCharType="begin"/>
            </w:r>
            <w:r w:rsidRPr="00D249C9">
              <w:rPr>
                <w:rFonts w:ascii="Book Antiqua" w:hAnsi="Book Antiqua"/>
                <w:b/>
                <w:bCs/>
                <w:sz w:val="24"/>
                <w:szCs w:val="24"/>
              </w:rPr>
              <w:instrText>PAGE</w:instrText>
            </w:r>
            <w:r w:rsidR="00980FA5" w:rsidRPr="00D249C9">
              <w:rPr>
                <w:rFonts w:ascii="Book Antiqua" w:hAnsi="Book Antiqua"/>
                <w:b/>
                <w:bCs/>
                <w:sz w:val="24"/>
                <w:szCs w:val="24"/>
              </w:rPr>
              <w:fldChar w:fldCharType="separate"/>
            </w:r>
            <w:r w:rsidR="00375036">
              <w:rPr>
                <w:rFonts w:ascii="Book Antiqua" w:hAnsi="Book Antiqua"/>
                <w:b/>
                <w:bCs/>
                <w:noProof/>
                <w:sz w:val="24"/>
                <w:szCs w:val="24"/>
              </w:rPr>
              <w:t>29</w:t>
            </w:r>
            <w:r w:rsidR="00980FA5" w:rsidRPr="00D249C9">
              <w:rPr>
                <w:rFonts w:ascii="Book Antiqua" w:hAnsi="Book Antiqua"/>
                <w:b/>
                <w:bCs/>
                <w:sz w:val="24"/>
                <w:szCs w:val="24"/>
              </w:rPr>
              <w:fldChar w:fldCharType="end"/>
            </w:r>
            <w:r w:rsidRPr="00D249C9">
              <w:rPr>
                <w:rFonts w:ascii="Book Antiqua" w:hAnsi="Book Antiqua"/>
                <w:sz w:val="24"/>
                <w:szCs w:val="24"/>
                <w:lang w:val="zh-CN" w:eastAsia="zh-CN"/>
              </w:rPr>
              <w:t xml:space="preserve"> / </w:t>
            </w:r>
            <w:r w:rsidR="00980FA5" w:rsidRPr="00D249C9">
              <w:rPr>
                <w:rFonts w:ascii="Book Antiqua" w:hAnsi="Book Antiqua"/>
                <w:b/>
                <w:bCs/>
                <w:sz w:val="24"/>
                <w:szCs w:val="24"/>
              </w:rPr>
              <w:fldChar w:fldCharType="begin"/>
            </w:r>
            <w:r w:rsidRPr="00D249C9">
              <w:rPr>
                <w:rFonts w:ascii="Book Antiqua" w:hAnsi="Book Antiqua"/>
                <w:b/>
                <w:bCs/>
                <w:sz w:val="24"/>
                <w:szCs w:val="24"/>
              </w:rPr>
              <w:instrText>NUMPAGES</w:instrText>
            </w:r>
            <w:r w:rsidR="00980FA5" w:rsidRPr="00D249C9">
              <w:rPr>
                <w:rFonts w:ascii="Book Antiqua" w:hAnsi="Book Antiqua"/>
                <w:b/>
                <w:bCs/>
                <w:sz w:val="24"/>
                <w:szCs w:val="24"/>
              </w:rPr>
              <w:fldChar w:fldCharType="separate"/>
            </w:r>
            <w:r w:rsidR="00375036">
              <w:rPr>
                <w:rFonts w:ascii="Book Antiqua" w:hAnsi="Book Antiqua"/>
                <w:b/>
                <w:bCs/>
                <w:noProof/>
                <w:sz w:val="24"/>
                <w:szCs w:val="24"/>
              </w:rPr>
              <w:t>30</w:t>
            </w:r>
            <w:r w:rsidR="00980FA5" w:rsidRPr="00D249C9">
              <w:rPr>
                <w:rFonts w:ascii="Book Antiqua" w:hAnsi="Book Antiqua"/>
                <w:b/>
                <w:bCs/>
                <w:sz w:val="24"/>
                <w:szCs w:val="24"/>
              </w:rPr>
              <w:fldChar w:fldCharType="end"/>
            </w:r>
          </w:p>
        </w:sdtContent>
      </w:sdt>
    </w:sdtContent>
  </w:sdt>
  <w:p w14:paraId="768AAA18" w14:textId="77777777" w:rsidR="00C8321F" w:rsidRDefault="00C83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FED2" w14:textId="77777777" w:rsidR="00B865A7" w:rsidRDefault="00B865A7" w:rsidP="00D249C9">
      <w:r>
        <w:separator/>
      </w:r>
    </w:p>
  </w:footnote>
  <w:footnote w:type="continuationSeparator" w:id="0">
    <w:p w14:paraId="67582F72" w14:textId="77777777" w:rsidR="00B865A7" w:rsidRDefault="00B865A7" w:rsidP="00D2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82"/>
    <w:rsid w:val="00021997"/>
    <w:rsid w:val="0003261C"/>
    <w:rsid w:val="000429DD"/>
    <w:rsid w:val="000F611E"/>
    <w:rsid w:val="00123B3F"/>
    <w:rsid w:val="00150AC3"/>
    <w:rsid w:val="00152431"/>
    <w:rsid w:val="001763C9"/>
    <w:rsid w:val="001909E6"/>
    <w:rsid w:val="00204787"/>
    <w:rsid w:val="0025364C"/>
    <w:rsid w:val="00287645"/>
    <w:rsid w:val="00292861"/>
    <w:rsid w:val="003125A5"/>
    <w:rsid w:val="00353803"/>
    <w:rsid w:val="00357146"/>
    <w:rsid w:val="00375036"/>
    <w:rsid w:val="003D4F80"/>
    <w:rsid w:val="003F093D"/>
    <w:rsid w:val="004531B8"/>
    <w:rsid w:val="00457043"/>
    <w:rsid w:val="00470F9F"/>
    <w:rsid w:val="00481D0A"/>
    <w:rsid w:val="00521178"/>
    <w:rsid w:val="005618A0"/>
    <w:rsid w:val="005713E8"/>
    <w:rsid w:val="005A6D4E"/>
    <w:rsid w:val="005B18B0"/>
    <w:rsid w:val="005C03AB"/>
    <w:rsid w:val="005D4685"/>
    <w:rsid w:val="005E48DA"/>
    <w:rsid w:val="006126F1"/>
    <w:rsid w:val="0061738D"/>
    <w:rsid w:val="00621070"/>
    <w:rsid w:val="00642D3B"/>
    <w:rsid w:val="006A0750"/>
    <w:rsid w:val="006B399E"/>
    <w:rsid w:val="006C12AA"/>
    <w:rsid w:val="006D197B"/>
    <w:rsid w:val="006E0368"/>
    <w:rsid w:val="007248E5"/>
    <w:rsid w:val="0072603E"/>
    <w:rsid w:val="00733CBC"/>
    <w:rsid w:val="007945EE"/>
    <w:rsid w:val="00801F27"/>
    <w:rsid w:val="00807AE2"/>
    <w:rsid w:val="00807EDD"/>
    <w:rsid w:val="00874B9A"/>
    <w:rsid w:val="008810E2"/>
    <w:rsid w:val="0089491A"/>
    <w:rsid w:val="008B738D"/>
    <w:rsid w:val="00925133"/>
    <w:rsid w:val="00936459"/>
    <w:rsid w:val="009515F0"/>
    <w:rsid w:val="00980D76"/>
    <w:rsid w:val="00980FA5"/>
    <w:rsid w:val="009F3522"/>
    <w:rsid w:val="00A0211A"/>
    <w:rsid w:val="00A11D8A"/>
    <w:rsid w:val="00A14ABF"/>
    <w:rsid w:val="00A34D88"/>
    <w:rsid w:val="00A60FC5"/>
    <w:rsid w:val="00A77B3E"/>
    <w:rsid w:val="00A86FAC"/>
    <w:rsid w:val="00B253C6"/>
    <w:rsid w:val="00B26CE4"/>
    <w:rsid w:val="00B36241"/>
    <w:rsid w:val="00B4264D"/>
    <w:rsid w:val="00B44398"/>
    <w:rsid w:val="00B5733A"/>
    <w:rsid w:val="00B70C53"/>
    <w:rsid w:val="00B865A7"/>
    <w:rsid w:val="00BE00F6"/>
    <w:rsid w:val="00C251CF"/>
    <w:rsid w:val="00C307E8"/>
    <w:rsid w:val="00C336F4"/>
    <w:rsid w:val="00C43D1B"/>
    <w:rsid w:val="00C7318E"/>
    <w:rsid w:val="00C8321F"/>
    <w:rsid w:val="00CA2A55"/>
    <w:rsid w:val="00CF00AE"/>
    <w:rsid w:val="00D060A7"/>
    <w:rsid w:val="00D1476D"/>
    <w:rsid w:val="00D249C9"/>
    <w:rsid w:val="00D31C3A"/>
    <w:rsid w:val="00D374C3"/>
    <w:rsid w:val="00DB1251"/>
    <w:rsid w:val="00DD14BD"/>
    <w:rsid w:val="00E104B0"/>
    <w:rsid w:val="00E233E3"/>
    <w:rsid w:val="00E53884"/>
    <w:rsid w:val="00EA2FB5"/>
    <w:rsid w:val="00EC4D9E"/>
    <w:rsid w:val="00ED1AEC"/>
    <w:rsid w:val="00EE15FC"/>
    <w:rsid w:val="00EE613F"/>
    <w:rsid w:val="00EF2CA7"/>
    <w:rsid w:val="00F31BD9"/>
    <w:rsid w:val="00F944CE"/>
    <w:rsid w:val="00FB0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5679A"/>
  <w15:docId w15:val="{A7354ED4-4992-4A02-8D84-1EDE6E08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73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B5733A"/>
  </w:style>
  <w:style w:type="paragraph" w:styleId="a3">
    <w:name w:val="header"/>
    <w:basedOn w:val="a"/>
    <w:link w:val="a4"/>
    <w:rsid w:val="00D249C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249C9"/>
    <w:rPr>
      <w:sz w:val="18"/>
      <w:szCs w:val="18"/>
    </w:rPr>
  </w:style>
  <w:style w:type="paragraph" w:styleId="a5">
    <w:name w:val="footer"/>
    <w:basedOn w:val="a"/>
    <w:link w:val="a6"/>
    <w:uiPriority w:val="99"/>
    <w:rsid w:val="00D249C9"/>
    <w:pPr>
      <w:tabs>
        <w:tab w:val="center" w:pos="4320"/>
        <w:tab w:val="right" w:pos="8640"/>
      </w:tabs>
      <w:snapToGrid w:val="0"/>
    </w:pPr>
    <w:rPr>
      <w:sz w:val="18"/>
      <w:szCs w:val="18"/>
    </w:rPr>
  </w:style>
  <w:style w:type="character" w:customStyle="1" w:styleId="a6">
    <w:name w:val="页脚 字符"/>
    <w:basedOn w:val="a0"/>
    <w:link w:val="a5"/>
    <w:uiPriority w:val="99"/>
    <w:rsid w:val="00D249C9"/>
    <w:rPr>
      <w:sz w:val="18"/>
      <w:szCs w:val="18"/>
    </w:rPr>
  </w:style>
  <w:style w:type="paragraph" w:styleId="a7">
    <w:name w:val="Balloon Text"/>
    <w:basedOn w:val="a"/>
    <w:link w:val="a8"/>
    <w:rsid w:val="00D249C9"/>
    <w:rPr>
      <w:sz w:val="18"/>
      <w:szCs w:val="18"/>
    </w:rPr>
  </w:style>
  <w:style w:type="character" w:customStyle="1" w:styleId="a8">
    <w:name w:val="批注框文本 字符"/>
    <w:basedOn w:val="a0"/>
    <w:link w:val="a7"/>
    <w:rsid w:val="00D249C9"/>
    <w:rPr>
      <w:sz w:val="18"/>
      <w:szCs w:val="18"/>
    </w:rPr>
  </w:style>
  <w:style w:type="character" w:styleId="a9">
    <w:name w:val="annotation reference"/>
    <w:basedOn w:val="a0"/>
    <w:rsid w:val="00C336F4"/>
    <w:rPr>
      <w:sz w:val="21"/>
      <w:szCs w:val="21"/>
    </w:rPr>
  </w:style>
  <w:style w:type="paragraph" w:styleId="aa">
    <w:name w:val="annotation text"/>
    <w:basedOn w:val="a"/>
    <w:link w:val="ab"/>
    <w:rsid w:val="00C336F4"/>
  </w:style>
  <w:style w:type="character" w:customStyle="1" w:styleId="ab">
    <w:name w:val="批注文字 字符"/>
    <w:basedOn w:val="a0"/>
    <w:link w:val="aa"/>
    <w:rsid w:val="00C336F4"/>
    <w:rPr>
      <w:sz w:val="24"/>
      <w:szCs w:val="24"/>
    </w:rPr>
  </w:style>
  <w:style w:type="paragraph" w:styleId="ac">
    <w:name w:val="annotation subject"/>
    <w:basedOn w:val="aa"/>
    <w:next w:val="aa"/>
    <w:link w:val="ad"/>
    <w:rsid w:val="00C336F4"/>
    <w:rPr>
      <w:b/>
      <w:bCs/>
    </w:rPr>
  </w:style>
  <w:style w:type="character" w:customStyle="1" w:styleId="ad">
    <w:name w:val="批注主题 字符"/>
    <w:basedOn w:val="ab"/>
    <w:link w:val="ac"/>
    <w:rsid w:val="00C336F4"/>
    <w:rPr>
      <w:b/>
      <w:bCs/>
      <w:sz w:val="24"/>
      <w:szCs w:val="24"/>
    </w:rPr>
  </w:style>
  <w:style w:type="character" w:customStyle="1" w:styleId="jlqj4b">
    <w:name w:val="jlqj4b"/>
    <w:basedOn w:val="a0"/>
    <w:rsid w:val="00C336F4"/>
  </w:style>
  <w:style w:type="paragraph" w:styleId="ae">
    <w:name w:val="Revision"/>
    <w:hidden/>
    <w:uiPriority w:val="99"/>
    <w:semiHidden/>
    <w:rsid w:val="000219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7418</Words>
  <Characters>42285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2021-09-09T03:09:00Z</cp:lastPrinted>
  <dcterms:created xsi:type="dcterms:W3CDTF">2021-09-23T06:08:00Z</dcterms:created>
  <dcterms:modified xsi:type="dcterms:W3CDTF">2021-09-23T06:08:00Z</dcterms:modified>
</cp:coreProperties>
</file>