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71733</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Paradoxical herniation after </w:t>
      </w:r>
      <w:proofErr w:type="spellStart"/>
      <w:r>
        <w:rPr>
          <w:rFonts w:ascii="Book Antiqua" w:eastAsia="Book Antiqua" w:hAnsi="Book Antiqua" w:cs="Book Antiqua"/>
          <w:b/>
          <w:color w:val="000000" w:themeColor="text1"/>
        </w:rPr>
        <w:t>decompressive</w:t>
      </w:r>
      <w:proofErr w:type="spellEnd"/>
      <w:r>
        <w:rPr>
          <w:rFonts w:ascii="Book Antiqua" w:eastAsia="Book Antiqua" w:hAnsi="Book Antiqua" w:cs="Book Antiqua"/>
          <w:b/>
          <w:color w:val="000000" w:themeColor="text1"/>
        </w:rPr>
        <w:t xml:space="preserve"> </w:t>
      </w:r>
      <w:proofErr w:type="spellStart"/>
      <w:r>
        <w:rPr>
          <w:rFonts w:ascii="Book Antiqua" w:eastAsia="Book Antiqua" w:hAnsi="Book Antiqua" w:cs="Book Antiqua"/>
          <w:b/>
          <w:color w:val="000000" w:themeColor="text1"/>
        </w:rPr>
        <w:t>craniectomy</w:t>
      </w:r>
      <w:proofErr w:type="spellEnd"/>
      <w:r>
        <w:rPr>
          <w:rFonts w:ascii="Book Antiqua" w:eastAsia="Book Antiqua" w:hAnsi="Book Antiqua" w:cs="Book Antiqua"/>
          <w:b/>
          <w:color w:val="000000" w:themeColor="text1"/>
        </w:rPr>
        <w:t xml:space="preserve"> provoked by </w:t>
      </w:r>
      <w:proofErr w:type="spellStart"/>
      <w:r>
        <w:rPr>
          <w:rFonts w:ascii="Book Antiqua" w:eastAsia="Book Antiqua" w:hAnsi="Book Antiqua" w:cs="Book Antiqua"/>
          <w:b/>
          <w:color w:val="000000" w:themeColor="text1"/>
        </w:rPr>
        <w:t>mannitol</w:t>
      </w:r>
      <w:proofErr w:type="spellEnd"/>
      <w:r>
        <w:rPr>
          <w:rFonts w:ascii="Book Antiqua" w:eastAsia="Book Antiqua" w:hAnsi="Book Antiqua" w:cs="Book Antiqua"/>
          <w:b/>
          <w:color w:val="000000" w:themeColor="text1"/>
        </w:rPr>
        <w:t>: A case report</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Du C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Paradoxical herniation provoked by </w:t>
      </w:r>
      <w:proofErr w:type="spellStart"/>
      <w:r>
        <w:rPr>
          <w:rFonts w:ascii="Book Antiqua" w:eastAsia="Book Antiqua" w:hAnsi="Book Antiqua" w:cs="Book Antiqua"/>
          <w:color w:val="000000" w:themeColor="text1"/>
        </w:rPr>
        <w:t>mannitol</w:t>
      </w:r>
      <w:proofErr w:type="spellEnd"/>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Chuan</w:t>
      </w:r>
      <w:proofErr w:type="spellEnd"/>
      <w:r>
        <w:rPr>
          <w:rFonts w:ascii="Book Antiqua" w:eastAsia="Book Antiqua" w:hAnsi="Book Antiqua" w:cs="Book Antiqua"/>
          <w:color w:val="000000" w:themeColor="text1"/>
        </w:rPr>
        <w:t xml:space="preserve"> Du, </w:t>
      </w:r>
      <w:proofErr w:type="spellStart"/>
      <w:r>
        <w:rPr>
          <w:rFonts w:ascii="Book Antiqua" w:eastAsia="Book Antiqua" w:hAnsi="Book Antiqua" w:cs="Book Antiqua"/>
          <w:color w:val="000000" w:themeColor="text1"/>
        </w:rPr>
        <w:t>Hua</w:t>
      </w:r>
      <w:proofErr w:type="spellEnd"/>
      <w:r>
        <w:rPr>
          <w:rFonts w:ascii="Book Antiqua" w:eastAsia="Book Antiqua" w:hAnsi="Book Antiqua" w:cs="Book Antiqua"/>
          <w:color w:val="000000" w:themeColor="text1"/>
        </w:rPr>
        <w:t xml:space="preserve">-Juan Tang, </w:t>
      </w:r>
      <w:proofErr w:type="spellStart"/>
      <w:r>
        <w:rPr>
          <w:rFonts w:ascii="Book Antiqua" w:eastAsia="Book Antiqua" w:hAnsi="Book Antiqua" w:cs="Book Antiqua"/>
          <w:color w:val="000000" w:themeColor="text1"/>
        </w:rPr>
        <w:t>Shuang</w:t>
      </w:r>
      <w:proofErr w:type="spellEnd"/>
      <w:r>
        <w:rPr>
          <w:rFonts w:ascii="Book Antiqua" w:eastAsia="Book Antiqua" w:hAnsi="Book Antiqua" w:cs="Book Antiqua"/>
          <w:color w:val="000000" w:themeColor="text1"/>
        </w:rPr>
        <w:t>-Ming Fan</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Chuan</w:t>
      </w:r>
      <w:proofErr w:type="spellEnd"/>
      <w:r>
        <w:rPr>
          <w:rFonts w:ascii="Book Antiqua" w:eastAsia="Book Antiqua" w:hAnsi="Book Antiqua" w:cs="Book Antiqua"/>
          <w:b/>
          <w:bCs/>
          <w:color w:val="000000" w:themeColor="text1"/>
        </w:rPr>
        <w:t xml:space="preserve"> Du, </w:t>
      </w:r>
      <w:r>
        <w:rPr>
          <w:rFonts w:ascii="Book Antiqua" w:eastAsia="Book Antiqua" w:hAnsi="Book Antiqua" w:cs="Book Antiqua"/>
          <w:color w:val="000000" w:themeColor="text1"/>
        </w:rPr>
        <w:t>Neurosurgery, the Affiliated Hospital of Chengdu University, Chengdu 610000, Sichuan Province, China</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Hua</w:t>
      </w:r>
      <w:proofErr w:type="spellEnd"/>
      <w:r>
        <w:rPr>
          <w:rFonts w:ascii="Book Antiqua" w:eastAsia="Book Antiqua" w:hAnsi="Book Antiqua" w:cs="Book Antiqua"/>
          <w:b/>
          <w:bCs/>
          <w:color w:val="000000" w:themeColor="text1"/>
        </w:rPr>
        <w:t xml:space="preserve">-Juan Tang, </w:t>
      </w:r>
      <w:r>
        <w:rPr>
          <w:rFonts w:ascii="Book Antiqua" w:eastAsia="Book Antiqua" w:hAnsi="Book Antiqua" w:cs="Book Antiqua"/>
          <w:color w:val="000000" w:themeColor="text1"/>
        </w:rPr>
        <w:t>Neurology, West China Hospital, Sichuan University, Chengdu 610000, Sichuan Province, China</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Shuang</w:t>
      </w:r>
      <w:proofErr w:type="spellEnd"/>
      <w:r>
        <w:rPr>
          <w:rFonts w:ascii="Book Antiqua" w:eastAsia="Book Antiqua" w:hAnsi="Book Antiqua" w:cs="Book Antiqua"/>
          <w:b/>
          <w:bCs/>
          <w:color w:val="000000" w:themeColor="text1"/>
        </w:rPr>
        <w:t xml:space="preserve">-Ming Fan, </w:t>
      </w:r>
      <w:r>
        <w:rPr>
          <w:rFonts w:ascii="Book Antiqua" w:eastAsia="Book Antiqua" w:hAnsi="Book Antiqua" w:cs="Book Antiqua"/>
          <w:color w:val="000000" w:themeColor="text1"/>
        </w:rPr>
        <w:t>Neurosurgery, the Affiliated Hospital of Chengdu University, Chengdu 610000, Sichuan Province, China</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Du C and Tang HJ designed this work, analyzed the data, and wrote the manuscript; Du C collected the patient's clinical data; Fan SM and Du C performed the surgery; Fan SM designed and reviewed this paper; all authors have read and approved the final version of this manuscript.</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proofErr w:type="gramStart"/>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the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Natural Science Project of Chengdu University Clinical School, No. 2020YYZ18.</w:t>
      </w:r>
      <w:proofErr w:type="gramEnd"/>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Corresponding author: </w:t>
      </w:r>
      <w:proofErr w:type="spellStart"/>
      <w:r>
        <w:rPr>
          <w:rFonts w:ascii="Book Antiqua" w:eastAsia="Book Antiqua" w:hAnsi="Book Antiqua" w:cs="Book Antiqua"/>
          <w:b/>
          <w:bCs/>
          <w:color w:val="000000" w:themeColor="text1"/>
        </w:rPr>
        <w:t>Shuang</w:t>
      </w:r>
      <w:proofErr w:type="spellEnd"/>
      <w:r>
        <w:rPr>
          <w:rFonts w:ascii="Book Antiqua" w:eastAsia="Book Antiqua" w:hAnsi="Book Antiqua" w:cs="Book Antiqua"/>
          <w:b/>
          <w:bCs/>
          <w:color w:val="000000" w:themeColor="text1"/>
        </w:rPr>
        <w:t xml:space="preserve">-Ming Fan, MD, Attending Doctor, </w:t>
      </w:r>
      <w:r>
        <w:rPr>
          <w:rFonts w:ascii="Book Antiqua" w:eastAsia="Book Antiqua" w:hAnsi="Book Antiqua" w:cs="Book Antiqua"/>
          <w:color w:val="000000" w:themeColor="text1"/>
        </w:rPr>
        <w:t>Neurosurgery, The Affiliated Hospital of Chengdu University, No. 82, North Section 2, Second Ring Road, Chengdu 610000, Sichuan Province, China. 297551802@qq.com</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19, 2021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20, 2021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 xml:space="preserve">April </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2022</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321ABA" w:rsidRPr="001E3555">
        <w:rPr>
          <w:rFonts w:ascii="Book Antiqua" w:eastAsia="Book Antiqua" w:hAnsi="Book Antiqua" w:cs="Book Antiqua"/>
          <w:bCs/>
          <w:color w:val="000000"/>
        </w:rPr>
        <w:t>Ma</w:t>
      </w:r>
      <w:r w:rsidR="00321ABA">
        <w:rPr>
          <w:rFonts w:ascii="Book Antiqua" w:hAnsi="Book Antiqua" w:cs="Book Antiqua" w:hint="eastAsia"/>
          <w:bCs/>
          <w:color w:val="000000"/>
          <w:lang w:eastAsia="zh-CN"/>
        </w:rPr>
        <w:t>y</w:t>
      </w:r>
      <w:r w:rsidR="00321ABA" w:rsidRPr="001E3555">
        <w:rPr>
          <w:rFonts w:ascii="Book Antiqua" w:eastAsia="Book Antiqua" w:hAnsi="Book Antiqua" w:cs="Book Antiqua"/>
          <w:bCs/>
          <w:color w:val="000000"/>
        </w:rPr>
        <w:t xml:space="preserve"> 26, 2022</w:t>
      </w:r>
    </w:p>
    <w:p w:rsidR="00E036F8" w:rsidRDefault="00E036F8">
      <w:pPr>
        <w:spacing w:line="360" w:lineRule="auto"/>
        <w:jc w:val="both"/>
        <w:rPr>
          <w:rFonts w:ascii="Book Antiqua" w:hAnsi="Book Antiqua"/>
          <w:color w:val="000000" w:themeColor="text1"/>
        </w:rPr>
        <w:sectPr w:rsidR="00E036F8">
          <w:headerReference w:type="default" r:id="rId7"/>
          <w:footerReference w:type="default" r:id="rId8"/>
          <w:pgSz w:w="12240" w:h="15840"/>
          <w:pgMar w:top="1440" w:right="1440" w:bottom="1440" w:left="1440" w:header="720" w:footer="720" w:gutter="0"/>
          <w:cols w:space="720"/>
          <w:docGrid w:linePitch="360"/>
        </w:sect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Paradoxical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is a rare but life-threatening complication of cerebrospinal fluid drainage in patients with large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However, paradoxical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after rapid intravenous infusion of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has not been reported yet.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48-year-old male suffered from a right temporal vascular malformation with hemorrhage. In a coma, the patient was given emergency vascular malformation resection, hematoma removal, and the right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The patient woke up on the 1st d after the operation and was given 50 g of 20%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intravenously every 8 h without cerebrospinal fluid drainage. On the morning of the 7th postoperative day, after 50 g of 20%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infusion in the Fowler’s position, the neurological function of the patient continued to deteriorate, and the right pupils dilated to 4 mm and the left to 2 mm. Additionally, computed tomography revealed an increasing midline shift and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The patient was placed in a supine position and given 0.9% saline intravenously. A few hours later, the patient was fully awake with purposeful movements on his right side and normal communication.</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Paradoxical herniation may occur, although rarely, after infusing high-dose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intravenously in the Fowler’s position in the case of a large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defect. An attempt should be made to place the patient in the supine position because this simple maneuver may be life-saving. Do not use high-dose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when the flap is severely sunken.</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Intracranial</w:t>
      </w:r>
      <w:proofErr w:type="gramEnd"/>
      <w:r>
        <w:rPr>
          <w:rFonts w:ascii="Book Antiqua" w:eastAsia="Book Antiqua" w:hAnsi="Book Antiqua" w:cs="Book Antiqua"/>
          <w:color w:val="000000" w:themeColor="text1"/>
        </w:rPr>
        <w:t xml:space="preserve"> hypotension; Paradoxical herniation;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Case report</w:t>
      </w:r>
    </w:p>
    <w:p w:rsidR="00E036F8" w:rsidRDefault="00E036F8">
      <w:pPr>
        <w:spacing w:line="360" w:lineRule="auto"/>
        <w:jc w:val="both"/>
        <w:rPr>
          <w:rFonts w:ascii="Book Antiqua" w:hAnsi="Book Antiqua"/>
          <w:color w:val="000000" w:themeColor="text1"/>
          <w:lang w:eastAsia="zh-CN"/>
        </w:rPr>
      </w:pPr>
    </w:p>
    <w:p w:rsidR="00213473" w:rsidRPr="00026CB8" w:rsidRDefault="00213473" w:rsidP="0021347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213473" w:rsidRDefault="00213473">
      <w:pPr>
        <w:spacing w:line="360" w:lineRule="auto"/>
        <w:jc w:val="both"/>
        <w:rPr>
          <w:rFonts w:ascii="Book Antiqua" w:hAnsi="Book Antiqua"/>
          <w:color w:val="000000" w:themeColor="text1"/>
          <w:lang w:eastAsia="zh-CN"/>
        </w:rPr>
      </w:pPr>
    </w:p>
    <w:p w:rsidR="00213473" w:rsidRPr="00D14601" w:rsidRDefault="00EB5F52">
      <w:pPr>
        <w:spacing w:line="360" w:lineRule="auto"/>
        <w:jc w:val="both"/>
        <w:rPr>
          <w:rFonts w:ascii="Book Antiqua" w:hAnsi="Book Antiqua" w:cs="Book Antiqua"/>
          <w:color w:val="000000"/>
          <w:lang w:eastAsia="zh-CN"/>
        </w:rPr>
      </w:pPr>
      <w:r w:rsidRPr="00EB5F52">
        <w:rPr>
          <w:rFonts w:ascii="Book Antiqua" w:eastAsia="Book Antiqua" w:hAnsi="Book Antiqua" w:cs="Book Antiqua"/>
          <w:b/>
          <w:color w:val="000000" w:themeColor="text1"/>
        </w:rPr>
        <w:t xml:space="preserve">Citation: </w:t>
      </w:r>
      <w:r w:rsidR="00974832" w:rsidRPr="00974832">
        <w:rPr>
          <w:rFonts w:ascii="Book Antiqua" w:eastAsia="Book Antiqua" w:hAnsi="Book Antiqua" w:cs="Book Antiqua"/>
          <w:color w:val="000000" w:themeColor="text1"/>
        </w:rPr>
        <w:t>Du C, Tang HJ, Fan SM</w:t>
      </w:r>
      <w:r w:rsidR="00D56FBD">
        <w:rPr>
          <w:rFonts w:ascii="Book Antiqua" w:eastAsia="Book Antiqua" w:hAnsi="Book Antiqua" w:cs="Book Antiqua"/>
          <w:color w:val="000000" w:themeColor="text1"/>
        </w:rPr>
        <w:t xml:space="preserve">. Paradoxical herniation after </w:t>
      </w:r>
      <w:proofErr w:type="spellStart"/>
      <w:r w:rsidR="00D56FBD">
        <w:rPr>
          <w:rFonts w:ascii="Book Antiqua" w:eastAsia="Book Antiqua" w:hAnsi="Book Antiqua" w:cs="Book Antiqua"/>
          <w:color w:val="000000" w:themeColor="text1"/>
        </w:rPr>
        <w:t>decompressive</w:t>
      </w:r>
      <w:proofErr w:type="spellEnd"/>
      <w:r w:rsidR="00D56FBD">
        <w:rPr>
          <w:rFonts w:ascii="Book Antiqua" w:eastAsia="Book Antiqua" w:hAnsi="Book Antiqua" w:cs="Book Antiqua"/>
          <w:color w:val="000000" w:themeColor="text1"/>
        </w:rPr>
        <w:t xml:space="preserve"> </w:t>
      </w:r>
      <w:proofErr w:type="spellStart"/>
      <w:r w:rsidR="00D56FBD">
        <w:rPr>
          <w:rFonts w:ascii="Book Antiqua" w:eastAsia="Book Antiqua" w:hAnsi="Book Antiqua" w:cs="Book Antiqua"/>
          <w:color w:val="000000" w:themeColor="text1"/>
        </w:rPr>
        <w:t>craniectomy</w:t>
      </w:r>
      <w:proofErr w:type="spellEnd"/>
      <w:r w:rsidR="00D56FBD">
        <w:rPr>
          <w:rFonts w:ascii="Book Antiqua" w:eastAsia="Book Antiqua" w:hAnsi="Book Antiqua" w:cs="Book Antiqua"/>
          <w:color w:val="000000" w:themeColor="text1"/>
        </w:rPr>
        <w:t xml:space="preserve"> provoked by </w:t>
      </w:r>
      <w:proofErr w:type="spellStart"/>
      <w:r w:rsidR="00D56FBD">
        <w:rPr>
          <w:rFonts w:ascii="Book Antiqua" w:eastAsia="Book Antiqua" w:hAnsi="Book Antiqua" w:cs="Book Antiqua"/>
          <w:color w:val="000000" w:themeColor="text1"/>
        </w:rPr>
        <w:t>mannitol</w:t>
      </w:r>
      <w:proofErr w:type="spellEnd"/>
      <w:r w:rsidR="00D56FBD">
        <w:rPr>
          <w:rFonts w:ascii="Book Antiqua" w:eastAsia="Book Antiqua" w:hAnsi="Book Antiqua" w:cs="Book Antiqua"/>
          <w:color w:val="000000" w:themeColor="text1"/>
        </w:rPr>
        <w:t xml:space="preserve">: A case report. </w:t>
      </w:r>
      <w:r w:rsidR="00D56FBD">
        <w:rPr>
          <w:rFonts w:ascii="Book Antiqua" w:eastAsia="Book Antiqua" w:hAnsi="Book Antiqua" w:cs="Book Antiqua"/>
          <w:i/>
          <w:iCs/>
          <w:color w:val="000000" w:themeColor="text1"/>
        </w:rPr>
        <w:t xml:space="preserve">World J </w:t>
      </w:r>
      <w:proofErr w:type="spellStart"/>
      <w:r w:rsidR="00D56FBD">
        <w:rPr>
          <w:rFonts w:ascii="Book Antiqua" w:eastAsia="Book Antiqua" w:hAnsi="Book Antiqua" w:cs="Book Antiqua"/>
          <w:i/>
          <w:iCs/>
          <w:color w:val="000000" w:themeColor="text1"/>
        </w:rPr>
        <w:t>Clin</w:t>
      </w:r>
      <w:proofErr w:type="spellEnd"/>
      <w:r w:rsidR="00D56FBD">
        <w:rPr>
          <w:rFonts w:ascii="Book Antiqua" w:eastAsia="Book Antiqua" w:hAnsi="Book Antiqua" w:cs="Book Antiqua"/>
          <w:i/>
          <w:iCs/>
          <w:color w:val="000000" w:themeColor="text1"/>
        </w:rPr>
        <w:t xml:space="preserve"> Cases</w:t>
      </w:r>
      <w:r w:rsidR="00D56FBD">
        <w:rPr>
          <w:rFonts w:ascii="Book Antiqua" w:eastAsia="Book Antiqua" w:hAnsi="Book Antiqua" w:cs="Book Antiqua"/>
          <w:color w:val="000000" w:themeColor="text1"/>
        </w:rPr>
        <w:t xml:space="preserve"> 2022; </w:t>
      </w:r>
      <w:r w:rsidR="00D56FBD">
        <w:rPr>
          <w:rFonts w:ascii="Book Antiqua" w:eastAsia="宋体" w:hAnsi="Book Antiqua" w:cs="Book Antiqua" w:hint="eastAsia"/>
          <w:color w:val="000000"/>
          <w:lang w:eastAsia="zh-CN"/>
        </w:rPr>
        <w:t>10</w:t>
      </w:r>
      <w:r w:rsidR="00D56FBD">
        <w:rPr>
          <w:rFonts w:ascii="Book Antiqua" w:eastAsia="Book Antiqua" w:hAnsi="Book Antiqua" w:cs="Book Antiqua" w:hint="eastAsia"/>
          <w:color w:val="000000"/>
        </w:rPr>
        <w:t>(</w:t>
      </w:r>
      <w:r w:rsidR="00D56FBD">
        <w:rPr>
          <w:rFonts w:ascii="Book Antiqua" w:eastAsia="宋体" w:hAnsi="Book Antiqua" w:cs="Book Antiqua" w:hint="eastAsia"/>
          <w:color w:val="000000"/>
          <w:lang w:eastAsia="zh-CN"/>
        </w:rPr>
        <w:t>15</w:t>
      </w:r>
      <w:r w:rsidR="00D56FBD">
        <w:rPr>
          <w:rFonts w:ascii="Book Antiqua" w:eastAsia="Book Antiqua" w:hAnsi="Book Antiqua" w:cs="Book Antiqua" w:hint="eastAsia"/>
          <w:color w:val="000000"/>
        </w:rPr>
        <w:t xml:space="preserve">): </w:t>
      </w:r>
      <w:r w:rsidR="00D14601">
        <w:rPr>
          <w:rFonts w:ascii="Book Antiqua" w:hAnsi="Book Antiqua" w:cs="Book Antiqua" w:hint="eastAsia"/>
          <w:color w:val="000000"/>
          <w:lang w:eastAsia="zh-CN"/>
        </w:rPr>
        <w:t>4917</w:t>
      </w:r>
      <w:r w:rsidR="00D56FBD">
        <w:rPr>
          <w:rFonts w:ascii="Book Antiqua" w:eastAsia="Book Antiqua" w:hAnsi="Book Antiqua" w:cs="Book Antiqua" w:hint="eastAsia"/>
          <w:color w:val="000000"/>
        </w:rPr>
        <w:t>-</w:t>
      </w:r>
      <w:r w:rsidR="00D14601">
        <w:rPr>
          <w:rFonts w:ascii="Book Antiqua" w:hAnsi="Book Antiqua" w:cs="Book Antiqua" w:hint="eastAsia"/>
          <w:color w:val="000000"/>
          <w:lang w:eastAsia="zh-CN"/>
        </w:rPr>
        <w:t>4922</w:t>
      </w:r>
    </w:p>
    <w:p w:rsidR="00213473" w:rsidRDefault="00D56FBD">
      <w:pPr>
        <w:spacing w:line="360" w:lineRule="auto"/>
        <w:jc w:val="both"/>
        <w:rPr>
          <w:rFonts w:ascii="Book Antiqua" w:hAnsi="Book Antiqua" w:cs="Book Antiqua"/>
          <w:color w:val="000000"/>
          <w:lang w:eastAsia="zh-CN"/>
        </w:rPr>
      </w:pPr>
      <w:r w:rsidRPr="00EB5F52">
        <w:rPr>
          <w:rFonts w:ascii="Book Antiqua" w:eastAsia="Book Antiqua" w:hAnsi="Book Antiqua" w:cs="Book Antiqua" w:hint="eastAsia"/>
          <w:b/>
          <w:color w:val="000000"/>
        </w:rPr>
        <w:t xml:space="preserve">URL: </w:t>
      </w:r>
      <w:r w:rsidR="00213473" w:rsidRPr="00213473">
        <w:rPr>
          <w:rFonts w:ascii="Book Antiqua" w:eastAsia="Book Antiqua" w:hAnsi="Book Antiqua" w:cs="Book Antiqua" w:hint="eastAsia"/>
          <w:color w:val="000000"/>
        </w:rPr>
        <w:t>https://www.wjgnet.com/2307-8960/full/v</w:t>
      </w:r>
      <w:r w:rsidR="00213473" w:rsidRPr="00213473">
        <w:rPr>
          <w:rFonts w:ascii="Book Antiqua" w:eastAsia="宋体" w:hAnsi="Book Antiqua" w:cs="Book Antiqua" w:hint="eastAsia"/>
          <w:color w:val="000000"/>
          <w:lang w:eastAsia="zh-CN"/>
        </w:rPr>
        <w:t>10</w:t>
      </w:r>
      <w:r w:rsidR="00213473" w:rsidRPr="00213473">
        <w:rPr>
          <w:rFonts w:ascii="Book Antiqua" w:eastAsia="Book Antiqua" w:hAnsi="Book Antiqua" w:cs="Book Antiqua" w:hint="eastAsia"/>
          <w:color w:val="000000"/>
        </w:rPr>
        <w:t>/i</w:t>
      </w:r>
      <w:r w:rsidR="00213473" w:rsidRPr="00213473">
        <w:rPr>
          <w:rFonts w:ascii="Book Antiqua" w:eastAsia="宋体" w:hAnsi="Book Antiqua" w:cs="Book Antiqua" w:hint="eastAsia"/>
          <w:color w:val="000000"/>
          <w:lang w:eastAsia="zh-CN"/>
        </w:rPr>
        <w:t>15</w:t>
      </w:r>
      <w:r w:rsidR="00213473" w:rsidRPr="00213473">
        <w:rPr>
          <w:rFonts w:ascii="Book Antiqua" w:eastAsia="Book Antiqua" w:hAnsi="Book Antiqua" w:cs="Book Antiqua" w:hint="eastAsia"/>
          <w:color w:val="000000"/>
        </w:rPr>
        <w:t>/</w:t>
      </w:r>
      <w:r w:rsidR="00D14601">
        <w:rPr>
          <w:rFonts w:ascii="Book Antiqua" w:hAnsi="Book Antiqua" w:cs="Book Antiqua" w:hint="eastAsia"/>
          <w:color w:val="000000"/>
          <w:lang w:eastAsia="zh-CN"/>
        </w:rPr>
        <w:t>4917</w:t>
      </w:r>
      <w:r w:rsidR="00213473" w:rsidRPr="00213473">
        <w:rPr>
          <w:rFonts w:ascii="Book Antiqua" w:eastAsia="Book Antiqua" w:hAnsi="Book Antiqua" w:cs="Book Antiqua" w:hint="eastAsia"/>
          <w:color w:val="000000"/>
        </w:rPr>
        <w:t>.htm</w:t>
      </w:r>
    </w:p>
    <w:p w:rsidR="00E036F8" w:rsidRPr="00D14601" w:rsidRDefault="00D56FBD">
      <w:pPr>
        <w:spacing w:line="360" w:lineRule="auto"/>
        <w:jc w:val="both"/>
        <w:rPr>
          <w:rFonts w:ascii="Book Antiqua" w:hAnsi="Book Antiqua"/>
          <w:color w:val="000000" w:themeColor="text1"/>
          <w:lang w:eastAsia="zh-CN"/>
        </w:rPr>
      </w:pPr>
      <w:r w:rsidRPr="00EB5F52">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15</w:t>
      </w:r>
      <w:r>
        <w:rPr>
          <w:rFonts w:ascii="Book Antiqua" w:eastAsia="Book Antiqua" w:hAnsi="Book Antiqua" w:cs="Book Antiqua" w:hint="eastAsia"/>
          <w:color w:val="000000"/>
        </w:rPr>
        <w:t>.</w:t>
      </w:r>
      <w:r w:rsidR="00D14601">
        <w:rPr>
          <w:rFonts w:ascii="Book Antiqua" w:hAnsi="Book Antiqua" w:cs="Book Antiqua" w:hint="eastAsia"/>
          <w:color w:val="000000"/>
          <w:lang w:eastAsia="zh-CN"/>
        </w:rPr>
        <w:t>4917</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The paradoxical herniation is a rare but life-threatening complication in patients with large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craniectomies</w:t>
      </w:r>
      <w:proofErr w:type="spellEnd"/>
      <w:r>
        <w:rPr>
          <w:rFonts w:ascii="Book Antiqua" w:eastAsia="Book Antiqua" w:hAnsi="Book Antiqua" w:cs="Book Antiqua"/>
          <w:color w:val="000000" w:themeColor="text1"/>
        </w:rPr>
        <w:t xml:space="preserve">. This case report suggests that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treatment after a large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can cause a paradoxical herniation. Early recognition and proper treatment can save a patient's life.</w:t>
      </w:r>
    </w:p>
    <w:p w:rsidR="00213473" w:rsidRDefault="00213473">
      <w:pPr>
        <w:rPr>
          <w:rFonts w:ascii="Book Antiqua" w:hAnsi="Book Antiqua"/>
          <w:color w:val="000000" w:themeColor="text1"/>
        </w:rPr>
      </w:pPr>
      <w:r>
        <w:rPr>
          <w:rFonts w:ascii="Book Antiqua" w:hAnsi="Book Antiqua"/>
          <w:color w:val="000000" w:themeColor="text1"/>
        </w:rPr>
        <w:br w:type="page"/>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paradoxical herniation is a rare but life-threatening complication of cerebrospinal fluid (CSF) drainage in patients with large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craniectomies</w:t>
      </w:r>
      <w:proofErr w:type="spellEnd"/>
      <w:r>
        <w:rPr>
          <w:rFonts w:ascii="Book Antiqua" w:eastAsia="Book Antiqua" w:hAnsi="Book Antiqua" w:cs="Book Antiqua"/>
          <w:color w:val="000000" w:themeColor="text1"/>
        </w:rPr>
        <w:t xml:space="preserve">. This result is due to a combined effect of brain gravity, atmospheric pressure, and intracranial </w:t>
      </w:r>
      <w:proofErr w:type="gramStart"/>
      <w:r>
        <w:rPr>
          <w:rFonts w:ascii="Book Antiqua" w:eastAsia="Book Antiqua" w:hAnsi="Book Antiqua" w:cs="Book Antiqua"/>
          <w:color w:val="000000" w:themeColor="text1"/>
        </w:rPr>
        <w:t>hypotension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Paradoxical herniation has been reported after craniotomy in the context of CSF </w:t>
      </w:r>
      <w:proofErr w:type="spellStart"/>
      <w:r>
        <w:rPr>
          <w:rFonts w:ascii="Book Antiqua" w:eastAsia="Book Antiqua" w:hAnsi="Book Antiqua" w:cs="Book Antiqua"/>
          <w:color w:val="000000" w:themeColor="text1"/>
        </w:rPr>
        <w:t>hypovolemia</w:t>
      </w:r>
      <w:proofErr w:type="spellEnd"/>
      <w:r>
        <w:rPr>
          <w:rFonts w:ascii="Book Antiqua" w:eastAsia="Book Antiqua" w:hAnsi="Book Antiqua" w:cs="Book Antiqua"/>
          <w:color w:val="000000" w:themeColor="text1"/>
        </w:rPr>
        <w:t xml:space="preserve">, usually ascribed to intraoperative or postoperative CSF drainage or spinal CSF </w:t>
      </w:r>
      <w:proofErr w:type="gramStart"/>
      <w:r>
        <w:rPr>
          <w:rFonts w:ascii="Book Antiqua" w:eastAsia="Book Antiqua" w:hAnsi="Book Antiqua" w:cs="Book Antiqua"/>
          <w:color w:val="000000" w:themeColor="text1"/>
        </w:rPr>
        <w:t>fistula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1,3-5]</w:t>
      </w:r>
      <w:r>
        <w:rPr>
          <w:rFonts w:ascii="Book Antiqua" w:eastAsia="Book Antiqua" w:hAnsi="Book Antiqua" w:cs="Book Antiqua"/>
          <w:color w:val="000000" w:themeColor="text1"/>
        </w:rPr>
        <w:t xml:space="preserve">. Currently, only a few cases have been reported that paradoxical herniation may occur in the absence of CSF drainage, which is somewhat different from our </w:t>
      </w:r>
      <w:proofErr w:type="gramStart"/>
      <w:r>
        <w:rPr>
          <w:rFonts w:ascii="Book Antiqua" w:eastAsia="Book Antiqua" w:hAnsi="Book Antiqua" w:cs="Book Antiqua"/>
          <w:color w:val="000000" w:themeColor="text1"/>
        </w:rPr>
        <w:t>case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xml:space="preserve">. We describe a unique case of spontaneous paradoxical herniation after intravenous infusion of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48-year-old male was admitted to our hospital with sudden weakness in his left limb.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Two hours before his arrival, he suddenly developed weakness in his left limb and was unable to stand while working. The neurological examination showed a Glasgow Coma Scale score of 8 and a left hemiparesis. An urgent head computed tomography (CT) examination revealed massive right temporal hemorrhage (Figure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1A and B). The patient underwent an emergent </w:t>
      </w:r>
      <w:proofErr w:type="spellStart"/>
      <w:r>
        <w:rPr>
          <w:rFonts w:ascii="Book Antiqua" w:eastAsia="Book Antiqua" w:hAnsi="Book Antiqua" w:cs="Book Antiqua"/>
          <w:color w:val="000000" w:themeColor="text1"/>
        </w:rPr>
        <w:t>frontoparietal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with a </w:t>
      </w:r>
      <w:proofErr w:type="spellStart"/>
      <w:r>
        <w:rPr>
          <w:rFonts w:ascii="Book Antiqua" w:eastAsia="Book Antiqua" w:hAnsi="Book Antiqua" w:cs="Book Antiqua"/>
          <w:color w:val="000000" w:themeColor="text1"/>
        </w:rPr>
        <w:t>duraplasty</w:t>
      </w:r>
      <w:proofErr w:type="spellEnd"/>
      <w:r>
        <w:rPr>
          <w:rFonts w:ascii="Book Antiqua" w:eastAsia="Book Antiqua" w:hAnsi="Book Antiqua" w:cs="Book Antiqua"/>
          <w:color w:val="000000" w:themeColor="text1"/>
        </w:rPr>
        <w:t>, and the hematoma was completely evacuated. A mass of abnormal blood vessels founded in the hematoma cavity during the operation was removed. Postoperative pathological examination revealed malformed blood vessels (Figure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1E and F). On the 1st d after the operation, the patient was fully awake with normal communication and directional movement of the right limb but had left hemiplegia. The head CT shows that the hematoma has been completely cleared, and the midline is almost in the middle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Figure 1C and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The CT angiography</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shows normal cerebral vessels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Figure 1G and H</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Although the flap pressure was not high, 50 g of 20% </w:t>
      </w:r>
      <w:proofErr w:type="spellStart"/>
      <w:r>
        <w:rPr>
          <w:rFonts w:ascii="Book Antiqua" w:eastAsia="Book Antiqua" w:hAnsi="Book Antiqua" w:cs="Book Antiqua"/>
          <w:color w:val="000000" w:themeColor="text1"/>
        </w:rPr>
        <w:lastRenderedPageBreak/>
        <w:t>mannitol</w:t>
      </w:r>
      <w:proofErr w:type="spellEnd"/>
      <w:r>
        <w:rPr>
          <w:rFonts w:ascii="Book Antiqua" w:eastAsia="Book Antiqua" w:hAnsi="Book Antiqua" w:cs="Book Antiqua"/>
          <w:color w:val="000000" w:themeColor="text1"/>
        </w:rPr>
        <w:t xml:space="preserve"> was given every 8 h to reduce local edema. On the morning of the 7th d after the operation, after an intravenous drip of 50 g of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in the Fowler’s position, the neurological function of the patient continued to deteriorate, the right pupil dilated to 4 mm and the left to 2 mm. An urgent head CT revealed increasing midline shift,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and brainstem compression (Figure 2).</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The patient had no history of systemic diseases.</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Neurologic examination revealed a Glasgow Coma Scale score of 8, with no eyes open. The pupils dilated to 4 mm on the right and 2 mm on the left, with left hemiplegia.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On the 7th d after the operation, the patient underwent a blood cell analysis and examinations of blood electrolyte, liver function, and renal function. The test results were all normal, except for a slight decrease in the blood sodium concentration </w:t>
      </w:r>
      <w:proofErr w:type="gramStart"/>
      <w:r>
        <w:rPr>
          <w:rFonts w:ascii="Book Antiqua" w:eastAsia="Book Antiqua" w:hAnsi="Book Antiqua" w:cs="Book Antiqua"/>
          <w:color w:val="000000" w:themeColor="text1"/>
          <w:shd w:val="clear" w:color="auto" w:fill="FFFFFF"/>
        </w:rPr>
        <w:t xml:space="preserve">(130.3 </w:t>
      </w:r>
      <w:proofErr w:type="spellStart"/>
      <w:r>
        <w:rPr>
          <w:rFonts w:ascii="Book Antiqua" w:eastAsia="Book Antiqua" w:hAnsi="Book Antiqua" w:cs="Book Antiqua"/>
          <w:color w:val="000000" w:themeColor="text1"/>
          <w:shd w:val="clear" w:color="auto" w:fill="FFFFFF"/>
        </w:rPr>
        <w:t>mmol</w:t>
      </w:r>
      <w:proofErr w:type="spellEnd"/>
      <w:r>
        <w:rPr>
          <w:rFonts w:ascii="Book Antiqua" w:eastAsia="Book Antiqua" w:hAnsi="Book Antiqua" w:cs="Book Antiqua"/>
          <w:color w:val="000000" w:themeColor="text1"/>
          <w:shd w:val="clear" w:color="auto" w:fill="FFFFFF"/>
        </w:rPr>
        <w:t>/L)</w:t>
      </w:r>
      <w:proofErr w:type="gramEnd"/>
      <w:r>
        <w:rPr>
          <w:rFonts w:ascii="Book Antiqua" w:eastAsia="Book Antiqua" w:hAnsi="Book Antiqua" w:cs="Book Antiqua"/>
          <w:color w:val="000000" w:themeColor="text1"/>
          <w:shd w:val="clear" w:color="auto" w:fill="FFFFFF"/>
        </w:rPr>
        <w:t xml:space="preserve"> and chlorine concentration (94.3 </w:t>
      </w:r>
      <w:proofErr w:type="spellStart"/>
      <w:r>
        <w:rPr>
          <w:rFonts w:ascii="Book Antiqua" w:eastAsia="Book Antiqua" w:hAnsi="Book Antiqua" w:cs="Book Antiqua"/>
          <w:color w:val="000000" w:themeColor="text1"/>
          <w:shd w:val="clear" w:color="auto" w:fill="FFFFFF"/>
        </w:rPr>
        <w:t>mmol</w:t>
      </w:r>
      <w:proofErr w:type="spellEnd"/>
      <w:r>
        <w:rPr>
          <w:rFonts w:ascii="Book Antiqua" w:eastAsia="Book Antiqua" w:hAnsi="Book Antiqua" w:cs="Book Antiqua"/>
          <w:color w:val="000000" w:themeColor="text1"/>
          <w:shd w:val="clear" w:color="auto" w:fill="FFFFFF"/>
        </w:rPr>
        <w:t>/L).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On the 8th d after the operation, examination of blood electrolyte showed sodium concentration </w:t>
      </w:r>
      <w:proofErr w:type="gramStart"/>
      <w:r>
        <w:rPr>
          <w:rFonts w:ascii="Book Antiqua" w:eastAsia="Book Antiqua" w:hAnsi="Book Antiqua" w:cs="Book Antiqua"/>
          <w:color w:val="000000" w:themeColor="text1"/>
          <w:shd w:val="clear" w:color="auto" w:fill="FFFFFF"/>
        </w:rPr>
        <w:t xml:space="preserve">(132 </w:t>
      </w:r>
      <w:proofErr w:type="spellStart"/>
      <w:r>
        <w:rPr>
          <w:rFonts w:ascii="Book Antiqua" w:eastAsia="Book Antiqua" w:hAnsi="Book Antiqua" w:cs="Book Antiqua"/>
          <w:color w:val="000000" w:themeColor="text1"/>
          <w:shd w:val="clear" w:color="auto" w:fill="FFFFFF"/>
        </w:rPr>
        <w:t>mmol</w:t>
      </w:r>
      <w:proofErr w:type="spellEnd"/>
      <w:r>
        <w:rPr>
          <w:rFonts w:ascii="Book Antiqua" w:eastAsia="Book Antiqua" w:hAnsi="Book Antiqua" w:cs="Book Antiqua"/>
          <w:color w:val="000000" w:themeColor="text1"/>
          <w:shd w:val="clear" w:color="auto" w:fill="FFFFFF"/>
        </w:rPr>
        <w:t>/L)</w:t>
      </w:r>
      <w:proofErr w:type="gramEnd"/>
      <w:r>
        <w:rPr>
          <w:rFonts w:ascii="Book Antiqua" w:eastAsia="Book Antiqua" w:hAnsi="Book Antiqua" w:cs="Book Antiqua"/>
          <w:color w:val="000000" w:themeColor="text1"/>
          <w:shd w:val="clear" w:color="auto" w:fill="FFFFFF"/>
        </w:rPr>
        <w:t xml:space="preserve"> and chlorine concentration (95.6 </w:t>
      </w:r>
      <w:proofErr w:type="spellStart"/>
      <w:r>
        <w:rPr>
          <w:rFonts w:ascii="Book Antiqua" w:eastAsia="Book Antiqua" w:hAnsi="Book Antiqua" w:cs="Book Antiqua"/>
          <w:color w:val="000000" w:themeColor="text1"/>
          <w:shd w:val="clear" w:color="auto" w:fill="FFFFFF"/>
        </w:rPr>
        <w:t>mmol</w:t>
      </w:r>
      <w:proofErr w:type="spellEnd"/>
      <w:r>
        <w:rPr>
          <w:rFonts w:ascii="Book Antiqua" w:eastAsia="Book Antiqua" w:hAnsi="Book Antiqua" w:cs="Book Antiqua"/>
          <w:color w:val="000000" w:themeColor="text1"/>
          <w:shd w:val="clear" w:color="auto" w:fill="FFFFFF"/>
        </w:rPr>
        <w:t>/L).</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An urgent head CT revealed increasing midline shift, </w:t>
      </w:r>
      <w:proofErr w:type="spellStart"/>
      <w:r>
        <w:rPr>
          <w:rFonts w:ascii="Book Antiqua" w:eastAsia="Book Antiqua" w:hAnsi="Book Antiqua" w:cs="Book Antiqua"/>
          <w:color w:val="000000" w:themeColor="text1"/>
          <w:shd w:val="clear" w:color="auto" w:fill="FFFFFF"/>
        </w:rPr>
        <w:t>transtentorial</w:t>
      </w:r>
      <w:proofErr w:type="spellEnd"/>
      <w:r>
        <w:rPr>
          <w:rFonts w:ascii="Book Antiqua" w:eastAsia="Book Antiqua" w:hAnsi="Book Antiqua" w:cs="Book Antiqua"/>
          <w:color w:val="000000" w:themeColor="text1"/>
          <w:shd w:val="clear" w:color="auto" w:fill="FFFFFF"/>
        </w:rPr>
        <w:t xml:space="preserve"> herniation, and brainstem compression (Figure 2).</w:t>
      </w:r>
      <w:r>
        <w:rPr>
          <w:rFonts w:ascii="Book Antiqua" w:eastAsia="Book Antiqua" w:hAnsi="Book Antiqua" w:cs="Book Antiqua"/>
          <w:b/>
          <w:bCs/>
          <w:color w:val="000000" w:themeColor="text1"/>
          <w:shd w:val="clear" w:color="auto" w:fill="FFFFFF"/>
        </w:rPr>
        <w:t xml:space="preserve">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The patient was ultimately diagnosed with paradoxical herniation.</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Aggressive medical treatment was immediately initiated to lower intracranial pressure (ICP), including 30° Fowler’s position and 20 mg intravenous bolus of furosemide. However, neurological symptoms continued to worsen, and the patient went into lethargy. During the active preparation for the operation, a significant phenomenon was found: regular brain beats could be seen under his obviously sinking flap. Therefore, we considered that the brain herniation was caused by the brain sag due to low ICP, and therefore, instead of operating, the patient was therefore placed in a supine position and quickly replenished with 9% saline intravenously.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few hours later, with the sinking skin flap relieving, the neurological function of the patient was significantly improved, and consciousness returned. However, the left side remained hemiplegia, and the right pupil dilated to 4 mm. The next day, the head CT showed resolution of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a significant decrease in midline shift, and reappearance of basal cisterns (Figure 3A and B). The neurological function of the patient continued to improve, and the patient was successfully changed from a supine position to the Fowler’s position within a few days. Two weeks later, he was able to stand and walk with the help of others. The right pupil contracted to 3 mm and the left pupil 2 mm, with a restored light reflection. The head CT shows that hematoma and edema have been absorbed entirely (Figure 3C and D). He was eventually transferred to a rehabilitation facility, waiting for the next skull repair surgery. The 2-mo follow-up revealed a good prognosis with mild hemiplegia on the left side (muscle strength grade 4).</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Paradoxical herniation, a rare complication of patients who have undergone craniotomy, refers to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in the context of intracranial </w:t>
      </w:r>
      <w:proofErr w:type="gramStart"/>
      <w:r>
        <w:rPr>
          <w:rFonts w:ascii="Book Antiqua" w:eastAsia="Book Antiqua" w:hAnsi="Book Antiqua" w:cs="Book Antiqua"/>
          <w:color w:val="000000" w:themeColor="text1"/>
        </w:rPr>
        <w:t>hypotension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 xml:space="preserve">. This life-threatening complication has been reported after various types of CSF depletion and drainage, including CSF leakage, lumbar puncture, lumbar drain, CSF shunt, and </w:t>
      </w:r>
      <w:proofErr w:type="spellStart"/>
      <w:r>
        <w:rPr>
          <w:rFonts w:ascii="Book Antiqua" w:eastAsia="Book Antiqua" w:hAnsi="Book Antiqua" w:cs="Book Antiqua"/>
          <w:color w:val="000000" w:themeColor="text1"/>
        </w:rPr>
        <w:lastRenderedPageBreak/>
        <w:t>ventriculostomy</w:t>
      </w:r>
      <w:proofErr w:type="spellEnd"/>
      <w:r>
        <w:rPr>
          <w:rFonts w:ascii="Book Antiqua" w:eastAsia="Book Antiqua" w:hAnsi="Book Antiqua" w:cs="Book Antiqua"/>
          <w:color w:val="000000" w:themeColor="text1"/>
        </w:rPr>
        <w:t xml:space="preserve"> in patients undergoing a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proofErr w:type="gram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4,9-11]</w:t>
      </w:r>
      <w:r>
        <w:rPr>
          <w:rFonts w:ascii="Book Antiqua" w:eastAsia="Book Antiqua" w:hAnsi="Book Antiqua" w:cs="Book Antiqua"/>
          <w:color w:val="000000" w:themeColor="text1"/>
        </w:rPr>
        <w:t xml:space="preserve">. The pathological mechanism of this rarely reported complication is unclear and may be related to atmospheric pressure, cerebral gravity, positional changes, and CSF </w:t>
      </w:r>
      <w:proofErr w:type="gramStart"/>
      <w:r>
        <w:rPr>
          <w:rFonts w:ascii="Book Antiqua" w:eastAsia="Book Antiqua" w:hAnsi="Book Antiqua" w:cs="Book Antiqua"/>
          <w:color w:val="000000" w:themeColor="text1"/>
        </w:rPr>
        <w:t>exhaustion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3,6,7]</w:t>
      </w:r>
      <w:r>
        <w:rPr>
          <w:rFonts w:ascii="Book Antiqua" w:eastAsia="Book Antiqua" w:hAnsi="Book Antiqua" w:cs="Book Antiqua"/>
          <w:color w:val="000000" w:themeColor="text1"/>
        </w:rPr>
        <w:t xml:space="preserve">. Interestingly, there are many reports of sinking skin flap syndromes after large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with a series of symptoms, including motor dysfunction, cognitive dysfunction, headache, mood disorders, and sensory disturbance, most of which can be improved by </w:t>
      </w:r>
      <w:proofErr w:type="spellStart"/>
      <w:r>
        <w:rPr>
          <w:rFonts w:ascii="Book Antiqua" w:eastAsia="Book Antiqua" w:hAnsi="Book Antiqua" w:cs="Book Antiqua"/>
          <w:color w:val="000000" w:themeColor="text1"/>
        </w:rPr>
        <w:t>cranioplasty</w:t>
      </w:r>
      <w:proofErr w:type="spellEnd"/>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The syndromes have a similar pathological mechanism with paradoxical herniation; however, the difference is that the symptoms are mild, slow to deteriorate, not life-threatening, and usually occur several months after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proofErr w:type="gramStart"/>
      <w:r>
        <w:rPr>
          <w:rFonts w:ascii="Book Antiqua" w:eastAsia="Book Antiqua" w:hAnsi="Book Antiqua" w:cs="Book Antiqua"/>
          <w:color w:val="000000" w:themeColor="text1"/>
          <w:highlight w:val="yellow"/>
        </w:rPr>
        <w:t>craniectomy</w:t>
      </w:r>
      <w:proofErr w:type="spellEnd"/>
      <w:r>
        <w:rPr>
          <w:rFonts w:ascii="Book Antiqua" w:eastAsia="Book Antiqua" w:hAnsi="Book Antiqua" w:cs="Book Antiqua"/>
          <w:color w:val="000000" w:themeColor="text1"/>
          <w:highlight w:val="yellow"/>
          <w:vertAlign w:val="superscript"/>
        </w:rPr>
        <w:t>[</w:t>
      </w:r>
      <w:proofErr w:type="gramEnd"/>
      <w:r>
        <w:rPr>
          <w:rFonts w:ascii="Book Antiqua" w:eastAsia="Book Antiqua" w:hAnsi="Book Antiqua" w:cs="Book Antiqua"/>
          <w:color w:val="000000" w:themeColor="text1"/>
          <w:highlight w:val="yellow"/>
          <w:vertAlign w:val="superscript"/>
        </w:rPr>
        <w:t>14, 15]</w:t>
      </w:r>
      <w:r>
        <w:rPr>
          <w:rFonts w:ascii="Book Antiqua" w:eastAsia="Book Antiqua" w:hAnsi="Book Antiqua" w:cs="Book Antiqua"/>
          <w:color w:val="000000" w:themeColor="text1"/>
          <w:highlight w:val="yellow"/>
        </w:rPr>
        <w:t>.</w:t>
      </w:r>
    </w:p>
    <w:p w:rsidR="00E036F8" w:rsidRDefault="00D56FBD">
      <w:pPr>
        <w:spacing w:line="360" w:lineRule="auto"/>
        <w:ind w:firstLine="42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So far, there are only a few cases of paradoxical herniation without CSF drainage. If a patient begins </w:t>
      </w:r>
      <w:proofErr w:type="spellStart"/>
      <w:r>
        <w:rPr>
          <w:rFonts w:ascii="Book Antiqua" w:eastAsia="Book Antiqua" w:hAnsi="Book Antiqua" w:cs="Book Antiqua"/>
          <w:color w:val="000000" w:themeColor="text1"/>
        </w:rPr>
        <w:t>rebleeding</w:t>
      </w:r>
      <w:proofErr w:type="spellEnd"/>
      <w:r>
        <w:rPr>
          <w:rFonts w:ascii="Book Antiqua" w:eastAsia="Book Antiqua" w:hAnsi="Book Antiqua" w:cs="Book Antiqua"/>
          <w:color w:val="000000" w:themeColor="text1"/>
        </w:rPr>
        <w:t xml:space="preserve"> after intracranial hematoma removal, reoperation should be performed to remove the hematoma and </w:t>
      </w:r>
      <w:proofErr w:type="spellStart"/>
      <w:r>
        <w:rPr>
          <w:rFonts w:ascii="Book Antiqua" w:eastAsia="Book Antiqua" w:hAnsi="Book Antiqua" w:cs="Book Antiqua"/>
          <w:color w:val="000000" w:themeColor="text1"/>
        </w:rPr>
        <w:t>cranioplasty</w:t>
      </w:r>
      <w:proofErr w:type="spellEnd"/>
      <w:r>
        <w:rPr>
          <w:rFonts w:ascii="Book Antiqua" w:eastAsia="Book Antiqua" w:hAnsi="Book Antiqua" w:cs="Book Antiqua"/>
          <w:color w:val="000000" w:themeColor="text1"/>
        </w:rPr>
        <w:t xml:space="preserve">; if paradoxical herniation occurs after surgery, the possibility of CSF loss during multiple operations should be </w:t>
      </w:r>
      <w:proofErr w:type="gramStart"/>
      <w:r>
        <w:rPr>
          <w:rFonts w:ascii="Book Antiqua" w:eastAsia="Book Antiqua" w:hAnsi="Book Antiqua" w:cs="Book Antiqua"/>
          <w:color w:val="000000" w:themeColor="text1"/>
        </w:rPr>
        <w:t>considered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Another report of paradoxical herniation that occurred 1 h after removing acute subdural hematoma was suspected to be due to the loss of a large amount of CSF during the operation; the patient improved after an immediate </w:t>
      </w:r>
      <w:proofErr w:type="spellStart"/>
      <w:proofErr w:type="gramStart"/>
      <w:r>
        <w:rPr>
          <w:rFonts w:ascii="Book Antiqua" w:eastAsia="Book Antiqua" w:hAnsi="Book Antiqua" w:cs="Book Antiqua"/>
          <w:color w:val="000000" w:themeColor="text1"/>
        </w:rPr>
        <w:t>cranioplasty</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Interestingly, a patient with massive cerebral infarction caused by middle cerebral artery embolization developed paradoxical herniation 8 d after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and the neurological function in the upright position continued to deteriorate. These symptoms were resolved by placing the patient in the </w:t>
      </w:r>
      <w:proofErr w:type="spellStart"/>
      <w:r>
        <w:rPr>
          <w:rFonts w:ascii="Book Antiqua" w:eastAsia="Book Antiqua" w:hAnsi="Book Antiqua" w:cs="Book Antiqua"/>
          <w:color w:val="000000" w:themeColor="text1"/>
        </w:rPr>
        <w:t>Trendelenburg</w:t>
      </w:r>
      <w:proofErr w:type="spellEnd"/>
      <w:r>
        <w:rPr>
          <w:rFonts w:ascii="Book Antiqua" w:eastAsia="Book Antiqua" w:hAnsi="Book Antiqua" w:cs="Book Antiqua"/>
          <w:color w:val="000000" w:themeColor="text1"/>
        </w:rPr>
        <w:t xml:space="preserve"> position and hydrating the patient quickly, considering the location changes </w:t>
      </w:r>
      <w:r>
        <w:rPr>
          <w:rFonts w:ascii="Book Antiqua" w:hAnsi="Book Antiqua" w:cs="Book Antiqua"/>
          <w:color w:val="000000" w:themeColor="text1"/>
          <w:lang w:eastAsia="zh-CN"/>
        </w:rPr>
        <w:t xml:space="preserve">of the </w:t>
      </w:r>
      <w:proofErr w:type="gramStart"/>
      <w:r>
        <w:rPr>
          <w:rFonts w:ascii="Book Antiqua" w:hAnsi="Book Antiqua" w:cs="Book Antiqua"/>
          <w:color w:val="000000" w:themeColor="text1"/>
          <w:lang w:eastAsia="zh-CN"/>
        </w:rPr>
        <w:t>patient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w:t>
      </w:r>
    </w:p>
    <w:p w:rsidR="00E036F8" w:rsidRDefault="00D56FBD">
      <w:pPr>
        <w:spacing w:line="360" w:lineRule="auto"/>
        <w:ind w:firstLine="420"/>
        <w:jc w:val="both"/>
        <w:rPr>
          <w:rFonts w:ascii="Book Antiqua" w:hAnsi="Book Antiqua"/>
          <w:color w:val="000000" w:themeColor="text1"/>
        </w:rPr>
      </w:pPr>
      <w:r>
        <w:rPr>
          <w:rFonts w:ascii="Book Antiqua" w:eastAsia="Book Antiqua" w:hAnsi="Book Antiqua" w:cs="Book Antiqua"/>
          <w:color w:val="000000" w:themeColor="text1"/>
        </w:rPr>
        <w:t xml:space="preserve">Our case is unique in that paradoxical herniation occurred after a rapid intravenous drip of 50 g of 20%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in the Fowler’s position, without CSF drainage. Importantly, we found that the skin flap significantly sank after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In this case, the paradoxical herniation caused by brain sag.</w:t>
      </w:r>
      <w:proofErr w:type="gramEnd"/>
      <w:r>
        <w:rPr>
          <w:rFonts w:ascii="Book Antiqua" w:eastAsia="Book Antiqua" w:hAnsi="Book Antiqua" w:cs="Book Antiqua"/>
          <w:color w:val="000000" w:themeColor="text1"/>
        </w:rPr>
        <w:t xml:space="preserve"> This may be due to the loss of the close attachment of the </w:t>
      </w:r>
      <w:proofErr w:type="spellStart"/>
      <w:r>
        <w:rPr>
          <w:rFonts w:ascii="Book Antiqua" w:eastAsia="Book Antiqua" w:hAnsi="Book Antiqua" w:cs="Book Antiqua"/>
          <w:color w:val="000000" w:themeColor="text1"/>
        </w:rPr>
        <w:t>dura</w:t>
      </w:r>
      <w:proofErr w:type="spellEnd"/>
      <w:r>
        <w:rPr>
          <w:rFonts w:ascii="Book Antiqua" w:eastAsia="Book Antiqua" w:hAnsi="Book Antiqua" w:cs="Book Antiqua"/>
          <w:color w:val="000000" w:themeColor="text1"/>
        </w:rPr>
        <w:t xml:space="preserve"> mater to the skull, the brain to sag from its own gravity and the differences in the intracranial and </w:t>
      </w:r>
      <w:proofErr w:type="spellStart"/>
      <w:r>
        <w:rPr>
          <w:rFonts w:ascii="Book Antiqua" w:eastAsia="Book Antiqua" w:hAnsi="Book Antiqua" w:cs="Book Antiqua"/>
          <w:color w:val="000000" w:themeColor="text1"/>
        </w:rPr>
        <w:t>extracranial</w:t>
      </w:r>
      <w:proofErr w:type="spellEnd"/>
      <w:r>
        <w:rPr>
          <w:rFonts w:ascii="Book Antiqua" w:eastAsia="Book Antiqua" w:hAnsi="Book Antiqua" w:cs="Book Antiqua"/>
          <w:color w:val="000000" w:themeColor="text1"/>
        </w:rPr>
        <w:t xml:space="preserve"> pressure. Additionally, patients with low </w:t>
      </w:r>
      <w:r>
        <w:rPr>
          <w:rFonts w:ascii="Book Antiqua" w:eastAsia="Book Antiqua" w:hAnsi="Book Antiqua" w:cs="Book Antiqua"/>
          <w:color w:val="000000" w:themeColor="text1"/>
        </w:rPr>
        <w:lastRenderedPageBreak/>
        <w:t xml:space="preserve">flap pressure cannot handle large doses of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as this can lead to life-threatening paradoxical herniation. In this case, the patient's life was quickly saved by changing their position, which avoided reoperation in the short term. Interestingly, several hours after the treatment, including supine position, intravenous rehydration, and stopping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the depressed flaps gradually protruded with the improvement of the nerve function, indicating ICP had increased. </w:t>
      </w:r>
    </w:p>
    <w:p w:rsidR="00E036F8" w:rsidRDefault="00D56FBD">
      <w:pPr>
        <w:spacing w:line="360" w:lineRule="auto"/>
        <w:ind w:firstLine="420"/>
        <w:jc w:val="both"/>
        <w:rPr>
          <w:rFonts w:ascii="Book Antiqua" w:hAnsi="Book Antiqua"/>
          <w:color w:val="000000" w:themeColor="text1"/>
        </w:rPr>
      </w:pPr>
      <w:r>
        <w:rPr>
          <w:rFonts w:ascii="Book Antiqua" w:eastAsia="Book Antiqua" w:hAnsi="Book Antiqua" w:cs="Book Antiqua"/>
          <w:color w:val="000000" w:themeColor="text1"/>
        </w:rPr>
        <w:t xml:space="preserve">Treatment of paradoxical herniation should include immediately placing the patient in the supine or </w:t>
      </w:r>
      <w:proofErr w:type="spellStart"/>
      <w:r>
        <w:rPr>
          <w:rFonts w:ascii="Book Antiqua" w:eastAsia="Book Antiqua" w:hAnsi="Book Antiqua" w:cs="Book Antiqua"/>
          <w:color w:val="000000" w:themeColor="text1"/>
        </w:rPr>
        <w:t>Trendelenburg</w:t>
      </w:r>
      <w:proofErr w:type="spellEnd"/>
      <w:r>
        <w:rPr>
          <w:rFonts w:ascii="Book Antiqua" w:eastAsia="Book Antiqua" w:hAnsi="Book Antiqua" w:cs="Book Antiqua"/>
          <w:color w:val="000000" w:themeColor="text1"/>
        </w:rPr>
        <w:t xml:space="preserve"> position, providing intravenous fluids, and discontinuing all medications designed to reduce </w:t>
      </w:r>
      <w:proofErr w:type="gramStart"/>
      <w:r>
        <w:rPr>
          <w:rFonts w:ascii="Book Antiqua" w:eastAsia="Book Antiqua" w:hAnsi="Book Antiqua" w:cs="Book Antiqua"/>
          <w:color w:val="000000" w:themeColor="text1"/>
        </w:rPr>
        <w:t>ICP</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xml:space="preserve">. In addition, by clamping all CSF drainage tubes or performing CSF leakage repair to solve the underlying cause of CSF loss, clinical improvement is usually expected within a few </w:t>
      </w:r>
      <w:proofErr w:type="gramStart"/>
      <w:r>
        <w:rPr>
          <w:rFonts w:ascii="Book Antiqua" w:eastAsia="Book Antiqua" w:hAnsi="Book Antiqua" w:cs="Book Antiqua"/>
          <w:color w:val="000000" w:themeColor="text1"/>
        </w:rPr>
        <w:t>hours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Emergency </w:t>
      </w:r>
      <w:proofErr w:type="spellStart"/>
      <w:r>
        <w:rPr>
          <w:rFonts w:ascii="Book Antiqua" w:eastAsia="Book Antiqua" w:hAnsi="Book Antiqua" w:cs="Book Antiqua"/>
          <w:color w:val="000000" w:themeColor="text1"/>
        </w:rPr>
        <w:t>cranioplasty</w:t>
      </w:r>
      <w:proofErr w:type="spellEnd"/>
      <w:r>
        <w:rPr>
          <w:rFonts w:ascii="Book Antiqua" w:eastAsia="Book Antiqua" w:hAnsi="Book Antiqua" w:cs="Book Antiqua"/>
          <w:color w:val="000000" w:themeColor="text1"/>
        </w:rPr>
        <w:t xml:space="preserve"> is also a treatment </w:t>
      </w:r>
      <w:proofErr w:type="gramStart"/>
      <w:r>
        <w:rPr>
          <w:rFonts w:ascii="Book Antiqua" w:eastAsia="Book Antiqua" w:hAnsi="Book Antiqua" w:cs="Book Antiqua"/>
          <w:color w:val="000000" w:themeColor="text1"/>
        </w:rPr>
        <w:t>option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After large bone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and decompression, long-term treatment with large amounts of </w:t>
      </w:r>
      <w:proofErr w:type="spellStart"/>
      <w:r>
        <w:rPr>
          <w:rFonts w:ascii="Book Antiqua" w:eastAsia="Book Antiqua" w:hAnsi="Book Antiqua" w:cs="Book Antiqua"/>
          <w:color w:val="000000" w:themeColor="text1"/>
        </w:rPr>
        <w:t>mannitol</w:t>
      </w:r>
      <w:proofErr w:type="spellEnd"/>
      <w:r>
        <w:rPr>
          <w:rFonts w:ascii="Book Antiqua" w:eastAsia="Book Antiqua" w:hAnsi="Book Antiqua" w:cs="Book Antiqua"/>
          <w:color w:val="000000" w:themeColor="text1"/>
        </w:rPr>
        <w:t xml:space="preserve"> may cause a rare paradoxical herniation. Paradoxical herniation should be considered if flaps are severely sunken, the brain beating under the skin flap is normal, and head CT excludes secondary intracranial hypertension. Placing the patient in the supine or </w:t>
      </w:r>
      <w:proofErr w:type="spellStart"/>
      <w:r>
        <w:rPr>
          <w:rFonts w:ascii="Book Antiqua" w:eastAsia="Book Antiqua" w:hAnsi="Book Antiqua" w:cs="Book Antiqua"/>
          <w:color w:val="000000" w:themeColor="text1"/>
        </w:rPr>
        <w:t>Trendelenburg</w:t>
      </w:r>
      <w:proofErr w:type="spellEnd"/>
      <w:r>
        <w:rPr>
          <w:rFonts w:ascii="Book Antiqua" w:eastAsia="Book Antiqua" w:hAnsi="Book Antiqua" w:cs="Book Antiqua"/>
          <w:color w:val="000000" w:themeColor="text1"/>
        </w:rPr>
        <w:t xml:space="preserve"> position, along with rehydration therapy, may quickly save lives without the need for another operation.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E036F8" w:rsidRDefault="00D56FBD">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Cholet C</w:t>
      </w:r>
      <w:r>
        <w:rPr>
          <w:rFonts w:ascii="Book Antiqua" w:eastAsia="Book Antiqua" w:hAnsi="Book Antiqua" w:cs="Book Antiqua"/>
          <w:color w:val="000000" w:themeColor="text1"/>
        </w:rPr>
        <w:t xml:space="preserve">, André A, Law-Ye B. Sinking skin flap syndrome following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73-74 [PMID: 29019265 DOI: 10.1080/02688697.2017.1390065]</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Sebastianelli</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Stoll V, Versace V, </w:t>
      </w:r>
      <w:proofErr w:type="spellStart"/>
      <w:r>
        <w:rPr>
          <w:rFonts w:ascii="Book Antiqua" w:eastAsia="Book Antiqua" w:hAnsi="Book Antiqua" w:cs="Book Antiqua"/>
          <w:color w:val="000000" w:themeColor="text1"/>
        </w:rPr>
        <w:t>Martignago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Obletter</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Lavoriero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Malfertheiner</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Gisser</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Saltuari</w:t>
      </w:r>
      <w:proofErr w:type="spellEnd"/>
      <w:r>
        <w:rPr>
          <w:rFonts w:ascii="Book Antiqua" w:eastAsia="Book Antiqua" w:hAnsi="Book Antiqua" w:cs="Book Antiqua"/>
          <w:color w:val="000000" w:themeColor="text1"/>
        </w:rPr>
        <w:t xml:space="preserve"> L. Short-Term Memory Impairment and Left Dorsolateral Prefrontal Cortex Dysfunction in the Orthostatic Position: A Single Case </w:t>
      </w:r>
      <w:r>
        <w:rPr>
          <w:rFonts w:ascii="Book Antiqua" w:eastAsia="Book Antiqua" w:hAnsi="Book Antiqua" w:cs="Book Antiqua"/>
          <w:color w:val="000000" w:themeColor="text1"/>
        </w:rPr>
        <w:lastRenderedPageBreak/>
        <w:t xml:space="preserve">Study of Sinking Skin Flap Syndrome. </w:t>
      </w:r>
      <w:r>
        <w:rPr>
          <w:rFonts w:ascii="Book Antiqua" w:eastAsia="Book Antiqua" w:hAnsi="Book Antiqua" w:cs="Book Antiqua"/>
          <w:i/>
          <w:iCs/>
          <w:color w:val="000000" w:themeColor="text1"/>
        </w:rPr>
        <w:t xml:space="preserve">Case Rep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2015</w:t>
      </w:r>
      <w:r>
        <w:rPr>
          <w:rFonts w:ascii="Book Antiqua" w:eastAsia="Book Antiqua" w:hAnsi="Book Antiqua" w:cs="Book Antiqua"/>
          <w:color w:val="000000" w:themeColor="text1"/>
        </w:rPr>
        <w:t>: 318917 [PMID: 26600956 DOI: 10.1155/2015/318917]</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Creutzfeldt</w:t>
      </w:r>
      <w:proofErr w:type="spellEnd"/>
      <w:r>
        <w:rPr>
          <w:rFonts w:ascii="Book Antiqua" w:eastAsia="Book Antiqua" w:hAnsi="Book Antiqua" w:cs="Book Antiqua"/>
          <w:b/>
          <w:bCs/>
          <w:color w:val="000000" w:themeColor="text1"/>
        </w:rPr>
        <w:t xml:space="preserve"> CJ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Vilela</w:t>
      </w:r>
      <w:proofErr w:type="spellEnd"/>
      <w:r>
        <w:rPr>
          <w:rFonts w:ascii="Book Antiqua" w:eastAsia="Book Antiqua" w:hAnsi="Book Antiqua" w:cs="Book Antiqua"/>
          <w:color w:val="000000" w:themeColor="text1"/>
        </w:rPr>
        <w:t xml:space="preserve"> MD, </w:t>
      </w:r>
      <w:proofErr w:type="spellStart"/>
      <w:r>
        <w:rPr>
          <w:rFonts w:ascii="Book Antiqua" w:eastAsia="Book Antiqua" w:hAnsi="Book Antiqua" w:cs="Book Antiqua"/>
          <w:color w:val="000000" w:themeColor="text1"/>
        </w:rPr>
        <w:t>Longstreth</w:t>
      </w:r>
      <w:proofErr w:type="spellEnd"/>
      <w:r>
        <w:rPr>
          <w:rFonts w:ascii="Book Antiqua" w:eastAsia="Book Antiqua" w:hAnsi="Book Antiqua" w:cs="Book Antiqua"/>
          <w:color w:val="000000" w:themeColor="text1"/>
        </w:rPr>
        <w:t xml:space="preserve"> WT Jr. Paradoxical herniation after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provoked by lumbar puncture or </w:t>
      </w:r>
      <w:proofErr w:type="spellStart"/>
      <w:r>
        <w:rPr>
          <w:rFonts w:ascii="Book Antiqua" w:eastAsia="Book Antiqua" w:hAnsi="Book Antiqua" w:cs="Book Antiqua"/>
          <w:color w:val="000000" w:themeColor="text1"/>
        </w:rPr>
        <w:t>ventriculoperitoneal</w:t>
      </w:r>
      <w:proofErr w:type="spellEnd"/>
      <w:r>
        <w:rPr>
          <w:rFonts w:ascii="Book Antiqua" w:eastAsia="Book Antiqua" w:hAnsi="Book Antiqua" w:cs="Book Antiqua"/>
          <w:color w:val="000000" w:themeColor="text1"/>
        </w:rPr>
        <w:t xml:space="preserve"> shunting.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123</w:t>
      </w:r>
      <w:r>
        <w:rPr>
          <w:rFonts w:ascii="Book Antiqua" w:eastAsia="Book Antiqua" w:hAnsi="Book Antiqua" w:cs="Book Antiqua"/>
          <w:color w:val="000000" w:themeColor="text1"/>
        </w:rPr>
        <w:t>: 1170-1175 [PMID: 26067613 DOI: 10.3171/2014.11]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Gschwind</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Michel P, </w:t>
      </w:r>
      <w:proofErr w:type="spellStart"/>
      <w:r>
        <w:rPr>
          <w:rFonts w:ascii="Book Antiqua" w:eastAsia="Book Antiqua" w:hAnsi="Book Antiqua" w:cs="Book Antiqua"/>
          <w:color w:val="000000" w:themeColor="text1"/>
        </w:rPr>
        <w:t>Siclari</w:t>
      </w:r>
      <w:proofErr w:type="spellEnd"/>
      <w:r>
        <w:rPr>
          <w:rFonts w:ascii="Book Antiqua" w:eastAsia="Book Antiqua" w:hAnsi="Book Antiqua" w:cs="Book Antiqua"/>
          <w:color w:val="000000" w:themeColor="text1"/>
        </w:rPr>
        <w:t xml:space="preserve"> F. Life-threatening sinking skin flap syndrome due to CSF leak after lumbar puncture - treated with epidural blood patch.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e49 [PMID: 22507461 DOI: 10.1111/j.1468-1331.2012.03672.x]</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Schievink</w:t>
      </w:r>
      <w:proofErr w:type="spellEnd"/>
      <w:r>
        <w:rPr>
          <w:rFonts w:ascii="Book Antiqua" w:eastAsia="Book Antiqua" w:hAnsi="Book Antiqua" w:cs="Book Antiqua"/>
          <w:b/>
          <w:bCs/>
          <w:color w:val="000000" w:themeColor="text1"/>
        </w:rPr>
        <w:t xml:space="preserve"> WI</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Palestrant</w:t>
      </w:r>
      <w:proofErr w:type="spellEnd"/>
      <w:r>
        <w:rPr>
          <w:rFonts w:ascii="Book Antiqua" w:eastAsia="Book Antiqua" w:hAnsi="Book Antiqua" w:cs="Book Antiqua"/>
          <w:color w:val="000000" w:themeColor="text1"/>
        </w:rPr>
        <w:t xml:space="preserve"> D, Maya MM, </w:t>
      </w:r>
      <w:proofErr w:type="spellStart"/>
      <w:r>
        <w:rPr>
          <w:rFonts w:ascii="Book Antiqua" w:eastAsia="Book Antiqua" w:hAnsi="Book Antiqua" w:cs="Book Antiqua"/>
          <w:color w:val="000000" w:themeColor="text1"/>
        </w:rPr>
        <w:t>Rappard</w:t>
      </w:r>
      <w:proofErr w:type="spellEnd"/>
      <w:r>
        <w:rPr>
          <w:rFonts w:ascii="Book Antiqua" w:eastAsia="Book Antiqua" w:hAnsi="Book Antiqua" w:cs="Book Antiqua"/>
          <w:color w:val="000000" w:themeColor="text1"/>
        </w:rPr>
        <w:t xml:space="preserve"> G. Spontaneous spinal cerebrospinal fluid leak as a cause of coma after craniotomy for clipping of an </w:t>
      </w:r>
      <w:proofErr w:type="spellStart"/>
      <w:r>
        <w:rPr>
          <w:rFonts w:ascii="Book Antiqua" w:eastAsia="Book Antiqua" w:hAnsi="Book Antiqua" w:cs="Book Antiqua"/>
          <w:color w:val="000000" w:themeColor="text1"/>
        </w:rPr>
        <w:t>unruptured</w:t>
      </w:r>
      <w:proofErr w:type="spellEnd"/>
      <w:r>
        <w:rPr>
          <w:rFonts w:ascii="Book Antiqua" w:eastAsia="Book Antiqua" w:hAnsi="Book Antiqua" w:cs="Book Antiqua"/>
          <w:color w:val="000000" w:themeColor="text1"/>
        </w:rPr>
        <w:t xml:space="preserve"> intracranial aneurysm.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110</w:t>
      </w:r>
      <w:r>
        <w:rPr>
          <w:rFonts w:ascii="Book Antiqua" w:eastAsia="Book Antiqua" w:hAnsi="Book Antiqua" w:cs="Book Antiqua"/>
          <w:color w:val="000000" w:themeColor="text1"/>
        </w:rPr>
        <w:t>: 521-524 [PMID: 19012477 DOI: 10.3171/2008.9.JNS08670]</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Hiruta R</w:t>
      </w:r>
      <w:r>
        <w:rPr>
          <w:rFonts w:ascii="Book Antiqua" w:eastAsia="Book Antiqua" w:hAnsi="Book Antiqua" w:cs="Book Antiqua"/>
          <w:color w:val="000000" w:themeColor="text1"/>
        </w:rPr>
        <w:t xml:space="preserve">, Jinguji S, Sato T, Murakami Y, </w:t>
      </w:r>
      <w:proofErr w:type="spellStart"/>
      <w:r>
        <w:rPr>
          <w:rFonts w:ascii="Book Antiqua" w:eastAsia="Book Antiqua" w:hAnsi="Book Antiqua" w:cs="Book Antiqua"/>
          <w:color w:val="000000" w:themeColor="text1"/>
        </w:rPr>
        <w:t>Bakhit</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Kuromi</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Oda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Fujii</w:t>
      </w:r>
      <w:proofErr w:type="spellEnd"/>
      <w:r>
        <w:rPr>
          <w:rFonts w:ascii="Book Antiqua" w:eastAsia="Book Antiqua" w:hAnsi="Book Antiqua" w:cs="Book Antiqua"/>
          <w:color w:val="000000" w:themeColor="text1"/>
        </w:rPr>
        <w:t xml:space="preserve"> M, Sakuma J, Saito K. Acute paradoxical brain herniation after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for severe traumatic brain injury: A case report. </w:t>
      </w:r>
      <w:proofErr w:type="spellStart"/>
      <w:r>
        <w:rPr>
          <w:rFonts w:ascii="Book Antiqua" w:eastAsia="Book Antiqua" w:hAnsi="Book Antiqua" w:cs="Book Antiqua"/>
          <w:i/>
          <w:iCs/>
          <w:color w:val="000000" w:themeColor="text1"/>
        </w:rPr>
        <w:t>Surg</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Int</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79 [PMID: 31528417 DOI: 10.25259/SNI-235-2019]</w:t>
      </w:r>
    </w:p>
    <w:p w:rsidR="00E036F8" w:rsidRDefault="00D56FBD">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Michael AP</w:t>
      </w:r>
      <w:r>
        <w:rPr>
          <w:rFonts w:ascii="Book Antiqua" w:eastAsia="Book Antiqua" w:hAnsi="Book Antiqua" w:cs="Book Antiqua"/>
          <w:color w:val="000000" w:themeColor="text1"/>
        </w:rPr>
        <w:t xml:space="preserve">, Espinosa J. Paradoxical Herniation following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in the </w:t>
      </w:r>
      <w:proofErr w:type="spellStart"/>
      <w:r>
        <w:rPr>
          <w:rFonts w:ascii="Book Antiqua" w:eastAsia="Book Antiqua" w:hAnsi="Book Antiqua" w:cs="Book Antiqua"/>
          <w:color w:val="000000" w:themeColor="text1"/>
        </w:rPr>
        <w:t>Subacute</w:t>
      </w:r>
      <w:proofErr w:type="spellEnd"/>
      <w:r>
        <w:rPr>
          <w:rFonts w:ascii="Book Antiqua" w:eastAsia="Book Antiqua" w:hAnsi="Book Antiqua" w:cs="Book Antiqua"/>
          <w:color w:val="000000" w:themeColor="text1"/>
        </w:rPr>
        <w:t xml:space="preserve"> Setting.</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Case Rep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2016</w:t>
      </w:r>
      <w:r>
        <w:rPr>
          <w:rFonts w:ascii="Book Antiqua" w:eastAsia="Book Antiqua" w:hAnsi="Book Antiqua" w:cs="Book Antiqua"/>
          <w:color w:val="000000" w:themeColor="text1"/>
        </w:rPr>
        <w:t>: 2090384 [PMID: 27446619 DOI: 10.1155/2016/2090384]</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Rahme</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Bojanowski</w:t>
      </w:r>
      <w:proofErr w:type="spellEnd"/>
      <w:r>
        <w:rPr>
          <w:rFonts w:ascii="Book Antiqua" w:eastAsia="Book Antiqua" w:hAnsi="Book Antiqua" w:cs="Book Antiqua"/>
          <w:color w:val="000000" w:themeColor="text1"/>
        </w:rPr>
        <w:t xml:space="preserve"> MW. Overt cerebrospinal fluid drainage is not a sine qua non for paradoxical herniation after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case report. </w:t>
      </w:r>
      <w:r>
        <w:rPr>
          <w:rFonts w:ascii="Book Antiqua" w:eastAsia="Book Antiqua" w:hAnsi="Book Antiqua" w:cs="Book Antiqua"/>
          <w:i/>
          <w:iCs/>
          <w:color w:val="000000" w:themeColor="text1"/>
        </w:rPr>
        <w:t>Neurosurgery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67</w:t>
      </w:r>
      <w:r>
        <w:rPr>
          <w:rFonts w:ascii="Book Antiqua" w:eastAsia="Book Antiqua" w:hAnsi="Book Antiqua" w:cs="Book Antiqua"/>
          <w:color w:val="000000" w:themeColor="text1"/>
        </w:rPr>
        <w:t>: 214-5; discussion 215 [PMID: 20559071 DOI: 10.1227/01.NEU.0000370015.94386.1F]</w:t>
      </w:r>
    </w:p>
    <w:p w:rsidR="00E036F8" w:rsidRDefault="00D56FBD">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Bender PD</w:t>
      </w:r>
      <w:proofErr w:type="gramEnd"/>
      <w:r>
        <w:rPr>
          <w:rFonts w:ascii="Book Antiqua" w:eastAsia="Book Antiqua" w:hAnsi="Book Antiqua" w:cs="Book Antiqua"/>
          <w:color w:val="000000" w:themeColor="text1"/>
        </w:rPr>
        <w:t xml:space="preserve">, Brown AEC. Head of the Bed </w:t>
      </w:r>
      <w:proofErr w:type="gramStart"/>
      <w:r>
        <w:rPr>
          <w:rFonts w:ascii="Book Antiqua" w:eastAsia="Book Antiqua" w:hAnsi="Book Antiqua" w:cs="Book Antiqua"/>
          <w:color w:val="000000" w:themeColor="text1"/>
        </w:rPr>
        <w:t>Down</w:t>
      </w:r>
      <w:proofErr w:type="gramEnd"/>
      <w:r>
        <w:rPr>
          <w:rFonts w:ascii="Book Antiqua" w:eastAsia="Book Antiqua" w:hAnsi="Book Antiqua" w:cs="Book Antiqua"/>
          <w:color w:val="000000" w:themeColor="text1"/>
        </w:rPr>
        <w:t xml:space="preserve">: Paradoxical Management for Paradoxical Herniation.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Pract</w:t>
      </w:r>
      <w:proofErr w:type="spellEnd"/>
      <w:r>
        <w:rPr>
          <w:rFonts w:ascii="Book Antiqua" w:eastAsia="Book Antiqua" w:hAnsi="Book Antiqua" w:cs="Book Antiqua"/>
          <w:i/>
          <w:iCs/>
          <w:color w:val="000000" w:themeColor="text1"/>
        </w:rPr>
        <w:t xml:space="preserve"> Cases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208-210 [PMID: 31403093 DOI: 10.5811/cpcem.2019.4.41331]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Chughtai</w:t>
      </w:r>
      <w:proofErr w:type="spellEnd"/>
      <w:r>
        <w:rPr>
          <w:rFonts w:ascii="Book Antiqua" w:eastAsia="Book Antiqua" w:hAnsi="Book Antiqua" w:cs="Book Antiqua"/>
          <w:b/>
          <w:bCs/>
          <w:color w:val="000000" w:themeColor="text1"/>
        </w:rPr>
        <w:t xml:space="preserve"> KA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Nemer</w:t>
      </w:r>
      <w:proofErr w:type="spellEnd"/>
      <w:r>
        <w:rPr>
          <w:rFonts w:ascii="Book Antiqua" w:eastAsia="Book Antiqua" w:hAnsi="Book Antiqua" w:cs="Book Antiqua"/>
          <w:color w:val="000000" w:themeColor="text1"/>
        </w:rPr>
        <w:t xml:space="preserve"> OP, Kessler AT, Bhatt AA. </w:t>
      </w:r>
      <w:proofErr w:type="gramStart"/>
      <w:r>
        <w:rPr>
          <w:rFonts w:ascii="Book Antiqua" w:eastAsia="Book Antiqua" w:hAnsi="Book Antiqua" w:cs="Book Antiqua"/>
          <w:color w:val="000000" w:themeColor="text1"/>
        </w:rPr>
        <w:t xml:space="preserve">Post-operative complications of craniotomy and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99-107 [PMID: 30255407 DOI: 10.1007/s10140-018-1647-2]</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11 </w:t>
      </w:r>
      <w:proofErr w:type="spellStart"/>
      <w:r>
        <w:rPr>
          <w:rFonts w:ascii="Book Antiqua" w:eastAsia="Book Antiqua" w:hAnsi="Book Antiqua" w:cs="Book Antiqua"/>
          <w:b/>
          <w:bCs/>
          <w:color w:val="000000" w:themeColor="text1"/>
        </w:rPr>
        <w:t>Shen</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Qiu</w:t>
      </w:r>
      <w:proofErr w:type="spellEnd"/>
      <w:r>
        <w:rPr>
          <w:rFonts w:ascii="Book Antiqua" w:eastAsia="Book Antiqua" w:hAnsi="Book Antiqua" w:cs="Book Antiqua"/>
          <w:color w:val="000000" w:themeColor="text1"/>
        </w:rPr>
        <w:t xml:space="preserve"> S, Su Z, Ma X, Yan R. Lumbar puncture as possible cause of sudden paradoxical herniation in patient with previous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report of two cases. </w:t>
      </w:r>
      <w:r>
        <w:rPr>
          <w:rFonts w:ascii="Book Antiqua" w:eastAsia="Book Antiqua" w:hAnsi="Book Antiqua" w:cs="Book Antiqua"/>
          <w:i/>
          <w:iCs/>
          <w:color w:val="000000" w:themeColor="text1"/>
        </w:rPr>
        <w:t xml:space="preserve">BMC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147 [PMID: 28768486 DOI: 10.1186/s12883-017-0931-1]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Ji</w:t>
      </w:r>
      <w:proofErr w:type="spellEnd"/>
      <w:r>
        <w:rPr>
          <w:rFonts w:ascii="Book Antiqua" w:eastAsia="Book Antiqua" w:hAnsi="Book Antiqua" w:cs="Book Antiqua"/>
          <w:b/>
          <w:bCs/>
          <w:color w:val="000000" w:themeColor="text1"/>
        </w:rPr>
        <w:t xml:space="preserve"> H</w:t>
      </w:r>
      <w:r>
        <w:rPr>
          <w:rFonts w:ascii="Book Antiqua" w:eastAsia="Book Antiqua" w:hAnsi="Book Antiqua" w:cs="Book Antiqua"/>
          <w:color w:val="000000" w:themeColor="text1"/>
        </w:rPr>
        <w:t xml:space="preserve">, Chen W, Yang X, </w:t>
      </w:r>
      <w:proofErr w:type="spellStart"/>
      <w:r>
        <w:rPr>
          <w:rFonts w:ascii="Book Antiqua" w:eastAsia="Book Antiqua" w:hAnsi="Book Antiqua" w:cs="Book Antiqua"/>
          <w:color w:val="000000" w:themeColor="text1"/>
        </w:rPr>
        <w:t>Guo</w:t>
      </w:r>
      <w:proofErr w:type="spellEnd"/>
      <w:r>
        <w:rPr>
          <w:rFonts w:ascii="Book Antiqua" w:eastAsia="Book Antiqua" w:hAnsi="Book Antiqua" w:cs="Book Antiqua"/>
          <w:color w:val="000000" w:themeColor="text1"/>
        </w:rPr>
        <w:t xml:space="preserve"> J, Wu J, Huang M, </w:t>
      </w:r>
      <w:proofErr w:type="spellStart"/>
      <w:r>
        <w:rPr>
          <w:rFonts w:ascii="Book Antiqua" w:eastAsia="Book Antiqua" w:hAnsi="Book Antiqua" w:cs="Book Antiqua"/>
          <w:color w:val="000000" w:themeColor="text1"/>
        </w:rPr>
        <w:t>Cai</w:t>
      </w:r>
      <w:proofErr w:type="spellEnd"/>
      <w:r>
        <w:rPr>
          <w:rFonts w:ascii="Book Antiqua" w:eastAsia="Book Antiqua" w:hAnsi="Book Antiqua" w:cs="Book Antiqua"/>
          <w:color w:val="000000" w:themeColor="text1"/>
        </w:rPr>
        <w:t xml:space="preserve"> C, Yang Y. Paradoxical Herniation after Unilateral </w:t>
      </w:r>
      <w:proofErr w:type="spellStart"/>
      <w:r>
        <w:rPr>
          <w:rFonts w:ascii="Book Antiqua" w:eastAsia="Book Antiqua" w:hAnsi="Book Antiqua" w:cs="Book Antiqua"/>
          <w:color w:val="000000" w:themeColor="text1"/>
        </w:rPr>
        <w:t>Decompressive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Craniectomy</w:t>
      </w:r>
      <w:proofErr w:type="spellEnd"/>
      <w:r>
        <w:rPr>
          <w:rFonts w:ascii="Book Antiqua" w:eastAsia="Book Antiqua" w:hAnsi="Book Antiqua" w:cs="Book Antiqua"/>
          <w:color w:val="000000" w:themeColor="text1"/>
        </w:rPr>
        <w:t xml:space="preserve">: A Retrospective Analysis of Clinical Characteristics and Effectiveness of Therapeutic Measures. </w:t>
      </w:r>
      <w:r>
        <w:rPr>
          <w:rFonts w:ascii="Book Antiqua" w:eastAsia="Book Antiqua" w:hAnsi="Book Antiqua" w:cs="Book Antiqua"/>
          <w:i/>
          <w:iCs/>
          <w:color w:val="000000" w:themeColor="text1"/>
        </w:rPr>
        <w:t xml:space="preserve">Turk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192-200 [PMID: 27593769 DOI: 10.5137/1019-5149]</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Woo PYM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Mak</w:t>
      </w:r>
      <w:proofErr w:type="spellEnd"/>
      <w:r>
        <w:rPr>
          <w:rFonts w:ascii="Book Antiqua" w:eastAsia="Book Antiqua" w:hAnsi="Book Antiqua" w:cs="Book Antiqua"/>
          <w:color w:val="000000" w:themeColor="text1"/>
        </w:rPr>
        <w:t xml:space="preserve"> CHK, </w:t>
      </w:r>
      <w:proofErr w:type="spellStart"/>
      <w:r>
        <w:rPr>
          <w:rFonts w:ascii="Book Antiqua" w:eastAsia="Book Antiqua" w:hAnsi="Book Antiqua" w:cs="Book Antiqua"/>
          <w:color w:val="000000" w:themeColor="text1"/>
        </w:rPr>
        <w:t>Mak</w:t>
      </w:r>
      <w:proofErr w:type="spellEnd"/>
      <w:r>
        <w:rPr>
          <w:rFonts w:ascii="Book Antiqua" w:eastAsia="Book Antiqua" w:hAnsi="Book Antiqua" w:cs="Book Antiqua"/>
          <w:color w:val="000000" w:themeColor="text1"/>
        </w:rPr>
        <w:t xml:space="preserve"> HKF, Tsang ACO. Neurocognitive recovery and global cerebral perfusion improvement after </w:t>
      </w:r>
      <w:proofErr w:type="spellStart"/>
      <w:r>
        <w:rPr>
          <w:rFonts w:ascii="Book Antiqua" w:eastAsia="Book Antiqua" w:hAnsi="Book Antiqua" w:cs="Book Antiqua"/>
          <w:color w:val="000000" w:themeColor="text1"/>
        </w:rPr>
        <w:t>cranioplasty</w:t>
      </w:r>
      <w:proofErr w:type="spellEnd"/>
      <w:r>
        <w:rPr>
          <w:rFonts w:ascii="Book Antiqua" w:eastAsia="Book Antiqua" w:hAnsi="Book Antiqua" w:cs="Book Antiqua"/>
          <w:color w:val="000000" w:themeColor="text1"/>
        </w:rPr>
        <w:t xml:space="preserve"> in chronic sinking skin flap syndrome of 18 years: Case report using arterial spin </w:t>
      </w:r>
      <w:proofErr w:type="spellStart"/>
      <w:r>
        <w:rPr>
          <w:rFonts w:ascii="Book Antiqua" w:eastAsia="Book Antiqua" w:hAnsi="Book Antiqua" w:cs="Book Antiqua"/>
          <w:color w:val="000000" w:themeColor="text1"/>
        </w:rPr>
        <w:t>labelling</w:t>
      </w:r>
      <w:proofErr w:type="spellEnd"/>
      <w:r>
        <w:rPr>
          <w:rFonts w:ascii="Book Antiqua" w:eastAsia="Book Antiqua" w:hAnsi="Book Antiqua" w:cs="Book Antiqua"/>
          <w:color w:val="000000" w:themeColor="text1"/>
        </w:rPr>
        <w:t xml:space="preserve"> magnetic resonance perfusion imaging.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Neurosci</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77</w:t>
      </w:r>
      <w:r>
        <w:rPr>
          <w:rFonts w:ascii="Book Antiqua" w:eastAsia="Book Antiqua" w:hAnsi="Book Antiqua" w:cs="Book Antiqua"/>
          <w:color w:val="000000" w:themeColor="text1"/>
        </w:rPr>
        <w:t>: 213-217 [PMID: 32409216 DOI: 10.1016/j.jocn.2020.05.031]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Annan M</w:t>
      </w:r>
      <w:r>
        <w:rPr>
          <w:rFonts w:ascii="Book Antiqua" w:eastAsia="Book Antiqua" w:hAnsi="Book Antiqua" w:cs="Book Antiqua"/>
          <w:color w:val="000000" w:themeColor="text1"/>
        </w:rPr>
        <w:t xml:space="preserve">, De </w:t>
      </w:r>
      <w:proofErr w:type="spellStart"/>
      <w:r>
        <w:rPr>
          <w:rFonts w:ascii="Book Antiqua" w:eastAsia="Book Antiqua" w:hAnsi="Book Antiqua" w:cs="Book Antiqua"/>
          <w:color w:val="000000" w:themeColor="text1"/>
        </w:rPr>
        <w:t>Toffol</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Hommet</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Mondon</w:t>
      </w:r>
      <w:proofErr w:type="spellEnd"/>
      <w:r>
        <w:rPr>
          <w:rFonts w:ascii="Book Antiqua" w:eastAsia="Book Antiqua" w:hAnsi="Book Antiqua" w:cs="Book Antiqua"/>
          <w:color w:val="000000" w:themeColor="text1"/>
        </w:rPr>
        <w:t xml:space="preserve"> K. Sinking skin flap syndrome (or Syndrome of the trephined): A review.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314-318 [PMID: 25721035 DOI: 10.3109/02688697.2015.1012047]</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 xml:space="preserve">Di </w:t>
      </w:r>
      <w:proofErr w:type="spellStart"/>
      <w:r>
        <w:rPr>
          <w:rFonts w:ascii="Book Antiqua" w:eastAsia="Book Antiqua" w:hAnsi="Book Antiqua" w:cs="Book Antiqua"/>
          <w:b/>
          <w:bCs/>
          <w:color w:val="000000" w:themeColor="text1"/>
        </w:rPr>
        <w:t>Rienzo</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Colasanti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Gladi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Pompucci</w:t>
      </w:r>
      <w:proofErr w:type="spellEnd"/>
      <w:r>
        <w:rPr>
          <w:rFonts w:ascii="Book Antiqua" w:eastAsia="Book Antiqua" w:hAnsi="Book Antiqua" w:cs="Book Antiqua"/>
          <w:color w:val="000000" w:themeColor="text1"/>
        </w:rPr>
        <w:t xml:space="preserve"> A, Della </w:t>
      </w:r>
      <w:proofErr w:type="spellStart"/>
      <w:r>
        <w:rPr>
          <w:rFonts w:ascii="Book Antiqua" w:eastAsia="Book Antiqua" w:hAnsi="Book Antiqua" w:cs="Book Antiqua"/>
          <w:color w:val="000000" w:themeColor="text1"/>
        </w:rPr>
        <w:t>Costanza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Paracino</w:t>
      </w:r>
      <w:proofErr w:type="spellEnd"/>
      <w:r>
        <w:rPr>
          <w:rFonts w:ascii="Book Antiqua" w:eastAsia="Book Antiqua" w:hAnsi="Book Antiqua" w:cs="Book Antiqua"/>
          <w:color w:val="000000" w:themeColor="text1"/>
        </w:rPr>
        <w:t xml:space="preserve"> R, Esposito D, </w:t>
      </w:r>
      <w:proofErr w:type="spellStart"/>
      <w:r>
        <w:rPr>
          <w:rFonts w:ascii="Book Antiqua" w:eastAsia="Book Antiqua" w:hAnsi="Book Antiqua" w:cs="Book Antiqua"/>
          <w:color w:val="000000" w:themeColor="text1"/>
        </w:rPr>
        <w:t>Iacoangeli</w:t>
      </w:r>
      <w:proofErr w:type="spellEnd"/>
      <w:r>
        <w:rPr>
          <w:rFonts w:ascii="Book Antiqua" w:eastAsia="Book Antiqua" w:hAnsi="Book Antiqua" w:cs="Book Antiqua"/>
          <w:color w:val="000000" w:themeColor="text1"/>
        </w:rPr>
        <w:t xml:space="preserve"> M. Sinking flap syndrome revisited: the who, when and why.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i/>
          <w:iCs/>
          <w:color w:val="000000" w:themeColor="text1"/>
        </w:rPr>
        <w:t xml:space="preserve"> Rev</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323-335 [PMID: 31372915 DOI: 10.1007/s10143-019-01148-7]</w:t>
      </w:r>
    </w:p>
    <w:p w:rsidR="00E036F8" w:rsidRDefault="00E036F8">
      <w:pPr>
        <w:spacing w:line="360" w:lineRule="auto"/>
        <w:jc w:val="both"/>
        <w:rPr>
          <w:rFonts w:ascii="Book Antiqua" w:hAnsi="Book Antiqua"/>
          <w:color w:val="000000" w:themeColor="text1"/>
        </w:rPr>
        <w:sectPr w:rsidR="00E036F8">
          <w:pgSz w:w="12240" w:h="15840"/>
          <w:pgMar w:top="1440" w:right="1440" w:bottom="1440" w:left="1440" w:header="720" w:footer="720" w:gutter="0"/>
          <w:cols w:space="720"/>
          <w:docGrid w:linePitch="360"/>
        </w:sect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 xml:space="preserve">The authors declare that they have no conflict of interest. </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September 19, 2021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10, 2021</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 xml:space="preserve">April </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2022</w:t>
      </w:r>
    </w:p>
    <w:p w:rsidR="00E036F8" w:rsidRDefault="00E036F8">
      <w:pPr>
        <w:spacing w:line="360" w:lineRule="auto"/>
        <w:jc w:val="both"/>
        <w:rPr>
          <w:rFonts w:ascii="Book Antiqua" w:hAnsi="Book Antiqua"/>
          <w:color w:val="000000" w:themeColor="text1"/>
        </w:rPr>
      </w:pP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Clinical neurology</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A</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C (Good): C</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E036F8" w:rsidRDefault="00E036F8">
      <w:pPr>
        <w:spacing w:line="360" w:lineRule="auto"/>
        <w:jc w:val="both"/>
        <w:rPr>
          <w:rFonts w:ascii="Book Antiqua" w:hAnsi="Book Antiqua"/>
          <w:color w:val="000000" w:themeColor="text1"/>
        </w:rPr>
      </w:pPr>
    </w:p>
    <w:p w:rsidR="00321ABA" w:rsidRPr="00321ABA" w:rsidRDefault="00D56FBD">
      <w:pPr>
        <w:spacing w:line="360" w:lineRule="auto"/>
        <w:jc w:val="both"/>
        <w:rPr>
          <w:rFonts w:ascii="Book Antiqua" w:hAnsi="Book Antiqua" w:cs="Book Antiqua"/>
          <w:bCs/>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Chrastina</w:t>
      </w:r>
      <w:proofErr w:type="spellEnd"/>
      <w:r>
        <w:rPr>
          <w:rFonts w:ascii="Book Antiqua" w:eastAsia="Book Antiqua" w:hAnsi="Book Antiqua" w:cs="Book Antiqua"/>
          <w:color w:val="000000" w:themeColor="text1"/>
        </w:rPr>
        <w:t xml:space="preserve"> J, Czech Republic; </w:t>
      </w:r>
      <w:proofErr w:type="spellStart"/>
      <w:r>
        <w:rPr>
          <w:rFonts w:ascii="Book Antiqua" w:eastAsia="Book Antiqua" w:hAnsi="Book Antiqua" w:cs="Book Antiqua"/>
          <w:color w:val="000000" w:themeColor="text1"/>
        </w:rPr>
        <w:t>Moshref</w:t>
      </w:r>
      <w:proofErr w:type="spellEnd"/>
      <w:r>
        <w:rPr>
          <w:rFonts w:ascii="Book Antiqua" w:eastAsia="Book Antiqua" w:hAnsi="Book Antiqua" w:cs="Book Antiqua"/>
          <w:color w:val="000000" w:themeColor="text1"/>
        </w:rPr>
        <w:t xml:space="preserve"> RH, Saudi Arabia</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Ma YJ</w:t>
      </w:r>
      <w:r>
        <w:rPr>
          <w:rFonts w:ascii="Book Antiqua" w:eastAsia="Book Antiqua" w:hAnsi="Book Antiqua" w:cs="Book Antiqua"/>
          <w:b/>
          <w:color w:val="000000" w:themeColor="text1"/>
        </w:rPr>
        <w:t xml:space="preserve"> L-Editor: </w:t>
      </w:r>
      <w:proofErr w:type="spellStart"/>
      <w:r>
        <w:rPr>
          <w:rFonts w:ascii="Book Antiqua" w:eastAsia="Book Antiqua" w:hAnsi="Book Antiqua" w:cs="Book Antiqua"/>
          <w:bCs/>
          <w:color w:val="000000" w:themeColor="text1"/>
        </w:rPr>
        <w:t>Filipodia</w:t>
      </w:r>
      <w:proofErr w:type="spellEnd"/>
      <w:r>
        <w:rPr>
          <w:rFonts w:ascii="Book Antiqua" w:eastAsia="Book Antiqua" w:hAnsi="Book Antiqua" w:cs="Book Antiqua"/>
          <w:b/>
          <w:color w:val="000000" w:themeColor="text1"/>
        </w:rPr>
        <w:t xml:space="preserve"> P-Editor: </w:t>
      </w:r>
      <w:r w:rsidR="00321ABA">
        <w:rPr>
          <w:rFonts w:ascii="Book Antiqua" w:eastAsia="Book Antiqua" w:hAnsi="Book Antiqua" w:cs="Book Antiqua"/>
          <w:bCs/>
          <w:color w:val="000000" w:themeColor="text1"/>
        </w:rPr>
        <w:t>Ma YJ</w:t>
      </w:r>
    </w:p>
    <w:p w:rsidR="00321ABA" w:rsidRDefault="00321ABA">
      <w:pPr>
        <w:rPr>
          <w:rFonts w:ascii="Book Antiqua" w:eastAsia="Book Antiqua" w:hAnsi="Book Antiqua" w:cs="Book Antiqua"/>
          <w:bCs/>
          <w:color w:val="000000" w:themeColor="text1"/>
        </w:rPr>
      </w:pPr>
      <w:r>
        <w:rPr>
          <w:rFonts w:ascii="Book Antiqua" w:eastAsia="Book Antiqua" w:hAnsi="Book Antiqua" w:cs="Book Antiqua"/>
          <w:bCs/>
          <w:color w:val="000000" w:themeColor="text1"/>
        </w:rPr>
        <w:br w:type="page"/>
      </w:r>
    </w:p>
    <w:p w:rsidR="00E036F8" w:rsidRDefault="00E036F8">
      <w:pPr>
        <w:spacing w:line="360" w:lineRule="auto"/>
        <w:jc w:val="both"/>
        <w:rPr>
          <w:rFonts w:ascii="Book Antiqua" w:hAnsi="Book Antiqua"/>
          <w:color w:val="000000" w:themeColor="text1"/>
        </w:rPr>
        <w:sectPr w:rsidR="00E036F8">
          <w:pgSz w:w="12240" w:h="15840"/>
          <w:pgMar w:top="1440" w:right="1440" w:bottom="1440" w:left="1440" w:header="720" w:footer="720" w:gutter="0"/>
          <w:cols w:space="720"/>
          <w:docGrid w:linePitch="360"/>
        </w:sectPr>
      </w:pPr>
    </w:p>
    <w:p w:rsidR="00E036F8" w:rsidRDefault="00D56FBD">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E036F8" w:rsidRDefault="00D56FBD">
      <w:pPr>
        <w:spacing w:line="360" w:lineRule="auto"/>
        <w:jc w:val="both"/>
        <w:rPr>
          <w:rFonts w:ascii="Book Antiqua" w:hAnsi="Book Antiqua"/>
          <w:color w:val="000000" w:themeColor="text1"/>
        </w:rPr>
      </w:pPr>
      <w:r>
        <w:t xml:space="preserve"> </w:t>
      </w:r>
      <w:r>
        <w:rPr>
          <w:noProof/>
          <w:lang w:eastAsia="zh-CN"/>
        </w:rPr>
        <w:drawing>
          <wp:inline distT="0" distB="0" distL="0" distR="0">
            <wp:extent cx="5900580" cy="3700418"/>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0580" cy="3700418"/>
                    </a:xfrm>
                    <a:prstGeom prst="rect">
                      <a:avLst/>
                    </a:prstGeom>
                    <a:noFill/>
                    <a:ln>
                      <a:noFill/>
                    </a:ln>
                  </pic:spPr>
                </pic:pic>
              </a:graphicData>
            </a:graphic>
          </wp:inline>
        </w:drawing>
      </w:r>
    </w:p>
    <w:p w:rsidR="00E036F8" w:rsidRDefault="00D56FBD">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1 Axial computed tomography scans,</w:t>
      </w:r>
      <w:r>
        <w:rPr>
          <w:rFonts w:ascii="Book Antiqua" w:hAnsi="Book Antiqua" w:cs="Segoe UI"/>
          <w:b/>
          <w:bCs/>
          <w:color w:val="000000" w:themeColor="text1"/>
        </w:rPr>
        <w:t xml:space="preserve"> postoperative computed tomography angiography</w:t>
      </w:r>
      <w:r>
        <w:rPr>
          <w:rFonts w:ascii="Book Antiqua" w:eastAsia="Book Antiqua" w:hAnsi="Book Antiqua" w:cs="Book Antiqua"/>
          <w:b/>
          <w:bCs/>
          <w:color w:val="000000" w:themeColor="text1"/>
        </w:rPr>
        <w:t xml:space="preserve"> and histopathology.</w:t>
      </w:r>
      <w:r w:rsidRPr="003579BB">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 xml:space="preserve">A and B: Tight temporal hemorrhage on the day of admission; C and D: Hematoma is completely cleared on the 1st d after the operation; E and F: Histopathology (E and F, </w:t>
      </w:r>
      <w:proofErr w:type="spellStart"/>
      <w:r>
        <w:rPr>
          <w:rFonts w:ascii="Book Antiqua" w:eastAsia="Book Antiqua" w:hAnsi="Book Antiqua" w:cs="Book Antiqua"/>
          <w:color w:val="000000" w:themeColor="text1"/>
        </w:rPr>
        <w:t>hematoxylin</w:t>
      </w:r>
      <w:proofErr w:type="spellEnd"/>
      <w:r>
        <w:rPr>
          <w:rFonts w:ascii="Book Antiqua" w:eastAsia="Book Antiqua" w:hAnsi="Book Antiqua" w:cs="Book Antiqua"/>
          <w:color w:val="000000" w:themeColor="text1"/>
        </w:rPr>
        <w:t xml:space="preserve"> and eosin stain), original </w:t>
      </w:r>
      <w:r>
        <w:rPr>
          <w:rFonts w:asciiTheme="majorHAnsi" w:hAnsiTheme="majorHAnsi" w:cstheme="majorHAnsi"/>
          <w:color w:val="201F1E"/>
        </w:rPr>
        <w:t xml:space="preserve">× </w:t>
      </w:r>
      <w:r>
        <w:rPr>
          <w:rFonts w:ascii="Book Antiqua" w:eastAsia="Book Antiqua" w:hAnsi="Book Antiqua" w:cs="Book Antiqua"/>
          <w:color w:val="000000" w:themeColor="text1"/>
        </w:rPr>
        <w:t xml:space="preserve">40 magnification. Dashed arrows indicate vascular malformations with an uneven thickness of the blood vessel wall and varying size of the blood vessel cavity. Solid arrows indicate many red cells in the blood; G and H: </w:t>
      </w:r>
      <w:r>
        <w:rPr>
          <w:rFonts w:ascii="Book Antiqua" w:hAnsi="Book Antiqua" w:cs="Segoe UI"/>
          <w:color w:val="000000" w:themeColor="text1"/>
        </w:rPr>
        <w:t>Computed tomography</w:t>
      </w:r>
      <w:r>
        <w:rPr>
          <w:rFonts w:ascii="Book Antiqua" w:eastAsia="Book Antiqua" w:hAnsi="Book Antiqua" w:cs="Book Antiqua"/>
          <w:color w:val="000000" w:themeColor="text1"/>
        </w:rPr>
        <w:t xml:space="preserve"> angiography showing normal cerebrovascular after the operation.</w:t>
      </w:r>
    </w:p>
    <w:p w:rsidR="00E036F8" w:rsidRDefault="00E036F8">
      <w:pPr>
        <w:spacing w:line="360" w:lineRule="auto"/>
        <w:jc w:val="both"/>
        <w:rPr>
          <w:rFonts w:ascii="Book Antiqua" w:eastAsia="Book Antiqua" w:hAnsi="Book Antiqua" w:cs="Book Antiqua"/>
          <w:color w:val="000000" w:themeColor="text1"/>
        </w:rPr>
      </w:pPr>
    </w:p>
    <w:p w:rsidR="00E036F8" w:rsidRDefault="00D56FBD">
      <w:pPr>
        <w:spacing w:line="360" w:lineRule="auto"/>
        <w:jc w:val="both"/>
        <w:rPr>
          <w:rFonts w:ascii="Book Antiqua" w:hAnsi="Book Antiqua"/>
          <w:color w:val="000000" w:themeColor="text1"/>
        </w:rPr>
      </w:pPr>
      <w:r>
        <w:rPr>
          <w:noProof/>
          <w:lang w:eastAsia="zh-CN"/>
        </w:rPr>
        <w:lastRenderedPageBreak/>
        <w:drawing>
          <wp:inline distT="0" distB="0" distL="0" distR="0">
            <wp:extent cx="5187564" cy="26687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187564" cy="2668722"/>
                    </a:xfrm>
                    <a:prstGeom prst="rect">
                      <a:avLst/>
                    </a:prstGeom>
                    <a:noFill/>
                    <a:ln>
                      <a:noFill/>
                    </a:ln>
                  </pic:spPr>
                </pic:pic>
              </a:graphicData>
            </a:graphic>
          </wp:inline>
        </w:drawing>
      </w:r>
    </w:p>
    <w:p w:rsidR="00E036F8" w:rsidRDefault="00D56FB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2 Axial computed tomography images</w:t>
      </w:r>
      <w:r>
        <w:rPr>
          <w:rFonts w:ascii="Book Antiqua" w:eastAsia="宋体" w:hAnsi="Book Antiqua" w:cs="宋体"/>
          <w:b/>
          <w:bCs/>
          <w:color w:val="000000" w:themeColor="text1"/>
          <w:lang w:eastAsia="zh-CN"/>
        </w:rPr>
        <w:t>.</w:t>
      </w:r>
      <w:r w:rsidRPr="003579BB">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A and B</w:t>
      </w:r>
      <w:r>
        <w:rPr>
          <w:rFonts w:ascii="Book Antiqua" w:eastAsia="宋体" w:hAnsi="Book Antiqua" w:cs="宋体"/>
          <w:color w:val="000000" w:themeColor="text1"/>
          <w:lang w:eastAsia="zh-CN"/>
        </w:rPr>
        <w:t xml:space="preserve">: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on the 7th d after the operation. </w:t>
      </w:r>
    </w:p>
    <w:p w:rsidR="00321ABA" w:rsidRDefault="00321ABA">
      <w:pP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p>
    <w:p w:rsidR="00E036F8" w:rsidRDefault="00D56FBD">
      <w:pPr>
        <w:spacing w:line="360" w:lineRule="auto"/>
        <w:jc w:val="both"/>
        <w:rPr>
          <w:rFonts w:ascii="Book Antiqua" w:eastAsia="Book Antiqua" w:hAnsi="Book Antiqua" w:cs="Book Antiqua"/>
          <w:b/>
          <w:bCs/>
          <w:color w:val="000000" w:themeColor="text1"/>
        </w:rPr>
      </w:pPr>
      <w:r>
        <w:rPr>
          <w:noProof/>
          <w:lang w:eastAsia="zh-CN"/>
        </w:rPr>
        <w:lastRenderedPageBreak/>
        <w:drawing>
          <wp:inline distT="0" distB="0" distL="0" distR="0">
            <wp:extent cx="5923594" cy="1784985"/>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3594" cy="1784985"/>
                    </a:xfrm>
                    <a:prstGeom prst="rect">
                      <a:avLst/>
                    </a:prstGeom>
                    <a:noFill/>
                    <a:ln>
                      <a:noFill/>
                    </a:ln>
                  </pic:spPr>
                </pic:pic>
              </a:graphicData>
            </a:graphic>
          </wp:inline>
        </w:drawing>
      </w:r>
    </w:p>
    <w:p w:rsidR="00321ABA" w:rsidRDefault="00D56FBD">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Axial computed tomography images. </w:t>
      </w:r>
      <w:r>
        <w:rPr>
          <w:rFonts w:ascii="Book Antiqua" w:eastAsia="Book Antiqua" w:hAnsi="Book Antiqua" w:cs="Book Antiqua"/>
          <w:color w:val="000000" w:themeColor="text1"/>
        </w:rPr>
        <w:t xml:space="preserve">A and B: Resolution of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the day after </w:t>
      </w:r>
      <w:proofErr w:type="spellStart"/>
      <w:r>
        <w:rPr>
          <w:rFonts w:ascii="Book Antiqua" w:eastAsia="Book Antiqua" w:hAnsi="Book Antiqua" w:cs="Book Antiqua"/>
          <w:color w:val="000000" w:themeColor="text1"/>
        </w:rPr>
        <w:t>transtentorial</w:t>
      </w:r>
      <w:proofErr w:type="spellEnd"/>
      <w:r>
        <w:rPr>
          <w:rFonts w:ascii="Book Antiqua" w:eastAsia="Book Antiqua" w:hAnsi="Book Antiqua" w:cs="Book Antiqua"/>
          <w:color w:val="000000" w:themeColor="text1"/>
        </w:rPr>
        <w:t xml:space="preserve"> herniation; C and D: Hematoma and edema are completely absorbed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after the operation. </w:t>
      </w:r>
    </w:p>
    <w:p w:rsidR="00321ABA" w:rsidRDefault="00321ABA">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C62DBB" w:rsidRDefault="00C62DBB" w:rsidP="00C62DBB">
      <w:pPr>
        <w:jc w:val="center"/>
        <w:rPr>
          <w:rFonts w:ascii="Book Antiqua" w:hAnsi="Book Antiqua"/>
        </w:rPr>
      </w:pPr>
    </w:p>
    <w:p w:rsidR="00C62DBB" w:rsidRDefault="00C62DBB" w:rsidP="00C62DB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C62DBB" w:rsidRDefault="00C62DBB" w:rsidP="00C62DB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C62DBB" w:rsidRDefault="00C62DBB" w:rsidP="00C62DB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C62DBB" w:rsidRDefault="00C62DBB" w:rsidP="00C62D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C62DBB" w:rsidRDefault="00C62DBB" w:rsidP="00C62D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w:t>
      </w:r>
      <w:bookmarkStart w:id="0" w:name="_GoBack"/>
      <w:bookmarkEnd w:id="0"/>
      <w:r>
        <w:rPr>
          <w:rFonts w:ascii="Book Antiqua" w:eastAsia="TimesNewRomanPSMT" w:hAnsi="Book Antiqua" w:cs="Garamond"/>
          <w:color w:val="D56400"/>
          <w:sz w:val="28"/>
          <w:szCs w:val="28"/>
        </w:rPr>
        <w:t>.f6publishing.com/helpdesk</w:t>
      </w:r>
    </w:p>
    <w:p w:rsidR="00C62DBB" w:rsidRDefault="00C62DBB" w:rsidP="00C62DB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center"/>
        <w:rPr>
          <w:rFonts w:ascii="Book Antiqua" w:hAnsi="Book Antiqua"/>
        </w:rPr>
      </w:pPr>
    </w:p>
    <w:p w:rsidR="00C62DBB" w:rsidRDefault="00C62DBB" w:rsidP="00C62DBB">
      <w:pPr>
        <w:jc w:val="right"/>
        <w:rPr>
          <w:rFonts w:ascii="Book Antiqua" w:hAnsi="Book Antiqua"/>
          <w:color w:val="000000" w:themeColor="text1"/>
        </w:rPr>
      </w:pPr>
    </w:p>
    <w:p w:rsidR="00C62DBB" w:rsidRDefault="00C62DBB" w:rsidP="00C62DB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E036F8" w:rsidRDefault="00E036F8">
      <w:pPr>
        <w:spacing w:line="360" w:lineRule="auto"/>
        <w:jc w:val="both"/>
        <w:rPr>
          <w:rFonts w:ascii="Book Antiqua" w:hAnsi="Book Antiqua"/>
          <w:color w:val="000000" w:themeColor="text1"/>
        </w:rPr>
      </w:pPr>
    </w:p>
    <w:sectPr w:rsidR="00E036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DC3" w:rsidRDefault="00251DC3">
      <w:r>
        <w:separator/>
      </w:r>
    </w:p>
  </w:endnote>
  <w:endnote w:type="continuationSeparator" w:id="0">
    <w:p w:rsidR="00251DC3" w:rsidRDefault="0025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F8" w:rsidRDefault="00D56FB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35217A" w:rsidRPr="0035217A">
      <w:rPr>
        <w:rFonts w:ascii="Book Antiqua" w:hAnsi="Book Antiqua"/>
        <w:noProof/>
        <w:sz w:val="24"/>
        <w:szCs w:val="24"/>
        <w:lang w:val="zh-CN" w:eastAsia="zh-CN"/>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35217A" w:rsidRPr="0035217A">
      <w:rPr>
        <w:rFonts w:ascii="Book Antiqua" w:hAnsi="Book Antiqua"/>
        <w:noProof/>
        <w:sz w:val="24"/>
        <w:szCs w:val="24"/>
        <w:lang w:val="zh-CN" w:eastAsia="zh-CN"/>
      </w:rPr>
      <w:t>17</w:t>
    </w:r>
    <w:r>
      <w:rPr>
        <w:rFonts w:ascii="Book Antiqua" w:hAnsi="Book Antiqua"/>
        <w:sz w:val="24"/>
        <w:szCs w:val="24"/>
      </w:rPr>
      <w:fldChar w:fldCharType="end"/>
    </w:r>
  </w:p>
  <w:p w:rsidR="00E036F8" w:rsidRDefault="00E036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DC3" w:rsidRDefault="00251DC3">
      <w:r>
        <w:separator/>
      </w:r>
    </w:p>
  </w:footnote>
  <w:footnote w:type="continuationSeparator" w:id="0">
    <w:p w:rsidR="00251DC3" w:rsidRDefault="00251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F8" w:rsidRDefault="00E036F8">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24A5"/>
    <w:rsid w:val="000313B6"/>
    <w:rsid w:val="00033A66"/>
    <w:rsid w:val="000D2010"/>
    <w:rsid w:val="000E505F"/>
    <w:rsid w:val="000F259F"/>
    <w:rsid w:val="00114480"/>
    <w:rsid w:val="00121609"/>
    <w:rsid w:val="001365E0"/>
    <w:rsid w:val="001370FA"/>
    <w:rsid w:val="0013723F"/>
    <w:rsid w:val="00137688"/>
    <w:rsid w:val="00173CC2"/>
    <w:rsid w:val="001B10D6"/>
    <w:rsid w:val="00203E5C"/>
    <w:rsid w:val="00213473"/>
    <w:rsid w:val="0024524B"/>
    <w:rsid w:val="00251DC3"/>
    <w:rsid w:val="00255473"/>
    <w:rsid w:val="00277135"/>
    <w:rsid w:val="00277A05"/>
    <w:rsid w:val="0028782D"/>
    <w:rsid w:val="002945A8"/>
    <w:rsid w:val="00296320"/>
    <w:rsid w:val="00296361"/>
    <w:rsid w:val="002C5D6F"/>
    <w:rsid w:val="002D672F"/>
    <w:rsid w:val="003160A3"/>
    <w:rsid w:val="00321ABA"/>
    <w:rsid w:val="003240C2"/>
    <w:rsid w:val="003345A1"/>
    <w:rsid w:val="0035217A"/>
    <w:rsid w:val="003579BB"/>
    <w:rsid w:val="00376B1E"/>
    <w:rsid w:val="00393006"/>
    <w:rsid w:val="003A147E"/>
    <w:rsid w:val="003E3167"/>
    <w:rsid w:val="003F0123"/>
    <w:rsid w:val="003F24A4"/>
    <w:rsid w:val="003F549A"/>
    <w:rsid w:val="00403476"/>
    <w:rsid w:val="00424E91"/>
    <w:rsid w:val="0043530D"/>
    <w:rsid w:val="004446E1"/>
    <w:rsid w:val="00464F1C"/>
    <w:rsid w:val="004955AF"/>
    <w:rsid w:val="004A60E9"/>
    <w:rsid w:val="004B253F"/>
    <w:rsid w:val="004C4268"/>
    <w:rsid w:val="004F007B"/>
    <w:rsid w:val="00526399"/>
    <w:rsid w:val="00537391"/>
    <w:rsid w:val="00551596"/>
    <w:rsid w:val="00587C23"/>
    <w:rsid w:val="005C064F"/>
    <w:rsid w:val="005D72DF"/>
    <w:rsid w:val="005F7483"/>
    <w:rsid w:val="0060175F"/>
    <w:rsid w:val="00687B98"/>
    <w:rsid w:val="006B11FE"/>
    <w:rsid w:val="006D146D"/>
    <w:rsid w:val="006D1C73"/>
    <w:rsid w:val="006E0658"/>
    <w:rsid w:val="006E0B3B"/>
    <w:rsid w:val="006F4F2E"/>
    <w:rsid w:val="00721C3D"/>
    <w:rsid w:val="0072420B"/>
    <w:rsid w:val="007465C2"/>
    <w:rsid w:val="00766C34"/>
    <w:rsid w:val="00781656"/>
    <w:rsid w:val="00784198"/>
    <w:rsid w:val="007A2D45"/>
    <w:rsid w:val="007F48E7"/>
    <w:rsid w:val="008237F5"/>
    <w:rsid w:val="00842C39"/>
    <w:rsid w:val="00851846"/>
    <w:rsid w:val="00857C33"/>
    <w:rsid w:val="009372DC"/>
    <w:rsid w:val="009638F7"/>
    <w:rsid w:val="00974832"/>
    <w:rsid w:val="009E65C6"/>
    <w:rsid w:val="009F0F4B"/>
    <w:rsid w:val="00A243BF"/>
    <w:rsid w:val="00A33A23"/>
    <w:rsid w:val="00A51546"/>
    <w:rsid w:val="00A53413"/>
    <w:rsid w:val="00A76B35"/>
    <w:rsid w:val="00A77B3E"/>
    <w:rsid w:val="00AA1A52"/>
    <w:rsid w:val="00AC3A9F"/>
    <w:rsid w:val="00AC41D1"/>
    <w:rsid w:val="00AD30D0"/>
    <w:rsid w:val="00AE18C7"/>
    <w:rsid w:val="00B10ABE"/>
    <w:rsid w:val="00B1257D"/>
    <w:rsid w:val="00B13C6D"/>
    <w:rsid w:val="00B1577F"/>
    <w:rsid w:val="00B655A6"/>
    <w:rsid w:val="00B66DD8"/>
    <w:rsid w:val="00B673F0"/>
    <w:rsid w:val="00B855C2"/>
    <w:rsid w:val="00BB6A15"/>
    <w:rsid w:val="00C004C9"/>
    <w:rsid w:val="00C34B25"/>
    <w:rsid w:val="00C53410"/>
    <w:rsid w:val="00C54296"/>
    <w:rsid w:val="00C62DBB"/>
    <w:rsid w:val="00C743F2"/>
    <w:rsid w:val="00CA2A55"/>
    <w:rsid w:val="00CE65F8"/>
    <w:rsid w:val="00D056B2"/>
    <w:rsid w:val="00D05BD1"/>
    <w:rsid w:val="00D06D3F"/>
    <w:rsid w:val="00D07BE4"/>
    <w:rsid w:val="00D14601"/>
    <w:rsid w:val="00D41220"/>
    <w:rsid w:val="00D46C25"/>
    <w:rsid w:val="00D5441C"/>
    <w:rsid w:val="00D56FBD"/>
    <w:rsid w:val="00D72306"/>
    <w:rsid w:val="00D74EEB"/>
    <w:rsid w:val="00DE781C"/>
    <w:rsid w:val="00E036F8"/>
    <w:rsid w:val="00E05E9E"/>
    <w:rsid w:val="00E07051"/>
    <w:rsid w:val="00E21FDA"/>
    <w:rsid w:val="00E2228E"/>
    <w:rsid w:val="00E35A24"/>
    <w:rsid w:val="00E477CA"/>
    <w:rsid w:val="00E60268"/>
    <w:rsid w:val="00E8584B"/>
    <w:rsid w:val="00E96CE4"/>
    <w:rsid w:val="00EA7886"/>
    <w:rsid w:val="00EB5F52"/>
    <w:rsid w:val="00EC7E19"/>
    <w:rsid w:val="00F1667E"/>
    <w:rsid w:val="00F207C4"/>
    <w:rsid w:val="00F414BF"/>
    <w:rsid w:val="00F548D5"/>
    <w:rsid w:val="00F55D49"/>
    <w:rsid w:val="00F67EF9"/>
    <w:rsid w:val="00F875B9"/>
    <w:rsid w:val="00FA1675"/>
    <w:rsid w:val="00FA3771"/>
    <w:rsid w:val="00FB31FD"/>
    <w:rsid w:val="00FE34A9"/>
    <w:rsid w:val="00FE5C72"/>
    <w:rsid w:val="69BE6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qFormat/>
    <w:rPr>
      <w:sz w:val="18"/>
      <w:szCs w:val="18"/>
    </w:rPr>
  </w:style>
  <w:style w:type="character" w:styleId="a9">
    <w:name w:val="Hyperlink"/>
    <w:basedOn w:val="a0"/>
    <w:unhideWhenUsed/>
    <w:rsid w:val="002134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qFormat/>
    <w:rPr>
      <w:sz w:val="18"/>
      <w:szCs w:val="18"/>
    </w:rPr>
  </w:style>
  <w:style w:type="character" w:styleId="a9">
    <w:name w:val="Hyperlink"/>
    <w:basedOn w:val="a0"/>
    <w:unhideWhenUsed/>
    <w:rsid w:val="00213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983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2913</Words>
  <Characters>16608</Characters>
  <Application>Microsoft Office Word</Application>
  <DocSecurity>0</DocSecurity>
  <Lines>138</Lines>
  <Paragraphs>38</Paragraphs>
  <ScaleCrop>false</ScaleCrop>
  <Company>HP</Company>
  <LinksUpToDate>false</LinksUpToDate>
  <CharactersWithSpaces>19483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12</cp:revision>
  <dcterms:created xsi:type="dcterms:W3CDTF">2022-04-02T08:36:00Z</dcterms:created>
  <dcterms:modified xsi:type="dcterms:W3CDTF">2022-05-24T03:29:00Z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5B5BCCE062F2486BBB7B16CE29F4EE67</vt:lpwstr>
  </property>
</Properties>
</file>