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CD7FB" w14:textId="77777777" w:rsidR="00A77B3E" w:rsidRPr="006048B9" w:rsidRDefault="00D467A9">
      <w:pPr>
        <w:spacing w:line="360" w:lineRule="auto"/>
        <w:jc w:val="both"/>
      </w:pPr>
      <w:r w:rsidRPr="006048B9">
        <w:rPr>
          <w:rFonts w:ascii="Book Antiqua" w:eastAsia="Book Antiqua" w:hAnsi="Book Antiqua" w:cs="Book Antiqua"/>
          <w:b/>
          <w:color w:val="000000"/>
        </w:rPr>
        <w:t xml:space="preserve">Name of Journal: </w:t>
      </w:r>
      <w:r w:rsidRPr="006048B9">
        <w:rPr>
          <w:rFonts w:ascii="Book Antiqua" w:eastAsia="Book Antiqua" w:hAnsi="Book Antiqua" w:cs="Book Antiqua"/>
          <w:i/>
          <w:color w:val="000000"/>
        </w:rPr>
        <w:t>World Journal of Gastrointestinal Surgery</w:t>
      </w:r>
    </w:p>
    <w:p w14:paraId="7036716D" w14:textId="77777777" w:rsidR="00A77B3E" w:rsidRPr="006048B9" w:rsidRDefault="00D467A9">
      <w:pPr>
        <w:spacing w:line="360" w:lineRule="auto"/>
        <w:jc w:val="both"/>
      </w:pPr>
      <w:r w:rsidRPr="006048B9">
        <w:rPr>
          <w:rFonts w:ascii="Book Antiqua" w:eastAsia="Book Antiqua" w:hAnsi="Book Antiqua" w:cs="Book Antiqua"/>
          <w:b/>
          <w:color w:val="000000"/>
        </w:rPr>
        <w:t xml:space="preserve">Manuscript NO: </w:t>
      </w:r>
      <w:r w:rsidRPr="006048B9">
        <w:rPr>
          <w:rFonts w:ascii="Book Antiqua" w:eastAsia="Book Antiqua" w:hAnsi="Book Antiqua" w:cs="Book Antiqua"/>
          <w:color w:val="000000"/>
        </w:rPr>
        <w:t>74439</w:t>
      </w:r>
    </w:p>
    <w:p w14:paraId="73AA5A1B" w14:textId="77777777" w:rsidR="00A77B3E" w:rsidRPr="006048B9" w:rsidRDefault="00D467A9">
      <w:pPr>
        <w:spacing w:line="360" w:lineRule="auto"/>
        <w:jc w:val="both"/>
      </w:pPr>
      <w:r w:rsidRPr="006048B9">
        <w:rPr>
          <w:rFonts w:ascii="Book Antiqua" w:eastAsia="Book Antiqua" w:hAnsi="Book Antiqua" w:cs="Book Antiqua"/>
          <w:b/>
          <w:color w:val="000000"/>
        </w:rPr>
        <w:t xml:space="preserve">Manuscript Type: </w:t>
      </w:r>
      <w:r w:rsidRPr="006048B9">
        <w:rPr>
          <w:rFonts w:ascii="Book Antiqua" w:eastAsia="Book Antiqua" w:hAnsi="Book Antiqua" w:cs="Book Antiqua"/>
          <w:color w:val="000000"/>
        </w:rPr>
        <w:t>MINIREVIEWS</w:t>
      </w:r>
    </w:p>
    <w:p w14:paraId="694FB338" w14:textId="77777777" w:rsidR="00A77B3E" w:rsidRPr="006048B9" w:rsidRDefault="00A77B3E">
      <w:pPr>
        <w:spacing w:line="360" w:lineRule="auto"/>
        <w:jc w:val="both"/>
      </w:pPr>
    </w:p>
    <w:p w14:paraId="319B5D76" w14:textId="77777777" w:rsidR="00A77B3E" w:rsidRPr="006048B9" w:rsidRDefault="00D467A9">
      <w:pPr>
        <w:spacing w:line="360" w:lineRule="auto"/>
        <w:jc w:val="both"/>
      </w:pPr>
      <w:r w:rsidRPr="006048B9">
        <w:rPr>
          <w:rFonts w:ascii="Book Antiqua" w:eastAsia="Book Antiqua" w:hAnsi="Book Antiqua" w:cs="Book Antiqua"/>
          <w:b/>
          <w:bCs/>
          <w:color w:val="000000"/>
        </w:rPr>
        <w:t>Clinical application and research progress of extracellular slow wave recording in the gastrointestinal tract</w:t>
      </w:r>
    </w:p>
    <w:p w14:paraId="305D43D9" w14:textId="77777777" w:rsidR="00A77B3E" w:rsidRPr="006048B9" w:rsidRDefault="00A77B3E">
      <w:pPr>
        <w:spacing w:line="360" w:lineRule="auto"/>
        <w:jc w:val="both"/>
      </w:pPr>
    </w:p>
    <w:p w14:paraId="0500965B" w14:textId="72A69E4C" w:rsidR="00A77B3E" w:rsidRPr="006048B9" w:rsidRDefault="00D467A9">
      <w:pPr>
        <w:spacing w:line="360" w:lineRule="auto"/>
        <w:jc w:val="both"/>
      </w:pPr>
      <w:r w:rsidRPr="006048B9">
        <w:rPr>
          <w:rFonts w:ascii="Book Antiqua" w:eastAsia="Book Antiqua" w:hAnsi="Book Antiqua" w:cs="Book Antiqua"/>
          <w:bCs/>
          <w:color w:val="000000"/>
        </w:rPr>
        <w:t xml:space="preserve">Ding F </w:t>
      </w:r>
      <w:r w:rsidRPr="006048B9">
        <w:rPr>
          <w:rFonts w:ascii="Book Antiqua" w:eastAsia="Book Antiqua" w:hAnsi="Book Antiqua" w:cs="Book Antiqua"/>
          <w:bCs/>
          <w:i/>
          <w:iCs/>
          <w:color w:val="000000"/>
        </w:rPr>
        <w:t>et al</w:t>
      </w:r>
      <w:r w:rsidRPr="006048B9">
        <w:rPr>
          <w:rFonts w:ascii="Book Antiqua" w:eastAsia="Book Antiqua" w:hAnsi="Book Antiqua" w:cs="Book Antiqua"/>
          <w:bCs/>
          <w:iCs/>
          <w:color w:val="000000"/>
        </w:rPr>
        <w:t>.</w:t>
      </w:r>
      <w:r w:rsidR="0020763E">
        <w:rPr>
          <w:rFonts w:ascii="Book Antiqua" w:eastAsia="Book Antiqua" w:hAnsi="Book Antiqua" w:cs="Book Antiqua"/>
          <w:color w:val="000000"/>
        </w:rPr>
        <w:t xml:space="preserve"> </w:t>
      </w:r>
      <w:r w:rsidR="009B7FE3">
        <w:rPr>
          <w:rFonts w:ascii="Book Antiqua" w:eastAsia="Book Antiqua" w:hAnsi="Book Antiqua" w:cs="Book Antiqua"/>
          <w:color w:val="000000"/>
        </w:rPr>
        <w:t>G</w:t>
      </w:r>
      <w:r w:rsidR="009B7FE3" w:rsidRPr="006048B9">
        <w:rPr>
          <w:rFonts w:ascii="Book Antiqua" w:eastAsia="Book Antiqua" w:hAnsi="Book Antiqua" w:cs="Book Antiqua"/>
          <w:color w:val="000000"/>
        </w:rPr>
        <w:t xml:space="preserve">astrointestinal </w:t>
      </w:r>
      <w:r w:rsidR="009B7FE3">
        <w:rPr>
          <w:rFonts w:ascii="Book Antiqua" w:eastAsia="Book Antiqua" w:hAnsi="Book Antiqua" w:cs="Book Antiqua"/>
          <w:color w:val="000000"/>
        </w:rPr>
        <w:t>e</w:t>
      </w:r>
      <w:r w:rsidR="009B7FE3" w:rsidRPr="006048B9">
        <w:rPr>
          <w:rFonts w:ascii="Book Antiqua" w:eastAsia="Book Antiqua" w:hAnsi="Book Antiqua" w:cs="Book Antiqua"/>
          <w:color w:val="000000"/>
        </w:rPr>
        <w:t>xtracellular</w:t>
      </w:r>
      <w:r w:rsidR="009B7FE3">
        <w:rPr>
          <w:rFonts w:ascii="Book Antiqua" w:eastAsia="Book Antiqua" w:hAnsi="Book Antiqua" w:cs="Book Antiqua"/>
          <w:color w:val="000000"/>
        </w:rPr>
        <w:t xml:space="preserve"> </w:t>
      </w:r>
      <w:r w:rsidRPr="006048B9">
        <w:rPr>
          <w:rFonts w:ascii="Book Antiqua" w:eastAsia="Book Antiqua" w:hAnsi="Book Antiqua" w:cs="Book Antiqua"/>
          <w:color w:val="000000"/>
        </w:rPr>
        <w:t>slow wave recording</w:t>
      </w:r>
    </w:p>
    <w:p w14:paraId="0294CF38" w14:textId="77777777" w:rsidR="00A77B3E" w:rsidRPr="006048B9" w:rsidRDefault="00A77B3E">
      <w:pPr>
        <w:spacing w:line="360" w:lineRule="auto"/>
        <w:jc w:val="both"/>
      </w:pPr>
    </w:p>
    <w:p w14:paraId="21DE46A0" w14:textId="77777777" w:rsidR="00A77B3E" w:rsidRPr="006048B9" w:rsidRDefault="00D467A9">
      <w:pPr>
        <w:spacing w:line="360" w:lineRule="auto"/>
        <w:jc w:val="both"/>
      </w:pPr>
      <w:r w:rsidRPr="006048B9">
        <w:rPr>
          <w:rFonts w:ascii="Book Antiqua" w:eastAsia="Book Antiqua" w:hAnsi="Book Antiqua" w:cs="Book Antiqua"/>
          <w:color w:val="000000"/>
        </w:rPr>
        <w:t>Fan Ding, Run Guo, Zheng-Yu Cui, Hai Hu, Gang Zhao</w:t>
      </w:r>
    </w:p>
    <w:p w14:paraId="67483334" w14:textId="77777777" w:rsidR="00A77B3E" w:rsidRPr="006048B9" w:rsidRDefault="00A77B3E">
      <w:pPr>
        <w:spacing w:line="360" w:lineRule="auto"/>
        <w:jc w:val="both"/>
      </w:pPr>
    </w:p>
    <w:p w14:paraId="57E142E2" w14:textId="77777777" w:rsidR="00A77B3E" w:rsidRPr="006048B9" w:rsidRDefault="00D467A9">
      <w:pPr>
        <w:spacing w:line="360" w:lineRule="auto"/>
        <w:jc w:val="both"/>
      </w:pPr>
      <w:r w:rsidRPr="006048B9">
        <w:rPr>
          <w:rFonts w:ascii="Book Antiqua" w:eastAsia="Book Antiqua" w:hAnsi="Book Antiqua" w:cs="Book Antiqua"/>
          <w:b/>
          <w:bCs/>
          <w:color w:val="000000"/>
        </w:rPr>
        <w:t xml:space="preserve">Fan Ding, Hai Hu, Gang Zhao, </w:t>
      </w:r>
      <w:r w:rsidRPr="006048B9">
        <w:rPr>
          <w:rFonts w:ascii="Book Antiqua" w:eastAsia="Book Antiqua" w:hAnsi="Book Antiqua" w:cs="Book Antiqua"/>
          <w:color w:val="000000"/>
        </w:rPr>
        <w:t>Center of Gallbladder Disease, East Hospital of Tongji University, Shanghai 200120, China</w:t>
      </w:r>
    </w:p>
    <w:p w14:paraId="77CFAEA4" w14:textId="77777777" w:rsidR="00A77B3E" w:rsidRPr="006048B9" w:rsidRDefault="00A77B3E">
      <w:pPr>
        <w:spacing w:line="360" w:lineRule="auto"/>
        <w:jc w:val="both"/>
      </w:pPr>
    </w:p>
    <w:p w14:paraId="756BC1E9" w14:textId="77777777" w:rsidR="00A77B3E" w:rsidRPr="006048B9" w:rsidRDefault="00D467A9">
      <w:pPr>
        <w:spacing w:line="360" w:lineRule="auto"/>
        <w:jc w:val="both"/>
      </w:pPr>
      <w:r w:rsidRPr="006048B9">
        <w:rPr>
          <w:rFonts w:ascii="Book Antiqua" w:eastAsia="Book Antiqua" w:hAnsi="Book Antiqua" w:cs="Book Antiqua"/>
          <w:b/>
          <w:bCs/>
          <w:color w:val="000000"/>
        </w:rPr>
        <w:t xml:space="preserve">Fan Ding, Hai Hu, Gang Zhao, </w:t>
      </w:r>
      <w:r w:rsidRPr="006048B9">
        <w:rPr>
          <w:rFonts w:ascii="Book Antiqua" w:eastAsia="Book Antiqua" w:hAnsi="Book Antiqua" w:cs="Book Antiqua"/>
          <w:color w:val="000000"/>
        </w:rPr>
        <w:t>Institute of Gallstone Disease, Tongji University School of Medicine, Shanghai 200331, China</w:t>
      </w:r>
    </w:p>
    <w:p w14:paraId="41FAFD0F" w14:textId="77777777" w:rsidR="00A77B3E" w:rsidRPr="006048B9" w:rsidRDefault="00A77B3E">
      <w:pPr>
        <w:spacing w:line="360" w:lineRule="auto"/>
        <w:jc w:val="both"/>
      </w:pPr>
    </w:p>
    <w:p w14:paraId="54CAF433" w14:textId="77777777" w:rsidR="00A77B3E" w:rsidRPr="006048B9" w:rsidRDefault="00D467A9">
      <w:pPr>
        <w:spacing w:line="360" w:lineRule="auto"/>
        <w:jc w:val="both"/>
      </w:pPr>
      <w:r w:rsidRPr="006048B9">
        <w:rPr>
          <w:rFonts w:ascii="Book Antiqua" w:eastAsia="Book Antiqua" w:hAnsi="Book Antiqua" w:cs="Book Antiqua"/>
          <w:b/>
          <w:bCs/>
          <w:color w:val="000000"/>
        </w:rPr>
        <w:t xml:space="preserve">Run Guo, </w:t>
      </w:r>
      <w:r w:rsidRPr="006048B9">
        <w:rPr>
          <w:rFonts w:ascii="Book Antiqua" w:eastAsia="Book Antiqua" w:hAnsi="Book Antiqua" w:cs="Book Antiqua"/>
          <w:color w:val="000000"/>
        </w:rPr>
        <w:t>Department of Ultrasonography, East Hospital of Tongji University, Shanghai 200120, China</w:t>
      </w:r>
    </w:p>
    <w:p w14:paraId="09073ADF" w14:textId="77777777" w:rsidR="00A77B3E" w:rsidRPr="006048B9" w:rsidRDefault="00A77B3E">
      <w:pPr>
        <w:spacing w:line="360" w:lineRule="auto"/>
        <w:jc w:val="both"/>
      </w:pPr>
    </w:p>
    <w:p w14:paraId="756A3787" w14:textId="77777777" w:rsidR="00A77B3E" w:rsidRPr="006048B9" w:rsidRDefault="00D467A9">
      <w:pPr>
        <w:spacing w:line="360" w:lineRule="auto"/>
        <w:jc w:val="both"/>
      </w:pPr>
      <w:r w:rsidRPr="006048B9">
        <w:rPr>
          <w:rFonts w:ascii="Book Antiqua" w:eastAsia="Book Antiqua" w:hAnsi="Book Antiqua" w:cs="Book Antiqua"/>
          <w:b/>
          <w:bCs/>
          <w:color w:val="000000"/>
        </w:rPr>
        <w:t xml:space="preserve">Zheng-Yu Cui, </w:t>
      </w:r>
      <w:r w:rsidRPr="006048B9">
        <w:rPr>
          <w:rFonts w:ascii="Book Antiqua" w:eastAsia="Book Antiqua" w:hAnsi="Book Antiqua" w:cs="Book Antiqua"/>
          <w:color w:val="000000"/>
        </w:rPr>
        <w:t>Department of Internal Medicine of Traditional Chinese Medicine, East Hospital of Tongji University, Shanghai 200120, China</w:t>
      </w:r>
    </w:p>
    <w:p w14:paraId="06E130EE" w14:textId="77777777" w:rsidR="00A77B3E" w:rsidRPr="006048B9" w:rsidRDefault="00A77B3E">
      <w:pPr>
        <w:spacing w:line="360" w:lineRule="auto"/>
        <w:jc w:val="both"/>
      </w:pPr>
    </w:p>
    <w:p w14:paraId="081EC9BF" w14:textId="7BFB3941" w:rsidR="00A77B3E" w:rsidRPr="006048B9" w:rsidRDefault="00D467A9">
      <w:pPr>
        <w:spacing w:line="360" w:lineRule="auto"/>
        <w:jc w:val="both"/>
      </w:pPr>
      <w:r w:rsidRPr="006048B9">
        <w:rPr>
          <w:rFonts w:ascii="Book Antiqua" w:eastAsia="Book Antiqua" w:hAnsi="Book Antiqua" w:cs="Book Antiqua"/>
          <w:b/>
          <w:bCs/>
          <w:color w:val="000000"/>
          <w:szCs w:val="21"/>
        </w:rPr>
        <w:t xml:space="preserve">Author contributions: </w:t>
      </w:r>
      <w:r w:rsidRPr="006048B9">
        <w:rPr>
          <w:rFonts w:ascii="Book Antiqua" w:eastAsia="Book Antiqua" w:hAnsi="Book Antiqua" w:cs="Book Antiqua"/>
          <w:color w:val="000000"/>
        </w:rPr>
        <w:t xml:space="preserve">Ding F and Cui ZY drafted the manuscript; Hu H and Zhao G conceived the review; Guo R provided critical feedback; </w:t>
      </w:r>
      <w:r w:rsidR="009B7FE3">
        <w:rPr>
          <w:rFonts w:ascii="Book Antiqua" w:eastAsia="Book Antiqua" w:hAnsi="Book Antiqua" w:cs="Book Antiqua"/>
          <w:color w:val="000000"/>
        </w:rPr>
        <w:t>a</w:t>
      </w:r>
      <w:r w:rsidR="009B7FE3" w:rsidRPr="006048B9">
        <w:rPr>
          <w:rFonts w:ascii="Book Antiqua" w:eastAsia="Book Antiqua" w:hAnsi="Book Antiqua" w:cs="Book Antiqua"/>
          <w:color w:val="000000"/>
        </w:rPr>
        <w:t xml:space="preserve">ll </w:t>
      </w:r>
      <w:r w:rsidRPr="006048B9">
        <w:rPr>
          <w:rFonts w:ascii="Book Antiqua" w:eastAsia="Book Antiqua" w:hAnsi="Book Antiqua" w:cs="Book Antiqua"/>
          <w:color w:val="000000"/>
        </w:rPr>
        <w:t xml:space="preserve">authors read and approved the final version to be submitted. </w:t>
      </w:r>
    </w:p>
    <w:p w14:paraId="202E491B" w14:textId="77777777" w:rsidR="00A77B3E" w:rsidRPr="006048B9" w:rsidRDefault="00A77B3E">
      <w:pPr>
        <w:spacing w:line="360" w:lineRule="auto"/>
        <w:jc w:val="both"/>
      </w:pPr>
    </w:p>
    <w:p w14:paraId="2AB74470" w14:textId="4B8F6FDA" w:rsidR="00A77B3E" w:rsidRPr="006048B9" w:rsidRDefault="00D467A9">
      <w:pPr>
        <w:spacing w:line="360" w:lineRule="auto"/>
        <w:jc w:val="both"/>
      </w:pPr>
      <w:r w:rsidRPr="006048B9">
        <w:rPr>
          <w:rFonts w:ascii="Book Antiqua" w:eastAsia="Book Antiqua" w:hAnsi="Book Antiqua" w:cs="Book Antiqua"/>
          <w:b/>
          <w:bCs/>
          <w:color w:val="000000"/>
        </w:rPr>
        <w:t xml:space="preserve">Corresponding author: Gang Zhao, PhD, Director, </w:t>
      </w:r>
      <w:r w:rsidRPr="006048B9">
        <w:rPr>
          <w:rFonts w:ascii="Book Antiqua" w:eastAsia="Book Antiqua" w:hAnsi="Book Antiqua" w:cs="Book Antiqua"/>
          <w:color w:val="000000"/>
        </w:rPr>
        <w:t xml:space="preserve">Center of Gallbladder Disease, East Hospital of Tongji University, </w:t>
      </w:r>
      <w:r w:rsidR="0043559A" w:rsidRPr="006048B9">
        <w:rPr>
          <w:rFonts w:ascii="Book Antiqua" w:eastAsia="Book Antiqua" w:hAnsi="Book Antiqua" w:cs="Book Antiqua"/>
          <w:color w:val="000000"/>
        </w:rPr>
        <w:t xml:space="preserve">No. 150 </w:t>
      </w:r>
      <w:r w:rsidRPr="006048B9">
        <w:rPr>
          <w:rFonts w:ascii="Book Antiqua" w:eastAsia="Book Antiqua" w:hAnsi="Book Antiqua" w:cs="Book Antiqua"/>
          <w:color w:val="000000"/>
        </w:rPr>
        <w:t>Jimo Road, Shanghai 200120, China. zhao_gang7@126.com</w:t>
      </w:r>
    </w:p>
    <w:p w14:paraId="53C935EF" w14:textId="77777777" w:rsidR="00A77B3E" w:rsidRPr="006048B9" w:rsidRDefault="00A77B3E">
      <w:pPr>
        <w:spacing w:line="360" w:lineRule="auto"/>
        <w:jc w:val="both"/>
      </w:pPr>
    </w:p>
    <w:p w14:paraId="6926E2F8" w14:textId="77777777" w:rsidR="00A77B3E" w:rsidRPr="006048B9" w:rsidRDefault="00D467A9">
      <w:pPr>
        <w:spacing w:line="360" w:lineRule="auto"/>
        <w:jc w:val="both"/>
      </w:pPr>
      <w:r w:rsidRPr="006048B9">
        <w:rPr>
          <w:rFonts w:ascii="Book Antiqua" w:eastAsia="Book Antiqua" w:hAnsi="Book Antiqua" w:cs="Book Antiqua"/>
          <w:b/>
          <w:bCs/>
          <w:color w:val="000000"/>
        </w:rPr>
        <w:t xml:space="preserve">Received: </w:t>
      </w:r>
      <w:r w:rsidRPr="006048B9">
        <w:rPr>
          <w:rFonts w:ascii="Book Antiqua" w:eastAsia="Book Antiqua" w:hAnsi="Book Antiqua" w:cs="Book Antiqua"/>
          <w:color w:val="000000"/>
        </w:rPr>
        <w:t>January 6, 2022</w:t>
      </w:r>
    </w:p>
    <w:p w14:paraId="13DE396F" w14:textId="77777777" w:rsidR="00A77B3E" w:rsidRPr="006048B9" w:rsidRDefault="00D467A9">
      <w:pPr>
        <w:spacing w:line="360" w:lineRule="auto"/>
        <w:jc w:val="both"/>
      </w:pPr>
      <w:r w:rsidRPr="006048B9">
        <w:rPr>
          <w:rFonts w:ascii="Book Antiqua" w:eastAsia="Book Antiqua" w:hAnsi="Book Antiqua" w:cs="Book Antiqua"/>
          <w:b/>
          <w:bCs/>
          <w:color w:val="000000"/>
        </w:rPr>
        <w:t xml:space="preserve">Revised: </w:t>
      </w:r>
      <w:r w:rsidRPr="006048B9">
        <w:rPr>
          <w:rFonts w:ascii="Book Antiqua" w:eastAsia="Book Antiqua" w:hAnsi="Book Antiqua" w:cs="Book Antiqua"/>
          <w:color w:val="000000"/>
        </w:rPr>
        <w:t>March 21, 2022</w:t>
      </w:r>
    </w:p>
    <w:p w14:paraId="4F4E1C08" w14:textId="50654ECB" w:rsidR="00A77B3E" w:rsidRPr="006048B9" w:rsidRDefault="00D467A9">
      <w:pPr>
        <w:spacing w:line="360" w:lineRule="auto"/>
        <w:jc w:val="both"/>
      </w:pPr>
      <w:r w:rsidRPr="006048B9">
        <w:rPr>
          <w:rFonts w:ascii="Book Antiqua" w:eastAsia="Book Antiqua" w:hAnsi="Book Antiqua" w:cs="Book Antiqua"/>
          <w:b/>
          <w:bCs/>
          <w:color w:val="000000"/>
        </w:rPr>
        <w:t xml:space="preserve">Accepted: </w:t>
      </w:r>
      <w:r w:rsidR="009B5C78" w:rsidRPr="007F4C86">
        <w:rPr>
          <w:rFonts w:ascii="Book Antiqua" w:eastAsia="Book Antiqua" w:hAnsi="Book Antiqua" w:cs="Book Antiqua"/>
          <w:bCs/>
          <w:color w:val="000000"/>
        </w:rPr>
        <w:t>May 16, 2022</w:t>
      </w:r>
    </w:p>
    <w:p w14:paraId="02964E67" w14:textId="732CD79A" w:rsidR="00A77B3E" w:rsidRPr="006048B9" w:rsidRDefault="00D467A9">
      <w:pPr>
        <w:spacing w:line="360" w:lineRule="auto"/>
        <w:jc w:val="both"/>
      </w:pPr>
      <w:r w:rsidRPr="006048B9">
        <w:rPr>
          <w:rFonts w:ascii="Book Antiqua" w:eastAsia="Book Antiqua" w:hAnsi="Book Antiqua" w:cs="Book Antiqua"/>
          <w:b/>
          <w:bCs/>
          <w:color w:val="000000"/>
        </w:rPr>
        <w:t xml:space="preserve">Published online: </w:t>
      </w:r>
    </w:p>
    <w:p w14:paraId="5B4A83AF" w14:textId="77777777" w:rsidR="00A77B3E" w:rsidRPr="006048B9" w:rsidRDefault="00A77B3E">
      <w:pPr>
        <w:spacing w:line="360" w:lineRule="auto"/>
        <w:jc w:val="both"/>
        <w:sectPr w:rsidR="00A77B3E" w:rsidRPr="006048B9">
          <w:footerReference w:type="default" r:id="rId6"/>
          <w:pgSz w:w="12240" w:h="15840"/>
          <w:pgMar w:top="1440" w:right="1440" w:bottom="1440" w:left="1440" w:header="720" w:footer="720" w:gutter="0"/>
          <w:cols w:space="720"/>
          <w:docGrid w:linePitch="360"/>
        </w:sectPr>
      </w:pPr>
      <w:bookmarkStart w:id="0" w:name="_GoBack"/>
      <w:bookmarkEnd w:id="0"/>
    </w:p>
    <w:p w14:paraId="54AAA83E" w14:textId="77777777" w:rsidR="00A77B3E" w:rsidRPr="006048B9" w:rsidRDefault="00D467A9">
      <w:pPr>
        <w:spacing w:line="360" w:lineRule="auto"/>
        <w:jc w:val="both"/>
      </w:pPr>
      <w:r w:rsidRPr="006048B9">
        <w:rPr>
          <w:rFonts w:ascii="Book Antiqua" w:eastAsia="Book Antiqua" w:hAnsi="Book Antiqua" w:cs="Book Antiqua"/>
          <w:b/>
          <w:color w:val="000000"/>
        </w:rPr>
        <w:lastRenderedPageBreak/>
        <w:t>Abstract</w:t>
      </w:r>
    </w:p>
    <w:p w14:paraId="320530EF" w14:textId="28D1E4B2" w:rsidR="00A77B3E" w:rsidRPr="006048B9" w:rsidRDefault="00D467A9">
      <w:pPr>
        <w:spacing w:line="360" w:lineRule="auto"/>
        <w:jc w:val="both"/>
      </w:pPr>
      <w:r w:rsidRPr="006048B9">
        <w:rPr>
          <w:rFonts w:ascii="Book Antiqua" w:eastAsia="Book Antiqua" w:hAnsi="Book Antiqua" w:cs="Book Antiqua"/>
          <w:color w:val="000000"/>
        </w:rPr>
        <w:t>The physiological function of the gastrointestinal</w:t>
      </w:r>
      <w:r w:rsidR="008F53FE">
        <w:rPr>
          <w:rFonts w:ascii="Book Antiqua" w:eastAsia="Book Antiqua" w:hAnsi="Book Antiqua" w:cs="Book Antiqua"/>
          <w:color w:val="000000"/>
        </w:rPr>
        <w:t xml:space="preserve"> (GI)</w:t>
      </w:r>
      <w:r w:rsidR="00C43146" w:rsidRPr="006048B9">
        <w:rPr>
          <w:rFonts w:ascii="Book Antiqua" w:eastAsia="Book Antiqua" w:hAnsi="Book Antiqua" w:cs="Book Antiqua"/>
          <w:color w:val="000000"/>
        </w:rPr>
        <w:t xml:space="preserve"> </w:t>
      </w:r>
      <w:r w:rsidRPr="006048B9">
        <w:rPr>
          <w:rFonts w:ascii="Book Antiqua" w:eastAsia="Book Antiqua" w:hAnsi="Book Antiqua" w:cs="Book Antiqua"/>
          <w:color w:val="000000"/>
        </w:rPr>
        <w:t xml:space="preserve">tract is based on the slow wave generated and transmitted by the interstitial cells of Cajal. Extracellular myoelectric recording techniques are often used to record the characteristics and propagation of slow wave and analyze the models of slow wave transmission under physiological and pathological conditions to further explore the mechanism of </w:t>
      </w:r>
      <w:r w:rsidR="008F53FE">
        <w:rPr>
          <w:rFonts w:ascii="Book Antiqua" w:eastAsia="Book Antiqua" w:hAnsi="Book Antiqua" w:cs="Book Antiqua"/>
          <w:color w:val="000000"/>
        </w:rPr>
        <w:t>GI</w:t>
      </w:r>
      <w:r w:rsidR="008F53FE" w:rsidRPr="006048B9">
        <w:rPr>
          <w:rFonts w:ascii="Book Antiqua" w:eastAsia="Book Antiqua" w:hAnsi="Book Antiqua" w:cs="Book Antiqua"/>
          <w:color w:val="000000"/>
        </w:rPr>
        <w:t xml:space="preserve"> </w:t>
      </w:r>
      <w:r w:rsidRPr="006048B9">
        <w:rPr>
          <w:rFonts w:ascii="Book Antiqua" w:eastAsia="Book Antiqua" w:hAnsi="Book Antiqua" w:cs="Book Antiqua"/>
          <w:color w:val="000000"/>
        </w:rPr>
        <w:t>dysfunction. This article reviews the application and research progress of electromyography, bioelectromagnetic technology, and high-resolution mapping in animal and clinical experiments</w:t>
      </w:r>
      <w:r w:rsidR="00A47949">
        <w:rPr>
          <w:rFonts w:ascii="Book Antiqua" w:eastAsia="Book Antiqua" w:hAnsi="Book Antiqua" w:cs="Book Antiqua"/>
          <w:color w:val="000000"/>
        </w:rPr>
        <w:t>,</w:t>
      </w:r>
      <w:r w:rsidRPr="006048B9">
        <w:rPr>
          <w:rFonts w:ascii="Book Antiqua" w:eastAsia="Book Antiqua" w:hAnsi="Book Antiqua" w:cs="Book Antiqua"/>
          <w:color w:val="000000"/>
        </w:rPr>
        <w:t xml:space="preserve"> summarizes the clinical application of </w:t>
      </w:r>
      <w:r w:rsidR="008F53FE">
        <w:rPr>
          <w:rFonts w:ascii="Book Antiqua" w:eastAsia="Book Antiqua" w:hAnsi="Book Antiqua" w:cs="Book Antiqua"/>
          <w:color w:val="000000"/>
        </w:rPr>
        <w:t>GI</w:t>
      </w:r>
      <w:r w:rsidR="008F53FE" w:rsidRPr="006048B9">
        <w:rPr>
          <w:rFonts w:ascii="Book Antiqua" w:eastAsia="Book Antiqua" w:hAnsi="Book Antiqua" w:cs="Book Antiqua"/>
          <w:color w:val="000000"/>
        </w:rPr>
        <w:t xml:space="preserve"> </w:t>
      </w:r>
      <w:r w:rsidRPr="006048B9">
        <w:rPr>
          <w:rFonts w:ascii="Book Antiqua" w:eastAsia="Book Antiqua" w:hAnsi="Book Antiqua" w:cs="Book Antiqua"/>
          <w:color w:val="000000"/>
        </w:rPr>
        <w:t>electrical stimulation therapy</w:t>
      </w:r>
      <w:r w:rsidR="00A47949">
        <w:rPr>
          <w:rFonts w:ascii="Book Antiqua" w:eastAsia="Book Antiqua" w:hAnsi="Book Antiqua" w:cs="Book Antiqua"/>
          <w:color w:val="000000"/>
        </w:rPr>
        <w:t>,</w:t>
      </w:r>
      <w:r w:rsidRPr="006048B9">
        <w:rPr>
          <w:rFonts w:ascii="Book Antiqua" w:eastAsia="Book Antiqua" w:hAnsi="Book Antiqua" w:cs="Book Antiqua"/>
          <w:color w:val="000000"/>
        </w:rPr>
        <w:t xml:space="preserve"> </w:t>
      </w:r>
      <w:r w:rsidR="008F53FE">
        <w:rPr>
          <w:rFonts w:ascii="Book Antiqua" w:eastAsia="Book Antiqua" w:hAnsi="Book Antiqua" w:cs="Book Antiqua"/>
          <w:color w:val="000000"/>
        </w:rPr>
        <w:t xml:space="preserve">and </w:t>
      </w:r>
      <w:r w:rsidRPr="006048B9">
        <w:rPr>
          <w:rFonts w:ascii="Book Antiqua" w:eastAsia="Book Antiqua" w:hAnsi="Book Antiqua" w:cs="Book Antiqua"/>
          <w:color w:val="000000"/>
        </w:rPr>
        <w:t xml:space="preserve">reviews the electrophysiological research </w:t>
      </w:r>
      <w:r w:rsidR="009B7FE3">
        <w:rPr>
          <w:rFonts w:ascii="Book Antiqua" w:eastAsia="Book Antiqua" w:hAnsi="Book Antiqua" w:cs="Book Antiqua"/>
          <w:color w:val="000000"/>
        </w:rPr>
        <w:t>i</w:t>
      </w:r>
      <w:r w:rsidR="009B7FE3" w:rsidRPr="006048B9">
        <w:rPr>
          <w:rFonts w:ascii="Book Antiqua" w:eastAsia="Book Antiqua" w:hAnsi="Book Antiqua" w:cs="Book Antiqua"/>
          <w:color w:val="000000"/>
        </w:rPr>
        <w:t xml:space="preserve">n </w:t>
      </w:r>
      <w:r w:rsidRPr="006048B9">
        <w:rPr>
          <w:rFonts w:ascii="Book Antiqua" w:eastAsia="Book Antiqua" w:hAnsi="Book Antiqua" w:cs="Book Antiqua"/>
          <w:color w:val="000000"/>
        </w:rPr>
        <w:t xml:space="preserve">the biliary system. </w:t>
      </w:r>
    </w:p>
    <w:p w14:paraId="0C331592" w14:textId="77777777" w:rsidR="00A77B3E" w:rsidRPr="006048B9" w:rsidRDefault="00A77B3E">
      <w:pPr>
        <w:spacing w:line="360" w:lineRule="auto"/>
        <w:jc w:val="both"/>
      </w:pPr>
    </w:p>
    <w:p w14:paraId="1ECF463A" w14:textId="5658F6AE" w:rsidR="00A77B3E" w:rsidRPr="006048B9" w:rsidRDefault="00D467A9">
      <w:pPr>
        <w:spacing w:line="360" w:lineRule="auto"/>
        <w:jc w:val="both"/>
      </w:pPr>
      <w:r w:rsidRPr="006048B9">
        <w:rPr>
          <w:rFonts w:ascii="Book Antiqua" w:eastAsia="Book Antiqua" w:hAnsi="Book Antiqua" w:cs="Book Antiqua"/>
          <w:b/>
          <w:bCs/>
          <w:color w:val="000000"/>
        </w:rPr>
        <w:t xml:space="preserve">Key Words: </w:t>
      </w:r>
      <w:r w:rsidRPr="006048B9">
        <w:rPr>
          <w:rFonts w:ascii="Book Antiqua" w:eastAsia="Book Antiqua" w:hAnsi="Book Antiqua" w:cs="Book Antiqua"/>
          <w:color w:val="000000"/>
        </w:rPr>
        <w:t>Gastrointestinal tract; Slow wave; Electromyography; High-resolution mapping; Bioelectromagnetic technology</w:t>
      </w:r>
    </w:p>
    <w:p w14:paraId="10C5DDCA" w14:textId="77777777" w:rsidR="00A77B3E" w:rsidRPr="006048B9" w:rsidRDefault="00A77B3E">
      <w:pPr>
        <w:spacing w:line="360" w:lineRule="auto"/>
        <w:jc w:val="both"/>
      </w:pPr>
    </w:p>
    <w:p w14:paraId="11DA4323" w14:textId="77777777" w:rsidR="00A77B3E" w:rsidRPr="006048B9" w:rsidRDefault="00D467A9">
      <w:pPr>
        <w:spacing w:line="360" w:lineRule="auto"/>
        <w:jc w:val="both"/>
      </w:pPr>
      <w:r w:rsidRPr="006048B9">
        <w:rPr>
          <w:rFonts w:ascii="Book Antiqua" w:eastAsia="Book Antiqua" w:hAnsi="Book Antiqua" w:cs="Book Antiqua"/>
          <w:color w:val="000000"/>
        </w:rPr>
        <w:t>Ding F, Guo R, Cui Z</w:t>
      </w:r>
      <w:r w:rsidR="00C43146" w:rsidRPr="006048B9">
        <w:rPr>
          <w:rFonts w:ascii="Book Antiqua" w:eastAsia="Book Antiqua" w:hAnsi="Book Antiqua" w:cs="Book Antiqua"/>
          <w:color w:val="000000"/>
        </w:rPr>
        <w:t>Y</w:t>
      </w:r>
      <w:r w:rsidRPr="006048B9">
        <w:rPr>
          <w:rFonts w:ascii="Book Antiqua" w:eastAsia="Book Antiqua" w:hAnsi="Book Antiqua" w:cs="Book Antiqua"/>
          <w:color w:val="000000"/>
        </w:rPr>
        <w:t xml:space="preserve">, Hu H, Zhao G. Clinical application and research progress of extracellular slow wave recording in the gastrointestinal tract. </w:t>
      </w:r>
      <w:r w:rsidRPr="006048B9">
        <w:rPr>
          <w:rFonts w:ascii="Book Antiqua" w:eastAsia="Book Antiqua" w:hAnsi="Book Antiqua" w:cs="Book Antiqua"/>
          <w:i/>
          <w:iCs/>
          <w:color w:val="000000"/>
        </w:rPr>
        <w:t xml:space="preserve">World J </w:t>
      </w:r>
      <w:proofErr w:type="spellStart"/>
      <w:r w:rsidRPr="006048B9">
        <w:rPr>
          <w:rFonts w:ascii="Book Antiqua" w:eastAsia="Book Antiqua" w:hAnsi="Book Antiqua" w:cs="Book Antiqua"/>
          <w:i/>
          <w:iCs/>
          <w:color w:val="000000"/>
        </w:rPr>
        <w:t>Gastrointest</w:t>
      </w:r>
      <w:proofErr w:type="spellEnd"/>
      <w:r w:rsidRPr="006048B9">
        <w:rPr>
          <w:rFonts w:ascii="Book Antiqua" w:eastAsia="Book Antiqua" w:hAnsi="Book Antiqua" w:cs="Book Antiqua"/>
          <w:i/>
          <w:iCs/>
          <w:color w:val="000000"/>
        </w:rPr>
        <w:t xml:space="preserve"> </w:t>
      </w:r>
      <w:proofErr w:type="spellStart"/>
      <w:r w:rsidRPr="006048B9">
        <w:rPr>
          <w:rFonts w:ascii="Book Antiqua" w:eastAsia="Book Antiqua" w:hAnsi="Book Antiqua" w:cs="Book Antiqua"/>
          <w:i/>
          <w:iCs/>
          <w:color w:val="000000"/>
        </w:rPr>
        <w:t>Surg</w:t>
      </w:r>
      <w:proofErr w:type="spellEnd"/>
      <w:r w:rsidRPr="006048B9">
        <w:rPr>
          <w:rFonts w:ascii="Book Antiqua" w:eastAsia="Book Antiqua" w:hAnsi="Book Antiqua" w:cs="Book Antiqua"/>
          <w:color w:val="000000"/>
        </w:rPr>
        <w:t xml:space="preserve"> 2022; In press</w:t>
      </w:r>
    </w:p>
    <w:p w14:paraId="7D4E4464" w14:textId="77777777" w:rsidR="00A77B3E" w:rsidRPr="006048B9" w:rsidRDefault="00A77B3E">
      <w:pPr>
        <w:spacing w:line="360" w:lineRule="auto"/>
        <w:jc w:val="both"/>
      </w:pPr>
    </w:p>
    <w:p w14:paraId="3EA2B6C0" w14:textId="777783E3" w:rsidR="00A77B3E" w:rsidRPr="006048B9" w:rsidRDefault="00D467A9">
      <w:pPr>
        <w:spacing w:line="360" w:lineRule="auto"/>
        <w:jc w:val="both"/>
      </w:pPr>
      <w:r w:rsidRPr="006048B9">
        <w:rPr>
          <w:rFonts w:ascii="Book Antiqua" w:eastAsia="Book Antiqua" w:hAnsi="Book Antiqua" w:cs="Book Antiqua"/>
          <w:b/>
          <w:bCs/>
          <w:color w:val="000000"/>
          <w:szCs w:val="21"/>
        </w:rPr>
        <w:t xml:space="preserve">Core Tip: </w:t>
      </w:r>
      <w:r w:rsidRPr="006048B9">
        <w:rPr>
          <w:rFonts w:ascii="Book Antiqua" w:eastAsia="Book Antiqua" w:hAnsi="Book Antiqua" w:cs="Book Antiqua"/>
          <w:color w:val="000000"/>
        </w:rPr>
        <w:t>The motility pattern of the gastrointestinal</w:t>
      </w:r>
      <w:r w:rsidR="008F53FE">
        <w:rPr>
          <w:rFonts w:ascii="Book Antiqua" w:eastAsia="Book Antiqua" w:hAnsi="Book Antiqua" w:cs="Book Antiqua"/>
          <w:color w:val="000000"/>
        </w:rPr>
        <w:t xml:space="preserve"> (GI)</w:t>
      </w:r>
      <w:r w:rsidRPr="006048B9">
        <w:rPr>
          <w:rFonts w:ascii="Book Antiqua" w:eastAsia="Book Antiqua" w:hAnsi="Book Antiqua" w:cs="Book Antiqua"/>
          <w:color w:val="000000"/>
        </w:rPr>
        <w:t xml:space="preserve"> tract is fundamental in studying functional </w:t>
      </w:r>
      <w:r w:rsidR="008F53FE">
        <w:rPr>
          <w:rFonts w:ascii="Book Antiqua" w:eastAsia="Book Antiqua" w:hAnsi="Book Antiqua" w:cs="Book Antiqua"/>
          <w:color w:val="000000"/>
        </w:rPr>
        <w:t>GI</w:t>
      </w:r>
      <w:r w:rsidR="008F53FE" w:rsidRPr="006048B9">
        <w:rPr>
          <w:rFonts w:ascii="Book Antiqua" w:eastAsia="Book Antiqua" w:hAnsi="Book Antiqua" w:cs="Book Antiqua"/>
          <w:color w:val="000000"/>
        </w:rPr>
        <w:t xml:space="preserve"> </w:t>
      </w:r>
      <w:r w:rsidRPr="006048B9">
        <w:rPr>
          <w:rFonts w:ascii="Book Antiqua" w:eastAsia="Book Antiqua" w:hAnsi="Book Antiqua" w:cs="Book Antiqua"/>
          <w:color w:val="000000"/>
        </w:rPr>
        <w:t xml:space="preserve">disorders. </w:t>
      </w:r>
      <w:r w:rsidR="008F53FE">
        <w:rPr>
          <w:rFonts w:ascii="Book Antiqua" w:eastAsia="Book Antiqua" w:hAnsi="Book Antiqua" w:cs="Book Antiqua"/>
          <w:color w:val="000000"/>
        </w:rPr>
        <w:t>E</w:t>
      </w:r>
      <w:r w:rsidRPr="006048B9">
        <w:rPr>
          <w:rFonts w:ascii="Book Antiqua" w:eastAsia="Book Antiqua" w:hAnsi="Book Antiqua" w:cs="Book Antiqua"/>
          <w:color w:val="000000"/>
        </w:rPr>
        <w:t xml:space="preserve">xtracellular recording has been used to characterize the generation and propagation of slow waves and abnormalities that may lead to </w:t>
      </w:r>
      <w:r w:rsidR="008F53FE">
        <w:rPr>
          <w:rFonts w:ascii="Book Antiqua" w:eastAsia="Book Antiqua" w:hAnsi="Book Antiqua" w:cs="Book Antiqua"/>
          <w:color w:val="000000"/>
        </w:rPr>
        <w:t>GI</w:t>
      </w:r>
      <w:r w:rsidR="008F53FE" w:rsidRPr="006048B9">
        <w:rPr>
          <w:rFonts w:ascii="Book Antiqua" w:eastAsia="Book Antiqua" w:hAnsi="Book Antiqua" w:cs="Book Antiqua"/>
          <w:color w:val="000000"/>
        </w:rPr>
        <w:t xml:space="preserve"> </w:t>
      </w:r>
      <w:r w:rsidRPr="006048B9">
        <w:rPr>
          <w:rFonts w:ascii="Book Antiqua" w:eastAsia="Book Antiqua" w:hAnsi="Book Antiqua" w:cs="Book Antiqua"/>
          <w:color w:val="000000"/>
        </w:rPr>
        <w:t>motility disorders. This review focuses on the application and progress of extracellular recording techniques in the physiological and pathological state of the alimentary system.</w:t>
      </w:r>
    </w:p>
    <w:p w14:paraId="0349B87F" w14:textId="77777777" w:rsidR="00A77B3E" w:rsidRPr="006048B9" w:rsidRDefault="00A77B3E">
      <w:pPr>
        <w:spacing w:line="360" w:lineRule="auto"/>
        <w:jc w:val="both"/>
      </w:pPr>
    </w:p>
    <w:p w14:paraId="3E37A452" w14:textId="77777777" w:rsidR="00A77B3E" w:rsidRPr="006048B9" w:rsidRDefault="00D467A9">
      <w:pPr>
        <w:spacing w:line="360" w:lineRule="auto"/>
        <w:jc w:val="both"/>
      </w:pPr>
      <w:r w:rsidRPr="006048B9">
        <w:rPr>
          <w:rFonts w:ascii="Book Antiqua" w:eastAsia="Book Antiqua" w:hAnsi="Book Antiqua" w:cs="Book Antiqua"/>
          <w:b/>
          <w:caps/>
          <w:color w:val="000000"/>
          <w:u w:val="single"/>
        </w:rPr>
        <w:t>INTRODUCTION</w:t>
      </w:r>
    </w:p>
    <w:p w14:paraId="77A7C2DE" w14:textId="7E0E2803" w:rsidR="00A77B3E" w:rsidRPr="00AF19D5" w:rsidRDefault="00D467A9">
      <w:pPr>
        <w:spacing w:line="360" w:lineRule="auto"/>
        <w:jc w:val="both"/>
        <w:rPr>
          <w:rFonts w:ascii="Book Antiqua" w:eastAsia="Book Antiqua" w:hAnsi="Book Antiqua" w:cs="Book Antiqua"/>
          <w:color w:val="000000"/>
        </w:rPr>
      </w:pPr>
      <w:r w:rsidRPr="006048B9">
        <w:rPr>
          <w:rFonts w:ascii="Book Antiqua" w:eastAsia="Book Antiqua" w:hAnsi="Book Antiqua" w:cs="Book Antiqua"/>
          <w:color w:val="000000"/>
        </w:rPr>
        <w:t>The gastrointestinal (GI) tract is a complex organ that efficient</w:t>
      </w:r>
      <w:r w:rsidR="008F53FE">
        <w:rPr>
          <w:rFonts w:ascii="Book Antiqua" w:eastAsia="Book Antiqua" w:hAnsi="Book Antiqua" w:cs="Book Antiqua"/>
          <w:color w:val="000000"/>
        </w:rPr>
        <w:t>ly</w:t>
      </w:r>
      <w:r w:rsidRPr="006048B9">
        <w:rPr>
          <w:rFonts w:ascii="Book Antiqua" w:eastAsia="Book Antiqua" w:hAnsi="Book Antiqua" w:cs="Book Antiqua"/>
          <w:color w:val="000000"/>
        </w:rPr>
        <w:t xml:space="preserve"> process</w:t>
      </w:r>
      <w:r w:rsidR="008F53FE">
        <w:rPr>
          <w:rFonts w:ascii="Book Antiqua" w:eastAsia="Book Antiqua" w:hAnsi="Book Antiqua" w:cs="Book Antiqua"/>
          <w:color w:val="000000"/>
        </w:rPr>
        <w:t>es</w:t>
      </w:r>
      <w:r w:rsidRPr="006048B9">
        <w:rPr>
          <w:rFonts w:ascii="Book Antiqua" w:eastAsia="Book Antiqua" w:hAnsi="Book Antiqua" w:cs="Book Antiqua"/>
          <w:color w:val="000000"/>
        </w:rPr>
        <w:t xml:space="preserve"> nutrients and waste. These tasks are facilitated by the phasic contractions resulting from a cyclical depolarization-repolarization cycle, known as electrical slow waves. The slow wave potential of the GI tract is generated by interstitial cells </w:t>
      </w:r>
      <w:r w:rsidR="00E755E4" w:rsidRPr="00C93C78">
        <w:rPr>
          <w:rFonts w:ascii="Book Antiqua" w:hAnsi="Book Antiqua" w:cs="Book Antiqua"/>
          <w:color w:val="000000"/>
          <w:lang w:eastAsia="zh-CN"/>
        </w:rPr>
        <w:t xml:space="preserve">of </w:t>
      </w:r>
      <w:proofErr w:type="spellStart"/>
      <w:r w:rsidR="00E755E4" w:rsidRPr="00C93C78">
        <w:rPr>
          <w:rFonts w:ascii="Book Antiqua" w:hAnsi="Book Antiqua" w:cs="Book Antiqua"/>
          <w:color w:val="000000"/>
          <w:lang w:eastAsia="zh-CN"/>
        </w:rPr>
        <w:t>Cajal</w:t>
      </w:r>
      <w:proofErr w:type="spellEnd"/>
      <w:r w:rsidR="00E755E4">
        <w:rPr>
          <w:rFonts w:asciiTheme="minorEastAsia" w:hAnsiTheme="minorEastAsia" w:cs="Book Antiqua"/>
          <w:color w:val="000000"/>
          <w:lang w:eastAsia="zh-CN"/>
        </w:rPr>
        <w:t xml:space="preserve"> </w:t>
      </w:r>
      <w:r w:rsidRPr="006048B9">
        <w:rPr>
          <w:rFonts w:ascii="Book Antiqua" w:eastAsia="Book Antiqua" w:hAnsi="Book Antiqua" w:cs="Book Antiqua"/>
          <w:color w:val="000000"/>
        </w:rPr>
        <w:t xml:space="preserve">(ICCs) distributed in the </w:t>
      </w:r>
      <w:r w:rsidRPr="006048B9">
        <w:rPr>
          <w:rFonts w:ascii="Book Antiqua" w:eastAsia="Book Antiqua" w:hAnsi="Book Antiqua" w:cs="Book Antiqua"/>
          <w:color w:val="000000"/>
        </w:rPr>
        <w:lastRenderedPageBreak/>
        <w:t>submucosa and smooth muscle layer of the GI wall and spreads to smooth muscle cells (SMCs), causing excitation-contraction coupling</w:t>
      </w:r>
      <w:r w:rsidRPr="006048B9">
        <w:rPr>
          <w:rFonts w:ascii="Book Antiqua" w:eastAsia="Book Antiqua" w:hAnsi="Book Antiqua" w:cs="Book Antiqua"/>
          <w:color w:val="000000"/>
          <w:szCs w:val="30"/>
          <w:vertAlign w:val="superscript"/>
        </w:rPr>
        <w:t>[1]</w:t>
      </w:r>
      <w:r w:rsidRPr="006048B9">
        <w:rPr>
          <w:rFonts w:ascii="Book Antiqua" w:eastAsia="Book Antiqua" w:hAnsi="Book Antiqua" w:cs="Book Antiqua"/>
          <w:color w:val="000000"/>
        </w:rPr>
        <w:t xml:space="preserve">. SMCs and ICCs are also electrically coupled with </w:t>
      </w:r>
      <w:r w:rsidR="008F53FE" w:rsidRPr="008F53FE">
        <w:rPr>
          <w:rFonts w:ascii="Book Antiqua" w:eastAsia="Book Antiqua" w:hAnsi="Book Antiqua" w:cs="Book Antiqua"/>
          <w:color w:val="000000"/>
        </w:rPr>
        <w:t xml:space="preserve">platelet-derived growth factor receptor </w:t>
      </w:r>
      <w:r w:rsidR="008F53FE">
        <w:rPr>
          <w:rFonts w:ascii="Book Antiqua" w:eastAsia="Book Antiqua" w:hAnsi="Book Antiqua" w:cs="Book Antiqua"/>
          <w:color w:val="000000"/>
        </w:rPr>
        <w:t>alpha-positive (</w:t>
      </w:r>
      <w:r w:rsidRPr="006048B9">
        <w:rPr>
          <w:rFonts w:ascii="Book Antiqua" w:eastAsia="Book Antiqua" w:hAnsi="Book Antiqua" w:cs="Book Antiqua"/>
          <w:color w:val="000000"/>
        </w:rPr>
        <w:t>PDGFRα</w:t>
      </w:r>
      <w:r w:rsidRPr="006048B9">
        <w:rPr>
          <w:rFonts w:ascii="Book Antiqua" w:eastAsia="Book Antiqua" w:hAnsi="Book Antiqua" w:cs="Book Antiqua"/>
          <w:color w:val="000000"/>
          <w:szCs w:val="30"/>
          <w:vertAlign w:val="superscript"/>
        </w:rPr>
        <w:t>+</w:t>
      </w:r>
      <w:r w:rsidR="008F53FE">
        <w:rPr>
          <w:rFonts w:ascii="Book Antiqua" w:eastAsia="Book Antiqua" w:hAnsi="Book Antiqua" w:cs="Book Antiqua"/>
          <w:color w:val="000000"/>
          <w:szCs w:val="30"/>
        </w:rPr>
        <w:t>)</w:t>
      </w:r>
      <w:r w:rsidRPr="006048B9">
        <w:rPr>
          <w:rFonts w:ascii="Book Antiqua" w:eastAsia="Book Antiqua" w:hAnsi="Book Antiqua" w:cs="Book Antiqua"/>
          <w:color w:val="000000"/>
        </w:rPr>
        <w:t xml:space="preserve"> cells, forming an integrated unit called the SMC-ICC-PDGFRα</w:t>
      </w:r>
      <w:r w:rsidRPr="006048B9">
        <w:rPr>
          <w:rFonts w:ascii="Book Antiqua" w:eastAsia="Book Antiqua" w:hAnsi="Book Antiqua" w:cs="Book Antiqua"/>
          <w:color w:val="000000"/>
          <w:szCs w:val="30"/>
          <w:vertAlign w:val="superscript"/>
        </w:rPr>
        <w:t>+</w:t>
      </w:r>
      <w:r w:rsidRPr="006048B9">
        <w:rPr>
          <w:rFonts w:ascii="Book Antiqua" w:eastAsia="Book Antiqua" w:hAnsi="Book Antiqua" w:cs="Book Antiqua"/>
          <w:color w:val="000000"/>
        </w:rPr>
        <w:t xml:space="preserve"> </w:t>
      </w:r>
      <w:r w:rsidR="008F53FE">
        <w:rPr>
          <w:rFonts w:ascii="Book Antiqua" w:eastAsia="Book Antiqua" w:hAnsi="Book Antiqua" w:cs="Book Antiqua"/>
          <w:color w:val="000000"/>
        </w:rPr>
        <w:t>c</w:t>
      </w:r>
      <w:r w:rsidRPr="006048B9">
        <w:rPr>
          <w:rFonts w:ascii="Book Antiqua" w:eastAsia="Book Antiqua" w:hAnsi="Book Antiqua" w:cs="Book Antiqua"/>
          <w:color w:val="000000"/>
        </w:rPr>
        <w:t>ell</w:t>
      </w:r>
      <w:r w:rsidR="008F53FE">
        <w:rPr>
          <w:rFonts w:ascii="Book Antiqua" w:eastAsia="Book Antiqua" w:hAnsi="Book Antiqua" w:cs="Book Antiqua"/>
          <w:color w:val="000000"/>
        </w:rPr>
        <w:t>s (SIP</w:t>
      </w:r>
      <w:r w:rsidRPr="006048B9">
        <w:rPr>
          <w:rFonts w:ascii="Book Antiqua" w:eastAsia="Book Antiqua" w:hAnsi="Book Antiqua" w:cs="Book Antiqua"/>
          <w:color w:val="000000"/>
        </w:rPr>
        <w:t xml:space="preserve">) </w:t>
      </w:r>
      <w:proofErr w:type="gramStart"/>
      <w:r w:rsidRPr="006048B9">
        <w:rPr>
          <w:rFonts w:ascii="Book Antiqua" w:eastAsia="Book Antiqua" w:hAnsi="Book Antiqua" w:cs="Book Antiqua"/>
          <w:color w:val="000000"/>
        </w:rPr>
        <w:t>syncytium</w:t>
      </w:r>
      <w:r w:rsidR="00C43146" w:rsidRPr="006048B9">
        <w:rPr>
          <w:rFonts w:ascii="Book Antiqua" w:eastAsia="Book Antiqua" w:hAnsi="Book Antiqua" w:cs="Book Antiqua"/>
          <w:color w:val="000000"/>
          <w:szCs w:val="30"/>
          <w:vertAlign w:val="superscript"/>
        </w:rPr>
        <w:t>[</w:t>
      </w:r>
      <w:proofErr w:type="gramEnd"/>
      <w:r w:rsidR="00C43146" w:rsidRPr="006048B9">
        <w:rPr>
          <w:rFonts w:ascii="Book Antiqua" w:eastAsia="Book Antiqua" w:hAnsi="Book Antiqua" w:cs="Book Antiqua"/>
          <w:color w:val="000000"/>
          <w:szCs w:val="30"/>
          <w:vertAlign w:val="superscript"/>
        </w:rPr>
        <w:t>2,</w:t>
      </w:r>
      <w:r w:rsidRPr="006048B9">
        <w:rPr>
          <w:rFonts w:ascii="Book Antiqua" w:eastAsia="Book Antiqua" w:hAnsi="Book Antiqua" w:cs="Book Antiqua"/>
          <w:color w:val="000000"/>
          <w:szCs w:val="30"/>
          <w:vertAlign w:val="superscript"/>
        </w:rPr>
        <w:t>3]</w:t>
      </w:r>
      <w:r w:rsidRPr="006048B9">
        <w:rPr>
          <w:rFonts w:ascii="Book Antiqua" w:eastAsia="Book Antiqua" w:hAnsi="Book Antiqua" w:cs="Book Antiqua"/>
          <w:color w:val="000000"/>
        </w:rPr>
        <w:t>. SIP cells provide pacemaker activity, propagation pathways for slow waves, transduction of inputs from motor neurons, and mechanosensitivity</w:t>
      </w:r>
      <w:r w:rsidR="00B377C9" w:rsidRPr="006048B9">
        <w:rPr>
          <w:rFonts w:ascii="Book Antiqua" w:eastAsia="Book Antiqua" w:hAnsi="Book Antiqua" w:cs="Book Antiqua"/>
          <w:color w:val="000000"/>
          <w:szCs w:val="30"/>
          <w:vertAlign w:val="superscript"/>
        </w:rPr>
        <w:t>[4,</w:t>
      </w:r>
      <w:r w:rsidRPr="006048B9">
        <w:rPr>
          <w:rFonts w:ascii="Book Antiqua" w:eastAsia="Book Antiqua" w:hAnsi="Book Antiqua" w:cs="Book Antiqua"/>
          <w:color w:val="000000"/>
          <w:szCs w:val="30"/>
          <w:vertAlign w:val="superscript"/>
        </w:rPr>
        <w:t>5]</w:t>
      </w:r>
      <w:r w:rsidRPr="006048B9">
        <w:rPr>
          <w:rFonts w:ascii="Book Antiqua" w:eastAsia="Book Antiqua" w:hAnsi="Book Antiqua" w:cs="Book Antiqua"/>
          <w:color w:val="000000"/>
        </w:rPr>
        <w:t>.</w:t>
      </w:r>
    </w:p>
    <w:p w14:paraId="6AE937B7" w14:textId="78111CBC" w:rsidR="008F53FE" w:rsidRDefault="00D467A9" w:rsidP="00B377C9">
      <w:pPr>
        <w:spacing w:line="360" w:lineRule="auto"/>
        <w:ind w:firstLineChars="100" w:firstLine="240"/>
        <w:jc w:val="both"/>
        <w:rPr>
          <w:rFonts w:ascii="Book Antiqua" w:eastAsia="Book Antiqua" w:hAnsi="Book Antiqua" w:cs="Book Antiqua"/>
          <w:color w:val="000000"/>
        </w:rPr>
      </w:pPr>
      <w:r w:rsidRPr="006048B9">
        <w:rPr>
          <w:rFonts w:ascii="Book Antiqua" w:eastAsia="Book Antiqua" w:hAnsi="Book Antiqua" w:cs="Book Antiqua"/>
          <w:color w:val="000000"/>
        </w:rPr>
        <w:t>Alvarez</w:t>
      </w:r>
      <w:r w:rsidR="00A47949" w:rsidRPr="00A47949">
        <w:rPr>
          <w:rFonts w:ascii="Book Antiqua" w:eastAsia="Book Antiqua" w:hAnsi="Book Antiqua" w:cs="Book Antiqua"/>
          <w:i/>
          <w:iCs/>
          <w:color w:val="000000"/>
        </w:rPr>
        <w:t xml:space="preserve"> </w:t>
      </w:r>
      <w:r w:rsidR="00A47949" w:rsidRPr="006048B9">
        <w:rPr>
          <w:rFonts w:ascii="Book Antiqua" w:eastAsia="Book Antiqua" w:hAnsi="Book Antiqua" w:cs="Book Antiqua"/>
          <w:i/>
          <w:iCs/>
          <w:color w:val="000000"/>
        </w:rPr>
        <w:t xml:space="preserve">et </w:t>
      </w:r>
      <w:proofErr w:type="gramStart"/>
      <w:r w:rsidR="00A47949" w:rsidRPr="006048B9">
        <w:rPr>
          <w:rFonts w:ascii="Book Antiqua" w:eastAsia="Book Antiqua" w:hAnsi="Book Antiqua" w:cs="Book Antiqua"/>
          <w:i/>
          <w:iCs/>
          <w:color w:val="000000"/>
        </w:rPr>
        <w:t>al</w:t>
      </w:r>
      <w:r w:rsidR="00B377C9" w:rsidRPr="006048B9">
        <w:rPr>
          <w:rFonts w:ascii="Book Antiqua" w:eastAsia="Book Antiqua" w:hAnsi="Book Antiqua" w:cs="Book Antiqua"/>
          <w:color w:val="000000"/>
          <w:szCs w:val="30"/>
          <w:vertAlign w:val="superscript"/>
        </w:rPr>
        <w:t>[</w:t>
      </w:r>
      <w:proofErr w:type="gramEnd"/>
      <w:r w:rsidR="00B377C9" w:rsidRPr="006048B9">
        <w:rPr>
          <w:rFonts w:ascii="Book Antiqua" w:eastAsia="Book Antiqua" w:hAnsi="Book Antiqua" w:cs="Book Antiqua"/>
          <w:color w:val="000000"/>
          <w:szCs w:val="30"/>
          <w:vertAlign w:val="superscript"/>
        </w:rPr>
        <w:t>6]</w:t>
      </w:r>
      <w:r w:rsidRPr="006048B9">
        <w:rPr>
          <w:rFonts w:ascii="Book Antiqua" w:eastAsia="Book Antiqua" w:hAnsi="Book Antiqua" w:cs="Book Antiqua"/>
          <w:color w:val="000000"/>
        </w:rPr>
        <w:t xml:space="preserve"> and Berkson </w:t>
      </w:r>
      <w:r w:rsidRPr="006048B9">
        <w:rPr>
          <w:rFonts w:ascii="Book Antiqua" w:eastAsia="Book Antiqua" w:hAnsi="Book Antiqua" w:cs="Book Antiqua"/>
          <w:i/>
          <w:iCs/>
          <w:color w:val="000000"/>
        </w:rPr>
        <w:t>et al</w:t>
      </w:r>
      <w:r w:rsidR="00B377C9" w:rsidRPr="006048B9">
        <w:rPr>
          <w:rFonts w:ascii="Book Antiqua" w:eastAsia="Book Antiqua" w:hAnsi="Book Antiqua" w:cs="Book Antiqua"/>
          <w:color w:val="000000"/>
          <w:szCs w:val="30"/>
          <w:vertAlign w:val="superscript"/>
        </w:rPr>
        <w:t>[7]</w:t>
      </w:r>
      <w:r w:rsidRPr="006048B9">
        <w:rPr>
          <w:rFonts w:ascii="Book Antiqua" w:eastAsia="Book Antiqua" w:hAnsi="Book Antiqua" w:cs="Book Antiqua"/>
          <w:color w:val="000000"/>
        </w:rPr>
        <w:t xml:space="preserve"> first recorded the extracellular slow wave potential of the stomach and small intestine, and proved the consistency between the frequency of slow wave and the rhythm of GI contraction. Over the past century, extracellular electrical recording technology has become one of the most critical methods to characterize the generation and propagation of slow wave and GI motility disorders</w:t>
      </w:r>
      <w:r w:rsidRPr="006048B9">
        <w:rPr>
          <w:rFonts w:ascii="Book Antiqua" w:eastAsia="Book Antiqua" w:hAnsi="Book Antiqua" w:cs="Book Antiqua"/>
          <w:color w:val="000000"/>
          <w:szCs w:val="30"/>
          <w:vertAlign w:val="superscript"/>
        </w:rPr>
        <w:t>[8]</w:t>
      </w:r>
      <w:r w:rsidRPr="006048B9">
        <w:rPr>
          <w:rFonts w:ascii="Book Antiqua" w:eastAsia="Book Antiqua" w:hAnsi="Book Antiqua" w:cs="Book Antiqua"/>
          <w:color w:val="000000"/>
        </w:rPr>
        <w:t xml:space="preserve">. The milestone research of </w:t>
      </w:r>
      <w:r w:rsidR="009B7FE3">
        <w:rPr>
          <w:rFonts w:ascii="Book Antiqua" w:eastAsia="Book Antiqua" w:hAnsi="Book Antiqua" w:cs="Book Antiqua"/>
          <w:color w:val="000000"/>
        </w:rPr>
        <w:t>GI</w:t>
      </w:r>
      <w:r w:rsidR="009B7FE3" w:rsidRPr="006048B9">
        <w:rPr>
          <w:rFonts w:ascii="Book Antiqua" w:eastAsia="Book Antiqua" w:hAnsi="Book Antiqua" w:cs="Book Antiqua"/>
          <w:color w:val="000000"/>
        </w:rPr>
        <w:t xml:space="preserve"> </w:t>
      </w:r>
      <w:r w:rsidRPr="006048B9">
        <w:rPr>
          <w:rFonts w:ascii="Book Antiqua" w:eastAsia="Book Antiqua" w:hAnsi="Book Antiqua" w:cs="Book Antiqua"/>
          <w:color w:val="000000"/>
        </w:rPr>
        <w:t>extracellular</w:t>
      </w:r>
      <w:r w:rsidR="009B7FE3">
        <w:rPr>
          <w:rFonts w:ascii="Book Antiqua" w:eastAsia="Book Antiqua" w:hAnsi="Book Antiqua" w:cs="Book Antiqua"/>
          <w:color w:val="000000"/>
        </w:rPr>
        <w:t xml:space="preserve"> </w:t>
      </w:r>
      <w:r w:rsidRPr="006048B9">
        <w:rPr>
          <w:rFonts w:ascii="Book Antiqua" w:eastAsia="Book Antiqua" w:hAnsi="Book Antiqua" w:cs="Book Antiqua"/>
          <w:color w:val="000000"/>
        </w:rPr>
        <w:t xml:space="preserve">slow wave recording is provided in Table 1. The limitation of electromyography (EMG) is the lack of temporal-spatial features of slow wave propagation, which has been proved to be an essential indicator of GI </w:t>
      </w:r>
      <w:proofErr w:type="gramStart"/>
      <w:r w:rsidRPr="006048B9">
        <w:rPr>
          <w:rFonts w:ascii="Book Antiqua" w:eastAsia="Book Antiqua" w:hAnsi="Book Antiqua" w:cs="Book Antiqua"/>
          <w:color w:val="000000"/>
        </w:rPr>
        <w:t>dysfunction</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9]</w:t>
      </w:r>
      <w:r w:rsidRPr="006048B9">
        <w:rPr>
          <w:rFonts w:ascii="Book Antiqua" w:eastAsia="Book Antiqua" w:hAnsi="Book Antiqua" w:cs="Book Antiqua"/>
          <w:color w:val="000000"/>
        </w:rPr>
        <w:t>. In recent years, research on high-resolution (HR) mapping of GI mucosa</w:t>
      </w:r>
      <w:r w:rsidR="009B7FE3">
        <w:rPr>
          <w:rFonts w:ascii="Book Antiqua" w:eastAsia="Book Antiqua" w:hAnsi="Book Antiqua" w:cs="Book Antiqua"/>
          <w:color w:val="000000"/>
        </w:rPr>
        <w:t>l</w:t>
      </w:r>
      <w:r w:rsidRPr="006048B9">
        <w:rPr>
          <w:rFonts w:ascii="Book Antiqua" w:eastAsia="Book Antiqua" w:hAnsi="Book Antiqua" w:cs="Book Antiqua"/>
          <w:color w:val="000000"/>
        </w:rPr>
        <w:t xml:space="preserve"> slow wave using array matrix electrodes </w:t>
      </w:r>
      <w:r w:rsidRPr="006048B9">
        <w:rPr>
          <w:rFonts w:ascii="Book Antiqua" w:eastAsia="Book Antiqua" w:hAnsi="Book Antiqua" w:cs="Book Antiqua"/>
          <w:i/>
          <w:iCs/>
          <w:color w:val="000000"/>
        </w:rPr>
        <w:t>in vivo</w:t>
      </w:r>
      <w:r w:rsidRPr="006048B9">
        <w:rPr>
          <w:rFonts w:ascii="Book Antiqua" w:eastAsia="Book Antiqua" w:hAnsi="Book Antiqua" w:cs="Book Antiqua"/>
          <w:color w:val="000000"/>
        </w:rPr>
        <w:t xml:space="preserve"> and a bioelectromagnetic technique for recording the magnetic field produced by GI electrical activity, has provided more accurate and reliable support for research on the role of GI dysrhythmia in digestive diseases. </w:t>
      </w:r>
    </w:p>
    <w:p w14:paraId="79EBB0C3" w14:textId="08257B44" w:rsidR="00A77B3E" w:rsidRPr="006048B9" w:rsidRDefault="00D467A9" w:rsidP="00B377C9">
      <w:pPr>
        <w:spacing w:line="360" w:lineRule="auto"/>
        <w:ind w:firstLineChars="100" w:firstLine="240"/>
        <w:jc w:val="both"/>
      </w:pPr>
      <w:r w:rsidRPr="006048B9">
        <w:rPr>
          <w:rFonts w:ascii="Book Antiqua" w:eastAsia="Book Antiqua" w:hAnsi="Book Antiqua" w:cs="Book Antiqua"/>
          <w:color w:val="000000"/>
        </w:rPr>
        <w:t>This review explore</w:t>
      </w:r>
      <w:r w:rsidR="008F53FE">
        <w:rPr>
          <w:rFonts w:ascii="Book Antiqua" w:eastAsia="Book Antiqua" w:hAnsi="Book Antiqua" w:cs="Book Antiqua"/>
          <w:color w:val="000000"/>
        </w:rPr>
        <w:t>s</w:t>
      </w:r>
      <w:r w:rsidRPr="006048B9">
        <w:rPr>
          <w:rFonts w:ascii="Book Antiqua" w:eastAsia="Book Antiqua" w:hAnsi="Book Antiqua" w:cs="Book Antiqua"/>
          <w:color w:val="000000"/>
        </w:rPr>
        <w:t xml:space="preserve"> the application and progress of extracellular recording techniques in the physiological and pathological state</w:t>
      </w:r>
      <w:r w:rsidR="008F53FE">
        <w:rPr>
          <w:rFonts w:ascii="Book Antiqua" w:eastAsia="Book Antiqua" w:hAnsi="Book Antiqua" w:cs="Book Antiqua"/>
          <w:color w:val="000000"/>
        </w:rPr>
        <w:t>s</w:t>
      </w:r>
      <w:r w:rsidRPr="006048B9">
        <w:rPr>
          <w:rFonts w:ascii="Book Antiqua" w:eastAsia="Book Antiqua" w:hAnsi="Book Antiqua" w:cs="Book Antiqua"/>
          <w:color w:val="000000"/>
        </w:rPr>
        <w:t xml:space="preserve"> of the alimentary system.</w:t>
      </w:r>
    </w:p>
    <w:p w14:paraId="61E91B41" w14:textId="77777777" w:rsidR="00A77B3E" w:rsidRPr="006048B9" w:rsidRDefault="00A77B3E">
      <w:pPr>
        <w:spacing w:line="360" w:lineRule="auto"/>
        <w:jc w:val="both"/>
      </w:pPr>
    </w:p>
    <w:p w14:paraId="46C7748A" w14:textId="20F69820" w:rsidR="00A77B3E" w:rsidRPr="006048B9" w:rsidRDefault="008F53FE">
      <w:pPr>
        <w:spacing w:line="360" w:lineRule="auto"/>
        <w:jc w:val="both"/>
      </w:pPr>
      <w:r>
        <w:rPr>
          <w:rFonts w:ascii="Book Antiqua" w:eastAsia="Book Antiqua" w:hAnsi="Book Antiqua" w:cs="Book Antiqua"/>
          <w:b/>
          <w:bCs/>
          <w:caps/>
          <w:color w:val="000000"/>
          <w:u w:val="single"/>
        </w:rPr>
        <w:t>GI</w:t>
      </w:r>
      <w:r w:rsidRPr="006048B9">
        <w:rPr>
          <w:rFonts w:ascii="Book Antiqua" w:eastAsia="Book Antiqua" w:hAnsi="Book Antiqua" w:cs="Book Antiqua"/>
          <w:b/>
          <w:bCs/>
          <w:caps/>
          <w:color w:val="000000"/>
          <w:u w:val="single"/>
        </w:rPr>
        <w:t xml:space="preserve"> </w:t>
      </w:r>
      <w:r w:rsidR="00D467A9" w:rsidRPr="006048B9">
        <w:rPr>
          <w:rFonts w:ascii="Book Antiqua" w:eastAsia="Book Antiqua" w:hAnsi="Book Antiqua" w:cs="Book Antiqua"/>
          <w:b/>
          <w:bCs/>
          <w:caps/>
          <w:color w:val="000000"/>
          <w:u w:val="single"/>
        </w:rPr>
        <w:t>ELECTROPHYSIOLOGY</w:t>
      </w:r>
    </w:p>
    <w:p w14:paraId="6CCEA97F" w14:textId="1E8BF2C2" w:rsidR="00A77B3E" w:rsidRPr="00AF19D5" w:rsidRDefault="00D467A9">
      <w:pPr>
        <w:spacing w:line="360" w:lineRule="auto"/>
        <w:jc w:val="both"/>
        <w:rPr>
          <w:rFonts w:ascii="Book Antiqua" w:eastAsia="Book Antiqua" w:hAnsi="Book Antiqua" w:cs="Book Antiqua"/>
          <w:color w:val="000000"/>
        </w:rPr>
      </w:pPr>
      <w:r w:rsidRPr="006048B9">
        <w:rPr>
          <w:rFonts w:ascii="Book Antiqua" w:eastAsia="Book Antiqua" w:hAnsi="Book Antiqua" w:cs="Book Antiqua"/>
          <w:color w:val="000000"/>
        </w:rPr>
        <w:t>In the GI tract, SMCs form gap junctions with two types of interstitial cells, ICCs and PDGFRα</w:t>
      </w:r>
      <w:r w:rsidRPr="006048B9">
        <w:rPr>
          <w:rFonts w:ascii="Book Antiqua" w:eastAsia="Book Antiqua" w:hAnsi="Book Antiqua" w:cs="Book Antiqua"/>
          <w:color w:val="000000"/>
          <w:szCs w:val="30"/>
          <w:vertAlign w:val="superscript"/>
        </w:rPr>
        <w:t>+</w:t>
      </w:r>
      <w:r w:rsidRPr="006048B9">
        <w:rPr>
          <w:rFonts w:ascii="Book Antiqua" w:eastAsia="Book Antiqua" w:hAnsi="Book Antiqua" w:cs="Book Antiqua"/>
          <w:color w:val="000000"/>
        </w:rPr>
        <w:t xml:space="preserve"> cells, creating a highly integrated electrical </w:t>
      </w:r>
      <w:r w:rsidR="008F53FE">
        <w:rPr>
          <w:rFonts w:ascii="Book Antiqua" w:eastAsia="Book Antiqua" w:hAnsi="Book Antiqua" w:cs="Book Antiqua"/>
          <w:color w:val="000000"/>
        </w:rPr>
        <w:t xml:space="preserve">SIP </w:t>
      </w:r>
      <w:r w:rsidRPr="006048B9">
        <w:rPr>
          <w:rFonts w:ascii="Book Antiqua" w:eastAsia="Book Antiqua" w:hAnsi="Book Antiqua" w:cs="Book Antiqua"/>
          <w:color w:val="000000"/>
        </w:rPr>
        <w:t xml:space="preserve">syncytium. Electrical coupling makes it very difficult to deduce the specific functions of one component in intact tissues, so the functions of SIP cells have benefitted from studies of particular cell </w:t>
      </w:r>
      <w:proofErr w:type="gramStart"/>
      <w:r w:rsidRPr="006048B9">
        <w:rPr>
          <w:rFonts w:ascii="Book Antiqua" w:eastAsia="Book Antiqua" w:hAnsi="Book Antiqua" w:cs="Book Antiqua"/>
          <w:color w:val="000000"/>
        </w:rPr>
        <w:t>types</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10]</w:t>
      </w:r>
      <w:r w:rsidRPr="006048B9">
        <w:rPr>
          <w:rFonts w:ascii="Book Antiqua" w:eastAsia="Book Antiqua" w:hAnsi="Book Antiqua" w:cs="Book Antiqua"/>
          <w:color w:val="000000"/>
        </w:rPr>
        <w:t xml:space="preserve">. ICCs are organized into networks in the pacemaker regions of the GI </w:t>
      </w:r>
      <w:proofErr w:type="gramStart"/>
      <w:r w:rsidRPr="006048B9">
        <w:rPr>
          <w:rFonts w:ascii="Book Antiqua" w:eastAsia="Book Antiqua" w:hAnsi="Book Antiqua" w:cs="Book Antiqua"/>
          <w:color w:val="000000"/>
        </w:rPr>
        <w:t>tract</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11]</w:t>
      </w:r>
      <w:r w:rsidRPr="006048B9">
        <w:rPr>
          <w:rFonts w:ascii="Book Antiqua" w:eastAsia="Book Antiqua" w:hAnsi="Book Antiqua" w:cs="Book Antiqua"/>
          <w:color w:val="000000"/>
        </w:rPr>
        <w:t xml:space="preserve">. Spontaneous electrical activity is generated by ICCs, which are electrically coupled to the </w:t>
      </w:r>
      <w:proofErr w:type="gramStart"/>
      <w:r w:rsidR="00974572" w:rsidRPr="00C93C78">
        <w:rPr>
          <w:rFonts w:ascii="Book Antiqua" w:hAnsi="Book Antiqua" w:cs="Book Antiqua"/>
          <w:color w:val="000000"/>
          <w:lang w:eastAsia="zh-CN"/>
        </w:rPr>
        <w:t>SMCs</w:t>
      </w:r>
      <w:r w:rsidR="00B377C9" w:rsidRPr="006048B9">
        <w:rPr>
          <w:rFonts w:ascii="Book Antiqua" w:eastAsia="Book Antiqua" w:hAnsi="Book Antiqua" w:cs="Book Antiqua"/>
          <w:color w:val="000000"/>
          <w:szCs w:val="30"/>
          <w:vertAlign w:val="superscript"/>
        </w:rPr>
        <w:t>[</w:t>
      </w:r>
      <w:proofErr w:type="gramEnd"/>
      <w:r w:rsidR="00B377C9" w:rsidRPr="006048B9">
        <w:rPr>
          <w:rFonts w:ascii="Book Antiqua" w:eastAsia="Book Antiqua" w:hAnsi="Book Antiqua" w:cs="Book Antiqua"/>
          <w:color w:val="000000"/>
          <w:szCs w:val="30"/>
          <w:vertAlign w:val="superscript"/>
        </w:rPr>
        <w:t>12,</w:t>
      </w:r>
      <w:r w:rsidRPr="006048B9">
        <w:rPr>
          <w:rFonts w:ascii="Book Antiqua" w:eastAsia="Book Antiqua" w:hAnsi="Book Antiqua" w:cs="Book Antiqua"/>
          <w:color w:val="000000"/>
          <w:szCs w:val="30"/>
          <w:vertAlign w:val="superscript"/>
        </w:rPr>
        <w:t>13]</w:t>
      </w:r>
      <w:r w:rsidRPr="006048B9">
        <w:rPr>
          <w:rFonts w:ascii="Book Antiqua" w:eastAsia="Book Antiqua" w:hAnsi="Book Antiqua" w:cs="Book Antiqua"/>
          <w:color w:val="000000"/>
        </w:rPr>
        <w:t xml:space="preserve">. Once a slow wave is generated, it regenerates and propagates actively through the ICC </w:t>
      </w:r>
      <w:r w:rsidRPr="006048B9">
        <w:rPr>
          <w:rFonts w:ascii="Book Antiqua" w:eastAsia="Book Antiqua" w:hAnsi="Book Antiqua" w:cs="Book Antiqua"/>
          <w:color w:val="000000"/>
        </w:rPr>
        <w:lastRenderedPageBreak/>
        <w:t xml:space="preserve">network. Depolarization of SMCs by slow wave enhances the open probability of L-type voltage-dependent </w:t>
      </w:r>
      <w:r w:rsidR="008F53FE">
        <w:rPr>
          <w:rFonts w:ascii="Book Antiqua" w:eastAsia="Book Antiqua" w:hAnsi="Book Antiqua" w:cs="Book Antiqua"/>
          <w:color w:val="000000"/>
        </w:rPr>
        <w:t>calcium (</w:t>
      </w:r>
      <w:r w:rsidRPr="006048B9">
        <w:rPr>
          <w:rFonts w:ascii="Book Antiqua" w:eastAsia="Book Antiqua" w:hAnsi="Book Antiqua" w:cs="Book Antiqua"/>
          <w:color w:val="000000"/>
        </w:rPr>
        <w:t>Ca</w:t>
      </w:r>
      <w:r w:rsidRPr="006048B9">
        <w:rPr>
          <w:rFonts w:ascii="Book Antiqua" w:eastAsia="Book Antiqua" w:hAnsi="Book Antiqua" w:cs="Book Antiqua"/>
          <w:color w:val="000000"/>
          <w:szCs w:val="30"/>
          <w:vertAlign w:val="superscript"/>
        </w:rPr>
        <w:t>2+</w:t>
      </w:r>
      <w:r w:rsidR="008F53FE">
        <w:rPr>
          <w:rFonts w:ascii="Book Antiqua" w:eastAsia="Book Antiqua" w:hAnsi="Book Antiqua" w:cs="Book Antiqua"/>
          <w:color w:val="000000"/>
          <w:szCs w:val="30"/>
        </w:rPr>
        <w:t>)</w:t>
      </w:r>
      <w:r w:rsidRPr="006048B9">
        <w:rPr>
          <w:rFonts w:ascii="Book Antiqua" w:eastAsia="Book Antiqua" w:hAnsi="Book Antiqua" w:cs="Book Antiqua"/>
          <w:color w:val="000000"/>
        </w:rPr>
        <w:t xml:space="preserve"> channels</w:t>
      </w:r>
      <w:r w:rsidR="009B7FE3">
        <w:rPr>
          <w:rFonts w:ascii="Book Antiqua" w:eastAsia="Book Antiqua" w:hAnsi="Book Antiqua" w:cs="Book Antiqua"/>
          <w:color w:val="000000"/>
        </w:rPr>
        <w:t>,</w:t>
      </w:r>
      <w:r w:rsidRPr="006048B9">
        <w:rPr>
          <w:rFonts w:ascii="Book Antiqua" w:eastAsia="Book Antiqua" w:hAnsi="Book Antiqua" w:cs="Book Antiqua"/>
          <w:color w:val="000000"/>
        </w:rPr>
        <w:t xml:space="preserve"> resulting in the generation of Ca</w:t>
      </w:r>
      <w:r w:rsidRPr="006048B9">
        <w:rPr>
          <w:rFonts w:ascii="Book Antiqua" w:eastAsia="Book Antiqua" w:hAnsi="Book Antiqua" w:cs="Book Antiqua"/>
          <w:color w:val="000000"/>
          <w:szCs w:val="30"/>
          <w:vertAlign w:val="superscript"/>
        </w:rPr>
        <w:t>2+</w:t>
      </w:r>
      <w:r w:rsidRPr="006048B9">
        <w:rPr>
          <w:rFonts w:ascii="Book Antiqua" w:eastAsia="Book Antiqua" w:hAnsi="Book Antiqua" w:cs="Book Antiqua"/>
          <w:color w:val="000000"/>
        </w:rPr>
        <w:t xml:space="preserve"> action potentials, which are superimposed upon the peaks of slow waves. Slow waves are actively propagated in </w:t>
      </w:r>
      <w:r w:rsidR="008F53FE">
        <w:rPr>
          <w:rFonts w:ascii="Book Antiqua" w:eastAsia="Book Antiqua" w:hAnsi="Book Antiqua" w:cs="Book Antiqua"/>
          <w:color w:val="000000"/>
        </w:rPr>
        <w:t>GI</w:t>
      </w:r>
      <w:r w:rsidR="008F53FE" w:rsidRPr="006048B9">
        <w:rPr>
          <w:rFonts w:ascii="Book Antiqua" w:eastAsia="Book Antiqua" w:hAnsi="Book Antiqua" w:cs="Book Antiqua"/>
          <w:color w:val="000000"/>
        </w:rPr>
        <w:t xml:space="preserve"> </w:t>
      </w:r>
      <w:r w:rsidRPr="006048B9">
        <w:rPr>
          <w:rFonts w:ascii="Book Antiqua" w:eastAsia="Book Antiqua" w:hAnsi="Book Antiqua" w:cs="Book Antiqua"/>
          <w:color w:val="000000"/>
        </w:rPr>
        <w:t>muscle tissues, enabling the recruitment of thousands of SMCs to contract together or in sequence to generate segmental and peristaltic contractions. In normal</w:t>
      </w:r>
      <w:r w:rsidR="009B7FE3">
        <w:rPr>
          <w:rFonts w:ascii="Book Antiqua" w:eastAsia="Book Antiqua" w:hAnsi="Book Antiqua" w:cs="Book Antiqua"/>
          <w:color w:val="000000"/>
        </w:rPr>
        <w:t xml:space="preserve"> condition</w:t>
      </w:r>
      <w:r w:rsidRPr="006048B9">
        <w:rPr>
          <w:rFonts w:ascii="Book Antiqua" w:eastAsia="Book Antiqua" w:hAnsi="Book Antiqua" w:cs="Book Antiqua"/>
          <w:color w:val="000000"/>
        </w:rPr>
        <w:t>, the PDGFRα</w:t>
      </w:r>
      <w:r w:rsidRPr="006048B9">
        <w:rPr>
          <w:rFonts w:ascii="Book Antiqua" w:eastAsia="Book Antiqua" w:hAnsi="Book Antiqua" w:cs="Book Antiqua"/>
          <w:color w:val="000000"/>
          <w:szCs w:val="30"/>
          <w:vertAlign w:val="superscript"/>
        </w:rPr>
        <w:t>+</w:t>
      </w:r>
      <w:r w:rsidRPr="006048B9">
        <w:rPr>
          <w:rFonts w:ascii="Book Antiqua" w:eastAsia="Book Antiqua" w:hAnsi="Book Antiqua" w:cs="Book Antiqua"/>
          <w:color w:val="000000"/>
        </w:rPr>
        <w:t xml:space="preserve"> cells network runs parallel or even intercalates with that formed by the ICC network. PDGFRα</w:t>
      </w:r>
      <w:r w:rsidRPr="006048B9">
        <w:rPr>
          <w:rFonts w:ascii="Book Antiqua" w:eastAsia="Book Antiqua" w:hAnsi="Book Antiqua" w:cs="Book Antiqua"/>
          <w:color w:val="000000"/>
          <w:szCs w:val="30"/>
          <w:vertAlign w:val="superscript"/>
        </w:rPr>
        <w:t>+</w:t>
      </w:r>
      <w:r w:rsidRPr="006048B9">
        <w:rPr>
          <w:rFonts w:ascii="Book Antiqua" w:eastAsia="Book Antiqua" w:hAnsi="Book Antiqua" w:cs="Book Antiqua"/>
          <w:color w:val="000000"/>
        </w:rPr>
        <w:t xml:space="preserve"> cells express </w:t>
      </w:r>
      <w:r w:rsidR="00094E46" w:rsidRPr="00AF19D5">
        <w:rPr>
          <w:rFonts w:ascii="Book Antiqua" w:eastAsia="Book Antiqua" w:hAnsi="Book Antiqua" w:cs="Book Antiqua"/>
          <w:color w:val="000000"/>
        </w:rPr>
        <w:t xml:space="preserve">small conductance calcium-activated potassium channel </w:t>
      </w:r>
      <w:r w:rsidR="00094E46">
        <w:rPr>
          <w:rFonts w:ascii="Book Antiqua" w:eastAsia="Book Antiqua" w:hAnsi="Book Antiqua" w:cs="Book Antiqua"/>
          <w:color w:val="000000"/>
        </w:rPr>
        <w:t xml:space="preserve">3 </w:t>
      </w:r>
      <w:r w:rsidR="00974572" w:rsidRPr="00974572">
        <w:rPr>
          <w:rFonts w:ascii="Book Antiqua" w:eastAsia="Book Antiqua" w:hAnsi="Book Antiqua" w:cs="Book Antiqua"/>
          <w:color w:val="000000"/>
        </w:rPr>
        <w:t>(SK3)</w:t>
      </w:r>
      <w:r w:rsidR="00974572">
        <w:rPr>
          <w:rFonts w:ascii="Book Antiqua" w:eastAsia="Book Antiqua" w:hAnsi="Book Antiqua" w:cs="Book Antiqua"/>
          <w:color w:val="000000"/>
        </w:rPr>
        <w:t xml:space="preserve"> </w:t>
      </w:r>
      <w:r w:rsidRPr="006048B9">
        <w:rPr>
          <w:rFonts w:ascii="Book Antiqua" w:eastAsia="Book Antiqua" w:hAnsi="Book Antiqua" w:cs="Book Antiqua"/>
          <w:color w:val="000000"/>
        </w:rPr>
        <w:t>channels and P2Y1 receptors</w:t>
      </w:r>
      <w:r w:rsidR="00B377C9" w:rsidRPr="006048B9">
        <w:rPr>
          <w:rFonts w:ascii="Book Antiqua" w:eastAsia="Book Antiqua" w:hAnsi="Book Antiqua" w:cs="Book Antiqua"/>
          <w:color w:val="000000"/>
          <w:szCs w:val="30"/>
          <w:vertAlign w:val="superscript"/>
        </w:rPr>
        <w:t>[14,</w:t>
      </w:r>
      <w:r w:rsidRPr="006048B9">
        <w:rPr>
          <w:rFonts w:ascii="Book Antiqua" w:eastAsia="Book Antiqua" w:hAnsi="Book Antiqua" w:cs="Book Antiqua"/>
          <w:color w:val="000000"/>
          <w:szCs w:val="30"/>
          <w:vertAlign w:val="superscript"/>
        </w:rPr>
        <w:t>15]</w:t>
      </w:r>
      <w:r w:rsidRPr="006048B9">
        <w:rPr>
          <w:rFonts w:ascii="Book Antiqua" w:eastAsia="Book Antiqua" w:hAnsi="Book Antiqua" w:cs="Book Antiqua"/>
          <w:color w:val="000000"/>
        </w:rPr>
        <w:t xml:space="preserve">. These proteins are essential </w:t>
      </w:r>
      <w:r w:rsidR="00094E46">
        <w:rPr>
          <w:rFonts w:ascii="Book Antiqua" w:eastAsia="Book Antiqua" w:hAnsi="Book Antiqua" w:cs="Book Antiqua"/>
          <w:color w:val="000000"/>
        </w:rPr>
        <w:t>for the</w:t>
      </w:r>
      <w:r w:rsidR="00094E46" w:rsidRPr="006048B9">
        <w:rPr>
          <w:rFonts w:ascii="Book Antiqua" w:eastAsia="Book Antiqua" w:hAnsi="Book Antiqua" w:cs="Book Antiqua"/>
          <w:color w:val="000000"/>
        </w:rPr>
        <w:t xml:space="preserve"> </w:t>
      </w:r>
      <w:r w:rsidRPr="006048B9">
        <w:rPr>
          <w:rFonts w:ascii="Book Antiqua" w:eastAsia="Book Antiqua" w:hAnsi="Book Antiqua" w:cs="Book Antiqua"/>
          <w:color w:val="000000"/>
        </w:rPr>
        <w:t xml:space="preserve">purinergic inhibitory regulation of </w:t>
      </w:r>
      <w:r w:rsidR="008F53FE">
        <w:rPr>
          <w:rFonts w:ascii="Book Antiqua" w:eastAsia="Book Antiqua" w:hAnsi="Book Antiqua" w:cs="Book Antiqua"/>
          <w:color w:val="000000"/>
        </w:rPr>
        <w:t>GI</w:t>
      </w:r>
      <w:r w:rsidR="008F53FE" w:rsidRPr="006048B9">
        <w:rPr>
          <w:rFonts w:ascii="Book Antiqua" w:eastAsia="Book Antiqua" w:hAnsi="Book Antiqua" w:cs="Book Antiqua"/>
          <w:color w:val="000000"/>
        </w:rPr>
        <w:t xml:space="preserve"> </w:t>
      </w:r>
      <w:r w:rsidRPr="006048B9">
        <w:rPr>
          <w:rFonts w:ascii="Book Antiqua" w:eastAsia="Book Antiqua" w:hAnsi="Book Antiqua" w:cs="Book Antiqua"/>
          <w:color w:val="000000"/>
        </w:rPr>
        <w:t>motility</w:t>
      </w:r>
      <w:r w:rsidR="00B377C9" w:rsidRPr="006048B9">
        <w:rPr>
          <w:rFonts w:ascii="Book Antiqua" w:eastAsia="Book Antiqua" w:hAnsi="Book Antiqua" w:cs="Book Antiqua"/>
          <w:color w:val="000000"/>
          <w:szCs w:val="30"/>
          <w:vertAlign w:val="superscript"/>
        </w:rPr>
        <w:t>[5,16,</w:t>
      </w:r>
      <w:r w:rsidRPr="006048B9">
        <w:rPr>
          <w:rFonts w:ascii="Book Antiqua" w:eastAsia="Book Antiqua" w:hAnsi="Book Antiqua" w:cs="Book Antiqua"/>
          <w:color w:val="000000"/>
          <w:szCs w:val="30"/>
          <w:vertAlign w:val="superscript"/>
        </w:rPr>
        <w:t>17]</w:t>
      </w:r>
      <w:r w:rsidRPr="006048B9">
        <w:rPr>
          <w:rFonts w:ascii="Book Antiqua" w:eastAsia="Book Antiqua" w:hAnsi="Book Antiqua" w:cs="Book Antiqua"/>
          <w:color w:val="000000"/>
        </w:rPr>
        <w:t>. GI motility patterns are highly integrated behaviors requiring coordination between SMCs and utilizing regulatory inputs from interstitial cells (ICCs and PDGFRα</w:t>
      </w:r>
      <w:r w:rsidRPr="006048B9">
        <w:rPr>
          <w:rFonts w:ascii="Book Antiqua" w:eastAsia="Book Antiqua" w:hAnsi="Book Antiqua" w:cs="Book Antiqua"/>
          <w:color w:val="000000"/>
          <w:szCs w:val="30"/>
          <w:vertAlign w:val="superscript"/>
        </w:rPr>
        <w:t>+</w:t>
      </w:r>
      <w:r w:rsidRPr="006048B9">
        <w:rPr>
          <w:rFonts w:ascii="Book Antiqua" w:eastAsia="Book Antiqua" w:hAnsi="Book Antiqua" w:cs="Book Antiqua"/>
          <w:color w:val="000000"/>
        </w:rPr>
        <w:t xml:space="preserve"> cells), neurons, and endocrine and immune cells</w:t>
      </w:r>
      <w:r w:rsidR="00B377C9" w:rsidRPr="006048B9">
        <w:rPr>
          <w:rFonts w:ascii="Book Antiqua" w:eastAsia="Book Antiqua" w:hAnsi="Book Antiqua" w:cs="Book Antiqua"/>
          <w:color w:val="000000"/>
          <w:szCs w:val="30"/>
          <w:vertAlign w:val="superscript"/>
        </w:rPr>
        <w:t>[11,</w:t>
      </w:r>
      <w:r w:rsidRPr="006048B9">
        <w:rPr>
          <w:rFonts w:ascii="Book Antiqua" w:eastAsia="Book Antiqua" w:hAnsi="Book Antiqua" w:cs="Book Antiqua"/>
          <w:color w:val="000000"/>
          <w:szCs w:val="30"/>
          <w:vertAlign w:val="superscript"/>
        </w:rPr>
        <w:t>18]</w:t>
      </w:r>
      <w:r w:rsidRPr="006048B9">
        <w:rPr>
          <w:rFonts w:ascii="Book Antiqua" w:eastAsia="Book Antiqua" w:hAnsi="Book Antiqua" w:cs="Book Antiqua"/>
          <w:color w:val="000000"/>
        </w:rPr>
        <w:t>.</w:t>
      </w:r>
    </w:p>
    <w:p w14:paraId="4F496565" w14:textId="43885ECB" w:rsidR="00A77B3E" w:rsidRPr="006048B9" w:rsidRDefault="00D467A9" w:rsidP="00B377C9">
      <w:pPr>
        <w:spacing w:line="360" w:lineRule="auto"/>
        <w:ind w:firstLineChars="100" w:firstLine="240"/>
        <w:jc w:val="both"/>
      </w:pPr>
      <w:r w:rsidRPr="006048B9">
        <w:rPr>
          <w:rFonts w:ascii="Book Antiqua" w:eastAsia="Book Antiqua" w:hAnsi="Book Antiqua" w:cs="Book Antiqua"/>
          <w:color w:val="000000"/>
        </w:rPr>
        <w:t>Disorders of gastroduodenal function without an apparent organic cause</w:t>
      </w:r>
      <w:r w:rsidR="009B7FE3">
        <w:rPr>
          <w:rFonts w:ascii="Book Antiqua" w:eastAsia="Book Antiqua" w:hAnsi="Book Antiqua" w:cs="Book Antiqua"/>
          <w:color w:val="000000"/>
        </w:rPr>
        <w:t xml:space="preserve">, </w:t>
      </w:r>
      <w:r w:rsidR="009B7FE3" w:rsidRPr="006048B9">
        <w:rPr>
          <w:rFonts w:ascii="Book Antiqua" w:eastAsia="Book Antiqua" w:hAnsi="Book Antiqua" w:cs="Book Antiqua"/>
          <w:color w:val="000000"/>
        </w:rPr>
        <w:t>defined by the Rome IV criteria</w:t>
      </w:r>
      <w:r w:rsidR="009B7FE3">
        <w:rPr>
          <w:rFonts w:ascii="Book Antiqua" w:eastAsia="Book Antiqua" w:hAnsi="Book Antiqua" w:cs="Book Antiqua"/>
          <w:color w:val="000000"/>
        </w:rPr>
        <w:t>,</w:t>
      </w:r>
      <w:r w:rsidRPr="006048B9">
        <w:rPr>
          <w:rFonts w:ascii="Book Antiqua" w:eastAsia="Book Antiqua" w:hAnsi="Book Antiqua" w:cs="Book Antiqua"/>
          <w:color w:val="000000"/>
        </w:rPr>
        <w:t xml:space="preserve"> are common, including functional dyspepsia, chronic nausea and vomiting, belching, and rumination </w:t>
      </w:r>
      <w:proofErr w:type="gramStart"/>
      <w:r w:rsidRPr="006048B9">
        <w:rPr>
          <w:rFonts w:ascii="Book Antiqua" w:eastAsia="Book Antiqua" w:hAnsi="Book Antiqua" w:cs="Book Antiqua"/>
          <w:color w:val="000000"/>
        </w:rPr>
        <w:t>disorders</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19]</w:t>
      </w:r>
      <w:r w:rsidRPr="006048B9">
        <w:rPr>
          <w:rFonts w:ascii="Book Antiqua" w:eastAsia="Book Antiqua" w:hAnsi="Book Antiqua" w:cs="Book Antiqua"/>
          <w:color w:val="000000"/>
        </w:rPr>
        <w:t>.</w:t>
      </w:r>
      <w:r w:rsidRPr="006048B9">
        <w:rPr>
          <w:rFonts w:ascii="Book Antiqua" w:eastAsia="Book Antiqua" w:hAnsi="Book Antiqua" w:cs="Book Antiqua"/>
          <w:color w:val="000000"/>
          <w:szCs w:val="21"/>
        </w:rPr>
        <w:t xml:space="preserve"> </w:t>
      </w:r>
      <w:r w:rsidRPr="006048B9">
        <w:rPr>
          <w:rFonts w:ascii="Book Antiqua" w:eastAsia="Book Antiqua" w:hAnsi="Book Antiqua" w:cs="Book Antiqua"/>
          <w:color w:val="000000"/>
        </w:rPr>
        <w:t>The resultant inefficiencies contribute to vast health and economic burden, considering societal prevalence rates of &gt;</w:t>
      </w:r>
      <w:r w:rsidR="00B377C9" w:rsidRPr="006048B9">
        <w:rPr>
          <w:rFonts w:ascii="Book Antiqua" w:eastAsia="Book Antiqua" w:hAnsi="Book Antiqua" w:cs="Book Antiqua"/>
          <w:color w:val="000000"/>
        </w:rPr>
        <w:t xml:space="preserve"> </w:t>
      </w:r>
      <w:r w:rsidRPr="006048B9">
        <w:rPr>
          <w:rFonts w:ascii="Book Antiqua" w:eastAsia="Book Antiqua" w:hAnsi="Book Antiqua" w:cs="Book Antiqua"/>
          <w:color w:val="000000"/>
        </w:rPr>
        <w:t>10% for functional dyspepsia and &gt;</w:t>
      </w:r>
      <w:r w:rsidR="00B377C9" w:rsidRPr="006048B9">
        <w:rPr>
          <w:rFonts w:ascii="Book Antiqua" w:eastAsia="Book Antiqua" w:hAnsi="Book Antiqua" w:cs="Book Antiqua"/>
          <w:color w:val="000000"/>
        </w:rPr>
        <w:t xml:space="preserve"> </w:t>
      </w:r>
      <w:r w:rsidRPr="006048B9">
        <w:rPr>
          <w:rFonts w:ascii="Book Antiqua" w:eastAsia="Book Antiqua" w:hAnsi="Book Antiqua" w:cs="Book Antiqua"/>
          <w:color w:val="000000"/>
        </w:rPr>
        <w:t>2% for chronic nausea and vomiting</w:t>
      </w:r>
      <w:r w:rsidRPr="006048B9">
        <w:rPr>
          <w:rFonts w:ascii="Book Antiqua" w:eastAsia="Book Antiqua" w:hAnsi="Book Antiqua" w:cs="Book Antiqua"/>
          <w:color w:val="000000"/>
          <w:szCs w:val="30"/>
          <w:vertAlign w:val="superscript"/>
        </w:rPr>
        <w:t>[20-22]</w:t>
      </w:r>
      <w:r w:rsidRPr="006048B9">
        <w:rPr>
          <w:rFonts w:ascii="Book Antiqua" w:eastAsia="Book Antiqua" w:hAnsi="Book Antiqua" w:cs="Book Antiqua"/>
          <w:color w:val="000000"/>
        </w:rPr>
        <w:t xml:space="preserve">. Diagnosing </w:t>
      </w:r>
      <w:r w:rsidR="008F53FE">
        <w:rPr>
          <w:rFonts w:ascii="Book Antiqua" w:eastAsia="Book Antiqua" w:hAnsi="Book Antiqua" w:cs="Book Antiqua"/>
          <w:color w:val="000000"/>
        </w:rPr>
        <w:t>GI f</w:t>
      </w:r>
      <w:r w:rsidRPr="006048B9">
        <w:rPr>
          <w:rFonts w:ascii="Book Antiqua" w:eastAsia="Book Antiqua" w:hAnsi="Book Antiqua" w:cs="Book Antiqua"/>
          <w:color w:val="000000"/>
        </w:rPr>
        <w:t xml:space="preserve">unctional disorders remains challenging. Slow waves are omnipresent in GI organs, and motor activity is controlled, in part, by modulation of the frequency, amplitude, and duration of slow </w:t>
      </w:r>
      <w:proofErr w:type="gramStart"/>
      <w:r w:rsidRPr="006048B9">
        <w:rPr>
          <w:rFonts w:ascii="Book Antiqua" w:eastAsia="Book Antiqua" w:hAnsi="Book Antiqua" w:cs="Book Antiqua"/>
          <w:color w:val="000000"/>
        </w:rPr>
        <w:t>waves</w:t>
      </w:r>
      <w:r w:rsidR="00B377C9" w:rsidRPr="006048B9">
        <w:rPr>
          <w:rFonts w:ascii="Book Antiqua" w:eastAsia="Book Antiqua" w:hAnsi="Book Antiqua" w:cs="Book Antiqua"/>
          <w:color w:val="000000"/>
          <w:szCs w:val="30"/>
          <w:vertAlign w:val="superscript"/>
        </w:rPr>
        <w:t>[</w:t>
      </w:r>
      <w:proofErr w:type="gramEnd"/>
      <w:r w:rsidR="00B377C9" w:rsidRPr="006048B9">
        <w:rPr>
          <w:rFonts w:ascii="Book Antiqua" w:eastAsia="Book Antiqua" w:hAnsi="Book Antiqua" w:cs="Book Antiqua"/>
          <w:color w:val="000000"/>
          <w:szCs w:val="30"/>
          <w:vertAlign w:val="superscript"/>
        </w:rPr>
        <w:t>23,</w:t>
      </w:r>
      <w:r w:rsidRPr="006048B9">
        <w:rPr>
          <w:rFonts w:ascii="Book Antiqua" w:eastAsia="Book Antiqua" w:hAnsi="Book Antiqua" w:cs="Book Antiqua"/>
          <w:color w:val="000000"/>
          <w:szCs w:val="30"/>
          <w:vertAlign w:val="superscript"/>
        </w:rPr>
        <w:t>24]</w:t>
      </w:r>
      <w:r w:rsidRPr="006048B9">
        <w:rPr>
          <w:rFonts w:ascii="Book Antiqua" w:eastAsia="Book Antiqua" w:hAnsi="Book Antiqua" w:cs="Book Antiqua"/>
          <w:color w:val="000000"/>
        </w:rPr>
        <w:t xml:space="preserve">. ICC loss and injury </w:t>
      </w:r>
      <w:r w:rsidR="00094E46">
        <w:rPr>
          <w:rFonts w:ascii="Book Antiqua" w:eastAsia="Book Antiqua" w:hAnsi="Book Antiqua" w:cs="Book Antiqua"/>
          <w:color w:val="000000"/>
        </w:rPr>
        <w:t>are</w:t>
      </w:r>
      <w:r w:rsidR="00094E46" w:rsidRPr="006048B9">
        <w:rPr>
          <w:rFonts w:ascii="Book Antiqua" w:eastAsia="Book Antiqua" w:hAnsi="Book Antiqua" w:cs="Book Antiqua"/>
          <w:color w:val="000000"/>
        </w:rPr>
        <w:t xml:space="preserve"> </w:t>
      </w:r>
      <w:r w:rsidRPr="006048B9">
        <w:rPr>
          <w:rFonts w:ascii="Book Antiqua" w:eastAsia="Book Antiqua" w:hAnsi="Book Antiqua" w:cs="Book Antiqua"/>
          <w:color w:val="000000"/>
        </w:rPr>
        <w:t>now a significant research focus</w:t>
      </w:r>
      <w:r w:rsidR="00094E46">
        <w:rPr>
          <w:rFonts w:ascii="Book Antiqua" w:eastAsia="Book Antiqua" w:hAnsi="Book Antiqua" w:cs="Book Antiqua"/>
          <w:color w:val="000000"/>
        </w:rPr>
        <w:t>,</w:t>
      </w:r>
      <w:r w:rsidRPr="006048B9">
        <w:rPr>
          <w:rFonts w:ascii="Book Antiqua" w:eastAsia="Book Antiqua" w:hAnsi="Book Antiqua" w:cs="Book Antiqua"/>
          <w:color w:val="000000"/>
        </w:rPr>
        <w:t xml:space="preserve"> as it is recognized as a hallmark of several functional GI motility </w:t>
      </w:r>
      <w:proofErr w:type="gramStart"/>
      <w:r w:rsidRPr="006048B9">
        <w:rPr>
          <w:rFonts w:ascii="Book Antiqua" w:eastAsia="Book Antiqua" w:hAnsi="Book Antiqua" w:cs="Book Antiqua"/>
          <w:color w:val="000000"/>
        </w:rPr>
        <w:t>disorders</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25]</w:t>
      </w:r>
      <w:r w:rsidRPr="006048B9">
        <w:rPr>
          <w:rFonts w:ascii="Book Antiqua" w:eastAsia="Book Antiqua" w:hAnsi="Book Antiqua" w:cs="Book Antiqua"/>
          <w:color w:val="000000"/>
        </w:rPr>
        <w:t>. Hence, coupling between slow waves and contractions is vital in understanding GI motility and developing concepts about what might lead to motility disorders. It requires techniques to record and model the patterns of slow wave generation and propagation.</w:t>
      </w:r>
    </w:p>
    <w:p w14:paraId="4DC3C20F" w14:textId="77777777" w:rsidR="00A77B3E" w:rsidRPr="006048B9" w:rsidRDefault="00A77B3E">
      <w:pPr>
        <w:spacing w:line="360" w:lineRule="auto"/>
        <w:jc w:val="both"/>
      </w:pPr>
    </w:p>
    <w:p w14:paraId="69F8A8A4" w14:textId="07BBB04E" w:rsidR="00A77B3E" w:rsidRPr="006048B9" w:rsidRDefault="00AC0434">
      <w:pPr>
        <w:spacing w:line="360" w:lineRule="auto"/>
        <w:jc w:val="both"/>
      </w:pPr>
      <w:r>
        <w:rPr>
          <w:rFonts w:ascii="Book Antiqua" w:eastAsia="Book Antiqua" w:hAnsi="Book Antiqua" w:cs="Book Antiqua"/>
          <w:b/>
          <w:bCs/>
          <w:caps/>
          <w:color w:val="000000"/>
          <w:u w:val="single"/>
        </w:rPr>
        <w:t>EMG</w:t>
      </w:r>
    </w:p>
    <w:p w14:paraId="036A8AB3" w14:textId="46675828" w:rsidR="00A77B3E" w:rsidRDefault="00D467A9">
      <w:pPr>
        <w:spacing w:line="360" w:lineRule="auto"/>
        <w:jc w:val="both"/>
        <w:rPr>
          <w:rFonts w:ascii="Book Antiqua" w:eastAsia="Book Antiqua" w:hAnsi="Book Antiqua" w:cs="Book Antiqua"/>
          <w:color w:val="000000"/>
        </w:rPr>
      </w:pPr>
      <w:r w:rsidRPr="006048B9">
        <w:rPr>
          <w:rFonts w:ascii="Book Antiqua" w:eastAsia="Book Antiqua" w:hAnsi="Book Antiqua" w:cs="Book Antiqua"/>
          <w:color w:val="000000"/>
        </w:rPr>
        <w:t xml:space="preserve">Since 1922, when Alvarez </w:t>
      </w:r>
      <w:r w:rsidRPr="006048B9">
        <w:rPr>
          <w:rFonts w:ascii="Book Antiqua" w:eastAsia="Book Antiqua" w:hAnsi="Book Antiqua" w:cs="Book Antiqua"/>
          <w:i/>
          <w:iCs/>
          <w:color w:val="000000"/>
        </w:rPr>
        <w:t>et al</w:t>
      </w:r>
      <w:r w:rsidR="00F23A4D">
        <w:rPr>
          <w:rFonts w:ascii="Book Antiqua" w:eastAsia="Book Antiqua" w:hAnsi="Book Antiqua" w:cs="Book Antiqua"/>
          <w:color w:val="000000"/>
          <w:szCs w:val="30"/>
          <w:vertAlign w:val="superscript"/>
        </w:rPr>
        <w:t>[</w:t>
      </w:r>
      <w:r w:rsidR="00B377C9" w:rsidRPr="006048B9">
        <w:rPr>
          <w:rFonts w:ascii="Book Antiqua" w:eastAsia="Book Antiqua" w:hAnsi="Book Antiqua" w:cs="Book Antiqua"/>
          <w:color w:val="000000"/>
          <w:szCs w:val="30"/>
          <w:vertAlign w:val="superscript"/>
        </w:rPr>
        <w:t>6]</w:t>
      </w:r>
      <w:r w:rsidRPr="006048B9">
        <w:rPr>
          <w:rFonts w:ascii="Book Antiqua" w:eastAsia="Book Antiqua" w:hAnsi="Book Antiqua" w:cs="Book Antiqua"/>
          <w:color w:val="000000"/>
        </w:rPr>
        <w:t xml:space="preserve"> first recorded the slow wave of an experimental animal using bioelectric recording devices, EMG has gradually developed into a technique for recording bioelectric signals produced by nerve-muscle activity, using electrical </w:t>
      </w:r>
      <w:r w:rsidRPr="006048B9">
        <w:rPr>
          <w:rFonts w:ascii="Book Antiqua" w:eastAsia="Book Antiqua" w:hAnsi="Book Antiqua" w:cs="Book Antiqua"/>
          <w:color w:val="000000"/>
        </w:rPr>
        <w:lastRenderedPageBreak/>
        <w:t>stimulation to detect nerve and muscle excitation conduction function, and has assisted in the diagnosis and treatment of diseases</w:t>
      </w:r>
      <w:r w:rsidR="00B377C9" w:rsidRPr="006048B9">
        <w:rPr>
          <w:rFonts w:ascii="Book Antiqua" w:eastAsia="Book Antiqua" w:hAnsi="Book Antiqua" w:cs="Book Antiqua"/>
          <w:color w:val="000000"/>
          <w:szCs w:val="30"/>
          <w:vertAlign w:val="superscript"/>
        </w:rPr>
        <w:t>[</w:t>
      </w:r>
      <w:r w:rsidRPr="006048B9">
        <w:rPr>
          <w:rFonts w:ascii="Book Antiqua" w:eastAsia="Book Antiqua" w:hAnsi="Book Antiqua" w:cs="Book Antiqua"/>
          <w:color w:val="000000"/>
          <w:szCs w:val="30"/>
          <w:vertAlign w:val="superscript"/>
        </w:rPr>
        <w:t>26]</w:t>
      </w:r>
      <w:r w:rsidRPr="006048B9">
        <w:rPr>
          <w:rFonts w:ascii="Book Antiqua" w:eastAsia="Book Antiqua" w:hAnsi="Book Antiqua" w:cs="Book Antiqua"/>
          <w:color w:val="000000"/>
        </w:rPr>
        <w:t>. In the field of GI electrophysiology, the most commonly used electrodes are monopole electrodes and surface electrodes.</w:t>
      </w:r>
    </w:p>
    <w:p w14:paraId="241D3E8B" w14:textId="77777777" w:rsidR="00104563" w:rsidRPr="006048B9" w:rsidRDefault="00104563">
      <w:pPr>
        <w:spacing w:line="360" w:lineRule="auto"/>
        <w:jc w:val="both"/>
      </w:pPr>
    </w:p>
    <w:p w14:paraId="250D35D6" w14:textId="77777777" w:rsidR="00A77B3E" w:rsidRPr="006048B9" w:rsidRDefault="00D467A9">
      <w:pPr>
        <w:spacing w:line="360" w:lineRule="auto"/>
        <w:jc w:val="both"/>
      </w:pPr>
      <w:r w:rsidRPr="006048B9">
        <w:rPr>
          <w:rFonts w:ascii="Book Antiqua" w:eastAsia="Book Antiqua" w:hAnsi="Book Antiqua" w:cs="Book Antiqua"/>
          <w:b/>
          <w:bCs/>
          <w:i/>
          <w:iCs/>
          <w:color w:val="000000"/>
        </w:rPr>
        <w:t>Monopolar electrode</w:t>
      </w:r>
    </w:p>
    <w:p w14:paraId="06D71848" w14:textId="3BD62810" w:rsidR="00A77B3E" w:rsidRPr="006048B9" w:rsidRDefault="00D467A9">
      <w:pPr>
        <w:spacing w:line="360" w:lineRule="auto"/>
        <w:jc w:val="both"/>
      </w:pPr>
      <w:r w:rsidRPr="006048B9">
        <w:rPr>
          <w:rFonts w:ascii="Book Antiqua" w:eastAsia="Book Antiqua" w:hAnsi="Book Antiqua" w:cs="Book Antiqua"/>
          <w:color w:val="000000"/>
        </w:rPr>
        <w:t xml:space="preserve">The monopole electrode records the action potential (AP) of the muscle fiber adjacent to the electrode so that the signal of AP amplitude is reliable and </w:t>
      </w:r>
      <w:proofErr w:type="gramStart"/>
      <w:r w:rsidRPr="006048B9">
        <w:rPr>
          <w:rFonts w:ascii="Book Antiqua" w:eastAsia="Book Antiqua" w:hAnsi="Book Antiqua" w:cs="Book Antiqua"/>
          <w:color w:val="000000"/>
        </w:rPr>
        <w:t>prominent</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27]</w:t>
      </w:r>
      <w:r w:rsidRPr="006048B9">
        <w:rPr>
          <w:rFonts w:ascii="Book Antiqua" w:eastAsia="Book Antiqua" w:hAnsi="Book Antiqua" w:cs="Book Antiqua"/>
          <w:color w:val="000000"/>
        </w:rPr>
        <w:t xml:space="preserve">. Szurszewski </w:t>
      </w:r>
      <w:r w:rsidRPr="006048B9">
        <w:rPr>
          <w:rFonts w:ascii="Book Antiqua" w:eastAsia="Book Antiqua" w:hAnsi="Book Antiqua" w:cs="Book Antiqua"/>
          <w:i/>
          <w:iCs/>
          <w:color w:val="000000"/>
        </w:rPr>
        <w:t>et al</w:t>
      </w:r>
      <w:r w:rsidRPr="006048B9">
        <w:rPr>
          <w:rFonts w:ascii="Book Antiqua" w:eastAsia="Book Antiqua" w:hAnsi="Book Antiqua" w:cs="Book Antiqua"/>
          <w:color w:val="000000"/>
          <w:szCs w:val="30"/>
          <w:vertAlign w:val="superscript"/>
        </w:rPr>
        <w:t>[28]</w:t>
      </w:r>
      <w:r w:rsidRPr="006048B9">
        <w:rPr>
          <w:rFonts w:ascii="Book Antiqua" w:eastAsia="Book Antiqua" w:hAnsi="Book Antiqua" w:cs="Book Antiqua"/>
          <w:color w:val="000000"/>
        </w:rPr>
        <w:t xml:space="preserve"> investigated the myoelectric activity of the small intestine in conscious healthy dogs by implanting a monopolar electrode in the muscular layer of the small intestine and found that the periodic AP activity spreads slowly from the duodenum to the end of the ileum. This regular electrical activity only occurs during fasting. In follow-up research, Code </w:t>
      </w:r>
      <w:r w:rsidRPr="006048B9">
        <w:rPr>
          <w:rFonts w:ascii="Book Antiqua" w:eastAsia="Book Antiqua" w:hAnsi="Book Antiqua" w:cs="Book Antiqua"/>
          <w:i/>
          <w:iCs/>
          <w:color w:val="000000"/>
        </w:rPr>
        <w:t xml:space="preserve">et </w:t>
      </w:r>
      <w:proofErr w:type="gramStart"/>
      <w:r w:rsidRPr="006048B9">
        <w:rPr>
          <w:rFonts w:ascii="Book Antiqua" w:eastAsia="Book Antiqua" w:hAnsi="Book Antiqua" w:cs="Book Antiqua"/>
          <w:i/>
          <w:iCs/>
          <w:color w:val="000000"/>
        </w:rPr>
        <w:t>al</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29]</w:t>
      </w:r>
      <w:r w:rsidRPr="006048B9">
        <w:rPr>
          <w:rFonts w:ascii="Book Antiqua" w:eastAsia="Book Antiqua" w:hAnsi="Book Antiqua" w:cs="Book Antiqua"/>
          <w:color w:val="000000"/>
        </w:rPr>
        <w:t xml:space="preserve"> divided the periodic GI myoelectric activity, namely</w:t>
      </w:r>
      <w:r w:rsidR="00622DCD">
        <w:rPr>
          <w:rFonts w:ascii="Book Antiqua" w:eastAsia="Book Antiqua" w:hAnsi="Book Antiqua" w:cs="Book Antiqua"/>
          <w:color w:val="000000"/>
        </w:rPr>
        <w:t>,</w:t>
      </w:r>
      <w:r w:rsidR="00840232">
        <w:rPr>
          <w:rFonts w:ascii="Book Antiqua" w:eastAsia="Book Antiqua" w:hAnsi="Book Antiqua" w:cs="Book Antiqua"/>
          <w:color w:val="000000"/>
        </w:rPr>
        <w:t xml:space="preserve"> the</w:t>
      </w:r>
      <w:r w:rsidRPr="006048B9">
        <w:rPr>
          <w:rFonts w:ascii="Book Antiqua" w:eastAsia="Book Antiqua" w:hAnsi="Book Antiqua" w:cs="Book Antiqua"/>
          <w:color w:val="000000"/>
        </w:rPr>
        <w:t xml:space="preserve"> migrating motor complex (MMC), into four typical stages (I-IV</w:t>
      </w:r>
      <w:r w:rsidR="00840232">
        <w:rPr>
          <w:rFonts w:ascii="Book Antiqua" w:eastAsia="Book Antiqua" w:hAnsi="Book Antiqua" w:cs="Book Antiqua"/>
          <w:color w:val="000000"/>
        </w:rPr>
        <w:t>).</w:t>
      </w:r>
      <w:r w:rsidRPr="006048B9">
        <w:rPr>
          <w:rFonts w:ascii="Book Antiqua" w:eastAsia="Book Antiqua" w:hAnsi="Book Antiqua" w:cs="Book Antiqua"/>
          <w:color w:val="000000"/>
        </w:rPr>
        <w:t xml:space="preserve"> </w:t>
      </w:r>
      <w:r w:rsidR="00840232">
        <w:rPr>
          <w:rFonts w:ascii="Book Antiqua" w:eastAsia="Book Antiqua" w:hAnsi="Book Antiqua" w:cs="Book Antiqua"/>
          <w:color w:val="000000"/>
        </w:rPr>
        <w:t>P</w:t>
      </w:r>
      <w:r w:rsidRPr="006048B9">
        <w:rPr>
          <w:rFonts w:ascii="Book Antiqua" w:eastAsia="Book Antiqua" w:hAnsi="Book Antiqua" w:cs="Book Antiqua"/>
          <w:color w:val="000000"/>
        </w:rPr>
        <w:t>hase I is the quiescent phase with no contractions</w:t>
      </w:r>
      <w:r w:rsidR="00622DCD">
        <w:rPr>
          <w:rFonts w:ascii="Book Antiqua" w:eastAsia="Book Antiqua" w:hAnsi="Book Antiqua" w:cs="Book Antiqua"/>
          <w:color w:val="000000"/>
        </w:rPr>
        <w:t>,</w:t>
      </w:r>
      <w:r w:rsidR="00622DCD" w:rsidRPr="006048B9">
        <w:rPr>
          <w:rFonts w:ascii="Book Antiqua" w:eastAsia="Book Antiqua" w:hAnsi="Book Antiqua" w:cs="Book Antiqua"/>
          <w:color w:val="000000"/>
        </w:rPr>
        <w:t xml:space="preserve"> </w:t>
      </w:r>
      <w:r w:rsidRPr="006048B9">
        <w:rPr>
          <w:rFonts w:ascii="Book Antiqua" w:eastAsia="Book Antiqua" w:hAnsi="Book Antiqua" w:cs="Book Antiqua"/>
          <w:color w:val="000000"/>
        </w:rPr>
        <w:t>phase II is characterized by random contractions</w:t>
      </w:r>
      <w:r w:rsidR="00840232">
        <w:rPr>
          <w:rFonts w:ascii="Book Antiqua" w:eastAsia="Book Antiqua" w:hAnsi="Book Antiqua" w:cs="Book Antiqua"/>
          <w:color w:val="000000"/>
        </w:rPr>
        <w:t>,</w:t>
      </w:r>
      <w:r w:rsidRPr="006048B9">
        <w:rPr>
          <w:rFonts w:ascii="Book Antiqua" w:eastAsia="Book Antiqua" w:hAnsi="Book Antiqua" w:cs="Book Antiqua"/>
          <w:color w:val="000000"/>
        </w:rPr>
        <w:t xml:space="preserve"> phase III has a sudden onset and ends with a burst of contractions with maximal amplitude and duration, and phase IV is characterized by the rapid decrease of contractions. The human GI tract also has regular MMCs, and is regulated by circadian rhythms, hormones, nerves</w:t>
      </w:r>
      <w:r w:rsidR="00840232">
        <w:rPr>
          <w:rFonts w:ascii="Book Antiqua" w:eastAsia="Book Antiqua" w:hAnsi="Book Antiqua" w:cs="Book Antiqua"/>
          <w:color w:val="000000"/>
        </w:rPr>
        <w:t>,</w:t>
      </w:r>
      <w:r w:rsidRPr="006048B9">
        <w:rPr>
          <w:rFonts w:ascii="Book Antiqua" w:eastAsia="Book Antiqua" w:hAnsi="Book Antiqua" w:cs="Book Antiqua"/>
          <w:color w:val="000000"/>
        </w:rPr>
        <w:t xml:space="preserve"> and other </w:t>
      </w:r>
      <w:proofErr w:type="gramStart"/>
      <w:r w:rsidRPr="006048B9">
        <w:rPr>
          <w:rFonts w:ascii="Book Antiqua" w:eastAsia="Book Antiqua" w:hAnsi="Book Antiqua" w:cs="Book Antiqua"/>
          <w:color w:val="000000"/>
        </w:rPr>
        <w:t>factors</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24]</w:t>
      </w:r>
      <w:r w:rsidRPr="006048B9">
        <w:rPr>
          <w:rFonts w:ascii="Book Antiqua" w:eastAsia="Book Antiqua" w:hAnsi="Book Antiqua" w:cs="Book Antiqua"/>
          <w:color w:val="000000"/>
        </w:rPr>
        <w:t>.</w:t>
      </w:r>
    </w:p>
    <w:p w14:paraId="04CB24DA" w14:textId="4920C25A" w:rsidR="00A77B3E" w:rsidRDefault="00D467A9" w:rsidP="00B377C9">
      <w:pPr>
        <w:spacing w:line="360" w:lineRule="auto"/>
        <w:ind w:firstLineChars="100" w:firstLine="240"/>
        <w:jc w:val="both"/>
        <w:rPr>
          <w:rFonts w:ascii="Book Antiqua" w:eastAsia="Book Antiqua" w:hAnsi="Book Antiqua" w:cs="Book Antiqua"/>
          <w:color w:val="000000"/>
        </w:rPr>
      </w:pPr>
      <w:r w:rsidRPr="006048B9">
        <w:rPr>
          <w:rFonts w:ascii="Book Antiqua" w:eastAsia="Book Antiqua" w:hAnsi="Book Antiqua" w:cs="Book Antiqua"/>
          <w:color w:val="000000"/>
        </w:rPr>
        <w:t>As monopolar electrode implantation is an invasive operation, the main complications are pain, bleeding, infection, and perforation</w:t>
      </w:r>
      <w:r w:rsidR="00B377C9" w:rsidRPr="006048B9">
        <w:rPr>
          <w:rFonts w:ascii="Book Antiqua" w:eastAsia="Book Antiqua" w:hAnsi="Book Antiqua" w:cs="Book Antiqua"/>
          <w:color w:val="000000"/>
          <w:szCs w:val="30"/>
          <w:vertAlign w:val="superscript"/>
        </w:rPr>
        <w:t>[27,30,</w:t>
      </w:r>
      <w:r w:rsidRPr="006048B9">
        <w:rPr>
          <w:rFonts w:ascii="Book Antiqua" w:eastAsia="Book Antiqua" w:hAnsi="Book Antiqua" w:cs="Book Antiqua"/>
          <w:color w:val="000000"/>
          <w:szCs w:val="30"/>
          <w:vertAlign w:val="superscript"/>
        </w:rPr>
        <w:t>31]</w:t>
      </w:r>
      <w:r w:rsidRPr="006048B9">
        <w:rPr>
          <w:rFonts w:ascii="Book Antiqua" w:eastAsia="Book Antiqua" w:hAnsi="Book Antiqua" w:cs="Book Antiqua"/>
          <w:color w:val="000000"/>
        </w:rPr>
        <w:t xml:space="preserve">. Moreover, the reference electrode is routinely placed on the surface of the skin near the tested tissue or organ, so the recorded myoelectric signal has many interferences and poor baseline stability. Therefore, the monopolar electrode is rarely used in the clinical diagnosis and treatment of </w:t>
      </w:r>
      <w:r w:rsidR="00622DCD">
        <w:rPr>
          <w:rFonts w:ascii="Book Antiqua" w:eastAsia="Book Antiqua" w:hAnsi="Book Antiqua" w:cs="Book Antiqua"/>
          <w:color w:val="000000"/>
        </w:rPr>
        <w:t xml:space="preserve">diseases of </w:t>
      </w:r>
      <w:r w:rsidRPr="006048B9">
        <w:rPr>
          <w:rFonts w:ascii="Book Antiqua" w:eastAsia="Book Antiqua" w:hAnsi="Book Antiqua" w:cs="Book Antiqua"/>
          <w:color w:val="000000"/>
        </w:rPr>
        <w:t>the digestive system.</w:t>
      </w:r>
    </w:p>
    <w:p w14:paraId="6735A076" w14:textId="77777777" w:rsidR="00AB59A9" w:rsidRPr="006048B9" w:rsidRDefault="00AB59A9" w:rsidP="00AB59A9">
      <w:pPr>
        <w:spacing w:line="360" w:lineRule="auto"/>
        <w:jc w:val="both"/>
      </w:pPr>
    </w:p>
    <w:p w14:paraId="0051767F" w14:textId="77777777" w:rsidR="00A77B3E" w:rsidRPr="006048B9" w:rsidRDefault="00D467A9">
      <w:pPr>
        <w:spacing w:line="360" w:lineRule="auto"/>
        <w:jc w:val="both"/>
      </w:pPr>
      <w:r w:rsidRPr="006048B9">
        <w:rPr>
          <w:rFonts w:ascii="Book Antiqua" w:eastAsia="Book Antiqua" w:hAnsi="Book Antiqua" w:cs="Book Antiqua"/>
          <w:b/>
          <w:bCs/>
          <w:i/>
          <w:iCs/>
          <w:color w:val="000000"/>
        </w:rPr>
        <w:t>Electrogastrography</w:t>
      </w:r>
    </w:p>
    <w:p w14:paraId="503B9B8F" w14:textId="21CBB106" w:rsidR="00A77B3E" w:rsidRPr="006048B9" w:rsidRDefault="00D467A9">
      <w:pPr>
        <w:spacing w:line="360" w:lineRule="auto"/>
        <w:jc w:val="both"/>
      </w:pPr>
      <w:r w:rsidRPr="006048B9">
        <w:rPr>
          <w:rFonts w:ascii="Book Antiqua" w:eastAsia="Book Antiqua" w:hAnsi="Book Antiqua" w:cs="Book Antiqua"/>
          <w:color w:val="000000"/>
        </w:rPr>
        <w:t>Electrogastrography (EGG) is a non-invasive technique for recording GI myoelectric activity using a surface electrode placed on the abdominal wall</w:t>
      </w:r>
      <w:r w:rsidRPr="006048B9">
        <w:rPr>
          <w:rFonts w:ascii="Book Antiqua" w:eastAsia="Book Antiqua" w:hAnsi="Book Antiqua" w:cs="Book Antiqua"/>
          <w:color w:val="000000"/>
          <w:szCs w:val="30"/>
          <w:vertAlign w:val="superscript"/>
        </w:rPr>
        <w:t>[32]</w:t>
      </w:r>
      <w:r w:rsidRPr="006048B9">
        <w:rPr>
          <w:rFonts w:ascii="Book Antiqua" w:eastAsia="Book Antiqua" w:hAnsi="Book Antiqua" w:cs="Book Antiqua"/>
          <w:color w:val="000000"/>
        </w:rPr>
        <w:t>. Many early studies have shown a good correlation between EGG and EMG</w:t>
      </w:r>
      <w:r w:rsidR="00AC0434">
        <w:rPr>
          <w:rFonts w:ascii="Book Antiqua" w:eastAsia="Book Antiqua" w:hAnsi="Book Antiqua" w:cs="Book Antiqua"/>
          <w:color w:val="000000"/>
        </w:rPr>
        <w:t>,</w:t>
      </w:r>
      <w:r w:rsidRPr="006048B9">
        <w:rPr>
          <w:rFonts w:ascii="Book Antiqua" w:eastAsia="Book Antiqua" w:hAnsi="Book Antiqua" w:cs="Book Antiqua"/>
          <w:color w:val="000000"/>
        </w:rPr>
        <w:t xml:space="preserve"> which was recorded </w:t>
      </w:r>
      <w:r w:rsidR="00622DCD">
        <w:rPr>
          <w:rFonts w:ascii="Book Antiqua" w:eastAsia="Book Antiqua" w:hAnsi="Book Antiqua" w:cs="Book Antiqua"/>
          <w:color w:val="000000"/>
        </w:rPr>
        <w:t>with</w:t>
      </w:r>
      <w:r w:rsidR="00622DCD" w:rsidRPr="006048B9">
        <w:rPr>
          <w:rFonts w:ascii="Book Antiqua" w:eastAsia="Book Antiqua" w:hAnsi="Book Antiqua" w:cs="Book Antiqua"/>
          <w:color w:val="000000"/>
        </w:rPr>
        <w:t xml:space="preserve"> </w:t>
      </w:r>
      <w:r w:rsidRPr="006048B9">
        <w:rPr>
          <w:rFonts w:ascii="Book Antiqua" w:eastAsia="Book Antiqua" w:hAnsi="Book Antiqua" w:cs="Book Antiqua"/>
          <w:color w:val="000000"/>
        </w:rPr>
        <w:t xml:space="preserve">a </w:t>
      </w:r>
      <w:r w:rsidRPr="006048B9">
        <w:rPr>
          <w:rFonts w:ascii="Book Antiqua" w:eastAsia="Book Antiqua" w:hAnsi="Book Antiqua" w:cs="Book Antiqua"/>
          <w:color w:val="000000"/>
        </w:rPr>
        <w:lastRenderedPageBreak/>
        <w:t xml:space="preserve">monopolar </w:t>
      </w:r>
      <w:proofErr w:type="gramStart"/>
      <w:r w:rsidRPr="006048B9">
        <w:rPr>
          <w:rFonts w:ascii="Book Antiqua" w:eastAsia="Book Antiqua" w:hAnsi="Book Antiqua" w:cs="Book Antiqua"/>
          <w:color w:val="000000"/>
        </w:rPr>
        <w:t>electrode</w:t>
      </w:r>
      <w:r w:rsidR="00B377C9" w:rsidRPr="006048B9">
        <w:rPr>
          <w:rFonts w:ascii="Book Antiqua" w:eastAsia="Book Antiqua" w:hAnsi="Book Antiqua" w:cs="Book Antiqua"/>
          <w:color w:val="000000"/>
          <w:szCs w:val="30"/>
          <w:vertAlign w:val="superscript"/>
        </w:rPr>
        <w:t>[</w:t>
      </w:r>
      <w:proofErr w:type="gramEnd"/>
      <w:r w:rsidR="00B377C9" w:rsidRPr="006048B9">
        <w:rPr>
          <w:rFonts w:ascii="Book Antiqua" w:eastAsia="Book Antiqua" w:hAnsi="Book Antiqua" w:cs="Book Antiqua"/>
          <w:color w:val="000000"/>
          <w:szCs w:val="30"/>
          <w:vertAlign w:val="superscript"/>
        </w:rPr>
        <w:t>33,</w:t>
      </w:r>
      <w:r w:rsidRPr="006048B9">
        <w:rPr>
          <w:rFonts w:ascii="Book Antiqua" w:eastAsia="Book Antiqua" w:hAnsi="Book Antiqua" w:cs="Book Antiqua"/>
          <w:color w:val="000000"/>
          <w:szCs w:val="30"/>
          <w:vertAlign w:val="superscript"/>
        </w:rPr>
        <w:t>34]</w:t>
      </w:r>
      <w:r w:rsidRPr="006048B9">
        <w:rPr>
          <w:rFonts w:ascii="Book Antiqua" w:eastAsia="Book Antiqua" w:hAnsi="Book Antiqua" w:cs="Book Antiqua"/>
          <w:color w:val="000000"/>
        </w:rPr>
        <w:t xml:space="preserve">. Familonie </w:t>
      </w:r>
      <w:r w:rsidRPr="006048B9">
        <w:rPr>
          <w:rFonts w:ascii="Book Antiqua" w:eastAsia="Book Antiqua" w:hAnsi="Book Antiqua" w:cs="Book Antiqua"/>
          <w:i/>
          <w:iCs/>
          <w:color w:val="000000"/>
        </w:rPr>
        <w:t>et al</w:t>
      </w:r>
      <w:r w:rsidRPr="006048B9">
        <w:rPr>
          <w:rFonts w:ascii="Book Antiqua" w:eastAsia="Book Antiqua" w:hAnsi="Book Antiqua" w:cs="Book Antiqua"/>
          <w:color w:val="000000"/>
          <w:szCs w:val="30"/>
          <w:vertAlign w:val="superscript"/>
        </w:rPr>
        <w:t>[35]</w:t>
      </w:r>
      <w:r w:rsidRPr="006048B9">
        <w:rPr>
          <w:rFonts w:ascii="Book Antiqua" w:eastAsia="Book Antiqua" w:hAnsi="Book Antiqua" w:cs="Book Antiqua"/>
          <w:color w:val="000000"/>
        </w:rPr>
        <w:t xml:space="preserve"> recorded the surface EGG and intragastric EMG of postoperative patients and healthy subjects, respectively. They found that EGG could not only detect normal slow wave and electrical rhythm but also successfully detected abnormal EGGs in patients with clinical GI symptoms.</w:t>
      </w:r>
    </w:p>
    <w:p w14:paraId="19CBAA59" w14:textId="1E530A66" w:rsidR="00A77B3E" w:rsidRPr="006048B9" w:rsidRDefault="00D467A9" w:rsidP="00B377C9">
      <w:pPr>
        <w:spacing w:line="360" w:lineRule="auto"/>
        <w:ind w:firstLineChars="100" w:firstLine="240"/>
        <w:jc w:val="both"/>
      </w:pPr>
      <w:r w:rsidRPr="006048B9">
        <w:rPr>
          <w:rFonts w:ascii="Book Antiqua" w:eastAsia="Book Antiqua" w:hAnsi="Book Antiqua" w:cs="Book Antiqua"/>
          <w:color w:val="000000"/>
        </w:rPr>
        <w:t xml:space="preserve">EGG is currently regarded as an auxiliary diagnostic examination in the clinic, which is used to evaluate nausea, vomiting, and other GI rhythm disorders, eventually exploring the mechanism of functional GI </w:t>
      </w:r>
      <w:proofErr w:type="gramStart"/>
      <w:r w:rsidRPr="006048B9">
        <w:rPr>
          <w:rFonts w:ascii="Book Antiqua" w:eastAsia="Book Antiqua" w:hAnsi="Book Antiqua" w:cs="Book Antiqua"/>
          <w:color w:val="000000"/>
        </w:rPr>
        <w:t>disease</w:t>
      </w:r>
      <w:r w:rsidR="009E4C45" w:rsidRPr="006048B9">
        <w:rPr>
          <w:rFonts w:ascii="Book Antiqua" w:eastAsia="Book Antiqua" w:hAnsi="Book Antiqua" w:cs="Book Antiqua"/>
          <w:color w:val="000000"/>
          <w:szCs w:val="30"/>
          <w:vertAlign w:val="superscript"/>
        </w:rPr>
        <w:t>[</w:t>
      </w:r>
      <w:proofErr w:type="gramEnd"/>
      <w:r w:rsidR="009E4C45" w:rsidRPr="006048B9">
        <w:rPr>
          <w:rFonts w:ascii="Book Antiqua" w:eastAsia="Book Antiqua" w:hAnsi="Book Antiqua" w:cs="Book Antiqua"/>
          <w:color w:val="000000"/>
          <w:szCs w:val="30"/>
          <w:vertAlign w:val="superscript"/>
        </w:rPr>
        <w:t>36,</w:t>
      </w:r>
      <w:r w:rsidRPr="006048B9">
        <w:rPr>
          <w:rFonts w:ascii="Book Antiqua" w:eastAsia="Book Antiqua" w:hAnsi="Book Antiqua" w:cs="Book Antiqua"/>
          <w:color w:val="000000"/>
          <w:szCs w:val="30"/>
          <w:vertAlign w:val="superscript"/>
        </w:rPr>
        <w:t>37]</w:t>
      </w:r>
      <w:r w:rsidRPr="006048B9">
        <w:rPr>
          <w:rFonts w:ascii="Book Antiqua" w:eastAsia="Book Antiqua" w:hAnsi="Book Antiqua" w:cs="Book Antiqua"/>
          <w:color w:val="000000"/>
        </w:rPr>
        <w:t xml:space="preserve">. Chen </w:t>
      </w:r>
      <w:r w:rsidRPr="006048B9">
        <w:rPr>
          <w:rFonts w:ascii="Book Antiqua" w:eastAsia="Book Antiqua" w:hAnsi="Book Antiqua" w:cs="Book Antiqua"/>
          <w:i/>
          <w:iCs/>
          <w:color w:val="000000"/>
        </w:rPr>
        <w:t>et al</w:t>
      </w:r>
      <w:r w:rsidRPr="006048B9">
        <w:rPr>
          <w:rFonts w:ascii="Book Antiqua" w:eastAsia="Book Antiqua" w:hAnsi="Book Antiqua" w:cs="Book Antiqua"/>
          <w:color w:val="000000"/>
          <w:szCs w:val="30"/>
          <w:vertAlign w:val="superscript"/>
        </w:rPr>
        <w:t>[38]</w:t>
      </w:r>
      <w:r w:rsidRPr="006048B9">
        <w:rPr>
          <w:rFonts w:ascii="Book Antiqua" w:eastAsia="Book Antiqua" w:hAnsi="Book Antiqua" w:cs="Book Antiqua"/>
          <w:color w:val="000000"/>
        </w:rPr>
        <w:t xml:space="preserve"> found that approximately 75% of gastroparesis patients had preprandial or postprandial abnormal signal patterns following EGG examination of healthy subjects and gastroparesis patients. About 60% of patients with functional dyspepsia have an abnormal EGG, including delayed gastric emptying and slow wave reduction</w:t>
      </w:r>
      <w:r w:rsidRPr="006048B9">
        <w:rPr>
          <w:rFonts w:ascii="Book Antiqua" w:eastAsia="Book Antiqua" w:hAnsi="Book Antiqua" w:cs="Book Antiqua"/>
          <w:color w:val="000000"/>
          <w:szCs w:val="30"/>
          <w:vertAlign w:val="superscript"/>
        </w:rPr>
        <w:t>[39]</w:t>
      </w:r>
      <w:r w:rsidRPr="006048B9">
        <w:rPr>
          <w:rFonts w:ascii="Book Antiqua" w:eastAsia="Book Antiqua" w:hAnsi="Book Antiqua" w:cs="Book Antiqua"/>
          <w:color w:val="000000"/>
        </w:rPr>
        <w:t xml:space="preserve">. A prospective study that compared the EGG of mechanical, vascular, </w:t>
      </w:r>
      <w:r w:rsidR="00622DCD">
        <w:rPr>
          <w:rFonts w:ascii="Book Antiqua" w:eastAsia="Book Antiqua" w:hAnsi="Book Antiqua" w:cs="Book Antiqua"/>
          <w:color w:val="000000"/>
        </w:rPr>
        <w:t xml:space="preserve">and </w:t>
      </w:r>
      <w:r w:rsidRPr="006048B9">
        <w:rPr>
          <w:rFonts w:ascii="Book Antiqua" w:eastAsia="Book Antiqua" w:hAnsi="Book Antiqua" w:cs="Book Antiqua"/>
          <w:color w:val="000000"/>
        </w:rPr>
        <w:t xml:space="preserve">paralytic intestinal obstruction, combined with inflammatory indices, indicated that EGG has </w:t>
      </w:r>
      <w:r w:rsidR="00622DCD">
        <w:rPr>
          <w:rFonts w:ascii="Book Antiqua" w:eastAsia="Book Antiqua" w:hAnsi="Book Antiqua" w:cs="Book Antiqua"/>
          <w:color w:val="000000"/>
        </w:rPr>
        <w:t xml:space="preserve">a </w:t>
      </w:r>
      <w:r w:rsidRPr="006048B9">
        <w:rPr>
          <w:rFonts w:ascii="Book Antiqua" w:eastAsia="Book Antiqua" w:hAnsi="Book Antiqua" w:cs="Book Antiqua"/>
          <w:color w:val="000000"/>
        </w:rPr>
        <w:t>high sensitivity in evaluating vascular and paralytic intestinal obstruction, even though its specificity is low. However, the significant correlation between EGG and plasma levels of interleukin-</w:t>
      </w:r>
      <w:r w:rsidR="00104563" w:rsidRPr="006048B9">
        <w:rPr>
          <w:rFonts w:ascii="Book Antiqua" w:eastAsia="Book Antiqua" w:hAnsi="Book Antiqua" w:cs="Book Antiqua"/>
          <w:color w:val="000000"/>
        </w:rPr>
        <w:t>6</w:t>
      </w:r>
      <w:r w:rsidR="00104563">
        <w:rPr>
          <w:rFonts w:ascii="Book Antiqua" w:eastAsia="Book Antiqua" w:hAnsi="Book Antiqua" w:cs="Book Antiqua"/>
          <w:color w:val="000000"/>
        </w:rPr>
        <w:t xml:space="preserve"> </w:t>
      </w:r>
      <w:r w:rsidRPr="006048B9">
        <w:rPr>
          <w:rFonts w:ascii="Book Antiqua" w:eastAsia="Book Antiqua" w:hAnsi="Book Antiqua" w:cs="Book Antiqua"/>
          <w:color w:val="000000"/>
        </w:rPr>
        <w:t>and procalcitonin</w:t>
      </w:r>
      <w:r w:rsidR="00104563">
        <w:rPr>
          <w:rFonts w:ascii="Book Antiqua" w:eastAsia="Book Antiqua" w:hAnsi="Book Antiqua" w:cs="Book Antiqua"/>
          <w:color w:val="000000"/>
        </w:rPr>
        <w:t xml:space="preserve"> </w:t>
      </w:r>
      <w:r w:rsidRPr="006048B9">
        <w:rPr>
          <w:rFonts w:ascii="Book Antiqua" w:eastAsia="Book Antiqua" w:hAnsi="Book Antiqua" w:cs="Book Antiqua"/>
          <w:color w:val="000000"/>
        </w:rPr>
        <w:t xml:space="preserve">supports the role of inflammation in the pathogenesis of impaired gastric electrical activity in patients with intestinal </w:t>
      </w:r>
      <w:proofErr w:type="gramStart"/>
      <w:r w:rsidRPr="006048B9">
        <w:rPr>
          <w:rFonts w:ascii="Book Antiqua" w:eastAsia="Book Antiqua" w:hAnsi="Book Antiqua" w:cs="Book Antiqua"/>
          <w:color w:val="000000"/>
        </w:rPr>
        <w:t>obstruction</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40]</w:t>
      </w:r>
      <w:r w:rsidRPr="006048B9">
        <w:rPr>
          <w:rFonts w:ascii="Book Antiqua" w:eastAsia="Book Antiqua" w:hAnsi="Book Antiqua" w:cs="Book Antiqua"/>
          <w:color w:val="000000"/>
        </w:rPr>
        <w:t>.</w:t>
      </w:r>
    </w:p>
    <w:p w14:paraId="3552E1B0" w14:textId="4F3B3D63" w:rsidR="00A77B3E" w:rsidRPr="006048B9" w:rsidRDefault="00D467A9" w:rsidP="009E4C45">
      <w:pPr>
        <w:spacing w:line="360" w:lineRule="auto"/>
        <w:ind w:firstLineChars="100" w:firstLine="240"/>
        <w:jc w:val="both"/>
      </w:pPr>
      <w:r w:rsidRPr="006048B9">
        <w:rPr>
          <w:rFonts w:ascii="Book Antiqua" w:eastAsia="Book Antiqua" w:hAnsi="Book Antiqua" w:cs="Book Antiqua"/>
          <w:color w:val="000000"/>
        </w:rPr>
        <w:t xml:space="preserve">EGG also shows potential in clinical pharmacological research, digestive system development, GI function evaluation, and treatment safety evaluation. A case-control study that studied the EGG changes in patients with esophageal variceal bleeding during treatment with octreotide found that octreotide could inhibit gastric electrical activity and was positively correlated with its hemostatic effect. Therefore, EGG can be used as a predictive index to evaluate the efficacy of octreotide in treating esophageal variceal </w:t>
      </w:r>
      <w:proofErr w:type="gramStart"/>
      <w:r w:rsidRPr="006048B9">
        <w:rPr>
          <w:rFonts w:ascii="Book Antiqua" w:eastAsia="Book Antiqua" w:hAnsi="Book Antiqua" w:cs="Book Antiqua"/>
          <w:color w:val="000000"/>
        </w:rPr>
        <w:t>bleeding</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41]</w:t>
      </w:r>
      <w:r w:rsidRPr="006048B9">
        <w:rPr>
          <w:rFonts w:ascii="Book Antiqua" w:eastAsia="Book Antiqua" w:hAnsi="Book Antiqua" w:cs="Book Antiqua"/>
          <w:color w:val="000000"/>
        </w:rPr>
        <w:t xml:space="preserve">. Ortigoza </w:t>
      </w:r>
      <w:r w:rsidRPr="006048B9">
        <w:rPr>
          <w:rFonts w:ascii="Book Antiqua" w:eastAsia="Book Antiqua" w:hAnsi="Book Antiqua" w:cs="Book Antiqua"/>
          <w:i/>
          <w:iCs/>
          <w:color w:val="000000"/>
        </w:rPr>
        <w:t xml:space="preserve">et </w:t>
      </w:r>
      <w:proofErr w:type="gramStart"/>
      <w:r w:rsidRPr="006048B9">
        <w:rPr>
          <w:rFonts w:ascii="Book Antiqua" w:eastAsia="Book Antiqua" w:hAnsi="Book Antiqua" w:cs="Book Antiqua"/>
          <w:i/>
          <w:iCs/>
          <w:color w:val="000000"/>
        </w:rPr>
        <w:t>al</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42]</w:t>
      </w:r>
      <w:r w:rsidRPr="006048B9">
        <w:rPr>
          <w:rFonts w:ascii="Book Antiqua" w:eastAsia="Book Antiqua" w:hAnsi="Book Antiqua" w:cs="Book Antiqua"/>
          <w:color w:val="000000"/>
        </w:rPr>
        <w:t xml:space="preserve"> simultaneously used EGG, abdominal near-infrared spectroscopy, and intestinal tinnitus acoustics to monitor the development of the GI tract in premature infants, evaluate the safety of enteral feeding</w:t>
      </w:r>
      <w:r w:rsidR="00622DCD">
        <w:rPr>
          <w:rFonts w:ascii="Book Antiqua" w:eastAsia="Book Antiqua" w:hAnsi="Book Antiqua" w:cs="Book Antiqua"/>
          <w:color w:val="000000"/>
        </w:rPr>
        <w:t>,</w:t>
      </w:r>
      <w:r w:rsidRPr="006048B9">
        <w:rPr>
          <w:rFonts w:ascii="Book Antiqua" w:eastAsia="Book Antiqua" w:hAnsi="Book Antiqua" w:cs="Book Antiqua"/>
          <w:color w:val="000000"/>
        </w:rPr>
        <w:t xml:space="preserve"> and reduce the morbidity and mortality of premature infants.</w:t>
      </w:r>
    </w:p>
    <w:p w14:paraId="47A8F01C" w14:textId="77777777" w:rsidR="00A77B3E" w:rsidRPr="006048B9" w:rsidRDefault="00D467A9" w:rsidP="009E4C45">
      <w:pPr>
        <w:spacing w:line="360" w:lineRule="auto"/>
        <w:ind w:firstLineChars="100" w:firstLine="240"/>
        <w:jc w:val="both"/>
      </w:pPr>
      <w:r w:rsidRPr="006048B9">
        <w:rPr>
          <w:rFonts w:ascii="Book Antiqua" w:eastAsia="Book Antiqua" w:hAnsi="Book Antiqua" w:cs="Book Antiqua"/>
          <w:color w:val="000000"/>
        </w:rPr>
        <w:t xml:space="preserve">Because the relative position of the electrode affixed to the body surface is easy to deviate from the stomach, it is difficult for the recording system to obtain stable and </w:t>
      </w:r>
      <w:r w:rsidRPr="006048B9">
        <w:rPr>
          <w:rFonts w:ascii="Book Antiqua" w:eastAsia="Book Antiqua" w:hAnsi="Book Antiqua" w:cs="Book Antiqua"/>
          <w:color w:val="000000"/>
        </w:rPr>
        <w:lastRenderedPageBreak/>
        <w:t>repeatable data. The main parameter of EGG analysis is the frequency of slow wave, which cannot fully reflect the function of the GI tract. Therefore, the value of EGG in clinical diagnosis is limited</w:t>
      </w:r>
      <w:r w:rsidRPr="006048B9">
        <w:rPr>
          <w:rFonts w:ascii="Book Antiqua" w:eastAsia="Book Antiqua" w:hAnsi="Book Antiqua" w:cs="Book Antiqua"/>
          <w:color w:val="000000"/>
          <w:szCs w:val="30"/>
          <w:vertAlign w:val="superscript"/>
        </w:rPr>
        <w:t>[43]</w:t>
      </w:r>
      <w:r w:rsidRPr="006048B9">
        <w:rPr>
          <w:rFonts w:ascii="Book Antiqua" w:eastAsia="Book Antiqua" w:hAnsi="Book Antiqua" w:cs="Book Antiqua"/>
          <w:color w:val="000000"/>
        </w:rPr>
        <w:t>.</w:t>
      </w:r>
    </w:p>
    <w:p w14:paraId="37102D7A" w14:textId="77777777" w:rsidR="009E4C45" w:rsidRPr="006048B9" w:rsidRDefault="009E4C45">
      <w:pPr>
        <w:spacing w:line="360" w:lineRule="auto"/>
        <w:jc w:val="both"/>
        <w:rPr>
          <w:rFonts w:ascii="Book Antiqua" w:eastAsia="Book Antiqua" w:hAnsi="Book Antiqua" w:cs="Book Antiqua"/>
          <w:b/>
          <w:bCs/>
          <w:i/>
          <w:iCs/>
          <w:color w:val="000000"/>
        </w:rPr>
      </w:pPr>
    </w:p>
    <w:p w14:paraId="02AD69DB" w14:textId="1B2234E2" w:rsidR="00A77B3E" w:rsidRPr="006048B9" w:rsidRDefault="008F53FE">
      <w:pPr>
        <w:spacing w:line="360" w:lineRule="auto"/>
        <w:jc w:val="both"/>
      </w:pPr>
      <w:r>
        <w:rPr>
          <w:rFonts w:ascii="Book Antiqua" w:eastAsia="Book Antiqua" w:hAnsi="Book Antiqua" w:cs="Book Antiqua"/>
          <w:b/>
          <w:bCs/>
          <w:i/>
          <w:iCs/>
          <w:color w:val="000000"/>
        </w:rPr>
        <w:t>GI</w:t>
      </w:r>
      <w:r w:rsidRPr="006048B9">
        <w:rPr>
          <w:rFonts w:ascii="Book Antiqua" w:eastAsia="Book Antiqua" w:hAnsi="Book Antiqua" w:cs="Book Antiqua"/>
          <w:b/>
          <w:bCs/>
          <w:i/>
          <w:iCs/>
          <w:color w:val="000000"/>
        </w:rPr>
        <w:t xml:space="preserve"> </w:t>
      </w:r>
      <w:r w:rsidR="00D467A9" w:rsidRPr="006048B9">
        <w:rPr>
          <w:rFonts w:ascii="Book Antiqua" w:eastAsia="Book Antiqua" w:hAnsi="Book Antiqua" w:cs="Book Antiqua"/>
          <w:b/>
          <w:bCs/>
          <w:i/>
          <w:iCs/>
          <w:color w:val="000000"/>
        </w:rPr>
        <w:t>electrical stimulation</w:t>
      </w:r>
    </w:p>
    <w:p w14:paraId="51C2A371" w14:textId="436D0B6A" w:rsidR="00A77B3E" w:rsidRPr="006048B9" w:rsidRDefault="00D467A9">
      <w:pPr>
        <w:spacing w:line="360" w:lineRule="auto"/>
        <w:jc w:val="both"/>
      </w:pPr>
      <w:r w:rsidRPr="006048B9">
        <w:rPr>
          <w:rFonts w:ascii="Book Antiqua" w:eastAsia="Book Antiqua" w:hAnsi="Book Antiqua" w:cs="Book Antiqua"/>
          <w:color w:val="000000"/>
        </w:rPr>
        <w:t>The GI myoelectric abnormalities observed in the models of gastroparesis, intractable nausea and vomiting, and intestinal obstruction provide a theoretical basis for the development of GI electrical stimulation (GIES) therapy</w:t>
      </w:r>
      <w:r w:rsidR="009E4C45" w:rsidRPr="006048B9">
        <w:rPr>
          <w:rFonts w:ascii="Book Antiqua" w:eastAsia="Book Antiqua" w:hAnsi="Book Antiqua" w:cs="Book Antiqua"/>
          <w:color w:val="000000"/>
          <w:szCs w:val="30"/>
          <w:vertAlign w:val="superscript"/>
        </w:rPr>
        <w:t>[38,</w:t>
      </w:r>
      <w:r w:rsidRPr="006048B9">
        <w:rPr>
          <w:rFonts w:ascii="Book Antiqua" w:eastAsia="Book Antiqua" w:hAnsi="Book Antiqua" w:cs="Book Antiqua"/>
          <w:color w:val="000000"/>
          <w:szCs w:val="30"/>
          <w:vertAlign w:val="superscript"/>
        </w:rPr>
        <w:t>44]</w:t>
      </w:r>
      <w:r w:rsidRPr="006048B9">
        <w:rPr>
          <w:rFonts w:ascii="Book Antiqua" w:eastAsia="Book Antiqua" w:hAnsi="Book Antiqua" w:cs="Book Antiqua"/>
          <w:color w:val="000000"/>
        </w:rPr>
        <w:t xml:space="preserve">. According to the location of electrical stimulation, GIES can be divided into inhibitory electrical stimulation and excitatory electrical </w:t>
      </w:r>
      <w:proofErr w:type="gramStart"/>
      <w:r w:rsidRPr="006048B9">
        <w:rPr>
          <w:rFonts w:ascii="Book Antiqua" w:eastAsia="Book Antiqua" w:hAnsi="Book Antiqua" w:cs="Book Antiqua"/>
          <w:color w:val="000000"/>
        </w:rPr>
        <w:t>stimulation</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45]</w:t>
      </w:r>
      <w:r w:rsidRPr="006048B9">
        <w:rPr>
          <w:rFonts w:ascii="Book Antiqua" w:eastAsia="Book Antiqua" w:hAnsi="Book Antiqua" w:cs="Book Antiqua"/>
          <w:color w:val="000000"/>
        </w:rPr>
        <w:t>. Inhibitory electrical stimulation</w:t>
      </w:r>
      <w:r w:rsidR="00934903" w:rsidRPr="006048B9">
        <w:rPr>
          <w:rFonts w:ascii="Book Antiqua" w:eastAsia="Book Antiqua" w:hAnsi="Book Antiqua" w:cs="Book Antiqua"/>
          <w:color w:val="000000"/>
        </w:rPr>
        <w:t xml:space="preserve"> </w:t>
      </w:r>
      <w:r w:rsidRPr="006048B9">
        <w:rPr>
          <w:rFonts w:ascii="Book Antiqua" w:eastAsia="Book Antiqua" w:hAnsi="Book Antiqua" w:cs="Book Antiqua"/>
          <w:color w:val="000000"/>
        </w:rPr>
        <w:t>can inhibit the contractile movement of the normal GI tract by placing the electrode near the tail end of the GI tract to send stimulation signals, forcing GI myoelectric activity and movement to reverse propagation</w:t>
      </w:r>
      <w:r w:rsidR="009E4C45" w:rsidRPr="006048B9">
        <w:rPr>
          <w:rFonts w:ascii="Book Antiqua" w:eastAsia="Book Antiqua" w:hAnsi="Book Antiqua" w:cs="Book Antiqua"/>
          <w:color w:val="000000"/>
          <w:szCs w:val="30"/>
          <w:vertAlign w:val="superscript"/>
        </w:rPr>
        <w:t>[46,</w:t>
      </w:r>
      <w:r w:rsidRPr="006048B9">
        <w:rPr>
          <w:rFonts w:ascii="Book Antiqua" w:eastAsia="Book Antiqua" w:hAnsi="Book Antiqua" w:cs="Book Antiqua"/>
          <w:color w:val="000000"/>
          <w:szCs w:val="30"/>
          <w:vertAlign w:val="superscript"/>
        </w:rPr>
        <w:t>47]</w:t>
      </w:r>
      <w:r w:rsidRPr="006048B9">
        <w:rPr>
          <w:rFonts w:ascii="Book Antiqua" w:eastAsia="Book Antiqua" w:hAnsi="Book Antiqua" w:cs="Book Antiqua"/>
          <w:color w:val="000000"/>
        </w:rPr>
        <w:t xml:space="preserve">. Excitatory electrical stimulation, also known as </w:t>
      </w:r>
      <w:r w:rsidR="00AC0434">
        <w:rPr>
          <w:rFonts w:ascii="Book Antiqua" w:eastAsia="Book Antiqua" w:hAnsi="Book Antiqua" w:cs="Book Antiqua"/>
          <w:color w:val="000000"/>
        </w:rPr>
        <w:t>“</w:t>
      </w:r>
      <w:r w:rsidRPr="006048B9">
        <w:rPr>
          <w:rFonts w:ascii="Book Antiqua" w:eastAsia="Book Antiqua" w:hAnsi="Book Antiqua" w:cs="Book Antiqua"/>
          <w:color w:val="000000"/>
        </w:rPr>
        <w:t>electrical pacing</w:t>
      </w:r>
      <w:r w:rsidR="00AC0434">
        <w:rPr>
          <w:rFonts w:ascii="Book Antiqua" w:eastAsia="Book Antiqua" w:hAnsi="Book Antiqua" w:cs="Book Antiqua"/>
          <w:color w:val="000000"/>
        </w:rPr>
        <w:t>,”</w:t>
      </w:r>
      <w:r w:rsidRPr="006048B9">
        <w:rPr>
          <w:rFonts w:ascii="Book Antiqua" w:eastAsia="Book Antiqua" w:hAnsi="Book Antiqua" w:cs="Book Antiqua"/>
          <w:color w:val="000000"/>
        </w:rPr>
        <w:t xml:space="preserve"> promotes GI peristalsis by implanting electrodes into the area near the physiological pacemaker to send electrical stimulation signals</w:t>
      </w:r>
      <w:r w:rsidR="009E4C45" w:rsidRPr="006048B9">
        <w:rPr>
          <w:rFonts w:ascii="Book Antiqua" w:eastAsia="Book Antiqua" w:hAnsi="Book Antiqua" w:cs="Book Antiqua"/>
          <w:color w:val="000000"/>
          <w:szCs w:val="30"/>
          <w:vertAlign w:val="superscript"/>
        </w:rPr>
        <w:t>[48,</w:t>
      </w:r>
      <w:r w:rsidRPr="006048B9">
        <w:rPr>
          <w:rFonts w:ascii="Book Antiqua" w:eastAsia="Book Antiqua" w:hAnsi="Book Antiqua" w:cs="Book Antiqua"/>
          <w:color w:val="000000"/>
          <w:szCs w:val="30"/>
          <w:vertAlign w:val="superscript"/>
        </w:rPr>
        <w:t>49]</w:t>
      </w:r>
      <w:r w:rsidRPr="006048B9">
        <w:rPr>
          <w:rFonts w:ascii="Book Antiqua" w:eastAsia="Book Antiqua" w:hAnsi="Book Antiqua" w:cs="Book Antiqua"/>
          <w:color w:val="000000"/>
        </w:rPr>
        <w:t>.</w:t>
      </w:r>
    </w:p>
    <w:p w14:paraId="3304F853" w14:textId="31C0FCA1" w:rsidR="00A77B3E" w:rsidRPr="006048B9" w:rsidRDefault="00D467A9" w:rsidP="009E4C45">
      <w:pPr>
        <w:spacing w:line="360" w:lineRule="auto"/>
        <w:ind w:firstLineChars="100" w:firstLine="240"/>
        <w:jc w:val="both"/>
      </w:pPr>
      <w:r w:rsidRPr="006048B9">
        <w:rPr>
          <w:rFonts w:ascii="Book Antiqua" w:eastAsia="Book Antiqua" w:hAnsi="Book Antiqua" w:cs="Book Antiqua"/>
          <w:color w:val="000000"/>
        </w:rPr>
        <w:t>Recently, many clinical studies have shown that GIES can improve the physiological function of the GI tract and relieve clinical symptoms by setting different parameters and electrical stimulation sites (Table 2). However, as a treatment modality, GIES is still in the exploratory stage. A meta-analysis based on</w:t>
      </w:r>
      <w:r w:rsidR="00622DCD">
        <w:rPr>
          <w:rFonts w:ascii="Book Antiqua" w:eastAsia="Book Antiqua" w:hAnsi="Book Antiqua" w:cs="Book Antiqua"/>
          <w:color w:val="000000"/>
        </w:rPr>
        <w:t xml:space="preserve"> </w:t>
      </w:r>
      <w:r w:rsidRPr="006048B9">
        <w:rPr>
          <w:rFonts w:ascii="Book Antiqua" w:eastAsia="Book Antiqua" w:hAnsi="Book Antiqua" w:cs="Book Antiqua"/>
          <w:color w:val="000000"/>
        </w:rPr>
        <w:t xml:space="preserve">case-control </w:t>
      </w:r>
      <w:r w:rsidR="00622DCD" w:rsidRPr="006048B9">
        <w:rPr>
          <w:rFonts w:ascii="Book Antiqua" w:eastAsia="Book Antiqua" w:hAnsi="Book Antiqua" w:cs="Book Antiqua"/>
          <w:color w:val="000000"/>
        </w:rPr>
        <w:t>stud</w:t>
      </w:r>
      <w:r w:rsidR="00622DCD">
        <w:rPr>
          <w:rFonts w:ascii="Book Antiqua" w:eastAsia="Book Antiqua" w:hAnsi="Book Antiqua" w:cs="Book Antiqua"/>
          <w:color w:val="000000"/>
        </w:rPr>
        <w:t>ies</w:t>
      </w:r>
      <w:r w:rsidR="00622DCD" w:rsidRPr="006048B9">
        <w:rPr>
          <w:rFonts w:ascii="Book Antiqua" w:eastAsia="Book Antiqua" w:hAnsi="Book Antiqua" w:cs="Book Antiqua"/>
          <w:color w:val="000000"/>
        </w:rPr>
        <w:t xml:space="preserve"> </w:t>
      </w:r>
      <w:r w:rsidRPr="006048B9">
        <w:rPr>
          <w:rFonts w:ascii="Book Antiqua" w:eastAsia="Book Antiqua" w:hAnsi="Book Antiqua" w:cs="Book Antiqua"/>
          <w:color w:val="000000"/>
        </w:rPr>
        <w:t xml:space="preserve">found that GIES had a significant </w:t>
      </w:r>
      <w:r w:rsidR="00AC0434">
        <w:rPr>
          <w:rFonts w:ascii="Book Antiqua" w:eastAsia="Book Antiqua" w:hAnsi="Book Antiqua" w:cs="Book Antiqua"/>
          <w:color w:val="000000"/>
        </w:rPr>
        <w:t>“</w:t>
      </w:r>
      <w:r w:rsidRPr="006048B9">
        <w:rPr>
          <w:rFonts w:ascii="Book Antiqua" w:eastAsia="Book Antiqua" w:hAnsi="Book Antiqua" w:cs="Book Antiqua"/>
          <w:color w:val="000000"/>
        </w:rPr>
        <w:t>placebo effect</w:t>
      </w:r>
      <w:r w:rsidR="00AC0434">
        <w:rPr>
          <w:rFonts w:ascii="Book Antiqua" w:eastAsia="Book Antiqua" w:hAnsi="Book Antiqua" w:cs="Book Antiqua"/>
          <w:color w:val="000000"/>
        </w:rPr>
        <w:t>”</w:t>
      </w:r>
      <w:r w:rsidRPr="006048B9">
        <w:rPr>
          <w:rFonts w:ascii="Book Antiqua" w:eastAsia="Book Antiqua" w:hAnsi="Book Antiqua" w:cs="Book Antiqua"/>
          <w:color w:val="000000"/>
        </w:rPr>
        <w:t xml:space="preserve"> in the treatment of gastroparesis. Therefore, GIES therapy requires further clinical studies to prove its safety and efficacy and related animal models to explore the pathogenic mechanism</w:t>
      </w:r>
      <w:r w:rsidRPr="006048B9">
        <w:rPr>
          <w:rFonts w:ascii="Book Antiqua" w:eastAsia="Book Antiqua" w:hAnsi="Book Antiqua" w:cs="Book Antiqua"/>
          <w:color w:val="000000"/>
          <w:szCs w:val="30"/>
          <w:vertAlign w:val="superscript"/>
        </w:rPr>
        <w:t>[50]</w:t>
      </w:r>
      <w:r w:rsidRPr="006048B9">
        <w:rPr>
          <w:rFonts w:ascii="Book Antiqua" w:eastAsia="Book Antiqua" w:hAnsi="Book Antiqua" w:cs="Book Antiqua"/>
          <w:color w:val="000000"/>
        </w:rPr>
        <w:t xml:space="preserve">. Although GIES is still controversial, it has great potential to improve and treat GI motility </w:t>
      </w:r>
      <w:proofErr w:type="gramStart"/>
      <w:r w:rsidRPr="006048B9">
        <w:rPr>
          <w:rFonts w:ascii="Book Antiqua" w:eastAsia="Book Antiqua" w:hAnsi="Book Antiqua" w:cs="Book Antiqua"/>
          <w:color w:val="000000"/>
        </w:rPr>
        <w:t>disorders</w:t>
      </w:r>
      <w:r w:rsidR="009E4C45" w:rsidRPr="006048B9">
        <w:rPr>
          <w:rFonts w:ascii="Book Antiqua" w:eastAsia="Book Antiqua" w:hAnsi="Book Antiqua" w:cs="Book Antiqua"/>
          <w:color w:val="000000"/>
          <w:szCs w:val="30"/>
          <w:vertAlign w:val="superscript"/>
        </w:rPr>
        <w:t>[</w:t>
      </w:r>
      <w:proofErr w:type="gramEnd"/>
      <w:r w:rsidR="009E4C45" w:rsidRPr="006048B9">
        <w:rPr>
          <w:rFonts w:ascii="Book Antiqua" w:eastAsia="Book Antiqua" w:hAnsi="Book Antiqua" w:cs="Book Antiqua"/>
          <w:color w:val="000000"/>
          <w:szCs w:val="30"/>
          <w:vertAlign w:val="superscript"/>
        </w:rPr>
        <w:t>51,</w:t>
      </w:r>
      <w:r w:rsidRPr="006048B9">
        <w:rPr>
          <w:rFonts w:ascii="Book Antiqua" w:eastAsia="Book Antiqua" w:hAnsi="Book Antiqua" w:cs="Book Antiqua"/>
          <w:color w:val="000000"/>
          <w:szCs w:val="30"/>
          <w:vertAlign w:val="superscript"/>
        </w:rPr>
        <w:t>52]</w:t>
      </w:r>
      <w:r w:rsidRPr="006048B9">
        <w:rPr>
          <w:rFonts w:ascii="Book Antiqua" w:eastAsia="Book Antiqua" w:hAnsi="Book Antiqua" w:cs="Book Antiqua"/>
          <w:color w:val="000000"/>
        </w:rPr>
        <w:t>.</w:t>
      </w:r>
    </w:p>
    <w:p w14:paraId="60B76390" w14:textId="77777777" w:rsidR="00A77B3E" w:rsidRPr="006048B9" w:rsidRDefault="00A77B3E">
      <w:pPr>
        <w:spacing w:line="360" w:lineRule="auto"/>
        <w:jc w:val="both"/>
      </w:pPr>
    </w:p>
    <w:p w14:paraId="76737C3A" w14:textId="1CDEC5D1" w:rsidR="00A77B3E" w:rsidRPr="006048B9" w:rsidRDefault="00AC0434">
      <w:pPr>
        <w:spacing w:line="360" w:lineRule="auto"/>
        <w:jc w:val="both"/>
      </w:pPr>
      <w:r>
        <w:rPr>
          <w:rFonts w:ascii="Book Antiqua" w:eastAsia="Book Antiqua" w:hAnsi="Book Antiqua" w:cs="Book Antiqua"/>
          <w:b/>
          <w:bCs/>
          <w:caps/>
          <w:color w:val="000000"/>
          <w:u w:val="single"/>
        </w:rPr>
        <w:t>HR</w:t>
      </w:r>
      <w:r w:rsidR="00D467A9" w:rsidRPr="006048B9">
        <w:rPr>
          <w:rFonts w:ascii="Book Antiqua" w:eastAsia="Book Antiqua" w:hAnsi="Book Antiqua" w:cs="Book Antiqua"/>
          <w:b/>
          <w:bCs/>
          <w:caps/>
          <w:color w:val="000000"/>
          <w:u w:val="single"/>
        </w:rPr>
        <w:t xml:space="preserve"> MAPPING</w:t>
      </w:r>
    </w:p>
    <w:p w14:paraId="4771B302" w14:textId="77777777" w:rsidR="00A77B3E" w:rsidRPr="006048B9" w:rsidRDefault="00D467A9">
      <w:pPr>
        <w:spacing w:line="360" w:lineRule="auto"/>
        <w:jc w:val="both"/>
      </w:pPr>
      <w:r w:rsidRPr="006048B9">
        <w:rPr>
          <w:rFonts w:ascii="Book Antiqua" w:eastAsia="Book Antiqua" w:hAnsi="Book Antiqua" w:cs="Book Antiqua"/>
          <w:color w:val="000000"/>
        </w:rPr>
        <w:t xml:space="preserve">In clinical practice, the myoelectric signal obtained directly from the surface of the GI tract is still the most reliable method for analyzing GI myoelectricity. However, both EMG and EGG are highly dependent on equipment hardware, filtering technology, and the size and material of recording electrodes. They could only obtain low-resolution GI </w:t>
      </w:r>
      <w:r w:rsidRPr="006048B9">
        <w:rPr>
          <w:rFonts w:ascii="Book Antiqua" w:eastAsia="Book Antiqua" w:hAnsi="Book Antiqua" w:cs="Book Antiqua"/>
          <w:color w:val="000000"/>
        </w:rPr>
        <w:lastRenderedPageBreak/>
        <w:t xml:space="preserve">myoelectric recordings, which have limited value for analyzing slow wave propagation mode and speed of the GI tract. By placing multiple arrays of electrodes on the serous surface of the GI tract to record GI myoelectric signals, </w:t>
      </w:r>
      <w:r w:rsidR="00B377C9" w:rsidRPr="006048B9">
        <w:rPr>
          <w:rFonts w:ascii="Book Antiqua" w:eastAsia="Book Antiqua" w:hAnsi="Book Antiqua" w:cs="Book Antiqua"/>
          <w:color w:val="000000"/>
        </w:rPr>
        <w:t>HR</w:t>
      </w:r>
      <w:r w:rsidRPr="006048B9">
        <w:rPr>
          <w:rFonts w:ascii="Book Antiqua" w:eastAsia="Book Antiqua" w:hAnsi="Book Antiqua" w:cs="Book Antiqua"/>
          <w:color w:val="000000"/>
        </w:rPr>
        <w:t xml:space="preserve"> mapping can accurately analyze GI myoelectric signals and electrical rhythm disorders under pathological conditions</w:t>
      </w:r>
      <w:r w:rsidRPr="006048B9">
        <w:rPr>
          <w:rFonts w:ascii="Book Antiqua" w:eastAsia="Book Antiqua" w:hAnsi="Book Antiqua" w:cs="Book Antiqua"/>
          <w:color w:val="000000"/>
          <w:szCs w:val="30"/>
          <w:vertAlign w:val="superscript"/>
        </w:rPr>
        <w:t>[53]</w:t>
      </w:r>
      <w:r w:rsidRPr="006048B9">
        <w:rPr>
          <w:rFonts w:ascii="Book Antiqua" w:eastAsia="Book Antiqua" w:hAnsi="Book Antiqua" w:cs="Book Antiqua"/>
          <w:color w:val="000000"/>
        </w:rPr>
        <w:t>.</w:t>
      </w:r>
    </w:p>
    <w:p w14:paraId="6FED29F7" w14:textId="77777777" w:rsidR="009E4C45" w:rsidRPr="006048B9" w:rsidRDefault="009E4C45">
      <w:pPr>
        <w:spacing w:line="360" w:lineRule="auto"/>
        <w:jc w:val="both"/>
        <w:rPr>
          <w:rFonts w:ascii="Book Antiqua" w:eastAsia="Book Antiqua" w:hAnsi="Book Antiqua" w:cs="Book Antiqua"/>
          <w:b/>
          <w:bCs/>
          <w:i/>
          <w:iCs/>
          <w:color w:val="000000"/>
        </w:rPr>
      </w:pPr>
    </w:p>
    <w:p w14:paraId="786FEB8D" w14:textId="77777777" w:rsidR="00A77B3E" w:rsidRPr="006048B9" w:rsidRDefault="00D467A9">
      <w:pPr>
        <w:spacing w:line="360" w:lineRule="auto"/>
        <w:jc w:val="both"/>
      </w:pPr>
      <w:r w:rsidRPr="006048B9">
        <w:rPr>
          <w:rFonts w:ascii="Book Antiqua" w:eastAsia="Book Antiqua" w:hAnsi="Book Antiqua" w:cs="Book Antiqua"/>
          <w:b/>
          <w:bCs/>
          <w:i/>
          <w:iCs/>
          <w:color w:val="000000"/>
        </w:rPr>
        <w:t>Gastric pacing region</w:t>
      </w:r>
    </w:p>
    <w:p w14:paraId="78AC861E" w14:textId="7F87409A" w:rsidR="00A77B3E" w:rsidRPr="006048B9" w:rsidRDefault="00D467A9">
      <w:pPr>
        <w:spacing w:line="360" w:lineRule="auto"/>
        <w:jc w:val="both"/>
      </w:pPr>
      <w:r w:rsidRPr="006048B9">
        <w:rPr>
          <w:rFonts w:ascii="Book Antiqua" w:eastAsia="Book Antiqua" w:hAnsi="Book Antiqua" w:cs="Book Antiqua"/>
          <w:color w:val="000000"/>
        </w:rPr>
        <w:t xml:space="preserve">Alvarez </w:t>
      </w:r>
      <w:r w:rsidRPr="006048B9">
        <w:rPr>
          <w:rFonts w:ascii="Book Antiqua" w:eastAsia="Book Antiqua" w:hAnsi="Book Antiqua" w:cs="Book Antiqua"/>
          <w:i/>
          <w:iCs/>
          <w:color w:val="000000"/>
        </w:rPr>
        <w:t xml:space="preserve">et </w:t>
      </w:r>
      <w:proofErr w:type="gramStart"/>
      <w:r w:rsidRPr="006048B9">
        <w:rPr>
          <w:rFonts w:ascii="Book Antiqua" w:eastAsia="Book Antiqua" w:hAnsi="Book Antiqua" w:cs="Book Antiqua"/>
          <w:i/>
          <w:iCs/>
          <w:color w:val="000000"/>
        </w:rPr>
        <w:t>al</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6]</w:t>
      </w:r>
      <w:r w:rsidRPr="006048B9">
        <w:rPr>
          <w:rFonts w:ascii="Book Antiqua" w:eastAsia="Book Antiqua" w:hAnsi="Book Antiqua" w:cs="Book Antiqua"/>
          <w:color w:val="000000"/>
        </w:rPr>
        <w:t xml:space="preserve"> first studied the pacing region of the human stomach and proposed the hypothesis that the </w:t>
      </w:r>
      <w:r w:rsidR="004077E5">
        <w:rPr>
          <w:rFonts w:ascii="Book Antiqua" w:eastAsia="Book Antiqua" w:hAnsi="Book Antiqua" w:cs="Book Antiqua"/>
          <w:color w:val="000000"/>
        </w:rPr>
        <w:t>“</w:t>
      </w:r>
      <w:r w:rsidRPr="006048B9">
        <w:rPr>
          <w:rFonts w:ascii="Book Antiqua" w:eastAsia="Book Antiqua" w:hAnsi="Book Antiqua" w:cs="Book Antiqua"/>
          <w:color w:val="000000"/>
        </w:rPr>
        <w:t>pacing region</w:t>
      </w:r>
      <w:r w:rsidR="004077E5">
        <w:rPr>
          <w:rFonts w:ascii="Book Antiqua" w:eastAsia="Book Antiqua" w:hAnsi="Book Antiqua" w:cs="Book Antiqua"/>
          <w:color w:val="000000"/>
        </w:rPr>
        <w:t>”</w:t>
      </w:r>
      <w:r w:rsidRPr="006048B9">
        <w:rPr>
          <w:rFonts w:ascii="Book Antiqua" w:eastAsia="Book Antiqua" w:hAnsi="Book Antiqua" w:cs="Book Antiqua"/>
          <w:color w:val="000000"/>
        </w:rPr>
        <w:t xml:space="preserve"> may be located in the lesser curvature of the gastric cardia. Hinder </w:t>
      </w:r>
      <w:r w:rsidRPr="006048B9">
        <w:rPr>
          <w:rFonts w:ascii="Book Antiqua" w:eastAsia="Book Antiqua" w:hAnsi="Book Antiqua" w:cs="Book Antiqua"/>
          <w:i/>
          <w:iCs/>
          <w:color w:val="000000"/>
        </w:rPr>
        <w:t xml:space="preserve">et </w:t>
      </w:r>
      <w:proofErr w:type="gramStart"/>
      <w:r w:rsidRPr="006048B9">
        <w:rPr>
          <w:rFonts w:ascii="Book Antiqua" w:eastAsia="Book Antiqua" w:hAnsi="Book Antiqua" w:cs="Book Antiqua"/>
          <w:i/>
          <w:iCs/>
          <w:color w:val="000000"/>
        </w:rPr>
        <w:t>al</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54]</w:t>
      </w:r>
      <w:r w:rsidRPr="006048B9">
        <w:rPr>
          <w:rFonts w:ascii="Book Antiqua" w:eastAsia="Book Antiqua" w:hAnsi="Book Antiqua" w:cs="Book Antiqua"/>
          <w:color w:val="000000"/>
        </w:rPr>
        <w:t xml:space="preserve"> roughly located the </w:t>
      </w:r>
      <w:r w:rsidR="004077E5">
        <w:rPr>
          <w:rFonts w:ascii="Book Antiqua" w:eastAsia="Book Antiqua" w:hAnsi="Book Antiqua" w:cs="Book Antiqua"/>
          <w:color w:val="000000"/>
        </w:rPr>
        <w:t>“</w:t>
      </w:r>
      <w:r w:rsidRPr="006048B9">
        <w:rPr>
          <w:rFonts w:ascii="Book Antiqua" w:eastAsia="Book Antiqua" w:hAnsi="Book Antiqua" w:cs="Book Antiqua"/>
          <w:color w:val="000000"/>
        </w:rPr>
        <w:t>gastric pacing region</w:t>
      </w:r>
      <w:r w:rsidR="004077E5">
        <w:rPr>
          <w:rFonts w:ascii="Book Antiqua" w:eastAsia="Book Antiqua" w:hAnsi="Book Antiqua" w:cs="Book Antiqua"/>
          <w:color w:val="000000"/>
        </w:rPr>
        <w:t>”</w:t>
      </w:r>
      <w:r w:rsidRPr="006048B9">
        <w:rPr>
          <w:rFonts w:ascii="Book Antiqua" w:eastAsia="Book Antiqua" w:hAnsi="Book Antiqua" w:cs="Book Antiqua"/>
          <w:color w:val="000000"/>
        </w:rPr>
        <w:t xml:space="preserve"> in the greater curvature of the middle gastric corpus by implanting multiple pairs of monopolar electrodes. Through HR mapping research of the stomach in patients with normal gastric function, O</w:t>
      </w:r>
      <w:r w:rsidR="00311B64">
        <w:rPr>
          <w:rFonts w:ascii="Book Antiqua" w:eastAsia="Book Antiqua" w:hAnsi="Book Antiqua" w:cs="Book Antiqua"/>
          <w:color w:val="000000"/>
        </w:rPr>
        <w:t>’</w:t>
      </w:r>
      <w:r w:rsidRPr="006048B9">
        <w:rPr>
          <w:rFonts w:ascii="Book Antiqua" w:eastAsia="Book Antiqua" w:hAnsi="Book Antiqua" w:cs="Book Antiqua"/>
          <w:color w:val="000000"/>
        </w:rPr>
        <w:t xml:space="preserve">Grady </w:t>
      </w:r>
      <w:r w:rsidRPr="006048B9">
        <w:rPr>
          <w:rFonts w:ascii="Book Antiqua" w:eastAsia="Book Antiqua" w:hAnsi="Book Antiqua" w:cs="Book Antiqua"/>
          <w:i/>
          <w:iCs/>
          <w:color w:val="000000"/>
        </w:rPr>
        <w:t>et al</w:t>
      </w:r>
      <w:r w:rsidRPr="006048B9">
        <w:rPr>
          <w:rFonts w:ascii="Book Antiqua" w:eastAsia="Book Antiqua" w:hAnsi="Book Antiqua" w:cs="Book Antiqua"/>
          <w:color w:val="000000"/>
          <w:szCs w:val="30"/>
          <w:vertAlign w:val="superscript"/>
        </w:rPr>
        <w:t>[55]</w:t>
      </w:r>
      <w:r w:rsidRPr="006048B9">
        <w:rPr>
          <w:rFonts w:ascii="Book Antiqua" w:eastAsia="Book Antiqua" w:hAnsi="Book Antiqua" w:cs="Book Antiqua"/>
          <w:color w:val="000000"/>
        </w:rPr>
        <w:t xml:space="preserve"> found that the slow wave of the stomach originated from a </w:t>
      </w:r>
      <w:r w:rsidR="00311B64">
        <w:rPr>
          <w:rFonts w:ascii="Book Antiqua" w:eastAsia="Book Antiqua" w:hAnsi="Book Antiqua" w:cs="Book Antiqua"/>
          <w:color w:val="000000"/>
        </w:rPr>
        <w:t>“</w:t>
      </w:r>
      <w:r w:rsidRPr="006048B9">
        <w:rPr>
          <w:rFonts w:ascii="Book Antiqua" w:eastAsia="Book Antiqua" w:hAnsi="Book Antiqua" w:cs="Book Antiqua"/>
          <w:color w:val="000000"/>
        </w:rPr>
        <w:t>special region</w:t>
      </w:r>
      <w:r w:rsidR="00311B64">
        <w:rPr>
          <w:rFonts w:ascii="Book Antiqua" w:eastAsia="Book Antiqua" w:hAnsi="Book Antiqua" w:cs="Book Antiqua"/>
          <w:color w:val="000000"/>
        </w:rPr>
        <w:t>”</w:t>
      </w:r>
      <w:r w:rsidRPr="006048B9">
        <w:rPr>
          <w:rFonts w:ascii="Book Antiqua" w:eastAsia="Book Antiqua" w:hAnsi="Book Antiqua" w:cs="Book Antiqua"/>
          <w:color w:val="000000"/>
        </w:rPr>
        <w:t xml:space="preserve"> in the middle and upper part of the great curvature of the stomach, which was consistent with the results of </w:t>
      </w:r>
      <w:proofErr w:type="spellStart"/>
      <w:r w:rsidRPr="006048B9">
        <w:rPr>
          <w:rFonts w:ascii="Book Antiqua" w:eastAsia="Book Antiqua" w:hAnsi="Book Antiqua" w:cs="Book Antiqua"/>
          <w:color w:val="000000"/>
        </w:rPr>
        <w:t>Hinder</w:t>
      </w:r>
      <w:r w:rsidR="004077E5">
        <w:rPr>
          <w:rFonts w:ascii="Book Antiqua" w:eastAsia="Book Antiqua" w:hAnsi="Book Antiqua" w:cs="Book Antiqua"/>
          <w:color w:val="000000"/>
        </w:rPr>
        <w:t>’</w:t>
      </w:r>
      <w:r w:rsidRPr="006048B9">
        <w:rPr>
          <w:rFonts w:ascii="Book Antiqua" w:eastAsia="Book Antiqua" w:hAnsi="Book Antiqua" w:cs="Book Antiqua"/>
          <w:color w:val="000000"/>
        </w:rPr>
        <w:t>s</w:t>
      </w:r>
      <w:proofErr w:type="spellEnd"/>
      <w:r w:rsidRPr="006048B9">
        <w:rPr>
          <w:rFonts w:ascii="Book Antiqua" w:eastAsia="Book Antiqua" w:hAnsi="Book Antiqua" w:cs="Book Antiqua"/>
          <w:color w:val="000000"/>
        </w:rPr>
        <w:t xml:space="preserve"> work. </w:t>
      </w:r>
      <w:r w:rsidR="00622DCD">
        <w:rPr>
          <w:rFonts w:ascii="Book Antiqua" w:eastAsia="Book Antiqua" w:hAnsi="Book Antiqua" w:cs="Book Antiqua"/>
          <w:color w:val="000000"/>
        </w:rPr>
        <w:t>They</w:t>
      </w:r>
      <w:r w:rsidR="00622DCD" w:rsidRPr="006048B9">
        <w:rPr>
          <w:rFonts w:ascii="Book Antiqua" w:eastAsia="Book Antiqua" w:hAnsi="Book Antiqua" w:cs="Book Antiqua"/>
          <w:color w:val="000000"/>
        </w:rPr>
        <w:t xml:space="preserve"> </w:t>
      </w:r>
      <w:r w:rsidRPr="006048B9">
        <w:rPr>
          <w:rFonts w:ascii="Book Antiqua" w:eastAsia="Book Antiqua" w:hAnsi="Book Antiqua" w:cs="Book Antiqua"/>
          <w:color w:val="000000"/>
        </w:rPr>
        <w:t xml:space="preserve">also found significant regional spread of slow waves from the pacing area to the distal gastric antrum. However, the pacing region lacked specialized anatomical tissue or cellular structures and was labile in that if it was to be removed, a neighboring region </w:t>
      </w:r>
      <w:r w:rsidR="00622DCD">
        <w:rPr>
          <w:rFonts w:ascii="Book Antiqua" w:eastAsia="Book Antiqua" w:hAnsi="Book Antiqua" w:cs="Book Antiqua"/>
          <w:color w:val="000000"/>
        </w:rPr>
        <w:t xml:space="preserve">would </w:t>
      </w:r>
      <w:r w:rsidRPr="006048B9">
        <w:rPr>
          <w:rFonts w:ascii="Book Antiqua" w:eastAsia="Book Antiqua" w:hAnsi="Book Antiqua" w:cs="Book Antiqua"/>
          <w:color w:val="000000"/>
        </w:rPr>
        <w:t xml:space="preserve">become the apparent site of </w:t>
      </w:r>
      <w:proofErr w:type="gramStart"/>
      <w:r w:rsidRPr="006048B9">
        <w:rPr>
          <w:rFonts w:ascii="Book Antiqua" w:eastAsia="Book Antiqua" w:hAnsi="Book Antiqua" w:cs="Book Antiqua"/>
          <w:color w:val="000000"/>
        </w:rPr>
        <w:t>initiation</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56]</w:t>
      </w:r>
      <w:r w:rsidRPr="006048B9">
        <w:rPr>
          <w:rFonts w:ascii="Book Antiqua" w:eastAsia="Book Antiqua" w:hAnsi="Book Antiqua" w:cs="Book Antiqua"/>
          <w:color w:val="000000"/>
        </w:rPr>
        <w:t>.</w:t>
      </w:r>
    </w:p>
    <w:p w14:paraId="0DA21D85" w14:textId="77777777" w:rsidR="009E4C45" w:rsidRPr="006048B9" w:rsidRDefault="009E4C45">
      <w:pPr>
        <w:spacing w:line="360" w:lineRule="auto"/>
        <w:jc w:val="both"/>
        <w:rPr>
          <w:rFonts w:ascii="Book Antiqua" w:eastAsia="Book Antiqua" w:hAnsi="Book Antiqua" w:cs="Book Antiqua"/>
          <w:b/>
          <w:bCs/>
          <w:i/>
          <w:iCs/>
          <w:color w:val="000000"/>
        </w:rPr>
      </w:pPr>
    </w:p>
    <w:p w14:paraId="1F532B18" w14:textId="77777777" w:rsidR="00A77B3E" w:rsidRPr="006048B9" w:rsidRDefault="00D467A9">
      <w:pPr>
        <w:spacing w:line="360" w:lineRule="auto"/>
        <w:jc w:val="both"/>
      </w:pPr>
      <w:r w:rsidRPr="006048B9">
        <w:rPr>
          <w:rFonts w:ascii="Book Antiqua" w:eastAsia="Book Antiqua" w:hAnsi="Book Antiqua" w:cs="Book Antiqua"/>
          <w:b/>
          <w:bCs/>
          <w:i/>
          <w:iCs/>
          <w:color w:val="000000"/>
        </w:rPr>
        <w:t>Gastric conduction system</w:t>
      </w:r>
    </w:p>
    <w:p w14:paraId="54A8FEE6" w14:textId="77777777" w:rsidR="00A77B3E" w:rsidRPr="006048B9" w:rsidRDefault="00D467A9">
      <w:pPr>
        <w:spacing w:line="360" w:lineRule="auto"/>
        <w:jc w:val="both"/>
      </w:pPr>
      <w:r w:rsidRPr="006048B9">
        <w:rPr>
          <w:rFonts w:ascii="Book Antiqua" w:eastAsia="Book Antiqua" w:hAnsi="Book Antiqua" w:cs="Book Antiqua"/>
          <w:color w:val="000000"/>
        </w:rPr>
        <w:t xml:space="preserve">HR mapping studies in humans and large animal healthy stomach models have shown that slow waves arise from the defined pacemaker region and are quickly propagated in a circular waveform from the pacing area to the </w:t>
      </w:r>
      <w:proofErr w:type="gramStart"/>
      <w:r w:rsidRPr="006048B9">
        <w:rPr>
          <w:rFonts w:ascii="Book Antiqua" w:eastAsia="Book Antiqua" w:hAnsi="Book Antiqua" w:cs="Book Antiqua"/>
          <w:color w:val="000000"/>
        </w:rPr>
        <w:t>antrum</w:t>
      </w:r>
      <w:r w:rsidR="009E4C45" w:rsidRPr="006048B9">
        <w:rPr>
          <w:rFonts w:ascii="Book Antiqua" w:eastAsia="Book Antiqua" w:hAnsi="Book Antiqua" w:cs="Book Antiqua"/>
          <w:color w:val="000000"/>
          <w:szCs w:val="30"/>
          <w:vertAlign w:val="superscript"/>
        </w:rPr>
        <w:t>[</w:t>
      </w:r>
      <w:proofErr w:type="gramEnd"/>
      <w:r w:rsidR="009E4C45" w:rsidRPr="006048B9">
        <w:rPr>
          <w:rFonts w:ascii="Book Antiqua" w:eastAsia="Book Antiqua" w:hAnsi="Book Antiqua" w:cs="Book Antiqua"/>
          <w:color w:val="000000"/>
          <w:szCs w:val="30"/>
          <w:vertAlign w:val="superscript"/>
        </w:rPr>
        <w:t>55,</w:t>
      </w:r>
      <w:r w:rsidRPr="006048B9">
        <w:rPr>
          <w:rFonts w:ascii="Book Antiqua" w:eastAsia="Book Antiqua" w:hAnsi="Book Antiqua" w:cs="Book Antiqua"/>
          <w:color w:val="000000"/>
          <w:szCs w:val="30"/>
          <w:vertAlign w:val="superscript"/>
        </w:rPr>
        <w:t>57-59]</w:t>
      </w:r>
      <w:r w:rsidRPr="006048B9">
        <w:rPr>
          <w:rFonts w:ascii="Book Antiqua" w:eastAsia="Book Antiqua" w:hAnsi="Book Antiqua" w:cs="Book Antiqua"/>
          <w:color w:val="000000"/>
        </w:rPr>
        <w:t>. In the human stomach, the annular slow waves are propagated longitudinally at a velocity of 3 mm∙s</w:t>
      </w:r>
      <w:r w:rsidRPr="006048B9">
        <w:rPr>
          <w:rFonts w:ascii="Book Antiqua" w:eastAsia="Book Antiqua" w:hAnsi="Book Antiqua" w:cs="Book Antiqua"/>
          <w:color w:val="000000"/>
          <w:szCs w:val="30"/>
          <w:vertAlign w:val="superscript"/>
        </w:rPr>
        <w:t>-1</w:t>
      </w:r>
      <w:r w:rsidRPr="006048B9">
        <w:rPr>
          <w:rFonts w:ascii="Book Antiqua" w:eastAsia="Book Antiqua" w:hAnsi="Book Antiqua" w:cs="Book Antiqua"/>
          <w:color w:val="000000"/>
        </w:rPr>
        <w:t xml:space="preserve"> until the distal antrum is continuously moving at a higher velocity (almost &gt;</w:t>
      </w:r>
      <w:r w:rsidR="009E4C45" w:rsidRPr="006048B9">
        <w:rPr>
          <w:rFonts w:ascii="Book Antiqua" w:eastAsia="Book Antiqua" w:hAnsi="Book Antiqua" w:cs="Book Antiqua"/>
          <w:color w:val="000000"/>
        </w:rPr>
        <w:t xml:space="preserve"> </w:t>
      </w:r>
      <w:r w:rsidRPr="006048B9">
        <w:rPr>
          <w:rFonts w:ascii="Book Antiqua" w:eastAsia="Book Antiqua" w:hAnsi="Book Antiqua" w:cs="Book Antiqua"/>
          <w:color w:val="000000"/>
        </w:rPr>
        <w:t>7 mm∙s</w:t>
      </w:r>
      <w:r w:rsidRPr="006048B9">
        <w:rPr>
          <w:rFonts w:ascii="Book Antiqua" w:eastAsia="Book Antiqua" w:hAnsi="Book Antiqua" w:cs="Book Antiqua"/>
          <w:color w:val="000000"/>
          <w:szCs w:val="30"/>
          <w:vertAlign w:val="superscript"/>
        </w:rPr>
        <w:t>-1</w:t>
      </w:r>
      <w:r w:rsidRPr="006048B9">
        <w:rPr>
          <w:rFonts w:ascii="Book Antiqua" w:eastAsia="Book Antiqua" w:hAnsi="Book Antiqua" w:cs="Book Antiqua"/>
          <w:color w:val="000000"/>
        </w:rPr>
        <w:t xml:space="preserve">) at the greater </w:t>
      </w:r>
      <w:r w:rsidRPr="006048B9">
        <w:rPr>
          <w:rFonts w:ascii="Book Antiqua" w:eastAsia="Book Antiqua" w:hAnsi="Book Antiqua" w:cs="Book Antiqua"/>
          <w:i/>
          <w:iCs/>
          <w:color w:val="000000"/>
        </w:rPr>
        <w:t>vs</w:t>
      </w:r>
      <w:r w:rsidRPr="006048B9">
        <w:rPr>
          <w:rFonts w:ascii="Book Antiqua" w:eastAsia="Book Antiqua" w:hAnsi="Book Antiqua" w:cs="Book Antiqua"/>
          <w:color w:val="000000"/>
        </w:rPr>
        <w:t xml:space="preserve"> lesser curvature and eventually terminate in the </w:t>
      </w:r>
      <w:proofErr w:type="gramStart"/>
      <w:r w:rsidRPr="006048B9">
        <w:rPr>
          <w:rFonts w:ascii="Book Antiqua" w:eastAsia="Book Antiqua" w:hAnsi="Book Antiqua" w:cs="Book Antiqua"/>
          <w:color w:val="000000"/>
        </w:rPr>
        <w:t>pylorus</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55]</w:t>
      </w:r>
      <w:r w:rsidRPr="006048B9">
        <w:rPr>
          <w:rFonts w:ascii="Book Antiqua" w:eastAsia="Book Antiqua" w:hAnsi="Book Antiqua" w:cs="Book Antiqua"/>
          <w:color w:val="000000"/>
        </w:rPr>
        <w:t>. Interestingly, slow waves do not normally excite the gastric fundus</w:t>
      </w:r>
      <w:r w:rsidRPr="006048B9">
        <w:rPr>
          <w:rFonts w:ascii="Book Antiqua" w:eastAsia="Book Antiqua" w:hAnsi="Book Antiqua" w:cs="Book Antiqua"/>
          <w:color w:val="000000"/>
          <w:szCs w:val="30"/>
          <w:vertAlign w:val="superscript"/>
        </w:rPr>
        <w:t>[60]</w:t>
      </w:r>
      <w:r w:rsidRPr="006048B9">
        <w:rPr>
          <w:rFonts w:ascii="Book Antiqua" w:eastAsia="Book Antiqua" w:hAnsi="Book Antiqua" w:cs="Book Antiqua"/>
          <w:color w:val="000000"/>
        </w:rPr>
        <w:t>.</w:t>
      </w:r>
    </w:p>
    <w:p w14:paraId="7247ACD2" w14:textId="0EDEB8D0" w:rsidR="00A77B3E" w:rsidRPr="006048B9" w:rsidRDefault="00D467A9" w:rsidP="009E4C45">
      <w:pPr>
        <w:spacing w:line="360" w:lineRule="auto"/>
        <w:ind w:firstLineChars="100" w:firstLine="240"/>
        <w:jc w:val="both"/>
      </w:pPr>
      <w:r w:rsidRPr="006048B9">
        <w:rPr>
          <w:rFonts w:ascii="Book Antiqua" w:eastAsia="Book Antiqua" w:hAnsi="Book Antiqua" w:cs="Book Antiqua"/>
          <w:color w:val="000000"/>
        </w:rPr>
        <w:lastRenderedPageBreak/>
        <w:t>HR mapping technology has apparent advantages in diagnosing and treating GI motility disorders. In an HR mapping study, O</w:t>
      </w:r>
      <w:r w:rsidR="00726B4F">
        <w:rPr>
          <w:rFonts w:ascii="Book Antiqua" w:eastAsia="Book Antiqua" w:hAnsi="Book Antiqua" w:cs="Book Antiqua"/>
          <w:color w:val="000000"/>
        </w:rPr>
        <w:t>’</w:t>
      </w:r>
      <w:r w:rsidRPr="006048B9">
        <w:rPr>
          <w:rFonts w:ascii="Book Antiqua" w:eastAsia="Book Antiqua" w:hAnsi="Book Antiqua" w:cs="Book Antiqua"/>
          <w:color w:val="000000"/>
        </w:rPr>
        <w:t xml:space="preserve">Grady </w:t>
      </w:r>
      <w:r w:rsidRPr="006048B9">
        <w:rPr>
          <w:rFonts w:ascii="Book Antiqua" w:eastAsia="Book Antiqua" w:hAnsi="Book Antiqua" w:cs="Book Antiqua"/>
          <w:i/>
          <w:iCs/>
          <w:color w:val="000000"/>
        </w:rPr>
        <w:t>et al</w:t>
      </w:r>
      <w:r w:rsidRPr="006048B9">
        <w:rPr>
          <w:rFonts w:ascii="Book Antiqua" w:eastAsia="Book Antiqua" w:hAnsi="Book Antiqua" w:cs="Book Antiqua"/>
          <w:color w:val="000000"/>
          <w:szCs w:val="30"/>
          <w:vertAlign w:val="superscript"/>
        </w:rPr>
        <w:t>[61]</w:t>
      </w:r>
      <w:r w:rsidRPr="006048B9">
        <w:rPr>
          <w:rFonts w:ascii="Book Antiqua" w:eastAsia="Book Antiqua" w:hAnsi="Book Antiqua" w:cs="Book Antiqua"/>
          <w:color w:val="000000"/>
        </w:rPr>
        <w:t xml:space="preserve"> found that approximately 50% of experimental pigs with abnormal gastric function had abnormal rhythms, including incomplete and complete conduction block, escape rhythm competing, ectopic pacemakers, and functional re-entry. Subsequently, Du </w:t>
      </w:r>
      <w:r w:rsidRPr="006048B9">
        <w:rPr>
          <w:rFonts w:ascii="Book Antiqua" w:eastAsia="Book Antiqua" w:hAnsi="Book Antiqua" w:cs="Book Antiqua"/>
          <w:i/>
          <w:iCs/>
          <w:color w:val="000000"/>
        </w:rPr>
        <w:t>et al</w:t>
      </w:r>
      <w:r w:rsidRPr="006048B9">
        <w:rPr>
          <w:rFonts w:ascii="Book Antiqua" w:eastAsia="Book Antiqua" w:hAnsi="Book Antiqua" w:cs="Book Antiqua"/>
          <w:color w:val="000000"/>
          <w:szCs w:val="30"/>
          <w:vertAlign w:val="superscript"/>
        </w:rPr>
        <w:t>[62]</w:t>
      </w:r>
      <w:r w:rsidRPr="006048B9">
        <w:rPr>
          <w:rFonts w:ascii="Book Antiqua" w:eastAsia="Book Antiqua" w:hAnsi="Book Antiqua" w:cs="Book Antiqua"/>
          <w:color w:val="000000"/>
        </w:rPr>
        <w:t xml:space="preserve"> designed and optimized a flexible printed circuit board that can be sterilized repeatedly, which can be used for HR mapping of the slow wave of the GI tract in an experimental animal model and shows excellent spatiotemporal accuracy, </w:t>
      </w:r>
      <w:r w:rsidR="00622DCD">
        <w:rPr>
          <w:rFonts w:ascii="Book Antiqua" w:eastAsia="Book Antiqua" w:hAnsi="Book Antiqua" w:cs="Book Antiqua"/>
          <w:color w:val="000000"/>
        </w:rPr>
        <w:t xml:space="preserve">thus </w:t>
      </w:r>
      <w:r w:rsidR="00622DCD" w:rsidRPr="006048B9">
        <w:rPr>
          <w:rFonts w:ascii="Book Antiqua" w:eastAsia="Book Antiqua" w:hAnsi="Book Antiqua" w:cs="Book Antiqua"/>
          <w:color w:val="000000"/>
        </w:rPr>
        <w:t>provid</w:t>
      </w:r>
      <w:r w:rsidR="00622DCD">
        <w:rPr>
          <w:rFonts w:ascii="Book Antiqua" w:eastAsia="Book Antiqua" w:hAnsi="Book Antiqua" w:cs="Book Antiqua"/>
          <w:color w:val="000000"/>
        </w:rPr>
        <w:t>ing</w:t>
      </w:r>
      <w:r w:rsidR="00622DCD" w:rsidRPr="006048B9">
        <w:rPr>
          <w:rFonts w:ascii="Book Antiqua" w:eastAsia="Book Antiqua" w:hAnsi="Book Antiqua" w:cs="Book Antiqua"/>
          <w:color w:val="000000"/>
        </w:rPr>
        <w:t xml:space="preserve"> </w:t>
      </w:r>
      <w:r w:rsidRPr="006048B9">
        <w:rPr>
          <w:rFonts w:ascii="Book Antiqua" w:eastAsia="Book Antiqua" w:hAnsi="Book Antiqua" w:cs="Book Antiqua"/>
          <w:color w:val="000000"/>
        </w:rPr>
        <w:t>a low</w:t>
      </w:r>
      <w:r w:rsidR="00726B4F">
        <w:rPr>
          <w:rFonts w:ascii="Book Antiqua" w:eastAsia="Book Antiqua" w:hAnsi="Book Antiqua" w:cs="Book Antiqua"/>
          <w:color w:val="000000"/>
        </w:rPr>
        <w:t xml:space="preserve"> </w:t>
      </w:r>
      <w:r w:rsidRPr="006048B9">
        <w:rPr>
          <w:rFonts w:ascii="Book Antiqua" w:eastAsia="Book Antiqua" w:hAnsi="Book Antiqua" w:cs="Book Antiqua"/>
          <w:color w:val="000000"/>
        </w:rPr>
        <w:t xml:space="preserve">cost and stable alternative for clinical GI myoelectric detection. A recent clinical study comparing EGG and HR mapping showed that gastric slow waves exhibit pacing and conduction abnormalities in patients with gastroparesis, but their frequency is not significantly abnormal, resulting in the missed detection of abnormal gastric myoelectricity on the EGG, indicating that earlier studies likely underestimated both the prevalence and complexity of gastric </w:t>
      </w:r>
      <w:proofErr w:type="gramStart"/>
      <w:r w:rsidRPr="006048B9">
        <w:rPr>
          <w:rFonts w:ascii="Book Antiqua" w:eastAsia="Book Antiqua" w:hAnsi="Book Antiqua" w:cs="Book Antiqua"/>
          <w:color w:val="000000"/>
        </w:rPr>
        <w:t>dysrhythmia</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63]</w:t>
      </w:r>
      <w:r w:rsidRPr="006048B9">
        <w:rPr>
          <w:rFonts w:ascii="Book Antiqua" w:eastAsia="Book Antiqua" w:hAnsi="Book Antiqua" w:cs="Book Antiqua"/>
          <w:color w:val="000000"/>
        </w:rPr>
        <w:t xml:space="preserve">. Berry </w:t>
      </w:r>
      <w:r w:rsidRPr="006048B9">
        <w:rPr>
          <w:rFonts w:ascii="Book Antiqua" w:eastAsia="Book Antiqua" w:hAnsi="Book Antiqua" w:cs="Book Antiqua"/>
          <w:i/>
          <w:iCs/>
          <w:color w:val="000000"/>
        </w:rPr>
        <w:t>et al</w:t>
      </w:r>
      <w:r w:rsidRPr="006048B9">
        <w:rPr>
          <w:rFonts w:ascii="Book Antiqua" w:eastAsia="Book Antiqua" w:hAnsi="Book Antiqua" w:cs="Book Antiqua"/>
          <w:color w:val="000000"/>
          <w:szCs w:val="30"/>
          <w:vertAlign w:val="superscript"/>
        </w:rPr>
        <w:t>[64]</w:t>
      </w:r>
      <w:r w:rsidRPr="006048B9">
        <w:rPr>
          <w:rFonts w:ascii="Book Antiqua" w:eastAsia="Book Antiqua" w:hAnsi="Book Antiqua" w:cs="Book Antiqua"/>
          <w:color w:val="000000"/>
        </w:rPr>
        <w:t xml:space="preserve"> found that ectopic pacing of the remnant stomach after laparoscopic sleeve gastrectomy is one of the possible mechanisms leading to postoperative chronic gastric dyskinesia. Mapping studies also revealed how anisotropic propagation, re-entry, and conduction block contribute to motility disruption during dysrhythmia</w:t>
      </w:r>
      <w:r w:rsidR="009E4C45" w:rsidRPr="006048B9">
        <w:rPr>
          <w:rFonts w:ascii="Book Antiqua" w:eastAsia="Book Antiqua" w:hAnsi="Book Antiqua" w:cs="Book Antiqua"/>
          <w:color w:val="000000"/>
          <w:szCs w:val="30"/>
          <w:vertAlign w:val="superscript"/>
        </w:rPr>
        <w:t>[61,63,</w:t>
      </w:r>
      <w:r w:rsidRPr="006048B9">
        <w:rPr>
          <w:rFonts w:ascii="Book Antiqua" w:eastAsia="Book Antiqua" w:hAnsi="Book Antiqua" w:cs="Book Antiqua"/>
          <w:color w:val="000000"/>
          <w:szCs w:val="30"/>
          <w:vertAlign w:val="superscript"/>
        </w:rPr>
        <w:t>65]</w:t>
      </w:r>
      <w:r w:rsidRPr="006048B9">
        <w:rPr>
          <w:rFonts w:ascii="Book Antiqua" w:eastAsia="Book Antiqua" w:hAnsi="Book Antiqua" w:cs="Book Antiqua"/>
          <w:color w:val="000000"/>
        </w:rPr>
        <w:t xml:space="preserve">. These works </w:t>
      </w:r>
      <w:r w:rsidR="00810843">
        <w:rPr>
          <w:rFonts w:ascii="Book Antiqua" w:eastAsia="Book Antiqua" w:hAnsi="Book Antiqua" w:cs="Book Antiqua"/>
          <w:color w:val="000000"/>
        </w:rPr>
        <w:t xml:space="preserve">have </w:t>
      </w:r>
      <w:r w:rsidRPr="006048B9">
        <w:rPr>
          <w:rFonts w:ascii="Book Antiqua" w:eastAsia="Book Antiqua" w:hAnsi="Book Antiqua" w:cs="Book Antiqua"/>
          <w:color w:val="000000"/>
        </w:rPr>
        <w:t>enabled several novel clinically</w:t>
      </w:r>
      <w:r w:rsidR="00810843">
        <w:rPr>
          <w:rFonts w:ascii="Book Antiqua" w:eastAsia="Book Antiqua" w:hAnsi="Book Antiqua" w:cs="Book Antiqua"/>
          <w:color w:val="000000"/>
        </w:rPr>
        <w:t xml:space="preserve"> </w:t>
      </w:r>
      <w:r w:rsidRPr="006048B9">
        <w:rPr>
          <w:rFonts w:ascii="Book Antiqua" w:eastAsia="Book Antiqua" w:hAnsi="Book Antiqua" w:cs="Book Antiqua"/>
          <w:color w:val="000000"/>
        </w:rPr>
        <w:t>relevant insights into the features and mechanisms of gastric arrhythmias.</w:t>
      </w:r>
    </w:p>
    <w:p w14:paraId="42BDEA60" w14:textId="73E133FA" w:rsidR="00A77B3E" w:rsidRPr="006048B9" w:rsidRDefault="00D467A9" w:rsidP="009E4C45">
      <w:pPr>
        <w:spacing w:line="360" w:lineRule="auto"/>
        <w:ind w:firstLineChars="100" w:firstLine="240"/>
        <w:jc w:val="both"/>
      </w:pPr>
      <w:r w:rsidRPr="006048B9">
        <w:rPr>
          <w:rFonts w:ascii="Book Antiqua" w:eastAsia="Book Antiqua" w:hAnsi="Book Antiqua" w:cs="Book Antiqua"/>
          <w:color w:val="000000"/>
        </w:rPr>
        <w:t>However, due to the limitations of invasive examination, HR mapping is rarely applied in the clinic. A clinical study attempted to detect and analyze the rhythm and propagation pattern of gastric slow wave reliably through trocars in the limited area of the gastric mucosa (limited by the number of trocars, usually less than four) during laparoscopic surgery</w:t>
      </w:r>
      <w:r w:rsidRPr="006048B9">
        <w:rPr>
          <w:rFonts w:ascii="Book Antiqua" w:eastAsia="Book Antiqua" w:hAnsi="Book Antiqua" w:cs="Book Antiqua"/>
          <w:color w:val="000000"/>
          <w:szCs w:val="30"/>
          <w:vertAlign w:val="superscript"/>
        </w:rPr>
        <w:t>[66]</w:t>
      </w:r>
      <w:r w:rsidRPr="006048B9">
        <w:rPr>
          <w:rFonts w:ascii="Book Antiqua" w:eastAsia="Book Antiqua" w:hAnsi="Book Antiqua" w:cs="Book Antiqua"/>
          <w:color w:val="000000"/>
        </w:rPr>
        <w:t xml:space="preserve">. Implanting temporary electrodes in </w:t>
      </w:r>
      <w:r w:rsidR="00622DCD">
        <w:rPr>
          <w:rFonts w:ascii="Book Antiqua" w:eastAsia="Book Antiqua" w:hAnsi="Book Antiqua" w:cs="Book Antiqua"/>
          <w:color w:val="000000"/>
        </w:rPr>
        <w:t xml:space="preserve">the </w:t>
      </w:r>
      <w:r w:rsidRPr="006048B9">
        <w:rPr>
          <w:rFonts w:ascii="Book Antiqua" w:eastAsia="Book Antiqua" w:hAnsi="Book Antiqua" w:cs="Book Antiqua"/>
          <w:color w:val="000000"/>
        </w:rPr>
        <w:t>GI mucosa through the endoscope may be the direction of its future development.</w:t>
      </w:r>
    </w:p>
    <w:p w14:paraId="0AD548E8" w14:textId="77777777" w:rsidR="00A77B3E" w:rsidRPr="006048B9" w:rsidRDefault="00A77B3E">
      <w:pPr>
        <w:spacing w:line="360" w:lineRule="auto"/>
        <w:jc w:val="both"/>
      </w:pPr>
    </w:p>
    <w:p w14:paraId="335AB291" w14:textId="0B34962B" w:rsidR="00A77B3E" w:rsidRPr="006048B9" w:rsidRDefault="00D467A9">
      <w:pPr>
        <w:spacing w:line="360" w:lineRule="auto"/>
        <w:jc w:val="both"/>
      </w:pPr>
      <w:r w:rsidRPr="006048B9">
        <w:rPr>
          <w:rFonts w:ascii="Book Antiqua" w:eastAsia="Book Antiqua" w:hAnsi="Book Antiqua" w:cs="Book Antiqua"/>
          <w:b/>
          <w:bCs/>
          <w:caps/>
          <w:color w:val="000000"/>
          <w:u w:val="single"/>
        </w:rPr>
        <w:t>BIOELECTROMAGNETIC TECHNOLOGY</w:t>
      </w:r>
    </w:p>
    <w:p w14:paraId="398126B0" w14:textId="54482833" w:rsidR="00A77B3E" w:rsidRPr="006048B9" w:rsidRDefault="00D467A9">
      <w:pPr>
        <w:spacing w:line="360" w:lineRule="auto"/>
        <w:jc w:val="both"/>
      </w:pPr>
      <w:r w:rsidRPr="006048B9">
        <w:rPr>
          <w:rFonts w:ascii="Book Antiqua" w:eastAsia="Book Antiqua" w:hAnsi="Book Antiqua" w:cs="Book Antiqua"/>
          <w:color w:val="000000"/>
        </w:rPr>
        <w:t xml:space="preserve">Compared with EMG and HR mapping technology, bioelectromagnetic technology has the advantages of non-invasiveness, non-ionizing radiation, and low risk, which provides </w:t>
      </w:r>
      <w:r w:rsidRPr="006048B9">
        <w:rPr>
          <w:rFonts w:ascii="Book Antiqua" w:eastAsia="Book Antiqua" w:hAnsi="Book Antiqua" w:cs="Book Antiqua"/>
          <w:color w:val="000000"/>
        </w:rPr>
        <w:lastRenderedPageBreak/>
        <w:t>a new direction for the research of GI tract dynamics. Until now, the bioelectromagnetic techniques used in GI research are mainly based on the alternate current biosusceptometry (ACB) of tracking the movement of magnetic tracers in the GI tract after ingestion and magnetogastrography (MGG) to detect the magnetic field produced by the electrical activity of GI smooth muscle</w:t>
      </w:r>
      <w:r w:rsidR="009E4C45" w:rsidRPr="006048B9">
        <w:rPr>
          <w:rFonts w:ascii="Book Antiqua" w:eastAsia="Book Antiqua" w:hAnsi="Book Antiqua" w:cs="Book Antiqua"/>
          <w:color w:val="000000"/>
          <w:szCs w:val="30"/>
          <w:vertAlign w:val="superscript"/>
        </w:rPr>
        <w:t>[67,</w:t>
      </w:r>
      <w:r w:rsidRPr="006048B9">
        <w:rPr>
          <w:rFonts w:ascii="Book Antiqua" w:eastAsia="Book Antiqua" w:hAnsi="Book Antiqua" w:cs="Book Antiqua"/>
          <w:color w:val="000000"/>
          <w:szCs w:val="30"/>
          <w:vertAlign w:val="superscript"/>
        </w:rPr>
        <w:t>68]</w:t>
      </w:r>
      <w:r w:rsidRPr="006048B9">
        <w:rPr>
          <w:rFonts w:ascii="Book Antiqua" w:eastAsia="Book Antiqua" w:hAnsi="Book Antiqua" w:cs="Book Antiqua"/>
          <w:color w:val="000000"/>
        </w:rPr>
        <w:t>.</w:t>
      </w:r>
    </w:p>
    <w:p w14:paraId="2AB608C1" w14:textId="77777777" w:rsidR="009E4C45" w:rsidRPr="006048B9" w:rsidRDefault="009E4C45">
      <w:pPr>
        <w:spacing w:line="360" w:lineRule="auto"/>
        <w:jc w:val="both"/>
        <w:rPr>
          <w:rFonts w:ascii="Book Antiqua" w:eastAsia="Book Antiqua" w:hAnsi="Book Antiqua" w:cs="Book Antiqua"/>
          <w:b/>
          <w:bCs/>
          <w:i/>
          <w:iCs/>
          <w:color w:val="000000"/>
        </w:rPr>
      </w:pPr>
    </w:p>
    <w:p w14:paraId="247A8D49" w14:textId="77777777" w:rsidR="00A77B3E" w:rsidRPr="006048B9" w:rsidRDefault="009E4C45">
      <w:pPr>
        <w:spacing w:line="360" w:lineRule="auto"/>
        <w:jc w:val="both"/>
      </w:pPr>
      <w:r w:rsidRPr="006048B9">
        <w:rPr>
          <w:rFonts w:ascii="Book Antiqua" w:eastAsia="Book Antiqua" w:hAnsi="Book Antiqua" w:cs="Book Antiqua"/>
          <w:b/>
          <w:bCs/>
          <w:i/>
          <w:iCs/>
          <w:color w:val="000000"/>
        </w:rPr>
        <w:t>ACB</w:t>
      </w:r>
    </w:p>
    <w:p w14:paraId="0C8AF3B4" w14:textId="452E244E" w:rsidR="00A77B3E" w:rsidRPr="006048B9" w:rsidRDefault="009E4C45">
      <w:pPr>
        <w:spacing w:line="360" w:lineRule="auto"/>
        <w:jc w:val="both"/>
      </w:pPr>
      <w:r w:rsidRPr="006048B9">
        <w:rPr>
          <w:rFonts w:ascii="Book Antiqua" w:eastAsia="Book Antiqua" w:hAnsi="Book Antiqua" w:cs="Book Antiqua"/>
          <w:color w:val="000000"/>
        </w:rPr>
        <w:t>ACB</w:t>
      </w:r>
      <w:r w:rsidR="00D467A9" w:rsidRPr="006048B9">
        <w:rPr>
          <w:rFonts w:ascii="Book Antiqua" w:eastAsia="Book Antiqua" w:hAnsi="Book Antiqua" w:cs="Book Antiqua"/>
          <w:color w:val="000000"/>
        </w:rPr>
        <w:t xml:space="preserve"> is a bioelectromagnetic technique that records the changes in the magnetic flux of magnetic tracers ingested </w:t>
      </w:r>
      <w:r w:rsidR="00D467A9" w:rsidRPr="006048B9">
        <w:rPr>
          <w:rFonts w:ascii="Book Antiqua" w:eastAsia="Book Antiqua" w:hAnsi="Book Antiqua" w:cs="Book Antiqua"/>
          <w:i/>
          <w:iCs/>
          <w:color w:val="000000"/>
        </w:rPr>
        <w:t>in vivo</w:t>
      </w:r>
      <w:r w:rsidR="00D467A9" w:rsidRPr="006048B9">
        <w:rPr>
          <w:rFonts w:ascii="Book Antiqua" w:eastAsia="Book Antiqua" w:hAnsi="Book Antiqua" w:cs="Book Antiqua"/>
          <w:color w:val="000000"/>
        </w:rPr>
        <w:t xml:space="preserve"> with the movement of the GI tract by placing induction coils and reference coils </w:t>
      </w:r>
      <w:r w:rsidR="00D467A9" w:rsidRPr="006048B9">
        <w:rPr>
          <w:rFonts w:ascii="Book Antiqua" w:eastAsia="Book Antiqua" w:hAnsi="Book Antiqua" w:cs="Book Antiqua"/>
          <w:i/>
          <w:iCs/>
          <w:color w:val="000000"/>
        </w:rPr>
        <w:t>in vitro</w:t>
      </w:r>
      <w:r w:rsidR="00D467A9" w:rsidRPr="006048B9">
        <w:rPr>
          <w:rFonts w:ascii="Book Antiqua" w:eastAsia="Book Antiqua" w:hAnsi="Book Antiqua" w:cs="Book Antiqua"/>
          <w:color w:val="000000"/>
        </w:rPr>
        <w:t>. This technique has the advantages of simplicity, easy operation, and low cost in investiga</w:t>
      </w:r>
      <w:r w:rsidR="00B37DB5">
        <w:rPr>
          <w:rFonts w:ascii="Book Antiqua" w:eastAsia="Book Antiqua" w:hAnsi="Book Antiqua" w:cs="Book Antiqua"/>
          <w:color w:val="000000"/>
        </w:rPr>
        <w:t>t</w:t>
      </w:r>
      <w:r w:rsidR="00D467A9" w:rsidRPr="006048B9">
        <w:rPr>
          <w:rFonts w:ascii="Book Antiqua" w:eastAsia="Book Antiqua" w:hAnsi="Book Antiqua" w:cs="Book Antiqua"/>
          <w:color w:val="000000"/>
        </w:rPr>
        <w:t xml:space="preserve">ing gastric emptying time and dynamic activity of the GI tract in humans or experimental </w:t>
      </w:r>
      <w:proofErr w:type="gramStart"/>
      <w:r w:rsidR="00D467A9" w:rsidRPr="006048B9">
        <w:rPr>
          <w:rFonts w:ascii="Book Antiqua" w:eastAsia="Book Antiqua" w:hAnsi="Book Antiqua" w:cs="Book Antiqua"/>
          <w:color w:val="000000"/>
        </w:rPr>
        <w:t>animals</w:t>
      </w:r>
      <w:r w:rsidR="00D467A9" w:rsidRPr="006048B9">
        <w:rPr>
          <w:rFonts w:ascii="Book Antiqua" w:eastAsia="Book Antiqua" w:hAnsi="Book Antiqua" w:cs="Book Antiqua"/>
          <w:color w:val="000000"/>
          <w:szCs w:val="30"/>
          <w:vertAlign w:val="superscript"/>
        </w:rPr>
        <w:t>[</w:t>
      </w:r>
      <w:proofErr w:type="gramEnd"/>
      <w:r w:rsidR="00D467A9" w:rsidRPr="006048B9">
        <w:rPr>
          <w:rFonts w:ascii="Book Antiqua" w:eastAsia="Book Antiqua" w:hAnsi="Book Antiqua" w:cs="Book Antiqua"/>
          <w:color w:val="000000"/>
          <w:szCs w:val="30"/>
          <w:vertAlign w:val="superscript"/>
        </w:rPr>
        <w:t>69]</w:t>
      </w:r>
      <w:r w:rsidR="00D467A9" w:rsidRPr="006048B9">
        <w:rPr>
          <w:rFonts w:ascii="Book Antiqua" w:eastAsia="Book Antiqua" w:hAnsi="Book Antiqua" w:cs="Book Antiqua"/>
          <w:color w:val="000000"/>
        </w:rPr>
        <w:t xml:space="preserve">. An animal experiment studying the effect of triple immunosuppressive therapy on GI function found that both ACB and EGG can accurately monitor the contraction frequency and amplitude of the GI tract. </w:t>
      </w:r>
      <w:proofErr w:type="spellStart"/>
      <w:r w:rsidR="00D467A9" w:rsidRPr="006048B9">
        <w:rPr>
          <w:rFonts w:ascii="Book Antiqua" w:eastAsia="Book Antiqua" w:hAnsi="Book Antiqua" w:cs="Book Antiqua"/>
          <w:color w:val="000000"/>
        </w:rPr>
        <w:t>Américo</w:t>
      </w:r>
      <w:proofErr w:type="spellEnd"/>
      <w:r w:rsidR="00D467A9" w:rsidRPr="006048B9">
        <w:rPr>
          <w:rFonts w:ascii="Book Antiqua" w:eastAsia="Book Antiqua" w:hAnsi="Book Antiqua" w:cs="Book Antiqua"/>
          <w:color w:val="000000"/>
        </w:rPr>
        <w:t xml:space="preserve"> </w:t>
      </w:r>
      <w:r w:rsidR="00D467A9" w:rsidRPr="006048B9">
        <w:rPr>
          <w:rFonts w:ascii="Book Antiqua" w:eastAsia="Book Antiqua" w:hAnsi="Book Antiqua" w:cs="Book Antiqua"/>
          <w:i/>
          <w:iCs/>
          <w:color w:val="000000"/>
        </w:rPr>
        <w:t>et al</w:t>
      </w:r>
      <w:r w:rsidR="00D467A9" w:rsidRPr="006048B9">
        <w:rPr>
          <w:rFonts w:ascii="Book Antiqua" w:eastAsia="Book Antiqua" w:hAnsi="Book Antiqua" w:cs="Book Antiqua"/>
          <w:color w:val="000000"/>
          <w:szCs w:val="30"/>
          <w:vertAlign w:val="superscript"/>
        </w:rPr>
        <w:t>[70]</w:t>
      </w:r>
      <w:r w:rsidR="00D467A9" w:rsidRPr="006048B9">
        <w:rPr>
          <w:rFonts w:ascii="Book Antiqua" w:eastAsia="Book Antiqua" w:hAnsi="Book Antiqua" w:cs="Book Antiqua"/>
          <w:color w:val="000000"/>
        </w:rPr>
        <w:t xml:space="preserve"> implanted magnetic markers and monopole electrodes under the serosa of the distal stomach and proximal ascending colon in beagle dogs. Compared with EMG, these works proved that ACB could safely and effectively record the contractile activity of GI smooth muscle </w:t>
      </w:r>
      <w:r w:rsidR="00D467A9" w:rsidRPr="006048B9">
        <w:rPr>
          <w:rFonts w:ascii="Book Antiqua" w:eastAsia="Book Antiqua" w:hAnsi="Book Antiqua" w:cs="Book Antiqua"/>
          <w:i/>
          <w:iCs/>
          <w:color w:val="000000"/>
        </w:rPr>
        <w:t>in vitro</w:t>
      </w:r>
      <w:r w:rsidR="00D467A9" w:rsidRPr="006048B9">
        <w:rPr>
          <w:rFonts w:ascii="Book Antiqua" w:eastAsia="Book Antiqua" w:hAnsi="Book Antiqua" w:cs="Book Antiqua"/>
          <w:color w:val="000000"/>
        </w:rPr>
        <w:t xml:space="preserve">. The ACB image could visualize </w:t>
      </w:r>
      <w:proofErr w:type="spellStart"/>
      <w:r w:rsidR="00D467A9" w:rsidRPr="006048B9">
        <w:rPr>
          <w:rFonts w:ascii="Book Antiqua" w:eastAsia="Book Antiqua" w:hAnsi="Book Antiqua" w:cs="Book Antiqua"/>
          <w:color w:val="000000"/>
        </w:rPr>
        <w:t>intrasegmental</w:t>
      </w:r>
      <w:proofErr w:type="spellEnd"/>
      <w:r w:rsidR="00D467A9" w:rsidRPr="006048B9">
        <w:rPr>
          <w:rFonts w:ascii="Book Antiqua" w:eastAsia="Book Antiqua" w:hAnsi="Book Antiqua" w:cs="Book Antiqua"/>
          <w:color w:val="000000"/>
        </w:rPr>
        <w:t xml:space="preserve"> tracer distribution and the automated scan of the GI motility segments</w:t>
      </w:r>
      <w:r w:rsidR="00D467A9" w:rsidRPr="006048B9">
        <w:rPr>
          <w:rFonts w:ascii="Book Antiqua" w:eastAsia="Book Antiqua" w:hAnsi="Book Antiqua" w:cs="Book Antiqua"/>
          <w:color w:val="000000"/>
          <w:szCs w:val="30"/>
          <w:vertAlign w:val="superscript"/>
        </w:rPr>
        <w:t>[71-73]</w:t>
      </w:r>
      <w:r w:rsidR="00D467A9" w:rsidRPr="006048B9">
        <w:rPr>
          <w:rFonts w:ascii="Book Antiqua" w:eastAsia="Book Antiqua" w:hAnsi="Book Antiqua" w:cs="Book Antiqua"/>
          <w:color w:val="000000"/>
        </w:rPr>
        <w:t>. In two animal experiments, analysis of the relationship between ACB and the strain-gauge signal amplitude showed that ACB may serve as an accurate and sensitive technique for GI motility research</w:t>
      </w:r>
      <w:r w:rsidRPr="006048B9">
        <w:rPr>
          <w:rFonts w:ascii="Book Antiqua" w:eastAsia="Book Antiqua" w:hAnsi="Book Antiqua" w:cs="Book Antiqua"/>
          <w:color w:val="000000"/>
          <w:szCs w:val="30"/>
          <w:vertAlign w:val="superscript"/>
        </w:rPr>
        <w:t>[74,</w:t>
      </w:r>
      <w:r w:rsidR="00D467A9" w:rsidRPr="006048B9">
        <w:rPr>
          <w:rFonts w:ascii="Book Antiqua" w:eastAsia="Book Antiqua" w:hAnsi="Book Antiqua" w:cs="Book Antiqua"/>
          <w:color w:val="000000"/>
          <w:szCs w:val="30"/>
          <w:vertAlign w:val="superscript"/>
        </w:rPr>
        <w:t>75]</w:t>
      </w:r>
      <w:r w:rsidR="00D467A9" w:rsidRPr="006048B9">
        <w:rPr>
          <w:rFonts w:ascii="Book Antiqua" w:eastAsia="Book Antiqua" w:hAnsi="Book Antiqua" w:cs="Book Antiqua"/>
          <w:color w:val="000000"/>
        </w:rPr>
        <w:t>.</w:t>
      </w:r>
    </w:p>
    <w:p w14:paraId="49B3ED1F" w14:textId="16339F14" w:rsidR="00A77B3E" w:rsidRPr="006048B9" w:rsidRDefault="00D467A9" w:rsidP="009E4C45">
      <w:pPr>
        <w:spacing w:line="360" w:lineRule="auto"/>
        <w:ind w:firstLineChars="100" w:firstLine="240"/>
        <w:jc w:val="both"/>
      </w:pPr>
      <w:r w:rsidRPr="006048B9">
        <w:rPr>
          <w:rFonts w:ascii="Book Antiqua" w:eastAsia="Book Antiqua" w:hAnsi="Book Antiqua" w:cs="Book Antiqua"/>
          <w:color w:val="000000"/>
        </w:rPr>
        <w:t xml:space="preserve">In the field of pharmacological research, </w:t>
      </w:r>
      <w:proofErr w:type="spellStart"/>
      <w:r w:rsidRPr="006048B9">
        <w:rPr>
          <w:rFonts w:ascii="Book Antiqua" w:eastAsia="Book Antiqua" w:hAnsi="Book Antiqua" w:cs="Book Antiqua"/>
          <w:color w:val="000000"/>
        </w:rPr>
        <w:t>Corá</w:t>
      </w:r>
      <w:proofErr w:type="spellEnd"/>
      <w:r w:rsidRPr="006048B9">
        <w:rPr>
          <w:rFonts w:ascii="Book Antiqua" w:eastAsia="Book Antiqua" w:hAnsi="Book Antiqua" w:cs="Book Antiqua"/>
          <w:color w:val="000000"/>
        </w:rPr>
        <w:t xml:space="preserve"> </w:t>
      </w:r>
      <w:r w:rsidRPr="006048B9">
        <w:rPr>
          <w:rFonts w:ascii="Book Antiqua" w:eastAsia="Book Antiqua" w:hAnsi="Book Antiqua" w:cs="Book Antiqua"/>
          <w:i/>
          <w:iCs/>
          <w:color w:val="000000"/>
        </w:rPr>
        <w:t>et al</w:t>
      </w:r>
      <w:r w:rsidRPr="006048B9">
        <w:rPr>
          <w:rFonts w:ascii="Book Antiqua" w:eastAsia="Book Antiqua" w:hAnsi="Book Antiqua" w:cs="Book Antiqua"/>
          <w:color w:val="000000"/>
          <w:szCs w:val="30"/>
          <w:vertAlign w:val="superscript"/>
        </w:rPr>
        <w:t>[76]</w:t>
      </w:r>
      <w:r w:rsidRPr="006048B9">
        <w:rPr>
          <w:rFonts w:ascii="Book Antiqua" w:eastAsia="Book Antiqua" w:hAnsi="Book Antiqua" w:cs="Book Antiqua"/>
          <w:color w:val="000000"/>
        </w:rPr>
        <w:t xml:space="preserve"> obtained a magnetic image of the disintegration of drug tablets in the human stomach using ACB, which shows that the ACB has sufficient sensitivity and spatial resolution in evaluating drug dosage forms </w:t>
      </w:r>
      <w:r w:rsidRPr="006048B9">
        <w:rPr>
          <w:rFonts w:ascii="Book Antiqua" w:eastAsia="Book Antiqua" w:hAnsi="Book Antiqua" w:cs="Book Antiqua"/>
          <w:i/>
          <w:iCs/>
          <w:color w:val="000000"/>
        </w:rPr>
        <w:t>in vivo</w:t>
      </w:r>
      <w:r w:rsidRPr="006048B9">
        <w:rPr>
          <w:rFonts w:ascii="Book Antiqua" w:eastAsia="Book Antiqua" w:hAnsi="Book Antiqua" w:cs="Book Antiqua"/>
          <w:color w:val="000000"/>
        </w:rPr>
        <w:t xml:space="preserve">. It provides a new research method for comprehensively understanding the metabolic model of drug dosage forms in the human GI tract and developing a new drug delivery system to improve and control the bioavailability and effectiveness of drugs. Another study developed a biomagnetic cellulose gel composed of polymeric </w:t>
      </w:r>
      <w:proofErr w:type="spellStart"/>
      <w:r w:rsidRPr="006048B9">
        <w:rPr>
          <w:rFonts w:ascii="Book Antiqua" w:eastAsia="Book Antiqua" w:hAnsi="Book Antiqua" w:cs="Book Antiqua"/>
          <w:color w:val="000000"/>
        </w:rPr>
        <w:t>nanocapsules</w:t>
      </w:r>
      <w:proofErr w:type="spellEnd"/>
      <w:r w:rsidRPr="006048B9">
        <w:rPr>
          <w:rFonts w:ascii="Book Antiqua" w:eastAsia="Book Antiqua" w:hAnsi="Book Antiqua" w:cs="Book Antiqua"/>
          <w:color w:val="000000"/>
        </w:rPr>
        <w:t xml:space="preserve"> containing ferrite nanoparticles, which can be substantially retained in the </w:t>
      </w:r>
      <w:r w:rsidRPr="006048B9">
        <w:rPr>
          <w:rFonts w:ascii="Book Antiqua" w:eastAsia="Book Antiqua" w:hAnsi="Book Antiqua" w:cs="Book Antiqua"/>
          <w:color w:val="000000"/>
        </w:rPr>
        <w:lastRenderedPageBreak/>
        <w:t xml:space="preserve">stomach walls, and consequently has the potential to be used as a traceable drug delivery system for gastric </w:t>
      </w:r>
      <w:proofErr w:type="gramStart"/>
      <w:r w:rsidRPr="006048B9">
        <w:rPr>
          <w:rFonts w:ascii="Book Antiqua" w:eastAsia="Book Antiqua" w:hAnsi="Book Antiqua" w:cs="Book Antiqua"/>
          <w:color w:val="000000"/>
        </w:rPr>
        <w:t>diseases</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77]</w:t>
      </w:r>
      <w:r w:rsidRPr="006048B9">
        <w:rPr>
          <w:rFonts w:ascii="Book Antiqua" w:eastAsia="Book Antiqua" w:hAnsi="Book Antiqua" w:cs="Book Antiqua"/>
          <w:color w:val="000000"/>
        </w:rPr>
        <w:t>.</w:t>
      </w:r>
    </w:p>
    <w:p w14:paraId="169CA8F6" w14:textId="1164B41F" w:rsidR="00A77B3E" w:rsidRPr="006048B9" w:rsidRDefault="00D467A9" w:rsidP="009E4C45">
      <w:pPr>
        <w:spacing w:line="360" w:lineRule="auto"/>
        <w:ind w:firstLineChars="100" w:firstLine="240"/>
        <w:jc w:val="both"/>
      </w:pPr>
      <w:r w:rsidRPr="006048B9">
        <w:rPr>
          <w:rFonts w:ascii="Book Antiqua" w:eastAsia="Book Antiqua" w:hAnsi="Book Antiqua" w:cs="Book Antiqua"/>
          <w:color w:val="000000"/>
        </w:rPr>
        <w:t xml:space="preserve">However, the measurement of ACB is easily affected by the magnetic tracer, the shape </w:t>
      </w:r>
      <w:r w:rsidR="00622DCD">
        <w:rPr>
          <w:rFonts w:ascii="Book Antiqua" w:eastAsia="Book Antiqua" w:hAnsi="Book Antiqua" w:cs="Book Antiqua"/>
          <w:color w:val="000000"/>
        </w:rPr>
        <w:t xml:space="preserve">and position </w:t>
      </w:r>
      <w:r w:rsidRPr="006048B9">
        <w:rPr>
          <w:rFonts w:ascii="Book Antiqua" w:eastAsia="Book Antiqua" w:hAnsi="Book Antiqua" w:cs="Book Antiqua"/>
          <w:color w:val="000000"/>
        </w:rPr>
        <w:t xml:space="preserve">of the coils, and the spatial position of the tracer relative to the coils. Bruno </w:t>
      </w:r>
      <w:r w:rsidRPr="006048B9">
        <w:rPr>
          <w:rFonts w:ascii="Book Antiqua" w:eastAsia="Book Antiqua" w:hAnsi="Book Antiqua" w:cs="Book Antiqua"/>
          <w:i/>
          <w:iCs/>
          <w:color w:val="000000"/>
        </w:rPr>
        <w:t>et al</w:t>
      </w:r>
      <w:r w:rsidRPr="006048B9">
        <w:rPr>
          <w:rFonts w:ascii="Book Antiqua" w:eastAsia="Book Antiqua" w:hAnsi="Book Antiqua" w:cs="Book Antiqua"/>
          <w:color w:val="000000"/>
          <w:szCs w:val="30"/>
          <w:vertAlign w:val="superscript"/>
        </w:rPr>
        <w:t>[78]</w:t>
      </w:r>
      <w:r w:rsidRPr="006048B9">
        <w:rPr>
          <w:rFonts w:ascii="Book Antiqua" w:eastAsia="Book Antiqua" w:hAnsi="Book Antiqua" w:cs="Book Antiqua"/>
          <w:color w:val="000000"/>
        </w:rPr>
        <w:t xml:space="preserve"> combined ultrasound and ACB to overcome its overdependence on the position and distribution of magnetic tracers in magnetic inductors. Above all, ACB has apparent advantages in recording gastric emptying, which reflects the unique superiority of ACB in GI function </w:t>
      </w:r>
      <w:proofErr w:type="gramStart"/>
      <w:r w:rsidRPr="006048B9">
        <w:rPr>
          <w:rFonts w:ascii="Book Antiqua" w:eastAsia="Book Antiqua" w:hAnsi="Book Antiqua" w:cs="Book Antiqua"/>
          <w:color w:val="000000"/>
        </w:rPr>
        <w:t>evaluation</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79]</w:t>
      </w:r>
      <w:r w:rsidRPr="006048B9">
        <w:rPr>
          <w:rFonts w:ascii="Book Antiqua" w:eastAsia="Book Antiqua" w:hAnsi="Book Antiqua" w:cs="Book Antiqua"/>
          <w:color w:val="000000"/>
        </w:rPr>
        <w:t>.</w:t>
      </w:r>
    </w:p>
    <w:p w14:paraId="130AB206" w14:textId="77777777" w:rsidR="009E4C45" w:rsidRPr="006048B9" w:rsidRDefault="009E4C45">
      <w:pPr>
        <w:spacing w:line="360" w:lineRule="auto"/>
        <w:jc w:val="both"/>
        <w:rPr>
          <w:rFonts w:ascii="Book Antiqua" w:eastAsia="Book Antiqua" w:hAnsi="Book Antiqua" w:cs="Book Antiqua"/>
          <w:b/>
          <w:bCs/>
          <w:i/>
          <w:iCs/>
          <w:color w:val="000000"/>
        </w:rPr>
      </w:pPr>
    </w:p>
    <w:p w14:paraId="1C5C3CB1" w14:textId="77777777" w:rsidR="00A77B3E" w:rsidRPr="006048B9" w:rsidRDefault="009E4C45">
      <w:pPr>
        <w:spacing w:line="360" w:lineRule="auto"/>
        <w:jc w:val="both"/>
        <w:rPr>
          <w:b/>
          <w:i/>
        </w:rPr>
      </w:pPr>
      <w:r w:rsidRPr="006048B9">
        <w:rPr>
          <w:rFonts w:ascii="Book Antiqua" w:eastAsia="Book Antiqua" w:hAnsi="Book Antiqua" w:cs="Book Antiqua"/>
          <w:b/>
          <w:i/>
          <w:color w:val="000000"/>
        </w:rPr>
        <w:t>MGG</w:t>
      </w:r>
    </w:p>
    <w:p w14:paraId="199101BC" w14:textId="36D38AF6" w:rsidR="00A77B3E" w:rsidRPr="006048B9" w:rsidRDefault="009E4C45">
      <w:pPr>
        <w:spacing w:line="360" w:lineRule="auto"/>
        <w:jc w:val="both"/>
      </w:pPr>
      <w:r w:rsidRPr="006048B9">
        <w:rPr>
          <w:rFonts w:ascii="Book Antiqua" w:eastAsia="Book Antiqua" w:hAnsi="Book Antiqua" w:cs="Book Antiqua"/>
          <w:color w:val="000000"/>
        </w:rPr>
        <w:t>MGG</w:t>
      </w:r>
      <w:r w:rsidR="00D467A9" w:rsidRPr="006048B9">
        <w:rPr>
          <w:rFonts w:ascii="Book Antiqua" w:eastAsia="Book Antiqua" w:hAnsi="Book Antiqua" w:cs="Book Antiqua"/>
          <w:color w:val="000000"/>
        </w:rPr>
        <w:t xml:space="preserve"> is a bioelectromagnetic technique based on a superconducting quantum interferometer</w:t>
      </w:r>
      <w:r w:rsidR="00F41AD4" w:rsidRPr="006048B9">
        <w:rPr>
          <w:rFonts w:ascii="Book Antiqua" w:eastAsia="Book Antiqua" w:hAnsi="Book Antiqua" w:cs="Book Antiqua"/>
          <w:color w:val="000000"/>
        </w:rPr>
        <w:t xml:space="preserve"> </w:t>
      </w:r>
      <w:r w:rsidR="00D467A9" w:rsidRPr="006048B9">
        <w:rPr>
          <w:rFonts w:ascii="Book Antiqua" w:eastAsia="Book Antiqua" w:hAnsi="Book Antiqua" w:cs="Book Antiqua"/>
          <w:color w:val="000000"/>
        </w:rPr>
        <w:t>to detect the extracellular magnetic field produced by the slow wave of the GI tract, which is highly related to EGG</w:t>
      </w:r>
      <w:r w:rsidR="00D467A9" w:rsidRPr="006048B9">
        <w:rPr>
          <w:rFonts w:ascii="Book Antiqua" w:eastAsia="Book Antiqua" w:hAnsi="Book Antiqua" w:cs="Book Antiqua"/>
          <w:color w:val="000000"/>
          <w:szCs w:val="30"/>
          <w:vertAlign w:val="superscript"/>
        </w:rPr>
        <w:t>[69]</w:t>
      </w:r>
      <w:r w:rsidR="00D467A9" w:rsidRPr="006048B9">
        <w:rPr>
          <w:rFonts w:ascii="Book Antiqua" w:eastAsia="Book Antiqua" w:hAnsi="Book Antiqua" w:cs="Book Antiqua"/>
          <w:color w:val="000000"/>
        </w:rPr>
        <w:t xml:space="preserve">. Several studies have shown that MGG is less affected by the difference in electrical conductivity of the tissue, so it is easier to reflect the physiological characteristics of slow waves in the GI </w:t>
      </w:r>
      <w:proofErr w:type="gramStart"/>
      <w:r w:rsidR="00D467A9" w:rsidRPr="006048B9">
        <w:rPr>
          <w:rFonts w:ascii="Book Antiqua" w:eastAsia="Book Antiqua" w:hAnsi="Book Antiqua" w:cs="Book Antiqua"/>
          <w:color w:val="000000"/>
        </w:rPr>
        <w:t>tract</w:t>
      </w:r>
      <w:r w:rsidR="00F41AD4" w:rsidRPr="006048B9">
        <w:rPr>
          <w:rFonts w:ascii="Book Antiqua" w:eastAsia="Book Antiqua" w:hAnsi="Book Antiqua" w:cs="Book Antiqua"/>
          <w:color w:val="000000"/>
          <w:szCs w:val="30"/>
          <w:vertAlign w:val="superscript"/>
        </w:rPr>
        <w:t>[</w:t>
      </w:r>
      <w:proofErr w:type="gramEnd"/>
      <w:r w:rsidR="00F41AD4" w:rsidRPr="006048B9">
        <w:rPr>
          <w:rFonts w:ascii="Book Antiqua" w:eastAsia="Book Antiqua" w:hAnsi="Book Antiqua" w:cs="Book Antiqua"/>
          <w:color w:val="000000"/>
          <w:szCs w:val="30"/>
          <w:vertAlign w:val="superscript"/>
        </w:rPr>
        <w:t>68,69,</w:t>
      </w:r>
      <w:r w:rsidR="00D467A9" w:rsidRPr="006048B9">
        <w:rPr>
          <w:rFonts w:ascii="Book Antiqua" w:eastAsia="Book Antiqua" w:hAnsi="Book Antiqua" w:cs="Book Antiqua"/>
          <w:color w:val="000000"/>
          <w:szCs w:val="30"/>
          <w:vertAlign w:val="superscript"/>
        </w:rPr>
        <w:t>80]</w:t>
      </w:r>
      <w:r w:rsidR="00D467A9" w:rsidRPr="006048B9">
        <w:rPr>
          <w:rFonts w:ascii="Book Antiqua" w:eastAsia="Book Antiqua" w:hAnsi="Book Antiqua" w:cs="Book Antiqua"/>
          <w:color w:val="000000"/>
        </w:rPr>
        <w:t xml:space="preserve">. Based on a study of the effect of erythromycin on gastric motility, </w:t>
      </w:r>
      <w:proofErr w:type="spellStart"/>
      <w:r w:rsidR="00D467A9" w:rsidRPr="006048B9">
        <w:rPr>
          <w:rFonts w:ascii="Book Antiqua" w:eastAsia="Book Antiqua" w:hAnsi="Book Antiqua" w:cs="Book Antiqua"/>
          <w:color w:val="000000"/>
        </w:rPr>
        <w:t>Somarajan</w:t>
      </w:r>
      <w:proofErr w:type="spellEnd"/>
      <w:r w:rsidR="00D467A9" w:rsidRPr="006048B9">
        <w:rPr>
          <w:rFonts w:ascii="Book Antiqua" w:eastAsia="Book Antiqua" w:hAnsi="Book Antiqua" w:cs="Book Antiqua"/>
          <w:color w:val="000000"/>
        </w:rPr>
        <w:t xml:space="preserve"> </w:t>
      </w:r>
      <w:r w:rsidR="00D467A9" w:rsidRPr="006048B9">
        <w:rPr>
          <w:rFonts w:ascii="Book Antiqua" w:eastAsia="Book Antiqua" w:hAnsi="Book Antiqua" w:cs="Book Antiqua"/>
          <w:i/>
          <w:iCs/>
          <w:color w:val="000000"/>
        </w:rPr>
        <w:t>et al</w:t>
      </w:r>
      <w:r w:rsidR="00D467A9" w:rsidRPr="006048B9">
        <w:rPr>
          <w:rFonts w:ascii="Book Antiqua" w:eastAsia="Book Antiqua" w:hAnsi="Book Antiqua" w:cs="Book Antiqua"/>
          <w:color w:val="000000"/>
          <w:szCs w:val="30"/>
          <w:vertAlign w:val="superscript"/>
        </w:rPr>
        <w:t>[81]</w:t>
      </w:r>
      <w:r w:rsidR="00D467A9" w:rsidRPr="006048B9">
        <w:rPr>
          <w:rFonts w:ascii="Book Antiqua" w:eastAsia="Book Antiqua" w:hAnsi="Book Antiqua" w:cs="Book Antiqua"/>
          <w:color w:val="000000"/>
        </w:rPr>
        <w:t xml:space="preserve"> compared the differences among MGG, EGG, and EMG, proving that MGG could objectively indicate gastric dysrhythmia and quantify the therapeutic effect in patients with functional gastropathy. In addition, MGG can reliably detect spatial parameters such as propagation velocity and mode of GI slow wave. </w:t>
      </w:r>
      <w:r w:rsidR="002D7B23">
        <w:rPr>
          <w:rFonts w:ascii="Book Antiqua" w:eastAsia="Book Antiqua" w:hAnsi="Book Antiqua" w:cs="Book Antiqua"/>
          <w:color w:val="000000"/>
        </w:rPr>
        <w:t>Recently</w:t>
      </w:r>
      <w:r w:rsidR="00D467A9" w:rsidRPr="006048B9">
        <w:rPr>
          <w:rFonts w:ascii="Book Antiqua" w:eastAsia="Book Antiqua" w:hAnsi="Book Antiqua" w:cs="Book Antiqua"/>
          <w:color w:val="000000"/>
        </w:rPr>
        <w:t xml:space="preserve">, Bradshaw </w:t>
      </w:r>
      <w:r w:rsidR="00D467A9" w:rsidRPr="006048B9">
        <w:rPr>
          <w:rFonts w:ascii="Book Antiqua" w:eastAsia="Book Antiqua" w:hAnsi="Book Antiqua" w:cs="Book Antiqua"/>
          <w:i/>
          <w:iCs/>
          <w:color w:val="000000"/>
        </w:rPr>
        <w:t xml:space="preserve">et </w:t>
      </w:r>
      <w:proofErr w:type="gramStart"/>
      <w:r w:rsidR="00D467A9" w:rsidRPr="006048B9">
        <w:rPr>
          <w:rFonts w:ascii="Book Antiqua" w:eastAsia="Book Antiqua" w:hAnsi="Book Antiqua" w:cs="Book Antiqua"/>
          <w:i/>
          <w:iCs/>
          <w:color w:val="000000"/>
        </w:rPr>
        <w:t>al</w:t>
      </w:r>
      <w:r w:rsidR="00D467A9" w:rsidRPr="006048B9">
        <w:rPr>
          <w:rFonts w:ascii="Book Antiqua" w:eastAsia="Book Antiqua" w:hAnsi="Book Antiqua" w:cs="Book Antiqua"/>
          <w:color w:val="000000"/>
          <w:szCs w:val="30"/>
          <w:vertAlign w:val="superscript"/>
        </w:rPr>
        <w:t>[</w:t>
      </w:r>
      <w:proofErr w:type="gramEnd"/>
      <w:r w:rsidR="00D467A9" w:rsidRPr="006048B9">
        <w:rPr>
          <w:rFonts w:ascii="Book Antiqua" w:eastAsia="Book Antiqua" w:hAnsi="Book Antiqua" w:cs="Book Antiqua"/>
          <w:color w:val="000000"/>
          <w:szCs w:val="30"/>
          <w:vertAlign w:val="superscript"/>
        </w:rPr>
        <w:t>82]</w:t>
      </w:r>
      <w:r w:rsidR="00D467A9" w:rsidRPr="006048B9">
        <w:rPr>
          <w:rFonts w:ascii="Book Antiqua" w:eastAsia="Book Antiqua" w:hAnsi="Book Antiqua" w:cs="Book Antiqua"/>
          <w:color w:val="000000"/>
        </w:rPr>
        <w:t xml:space="preserve"> measured EGG and MGG in seven healthy subjects and seven patients with diabetic gastroparesis. The parameters such as dominant frequency, percentage of power distribution, and propagation characteristics were compared. They found that MGG could detect the pathological slow wave of gastroparesis. Above all, MGG shows unique advantages in detecting transmission speed and propagation mode, which provides a new method for studying the pathological myoelectric characteristics of digestive diseases.</w:t>
      </w:r>
    </w:p>
    <w:p w14:paraId="6AFC3BF2" w14:textId="77777777" w:rsidR="00A77B3E" w:rsidRPr="006048B9" w:rsidRDefault="00A77B3E">
      <w:pPr>
        <w:spacing w:line="360" w:lineRule="auto"/>
        <w:jc w:val="both"/>
      </w:pPr>
    </w:p>
    <w:p w14:paraId="6994AB06" w14:textId="77777777" w:rsidR="00A77B3E" w:rsidRPr="006048B9" w:rsidRDefault="00D467A9">
      <w:pPr>
        <w:spacing w:line="360" w:lineRule="auto"/>
        <w:jc w:val="both"/>
      </w:pPr>
      <w:r w:rsidRPr="006048B9">
        <w:rPr>
          <w:rFonts w:ascii="Book Antiqua" w:eastAsia="Book Antiqua" w:hAnsi="Book Antiqua" w:cs="Book Antiqua"/>
          <w:b/>
          <w:bCs/>
          <w:caps/>
          <w:color w:val="000000"/>
          <w:u w:val="single"/>
        </w:rPr>
        <w:t>ELECTROPHYSIOLOGICAL RESEARCH ON THE GALLBLADDER AND BILIARY TRACT</w:t>
      </w:r>
    </w:p>
    <w:p w14:paraId="0771E59E" w14:textId="4B762735" w:rsidR="00A77B3E" w:rsidRPr="006048B9" w:rsidRDefault="00D467A9">
      <w:pPr>
        <w:spacing w:line="360" w:lineRule="auto"/>
        <w:jc w:val="both"/>
      </w:pPr>
      <w:r w:rsidRPr="006048B9">
        <w:rPr>
          <w:rFonts w:ascii="Book Antiqua" w:eastAsia="Book Antiqua" w:hAnsi="Book Antiqua" w:cs="Book Antiqua"/>
          <w:color w:val="000000"/>
        </w:rPr>
        <w:lastRenderedPageBreak/>
        <w:t xml:space="preserve">Early studies on MMC have shown that rhythmic myoelectric activity also exists in the biliary system, which is regulated by many factors such as cholecystokinin, cholinergic receptor agonists, and intestinal </w:t>
      </w:r>
      <w:proofErr w:type="gramStart"/>
      <w:r w:rsidRPr="006048B9">
        <w:rPr>
          <w:rFonts w:ascii="Book Antiqua" w:eastAsia="Book Antiqua" w:hAnsi="Book Antiqua" w:cs="Book Antiqua"/>
          <w:color w:val="000000"/>
        </w:rPr>
        <w:t>peristalsis</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83]</w:t>
      </w:r>
      <w:r w:rsidRPr="006048B9">
        <w:rPr>
          <w:rFonts w:ascii="Book Antiqua" w:eastAsia="Book Antiqua" w:hAnsi="Book Antiqua" w:cs="Book Antiqua"/>
          <w:color w:val="000000"/>
        </w:rPr>
        <w:t xml:space="preserve">. </w:t>
      </w:r>
      <w:proofErr w:type="spellStart"/>
      <w:r w:rsidRPr="006048B9">
        <w:rPr>
          <w:rFonts w:ascii="Book Antiqua" w:eastAsia="Book Antiqua" w:hAnsi="Book Antiqua" w:cs="Book Antiqua"/>
          <w:color w:val="000000"/>
        </w:rPr>
        <w:t>Romański</w:t>
      </w:r>
      <w:proofErr w:type="spellEnd"/>
      <w:r w:rsidRPr="006048B9">
        <w:rPr>
          <w:rFonts w:ascii="Book Antiqua" w:eastAsia="Book Antiqua" w:hAnsi="Book Antiqua" w:cs="Book Antiqua"/>
          <w:color w:val="000000"/>
        </w:rPr>
        <w:t xml:space="preserve"> </w:t>
      </w:r>
      <w:r w:rsidRPr="006048B9">
        <w:rPr>
          <w:rFonts w:ascii="Book Antiqua" w:eastAsia="Book Antiqua" w:hAnsi="Book Antiqua" w:cs="Book Antiqua"/>
          <w:i/>
          <w:iCs/>
          <w:color w:val="000000"/>
        </w:rPr>
        <w:t xml:space="preserve">et </w:t>
      </w:r>
      <w:proofErr w:type="gramStart"/>
      <w:r w:rsidRPr="006048B9">
        <w:rPr>
          <w:rFonts w:ascii="Book Antiqua" w:eastAsia="Book Antiqua" w:hAnsi="Book Antiqua" w:cs="Book Antiqua"/>
          <w:i/>
          <w:iCs/>
          <w:color w:val="000000"/>
        </w:rPr>
        <w:t>al</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84]</w:t>
      </w:r>
      <w:r w:rsidRPr="006048B9">
        <w:rPr>
          <w:rFonts w:ascii="Book Antiqua" w:eastAsia="Book Antiqua" w:hAnsi="Book Antiqua" w:cs="Book Antiqua"/>
          <w:color w:val="000000"/>
        </w:rPr>
        <w:t xml:space="preserve"> found that the minute rhythm</w:t>
      </w:r>
      <w:r w:rsidR="00F41AD4" w:rsidRPr="006048B9">
        <w:rPr>
          <w:rFonts w:ascii="Book Antiqua" w:eastAsia="Book Antiqua" w:hAnsi="Book Antiqua" w:cs="Book Antiqua"/>
          <w:color w:val="000000"/>
        </w:rPr>
        <w:t xml:space="preserve"> </w:t>
      </w:r>
      <w:r w:rsidRPr="006048B9">
        <w:rPr>
          <w:rFonts w:ascii="Book Antiqua" w:eastAsia="Book Antiqua" w:hAnsi="Book Antiqua" w:cs="Book Antiqua"/>
          <w:color w:val="000000"/>
        </w:rPr>
        <w:t xml:space="preserve">occurs regularly in the entire ovine small intestine and gallbladder, which is controlled by nicotinic receptors and muscarinic receptor subtypes. In benign gallbladder diseases, research on biliary dysfunction, especially smooth muscle in the biliary tract and the sphincter of </w:t>
      </w:r>
      <w:proofErr w:type="spellStart"/>
      <w:r w:rsidRPr="006048B9">
        <w:rPr>
          <w:rFonts w:ascii="Book Antiqua" w:eastAsia="Book Antiqua" w:hAnsi="Book Antiqua" w:cs="Book Antiqua"/>
          <w:color w:val="000000"/>
        </w:rPr>
        <w:t>Oddi</w:t>
      </w:r>
      <w:proofErr w:type="spellEnd"/>
      <w:r w:rsidR="00AF2237">
        <w:rPr>
          <w:rFonts w:ascii="Book Antiqua" w:eastAsia="Book Antiqua" w:hAnsi="Book Antiqua" w:cs="Book Antiqua"/>
          <w:color w:val="000000"/>
        </w:rPr>
        <w:t>,</w:t>
      </w:r>
      <w:r w:rsidRPr="006048B9">
        <w:rPr>
          <w:rFonts w:ascii="Book Antiqua" w:eastAsia="Book Antiqua" w:hAnsi="Book Antiqua" w:cs="Book Antiqua"/>
          <w:color w:val="000000"/>
        </w:rPr>
        <w:t xml:space="preserve"> is from animal experiments. </w:t>
      </w:r>
      <w:r w:rsidR="00916EDE" w:rsidRPr="006048B9">
        <w:rPr>
          <w:rFonts w:ascii="Book Antiqua" w:eastAsia="Book Antiqua" w:hAnsi="Book Antiqua" w:cs="Book Antiqua"/>
          <w:color w:val="000000"/>
        </w:rPr>
        <w:t>Abell</w:t>
      </w:r>
      <w:r w:rsidRPr="006048B9">
        <w:rPr>
          <w:rFonts w:ascii="Book Antiqua" w:eastAsia="Book Antiqua" w:hAnsi="Book Antiqua" w:cs="Book Antiqua"/>
          <w:color w:val="000000"/>
        </w:rPr>
        <w:t xml:space="preserve"> </w:t>
      </w:r>
      <w:r w:rsidRPr="006048B9">
        <w:rPr>
          <w:rFonts w:ascii="Book Antiqua" w:eastAsia="Book Antiqua" w:hAnsi="Book Antiqua" w:cs="Book Antiqua"/>
          <w:i/>
          <w:iCs/>
          <w:color w:val="000000"/>
        </w:rPr>
        <w:t>et al</w:t>
      </w:r>
      <w:r w:rsidRPr="006048B9">
        <w:rPr>
          <w:rFonts w:ascii="Book Antiqua" w:eastAsia="Book Antiqua" w:hAnsi="Book Antiqua" w:cs="Book Antiqua"/>
          <w:color w:val="000000"/>
          <w:szCs w:val="30"/>
          <w:vertAlign w:val="superscript"/>
        </w:rPr>
        <w:t>[85]</w:t>
      </w:r>
      <w:r w:rsidRPr="006048B9">
        <w:rPr>
          <w:rFonts w:ascii="Book Antiqua" w:eastAsia="Book Antiqua" w:hAnsi="Book Antiqua" w:cs="Book Antiqua"/>
          <w:color w:val="000000"/>
        </w:rPr>
        <w:t xml:space="preserve"> designed an annular electrode to detect Oddi sphincter EMG without damaging the Oddi sphincter wall, which has the advantages of less trauma, convenient placement, accurate location, and high repeatability. In the guinea pig lithogenic model, EMG was used to detect the myoelectric difference in the Oddi sphincter at different stages under a high cholesterol diet, indicating that Oddi sphincter dysfunction caused by a high cholesterol diet may be one of the pathogenic mechanisms of cholesterol </w:t>
      </w:r>
      <w:proofErr w:type="gramStart"/>
      <w:r w:rsidRPr="006048B9">
        <w:rPr>
          <w:rFonts w:ascii="Book Antiqua" w:eastAsia="Book Antiqua" w:hAnsi="Book Antiqua" w:cs="Book Antiqua"/>
          <w:color w:val="000000"/>
        </w:rPr>
        <w:t>gallstones</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86]</w:t>
      </w:r>
      <w:r w:rsidRPr="006048B9">
        <w:rPr>
          <w:rFonts w:ascii="Book Antiqua" w:eastAsia="Book Antiqua" w:hAnsi="Book Antiqua" w:cs="Book Antiqua"/>
          <w:color w:val="000000"/>
        </w:rPr>
        <w:t xml:space="preserve">. Liu </w:t>
      </w:r>
      <w:r w:rsidRPr="006048B9">
        <w:rPr>
          <w:rFonts w:ascii="Book Antiqua" w:eastAsia="Book Antiqua" w:hAnsi="Book Antiqua" w:cs="Book Antiqua"/>
          <w:i/>
          <w:iCs/>
          <w:color w:val="000000"/>
        </w:rPr>
        <w:t xml:space="preserve">et </w:t>
      </w:r>
      <w:proofErr w:type="gramStart"/>
      <w:r w:rsidRPr="006048B9">
        <w:rPr>
          <w:rFonts w:ascii="Book Antiqua" w:eastAsia="Book Antiqua" w:hAnsi="Book Antiqua" w:cs="Book Antiqua"/>
          <w:i/>
          <w:iCs/>
          <w:color w:val="000000"/>
        </w:rPr>
        <w:t>al</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87]</w:t>
      </w:r>
      <w:r w:rsidRPr="006048B9">
        <w:rPr>
          <w:rFonts w:ascii="Book Antiqua" w:eastAsia="Book Antiqua" w:hAnsi="Book Antiqua" w:cs="Book Antiqua"/>
          <w:color w:val="000000"/>
        </w:rPr>
        <w:t xml:space="preserve"> also found Oddi sphincter dysfunction in rabbits with chronic cholangitis and proved that the intracellular calcium mobilization pathway was involved in the relaxation of the sphincter under pathological conditions.</w:t>
      </w:r>
    </w:p>
    <w:p w14:paraId="3782891C" w14:textId="5F5EC85A" w:rsidR="00A77B3E" w:rsidRPr="006048B9" w:rsidRDefault="00D467A9" w:rsidP="00F41AD4">
      <w:pPr>
        <w:spacing w:line="360" w:lineRule="auto"/>
        <w:ind w:firstLineChars="100" w:firstLine="240"/>
        <w:jc w:val="both"/>
      </w:pPr>
      <w:r w:rsidRPr="006048B9">
        <w:rPr>
          <w:rFonts w:ascii="Book Antiqua" w:eastAsia="Book Antiqua" w:hAnsi="Book Antiqua" w:cs="Book Antiqua"/>
          <w:color w:val="000000"/>
        </w:rPr>
        <w:t xml:space="preserve">To date, there is still little research on gallbladder myoelectricity. It may </w:t>
      </w:r>
      <w:r w:rsidR="0074219A">
        <w:rPr>
          <w:rFonts w:ascii="Book Antiqua" w:eastAsia="Book Antiqua" w:hAnsi="Book Antiqua" w:cs="Book Antiqua"/>
          <w:color w:val="000000"/>
        </w:rPr>
        <w:t xml:space="preserve">be </w:t>
      </w:r>
      <w:r w:rsidRPr="006048B9">
        <w:rPr>
          <w:rFonts w:ascii="Book Antiqua" w:eastAsia="Book Antiqua" w:hAnsi="Book Antiqua" w:cs="Book Antiqua"/>
          <w:color w:val="000000"/>
        </w:rPr>
        <w:t>because</w:t>
      </w:r>
      <w:r w:rsidR="0074219A">
        <w:rPr>
          <w:rFonts w:ascii="Book Antiqua" w:eastAsia="Book Antiqua" w:hAnsi="Book Antiqua" w:cs="Book Antiqua"/>
          <w:color w:val="000000"/>
        </w:rPr>
        <w:t xml:space="preserve"> of</w:t>
      </w:r>
      <w:r w:rsidRPr="006048B9">
        <w:rPr>
          <w:rFonts w:ascii="Book Antiqua" w:eastAsia="Book Antiqua" w:hAnsi="Book Antiqua" w:cs="Book Antiqua"/>
          <w:color w:val="000000"/>
        </w:rPr>
        <w:t xml:space="preserve"> the weak gallbladder myoelectricity or signal close to the heart or respiration, making it difficult for researchers to obtain stable myoelectric signals. Therefore, the gallbladder myoelectric activity detection method needs to be continuously optimized and improved. Recently, we detected gallbladder EMG in guinea pigs with acute acalculous cholecystitis (AAC) using a bipolar electrode, which showed that the slow wave frequency in the control group was 10.66 ± 0.51 cpm, in the AAC 12 h grou</w:t>
      </w:r>
      <w:r w:rsidR="00E80296" w:rsidRPr="006048B9">
        <w:rPr>
          <w:rFonts w:ascii="Book Antiqua" w:eastAsia="Book Antiqua" w:hAnsi="Book Antiqua" w:cs="Book Antiqua"/>
          <w:color w:val="000000"/>
        </w:rPr>
        <w:t xml:space="preserve">p was 7.13 ± 0.20 cpm (mean ± </w:t>
      </w:r>
      <w:r w:rsidR="0074219A">
        <w:rPr>
          <w:rFonts w:ascii="Book Antiqua" w:eastAsia="Book Antiqua" w:hAnsi="Book Antiqua" w:cs="Book Antiqua"/>
          <w:color w:val="000000"/>
        </w:rPr>
        <w:t>standard deviation;</w:t>
      </w:r>
      <w:r w:rsidRPr="006048B9">
        <w:rPr>
          <w:rFonts w:ascii="Book Antiqua" w:eastAsia="Book Antiqua" w:hAnsi="Book Antiqua" w:cs="Book Antiqua"/>
          <w:color w:val="000000"/>
        </w:rPr>
        <w:t xml:space="preserve"> </w:t>
      </w:r>
      <w:r w:rsidRPr="006048B9">
        <w:rPr>
          <w:rFonts w:ascii="Book Antiqua" w:eastAsia="Book Antiqua" w:hAnsi="Book Antiqua" w:cs="Book Antiqua"/>
          <w:i/>
          <w:iCs/>
          <w:color w:val="000000"/>
        </w:rPr>
        <w:t>P</w:t>
      </w:r>
      <w:r w:rsidRPr="006048B9">
        <w:rPr>
          <w:rFonts w:ascii="Book Antiqua" w:eastAsia="Book Antiqua" w:hAnsi="Book Antiqua" w:cs="Book Antiqua"/>
          <w:color w:val="000000"/>
        </w:rPr>
        <w:t xml:space="preserve"> &lt; 0.001), in the AAC 24 h group was 6.46 ± 0.16 cpm, and in the AAC 48 h group was 5.75 ± 0.43 </w:t>
      </w:r>
      <w:proofErr w:type="spellStart"/>
      <w:r w:rsidRPr="006048B9">
        <w:rPr>
          <w:rFonts w:ascii="Book Antiqua" w:eastAsia="Book Antiqua" w:hAnsi="Book Antiqua" w:cs="Book Antiqua"/>
          <w:color w:val="000000"/>
        </w:rPr>
        <w:t>cpm</w:t>
      </w:r>
      <w:proofErr w:type="spellEnd"/>
      <w:r w:rsidR="00AF2237">
        <w:rPr>
          <w:rFonts w:ascii="Book Antiqua" w:eastAsia="Book Antiqua" w:hAnsi="Book Antiqua" w:cs="Book Antiqua"/>
          <w:color w:val="000000"/>
        </w:rPr>
        <w:t xml:space="preserve"> </w:t>
      </w:r>
      <w:r w:rsidRPr="006048B9">
        <w:rPr>
          <w:rFonts w:ascii="Book Antiqua" w:eastAsia="Book Antiqua" w:hAnsi="Book Antiqua" w:cs="Book Antiqua"/>
          <w:color w:val="000000"/>
        </w:rPr>
        <w:t xml:space="preserve">(unpublished data). There was no significant difference </w:t>
      </w:r>
      <w:r w:rsidR="0074219A">
        <w:rPr>
          <w:rFonts w:ascii="Book Antiqua" w:eastAsia="Book Antiqua" w:hAnsi="Book Antiqua" w:cs="Book Antiqua"/>
          <w:color w:val="000000"/>
        </w:rPr>
        <w:t>among</w:t>
      </w:r>
      <w:r w:rsidR="0074219A" w:rsidRPr="006048B9">
        <w:rPr>
          <w:rFonts w:ascii="Book Antiqua" w:eastAsia="Book Antiqua" w:hAnsi="Book Antiqua" w:cs="Book Antiqua"/>
          <w:color w:val="000000"/>
        </w:rPr>
        <w:t xml:space="preserve"> </w:t>
      </w:r>
      <w:r w:rsidRPr="006048B9">
        <w:rPr>
          <w:rFonts w:ascii="Book Antiqua" w:eastAsia="Book Antiqua" w:hAnsi="Book Antiqua" w:cs="Book Antiqua"/>
          <w:color w:val="000000"/>
        </w:rPr>
        <w:t xml:space="preserve">the AAC 12 h, AAC 24 h, and AAC 48 h groups. </w:t>
      </w:r>
      <w:r w:rsidR="0074219A">
        <w:rPr>
          <w:rFonts w:ascii="Book Antiqua" w:eastAsia="Book Antiqua" w:hAnsi="Book Antiqua" w:cs="Book Antiqua"/>
          <w:color w:val="000000"/>
        </w:rPr>
        <w:t>This</w:t>
      </w:r>
      <w:r w:rsidR="0074219A" w:rsidRPr="006048B9">
        <w:rPr>
          <w:rFonts w:ascii="Book Antiqua" w:eastAsia="Book Antiqua" w:hAnsi="Book Antiqua" w:cs="Book Antiqua"/>
          <w:color w:val="000000"/>
        </w:rPr>
        <w:t xml:space="preserve"> </w:t>
      </w:r>
      <w:r w:rsidRPr="006048B9">
        <w:rPr>
          <w:rFonts w:ascii="Book Antiqua" w:eastAsia="Book Antiqua" w:hAnsi="Book Antiqua" w:cs="Book Antiqua"/>
          <w:color w:val="000000"/>
        </w:rPr>
        <w:t>suggest</w:t>
      </w:r>
      <w:r w:rsidR="0074219A">
        <w:rPr>
          <w:rFonts w:ascii="Book Antiqua" w:eastAsia="Book Antiqua" w:hAnsi="Book Antiqua" w:cs="Book Antiqua"/>
          <w:color w:val="000000"/>
        </w:rPr>
        <w:t>s</w:t>
      </w:r>
      <w:r w:rsidRPr="006048B9">
        <w:rPr>
          <w:rFonts w:ascii="Book Antiqua" w:eastAsia="Book Antiqua" w:hAnsi="Book Antiqua" w:cs="Book Antiqua"/>
          <w:color w:val="000000"/>
        </w:rPr>
        <w:t xml:space="preserve"> that inflammation may first affect the function of gallbladder ICCs, then decrease gallbladder slow wave frequency</w:t>
      </w:r>
      <w:r w:rsidR="0074219A">
        <w:rPr>
          <w:rFonts w:ascii="Book Antiqua" w:eastAsia="Book Antiqua" w:hAnsi="Book Antiqua" w:cs="Book Antiqua"/>
          <w:color w:val="000000"/>
        </w:rPr>
        <w:t>,</w:t>
      </w:r>
      <w:r w:rsidRPr="006048B9">
        <w:rPr>
          <w:rFonts w:ascii="Book Antiqua" w:eastAsia="Book Antiqua" w:hAnsi="Book Antiqua" w:cs="Book Antiqua"/>
          <w:color w:val="000000"/>
        </w:rPr>
        <w:t xml:space="preserve"> and eventually lead to a decline in gallbladder function.</w:t>
      </w:r>
    </w:p>
    <w:p w14:paraId="25D2BF2E" w14:textId="7EA46B6A" w:rsidR="00A77B3E" w:rsidRPr="006048B9" w:rsidRDefault="00D467A9" w:rsidP="00E80296">
      <w:pPr>
        <w:spacing w:line="360" w:lineRule="auto"/>
        <w:ind w:firstLineChars="100" w:firstLine="240"/>
        <w:jc w:val="both"/>
      </w:pPr>
      <w:r w:rsidRPr="006048B9">
        <w:rPr>
          <w:rFonts w:ascii="Book Antiqua" w:eastAsia="Book Antiqua" w:hAnsi="Book Antiqua" w:cs="Book Antiqua"/>
          <w:color w:val="000000"/>
        </w:rPr>
        <w:lastRenderedPageBreak/>
        <w:t xml:space="preserve">With a deeper understanding of the electrophysiology of the biliary system, clinicians have begun to re-examine the necessity of gallbladder function evaluation for benign gallbladder diseases. </w:t>
      </w:r>
      <w:r w:rsidR="0074219A">
        <w:rPr>
          <w:rFonts w:ascii="Book Antiqua" w:eastAsia="Book Antiqua" w:hAnsi="Book Antiqua" w:cs="Book Antiqua"/>
          <w:color w:val="000000"/>
        </w:rPr>
        <w:t>Currently,</w:t>
      </w:r>
      <w:r w:rsidRPr="006048B9">
        <w:rPr>
          <w:rFonts w:ascii="Book Antiqua" w:eastAsia="Book Antiqua" w:hAnsi="Book Antiqua" w:cs="Book Antiqua"/>
          <w:color w:val="000000"/>
        </w:rPr>
        <w:t xml:space="preserve"> the primary methods for evaluating gallbladder function are gallbladder angiography, three-dimensional ultrasonic detection, cholescintigraphy, and Oddi sphincter manometry, which indirectly evaluate gallbladder function through parameters such as gallbladder emptying and biliary pressure</w:t>
      </w:r>
      <w:r w:rsidRPr="006048B9">
        <w:rPr>
          <w:rFonts w:ascii="Book Antiqua" w:eastAsia="Book Antiqua" w:hAnsi="Book Antiqua" w:cs="Book Antiqua"/>
          <w:color w:val="000000"/>
          <w:szCs w:val="30"/>
          <w:vertAlign w:val="superscript"/>
        </w:rPr>
        <w:t>[88]</w:t>
      </w:r>
      <w:r w:rsidRPr="006048B9">
        <w:rPr>
          <w:rFonts w:ascii="Book Antiqua" w:eastAsia="Book Antiqua" w:hAnsi="Book Antiqua" w:cs="Book Antiqua"/>
          <w:color w:val="000000"/>
        </w:rPr>
        <w:t>. There is still a lack of direct methods to evaluate biliary function in the clinic. The advantages of EMG, bioelectromagnetic technology</w:t>
      </w:r>
      <w:r w:rsidR="0074219A">
        <w:rPr>
          <w:rFonts w:ascii="Book Antiqua" w:eastAsia="Book Antiqua" w:hAnsi="Book Antiqua" w:cs="Book Antiqua"/>
          <w:color w:val="000000"/>
        </w:rPr>
        <w:t>,</w:t>
      </w:r>
      <w:r w:rsidRPr="006048B9">
        <w:rPr>
          <w:rFonts w:ascii="Book Antiqua" w:eastAsia="Book Antiqua" w:hAnsi="Book Antiqua" w:cs="Book Antiqua"/>
          <w:color w:val="000000"/>
        </w:rPr>
        <w:t xml:space="preserve"> and HR mapping in the study of the physiological function of the GI tract provide a new research direction for the evaluation of biliary system function, especially for gallbladder function. We believe that gallbladder EMG is the most concise, reliable, and direct method for evaluating gallbladder function. However, there is still a lack of research on gallbladder EMG under physiological and pathological conditions. Compared with EMG, HR mapping can directly detect the myoelectricity of the gallbladder and provide a spatiotemporal model of the origin and propagation pattern of gallbladder myoelectricity. This will enable a more comprehensive understanding of the origin and spread of myoelectric activity in gallbladder pathophysiology and may provide new evaluation methods for the diagnosis and treatment of benign gallbladder diseases. Nevertheless, because EMG and HR mapping are invasive examinations, non-invasive low-risk bioelectromagnetic technology may be the best method for clinical gallbladder function evaluation in the future.</w:t>
      </w:r>
    </w:p>
    <w:p w14:paraId="20FD108B" w14:textId="77777777" w:rsidR="00A77B3E" w:rsidRPr="006048B9" w:rsidRDefault="00A77B3E">
      <w:pPr>
        <w:spacing w:line="360" w:lineRule="auto"/>
        <w:jc w:val="both"/>
      </w:pPr>
    </w:p>
    <w:p w14:paraId="27706D41" w14:textId="77777777" w:rsidR="00A77B3E" w:rsidRPr="006048B9" w:rsidRDefault="00D467A9">
      <w:pPr>
        <w:spacing w:line="360" w:lineRule="auto"/>
        <w:jc w:val="both"/>
      </w:pPr>
      <w:r w:rsidRPr="006048B9">
        <w:rPr>
          <w:rFonts w:ascii="Book Antiqua" w:eastAsia="Book Antiqua" w:hAnsi="Book Antiqua" w:cs="Book Antiqua"/>
          <w:b/>
          <w:caps/>
          <w:color w:val="000000"/>
          <w:u w:val="single"/>
        </w:rPr>
        <w:t>CONCLUSION</w:t>
      </w:r>
    </w:p>
    <w:p w14:paraId="1F1C1867" w14:textId="6568D384" w:rsidR="00A77B3E" w:rsidRPr="006048B9" w:rsidRDefault="00D467A9">
      <w:pPr>
        <w:spacing w:line="360" w:lineRule="auto"/>
        <w:jc w:val="both"/>
      </w:pPr>
      <w:r w:rsidRPr="006048B9">
        <w:rPr>
          <w:rFonts w:ascii="Book Antiqua" w:eastAsia="Book Antiqua" w:hAnsi="Book Antiqua" w:cs="Book Antiqua"/>
          <w:color w:val="000000"/>
        </w:rPr>
        <w:t xml:space="preserve">The rhythmic slow wave in the GI tract is the basis for the realization of the physiological function of the digestive system. EMG detects the GI electrical signals by placing electrodes on the GI serosa or mucosal surface and has been widely used to study the normal physiological rhythm of the GI tract and the mode of dyskinesia under pathological conditions. Because EMG is an invasive technique, which limits its application in clinical diagnosis and treatment, it is mainly used in clinical scientific </w:t>
      </w:r>
      <w:r w:rsidRPr="006048B9">
        <w:rPr>
          <w:rFonts w:ascii="Book Antiqua" w:eastAsia="Book Antiqua" w:hAnsi="Book Antiqua" w:cs="Book Antiqua"/>
          <w:color w:val="000000"/>
        </w:rPr>
        <w:lastRenderedPageBreak/>
        <w:t>research and electrical stimulation therapy. Therefore, non-invasive detection technologies such as EGG and bioelectromagnetic technology are gaining more and more attention from scientific researchers and clinical workers. EGG collects GI electrical signals through the surface electrode of the abdominal wall, but it is easily affected by the difference in tissue conductivity. ACB and MGG, which are based on bioelectromagnetic technology, could not only accurately record the frequency and distribution of GI slow wave, but also provide their time-space variation parameters. HR mapping is also an invasive technique for detecting GI myoelectric signals. Unlike EMG, HR mapping uses array electrodes to obtain the myoelectric signal of the GI serosa surface, which can accurately obtain the spatial propagation model. Given the lack of electrophysiological research on the gallbladder, it will be an important research direction in the field of GI electrophysiology in the future.</w:t>
      </w:r>
    </w:p>
    <w:p w14:paraId="13E0ED54" w14:textId="77777777" w:rsidR="00A77B3E" w:rsidRPr="006048B9" w:rsidRDefault="00A77B3E">
      <w:pPr>
        <w:spacing w:line="360" w:lineRule="auto"/>
        <w:jc w:val="both"/>
      </w:pPr>
    </w:p>
    <w:p w14:paraId="038EE416" w14:textId="77777777" w:rsidR="008F53FE" w:rsidRDefault="008F53FE">
      <w:pPr>
        <w:spacing w:line="360" w:lineRule="auto"/>
        <w:jc w:val="both"/>
        <w:rPr>
          <w:rFonts w:ascii="Book Antiqua" w:eastAsia="Book Antiqua" w:hAnsi="Book Antiqua" w:cs="Book Antiqua"/>
          <w:b/>
          <w:color w:val="000000"/>
        </w:rPr>
      </w:pPr>
    </w:p>
    <w:p w14:paraId="36FD750D" w14:textId="0EE508CA" w:rsidR="00A77B3E" w:rsidRPr="006048B9" w:rsidRDefault="00D467A9">
      <w:pPr>
        <w:spacing w:line="360" w:lineRule="auto"/>
        <w:jc w:val="both"/>
        <w:rPr>
          <w:rFonts w:ascii="Book Antiqua" w:eastAsia="Book Antiqua" w:hAnsi="Book Antiqua" w:cs="Book Antiqua"/>
          <w:b/>
          <w:color w:val="000000"/>
        </w:rPr>
      </w:pPr>
      <w:r w:rsidRPr="006048B9">
        <w:rPr>
          <w:rFonts w:ascii="Book Antiqua" w:eastAsia="Book Antiqua" w:hAnsi="Book Antiqua" w:cs="Book Antiqua"/>
          <w:b/>
          <w:color w:val="000000"/>
        </w:rPr>
        <w:t>REFERENCES</w:t>
      </w:r>
    </w:p>
    <w:p w14:paraId="2BE318C0"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1 </w:t>
      </w:r>
      <w:r w:rsidRPr="006048B9">
        <w:rPr>
          <w:rFonts w:ascii="Book Antiqua" w:hAnsi="Book Antiqua"/>
          <w:b/>
          <w:bCs/>
        </w:rPr>
        <w:t>Sanders KM</w:t>
      </w:r>
      <w:r w:rsidRPr="006048B9">
        <w:rPr>
          <w:rFonts w:ascii="Book Antiqua" w:hAnsi="Book Antiqua"/>
        </w:rPr>
        <w:t xml:space="preserve">, Koh SD, Ward SM. Interstitial cells of </w:t>
      </w:r>
      <w:proofErr w:type="spellStart"/>
      <w:r w:rsidRPr="006048B9">
        <w:rPr>
          <w:rFonts w:ascii="Book Antiqua" w:hAnsi="Book Antiqua"/>
        </w:rPr>
        <w:t>cajal</w:t>
      </w:r>
      <w:proofErr w:type="spellEnd"/>
      <w:r w:rsidRPr="006048B9">
        <w:rPr>
          <w:rFonts w:ascii="Book Antiqua" w:hAnsi="Book Antiqua"/>
        </w:rPr>
        <w:t xml:space="preserve"> as pacemakers in the gastrointestinal tract. </w:t>
      </w:r>
      <w:proofErr w:type="spellStart"/>
      <w:r w:rsidRPr="006048B9">
        <w:rPr>
          <w:rFonts w:ascii="Book Antiqua" w:hAnsi="Book Antiqua"/>
          <w:i/>
          <w:iCs/>
        </w:rPr>
        <w:t>Annu</w:t>
      </w:r>
      <w:proofErr w:type="spellEnd"/>
      <w:r w:rsidRPr="006048B9">
        <w:rPr>
          <w:rFonts w:ascii="Book Antiqua" w:hAnsi="Book Antiqua"/>
          <w:i/>
          <w:iCs/>
        </w:rPr>
        <w:t xml:space="preserve"> Rev </w:t>
      </w:r>
      <w:proofErr w:type="spellStart"/>
      <w:r w:rsidRPr="006048B9">
        <w:rPr>
          <w:rFonts w:ascii="Book Antiqua" w:hAnsi="Book Antiqua"/>
          <w:i/>
          <w:iCs/>
        </w:rPr>
        <w:t>Physiol</w:t>
      </w:r>
      <w:proofErr w:type="spellEnd"/>
      <w:r w:rsidRPr="006048B9">
        <w:rPr>
          <w:rFonts w:ascii="Book Antiqua" w:hAnsi="Book Antiqua"/>
        </w:rPr>
        <w:t xml:space="preserve"> 2006; </w:t>
      </w:r>
      <w:r w:rsidRPr="006048B9">
        <w:rPr>
          <w:rFonts w:ascii="Book Antiqua" w:hAnsi="Book Antiqua"/>
          <w:b/>
          <w:bCs/>
        </w:rPr>
        <w:t>68</w:t>
      </w:r>
      <w:r w:rsidRPr="006048B9">
        <w:rPr>
          <w:rFonts w:ascii="Book Antiqua" w:hAnsi="Book Antiqua"/>
        </w:rPr>
        <w:t>: 307-343 [PMID: 16460275 DOI: 10.1146/annurev.physiol.68.040504.094718]</w:t>
      </w:r>
    </w:p>
    <w:p w14:paraId="423949F4"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2 </w:t>
      </w:r>
      <w:r w:rsidRPr="006048B9">
        <w:rPr>
          <w:rFonts w:ascii="Book Antiqua" w:hAnsi="Book Antiqua"/>
          <w:b/>
          <w:bCs/>
        </w:rPr>
        <w:t>Sanders KM</w:t>
      </w:r>
      <w:r w:rsidRPr="006048B9">
        <w:rPr>
          <w:rFonts w:ascii="Book Antiqua" w:hAnsi="Book Antiqua"/>
        </w:rPr>
        <w:t xml:space="preserve">, Koh SD, Ro S, Ward SM. Regulation of gastrointestinal motility--insights from smooth muscle biology. </w:t>
      </w:r>
      <w:r w:rsidRPr="006048B9">
        <w:rPr>
          <w:rFonts w:ascii="Book Antiqua" w:hAnsi="Book Antiqua"/>
          <w:i/>
          <w:iCs/>
        </w:rPr>
        <w:t>Nat Rev Gastroenterol Hepatol</w:t>
      </w:r>
      <w:r w:rsidRPr="006048B9">
        <w:rPr>
          <w:rFonts w:ascii="Book Antiqua" w:hAnsi="Book Antiqua"/>
        </w:rPr>
        <w:t xml:space="preserve"> 2012; </w:t>
      </w:r>
      <w:r w:rsidRPr="006048B9">
        <w:rPr>
          <w:rFonts w:ascii="Book Antiqua" w:hAnsi="Book Antiqua"/>
          <w:b/>
          <w:bCs/>
        </w:rPr>
        <w:t>9</w:t>
      </w:r>
      <w:r w:rsidRPr="006048B9">
        <w:rPr>
          <w:rFonts w:ascii="Book Antiqua" w:hAnsi="Book Antiqua"/>
        </w:rPr>
        <w:t>: 633-645 [PMID: 22965426 DOI: 10.1038/nrgastro.2012.168]</w:t>
      </w:r>
    </w:p>
    <w:p w14:paraId="2AD6E511"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3 </w:t>
      </w:r>
      <w:r w:rsidRPr="006048B9">
        <w:rPr>
          <w:rFonts w:ascii="Book Antiqua" w:hAnsi="Book Antiqua"/>
          <w:b/>
          <w:bCs/>
        </w:rPr>
        <w:t>Sanders KM</w:t>
      </w:r>
      <w:r w:rsidRPr="006048B9">
        <w:rPr>
          <w:rFonts w:ascii="Book Antiqua" w:hAnsi="Book Antiqua"/>
        </w:rPr>
        <w:t xml:space="preserve">, Hwang SJ, Ward SM. Neuroeffector apparatus in gastrointestinal smooth muscle organs. </w:t>
      </w:r>
      <w:r w:rsidRPr="006048B9">
        <w:rPr>
          <w:rFonts w:ascii="Book Antiqua" w:hAnsi="Book Antiqua"/>
          <w:i/>
          <w:iCs/>
        </w:rPr>
        <w:t xml:space="preserve">J </w:t>
      </w:r>
      <w:proofErr w:type="spellStart"/>
      <w:r w:rsidRPr="006048B9">
        <w:rPr>
          <w:rFonts w:ascii="Book Antiqua" w:hAnsi="Book Antiqua"/>
          <w:i/>
          <w:iCs/>
        </w:rPr>
        <w:t>Physiol</w:t>
      </w:r>
      <w:proofErr w:type="spellEnd"/>
      <w:r w:rsidRPr="006048B9">
        <w:rPr>
          <w:rFonts w:ascii="Book Antiqua" w:hAnsi="Book Antiqua"/>
        </w:rPr>
        <w:t xml:space="preserve"> 2010; </w:t>
      </w:r>
      <w:r w:rsidRPr="006048B9">
        <w:rPr>
          <w:rFonts w:ascii="Book Antiqua" w:hAnsi="Book Antiqua"/>
          <w:b/>
          <w:bCs/>
        </w:rPr>
        <w:t>588</w:t>
      </w:r>
      <w:r w:rsidRPr="006048B9">
        <w:rPr>
          <w:rFonts w:ascii="Book Antiqua" w:hAnsi="Book Antiqua"/>
        </w:rPr>
        <w:t>: 4621-4639 [PMID: 20921202 DOI: 10.1113/jphysiol.2010.196030]</w:t>
      </w:r>
    </w:p>
    <w:p w14:paraId="111E8556"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4 </w:t>
      </w:r>
      <w:r w:rsidRPr="006048B9">
        <w:rPr>
          <w:rFonts w:ascii="Book Antiqua" w:hAnsi="Book Antiqua"/>
          <w:b/>
          <w:bCs/>
        </w:rPr>
        <w:t>Sanders KM</w:t>
      </w:r>
      <w:r w:rsidRPr="006048B9">
        <w:rPr>
          <w:rFonts w:ascii="Book Antiqua" w:hAnsi="Book Antiqua"/>
          <w:bCs/>
        </w:rPr>
        <w:t>. Nerves,</w:t>
      </w:r>
      <w:r w:rsidRPr="006048B9">
        <w:rPr>
          <w:rFonts w:ascii="Book Antiqua" w:hAnsi="Book Antiqua"/>
        </w:rPr>
        <w:t xml:space="preserve"> smooth muscle cells and interstitial cells in the GI tract: Molecular and cellular interactions. 2020</w:t>
      </w:r>
    </w:p>
    <w:p w14:paraId="5AEDE4A5"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5 </w:t>
      </w:r>
      <w:proofErr w:type="spellStart"/>
      <w:r w:rsidRPr="006048B9">
        <w:rPr>
          <w:rFonts w:ascii="Book Antiqua" w:hAnsi="Book Antiqua"/>
          <w:b/>
          <w:bCs/>
        </w:rPr>
        <w:t>Kurahashi</w:t>
      </w:r>
      <w:proofErr w:type="spellEnd"/>
      <w:r w:rsidRPr="006048B9">
        <w:rPr>
          <w:rFonts w:ascii="Book Antiqua" w:hAnsi="Book Antiqua"/>
          <w:b/>
          <w:bCs/>
        </w:rPr>
        <w:t xml:space="preserve"> M</w:t>
      </w:r>
      <w:r w:rsidRPr="006048B9">
        <w:rPr>
          <w:rFonts w:ascii="Book Antiqua" w:hAnsi="Book Antiqua"/>
        </w:rPr>
        <w:t xml:space="preserve">, Zheng H, Dwyer L, Ward SM, Koh SD, Sanders KM. A functional role for the 'fibroblast-like cells' in gastrointestinal smooth muscles. </w:t>
      </w:r>
      <w:r w:rsidRPr="006048B9">
        <w:rPr>
          <w:rFonts w:ascii="Book Antiqua" w:hAnsi="Book Antiqua"/>
          <w:i/>
          <w:iCs/>
        </w:rPr>
        <w:t xml:space="preserve">J </w:t>
      </w:r>
      <w:proofErr w:type="spellStart"/>
      <w:r w:rsidRPr="006048B9">
        <w:rPr>
          <w:rFonts w:ascii="Book Antiqua" w:hAnsi="Book Antiqua"/>
          <w:i/>
          <w:iCs/>
        </w:rPr>
        <w:t>Physiol</w:t>
      </w:r>
      <w:proofErr w:type="spellEnd"/>
      <w:r w:rsidRPr="006048B9">
        <w:rPr>
          <w:rFonts w:ascii="Book Antiqua" w:hAnsi="Book Antiqua"/>
        </w:rPr>
        <w:t xml:space="preserve"> 2011; </w:t>
      </w:r>
      <w:r w:rsidRPr="006048B9">
        <w:rPr>
          <w:rFonts w:ascii="Book Antiqua" w:hAnsi="Book Antiqua"/>
          <w:b/>
          <w:bCs/>
        </w:rPr>
        <w:t>589</w:t>
      </w:r>
      <w:r w:rsidRPr="006048B9">
        <w:rPr>
          <w:rFonts w:ascii="Book Antiqua" w:hAnsi="Book Antiqua"/>
        </w:rPr>
        <w:t>: 697-710 [PMID: 21173079 DOI: 10.1113/jphysiol.2010.201129]</w:t>
      </w:r>
    </w:p>
    <w:p w14:paraId="736974D1"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lastRenderedPageBreak/>
        <w:t xml:space="preserve">6 Alvarez WC. Action currents in stomach and intestine. </w:t>
      </w:r>
      <w:r w:rsidRPr="006048B9">
        <w:rPr>
          <w:rFonts w:ascii="Book Antiqua" w:hAnsi="Book Antiqua"/>
          <w:i/>
        </w:rPr>
        <w:t>Am J Phys</w:t>
      </w:r>
      <w:r w:rsidRPr="006048B9">
        <w:rPr>
          <w:rFonts w:ascii="Book Antiqua" w:hAnsi="Book Antiqua"/>
        </w:rPr>
        <w:t xml:space="preserve"> 1922; </w:t>
      </w:r>
      <w:r w:rsidRPr="006048B9">
        <w:rPr>
          <w:rFonts w:ascii="Book Antiqua" w:hAnsi="Book Antiqua"/>
          <w:b/>
        </w:rPr>
        <w:t>58</w:t>
      </w:r>
      <w:r w:rsidRPr="006048B9">
        <w:rPr>
          <w:rFonts w:ascii="Book Antiqua" w:hAnsi="Book Antiqua"/>
        </w:rPr>
        <w:t>: 476-493 [DOI: 10.1152/ajplegacy.1922.58.3.476]</w:t>
      </w:r>
    </w:p>
    <w:p w14:paraId="2FB35ED4"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7 </w:t>
      </w:r>
      <w:proofErr w:type="spellStart"/>
      <w:r w:rsidRPr="006048B9">
        <w:rPr>
          <w:rFonts w:ascii="Book Antiqua" w:hAnsi="Book Antiqua"/>
          <w:b/>
          <w:bCs/>
        </w:rPr>
        <w:t>Berkson</w:t>
      </w:r>
      <w:proofErr w:type="spellEnd"/>
      <w:r w:rsidRPr="006048B9">
        <w:rPr>
          <w:rFonts w:ascii="Book Antiqua" w:hAnsi="Book Antiqua"/>
          <w:b/>
          <w:bCs/>
        </w:rPr>
        <w:t xml:space="preserve"> J</w:t>
      </w:r>
      <w:r w:rsidRPr="006048B9">
        <w:rPr>
          <w:rFonts w:ascii="Book Antiqua" w:hAnsi="Book Antiqua"/>
          <w:bCs/>
        </w:rPr>
        <w:t>,</w:t>
      </w:r>
      <w:r w:rsidRPr="006048B9">
        <w:rPr>
          <w:rFonts w:ascii="Book Antiqua" w:hAnsi="Book Antiqua"/>
        </w:rPr>
        <w:t xml:space="preserve"> </w:t>
      </w:r>
      <w:proofErr w:type="spellStart"/>
      <w:r w:rsidRPr="006048B9">
        <w:rPr>
          <w:rFonts w:ascii="Book Antiqua" w:hAnsi="Book Antiqua"/>
        </w:rPr>
        <w:t>Baldes</w:t>
      </w:r>
      <w:proofErr w:type="spellEnd"/>
      <w:r w:rsidRPr="006048B9">
        <w:rPr>
          <w:rFonts w:ascii="Book Antiqua" w:hAnsi="Book Antiqua"/>
        </w:rPr>
        <w:t xml:space="preserve"> EJ, Alvarez WC. Electromyographic studies of the gastrointestinal tract. 1. The correlation between mechanical movement and changes in electrical potential during rhythmic contraction of the intestine. </w:t>
      </w:r>
      <w:proofErr w:type="spellStart"/>
      <w:r w:rsidRPr="006048B9">
        <w:rPr>
          <w:rFonts w:ascii="Book Antiqua" w:hAnsi="Book Antiqua"/>
          <w:i/>
        </w:rPr>
        <w:t>Revista</w:t>
      </w:r>
      <w:proofErr w:type="spellEnd"/>
      <w:r w:rsidRPr="006048B9">
        <w:rPr>
          <w:rFonts w:ascii="Book Antiqua" w:hAnsi="Book Antiqua"/>
          <w:i/>
        </w:rPr>
        <w:t xml:space="preserve"> </w:t>
      </w:r>
      <w:proofErr w:type="spellStart"/>
      <w:r w:rsidRPr="006048B9">
        <w:rPr>
          <w:rFonts w:ascii="Book Antiqua" w:hAnsi="Book Antiqua"/>
          <w:i/>
        </w:rPr>
        <w:t>Brasileira</w:t>
      </w:r>
      <w:proofErr w:type="spellEnd"/>
      <w:r w:rsidRPr="006048B9">
        <w:rPr>
          <w:rFonts w:ascii="Book Antiqua" w:hAnsi="Book Antiqua"/>
          <w:i/>
        </w:rPr>
        <w:t xml:space="preserve"> De </w:t>
      </w:r>
      <w:proofErr w:type="spellStart"/>
      <w:r w:rsidRPr="006048B9">
        <w:rPr>
          <w:rFonts w:ascii="Book Antiqua" w:hAnsi="Book Antiqua"/>
          <w:i/>
        </w:rPr>
        <w:t>Coloproctologia</w:t>
      </w:r>
      <w:proofErr w:type="spellEnd"/>
      <w:r w:rsidRPr="006048B9">
        <w:rPr>
          <w:rFonts w:ascii="Book Antiqua" w:hAnsi="Book Antiqua"/>
        </w:rPr>
        <w:t xml:space="preserve"> 1932; </w:t>
      </w:r>
      <w:r w:rsidRPr="006048B9">
        <w:rPr>
          <w:rFonts w:ascii="Book Antiqua" w:hAnsi="Book Antiqua"/>
          <w:b/>
        </w:rPr>
        <w:t>27</w:t>
      </w:r>
      <w:r w:rsidRPr="006048B9">
        <w:rPr>
          <w:rFonts w:ascii="Book Antiqua" w:hAnsi="Book Antiqua"/>
        </w:rPr>
        <w:t>: 423-431</w:t>
      </w:r>
    </w:p>
    <w:p w14:paraId="0F49A9E2"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8 </w:t>
      </w:r>
      <w:r w:rsidRPr="006048B9">
        <w:rPr>
          <w:rFonts w:ascii="Book Antiqua" w:hAnsi="Book Antiqua"/>
          <w:b/>
          <w:bCs/>
        </w:rPr>
        <w:t>Liu JYH</w:t>
      </w:r>
      <w:r w:rsidRPr="006048B9">
        <w:rPr>
          <w:rFonts w:ascii="Book Antiqua" w:hAnsi="Book Antiqua"/>
        </w:rPr>
        <w:t>, Du P, Chan WY, Rudd JA. Use of a microelectrode array to record extracellular pacemaker potentials from the gastrointestinal tracts of the ICR mouse and house musk shrew (</w:t>
      </w:r>
      <w:proofErr w:type="spellStart"/>
      <w:r w:rsidRPr="006048B9">
        <w:rPr>
          <w:rFonts w:ascii="Book Antiqua" w:hAnsi="Book Antiqua"/>
        </w:rPr>
        <w:t>Suncus</w:t>
      </w:r>
      <w:proofErr w:type="spellEnd"/>
      <w:r w:rsidRPr="006048B9">
        <w:rPr>
          <w:rFonts w:ascii="Book Antiqua" w:hAnsi="Book Antiqua"/>
        </w:rPr>
        <w:t xml:space="preserve"> </w:t>
      </w:r>
      <w:proofErr w:type="spellStart"/>
      <w:r w:rsidRPr="006048B9">
        <w:rPr>
          <w:rFonts w:ascii="Book Antiqua" w:hAnsi="Book Antiqua"/>
        </w:rPr>
        <w:t>murinus</w:t>
      </w:r>
      <w:proofErr w:type="spellEnd"/>
      <w:r w:rsidRPr="006048B9">
        <w:rPr>
          <w:rFonts w:ascii="Book Antiqua" w:hAnsi="Book Antiqua"/>
        </w:rPr>
        <w:t xml:space="preserve">). </w:t>
      </w:r>
      <w:r w:rsidRPr="006048B9">
        <w:rPr>
          <w:rFonts w:ascii="Book Antiqua" w:hAnsi="Book Antiqua"/>
          <w:i/>
          <w:iCs/>
        </w:rPr>
        <w:t>Cell Calcium</w:t>
      </w:r>
      <w:r w:rsidRPr="006048B9">
        <w:rPr>
          <w:rFonts w:ascii="Book Antiqua" w:hAnsi="Book Antiqua"/>
        </w:rPr>
        <w:t xml:space="preserve"> 2019; </w:t>
      </w:r>
      <w:r w:rsidRPr="006048B9">
        <w:rPr>
          <w:rFonts w:ascii="Book Antiqua" w:hAnsi="Book Antiqua"/>
          <w:b/>
          <w:bCs/>
        </w:rPr>
        <w:t>80</w:t>
      </w:r>
      <w:r w:rsidRPr="006048B9">
        <w:rPr>
          <w:rFonts w:ascii="Book Antiqua" w:hAnsi="Book Antiqua"/>
        </w:rPr>
        <w:t>: 175-188 [PMID: 31125825 DOI: 10.1016/j.ceca.2019.05.002]</w:t>
      </w:r>
    </w:p>
    <w:p w14:paraId="180705CA"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9 </w:t>
      </w:r>
      <w:r w:rsidRPr="006048B9">
        <w:rPr>
          <w:rFonts w:ascii="Book Antiqua" w:hAnsi="Book Antiqua"/>
          <w:b/>
          <w:bCs/>
        </w:rPr>
        <w:t>O'Grady G</w:t>
      </w:r>
      <w:r w:rsidRPr="006048B9">
        <w:rPr>
          <w:rFonts w:ascii="Book Antiqua" w:hAnsi="Book Antiqua"/>
        </w:rPr>
        <w:t xml:space="preserve">, Abell TL. Gastric arrhythmias in gastroparesis: low- and high-resolution mapping of gastric electrical activity. </w:t>
      </w:r>
      <w:r w:rsidRPr="006048B9">
        <w:rPr>
          <w:rFonts w:ascii="Book Antiqua" w:hAnsi="Book Antiqua"/>
          <w:i/>
          <w:iCs/>
        </w:rPr>
        <w:t>Gastroenterol Clin North Am</w:t>
      </w:r>
      <w:r w:rsidRPr="006048B9">
        <w:rPr>
          <w:rFonts w:ascii="Book Antiqua" w:hAnsi="Book Antiqua"/>
        </w:rPr>
        <w:t xml:space="preserve"> 2015; </w:t>
      </w:r>
      <w:r w:rsidRPr="006048B9">
        <w:rPr>
          <w:rFonts w:ascii="Book Antiqua" w:hAnsi="Book Antiqua"/>
          <w:b/>
          <w:bCs/>
        </w:rPr>
        <w:t>44</w:t>
      </w:r>
      <w:r w:rsidRPr="006048B9">
        <w:rPr>
          <w:rFonts w:ascii="Book Antiqua" w:hAnsi="Book Antiqua"/>
        </w:rPr>
        <w:t>: 169-184 [PMID: 25667031 DOI: 10.1016/j.gtc.2014.11.013]</w:t>
      </w:r>
    </w:p>
    <w:p w14:paraId="6075E32F"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10 </w:t>
      </w:r>
      <w:r w:rsidRPr="006048B9">
        <w:rPr>
          <w:rFonts w:ascii="Book Antiqua" w:hAnsi="Book Antiqua"/>
          <w:b/>
          <w:bCs/>
        </w:rPr>
        <w:t>Sanders KM</w:t>
      </w:r>
      <w:r w:rsidRPr="006048B9">
        <w:rPr>
          <w:rFonts w:ascii="Book Antiqua" w:hAnsi="Book Antiqua"/>
        </w:rPr>
        <w:t xml:space="preserve">, Ward SM, Koh SD. Interstitial cells: regulators of smooth muscle function. </w:t>
      </w:r>
      <w:proofErr w:type="spellStart"/>
      <w:r w:rsidRPr="006048B9">
        <w:rPr>
          <w:rFonts w:ascii="Book Antiqua" w:hAnsi="Book Antiqua"/>
          <w:i/>
          <w:iCs/>
        </w:rPr>
        <w:t>Physiol</w:t>
      </w:r>
      <w:proofErr w:type="spellEnd"/>
      <w:r w:rsidRPr="006048B9">
        <w:rPr>
          <w:rFonts w:ascii="Book Antiqua" w:hAnsi="Book Antiqua"/>
          <w:i/>
          <w:iCs/>
        </w:rPr>
        <w:t xml:space="preserve"> Rev</w:t>
      </w:r>
      <w:r w:rsidRPr="006048B9">
        <w:rPr>
          <w:rFonts w:ascii="Book Antiqua" w:hAnsi="Book Antiqua"/>
        </w:rPr>
        <w:t xml:space="preserve"> 2014; </w:t>
      </w:r>
      <w:r w:rsidRPr="006048B9">
        <w:rPr>
          <w:rFonts w:ascii="Book Antiqua" w:hAnsi="Book Antiqua"/>
          <w:b/>
          <w:bCs/>
        </w:rPr>
        <w:t>94</w:t>
      </w:r>
      <w:r w:rsidRPr="006048B9">
        <w:rPr>
          <w:rFonts w:ascii="Book Antiqua" w:hAnsi="Book Antiqua"/>
        </w:rPr>
        <w:t>: 859-907 [PMID: 24987007 DOI: 10.1152/physrev.00037.2013]</w:t>
      </w:r>
    </w:p>
    <w:p w14:paraId="259962E2"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11 </w:t>
      </w:r>
      <w:r w:rsidRPr="006048B9">
        <w:rPr>
          <w:rFonts w:ascii="Book Antiqua" w:hAnsi="Book Antiqua"/>
          <w:b/>
          <w:bCs/>
        </w:rPr>
        <w:t>Huizinga JD</w:t>
      </w:r>
      <w:r w:rsidRPr="006048B9">
        <w:rPr>
          <w:rFonts w:ascii="Book Antiqua" w:hAnsi="Book Antiqua"/>
        </w:rPr>
        <w:t xml:space="preserve">, Zarate N, Farrugia G. Physiology, injury, and recovery of interstitial cells of Cajal: basic and clinical science. </w:t>
      </w:r>
      <w:r w:rsidRPr="006048B9">
        <w:rPr>
          <w:rFonts w:ascii="Book Antiqua" w:hAnsi="Book Antiqua"/>
          <w:i/>
          <w:iCs/>
        </w:rPr>
        <w:t>Gastroenterology</w:t>
      </w:r>
      <w:r w:rsidRPr="006048B9">
        <w:rPr>
          <w:rFonts w:ascii="Book Antiqua" w:hAnsi="Book Antiqua"/>
        </w:rPr>
        <w:t xml:space="preserve"> 2009; </w:t>
      </w:r>
      <w:r w:rsidRPr="006048B9">
        <w:rPr>
          <w:rFonts w:ascii="Book Antiqua" w:hAnsi="Book Antiqua"/>
          <w:b/>
          <w:bCs/>
        </w:rPr>
        <w:t>137</w:t>
      </w:r>
      <w:r w:rsidRPr="006048B9">
        <w:rPr>
          <w:rFonts w:ascii="Book Antiqua" w:hAnsi="Book Antiqua"/>
        </w:rPr>
        <w:t>: 1548-1556 [PMID: 19778538 DOI: 10.1053/j.gastro.2009.09.023]</w:t>
      </w:r>
    </w:p>
    <w:p w14:paraId="087345A8"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12 </w:t>
      </w:r>
      <w:r w:rsidRPr="006048B9">
        <w:rPr>
          <w:rFonts w:ascii="Book Antiqua" w:hAnsi="Book Antiqua"/>
          <w:b/>
          <w:bCs/>
        </w:rPr>
        <w:t>Huizinga JD</w:t>
      </w:r>
      <w:r w:rsidRPr="006048B9">
        <w:rPr>
          <w:rFonts w:ascii="Book Antiqua" w:hAnsi="Book Antiqua"/>
        </w:rPr>
        <w:t xml:space="preserve">, </w:t>
      </w:r>
      <w:proofErr w:type="spellStart"/>
      <w:r w:rsidRPr="006048B9">
        <w:rPr>
          <w:rFonts w:ascii="Book Antiqua" w:hAnsi="Book Antiqua"/>
        </w:rPr>
        <w:t>Thuneberg</w:t>
      </w:r>
      <w:proofErr w:type="spellEnd"/>
      <w:r w:rsidRPr="006048B9">
        <w:rPr>
          <w:rFonts w:ascii="Book Antiqua" w:hAnsi="Book Antiqua"/>
        </w:rPr>
        <w:t xml:space="preserve"> L, </w:t>
      </w:r>
      <w:proofErr w:type="spellStart"/>
      <w:r w:rsidRPr="006048B9">
        <w:rPr>
          <w:rFonts w:ascii="Book Antiqua" w:hAnsi="Book Antiqua"/>
        </w:rPr>
        <w:t>Klüppel</w:t>
      </w:r>
      <w:proofErr w:type="spellEnd"/>
      <w:r w:rsidRPr="006048B9">
        <w:rPr>
          <w:rFonts w:ascii="Book Antiqua" w:hAnsi="Book Antiqua"/>
        </w:rPr>
        <w:t xml:space="preserve"> M, </w:t>
      </w:r>
      <w:proofErr w:type="spellStart"/>
      <w:r w:rsidRPr="006048B9">
        <w:rPr>
          <w:rFonts w:ascii="Book Antiqua" w:hAnsi="Book Antiqua"/>
        </w:rPr>
        <w:t>Malysz</w:t>
      </w:r>
      <w:proofErr w:type="spellEnd"/>
      <w:r w:rsidRPr="006048B9">
        <w:rPr>
          <w:rFonts w:ascii="Book Antiqua" w:hAnsi="Book Antiqua"/>
        </w:rPr>
        <w:t xml:space="preserve"> J, </w:t>
      </w:r>
      <w:proofErr w:type="spellStart"/>
      <w:r w:rsidRPr="006048B9">
        <w:rPr>
          <w:rFonts w:ascii="Book Antiqua" w:hAnsi="Book Antiqua"/>
        </w:rPr>
        <w:t>Mikkelsen</w:t>
      </w:r>
      <w:proofErr w:type="spellEnd"/>
      <w:r w:rsidRPr="006048B9">
        <w:rPr>
          <w:rFonts w:ascii="Book Antiqua" w:hAnsi="Book Antiqua"/>
        </w:rPr>
        <w:t xml:space="preserve"> HB, Bernstein A. W/kit gene required for interstitial cells of Cajal and for intestinal pacemaker activity. </w:t>
      </w:r>
      <w:r w:rsidRPr="006048B9">
        <w:rPr>
          <w:rFonts w:ascii="Book Antiqua" w:hAnsi="Book Antiqua"/>
          <w:i/>
          <w:iCs/>
        </w:rPr>
        <w:t>Nature</w:t>
      </w:r>
      <w:r w:rsidRPr="006048B9">
        <w:rPr>
          <w:rFonts w:ascii="Book Antiqua" w:hAnsi="Book Antiqua"/>
        </w:rPr>
        <w:t xml:space="preserve"> 1995; </w:t>
      </w:r>
      <w:r w:rsidRPr="006048B9">
        <w:rPr>
          <w:rFonts w:ascii="Book Antiqua" w:hAnsi="Book Antiqua"/>
          <w:b/>
          <w:bCs/>
        </w:rPr>
        <w:t>373</w:t>
      </w:r>
      <w:r w:rsidRPr="006048B9">
        <w:rPr>
          <w:rFonts w:ascii="Book Antiqua" w:hAnsi="Book Antiqua"/>
        </w:rPr>
        <w:t>: 347-349 [PMID: 7530333 DOI: 10.1038/373347a0]</w:t>
      </w:r>
    </w:p>
    <w:p w14:paraId="4943F16F"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13 </w:t>
      </w:r>
      <w:r w:rsidRPr="006048B9">
        <w:rPr>
          <w:rFonts w:ascii="Book Antiqua" w:hAnsi="Book Antiqua"/>
          <w:b/>
          <w:bCs/>
        </w:rPr>
        <w:t>Langton P</w:t>
      </w:r>
      <w:r w:rsidRPr="006048B9">
        <w:rPr>
          <w:rFonts w:ascii="Book Antiqua" w:hAnsi="Book Antiqua"/>
        </w:rPr>
        <w:t xml:space="preserve">, Ward SM, Carl A, </w:t>
      </w:r>
      <w:proofErr w:type="spellStart"/>
      <w:r w:rsidRPr="006048B9">
        <w:rPr>
          <w:rFonts w:ascii="Book Antiqua" w:hAnsi="Book Antiqua"/>
        </w:rPr>
        <w:t>Norell</w:t>
      </w:r>
      <w:proofErr w:type="spellEnd"/>
      <w:r w:rsidRPr="006048B9">
        <w:rPr>
          <w:rFonts w:ascii="Book Antiqua" w:hAnsi="Book Antiqua"/>
        </w:rPr>
        <w:t xml:space="preserve"> MA, Sanders KM. Spontaneous electrical activity of interstitial cells of Cajal isolated from canine proximal colon. </w:t>
      </w:r>
      <w:r w:rsidRPr="006048B9">
        <w:rPr>
          <w:rFonts w:ascii="Book Antiqua" w:hAnsi="Book Antiqua"/>
          <w:i/>
          <w:iCs/>
        </w:rPr>
        <w:t xml:space="preserve">Proc Natl </w:t>
      </w:r>
      <w:proofErr w:type="spellStart"/>
      <w:r w:rsidRPr="006048B9">
        <w:rPr>
          <w:rFonts w:ascii="Book Antiqua" w:hAnsi="Book Antiqua"/>
          <w:i/>
          <w:iCs/>
        </w:rPr>
        <w:t>Acad</w:t>
      </w:r>
      <w:proofErr w:type="spellEnd"/>
      <w:r w:rsidRPr="006048B9">
        <w:rPr>
          <w:rFonts w:ascii="Book Antiqua" w:hAnsi="Book Antiqua"/>
          <w:i/>
          <w:iCs/>
        </w:rPr>
        <w:t xml:space="preserve"> </w:t>
      </w:r>
      <w:proofErr w:type="spellStart"/>
      <w:r w:rsidRPr="006048B9">
        <w:rPr>
          <w:rFonts w:ascii="Book Antiqua" w:hAnsi="Book Antiqua"/>
          <w:i/>
          <w:iCs/>
        </w:rPr>
        <w:t>Sci</w:t>
      </w:r>
      <w:proofErr w:type="spellEnd"/>
      <w:r w:rsidRPr="006048B9">
        <w:rPr>
          <w:rFonts w:ascii="Book Antiqua" w:hAnsi="Book Antiqua"/>
          <w:i/>
          <w:iCs/>
        </w:rPr>
        <w:t xml:space="preserve"> USA</w:t>
      </w:r>
      <w:r w:rsidRPr="006048B9">
        <w:rPr>
          <w:rFonts w:ascii="Book Antiqua" w:hAnsi="Book Antiqua"/>
        </w:rPr>
        <w:t xml:space="preserve"> 1989; </w:t>
      </w:r>
      <w:r w:rsidRPr="006048B9">
        <w:rPr>
          <w:rFonts w:ascii="Book Antiqua" w:hAnsi="Book Antiqua"/>
          <w:b/>
          <w:bCs/>
        </w:rPr>
        <w:t>86</w:t>
      </w:r>
      <w:r w:rsidRPr="006048B9">
        <w:rPr>
          <w:rFonts w:ascii="Book Antiqua" w:hAnsi="Book Antiqua"/>
        </w:rPr>
        <w:t>: 7280-7284 [PMID: 2550938 DOI: 10.1073/pnas.86.18.7280]</w:t>
      </w:r>
    </w:p>
    <w:p w14:paraId="4E91FA07"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14 </w:t>
      </w:r>
      <w:r w:rsidRPr="006048B9">
        <w:rPr>
          <w:rFonts w:ascii="Book Antiqua" w:hAnsi="Book Antiqua"/>
          <w:b/>
          <w:bCs/>
        </w:rPr>
        <w:t>Iino S</w:t>
      </w:r>
      <w:r w:rsidRPr="006048B9">
        <w:rPr>
          <w:rFonts w:ascii="Book Antiqua" w:hAnsi="Book Antiqua"/>
        </w:rPr>
        <w:t xml:space="preserve">, </w:t>
      </w:r>
      <w:proofErr w:type="spellStart"/>
      <w:r w:rsidRPr="006048B9">
        <w:rPr>
          <w:rFonts w:ascii="Book Antiqua" w:hAnsi="Book Antiqua"/>
        </w:rPr>
        <w:t>Nojyo</w:t>
      </w:r>
      <w:proofErr w:type="spellEnd"/>
      <w:r w:rsidRPr="006048B9">
        <w:rPr>
          <w:rFonts w:ascii="Book Antiqua" w:hAnsi="Book Antiqua"/>
        </w:rPr>
        <w:t xml:space="preserve"> Y. Immunohistochemical demonstration of c-Kit-negative fibroblast-like cells in murine gastrointestinal musculature. </w:t>
      </w:r>
      <w:r w:rsidRPr="006048B9">
        <w:rPr>
          <w:rFonts w:ascii="Book Antiqua" w:hAnsi="Book Antiqua"/>
          <w:i/>
          <w:iCs/>
        </w:rPr>
        <w:t xml:space="preserve">Arch </w:t>
      </w:r>
      <w:proofErr w:type="spellStart"/>
      <w:r w:rsidRPr="006048B9">
        <w:rPr>
          <w:rFonts w:ascii="Book Antiqua" w:hAnsi="Book Antiqua"/>
          <w:i/>
          <w:iCs/>
        </w:rPr>
        <w:t>Histol</w:t>
      </w:r>
      <w:proofErr w:type="spellEnd"/>
      <w:r w:rsidRPr="006048B9">
        <w:rPr>
          <w:rFonts w:ascii="Book Antiqua" w:hAnsi="Book Antiqua"/>
          <w:i/>
          <w:iCs/>
        </w:rPr>
        <w:t xml:space="preserve"> </w:t>
      </w:r>
      <w:proofErr w:type="spellStart"/>
      <w:r w:rsidRPr="006048B9">
        <w:rPr>
          <w:rFonts w:ascii="Book Antiqua" w:hAnsi="Book Antiqua"/>
          <w:i/>
          <w:iCs/>
        </w:rPr>
        <w:t>Cytol</w:t>
      </w:r>
      <w:proofErr w:type="spellEnd"/>
      <w:r w:rsidRPr="006048B9">
        <w:rPr>
          <w:rFonts w:ascii="Book Antiqua" w:hAnsi="Book Antiqua"/>
        </w:rPr>
        <w:t xml:space="preserve"> 2009; </w:t>
      </w:r>
      <w:r w:rsidRPr="006048B9">
        <w:rPr>
          <w:rFonts w:ascii="Book Antiqua" w:hAnsi="Book Antiqua"/>
          <w:b/>
          <w:bCs/>
        </w:rPr>
        <w:t>72</w:t>
      </w:r>
      <w:r w:rsidRPr="006048B9">
        <w:rPr>
          <w:rFonts w:ascii="Book Antiqua" w:hAnsi="Book Antiqua"/>
        </w:rPr>
        <w:t>: 107-115 [PMID: 20009347 DOI: 10.1679/aohc.72.107]</w:t>
      </w:r>
    </w:p>
    <w:p w14:paraId="5131BC0E"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lastRenderedPageBreak/>
        <w:t xml:space="preserve">15 </w:t>
      </w:r>
      <w:r w:rsidRPr="006048B9">
        <w:rPr>
          <w:rFonts w:ascii="Book Antiqua" w:hAnsi="Book Antiqua"/>
          <w:b/>
          <w:bCs/>
        </w:rPr>
        <w:t>Iino S</w:t>
      </w:r>
      <w:r w:rsidRPr="006048B9">
        <w:rPr>
          <w:rFonts w:ascii="Book Antiqua" w:hAnsi="Book Antiqua"/>
        </w:rPr>
        <w:t xml:space="preserve">, </w:t>
      </w:r>
      <w:proofErr w:type="spellStart"/>
      <w:r w:rsidRPr="006048B9">
        <w:rPr>
          <w:rFonts w:ascii="Book Antiqua" w:hAnsi="Book Antiqua"/>
        </w:rPr>
        <w:t>Horiguchi</w:t>
      </w:r>
      <w:proofErr w:type="spellEnd"/>
      <w:r w:rsidRPr="006048B9">
        <w:rPr>
          <w:rFonts w:ascii="Book Antiqua" w:hAnsi="Book Antiqua"/>
        </w:rPr>
        <w:t xml:space="preserve"> K, </w:t>
      </w:r>
      <w:proofErr w:type="spellStart"/>
      <w:r w:rsidRPr="006048B9">
        <w:rPr>
          <w:rFonts w:ascii="Book Antiqua" w:hAnsi="Book Antiqua"/>
        </w:rPr>
        <w:t>Horiguchi</w:t>
      </w:r>
      <w:proofErr w:type="spellEnd"/>
      <w:r w:rsidRPr="006048B9">
        <w:rPr>
          <w:rFonts w:ascii="Book Antiqua" w:hAnsi="Book Antiqua"/>
        </w:rPr>
        <w:t xml:space="preserve"> S, </w:t>
      </w:r>
      <w:proofErr w:type="spellStart"/>
      <w:r w:rsidRPr="006048B9">
        <w:rPr>
          <w:rFonts w:ascii="Book Antiqua" w:hAnsi="Book Antiqua"/>
        </w:rPr>
        <w:t>Nojyo</w:t>
      </w:r>
      <w:proofErr w:type="spellEnd"/>
      <w:r w:rsidRPr="006048B9">
        <w:rPr>
          <w:rFonts w:ascii="Book Antiqua" w:hAnsi="Book Antiqua"/>
        </w:rPr>
        <w:t xml:space="preserve"> Y. c-Kit-negative fibroblast-like cells express platelet-derived growth factor receptor alpha in the murine gastrointestinal musculature. </w:t>
      </w:r>
      <w:proofErr w:type="spellStart"/>
      <w:r w:rsidRPr="006048B9">
        <w:rPr>
          <w:rFonts w:ascii="Book Antiqua" w:hAnsi="Book Antiqua"/>
          <w:i/>
          <w:iCs/>
        </w:rPr>
        <w:t>Histochem</w:t>
      </w:r>
      <w:proofErr w:type="spellEnd"/>
      <w:r w:rsidRPr="006048B9">
        <w:rPr>
          <w:rFonts w:ascii="Book Antiqua" w:hAnsi="Book Antiqua"/>
          <w:i/>
          <w:iCs/>
        </w:rPr>
        <w:t xml:space="preserve"> Cell </w:t>
      </w:r>
      <w:proofErr w:type="spellStart"/>
      <w:r w:rsidRPr="006048B9">
        <w:rPr>
          <w:rFonts w:ascii="Book Antiqua" w:hAnsi="Book Antiqua"/>
          <w:i/>
          <w:iCs/>
        </w:rPr>
        <w:t>Biol</w:t>
      </w:r>
      <w:proofErr w:type="spellEnd"/>
      <w:r w:rsidRPr="006048B9">
        <w:rPr>
          <w:rFonts w:ascii="Book Antiqua" w:hAnsi="Book Antiqua"/>
        </w:rPr>
        <w:t xml:space="preserve"> 2009; </w:t>
      </w:r>
      <w:r w:rsidRPr="006048B9">
        <w:rPr>
          <w:rFonts w:ascii="Book Antiqua" w:hAnsi="Book Antiqua"/>
          <w:b/>
          <w:bCs/>
        </w:rPr>
        <w:t>131</w:t>
      </w:r>
      <w:r w:rsidRPr="006048B9">
        <w:rPr>
          <w:rFonts w:ascii="Book Antiqua" w:hAnsi="Book Antiqua"/>
        </w:rPr>
        <w:t>: 691-702 [PMID: 19280210 DOI: 10.1007/s00418-009-0580-6]</w:t>
      </w:r>
    </w:p>
    <w:p w14:paraId="7C0832EF"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16 </w:t>
      </w:r>
      <w:r w:rsidRPr="006048B9">
        <w:rPr>
          <w:rFonts w:ascii="Book Antiqua" w:hAnsi="Book Antiqua"/>
          <w:b/>
          <w:bCs/>
        </w:rPr>
        <w:t>Hwang SJ</w:t>
      </w:r>
      <w:r w:rsidRPr="006048B9">
        <w:rPr>
          <w:rFonts w:ascii="Book Antiqua" w:hAnsi="Book Antiqua"/>
        </w:rPr>
        <w:t xml:space="preserve">, Blair PJ, </w:t>
      </w:r>
      <w:proofErr w:type="spellStart"/>
      <w:r w:rsidRPr="006048B9">
        <w:rPr>
          <w:rFonts w:ascii="Book Antiqua" w:hAnsi="Book Antiqua"/>
        </w:rPr>
        <w:t>Durnin</w:t>
      </w:r>
      <w:proofErr w:type="spellEnd"/>
      <w:r w:rsidRPr="006048B9">
        <w:rPr>
          <w:rFonts w:ascii="Book Antiqua" w:hAnsi="Book Antiqua"/>
        </w:rPr>
        <w:t xml:space="preserve"> L, </w:t>
      </w:r>
      <w:proofErr w:type="spellStart"/>
      <w:r w:rsidRPr="006048B9">
        <w:rPr>
          <w:rFonts w:ascii="Book Antiqua" w:hAnsi="Book Antiqua"/>
        </w:rPr>
        <w:t>Mutafova-Yambolieva</w:t>
      </w:r>
      <w:proofErr w:type="spellEnd"/>
      <w:r w:rsidRPr="006048B9">
        <w:rPr>
          <w:rFonts w:ascii="Book Antiqua" w:hAnsi="Book Antiqua"/>
        </w:rPr>
        <w:t xml:space="preserve"> V, Sanders KM, Ward SM. P2Y1 purinoreceptors are fundamental to inhibitory motor control of murine colonic excitability and transit. </w:t>
      </w:r>
      <w:r w:rsidRPr="006048B9">
        <w:rPr>
          <w:rFonts w:ascii="Book Antiqua" w:hAnsi="Book Antiqua"/>
          <w:i/>
          <w:iCs/>
        </w:rPr>
        <w:t xml:space="preserve">J </w:t>
      </w:r>
      <w:proofErr w:type="spellStart"/>
      <w:r w:rsidRPr="006048B9">
        <w:rPr>
          <w:rFonts w:ascii="Book Antiqua" w:hAnsi="Book Antiqua"/>
          <w:i/>
          <w:iCs/>
        </w:rPr>
        <w:t>Physiol</w:t>
      </w:r>
      <w:proofErr w:type="spellEnd"/>
      <w:r w:rsidRPr="006048B9">
        <w:rPr>
          <w:rFonts w:ascii="Book Antiqua" w:hAnsi="Book Antiqua"/>
        </w:rPr>
        <w:t xml:space="preserve"> 2012; </w:t>
      </w:r>
      <w:r w:rsidRPr="006048B9">
        <w:rPr>
          <w:rFonts w:ascii="Book Antiqua" w:hAnsi="Book Antiqua"/>
          <w:b/>
          <w:bCs/>
        </w:rPr>
        <w:t>590</w:t>
      </w:r>
      <w:r w:rsidRPr="006048B9">
        <w:rPr>
          <w:rFonts w:ascii="Book Antiqua" w:hAnsi="Book Antiqua"/>
        </w:rPr>
        <w:t>: 1957-1972 [PMID: 22371476 DOI: 10.1113/jphysiol.2011.224634]</w:t>
      </w:r>
    </w:p>
    <w:p w14:paraId="6196F076"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17 </w:t>
      </w:r>
      <w:r w:rsidRPr="006048B9">
        <w:rPr>
          <w:rFonts w:ascii="Book Antiqua" w:hAnsi="Book Antiqua"/>
          <w:b/>
          <w:bCs/>
        </w:rPr>
        <w:t>Gallego D</w:t>
      </w:r>
      <w:r w:rsidRPr="006048B9">
        <w:rPr>
          <w:rFonts w:ascii="Book Antiqua" w:hAnsi="Book Antiqua"/>
        </w:rPr>
        <w:t xml:space="preserve">, Gil V, </w:t>
      </w:r>
      <w:proofErr w:type="spellStart"/>
      <w:r w:rsidRPr="006048B9">
        <w:rPr>
          <w:rFonts w:ascii="Book Antiqua" w:hAnsi="Book Antiqua"/>
        </w:rPr>
        <w:t>Martínez-Cutillas</w:t>
      </w:r>
      <w:proofErr w:type="spellEnd"/>
      <w:r w:rsidRPr="006048B9">
        <w:rPr>
          <w:rFonts w:ascii="Book Antiqua" w:hAnsi="Book Antiqua"/>
        </w:rPr>
        <w:t xml:space="preserve"> M, </w:t>
      </w:r>
      <w:proofErr w:type="spellStart"/>
      <w:r w:rsidRPr="006048B9">
        <w:rPr>
          <w:rFonts w:ascii="Book Antiqua" w:hAnsi="Book Antiqua"/>
        </w:rPr>
        <w:t>Mañé</w:t>
      </w:r>
      <w:proofErr w:type="spellEnd"/>
      <w:r w:rsidRPr="006048B9">
        <w:rPr>
          <w:rFonts w:ascii="Book Antiqua" w:hAnsi="Book Antiqua"/>
        </w:rPr>
        <w:t xml:space="preserve"> N, Martín MT, Jiménez M. Purinergic neuromuscular transmission is absent in the colon of P2Y(1) knocked out mice. </w:t>
      </w:r>
      <w:r w:rsidRPr="006048B9">
        <w:rPr>
          <w:rFonts w:ascii="Book Antiqua" w:hAnsi="Book Antiqua"/>
          <w:i/>
          <w:iCs/>
        </w:rPr>
        <w:t xml:space="preserve">J </w:t>
      </w:r>
      <w:proofErr w:type="spellStart"/>
      <w:r w:rsidRPr="006048B9">
        <w:rPr>
          <w:rFonts w:ascii="Book Antiqua" w:hAnsi="Book Antiqua"/>
          <w:i/>
          <w:iCs/>
        </w:rPr>
        <w:t>Physiol</w:t>
      </w:r>
      <w:proofErr w:type="spellEnd"/>
      <w:r w:rsidRPr="006048B9">
        <w:rPr>
          <w:rFonts w:ascii="Book Antiqua" w:hAnsi="Book Antiqua"/>
        </w:rPr>
        <w:t xml:space="preserve"> 2012; </w:t>
      </w:r>
      <w:r w:rsidRPr="006048B9">
        <w:rPr>
          <w:rFonts w:ascii="Book Antiqua" w:hAnsi="Book Antiqua"/>
          <w:b/>
          <w:bCs/>
        </w:rPr>
        <w:t>590</w:t>
      </w:r>
      <w:r w:rsidRPr="006048B9">
        <w:rPr>
          <w:rFonts w:ascii="Book Antiqua" w:hAnsi="Book Antiqua"/>
        </w:rPr>
        <w:t>: 1943-1956 [PMID: 22371472 DOI: 10.1113/jphysiol.2011.224345]</w:t>
      </w:r>
    </w:p>
    <w:p w14:paraId="7693BF99"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18 </w:t>
      </w:r>
      <w:r w:rsidRPr="006048B9">
        <w:rPr>
          <w:rFonts w:ascii="Book Antiqua" w:hAnsi="Book Antiqua"/>
          <w:b/>
          <w:bCs/>
        </w:rPr>
        <w:t>Maurer KJ</w:t>
      </w:r>
      <w:r w:rsidRPr="006048B9">
        <w:rPr>
          <w:rFonts w:ascii="Book Antiqua" w:hAnsi="Book Antiqua"/>
        </w:rPr>
        <w:t xml:space="preserve">, Carey MC, Fox JG. Roles of infection, inflammation, and the immune system in cholesterol gallstone formation. </w:t>
      </w:r>
      <w:r w:rsidRPr="006048B9">
        <w:rPr>
          <w:rFonts w:ascii="Book Antiqua" w:hAnsi="Book Antiqua"/>
          <w:i/>
          <w:iCs/>
        </w:rPr>
        <w:t>Gastroenterology</w:t>
      </w:r>
      <w:r w:rsidRPr="006048B9">
        <w:rPr>
          <w:rFonts w:ascii="Book Antiqua" w:hAnsi="Book Antiqua"/>
        </w:rPr>
        <w:t xml:space="preserve"> 2009; </w:t>
      </w:r>
      <w:r w:rsidRPr="006048B9">
        <w:rPr>
          <w:rFonts w:ascii="Book Antiqua" w:hAnsi="Book Antiqua"/>
          <w:b/>
          <w:bCs/>
        </w:rPr>
        <w:t>136</w:t>
      </w:r>
      <w:r w:rsidRPr="006048B9">
        <w:rPr>
          <w:rFonts w:ascii="Book Antiqua" w:hAnsi="Book Antiqua"/>
        </w:rPr>
        <w:t>: 425-440 [PMID: 19109959 DOI: 10.1053/j.gastro.2008.12.031]</w:t>
      </w:r>
    </w:p>
    <w:p w14:paraId="1D2A3D88"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19 </w:t>
      </w:r>
      <w:proofErr w:type="spellStart"/>
      <w:r w:rsidRPr="006048B9">
        <w:rPr>
          <w:rFonts w:ascii="Book Antiqua" w:hAnsi="Book Antiqua"/>
          <w:b/>
          <w:bCs/>
        </w:rPr>
        <w:t>Stanghellini</w:t>
      </w:r>
      <w:proofErr w:type="spellEnd"/>
      <w:r w:rsidRPr="006048B9">
        <w:rPr>
          <w:rFonts w:ascii="Book Antiqua" w:hAnsi="Book Antiqua"/>
          <w:b/>
          <w:bCs/>
        </w:rPr>
        <w:t xml:space="preserve"> V</w:t>
      </w:r>
      <w:r w:rsidRPr="006048B9">
        <w:rPr>
          <w:rFonts w:ascii="Book Antiqua" w:hAnsi="Book Antiqua"/>
        </w:rPr>
        <w:t xml:space="preserve">, Chan FK, </w:t>
      </w:r>
      <w:proofErr w:type="spellStart"/>
      <w:r w:rsidRPr="006048B9">
        <w:rPr>
          <w:rFonts w:ascii="Book Antiqua" w:hAnsi="Book Antiqua"/>
        </w:rPr>
        <w:t>Hasler</w:t>
      </w:r>
      <w:proofErr w:type="spellEnd"/>
      <w:r w:rsidRPr="006048B9">
        <w:rPr>
          <w:rFonts w:ascii="Book Antiqua" w:hAnsi="Book Antiqua"/>
        </w:rPr>
        <w:t xml:space="preserve"> WL, </w:t>
      </w:r>
      <w:proofErr w:type="spellStart"/>
      <w:r w:rsidRPr="006048B9">
        <w:rPr>
          <w:rFonts w:ascii="Book Antiqua" w:hAnsi="Book Antiqua"/>
        </w:rPr>
        <w:t>Malagelada</w:t>
      </w:r>
      <w:proofErr w:type="spellEnd"/>
      <w:r w:rsidRPr="006048B9">
        <w:rPr>
          <w:rFonts w:ascii="Book Antiqua" w:hAnsi="Book Antiqua"/>
        </w:rPr>
        <w:t xml:space="preserve"> JR, Suzuki H, Tack J, Talley NJ. Gastroduodenal Disorders. </w:t>
      </w:r>
      <w:r w:rsidRPr="006048B9">
        <w:rPr>
          <w:rFonts w:ascii="Book Antiqua" w:hAnsi="Book Antiqua"/>
          <w:i/>
          <w:iCs/>
        </w:rPr>
        <w:t>Gastroenterology</w:t>
      </w:r>
      <w:r w:rsidRPr="006048B9">
        <w:rPr>
          <w:rFonts w:ascii="Book Antiqua" w:hAnsi="Book Antiqua"/>
        </w:rPr>
        <w:t xml:space="preserve"> 2016; </w:t>
      </w:r>
      <w:r w:rsidRPr="006048B9">
        <w:rPr>
          <w:rFonts w:ascii="Book Antiqua" w:hAnsi="Book Antiqua"/>
          <w:b/>
          <w:bCs/>
        </w:rPr>
        <w:t>150</w:t>
      </w:r>
      <w:r w:rsidRPr="006048B9">
        <w:rPr>
          <w:rFonts w:ascii="Book Antiqua" w:hAnsi="Book Antiqua"/>
        </w:rPr>
        <w:t>: 1380-1392 [PMID: 27147122 DOI: 10.1053/j.gastro.2016.02.011]</w:t>
      </w:r>
    </w:p>
    <w:p w14:paraId="78874213"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20 </w:t>
      </w:r>
      <w:r w:rsidRPr="006048B9">
        <w:rPr>
          <w:rFonts w:ascii="Book Antiqua" w:hAnsi="Book Antiqua"/>
          <w:b/>
          <w:bCs/>
        </w:rPr>
        <w:t>Aziz I</w:t>
      </w:r>
      <w:r w:rsidRPr="006048B9">
        <w:rPr>
          <w:rFonts w:ascii="Book Antiqua" w:hAnsi="Book Antiqua"/>
        </w:rPr>
        <w:t xml:space="preserve">, </w:t>
      </w:r>
      <w:proofErr w:type="spellStart"/>
      <w:r w:rsidRPr="006048B9">
        <w:rPr>
          <w:rFonts w:ascii="Book Antiqua" w:hAnsi="Book Antiqua"/>
        </w:rPr>
        <w:t>Palsson</w:t>
      </w:r>
      <w:proofErr w:type="spellEnd"/>
      <w:r w:rsidRPr="006048B9">
        <w:rPr>
          <w:rFonts w:ascii="Book Antiqua" w:hAnsi="Book Antiqua"/>
        </w:rPr>
        <w:t xml:space="preserve"> OS, Whitehead WE, </w:t>
      </w:r>
      <w:proofErr w:type="spellStart"/>
      <w:r w:rsidRPr="006048B9">
        <w:rPr>
          <w:rFonts w:ascii="Book Antiqua" w:hAnsi="Book Antiqua"/>
        </w:rPr>
        <w:t>Sperber</w:t>
      </w:r>
      <w:proofErr w:type="spellEnd"/>
      <w:r w:rsidRPr="006048B9">
        <w:rPr>
          <w:rFonts w:ascii="Book Antiqua" w:hAnsi="Book Antiqua"/>
        </w:rPr>
        <w:t xml:space="preserve"> AD, </w:t>
      </w:r>
      <w:proofErr w:type="spellStart"/>
      <w:r w:rsidRPr="006048B9">
        <w:rPr>
          <w:rFonts w:ascii="Book Antiqua" w:hAnsi="Book Antiqua"/>
        </w:rPr>
        <w:t>Simrén</w:t>
      </w:r>
      <w:proofErr w:type="spellEnd"/>
      <w:r w:rsidRPr="006048B9">
        <w:rPr>
          <w:rFonts w:ascii="Book Antiqua" w:hAnsi="Book Antiqua"/>
        </w:rPr>
        <w:t xml:space="preserve"> M, </w:t>
      </w:r>
      <w:proofErr w:type="spellStart"/>
      <w:r w:rsidRPr="006048B9">
        <w:rPr>
          <w:rFonts w:ascii="Book Antiqua" w:hAnsi="Book Antiqua"/>
        </w:rPr>
        <w:t>Törnblom</w:t>
      </w:r>
      <w:proofErr w:type="spellEnd"/>
      <w:r w:rsidRPr="006048B9">
        <w:rPr>
          <w:rFonts w:ascii="Book Antiqua" w:hAnsi="Book Antiqua"/>
        </w:rPr>
        <w:t xml:space="preserve"> H. Epidemiology, Clinical Characteristics, and Associations for Rome IV Functional Nausea and Vomiting Disorders in Adults. </w:t>
      </w:r>
      <w:r w:rsidRPr="006048B9">
        <w:rPr>
          <w:rFonts w:ascii="Book Antiqua" w:hAnsi="Book Antiqua"/>
          <w:i/>
          <w:iCs/>
        </w:rPr>
        <w:t>Clin Gastroenterol Hepatol</w:t>
      </w:r>
      <w:r w:rsidRPr="006048B9">
        <w:rPr>
          <w:rFonts w:ascii="Book Antiqua" w:hAnsi="Book Antiqua"/>
        </w:rPr>
        <w:t xml:space="preserve"> 2019; </w:t>
      </w:r>
      <w:r w:rsidRPr="006048B9">
        <w:rPr>
          <w:rFonts w:ascii="Book Antiqua" w:hAnsi="Book Antiqua"/>
          <w:b/>
          <w:bCs/>
        </w:rPr>
        <w:t>17</w:t>
      </w:r>
      <w:r w:rsidRPr="006048B9">
        <w:rPr>
          <w:rFonts w:ascii="Book Antiqua" w:hAnsi="Book Antiqua"/>
        </w:rPr>
        <w:t>: 878-886 [PMID: 29857155 DOI: 10.1016/j.cgh.2018.05.020]</w:t>
      </w:r>
    </w:p>
    <w:p w14:paraId="77FED187"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21 </w:t>
      </w:r>
      <w:r w:rsidRPr="006048B9">
        <w:rPr>
          <w:rFonts w:ascii="Book Antiqua" w:hAnsi="Book Antiqua"/>
          <w:b/>
          <w:bCs/>
        </w:rPr>
        <w:t>Lacy BE</w:t>
      </w:r>
      <w:r w:rsidRPr="006048B9">
        <w:rPr>
          <w:rFonts w:ascii="Book Antiqua" w:hAnsi="Book Antiqua"/>
        </w:rPr>
        <w:t xml:space="preserve">, Weiser KT, Kennedy AT, Crowell MD, Talley NJ. Functional dyspepsia: the economic impact to patients. </w:t>
      </w:r>
      <w:r w:rsidRPr="006048B9">
        <w:rPr>
          <w:rFonts w:ascii="Book Antiqua" w:hAnsi="Book Antiqua"/>
          <w:i/>
          <w:iCs/>
        </w:rPr>
        <w:t xml:space="preserve">Aliment </w:t>
      </w:r>
      <w:proofErr w:type="spellStart"/>
      <w:r w:rsidRPr="006048B9">
        <w:rPr>
          <w:rFonts w:ascii="Book Antiqua" w:hAnsi="Book Antiqua"/>
          <w:i/>
          <w:iCs/>
        </w:rPr>
        <w:t>Pharmacol</w:t>
      </w:r>
      <w:proofErr w:type="spellEnd"/>
      <w:r w:rsidRPr="006048B9">
        <w:rPr>
          <w:rFonts w:ascii="Book Antiqua" w:hAnsi="Book Antiqua"/>
          <w:i/>
          <w:iCs/>
        </w:rPr>
        <w:t xml:space="preserve"> </w:t>
      </w:r>
      <w:proofErr w:type="spellStart"/>
      <w:r w:rsidRPr="006048B9">
        <w:rPr>
          <w:rFonts w:ascii="Book Antiqua" w:hAnsi="Book Antiqua"/>
          <w:i/>
          <w:iCs/>
        </w:rPr>
        <w:t>Ther</w:t>
      </w:r>
      <w:proofErr w:type="spellEnd"/>
      <w:r w:rsidRPr="006048B9">
        <w:rPr>
          <w:rFonts w:ascii="Book Antiqua" w:hAnsi="Book Antiqua"/>
        </w:rPr>
        <w:t xml:space="preserve"> 2013; </w:t>
      </w:r>
      <w:r w:rsidRPr="006048B9">
        <w:rPr>
          <w:rFonts w:ascii="Book Antiqua" w:hAnsi="Book Antiqua"/>
          <w:b/>
          <w:bCs/>
        </w:rPr>
        <w:t>38</w:t>
      </w:r>
      <w:r w:rsidRPr="006048B9">
        <w:rPr>
          <w:rFonts w:ascii="Book Antiqua" w:hAnsi="Book Antiqua"/>
        </w:rPr>
        <w:t>: 170-177 [PMID: 23725230 DOI: 10.1111/apt.12355]</w:t>
      </w:r>
    </w:p>
    <w:p w14:paraId="05B9275A"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22 </w:t>
      </w:r>
      <w:r w:rsidRPr="006048B9">
        <w:rPr>
          <w:rFonts w:ascii="Book Antiqua" w:hAnsi="Book Antiqua"/>
          <w:b/>
          <w:bCs/>
        </w:rPr>
        <w:t>Keller J</w:t>
      </w:r>
      <w:r w:rsidRPr="006048B9">
        <w:rPr>
          <w:rFonts w:ascii="Book Antiqua" w:hAnsi="Book Antiqua"/>
        </w:rPr>
        <w:t xml:space="preserve">, </w:t>
      </w:r>
      <w:proofErr w:type="spellStart"/>
      <w:r w:rsidRPr="006048B9">
        <w:rPr>
          <w:rFonts w:ascii="Book Antiqua" w:hAnsi="Book Antiqua"/>
        </w:rPr>
        <w:t>Bassotti</w:t>
      </w:r>
      <w:proofErr w:type="spellEnd"/>
      <w:r w:rsidRPr="006048B9">
        <w:rPr>
          <w:rFonts w:ascii="Book Antiqua" w:hAnsi="Book Antiqua"/>
        </w:rPr>
        <w:t xml:space="preserve"> G, Clarke J, Dinning P, Fox M, Grover M, </w:t>
      </w:r>
      <w:proofErr w:type="spellStart"/>
      <w:r w:rsidRPr="006048B9">
        <w:rPr>
          <w:rFonts w:ascii="Book Antiqua" w:hAnsi="Book Antiqua"/>
        </w:rPr>
        <w:t>Hellström</w:t>
      </w:r>
      <w:proofErr w:type="spellEnd"/>
      <w:r w:rsidRPr="006048B9">
        <w:rPr>
          <w:rFonts w:ascii="Book Antiqua" w:hAnsi="Book Antiqua"/>
        </w:rPr>
        <w:t xml:space="preserve"> PM, </w:t>
      </w:r>
      <w:proofErr w:type="spellStart"/>
      <w:r w:rsidRPr="006048B9">
        <w:rPr>
          <w:rFonts w:ascii="Book Antiqua" w:hAnsi="Book Antiqua"/>
        </w:rPr>
        <w:t>Ke</w:t>
      </w:r>
      <w:proofErr w:type="spellEnd"/>
      <w:r w:rsidRPr="006048B9">
        <w:rPr>
          <w:rFonts w:ascii="Book Antiqua" w:hAnsi="Book Antiqua"/>
        </w:rPr>
        <w:t xml:space="preserve"> M, Layer P, </w:t>
      </w:r>
      <w:proofErr w:type="spellStart"/>
      <w:r w:rsidRPr="006048B9">
        <w:rPr>
          <w:rFonts w:ascii="Book Antiqua" w:hAnsi="Book Antiqua"/>
        </w:rPr>
        <w:t>Malagelada</w:t>
      </w:r>
      <w:proofErr w:type="spellEnd"/>
      <w:r w:rsidRPr="006048B9">
        <w:rPr>
          <w:rFonts w:ascii="Book Antiqua" w:hAnsi="Book Antiqua"/>
        </w:rPr>
        <w:t xml:space="preserve"> C, Parkman HP, Scott SM, Tack J, </w:t>
      </w:r>
      <w:proofErr w:type="spellStart"/>
      <w:r w:rsidRPr="006048B9">
        <w:rPr>
          <w:rFonts w:ascii="Book Antiqua" w:hAnsi="Book Antiqua"/>
        </w:rPr>
        <w:t>Simren</w:t>
      </w:r>
      <w:proofErr w:type="spellEnd"/>
      <w:r w:rsidRPr="006048B9">
        <w:rPr>
          <w:rFonts w:ascii="Book Antiqua" w:hAnsi="Book Antiqua"/>
        </w:rPr>
        <w:t xml:space="preserve"> M, </w:t>
      </w:r>
      <w:proofErr w:type="spellStart"/>
      <w:r w:rsidRPr="006048B9">
        <w:rPr>
          <w:rFonts w:ascii="Book Antiqua" w:hAnsi="Book Antiqua"/>
        </w:rPr>
        <w:t>Törnblom</w:t>
      </w:r>
      <w:proofErr w:type="spellEnd"/>
      <w:r w:rsidRPr="006048B9">
        <w:rPr>
          <w:rFonts w:ascii="Book Antiqua" w:hAnsi="Book Antiqua"/>
        </w:rPr>
        <w:t xml:space="preserve"> H, Camilleri M; International Working Group for Disorders of Gastrointestinal Motility and Function. Expert consensus document: Advances in the diagnosis and classification of gastric and intestinal motility disorders. </w:t>
      </w:r>
      <w:r w:rsidRPr="006048B9">
        <w:rPr>
          <w:rFonts w:ascii="Book Antiqua" w:hAnsi="Book Antiqua"/>
          <w:i/>
          <w:iCs/>
        </w:rPr>
        <w:t>Nat Rev Gastroenterol Hepatol</w:t>
      </w:r>
      <w:r w:rsidRPr="006048B9">
        <w:rPr>
          <w:rFonts w:ascii="Book Antiqua" w:hAnsi="Book Antiqua"/>
        </w:rPr>
        <w:t xml:space="preserve"> 2018; </w:t>
      </w:r>
      <w:r w:rsidRPr="006048B9">
        <w:rPr>
          <w:rFonts w:ascii="Book Antiqua" w:hAnsi="Book Antiqua"/>
          <w:b/>
          <w:bCs/>
        </w:rPr>
        <w:t>15</w:t>
      </w:r>
      <w:r w:rsidRPr="006048B9">
        <w:rPr>
          <w:rFonts w:ascii="Book Antiqua" w:hAnsi="Book Antiqua"/>
        </w:rPr>
        <w:t>: 291-308 [PMID: 29622808 DOI: 10.1038/nrgastro.2018.7]</w:t>
      </w:r>
    </w:p>
    <w:p w14:paraId="2B274C30"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lastRenderedPageBreak/>
        <w:t xml:space="preserve">23 </w:t>
      </w:r>
      <w:r w:rsidRPr="006048B9">
        <w:rPr>
          <w:rFonts w:ascii="Book Antiqua" w:hAnsi="Book Antiqua"/>
          <w:b/>
          <w:bCs/>
        </w:rPr>
        <w:t>Szurszewski J</w:t>
      </w:r>
      <w:r w:rsidRPr="006048B9">
        <w:rPr>
          <w:rFonts w:ascii="Book Antiqua" w:hAnsi="Book Antiqua"/>
          <w:bCs/>
        </w:rPr>
        <w:t>. Electrical basis of gastrointestinal motility. In: Johnson LR. Physiology of the Gastrointestinal Tract (2nd ed.). New York: Raven,</w:t>
      </w:r>
      <w:r w:rsidRPr="006048B9">
        <w:rPr>
          <w:rFonts w:ascii="Book Antiqua" w:hAnsi="Book Antiqua"/>
        </w:rPr>
        <w:t xml:space="preserve"> 1987: 383-422</w:t>
      </w:r>
    </w:p>
    <w:p w14:paraId="1DA29286"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24 </w:t>
      </w:r>
      <w:proofErr w:type="spellStart"/>
      <w:r w:rsidRPr="006048B9">
        <w:rPr>
          <w:rFonts w:ascii="Book Antiqua" w:hAnsi="Book Antiqua"/>
          <w:b/>
          <w:bCs/>
        </w:rPr>
        <w:t>Deloose</w:t>
      </w:r>
      <w:proofErr w:type="spellEnd"/>
      <w:r w:rsidRPr="006048B9">
        <w:rPr>
          <w:rFonts w:ascii="Book Antiqua" w:hAnsi="Book Antiqua"/>
          <w:b/>
          <w:bCs/>
        </w:rPr>
        <w:t xml:space="preserve"> E</w:t>
      </w:r>
      <w:r w:rsidRPr="006048B9">
        <w:rPr>
          <w:rFonts w:ascii="Book Antiqua" w:hAnsi="Book Antiqua"/>
        </w:rPr>
        <w:t xml:space="preserve">, Janssen P, </w:t>
      </w:r>
      <w:proofErr w:type="spellStart"/>
      <w:r w:rsidRPr="006048B9">
        <w:rPr>
          <w:rFonts w:ascii="Book Antiqua" w:hAnsi="Book Antiqua"/>
        </w:rPr>
        <w:t>Depoortere</w:t>
      </w:r>
      <w:proofErr w:type="spellEnd"/>
      <w:r w:rsidRPr="006048B9">
        <w:rPr>
          <w:rFonts w:ascii="Book Antiqua" w:hAnsi="Book Antiqua"/>
        </w:rPr>
        <w:t xml:space="preserve"> I, Tack J. The migrating motor complex: control mechanisms and its role in health and disease. </w:t>
      </w:r>
      <w:r w:rsidRPr="006048B9">
        <w:rPr>
          <w:rFonts w:ascii="Book Antiqua" w:hAnsi="Book Antiqua"/>
          <w:i/>
          <w:iCs/>
        </w:rPr>
        <w:t>Nat Rev Gastroenterol Hepatol</w:t>
      </w:r>
      <w:r w:rsidRPr="006048B9">
        <w:rPr>
          <w:rFonts w:ascii="Book Antiqua" w:hAnsi="Book Antiqua"/>
        </w:rPr>
        <w:t xml:space="preserve"> 2012; </w:t>
      </w:r>
      <w:r w:rsidRPr="006048B9">
        <w:rPr>
          <w:rFonts w:ascii="Book Antiqua" w:hAnsi="Book Antiqua"/>
          <w:b/>
          <w:bCs/>
        </w:rPr>
        <w:t>9</w:t>
      </w:r>
      <w:r w:rsidRPr="006048B9">
        <w:rPr>
          <w:rFonts w:ascii="Book Antiqua" w:hAnsi="Book Antiqua"/>
        </w:rPr>
        <w:t>: 271-285 [PMID: 22450306 DOI: 10.1038/nrgastro.2012.57]</w:t>
      </w:r>
    </w:p>
    <w:p w14:paraId="00DBE44B"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25 </w:t>
      </w:r>
      <w:r w:rsidRPr="006048B9">
        <w:rPr>
          <w:rFonts w:ascii="Book Antiqua" w:hAnsi="Book Antiqua"/>
          <w:b/>
          <w:bCs/>
        </w:rPr>
        <w:t>Pasternak A</w:t>
      </w:r>
      <w:r w:rsidRPr="006048B9">
        <w:rPr>
          <w:rFonts w:ascii="Book Antiqua" w:hAnsi="Book Antiqua"/>
        </w:rPr>
        <w:t xml:space="preserve">, </w:t>
      </w:r>
      <w:proofErr w:type="spellStart"/>
      <w:r w:rsidRPr="006048B9">
        <w:rPr>
          <w:rFonts w:ascii="Book Antiqua" w:hAnsi="Book Antiqua"/>
        </w:rPr>
        <w:t>Szura</w:t>
      </w:r>
      <w:proofErr w:type="spellEnd"/>
      <w:r w:rsidRPr="006048B9">
        <w:rPr>
          <w:rFonts w:ascii="Book Antiqua" w:hAnsi="Book Antiqua"/>
        </w:rPr>
        <w:t xml:space="preserve"> M, Gil K, </w:t>
      </w:r>
      <w:proofErr w:type="spellStart"/>
      <w:r w:rsidRPr="006048B9">
        <w:rPr>
          <w:rFonts w:ascii="Book Antiqua" w:hAnsi="Book Antiqua"/>
        </w:rPr>
        <w:t>Matyja</w:t>
      </w:r>
      <w:proofErr w:type="spellEnd"/>
      <w:r w:rsidRPr="006048B9">
        <w:rPr>
          <w:rFonts w:ascii="Book Antiqua" w:hAnsi="Book Antiqua"/>
        </w:rPr>
        <w:t xml:space="preserve"> A. Interstitial cells of Cajal - systematic review. </w:t>
      </w:r>
      <w:r w:rsidRPr="006048B9">
        <w:rPr>
          <w:rFonts w:ascii="Book Antiqua" w:hAnsi="Book Antiqua"/>
          <w:i/>
          <w:iCs/>
        </w:rPr>
        <w:t xml:space="preserve">Folia </w:t>
      </w:r>
      <w:proofErr w:type="spellStart"/>
      <w:r w:rsidRPr="006048B9">
        <w:rPr>
          <w:rFonts w:ascii="Book Antiqua" w:hAnsi="Book Antiqua"/>
          <w:i/>
          <w:iCs/>
        </w:rPr>
        <w:t>Morphol</w:t>
      </w:r>
      <w:proofErr w:type="spellEnd"/>
      <w:r w:rsidRPr="006048B9">
        <w:rPr>
          <w:rFonts w:ascii="Book Antiqua" w:hAnsi="Book Antiqua"/>
          <w:i/>
          <w:iCs/>
        </w:rPr>
        <w:t xml:space="preserve"> (</w:t>
      </w:r>
      <w:proofErr w:type="spellStart"/>
      <w:r w:rsidRPr="006048B9">
        <w:rPr>
          <w:rFonts w:ascii="Book Antiqua" w:hAnsi="Book Antiqua"/>
          <w:i/>
          <w:iCs/>
        </w:rPr>
        <w:t>Warsz</w:t>
      </w:r>
      <w:proofErr w:type="spellEnd"/>
      <w:r w:rsidRPr="006048B9">
        <w:rPr>
          <w:rFonts w:ascii="Book Antiqua" w:hAnsi="Book Antiqua"/>
          <w:i/>
          <w:iCs/>
        </w:rPr>
        <w:t>)</w:t>
      </w:r>
      <w:r w:rsidRPr="006048B9">
        <w:rPr>
          <w:rFonts w:ascii="Book Antiqua" w:hAnsi="Book Antiqua"/>
        </w:rPr>
        <w:t xml:space="preserve"> 2016; </w:t>
      </w:r>
      <w:r w:rsidRPr="006048B9">
        <w:rPr>
          <w:rFonts w:ascii="Book Antiqua" w:hAnsi="Book Antiqua"/>
          <w:b/>
          <w:bCs/>
        </w:rPr>
        <w:t>75</w:t>
      </w:r>
      <w:r w:rsidRPr="006048B9">
        <w:rPr>
          <w:rFonts w:ascii="Book Antiqua" w:hAnsi="Book Antiqua"/>
        </w:rPr>
        <w:t>: 281-286 [PMID: 26806433 DOI: 10.5603/FM.a2016.0002]</w:t>
      </w:r>
    </w:p>
    <w:p w14:paraId="0ED1BAE9"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26 </w:t>
      </w:r>
      <w:r w:rsidRPr="006048B9">
        <w:rPr>
          <w:rFonts w:ascii="Book Antiqua" w:hAnsi="Book Antiqua"/>
          <w:b/>
          <w:bCs/>
        </w:rPr>
        <w:t>Sanders KM</w:t>
      </w:r>
      <w:r w:rsidRPr="006048B9">
        <w:rPr>
          <w:rFonts w:ascii="Book Antiqua" w:hAnsi="Book Antiqua"/>
        </w:rPr>
        <w:t xml:space="preserve">, Ward SM, Hennig GW. Problems with extracellular recording of electrical activity in gastrointestinal muscle. </w:t>
      </w:r>
      <w:r w:rsidRPr="006048B9">
        <w:rPr>
          <w:rFonts w:ascii="Book Antiqua" w:hAnsi="Book Antiqua"/>
          <w:i/>
          <w:iCs/>
        </w:rPr>
        <w:t>Nat Rev Gastroenterol Hepatol</w:t>
      </w:r>
      <w:r w:rsidRPr="006048B9">
        <w:rPr>
          <w:rFonts w:ascii="Book Antiqua" w:hAnsi="Book Antiqua"/>
        </w:rPr>
        <w:t xml:space="preserve"> 2016; </w:t>
      </w:r>
      <w:r w:rsidRPr="006048B9">
        <w:rPr>
          <w:rFonts w:ascii="Book Antiqua" w:hAnsi="Book Antiqua"/>
          <w:b/>
          <w:bCs/>
        </w:rPr>
        <w:t>13</w:t>
      </w:r>
      <w:r w:rsidRPr="006048B9">
        <w:rPr>
          <w:rFonts w:ascii="Book Antiqua" w:hAnsi="Book Antiqua"/>
        </w:rPr>
        <w:t>: 731-741 [PMID: 27756919 DOI: 10.1038/nrgastro.2016.161]</w:t>
      </w:r>
    </w:p>
    <w:p w14:paraId="1EFC2FD3"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27 </w:t>
      </w:r>
      <w:r w:rsidRPr="006048B9">
        <w:rPr>
          <w:rFonts w:ascii="Book Antiqua" w:hAnsi="Book Antiqua"/>
          <w:b/>
          <w:bCs/>
        </w:rPr>
        <w:t>Rubin DI</w:t>
      </w:r>
      <w:r w:rsidRPr="006048B9">
        <w:rPr>
          <w:rFonts w:ascii="Book Antiqua" w:hAnsi="Book Antiqua"/>
        </w:rPr>
        <w:t xml:space="preserve">. Needle electromyography: Basic concepts. </w:t>
      </w:r>
      <w:proofErr w:type="spellStart"/>
      <w:r w:rsidRPr="006048B9">
        <w:rPr>
          <w:rFonts w:ascii="Book Antiqua" w:hAnsi="Book Antiqua"/>
          <w:i/>
          <w:iCs/>
        </w:rPr>
        <w:t>Handb</w:t>
      </w:r>
      <w:proofErr w:type="spellEnd"/>
      <w:r w:rsidRPr="006048B9">
        <w:rPr>
          <w:rFonts w:ascii="Book Antiqua" w:hAnsi="Book Antiqua"/>
          <w:i/>
          <w:iCs/>
        </w:rPr>
        <w:t xml:space="preserve"> </w:t>
      </w:r>
      <w:proofErr w:type="spellStart"/>
      <w:r w:rsidRPr="006048B9">
        <w:rPr>
          <w:rFonts w:ascii="Book Antiqua" w:hAnsi="Book Antiqua"/>
          <w:i/>
          <w:iCs/>
        </w:rPr>
        <w:t>Clin</w:t>
      </w:r>
      <w:proofErr w:type="spellEnd"/>
      <w:r w:rsidRPr="006048B9">
        <w:rPr>
          <w:rFonts w:ascii="Book Antiqua" w:hAnsi="Book Antiqua"/>
          <w:i/>
          <w:iCs/>
        </w:rPr>
        <w:t xml:space="preserve"> </w:t>
      </w:r>
      <w:proofErr w:type="spellStart"/>
      <w:r w:rsidRPr="006048B9">
        <w:rPr>
          <w:rFonts w:ascii="Book Antiqua" w:hAnsi="Book Antiqua"/>
          <w:i/>
          <w:iCs/>
        </w:rPr>
        <w:t>Neurol</w:t>
      </w:r>
      <w:proofErr w:type="spellEnd"/>
      <w:r w:rsidRPr="006048B9">
        <w:rPr>
          <w:rFonts w:ascii="Book Antiqua" w:hAnsi="Book Antiqua"/>
        </w:rPr>
        <w:t xml:space="preserve"> 2019; </w:t>
      </w:r>
      <w:r w:rsidRPr="006048B9">
        <w:rPr>
          <w:rFonts w:ascii="Book Antiqua" w:hAnsi="Book Antiqua"/>
          <w:b/>
          <w:bCs/>
        </w:rPr>
        <w:t>160</w:t>
      </w:r>
      <w:r w:rsidRPr="006048B9">
        <w:rPr>
          <w:rFonts w:ascii="Book Antiqua" w:hAnsi="Book Antiqua"/>
        </w:rPr>
        <w:t>: 243-256 [PMID: 31277852 DOI: 10.1016/B978-0-444-64032-1.00016-3]</w:t>
      </w:r>
    </w:p>
    <w:p w14:paraId="4BC372F4"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28 </w:t>
      </w:r>
      <w:r w:rsidRPr="006048B9">
        <w:rPr>
          <w:rFonts w:ascii="Book Antiqua" w:hAnsi="Book Antiqua"/>
          <w:b/>
          <w:bCs/>
        </w:rPr>
        <w:t>Szurszewski JH</w:t>
      </w:r>
      <w:r w:rsidRPr="006048B9">
        <w:rPr>
          <w:rFonts w:ascii="Book Antiqua" w:hAnsi="Book Antiqua"/>
        </w:rPr>
        <w:t xml:space="preserve">. A migrating electric complex of canine small intestine. </w:t>
      </w:r>
      <w:r w:rsidRPr="006048B9">
        <w:rPr>
          <w:rFonts w:ascii="Book Antiqua" w:hAnsi="Book Antiqua"/>
          <w:i/>
          <w:iCs/>
        </w:rPr>
        <w:t xml:space="preserve">Am J </w:t>
      </w:r>
      <w:proofErr w:type="spellStart"/>
      <w:r w:rsidRPr="006048B9">
        <w:rPr>
          <w:rFonts w:ascii="Book Antiqua" w:hAnsi="Book Antiqua"/>
          <w:i/>
          <w:iCs/>
        </w:rPr>
        <w:t>Physiol</w:t>
      </w:r>
      <w:proofErr w:type="spellEnd"/>
      <w:r w:rsidRPr="006048B9">
        <w:rPr>
          <w:rFonts w:ascii="Book Antiqua" w:hAnsi="Book Antiqua"/>
        </w:rPr>
        <w:t xml:space="preserve"> 1969; </w:t>
      </w:r>
      <w:r w:rsidRPr="006048B9">
        <w:rPr>
          <w:rFonts w:ascii="Book Antiqua" w:hAnsi="Book Antiqua"/>
          <w:b/>
          <w:bCs/>
        </w:rPr>
        <w:t>217</w:t>
      </w:r>
      <w:r w:rsidRPr="006048B9">
        <w:rPr>
          <w:rFonts w:ascii="Book Antiqua" w:hAnsi="Book Antiqua"/>
        </w:rPr>
        <w:t>: 1757-1763 [PMID: 5353053 DOI: 10.1152/ajplegacy.1969.217.6.1757]</w:t>
      </w:r>
    </w:p>
    <w:p w14:paraId="241DCCCD"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29 </w:t>
      </w:r>
      <w:r w:rsidRPr="006048B9">
        <w:rPr>
          <w:rFonts w:ascii="Book Antiqua" w:hAnsi="Book Antiqua"/>
          <w:b/>
          <w:bCs/>
        </w:rPr>
        <w:t>Code CF</w:t>
      </w:r>
      <w:r w:rsidRPr="006048B9">
        <w:rPr>
          <w:rFonts w:ascii="Book Antiqua" w:hAnsi="Book Antiqua"/>
        </w:rPr>
        <w:t xml:space="preserve">, </w:t>
      </w:r>
      <w:proofErr w:type="spellStart"/>
      <w:r w:rsidRPr="006048B9">
        <w:rPr>
          <w:rFonts w:ascii="Book Antiqua" w:hAnsi="Book Antiqua"/>
        </w:rPr>
        <w:t>Marlett</w:t>
      </w:r>
      <w:proofErr w:type="spellEnd"/>
      <w:r w:rsidRPr="006048B9">
        <w:rPr>
          <w:rFonts w:ascii="Book Antiqua" w:hAnsi="Book Antiqua"/>
        </w:rPr>
        <w:t xml:space="preserve"> JA. The </w:t>
      </w:r>
      <w:proofErr w:type="spellStart"/>
      <w:r w:rsidRPr="006048B9">
        <w:rPr>
          <w:rFonts w:ascii="Book Antiqua" w:hAnsi="Book Antiqua"/>
        </w:rPr>
        <w:t>interdigestive</w:t>
      </w:r>
      <w:proofErr w:type="spellEnd"/>
      <w:r w:rsidRPr="006048B9">
        <w:rPr>
          <w:rFonts w:ascii="Book Antiqua" w:hAnsi="Book Antiqua"/>
        </w:rPr>
        <w:t xml:space="preserve"> </w:t>
      </w:r>
      <w:proofErr w:type="spellStart"/>
      <w:r w:rsidRPr="006048B9">
        <w:rPr>
          <w:rFonts w:ascii="Book Antiqua" w:hAnsi="Book Antiqua"/>
        </w:rPr>
        <w:t>myo</w:t>
      </w:r>
      <w:proofErr w:type="spellEnd"/>
      <w:r w:rsidRPr="006048B9">
        <w:rPr>
          <w:rFonts w:ascii="Book Antiqua" w:hAnsi="Book Antiqua"/>
        </w:rPr>
        <w:t xml:space="preserve">-electric complex of the stomach and small bowel of dogs. </w:t>
      </w:r>
      <w:r w:rsidRPr="006048B9">
        <w:rPr>
          <w:rFonts w:ascii="Book Antiqua" w:hAnsi="Book Antiqua"/>
          <w:i/>
          <w:iCs/>
        </w:rPr>
        <w:t xml:space="preserve">J </w:t>
      </w:r>
      <w:proofErr w:type="spellStart"/>
      <w:r w:rsidRPr="006048B9">
        <w:rPr>
          <w:rFonts w:ascii="Book Antiqua" w:hAnsi="Book Antiqua"/>
          <w:i/>
          <w:iCs/>
        </w:rPr>
        <w:t>Physiol</w:t>
      </w:r>
      <w:proofErr w:type="spellEnd"/>
      <w:r w:rsidRPr="006048B9">
        <w:rPr>
          <w:rFonts w:ascii="Book Antiqua" w:hAnsi="Book Antiqua"/>
        </w:rPr>
        <w:t xml:space="preserve"> 1975; </w:t>
      </w:r>
      <w:r w:rsidRPr="006048B9">
        <w:rPr>
          <w:rFonts w:ascii="Book Antiqua" w:hAnsi="Book Antiqua"/>
          <w:b/>
          <w:bCs/>
        </w:rPr>
        <w:t>246</w:t>
      </w:r>
      <w:r w:rsidRPr="006048B9">
        <w:rPr>
          <w:rFonts w:ascii="Book Antiqua" w:hAnsi="Book Antiqua"/>
        </w:rPr>
        <w:t>: 289-309 [PMID: 1142245 DOI: 10.1113/jphysiol.1975.sp010891]</w:t>
      </w:r>
    </w:p>
    <w:p w14:paraId="2646A1A7"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30 </w:t>
      </w:r>
      <w:proofErr w:type="spellStart"/>
      <w:r w:rsidRPr="006048B9">
        <w:rPr>
          <w:rFonts w:ascii="Book Antiqua" w:hAnsi="Book Antiqua"/>
          <w:b/>
          <w:bCs/>
        </w:rPr>
        <w:t>Juel</w:t>
      </w:r>
      <w:proofErr w:type="spellEnd"/>
      <w:r w:rsidRPr="006048B9">
        <w:rPr>
          <w:rFonts w:ascii="Book Antiqua" w:hAnsi="Book Antiqua"/>
          <w:b/>
          <w:bCs/>
        </w:rPr>
        <w:t xml:space="preserve"> VC</w:t>
      </w:r>
      <w:r w:rsidRPr="006048B9">
        <w:rPr>
          <w:rFonts w:ascii="Book Antiqua" w:hAnsi="Book Antiqua"/>
        </w:rPr>
        <w:t xml:space="preserve">. Single fiber electromyography. </w:t>
      </w:r>
      <w:proofErr w:type="spellStart"/>
      <w:r w:rsidRPr="006048B9">
        <w:rPr>
          <w:rFonts w:ascii="Book Antiqua" w:hAnsi="Book Antiqua"/>
          <w:i/>
          <w:iCs/>
        </w:rPr>
        <w:t>Handb</w:t>
      </w:r>
      <w:proofErr w:type="spellEnd"/>
      <w:r w:rsidRPr="006048B9">
        <w:rPr>
          <w:rFonts w:ascii="Book Antiqua" w:hAnsi="Book Antiqua"/>
          <w:i/>
          <w:iCs/>
        </w:rPr>
        <w:t xml:space="preserve"> </w:t>
      </w:r>
      <w:proofErr w:type="spellStart"/>
      <w:r w:rsidRPr="006048B9">
        <w:rPr>
          <w:rFonts w:ascii="Book Antiqua" w:hAnsi="Book Antiqua"/>
          <w:i/>
          <w:iCs/>
        </w:rPr>
        <w:t>Clin</w:t>
      </w:r>
      <w:proofErr w:type="spellEnd"/>
      <w:r w:rsidRPr="006048B9">
        <w:rPr>
          <w:rFonts w:ascii="Book Antiqua" w:hAnsi="Book Antiqua"/>
          <w:i/>
          <w:iCs/>
        </w:rPr>
        <w:t xml:space="preserve"> </w:t>
      </w:r>
      <w:proofErr w:type="spellStart"/>
      <w:r w:rsidRPr="006048B9">
        <w:rPr>
          <w:rFonts w:ascii="Book Antiqua" w:hAnsi="Book Antiqua"/>
          <w:i/>
          <w:iCs/>
        </w:rPr>
        <w:t>Neurol</w:t>
      </w:r>
      <w:proofErr w:type="spellEnd"/>
      <w:r w:rsidRPr="006048B9">
        <w:rPr>
          <w:rFonts w:ascii="Book Antiqua" w:hAnsi="Book Antiqua"/>
        </w:rPr>
        <w:t xml:space="preserve"> 2019; </w:t>
      </w:r>
      <w:r w:rsidRPr="006048B9">
        <w:rPr>
          <w:rFonts w:ascii="Book Antiqua" w:hAnsi="Book Antiqua"/>
          <w:b/>
          <w:bCs/>
        </w:rPr>
        <w:t>160</w:t>
      </w:r>
      <w:r w:rsidRPr="006048B9">
        <w:rPr>
          <w:rFonts w:ascii="Book Antiqua" w:hAnsi="Book Antiqua"/>
        </w:rPr>
        <w:t>: 303-310 [PMID: 31277856 DOI: 10.1016/B978-0-444-64032-1.00019-9]</w:t>
      </w:r>
    </w:p>
    <w:p w14:paraId="7EB43A96"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31 </w:t>
      </w:r>
      <w:proofErr w:type="spellStart"/>
      <w:r w:rsidRPr="006048B9">
        <w:rPr>
          <w:rFonts w:ascii="Book Antiqua" w:hAnsi="Book Antiqua"/>
          <w:b/>
          <w:bCs/>
        </w:rPr>
        <w:t>Merletti</w:t>
      </w:r>
      <w:proofErr w:type="spellEnd"/>
      <w:r w:rsidRPr="006048B9">
        <w:rPr>
          <w:rFonts w:ascii="Book Antiqua" w:hAnsi="Book Antiqua"/>
          <w:b/>
          <w:bCs/>
        </w:rPr>
        <w:t xml:space="preserve"> R</w:t>
      </w:r>
      <w:r w:rsidRPr="006048B9">
        <w:rPr>
          <w:rFonts w:ascii="Book Antiqua" w:hAnsi="Book Antiqua"/>
        </w:rPr>
        <w:t xml:space="preserve">, Farina D. Analysis of intramuscular electromyogram signals. </w:t>
      </w:r>
      <w:proofErr w:type="spellStart"/>
      <w:r w:rsidRPr="006048B9">
        <w:rPr>
          <w:rFonts w:ascii="Book Antiqua" w:hAnsi="Book Antiqua"/>
          <w:i/>
          <w:iCs/>
        </w:rPr>
        <w:t>Philos</w:t>
      </w:r>
      <w:proofErr w:type="spellEnd"/>
      <w:r w:rsidRPr="006048B9">
        <w:rPr>
          <w:rFonts w:ascii="Book Antiqua" w:hAnsi="Book Antiqua"/>
          <w:i/>
          <w:iCs/>
        </w:rPr>
        <w:t xml:space="preserve"> Trans A Math Phys </w:t>
      </w:r>
      <w:proofErr w:type="spellStart"/>
      <w:r w:rsidRPr="006048B9">
        <w:rPr>
          <w:rFonts w:ascii="Book Antiqua" w:hAnsi="Book Antiqua"/>
          <w:i/>
          <w:iCs/>
        </w:rPr>
        <w:t>Eng</w:t>
      </w:r>
      <w:proofErr w:type="spellEnd"/>
      <w:r w:rsidRPr="006048B9">
        <w:rPr>
          <w:rFonts w:ascii="Book Antiqua" w:hAnsi="Book Antiqua"/>
          <w:i/>
          <w:iCs/>
        </w:rPr>
        <w:t xml:space="preserve"> </w:t>
      </w:r>
      <w:proofErr w:type="spellStart"/>
      <w:r w:rsidRPr="006048B9">
        <w:rPr>
          <w:rFonts w:ascii="Book Antiqua" w:hAnsi="Book Antiqua"/>
          <w:i/>
          <w:iCs/>
        </w:rPr>
        <w:t>Sci</w:t>
      </w:r>
      <w:proofErr w:type="spellEnd"/>
      <w:r w:rsidRPr="006048B9">
        <w:rPr>
          <w:rFonts w:ascii="Book Antiqua" w:hAnsi="Book Antiqua"/>
        </w:rPr>
        <w:t xml:space="preserve"> 2009; </w:t>
      </w:r>
      <w:r w:rsidRPr="006048B9">
        <w:rPr>
          <w:rFonts w:ascii="Book Antiqua" w:hAnsi="Book Antiqua"/>
          <w:b/>
          <w:bCs/>
        </w:rPr>
        <w:t>367</w:t>
      </w:r>
      <w:r w:rsidRPr="006048B9">
        <w:rPr>
          <w:rFonts w:ascii="Book Antiqua" w:hAnsi="Book Antiqua"/>
        </w:rPr>
        <w:t>: 357-368 [PMID: 19008187 DOI: 10.1098/rsta.2008.0235]</w:t>
      </w:r>
    </w:p>
    <w:p w14:paraId="6338922A" w14:textId="1CAFA455"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32 </w:t>
      </w:r>
      <w:r w:rsidRPr="006048B9">
        <w:rPr>
          <w:rFonts w:ascii="Book Antiqua" w:hAnsi="Book Antiqua"/>
          <w:b/>
        </w:rPr>
        <w:t>Alvarez WC</w:t>
      </w:r>
      <w:r w:rsidRPr="006048B9">
        <w:rPr>
          <w:rFonts w:ascii="Book Antiqua" w:hAnsi="Book Antiqua"/>
        </w:rPr>
        <w:t xml:space="preserve">. The electrogastrogram and what it shows. </w:t>
      </w:r>
      <w:r w:rsidRPr="006048B9">
        <w:rPr>
          <w:rFonts w:ascii="Book Antiqua" w:hAnsi="Book Antiqua"/>
          <w:i/>
        </w:rPr>
        <w:t>JAMA</w:t>
      </w:r>
      <w:r w:rsidRPr="006048B9">
        <w:rPr>
          <w:rFonts w:ascii="Book Antiqua" w:hAnsi="Book Antiqua"/>
        </w:rPr>
        <w:t xml:space="preserve"> 1922; </w:t>
      </w:r>
      <w:r w:rsidRPr="006048B9">
        <w:rPr>
          <w:rFonts w:ascii="Book Antiqua" w:hAnsi="Book Antiqua"/>
          <w:b/>
        </w:rPr>
        <w:t>78</w:t>
      </w:r>
      <w:r w:rsidRPr="006048B9">
        <w:rPr>
          <w:rFonts w:ascii="Book Antiqua" w:hAnsi="Book Antiqua"/>
        </w:rPr>
        <w:t>: 1116-1119 [DOI:</w:t>
      </w:r>
      <w:r w:rsidR="00A6641D" w:rsidRPr="006048B9">
        <w:rPr>
          <w:rFonts w:ascii="Book Antiqua" w:hAnsi="Book Antiqua"/>
        </w:rPr>
        <w:t xml:space="preserve"> </w:t>
      </w:r>
      <w:r w:rsidRPr="006048B9">
        <w:rPr>
          <w:rFonts w:ascii="Book Antiqua" w:hAnsi="Book Antiqua"/>
        </w:rPr>
        <w:t>10.1001/jama.1922.02640680020008]</w:t>
      </w:r>
    </w:p>
    <w:p w14:paraId="0C4C30E6"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33 </w:t>
      </w:r>
      <w:proofErr w:type="spellStart"/>
      <w:r w:rsidRPr="006048B9">
        <w:rPr>
          <w:rFonts w:ascii="Book Antiqua" w:hAnsi="Book Antiqua"/>
          <w:b/>
          <w:bCs/>
        </w:rPr>
        <w:t>Smout</w:t>
      </w:r>
      <w:proofErr w:type="spellEnd"/>
      <w:r w:rsidRPr="006048B9">
        <w:rPr>
          <w:rFonts w:ascii="Book Antiqua" w:hAnsi="Book Antiqua"/>
          <w:b/>
          <w:bCs/>
        </w:rPr>
        <w:t xml:space="preserve"> AJ</w:t>
      </w:r>
      <w:r w:rsidRPr="006048B9">
        <w:rPr>
          <w:rFonts w:ascii="Book Antiqua" w:hAnsi="Book Antiqua"/>
        </w:rPr>
        <w:t xml:space="preserve">, van der </w:t>
      </w:r>
      <w:proofErr w:type="spellStart"/>
      <w:r w:rsidRPr="006048B9">
        <w:rPr>
          <w:rFonts w:ascii="Book Antiqua" w:hAnsi="Book Antiqua"/>
        </w:rPr>
        <w:t>Schee</w:t>
      </w:r>
      <w:proofErr w:type="spellEnd"/>
      <w:r w:rsidRPr="006048B9">
        <w:rPr>
          <w:rFonts w:ascii="Book Antiqua" w:hAnsi="Book Antiqua"/>
        </w:rPr>
        <w:t xml:space="preserve"> EJ, </w:t>
      </w:r>
      <w:proofErr w:type="spellStart"/>
      <w:r w:rsidRPr="006048B9">
        <w:rPr>
          <w:rFonts w:ascii="Book Antiqua" w:hAnsi="Book Antiqua"/>
        </w:rPr>
        <w:t>Grashuis</w:t>
      </w:r>
      <w:proofErr w:type="spellEnd"/>
      <w:r w:rsidRPr="006048B9">
        <w:rPr>
          <w:rFonts w:ascii="Book Antiqua" w:hAnsi="Book Antiqua"/>
        </w:rPr>
        <w:t xml:space="preserve"> JL. What is measured in </w:t>
      </w:r>
      <w:proofErr w:type="spellStart"/>
      <w:r w:rsidRPr="006048B9">
        <w:rPr>
          <w:rFonts w:ascii="Book Antiqua" w:hAnsi="Book Antiqua"/>
        </w:rPr>
        <w:t>electrogastrography</w:t>
      </w:r>
      <w:proofErr w:type="spellEnd"/>
      <w:r w:rsidRPr="006048B9">
        <w:rPr>
          <w:rFonts w:ascii="Book Antiqua" w:hAnsi="Book Antiqua"/>
        </w:rPr>
        <w:t xml:space="preserve">? </w:t>
      </w:r>
      <w:r w:rsidRPr="006048B9">
        <w:rPr>
          <w:rFonts w:ascii="Book Antiqua" w:hAnsi="Book Antiqua"/>
          <w:i/>
          <w:iCs/>
        </w:rPr>
        <w:t>Dig Dis Sci</w:t>
      </w:r>
      <w:r w:rsidRPr="006048B9">
        <w:rPr>
          <w:rFonts w:ascii="Book Antiqua" w:hAnsi="Book Antiqua"/>
        </w:rPr>
        <w:t xml:space="preserve"> 1980; </w:t>
      </w:r>
      <w:r w:rsidRPr="006048B9">
        <w:rPr>
          <w:rFonts w:ascii="Book Antiqua" w:hAnsi="Book Antiqua"/>
          <w:b/>
          <w:bCs/>
        </w:rPr>
        <w:t>25</w:t>
      </w:r>
      <w:r w:rsidRPr="006048B9">
        <w:rPr>
          <w:rFonts w:ascii="Book Antiqua" w:hAnsi="Book Antiqua"/>
        </w:rPr>
        <w:t>: 179-187 [PMID: 7371462 DOI: 10.1007/bf01308136]</w:t>
      </w:r>
    </w:p>
    <w:p w14:paraId="61FCA0A6"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34 </w:t>
      </w:r>
      <w:r w:rsidRPr="006048B9">
        <w:rPr>
          <w:rFonts w:ascii="Book Antiqua" w:hAnsi="Book Antiqua"/>
          <w:b/>
          <w:bCs/>
        </w:rPr>
        <w:t>Hamilton JW</w:t>
      </w:r>
      <w:r w:rsidRPr="006048B9">
        <w:rPr>
          <w:rFonts w:ascii="Book Antiqua" w:hAnsi="Book Antiqua"/>
        </w:rPr>
        <w:t xml:space="preserve">, </w:t>
      </w:r>
      <w:proofErr w:type="spellStart"/>
      <w:r w:rsidRPr="006048B9">
        <w:rPr>
          <w:rFonts w:ascii="Book Antiqua" w:hAnsi="Book Antiqua"/>
        </w:rPr>
        <w:t>Bellahsene</w:t>
      </w:r>
      <w:proofErr w:type="spellEnd"/>
      <w:r w:rsidRPr="006048B9">
        <w:rPr>
          <w:rFonts w:ascii="Book Antiqua" w:hAnsi="Book Antiqua"/>
        </w:rPr>
        <w:t xml:space="preserve"> BE, </w:t>
      </w:r>
      <w:proofErr w:type="spellStart"/>
      <w:r w:rsidRPr="006048B9">
        <w:rPr>
          <w:rFonts w:ascii="Book Antiqua" w:hAnsi="Book Antiqua"/>
        </w:rPr>
        <w:t>Reichelderfer</w:t>
      </w:r>
      <w:proofErr w:type="spellEnd"/>
      <w:r w:rsidRPr="006048B9">
        <w:rPr>
          <w:rFonts w:ascii="Book Antiqua" w:hAnsi="Book Antiqua"/>
        </w:rPr>
        <w:t xml:space="preserve"> M, Webster JG, Bass P. Human electrogastrograms. Comparison of surface and mucosal recordings. </w:t>
      </w:r>
      <w:r w:rsidRPr="006048B9">
        <w:rPr>
          <w:rFonts w:ascii="Book Antiqua" w:hAnsi="Book Antiqua"/>
          <w:i/>
          <w:iCs/>
        </w:rPr>
        <w:t>Dig Dis Sci</w:t>
      </w:r>
      <w:r w:rsidRPr="006048B9">
        <w:rPr>
          <w:rFonts w:ascii="Book Antiqua" w:hAnsi="Book Antiqua"/>
        </w:rPr>
        <w:t xml:space="preserve"> 1986; </w:t>
      </w:r>
      <w:r w:rsidRPr="006048B9">
        <w:rPr>
          <w:rFonts w:ascii="Book Antiqua" w:hAnsi="Book Antiqua"/>
          <w:b/>
          <w:bCs/>
        </w:rPr>
        <w:t>31</w:t>
      </w:r>
      <w:r w:rsidRPr="006048B9">
        <w:rPr>
          <w:rFonts w:ascii="Book Antiqua" w:hAnsi="Book Antiqua"/>
        </w:rPr>
        <w:t>: 33-39 [PMID: 2934238 DOI: 10.1007/bf01347907]</w:t>
      </w:r>
    </w:p>
    <w:p w14:paraId="33ABE9E1"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lastRenderedPageBreak/>
        <w:t xml:space="preserve">35 </w:t>
      </w:r>
      <w:proofErr w:type="spellStart"/>
      <w:r w:rsidRPr="006048B9">
        <w:rPr>
          <w:rFonts w:ascii="Book Antiqua" w:hAnsi="Book Antiqua"/>
          <w:b/>
          <w:bCs/>
        </w:rPr>
        <w:t>Familoni</w:t>
      </w:r>
      <w:proofErr w:type="spellEnd"/>
      <w:r w:rsidRPr="006048B9">
        <w:rPr>
          <w:rFonts w:ascii="Book Antiqua" w:hAnsi="Book Antiqua"/>
          <w:b/>
          <w:bCs/>
        </w:rPr>
        <w:t xml:space="preserve"> BO</w:t>
      </w:r>
      <w:r w:rsidRPr="006048B9">
        <w:rPr>
          <w:rFonts w:ascii="Book Antiqua" w:hAnsi="Book Antiqua"/>
        </w:rPr>
        <w:t xml:space="preserve">, </w:t>
      </w:r>
      <w:proofErr w:type="spellStart"/>
      <w:r w:rsidRPr="006048B9">
        <w:rPr>
          <w:rFonts w:ascii="Book Antiqua" w:hAnsi="Book Antiqua"/>
        </w:rPr>
        <w:t>Kingma</w:t>
      </w:r>
      <w:proofErr w:type="spellEnd"/>
      <w:r w:rsidRPr="006048B9">
        <w:rPr>
          <w:rFonts w:ascii="Book Antiqua" w:hAnsi="Book Antiqua"/>
        </w:rPr>
        <w:t xml:space="preserve"> YJ, Bowes KL. Study of transcutaneous and intraluminal measurement of gastric electrical activity in humans. </w:t>
      </w:r>
      <w:r w:rsidRPr="006048B9">
        <w:rPr>
          <w:rFonts w:ascii="Book Antiqua" w:hAnsi="Book Antiqua"/>
          <w:i/>
          <w:iCs/>
        </w:rPr>
        <w:t xml:space="preserve">Med </w:t>
      </w:r>
      <w:proofErr w:type="spellStart"/>
      <w:r w:rsidRPr="006048B9">
        <w:rPr>
          <w:rFonts w:ascii="Book Antiqua" w:hAnsi="Book Antiqua"/>
          <w:i/>
          <w:iCs/>
        </w:rPr>
        <w:t>Biol</w:t>
      </w:r>
      <w:proofErr w:type="spellEnd"/>
      <w:r w:rsidRPr="006048B9">
        <w:rPr>
          <w:rFonts w:ascii="Book Antiqua" w:hAnsi="Book Antiqua"/>
          <w:i/>
          <w:iCs/>
        </w:rPr>
        <w:t xml:space="preserve"> </w:t>
      </w:r>
      <w:proofErr w:type="spellStart"/>
      <w:r w:rsidRPr="006048B9">
        <w:rPr>
          <w:rFonts w:ascii="Book Antiqua" w:hAnsi="Book Antiqua"/>
          <w:i/>
          <w:iCs/>
        </w:rPr>
        <w:t>Eng</w:t>
      </w:r>
      <w:proofErr w:type="spellEnd"/>
      <w:r w:rsidRPr="006048B9">
        <w:rPr>
          <w:rFonts w:ascii="Book Antiqua" w:hAnsi="Book Antiqua"/>
          <w:i/>
          <w:iCs/>
        </w:rPr>
        <w:t xml:space="preserve"> </w:t>
      </w:r>
      <w:proofErr w:type="spellStart"/>
      <w:r w:rsidRPr="006048B9">
        <w:rPr>
          <w:rFonts w:ascii="Book Antiqua" w:hAnsi="Book Antiqua"/>
          <w:i/>
          <w:iCs/>
        </w:rPr>
        <w:t>Comput</w:t>
      </w:r>
      <w:proofErr w:type="spellEnd"/>
      <w:r w:rsidRPr="006048B9">
        <w:rPr>
          <w:rFonts w:ascii="Book Antiqua" w:hAnsi="Book Antiqua"/>
        </w:rPr>
        <w:t xml:space="preserve"> 1987; </w:t>
      </w:r>
      <w:r w:rsidRPr="006048B9">
        <w:rPr>
          <w:rFonts w:ascii="Book Antiqua" w:hAnsi="Book Antiqua"/>
          <w:b/>
          <w:bCs/>
        </w:rPr>
        <w:t>25</w:t>
      </w:r>
      <w:r w:rsidRPr="006048B9">
        <w:rPr>
          <w:rFonts w:ascii="Book Antiqua" w:hAnsi="Book Antiqua"/>
        </w:rPr>
        <w:t>: 397-402 [PMID: 3450990 DOI: 10.1007/BF02443360]</w:t>
      </w:r>
    </w:p>
    <w:p w14:paraId="653833F4"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36 </w:t>
      </w:r>
      <w:proofErr w:type="spellStart"/>
      <w:r w:rsidRPr="006048B9">
        <w:rPr>
          <w:rFonts w:ascii="Book Antiqua" w:hAnsi="Book Antiqua"/>
          <w:b/>
          <w:bCs/>
        </w:rPr>
        <w:t>Martinek</w:t>
      </w:r>
      <w:proofErr w:type="spellEnd"/>
      <w:r w:rsidRPr="006048B9">
        <w:rPr>
          <w:rFonts w:ascii="Book Antiqua" w:hAnsi="Book Antiqua"/>
          <w:b/>
          <w:bCs/>
        </w:rPr>
        <w:t xml:space="preserve"> R</w:t>
      </w:r>
      <w:r w:rsidRPr="006048B9">
        <w:rPr>
          <w:rFonts w:ascii="Book Antiqua" w:hAnsi="Book Antiqua"/>
        </w:rPr>
        <w:t xml:space="preserve">, </w:t>
      </w:r>
      <w:proofErr w:type="spellStart"/>
      <w:r w:rsidRPr="006048B9">
        <w:rPr>
          <w:rFonts w:ascii="Book Antiqua" w:hAnsi="Book Antiqua"/>
        </w:rPr>
        <w:t>Ladrova</w:t>
      </w:r>
      <w:proofErr w:type="spellEnd"/>
      <w:r w:rsidRPr="006048B9">
        <w:rPr>
          <w:rFonts w:ascii="Book Antiqua" w:hAnsi="Book Antiqua"/>
        </w:rPr>
        <w:t xml:space="preserve"> M, </w:t>
      </w:r>
      <w:proofErr w:type="spellStart"/>
      <w:r w:rsidRPr="006048B9">
        <w:rPr>
          <w:rFonts w:ascii="Book Antiqua" w:hAnsi="Book Antiqua"/>
        </w:rPr>
        <w:t>Sidikova</w:t>
      </w:r>
      <w:proofErr w:type="spellEnd"/>
      <w:r w:rsidRPr="006048B9">
        <w:rPr>
          <w:rFonts w:ascii="Book Antiqua" w:hAnsi="Book Antiqua"/>
        </w:rPr>
        <w:t xml:space="preserve"> M, </w:t>
      </w:r>
      <w:proofErr w:type="spellStart"/>
      <w:r w:rsidRPr="006048B9">
        <w:rPr>
          <w:rFonts w:ascii="Book Antiqua" w:hAnsi="Book Antiqua"/>
        </w:rPr>
        <w:t>Jaros</w:t>
      </w:r>
      <w:proofErr w:type="spellEnd"/>
      <w:r w:rsidRPr="006048B9">
        <w:rPr>
          <w:rFonts w:ascii="Book Antiqua" w:hAnsi="Book Antiqua"/>
        </w:rPr>
        <w:t xml:space="preserve"> R, </w:t>
      </w:r>
      <w:proofErr w:type="spellStart"/>
      <w:r w:rsidRPr="006048B9">
        <w:rPr>
          <w:rFonts w:ascii="Book Antiqua" w:hAnsi="Book Antiqua"/>
        </w:rPr>
        <w:t>Behbehani</w:t>
      </w:r>
      <w:proofErr w:type="spellEnd"/>
      <w:r w:rsidRPr="006048B9">
        <w:rPr>
          <w:rFonts w:ascii="Book Antiqua" w:hAnsi="Book Antiqua"/>
        </w:rPr>
        <w:t xml:space="preserve"> K, </w:t>
      </w:r>
      <w:proofErr w:type="spellStart"/>
      <w:r w:rsidRPr="006048B9">
        <w:rPr>
          <w:rFonts w:ascii="Book Antiqua" w:hAnsi="Book Antiqua"/>
        </w:rPr>
        <w:t>Kahankova</w:t>
      </w:r>
      <w:proofErr w:type="spellEnd"/>
      <w:r w:rsidRPr="006048B9">
        <w:rPr>
          <w:rFonts w:ascii="Book Antiqua" w:hAnsi="Book Antiqua"/>
        </w:rPr>
        <w:t xml:space="preserve"> R, </w:t>
      </w:r>
      <w:proofErr w:type="spellStart"/>
      <w:r w:rsidRPr="006048B9">
        <w:rPr>
          <w:rFonts w:ascii="Book Antiqua" w:hAnsi="Book Antiqua"/>
        </w:rPr>
        <w:t>Kawala-Sterniuk</w:t>
      </w:r>
      <w:proofErr w:type="spellEnd"/>
      <w:r w:rsidRPr="006048B9">
        <w:rPr>
          <w:rFonts w:ascii="Book Antiqua" w:hAnsi="Book Antiqua"/>
        </w:rPr>
        <w:t xml:space="preserve"> A. Advanced Bioelectrical Signal Processing Methods: Past, Present, and Future Approach-Part III: Other </w:t>
      </w:r>
      <w:proofErr w:type="spellStart"/>
      <w:r w:rsidRPr="006048B9">
        <w:rPr>
          <w:rFonts w:ascii="Book Antiqua" w:hAnsi="Book Antiqua"/>
        </w:rPr>
        <w:t>Biosignals</w:t>
      </w:r>
      <w:proofErr w:type="spellEnd"/>
      <w:r w:rsidRPr="006048B9">
        <w:rPr>
          <w:rFonts w:ascii="Book Antiqua" w:hAnsi="Book Antiqua"/>
        </w:rPr>
        <w:t xml:space="preserve">. </w:t>
      </w:r>
      <w:r w:rsidRPr="006048B9">
        <w:rPr>
          <w:rFonts w:ascii="Book Antiqua" w:hAnsi="Book Antiqua"/>
          <w:i/>
          <w:iCs/>
        </w:rPr>
        <w:t>Sensors (Basel)</w:t>
      </w:r>
      <w:r w:rsidRPr="006048B9">
        <w:rPr>
          <w:rFonts w:ascii="Book Antiqua" w:hAnsi="Book Antiqua"/>
        </w:rPr>
        <w:t xml:space="preserve"> 2021; </w:t>
      </w:r>
      <w:r w:rsidRPr="006048B9">
        <w:rPr>
          <w:rFonts w:ascii="Book Antiqua" w:hAnsi="Book Antiqua"/>
          <w:b/>
          <w:bCs/>
        </w:rPr>
        <w:t>21</w:t>
      </w:r>
      <w:r w:rsidRPr="006048B9">
        <w:rPr>
          <w:rFonts w:ascii="Book Antiqua" w:hAnsi="Book Antiqua"/>
        </w:rPr>
        <w:t xml:space="preserve"> [PMID: 34577270 DOI: 10.3390/s21186064]</w:t>
      </w:r>
    </w:p>
    <w:p w14:paraId="382E01F7"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37 </w:t>
      </w:r>
      <w:r w:rsidRPr="006048B9">
        <w:rPr>
          <w:rFonts w:ascii="Book Antiqua" w:hAnsi="Book Antiqua"/>
          <w:b/>
          <w:bCs/>
        </w:rPr>
        <w:t>Chang FY</w:t>
      </w:r>
      <w:r w:rsidRPr="006048B9">
        <w:rPr>
          <w:rFonts w:ascii="Book Antiqua" w:hAnsi="Book Antiqua"/>
        </w:rPr>
        <w:t xml:space="preserve">. Electrogastrography: basic knowledge, recording, processing and its clinical applications. </w:t>
      </w:r>
      <w:r w:rsidRPr="006048B9">
        <w:rPr>
          <w:rFonts w:ascii="Book Antiqua" w:hAnsi="Book Antiqua"/>
          <w:i/>
          <w:iCs/>
        </w:rPr>
        <w:t>J Gastroenterol Hepatol</w:t>
      </w:r>
      <w:r w:rsidRPr="006048B9">
        <w:rPr>
          <w:rFonts w:ascii="Book Antiqua" w:hAnsi="Book Antiqua"/>
        </w:rPr>
        <w:t xml:space="preserve"> 2005; </w:t>
      </w:r>
      <w:r w:rsidRPr="006048B9">
        <w:rPr>
          <w:rFonts w:ascii="Book Antiqua" w:hAnsi="Book Antiqua"/>
          <w:b/>
          <w:bCs/>
        </w:rPr>
        <w:t>20</w:t>
      </w:r>
      <w:r w:rsidRPr="006048B9">
        <w:rPr>
          <w:rFonts w:ascii="Book Antiqua" w:hAnsi="Book Antiqua"/>
        </w:rPr>
        <w:t>: 502-516 [PMID: 15836697 DOI: 10.1111/j.1440-1746.2004.03751.x]</w:t>
      </w:r>
    </w:p>
    <w:p w14:paraId="580E30E7"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38 </w:t>
      </w:r>
      <w:r w:rsidRPr="006048B9">
        <w:rPr>
          <w:rFonts w:ascii="Book Antiqua" w:hAnsi="Book Antiqua"/>
          <w:b/>
          <w:bCs/>
        </w:rPr>
        <w:t>Chen J</w:t>
      </w:r>
      <w:r w:rsidRPr="006048B9">
        <w:rPr>
          <w:rFonts w:ascii="Book Antiqua" w:hAnsi="Book Antiqua"/>
        </w:rPr>
        <w:t xml:space="preserve">, McCallum RW. Gastric slow wave abnormalities in patients with gastroparesis. </w:t>
      </w:r>
      <w:r w:rsidRPr="006048B9">
        <w:rPr>
          <w:rFonts w:ascii="Book Antiqua" w:hAnsi="Book Antiqua"/>
          <w:i/>
          <w:iCs/>
        </w:rPr>
        <w:t>Am J Gastroenterol</w:t>
      </w:r>
      <w:r w:rsidRPr="006048B9">
        <w:rPr>
          <w:rFonts w:ascii="Book Antiqua" w:hAnsi="Book Antiqua"/>
        </w:rPr>
        <w:t xml:space="preserve"> 1992; </w:t>
      </w:r>
      <w:r w:rsidRPr="006048B9">
        <w:rPr>
          <w:rFonts w:ascii="Book Antiqua" w:hAnsi="Book Antiqua"/>
          <w:b/>
          <w:bCs/>
        </w:rPr>
        <w:t>87</w:t>
      </w:r>
      <w:r w:rsidRPr="006048B9">
        <w:rPr>
          <w:rFonts w:ascii="Book Antiqua" w:hAnsi="Book Antiqua"/>
        </w:rPr>
        <w:t>: 477-482 [PMID: 1553934]</w:t>
      </w:r>
    </w:p>
    <w:p w14:paraId="3376F565"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39 </w:t>
      </w:r>
      <w:r w:rsidRPr="006048B9">
        <w:rPr>
          <w:rFonts w:ascii="Book Antiqua" w:hAnsi="Book Antiqua"/>
          <w:b/>
          <w:bCs/>
        </w:rPr>
        <w:t>Lin Z</w:t>
      </w:r>
      <w:r w:rsidRPr="006048B9">
        <w:rPr>
          <w:rFonts w:ascii="Book Antiqua" w:hAnsi="Book Antiqua"/>
        </w:rPr>
        <w:t xml:space="preserve">, </w:t>
      </w:r>
      <w:proofErr w:type="spellStart"/>
      <w:r w:rsidRPr="006048B9">
        <w:rPr>
          <w:rFonts w:ascii="Book Antiqua" w:hAnsi="Book Antiqua"/>
        </w:rPr>
        <w:t>Eaker</w:t>
      </w:r>
      <w:proofErr w:type="spellEnd"/>
      <w:r w:rsidRPr="006048B9">
        <w:rPr>
          <w:rFonts w:ascii="Book Antiqua" w:hAnsi="Book Antiqua"/>
        </w:rPr>
        <w:t xml:space="preserve"> EY, </w:t>
      </w:r>
      <w:proofErr w:type="spellStart"/>
      <w:r w:rsidRPr="006048B9">
        <w:rPr>
          <w:rFonts w:ascii="Book Antiqua" w:hAnsi="Book Antiqua"/>
        </w:rPr>
        <w:t>Sarosiek</w:t>
      </w:r>
      <w:proofErr w:type="spellEnd"/>
      <w:r w:rsidRPr="006048B9">
        <w:rPr>
          <w:rFonts w:ascii="Book Antiqua" w:hAnsi="Book Antiqua"/>
        </w:rPr>
        <w:t xml:space="preserve"> I, McCallum RW. Gastric myoelectrical activity and gastric emptying in patients with functional dyspepsia. </w:t>
      </w:r>
      <w:r w:rsidRPr="006048B9">
        <w:rPr>
          <w:rFonts w:ascii="Book Antiqua" w:hAnsi="Book Antiqua"/>
          <w:i/>
          <w:iCs/>
        </w:rPr>
        <w:t>Am J Gastroenterol</w:t>
      </w:r>
      <w:r w:rsidRPr="006048B9">
        <w:rPr>
          <w:rFonts w:ascii="Book Antiqua" w:hAnsi="Book Antiqua"/>
        </w:rPr>
        <w:t xml:space="preserve"> 1999; </w:t>
      </w:r>
      <w:r w:rsidRPr="006048B9">
        <w:rPr>
          <w:rFonts w:ascii="Book Antiqua" w:hAnsi="Book Antiqua"/>
          <w:b/>
          <w:bCs/>
        </w:rPr>
        <w:t>94</w:t>
      </w:r>
      <w:r w:rsidRPr="006048B9">
        <w:rPr>
          <w:rFonts w:ascii="Book Antiqua" w:hAnsi="Book Antiqua"/>
        </w:rPr>
        <w:t>: 2384-2389 [PMID: 10483996 DOI: 10.1111/j.1572-0241.1999.01362.x]</w:t>
      </w:r>
    </w:p>
    <w:p w14:paraId="75B0F79C"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40 </w:t>
      </w:r>
      <w:proofErr w:type="spellStart"/>
      <w:r w:rsidRPr="006048B9">
        <w:rPr>
          <w:rFonts w:ascii="Book Antiqua" w:hAnsi="Book Antiqua"/>
          <w:b/>
          <w:bCs/>
        </w:rPr>
        <w:t>Frasko</w:t>
      </w:r>
      <w:proofErr w:type="spellEnd"/>
      <w:r w:rsidRPr="006048B9">
        <w:rPr>
          <w:rFonts w:ascii="Book Antiqua" w:hAnsi="Book Antiqua"/>
          <w:b/>
          <w:bCs/>
        </w:rPr>
        <w:t xml:space="preserve"> R</w:t>
      </w:r>
      <w:r w:rsidRPr="006048B9">
        <w:rPr>
          <w:rFonts w:ascii="Book Antiqua" w:hAnsi="Book Antiqua"/>
        </w:rPr>
        <w:t xml:space="preserve">, </w:t>
      </w:r>
      <w:proofErr w:type="spellStart"/>
      <w:r w:rsidRPr="006048B9">
        <w:rPr>
          <w:rFonts w:ascii="Book Antiqua" w:hAnsi="Book Antiqua"/>
        </w:rPr>
        <w:t>Maruna</w:t>
      </w:r>
      <w:proofErr w:type="spellEnd"/>
      <w:r w:rsidRPr="006048B9">
        <w:rPr>
          <w:rFonts w:ascii="Book Antiqua" w:hAnsi="Book Antiqua"/>
        </w:rPr>
        <w:t xml:space="preserve"> P, </w:t>
      </w:r>
      <w:proofErr w:type="spellStart"/>
      <w:r w:rsidRPr="006048B9">
        <w:rPr>
          <w:rFonts w:ascii="Book Antiqua" w:hAnsi="Book Antiqua"/>
        </w:rPr>
        <w:t>Gurlich</w:t>
      </w:r>
      <w:proofErr w:type="spellEnd"/>
      <w:r w:rsidRPr="006048B9">
        <w:rPr>
          <w:rFonts w:ascii="Book Antiqua" w:hAnsi="Book Antiqua"/>
        </w:rPr>
        <w:t xml:space="preserve"> R, </w:t>
      </w:r>
      <w:proofErr w:type="spellStart"/>
      <w:r w:rsidRPr="006048B9">
        <w:rPr>
          <w:rFonts w:ascii="Book Antiqua" w:hAnsi="Book Antiqua"/>
        </w:rPr>
        <w:t>Trca</w:t>
      </w:r>
      <w:proofErr w:type="spellEnd"/>
      <w:r w:rsidRPr="006048B9">
        <w:rPr>
          <w:rFonts w:ascii="Book Antiqua" w:hAnsi="Book Antiqua"/>
        </w:rPr>
        <w:t xml:space="preserve"> S. Transcutaneous </w:t>
      </w:r>
      <w:proofErr w:type="spellStart"/>
      <w:r w:rsidRPr="006048B9">
        <w:rPr>
          <w:rFonts w:ascii="Book Antiqua" w:hAnsi="Book Antiqua"/>
        </w:rPr>
        <w:t>electrogastrography</w:t>
      </w:r>
      <w:proofErr w:type="spellEnd"/>
      <w:r w:rsidRPr="006048B9">
        <w:rPr>
          <w:rFonts w:ascii="Book Antiqua" w:hAnsi="Book Antiqua"/>
        </w:rPr>
        <w:t xml:space="preserve"> in patients with ileus. Relations to interleukin-1beta, interleukin-6, procalcitonin and C-reactive protein. </w:t>
      </w:r>
      <w:proofErr w:type="spellStart"/>
      <w:r w:rsidRPr="006048B9">
        <w:rPr>
          <w:rFonts w:ascii="Book Antiqua" w:hAnsi="Book Antiqua"/>
          <w:i/>
          <w:iCs/>
        </w:rPr>
        <w:t>Eur</w:t>
      </w:r>
      <w:proofErr w:type="spellEnd"/>
      <w:r w:rsidRPr="006048B9">
        <w:rPr>
          <w:rFonts w:ascii="Book Antiqua" w:hAnsi="Book Antiqua"/>
          <w:i/>
          <w:iCs/>
        </w:rPr>
        <w:t xml:space="preserve"> </w:t>
      </w:r>
      <w:proofErr w:type="spellStart"/>
      <w:r w:rsidRPr="006048B9">
        <w:rPr>
          <w:rFonts w:ascii="Book Antiqua" w:hAnsi="Book Antiqua"/>
          <w:i/>
          <w:iCs/>
        </w:rPr>
        <w:t>Surg</w:t>
      </w:r>
      <w:proofErr w:type="spellEnd"/>
      <w:r w:rsidRPr="006048B9">
        <w:rPr>
          <w:rFonts w:ascii="Book Antiqua" w:hAnsi="Book Antiqua"/>
          <w:i/>
          <w:iCs/>
        </w:rPr>
        <w:t xml:space="preserve"> Res</w:t>
      </w:r>
      <w:r w:rsidRPr="006048B9">
        <w:rPr>
          <w:rFonts w:ascii="Book Antiqua" w:hAnsi="Book Antiqua"/>
        </w:rPr>
        <w:t xml:space="preserve"> 2008; </w:t>
      </w:r>
      <w:r w:rsidRPr="006048B9">
        <w:rPr>
          <w:rFonts w:ascii="Book Antiqua" w:hAnsi="Book Antiqua"/>
          <w:b/>
          <w:bCs/>
        </w:rPr>
        <w:t>41</w:t>
      </w:r>
      <w:r w:rsidRPr="006048B9">
        <w:rPr>
          <w:rFonts w:ascii="Book Antiqua" w:hAnsi="Book Antiqua"/>
        </w:rPr>
        <w:t>: 197-202 [PMID: 18504369 DOI: 10.1159/000134918]</w:t>
      </w:r>
    </w:p>
    <w:p w14:paraId="2118064C"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41 </w:t>
      </w:r>
      <w:r w:rsidRPr="006048B9">
        <w:rPr>
          <w:rFonts w:ascii="Book Antiqua" w:hAnsi="Book Antiqua"/>
          <w:b/>
          <w:bCs/>
        </w:rPr>
        <w:t>Zhang Y</w:t>
      </w:r>
      <w:r w:rsidRPr="006048B9">
        <w:rPr>
          <w:rFonts w:ascii="Book Antiqua" w:hAnsi="Book Antiqua"/>
        </w:rPr>
        <w:t xml:space="preserve">, Liu Z, Liu X, Han X, Zhou Y, Cao Y, Zhang X. Prediction of octreotide efficacy by </w:t>
      </w:r>
      <w:proofErr w:type="spellStart"/>
      <w:r w:rsidRPr="006048B9">
        <w:rPr>
          <w:rFonts w:ascii="Book Antiqua" w:hAnsi="Book Antiqua"/>
        </w:rPr>
        <w:t>electrogastrography</w:t>
      </w:r>
      <w:proofErr w:type="spellEnd"/>
      <w:r w:rsidRPr="006048B9">
        <w:rPr>
          <w:rFonts w:ascii="Book Antiqua" w:hAnsi="Book Antiqua"/>
        </w:rPr>
        <w:t xml:space="preserve"> in the treatment of patients with esophageal variceal hemorrhage. </w:t>
      </w:r>
      <w:proofErr w:type="spellStart"/>
      <w:r w:rsidRPr="006048B9">
        <w:rPr>
          <w:rFonts w:ascii="Book Antiqua" w:hAnsi="Book Antiqua"/>
          <w:i/>
          <w:iCs/>
        </w:rPr>
        <w:t>Physiol</w:t>
      </w:r>
      <w:proofErr w:type="spellEnd"/>
      <w:r w:rsidRPr="006048B9">
        <w:rPr>
          <w:rFonts w:ascii="Book Antiqua" w:hAnsi="Book Antiqua"/>
          <w:i/>
          <w:iCs/>
        </w:rPr>
        <w:t xml:space="preserve"> </w:t>
      </w:r>
      <w:proofErr w:type="spellStart"/>
      <w:r w:rsidRPr="006048B9">
        <w:rPr>
          <w:rFonts w:ascii="Book Antiqua" w:hAnsi="Book Antiqua"/>
          <w:i/>
          <w:iCs/>
        </w:rPr>
        <w:t>Meas</w:t>
      </w:r>
      <w:proofErr w:type="spellEnd"/>
      <w:r w:rsidRPr="006048B9">
        <w:rPr>
          <w:rFonts w:ascii="Book Antiqua" w:hAnsi="Book Antiqua"/>
        </w:rPr>
        <w:t xml:space="preserve"> 2013; </w:t>
      </w:r>
      <w:r w:rsidRPr="006048B9">
        <w:rPr>
          <w:rFonts w:ascii="Book Antiqua" w:hAnsi="Book Antiqua"/>
          <w:b/>
          <w:bCs/>
        </w:rPr>
        <w:t>34</w:t>
      </w:r>
      <w:r w:rsidRPr="006048B9">
        <w:rPr>
          <w:rFonts w:ascii="Book Antiqua" w:hAnsi="Book Antiqua"/>
        </w:rPr>
        <w:t>: 799-812 [PMID: 23780564 DOI: 10.1088/0967-3334/34/7/799]</w:t>
      </w:r>
    </w:p>
    <w:p w14:paraId="31B6575E"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42 </w:t>
      </w:r>
      <w:r w:rsidRPr="006048B9">
        <w:rPr>
          <w:rFonts w:ascii="Book Antiqua" w:hAnsi="Book Antiqua"/>
          <w:b/>
          <w:bCs/>
        </w:rPr>
        <w:t>Ortigoza EB</w:t>
      </w:r>
      <w:r w:rsidRPr="006048B9">
        <w:rPr>
          <w:rFonts w:ascii="Book Antiqua" w:hAnsi="Book Antiqua"/>
        </w:rPr>
        <w:t xml:space="preserve">, Cagle J, </w:t>
      </w:r>
      <w:proofErr w:type="spellStart"/>
      <w:r w:rsidRPr="006048B9">
        <w:rPr>
          <w:rFonts w:ascii="Book Antiqua" w:hAnsi="Book Antiqua"/>
        </w:rPr>
        <w:t>Chien</w:t>
      </w:r>
      <w:proofErr w:type="spellEnd"/>
      <w:r w:rsidRPr="006048B9">
        <w:rPr>
          <w:rFonts w:ascii="Book Antiqua" w:hAnsi="Book Antiqua"/>
        </w:rPr>
        <w:t xml:space="preserve"> JH, Oh S, Brown LS, Neu J. Electrogastrography, Near-infrared Spectroscopy, and Acoustics to Measure Gastrointestinal Development in Preterm Babies. </w:t>
      </w:r>
      <w:r w:rsidRPr="006048B9">
        <w:rPr>
          <w:rFonts w:ascii="Book Antiqua" w:hAnsi="Book Antiqua"/>
          <w:i/>
          <w:iCs/>
        </w:rPr>
        <w:t xml:space="preserve">J </w:t>
      </w:r>
      <w:proofErr w:type="spellStart"/>
      <w:r w:rsidRPr="006048B9">
        <w:rPr>
          <w:rFonts w:ascii="Book Antiqua" w:hAnsi="Book Antiqua"/>
          <w:i/>
          <w:iCs/>
        </w:rPr>
        <w:t>Pediatr</w:t>
      </w:r>
      <w:proofErr w:type="spellEnd"/>
      <w:r w:rsidRPr="006048B9">
        <w:rPr>
          <w:rFonts w:ascii="Book Antiqua" w:hAnsi="Book Antiqua"/>
          <w:i/>
          <w:iCs/>
        </w:rPr>
        <w:t xml:space="preserve"> </w:t>
      </w:r>
      <w:proofErr w:type="spellStart"/>
      <w:r w:rsidRPr="006048B9">
        <w:rPr>
          <w:rFonts w:ascii="Book Antiqua" w:hAnsi="Book Antiqua"/>
          <w:i/>
          <w:iCs/>
        </w:rPr>
        <w:t>Gastroenterol</w:t>
      </w:r>
      <w:proofErr w:type="spellEnd"/>
      <w:r w:rsidRPr="006048B9">
        <w:rPr>
          <w:rFonts w:ascii="Book Antiqua" w:hAnsi="Book Antiqua"/>
          <w:i/>
          <w:iCs/>
        </w:rPr>
        <w:t xml:space="preserve"> </w:t>
      </w:r>
      <w:proofErr w:type="spellStart"/>
      <w:r w:rsidRPr="006048B9">
        <w:rPr>
          <w:rFonts w:ascii="Book Antiqua" w:hAnsi="Book Antiqua"/>
          <w:i/>
          <w:iCs/>
        </w:rPr>
        <w:t>Nutr</w:t>
      </w:r>
      <w:proofErr w:type="spellEnd"/>
      <w:r w:rsidRPr="006048B9">
        <w:rPr>
          <w:rFonts w:ascii="Book Antiqua" w:hAnsi="Book Antiqua"/>
        </w:rPr>
        <w:t xml:space="preserve"> 2018; </w:t>
      </w:r>
      <w:r w:rsidRPr="006048B9">
        <w:rPr>
          <w:rFonts w:ascii="Book Antiqua" w:hAnsi="Book Antiqua"/>
          <w:b/>
          <w:bCs/>
        </w:rPr>
        <w:t>66</w:t>
      </w:r>
      <w:r w:rsidRPr="006048B9">
        <w:rPr>
          <w:rFonts w:ascii="Book Antiqua" w:hAnsi="Book Antiqua"/>
        </w:rPr>
        <w:t>: e146-e152 [PMID: 29287010 DOI: 10.1097/MPG.0000000000001867]</w:t>
      </w:r>
    </w:p>
    <w:p w14:paraId="3B428F1C"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43 </w:t>
      </w:r>
      <w:proofErr w:type="spellStart"/>
      <w:r w:rsidRPr="006048B9">
        <w:rPr>
          <w:rFonts w:ascii="Book Antiqua" w:hAnsi="Book Antiqua"/>
          <w:b/>
          <w:bCs/>
        </w:rPr>
        <w:t>Farajidavar</w:t>
      </w:r>
      <w:proofErr w:type="spellEnd"/>
      <w:r w:rsidRPr="006048B9">
        <w:rPr>
          <w:rFonts w:ascii="Book Antiqua" w:hAnsi="Book Antiqua"/>
          <w:b/>
          <w:bCs/>
        </w:rPr>
        <w:t xml:space="preserve"> A</w:t>
      </w:r>
      <w:r w:rsidRPr="006048B9">
        <w:rPr>
          <w:rFonts w:ascii="Book Antiqua" w:hAnsi="Book Antiqua"/>
        </w:rPr>
        <w:t xml:space="preserve">. Bioelectronics for mapping gut activity. </w:t>
      </w:r>
      <w:r w:rsidRPr="006048B9">
        <w:rPr>
          <w:rFonts w:ascii="Book Antiqua" w:hAnsi="Book Antiqua"/>
          <w:i/>
          <w:iCs/>
        </w:rPr>
        <w:t>Brain Res</w:t>
      </w:r>
      <w:r w:rsidRPr="006048B9">
        <w:rPr>
          <w:rFonts w:ascii="Book Antiqua" w:hAnsi="Book Antiqua"/>
        </w:rPr>
        <w:t xml:space="preserve"> 2018; </w:t>
      </w:r>
      <w:r w:rsidRPr="006048B9">
        <w:rPr>
          <w:rFonts w:ascii="Book Antiqua" w:hAnsi="Book Antiqua"/>
          <w:b/>
          <w:bCs/>
        </w:rPr>
        <w:t>1693</w:t>
      </w:r>
      <w:r w:rsidRPr="006048B9">
        <w:rPr>
          <w:rFonts w:ascii="Book Antiqua" w:hAnsi="Book Antiqua"/>
        </w:rPr>
        <w:t>: 169-173 [PMID: 29903619 DOI: 10.1016/j.brainres.2018.03.004]</w:t>
      </w:r>
    </w:p>
    <w:p w14:paraId="0378F679"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lastRenderedPageBreak/>
        <w:t xml:space="preserve">44 </w:t>
      </w:r>
      <w:r w:rsidRPr="006048B9">
        <w:rPr>
          <w:rFonts w:ascii="Book Antiqua" w:hAnsi="Book Antiqua"/>
          <w:b/>
          <w:bCs/>
        </w:rPr>
        <w:t>Sullivan MA</w:t>
      </w:r>
      <w:r w:rsidRPr="006048B9">
        <w:rPr>
          <w:rFonts w:ascii="Book Antiqua" w:hAnsi="Book Antiqua"/>
        </w:rPr>
        <w:t xml:space="preserve">, Snape WJ Jr, </w:t>
      </w:r>
      <w:proofErr w:type="spellStart"/>
      <w:r w:rsidRPr="006048B9">
        <w:rPr>
          <w:rFonts w:ascii="Book Antiqua" w:hAnsi="Book Antiqua"/>
        </w:rPr>
        <w:t>Matarazzo</w:t>
      </w:r>
      <w:proofErr w:type="spellEnd"/>
      <w:r w:rsidRPr="006048B9">
        <w:rPr>
          <w:rFonts w:ascii="Book Antiqua" w:hAnsi="Book Antiqua"/>
        </w:rPr>
        <w:t xml:space="preserve"> SA, </w:t>
      </w:r>
      <w:proofErr w:type="spellStart"/>
      <w:r w:rsidRPr="006048B9">
        <w:rPr>
          <w:rFonts w:ascii="Book Antiqua" w:hAnsi="Book Antiqua"/>
        </w:rPr>
        <w:t>Petrokubi</w:t>
      </w:r>
      <w:proofErr w:type="spellEnd"/>
      <w:r w:rsidRPr="006048B9">
        <w:rPr>
          <w:rFonts w:ascii="Book Antiqua" w:hAnsi="Book Antiqua"/>
        </w:rPr>
        <w:t xml:space="preserve"> RJ, Jeffries G, Cohen S. Gastrointestinal myoelectrical activity in idiopathic intestinal pseudo-obstruction. </w:t>
      </w:r>
      <w:r w:rsidRPr="006048B9">
        <w:rPr>
          <w:rFonts w:ascii="Book Antiqua" w:hAnsi="Book Antiqua"/>
          <w:i/>
          <w:iCs/>
        </w:rPr>
        <w:t xml:space="preserve">N </w:t>
      </w:r>
      <w:proofErr w:type="spellStart"/>
      <w:r w:rsidRPr="006048B9">
        <w:rPr>
          <w:rFonts w:ascii="Book Antiqua" w:hAnsi="Book Antiqua"/>
          <w:i/>
          <w:iCs/>
        </w:rPr>
        <w:t>Engl</w:t>
      </w:r>
      <w:proofErr w:type="spellEnd"/>
      <w:r w:rsidRPr="006048B9">
        <w:rPr>
          <w:rFonts w:ascii="Book Antiqua" w:hAnsi="Book Antiqua"/>
          <w:i/>
          <w:iCs/>
        </w:rPr>
        <w:t xml:space="preserve"> J Med</w:t>
      </w:r>
      <w:r w:rsidRPr="006048B9">
        <w:rPr>
          <w:rFonts w:ascii="Book Antiqua" w:hAnsi="Book Antiqua"/>
        </w:rPr>
        <w:t xml:space="preserve"> 1977; </w:t>
      </w:r>
      <w:r w:rsidRPr="006048B9">
        <w:rPr>
          <w:rFonts w:ascii="Book Antiqua" w:hAnsi="Book Antiqua"/>
          <w:b/>
          <w:bCs/>
        </w:rPr>
        <w:t>297</w:t>
      </w:r>
      <w:r w:rsidRPr="006048B9">
        <w:rPr>
          <w:rFonts w:ascii="Book Antiqua" w:hAnsi="Book Antiqua"/>
        </w:rPr>
        <w:t>: 233-238 [PMID: 876299 DOI: 10.1056/nejm197708042970501]</w:t>
      </w:r>
    </w:p>
    <w:p w14:paraId="52943681"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45 </w:t>
      </w:r>
      <w:r w:rsidRPr="006048B9">
        <w:rPr>
          <w:rFonts w:ascii="Book Antiqua" w:hAnsi="Book Antiqua"/>
          <w:b/>
          <w:bCs/>
        </w:rPr>
        <w:t>Cheng LK</w:t>
      </w:r>
      <w:r w:rsidRPr="006048B9">
        <w:rPr>
          <w:rFonts w:ascii="Book Antiqua" w:hAnsi="Book Antiqua"/>
        </w:rPr>
        <w:t xml:space="preserve">, </w:t>
      </w:r>
      <w:proofErr w:type="spellStart"/>
      <w:r w:rsidRPr="006048B9">
        <w:rPr>
          <w:rFonts w:ascii="Book Antiqua" w:hAnsi="Book Antiqua"/>
        </w:rPr>
        <w:t>Nagahawatte</w:t>
      </w:r>
      <w:proofErr w:type="spellEnd"/>
      <w:r w:rsidRPr="006048B9">
        <w:rPr>
          <w:rFonts w:ascii="Book Antiqua" w:hAnsi="Book Antiqua"/>
        </w:rPr>
        <w:t xml:space="preserve"> ND, </w:t>
      </w:r>
      <w:proofErr w:type="spellStart"/>
      <w:r w:rsidRPr="006048B9">
        <w:rPr>
          <w:rFonts w:ascii="Book Antiqua" w:hAnsi="Book Antiqua"/>
        </w:rPr>
        <w:t>Avci</w:t>
      </w:r>
      <w:proofErr w:type="spellEnd"/>
      <w:r w:rsidRPr="006048B9">
        <w:rPr>
          <w:rFonts w:ascii="Book Antiqua" w:hAnsi="Book Antiqua"/>
        </w:rPr>
        <w:t xml:space="preserve"> R, Du P, Liu Z, </w:t>
      </w:r>
      <w:proofErr w:type="spellStart"/>
      <w:r w:rsidRPr="006048B9">
        <w:rPr>
          <w:rFonts w:ascii="Book Antiqua" w:hAnsi="Book Antiqua"/>
        </w:rPr>
        <w:t>Paskaranandavadivel</w:t>
      </w:r>
      <w:proofErr w:type="spellEnd"/>
      <w:r w:rsidRPr="006048B9">
        <w:rPr>
          <w:rFonts w:ascii="Book Antiqua" w:hAnsi="Book Antiqua"/>
        </w:rPr>
        <w:t xml:space="preserve"> N. Strategies to Refine Gastric Stimulation and Pacing Protocols: Experimental and Modeling Approaches. </w:t>
      </w:r>
      <w:r w:rsidRPr="006048B9">
        <w:rPr>
          <w:rFonts w:ascii="Book Antiqua" w:hAnsi="Book Antiqua"/>
          <w:i/>
          <w:iCs/>
        </w:rPr>
        <w:t xml:space="preserve">Front </w:t>
      </w:r>
      <w:proofErr w:type="spellStart"/>
      <w:r w:rsidRPr="006048B9">
        <w:rPr>
          <w:rFonts w:ascii="Book Antiqua" w:hAnsi="Book Antiqua"/>
          <w:i/>
          <w:iCs/>
        </w:rPr>
        <w:t>Neurosci</w:t>
      </w:r>
      <w:proofErr w:type="spellEnd"/>
      <w:r w:rsidRPr="006048B9">
        <w:rPr>
          <w:rFonts w:ascii="Book Antiqua" w:hAnsi="Book Antiqua"/>
        </w:rPr>
        <w:t xml:space="preserve"> 2021; </w:t>
      </w:r>
      <w:r w:rsidRPr="006048B9">
        <w:rPr>
          <w:rFonts w:ascii="Book Antiqua" w:hAnsi="Book Antiqua"/>
          <w:b/>
          <w:bCs/>
        </w:rPr>
        <w:t>15</w:t>
      </w:r>
      <w:r w:rsidRPr="006048B9">
        <w:rPr>
          <w:rFonts w:ascii="Book Antiqua" w:hAnsi="Book Antiqua"/>
        </w:rPr>
        <w:t>: 645472 [PMID: 33967679 DOI: 10.3389/fnins.2021.645472]</w:t>
      </w:r>
    </w:p>
    <w:p w14:paraId="1AFBD5B2"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46 </w:t>
      </w:r>
      <w:r w:rsidRPr="006048B9">
        <w:rPr>
          <w:rFonts w:ascii="Book Antiqua" w:hAnsi="Book Antiqua"/>
          <w:b/>
          <w:bCs/>
        </w:rPr>
        <w:t>Zhao X</w:t>
      </w:r>
      <w:r w:rsidRPr="006048B9">
        <w:rPr>
          <w:rFonts w:ascii="Book Antiqua" w:hAnsi="Book Antiqua"/>
        </w:rPr>
        <w:t xml:space="preserve">, Yin J, Wang L, Chen JD. Diffused and sustained inhibitory effects of intestinal electrical stimulation on intestinal motility mediated via sympathetic pathway. </w:t>
      </w:r>
      <w:r w:rsidRPr="006048B9">
        <w:rPr>
          <w:rFonts w:ascii="Book Antiqua" w:hAnsi="Book Antiqua"/>
          <w:i/>
          <w:iCs/>
        </w:rPr>
        <w:t>Neuromodulation</w:t>
      </w:r>
      <w:r w:rsidRPr="006048B9">
        <w:rPr>
          <w:rFonts w:ascii="Book Antiqua" w:hAnsi="Book Antiqua"/>
        </w:rPr>
        <w:t xml:space="preserve"> 2014; </w:t>
      </w:r>
      <w:r w:rsidRPr="006048B9">
        <w:rPr>
          <w:rFonts w:ascii="Book Antiqua" w:hAnsi="Book Antiqua"/>
          <w:b/>
          <w:bCs/>
        </w:rPr>
        <w:t>17</w:t>
      </w:r>
      <w:r w:rsidRPr="006048B9">
        <w:rPr>
          <w:rFonts w:ascii="Book Antiqua" w:hAnsi="Book Antiqua"/>
        </w:rPr>
        <w:t>: 373-79; discussion 380 [PMID: 23924055 DOI: 10.1111/ner.12099]</w:t>
      </w:r>
    </w:p>
    <w:p w14:paraId="4A41D78B"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47 </w:t>
      </w:r>
      <w:proofErr w:type="spellStart"/>
      <w:r w:rsidRPr="006048B9">
        <w:rPr>
          <w:rFonts w:ascii="Book Antiqua" w:hAnsi="Book Antiqua"/>
          <w:b/>
          <w:bCs/>
        </w:rPr>
        <w:t>Zaw</w:t>
      </w:r>
      <w:proofErr w:type="spellEnd"/>
      <w:r w:rsidRPr="006048B9">
        <w:rPr>
          <w:rFonts w:ascii="Book Antiqua" w:hAnsi="Book Antiqua"/>
          <w:b/>
          <w:bCs/>
        </w:rPr>
        <w:t xml:space="preserve"> TS</w:t>
      </w:r>
      <w:r w:rsidRPr="006048B9">
        <w:rPr>
          <w:rFonts w:ascii="Book Antiqua" w:hAnsi="Book Antiqua"/>
        </w:rPr>
        <w:t xml:space="preserve">, </w:t>
      </w:r>
      <w:proofErr w:type="spellStart"/>
      <w:r w:rsidRPr="006048B9">
        <w:rPr>
          <w:rFonts w:ascii="Book Antiqua" w:hAnsi="Book Antiqua"/>
        </w:rPr>
        <w:t>Khin</w:t>
      </w:r>
      <w:proofErr w:type="spellEnd"/>
      <w:r w:rsidRPr="006048B9">
        <w:rPr>
          <w:rFonts w:ascii="Book Antiqua" w:hAnsi="Book Antiqua"/>
        </w:rPr>
        <w:t xml:space="preserve"> PP, </w:t>
      </w:r>
      <w:proofErr w:type="spellStart"/>
      <w:r w:rsidRPr="006048B9">
        <w:rPr>
          <w:rFonts w:ascii="Book Antiqua" w:hAnsi="Book Antiqua"/>
        </w:rPr>
        <w:t>Sohn</w:t>
      </w:r>
      <w:proofErr w:type="spellEnd"/>
      <w:r w:rsidRPr="006048B9">
        <w:rPr>
          <w:rFonts w:ascii="Book Antiqua" w:hAnsi="Book Antiqua"/>
        </w:rPr>
        <w:t xml:space="preserve"> UD. The signaling of amitriptyline-induced inhibitory effect on electrical field stimulation response in colon smooth muscle. </w:t>
      </w:r>
      <w:proofErr w:type="spellStart"/>
      <w:r w:rsidRPr="006048B9">
        <w:rPr>
          <w:rFonts w:ascii="Book Antiqua" w:hAnsi="Book Antiqua"/>
          <w:i/>
          <w:iCs/>
        </w:rPr>
        <w:t>Naunyn</w:t>
      </w:r>
      <w:proofErr w:type="spellEnd"/>
      <w:r w:rsidRPr="006048B9">
        <w:rPr>
          <w:rFonts w:ascii="Book Antiqua" w:hAnsi="Book Antiqua"/>
          <w:i/>
          <w:iCs/>
        </w:rPr>
        <w:t xml:space="preserve"> </w:t>
      </w:r>
      <w:proofErr w:type="spellStart"/>
      <w:r w:rsidRPr="006048B9">
        <w:rPr>
          <w:rFonts w:ascii="Book Antiqua" w:hAnsi="Book Antiqua"/>
          <w:i/>
          <w:iCs/>
        </w:rPr>
        <w:t>Schmiedebergs</w:t>
      </w:r>
      <w:proofErr w:type="spellEnd"/>
      <w:r w:rsidRPr="006048B9">
        <w:rPr>
          <w:rFonts w:ascii="Book Antiqua" w:hAnsi="Book Antiqua"/>
          <w:i/>
          <w:iCs/>
        </w:rPr>
        <w:t xml:space="preserve"> Arch </w:t>
      </w:r>
      <w:proofErr w:type="spellStart"/>
      <w:r w:rsidRPr="006048B9">
        <w:rPr>
          <w:rFonts w:ascii="Book Antiqua" w:hAnsi="Book Antiqua"/>
          <w:i/>
          <w:iCs/>
        </w:rPr>
        <w:t>Pharmacol</w:t>
      </w:r>
      <w:proofErr w:type="spellEnd"/>
      <w:r w:rsidRPr="006048B9">
        <w:rPr>
          <w:rFonts w:ascii="Book Antiqua" w:hAnsi="Book Antiqua"/>
        </w:rPr>
        <w:t xml:space="preserve"> 2016; </w:t>
      </w:r>
      <w:r w:rsidRPr="006048B9">
        <w:rPr>
          <w:rFonts w:ascii="Book Antiqua" w:hAnsi="Book Antiqua"/>
          <w:b/>
          <w:bCs/>
        </w:rPr>
        <w:t>389</w:t>
      </w:r>
      <w:r w:rsidRPr="006048B9">
        <w:rPr>
          <w:rFonts w:ascii="Book Antiqua" w:hAnsi="Book Antiqua"/>
        </w:rPr>
        <w:t>: 961-970 [PMID: 27234925 DOI: 10.1007/s00210-016-1259-x]</w:t>
      </w:r>
    </w:p>
    <w:p w14:paraId="5AF6CD15"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48 </w:t>
      </w:r>
      <w:r w:rsidRPr="006048B9">
        <w:rPr>
          <w:rFonts w:ascii="Book Antiqua" w:hAnsi="Book Antiqua"/>
          <w:b/>
          <w:bCs/>
        </w:rPr>
        <w:t>Penfold JA</w:t>
      </w:r>
      <w:r w:rsidRPr="006048B9">
        <w:rPr>
          <w:rFonts w:ascii="Book Antiqua" w:hAnsi="Book Antiqua"/>
        </w:rPr>
        <w:t xml:space="preserve">, Wells CI, Du P, Bissett IP, O'Grady G. Electrical Stimulation and Recovery of Gastrointestinal Function Following Surgery: A Systematic Review. </w:t>
      </w:r>
      <w:r w:rsidRPr="006048B9">
        <w:rPr>
          <w:rFonts w:ascii="Book Antiqua" w:hAnsi="Book Antiqua"/>
          <w:i/>
          <w:iCs/>
        </w:rPr>
        <w:t>Neuromodulation</w:t>
      </w:r>
      <w:r w:rsidRPr="006048B9">
        <w:rPr>
          <w:rFonts w:ascii="Book Antiqua" w:hAnsi="Book Antiqua"/>
        </w:rPr>
        <w:t xml:space="preserve"> 2019; </w:t>
      </w:r>
      <w:r w:rsidRPr="006048B9">
        <w:rPr>
          <w:rFonts w:ascii="Book Antiqua" w:hAnsi="Book Antiqua"/>
          <w:b/>
          <w:bCs/>
        </w:rPr>
        <w:t>22</w:t>
      </w:r>
      <w:r w:rsidRPr="006048B9">
        <w:rPr>
          <w:rFonts w:ascii="Book Antiqua" w:hAnsi="Book Antiqua"/>
        </w:rPr>
        <w:t>: 669-679 [PMID: 30451336 DOI: 10.1111/ner.12878]</w:t>
      </w:r>
    </w:p>
    <w:p w14:paraId="49267373"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49 </w:t>
      </w:r>
      <w:r w:rsidRPr="006048B9">
        <w:rPr>
          <w:rFonts w:ascii="Book Antiqua" w:hAnsi="Book Antiqua"/>
          <w:b/>
          <w:bCs/>
        </w:rPr>
        <w:t>McKenzie P</w:t>
      </w:r>
      <w:r w:rsidRPr="006048B9">
        <w:rPr>
          <w:rFonts w:ascii="Book Antiqua" w:hAnsi="Book Antiqua"/>
        </w:rPr>
        <w:t xml:space="preserve">, Stocker A, Du P, Lahr C, Cheng LK, </w:t>
      </w:r>
      <w:proofErr w:type="spellStart"/>
      <w:r w:rsidRPr="006048B9">
        <w:rPr>
          <w:rFonts w:ascii="Book Antiqua" w:hAnsi="Book Antiqua"/>
        </w:rPr>
        <w:t>McElmurray</w:t>
      </w:r>
      <w:proofErr w:type="spellEnd"/>
      <w:r w:rsidRPr="006048B9">
        <w:rPr>
          <w:rFonts w:ascii="Book Antiqua" w:hAnsi="Book Antiqua"/>
        </w:rPr>
        <w:t xml:space="preserve"> L, </w:t>
      </w:r>
      <w:proofErr w:type="spellStart"/>
      <w:r w:rsidRPr="006048B9">
        <w:rPr>
          <w:rFonts w:ascii="Book Antiqua" w:hAnsi="Book Antiqua"/>
        </w:rPr>
        <w:t>Kedar</w:t>
      </w:r>
      <w:proofErr w:type="spellEnd"/>
      <w:r w:rsidRPr="006048B9">
        <w:rPr>
          <w:rFonts w:ascii="Book Antiqua" w:hAnsi="Book Antiqua"/>
        </w:rPr>
        <w:t xml:space="preserve"> A, Boatright B, Hassan H, Hughes M, Omer E, Bhandari B, Abell TL. The Effect of Gastric Electrical Stimulation on Small Bowel Motility in Patients </w:t>
      </w:r>
      <w:proofErr w:type="gramStart"/>
      <w:r w:rsidRPr="006048B9">
        <w:rPr>
          <w:rFonts w:ascii="Book Antiqua" w:hAnsi="Book Antiqua"/>
        </w:rPr>
        <w:t>With</w:t>
      </w:r>
      <w:proofErr w:type="gramEnd"/>
      <w:r w:rsidRPr="006048B9">
        <w:rPr>
          <w:rFonts w:ascii="Book Antiqua" w:hAnsi="Book Antiqua"/>
        </w:rPr>
        <w:t xml:space="preserve"> Gastroparesis and Concomitant Pancreatic and Small Bowel Dysfunction: From Animal Model to Human Application. </w:t>
      </w:r>
      <w:r w:rsidRPr="006048B9">
        <w:rPr>
          <w:rFonts w:ascii="Book Antiqua" w:hAnsi="Book Antiqua"/>
          <w:i/>
          <w:iCs/>
        </w:rPr>
        <w:t>Neuromodulation</w:t>
      </w:r>
      <w:r w:rsidRPr="006048B9">
        <w:rPr>
          <w:rFonts w:ascii="Book Antiqua" w:hAnsi="Book Antiqua"/>
        </w:rPr>
        <w:t xml:space="preserve"> 2019; </w:t>
      </w:r>
      <w:r w:rsidRPr="006048B9">
        <w:rPr>
          <w:rFonts w:ascii="Book Antiqua" w:hAnsi="Book Antiqua"/>
          <w:b/>
          <w:bCs/>
        </w:rPr>
        <w:t>22</w:t>
      </w:r>
      <w:r w:rsidRPr="006048B9">
        <w:rPr>
          <w:rFonts w:ascii="Book Antiqua" w:hAnsi="Book Antiqua"/>
        </w:rPr>
        <w:t>: 723-729 [PMID: 30525253 DOI: 10.1111/ner.12888]</w:t>
      </w:r>
    </w:p>
    <w:p w14:paraId="6327CDEE"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50 </w:t>
      </w:r>
      <w:proofErr w:type="spellStart"/>
      <w:r w:rsidRPr="006048B9">
        <w:rPr>
          <w:rFonts w:ascii="Book Antiqua" w:hAnsi="Book Antiqua"/>
          <w:b/>
          <w:bCs/>
        </w:rPr>
        <w:t>Levinthal</w:t>
      </w:r>
      <w:proofErr w:type="spellEnd"/>
      <w:r w:rsidRPr="006048B9">
        <w:rPr>
          <w:rFonts w:ascii="Book Antiqua" w:hAnsi="Book Antiqua"/>
          <w:b/>
          <w:bCs/>
        </w:rPr>
        <w:t xml:space="preserve"> DJ</w:t>
      </w:r>
      <w:r w:rsidRPr="006048B9">
        <w:rPr>
          <w:rFonts w:ascii="Book Antiqua" w:hAnsi="Book Antiqua"/>
        </w:rPr>
        <w:t xml:space="preserve">, </w:t>
      </w:r>
      <w:proofErr w:type="spellStart"/>
      <w:r w:rsidRPr="006048B9">
        <w:rPr>
          <w:rFonts w:ascii="Book Antiqua" w:hAnsi="Book Antiqua"/>
        </w:rPr>
        <w:t>Bielefeldt</w:t>
      </w:r>
      <w:proofErr w:type="spellEnd"/>
      <w:r w:rsidRPr="006048B9">
        <w:rPr>
          <w:rFonts w:ascii="Book Antiqua" w:hAnsi="Book Antiqua"/>
        </w:rPr>
        <w:t xml:space="preserve"> K. Systematic review and meta-analysis: Gastric electrical stimulation for gastroparesis. </w:t>
      </w:r>
      <w:proofErr w:type="spellStart"/>
      <w:r w:rsidRPr="006048B9">
        <w:rPr>
          <w:rFonts w:ascii="Book Antiqua" w:hAnsi="Book Antiqua"/>
          <w:i/>
          <w:iCs/>
        </w:rPr>
        <w:t>Auton</w:t>
      </w:r>
      <w:proofErr w:type="spellEnd"/>
      <w:r w:rsidRPr="006048B9">
        <w:rPr>
          <w:rFonts w:ascii="Book Antiqua" w:hAnsi="Book Antiqua"/>
          <w:i/>
          <w:iCs/>
        </w:rPr>
        <w:t xml:space="preserve"> </w:t>
      </w:r>
      <w:proofErr w:type="spellStart"/>
      <w:r w:rsidRPr="006048B9">
        <w:rPr>
          <w:rFonts w:ascii="Book Antiqua" w:hAnsi="Book Antiqua"/>
          <w:i/>
          <w:iCs/>
        </w:rPr>
        <w:t>Neurosci</w:t>
      </w:r>
      <w:proofErr w:type="spellEnd"/>
      <w:r w:rsidRPr="006048B9">
        <w:rPr>
          <w:rFonts w:ascii="Book Antiqua" w:hAnsi="Book Antiqua"/>
        </w:rPr>
        <w:t xml:space="preserve"> 2017; </w:t>
      </w:r>
      <w:r w:rsidRPr="006048B9">
        <w:rPr>
          <w:rFonts w:ascii="Book Antiqua" w:hAnsi="Book Antiqua"/>
          <w:b/>
          <w:bCs/>
        </w:rPr>
        <w:t>202</w:t>
      </w:r>
      <w:r w:rsidRPr="006048B9">
        <w:rPr>
          <w:rFonts w:ascii="Book Antiqua" w:hAnsi="Book Antiqua"/>
        </w:rPr>
        <w:t>: 45-55 [PMID: 27085627 DOI: 10.1016/j.autneu.2016.03.004]</w:t>
      </w:r>
    </w:p>
    <w:p w14:paraId="0914046C"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51 </w:t>
      </w:r>
      <w:r w:rsidRPr="006048B9">
        <w:rPr>
          <w:rFonts w:ascii="Book Antiqua" w:hAnsi="Book Antiqua"/>
          <w:b/>
          <w:bCs/>
        </w:rPr>
        <w:t>Deb S</w:t>
      </w:r>
      <w:r w:rsidRPr="006048B9">
        <w:rPr>
          <w:rFonts w:ascii="Book Antiqua" w:hAnsi="Book Antiqua"/>
        </w:rPr>
        <w:t xml:space="preserve">, Tang SJ, </w:t>
      </w:r>
      <w:proofErr w:type="spellStart"/>
      <w:r w:rsidRPr="006048B9">
        <w:rPr>
          <w:rFonts w:ascii="Book Antiqua" w:hAnsi="Book Antiqua"/>
        </w:rPr>
        <w:t>Abell</w:t>
      </w:r>
      <w:proofErr w:type="spellEnd"/>
      <w:r w:rsidRPr="006048B9">
        <w:rPr>
          <w:rFonts w:ascii="Book Antiqua" w:hAnsi="Book Antiqua"/>
        </w:rPr>
        <w:t xml:space="preserve"> TL, </w:t>
      </w:r>
      <w:proofErr w:type="spellStart"/>
      <w:r w:rsidRPr="006048B9">
        <w:rPr>
          <w:rFonts w:ascii="Book Antiqua" w:hAnsi="Book Antiqua"/>
        </w:rPr>
        <w:t>McLawhorn</w:t>
      </w:r>
      <w:proofErr w:type="spellEnd"/>
      <w:r w:rsidRPr="006048B9">
        <w:rPr>
          <w:rFonts w:ascii="Book Antiqua" w:hAnsi="Book Antiqua"/>
        </w:rPr>
        <w:t xml:space="preserve"> T, Huang WD, Lahr C, To SD, Easter J, Chiao JC. Development of innovative techniques for the endoscopic implantation and securing of a novel, wireless, miniature </w:t>
      </w:r>
      <w:proofErr w:type="spellStart"/>
      <w:r w:rsidRPr="006048B9">
        <w:rPr>
          <w:rFonts w:ascii="Book Antiqua" w:hAnsi="Book Antiqua"/>
        </w:rPr>
        <w:t>gastrostimulator</w:t>
      </w:r>
      <w:proofErr w:type="spellEnd"/>
      <w:r w:rsidRPr="006048B9">
        <w:rPr>
          <w:rFonts w:ascii="Book Antiqua" w:hAnsi="Book Antiqua"/>
        </w:rPr>
        <w:t xml:space="preserve"> (with videos). </w:t>
      </w:r>
      <w:proofErr w:type="spellStart"/>
      <w:r w:rsidRPr="006048B9">
        <w:rPr>
          <w:rFonts w:ascii="Book Antiqua" w:hAnsi="Book Antiqua"/>
          <w:i/>
          <w:iCs/>
        </w:rPr>
        <w:t>Gastrointest</w:t>
      </w:r>
      <w:proofErr w:type="spellEnd"/>
      <w:r w:rsidRPr="006048B9">
        <w:rPr>
          <w:rFonts w:ascii="Book Antiqua" w:hAnsi="Book Antiqua"/>
          <w:i/>
          <w:iCs/>
        </w:rPr>
        <w:t xml:space="preserve"> </w:t>
      </w:r>
      <w:proofErr w:type="spellStart"/>
      <w:r w:rsidRPr="006048B9">
        <w:rPr>
          <w:rFonts w:ascii="Book Antiqua" w:hAnsi="Book Antiqua"/>
          <w:i/>
          <w:iCs/>
        </w:rPr>
        <w:t>Endosc</w:t>
      </w:r>
      <w:proofErr w:type="spellEnd"/>
      <w:r w:rsidRPr="006048B9">
        <w:rPr>
          <w:rFonts w:ascii="Book Antiqua" w:hAnsi="Book Antiqua"/>
        </w:rPr>
        <w:t xml:space="preserve"> 2012; </w:t>
      </w:r>
      <w:r w:rsidRPr="006048B9">
        <w:rPr>
          <w:rFonts w:ascii="Book Antiqua" w:hAnsi="Book Antiqua"/>
          <w:b/>
          <w:bCs/>
        </w:rPr>
        <w:t>76</w:t>
      </w:r>
      <w:r w:rsidRPr="006048B9">
        <w:rPr>
          <w:rFonts w:ascii="Book Antiqua" w:hAnsi="Book Antiqua"/>
        </w:rPr>
        <w:t>: 179-184 [PMID: 22726478 DOI: 10.1016/j.gie.2012.03.177]</w:t>
      </w:r>
    </w:p>
    <w:p w14:paraId="5FFA585B"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lastRenderedPageBreak/>
        <w:t xml:space="preserve">52 </w:t>
      </w:r>
      <w:proofErr w:type="spellStart"/>
      <w:r w:rsidRPr="006048B9">
        <w:rPr>
          <w:rFonts w:ascii="Book Antiqua" w:hAnsi="Book Antiqua"/>
          <w:b/>
          <w:bCs/>
        </w:rPr>
        <w:t>Farajidavar</w:t>
      </w:r>
      <w:proofErr w:type="spellEnd"/>
      <w:r w:rsidRPr="006048B9">
        <w:rPr>
          <w:rFonts w:ascii="Book Antiqua" w:hAnsi="Book Antiqua"/>
          <w:b/>
          <w:bCs/>
        </w:rPr>
        <w:t xml:space="preserve"> A</w:t>
      </w:r>
      <w:r w:rsidRPr="006048B9">
        <w:rPr>
          <w:rFonts w:ascii="Book Antiqua" w:hAnsi="Book Antiqua"/>
        </w:rPr>
        <w:t xml:space="preserve">, O'Grady G, Rao SM, Cheng LK, Abell T, Chiao JC. A miniature bidirectional telemetry system for in vivo gastric slow wave recordings. </w:t>
      </w:r>
      <w:proofErr w:type="spellStart"/>
      <w:r w:rsidRPr="006048B9">
        <w:rPr>
          <w:rFonts w:ascii="Book Antiqua" w:hAnsi="Book Antiqua"/>
          <w:i/>
          <w:iCs/>
        </w:rPr>
        <w:t>Physiol</w:t>
      </w:r>
      <w:proofErr w:type="spellEnd"/>
      <w:r w:rsidRPr="006048B9">
        <w:rPr>
          <w:rFonts w:ascii="Book Antiqua" w:hAnsi="Book Antiqua"/>
          <w:i/>
          <w:iCs/>
        </w:rPr>
        <w:t xml:space="preserve"> </w:t>
      </w:r>
      <w:proofErr w:type="spellStart"/>
      <w:r w:rsidRPr="006048B9">
        <w:rPr>
          <w:rFonts w:ascii="Book Antiqua" w:hAnsi="Book Antiqua"/>
          <w:i/>
          <w:iCs/>
        </w:rPr>
        <w:t>Meas</w:t>
      </w:r>
      <w:proofErr w:type="spellEnd"/>
      <w:r w:rsidRPr="006048B9">
        <w:rPr>
          <w:rFonts w:ascii="Book Antiqua" w:hAnsi="Book Antiqua"/>
        </w:rPr>
        <w:t xml:space="preserve"> 2012; </w:t>
      </w:r>
      <w:r w:rsidRPr="006048B9">
        <w:rPr>
          <w:rFonts w:ascii="Book Antiqua" w:hAnsi="Book Antiqua"/>
          <w:b/>
          <w:bCs/>
        </w:rPr>
        <w:t>33</w:t>
      </w:r>
      <w:r w:rsidRPr="006048B9">
        <w:rPr>
          <w:rFonts w:ascii="Book Antiqua" w:hAnsi="Book Antiqua"/>
        </w:rPr>
        <w:t>: N29-N37 [PMID: 22635054 DOI: 10.1088/0967-3334/33/6/N29]</w:t>
      </w:r>
    </w:p>
    <w:p w14:paraId="221C92F2"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53 </w:t>
      </w:r>
      <w:proofErr w:type="spellStart"/>
      <w:r w:rsidRPr="006048B9">
        <w:rPr>
          <w:rFonts w:ascii="Book Antiqua" w:hAnsi="Book Antiqua"/>
          <w:b/>
          <w:bCs/>
        </w:rPr>
        <w:t>Lammers</w:t>
      </w:r>
      <w:proofErr w:type="spellEnd"/>
      <w:r w:rsidRPr="006048B9">
        <w:rPr>
          <w:rFonts w:ascii="Book Antiqua" w:hAnsi="Book Antiqua"/>
          <w:b/>
          <w:bCs/>
        </w:rPr>
        <w:t xml:space="preserve"> WJ</w:t>
      </w:r>
      <w:r w:rsidRPr="006048B9">
        <w:rPr>
          <w:rFonts w:ascii="Book Antiqua" w:hAnsi="Book Antiqua"/>
        </w:rPr>
        <w:t xml:space="preserve">, </w:t>
      </w:r>
      <w:proofErr w:type="spellStart"/>
      <w:r w:rsidRPr="006048B9">
        <w:rPr>
          <w:rFonts w:ascii="Book Antiqua" w:hAnsi="Book Antiqua"/>
        </w:rPr>
        <w:t>Ver</w:t>
      </w:r>
      <w:proofErr w:type="spellEnd"/>
      <w:r w:rsidRPr="006048B9">
        <w:rPr>
          <w:rFonts w:ascii="Book Antiqua" w:hAnsi="Book Antiqua"/>
        </w:rPr>
        <w:t xml:space="preserve"> </w:t>
      </w:r>
      <w:proofErr w:type="spellStart"/>
      <w:r w:rsidRPr="006048B9">
        <w:rPr>
          <w:rFonts w:ascii="Book Antiqua" w:hAnsi="Book Antiqua"/>
        </w:rPr>
        <w:t>Donck</w:t>
      </w:r>
      <w:proofErr w:type="spellEnd"/>
      <w:r w:rsidRPr="006048B9">
        <w:rPr>
          <w:rFonts w:ascii="Book Antiqua" w:hAnsi="Book Antiqua"/>
        </w:rPr>
        <w:t xml:space="preserve"> L, </w:t>
      </w:r>
      <w:proofErr w:type="spellStart"/>
      <w:r w:rsidRPr="006048B9">
        <w:rPr>
          <w:rFonts w:ascii="Book Antiqua" w:hAnsi="Book Antiqua"/>
        </w:rPr>
        <w:t>Schuurkes</w:t>
      </w:r>
      <w:proofErr w:type="spellEnd"/>
      <w:r w:rsidRPr="006048B9">
        <w:rPr>
          <w:rFonts w:ascii="Book Antiqua" w:hAnsi="Book Antiqua"/>
        </w:rPr>
        <w:t xml:space="preserve"> JA, Stephen B. Peripheral pacemakers and patterns of slow wave propagation in the canine small intestine in vivo. </w:t>
      </w:r>
      <w:r w:rsidRPr="006048B9">
        <w:rPr>
          <w:rFonts w:ascii="Book Antiqua" w:hAnsi="Book Antiqua"/>
          <w:i/>
          <w:iCs/>
        </w:rPr>
        <w:t xml:space="preserve">Can J </w:t>
      </w:r>
      <w:proofErr w:type="spellStart"/>
      <w:r w:rsidRPr="006048B9">
        <w:rPr>
          <w:rFonts w:ascii="Book Antiqua" w:hAnsi="Book Antiqua"/>
          <w:i/>
          <w:iCs/>
        </w:rPr>
        <w:t>Physiol</w:t>
      </w:r>
      <w:proofErr w:type="spellEnd"/>
      <w:r w:rsidRPr="006048B9">
        <w:rPr>
          <w:rFonts w:ascii="Book Antiqua" w:hAnsi="Book Antiqua"/>
          <w:i/>
          <w:iCs/>
        </w:rPr>
        <w:t xml:space="preserve"> </w:t>
      </w:r>
      <w:proofErr w:type="spellStart"/>
      <w:r w:rsidRPr="006048B9">
        <w:rPr>
          <w:rFonts w:ascii="Book Antiqua" w:hAnsi="Book Antiqua"/>
          <w:i/>
          <w:iCs/>
        </w:rPr>
        <w:t>Pharmacol</w:t>
      </w:r>
      <w:proofErr w:type="spellEnd"/>
      <w:r w:rsidRPr="006048B9">
        <w:rPr>
          <w:rFonts w:ascii="Book Antiqua" w:hAnsi="Book Antiqua"/>
        </w:rPr>
        <w:t xml:space="preserve"> 2005; </w:t>
      </w:r>
      <w:r w:rsidRPr="006048B9">
        <w:rPr>
          <w:rFonts w:ascii="Book Antiqua" w:hAnsi="Book Antiqua"/>
          <w:b/>
          <w:bCs/>
        </w:rPr>
        <w:t>83</w:t>
      </w:r>
      <w:r w:rsidRPr="006048B9">
        <w:rPr>
          <w:rFonts w:ascii="Book Antiqua" w:hAnsi="Book Antiqua"/>
        </w:rPr>
        <w:t>: 1031-1043 [PMID: 16391712 DOI: 10.1139/y05-084]</w:t>
      </w:r>
    </w:p>
    <w:p w14:paraId="3D3E195E"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54 </w:t>
      </w:r>
      <w:r w:rsidRPr="006048B9">
        <w:rPr>
          <w:rFonts w:ascii="Book Antiqua" w:hAnsi="Book Antiqua"/>
          <w:b/>
          <w:bCs/>
        </w:rPr>
        <w:t>Hinder RA</w:t>
      </w:r>
      <w:r w:rsidRPr="006048B9">
        <w:rPr>
          <w:rFonts w:ascii="Book Antiqua" w:hAnsi="Book Antiqua"/>
        </w:rPr>
        <w:t xml:space="preserve">, Kelly KA. Human gastric pacesetter potential. Site of origin, spread, and response to gastric transection and proximal gastric vagotomy. </w:t>
      </w:r>
      <w:r w:rsidRPr="006048B9">
        <w:rPr>
          <w:rFonts w:ascii="Book Antiqua" w:hAnsi="Book Antiqua"/>
          <w:i/>
          <w:iCs/>
        </w:rPr>
        <w:t>Am J Surg</w:t>
      </w:r>
      <w:r w:rsidRPr="006048B9">
        <w:rPr>
          <w:rFonts w:ascii="Book Antiqua" w:hAnsi="Book Antiqua"/>
        </w:rPr>
        <w:t xml:space="preserve"> 1977; </w:t>
      </w:r>
      <w:r w:rsidRPr="006048B9">
        <w:rPr>
          <w:rFonts w:ascii="Book Antiqua" w:hAnsi="Book Antiqua"/>
          <w:b/>
          <w:bCs/>
        </w:rPr>
        <w:t>133</w:t>
      </w:r>
      <w:r w:rsidRPr="006048B9">
        <w:rPr>
          <w:rFonts w:ascii="Book Antiqua" w:hAnsi="Book Antiqua"/>
        </w:rPr>
        <w:t>: 29-33 [PMID: 835775 DOI: 10.1016/0002-9610(77)90187-8]</w:t>
      </w:r>
    </w:p>
    <w:p w14:paraId="1260019E"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55 </w:t>
      </w:r>
      <w:r w:rsidRPr="006048B9">
        <w:rPr>
          <w:rFonts w:ascii="Book Antiqua" w:hAnsi="Book Antiqua"/>
          <w:b/>
          <w:bCs/>
        </w:rPr>
        <w:t>O'Grady G</w:t>
      </w:r>
      <w:r w:rsidRPr="006048B9">
        <w:rPr>
          <w:rFonts w:ascii="Book Antiqua" w:hAnsi="Book Antiqua"/>
        </w:rPr>
        <w:t xml:space="preserve">, Du P, Cheng LK, </w:t>
      </w:r>
      <w:proofErr w:type="spellStart"/>
      <w:r w:rsidRPr="006048B9">
        <w:rPr>
          <w:rFonts w:ascii="Book Antiqua" w:hAnsi="Book Antiqua"/>
        </w:rPr>
        <w:t>Egbuji</w:t>
      </w:r>
      <w:proofErr w:type="spellEnd"/>
      <w:r w:rsidRPr="006048B9">
        <w:rPr>
          <w:rFonts w:ascii="Book Antiqua" w:hAnsi="Book Antiqua"/>
        </w:rPr>
        <w:t xml:space="preserve"> JU, </w:t>
      </w:r>
      <w:proofErr w:type="spellStart"/>
      <w:r w:rsidRPr="006048B9">
        <w:rPr>
          <w:rFonts w:ascii="Book Antiqua" w:hAnsi="Book Antiqua"/>
        </w:rPr>
        <w:t>Lammers</w:t>
      </w:r>
      <w:proofErr w:type="spellEnd"/>
      <w:r w:rsidRPr="006048B9">
        <w:rPr>
          <w:rFonts w:ascii="Book Antiqua" w:hAnsi="Book Antiqua"/>
        </w:rPr>
        <w:t xml:space="preserve"> WJ, Windsor JA, </w:t>
      </w:r>
      <w:proofErr w:type="spellStart"/>
      <w:r w:rsidRPr="006048B9">
        <w:rPr>
          <w:rFonts w:ascii="Book Antiqua" w:hAnsi="Book Antiqua"/>
        </w:rPr>
        <w:t>Pullan</w:t>
      </w:r>
      <w:proofErr w:type="spellEnd"/>
      <w:r w:rsidRPr="006048B9">
        <w:rPr>
          <w:rFonts w:ascii="Book Antiqua" w:hAnsi="Book Antiqua"/>
        </w:rPr>
        <w:t xml:space="preserve"> AJ. Origin and propagation of human gastric slow-wave activity defined by high-resolution mapping. </w:t>
      </w:r>
      <w:r w:rsidRPr="006048B9">
        <w:rPr>
          <w:rFonts w:ascii="Book Antiqua" w:hAnsi="Book Antiqua"/>
          <w:i/>
          <w:iCs/>
        </w:rPr>
        <w:t xml:space="preserve">Am J </w:t>
      </w:r>
      <w:proofErr w:type="spellStart"/>
      <w:r w:rsidRPr="006048B9">
        <w:rPr>
          <w:rFonts w:ascii="Book Antiqua" w:hAnsi="Book Antiqua"/>
          <w:i/>
          <w:iCs/>
        </w:rPr>
        <w:t>Physiol</w:t>
      </w:r>
      <w:proofErr w:type="spellEnd"/>
      <w:r w:rsidRPr="006048B9">
        <w:rPr>
          <w:rFonts w:ascii="Book Antiqua" w:hAnsi="Book Antiqua"/>
          <w:i/>
          <w:iCs/>
        </w:rPr>
        <w:t xml:space="preserve"> </w:t>
      </w:r>
      <w:proofErr w:type="spellStart"/>
      <w:r w:rsidRPr="006048B9">
        <w:rPr>
          <w:rFonts w:ascii="Book Antiqua" w:hAnsi="Book Antiqua"/>
          <w:i/>
          <w:iCs/>
        </w:rPr>
        <w:t>Gastrointest</w:t>
      </w:r>
      <w:proofErr w:type="spellEnd"/>
      <w:r w:rsidRPr="006048B9">
        <w:rPr>
          <w:rFonts w:ascii="Book Antiqua" w:hAnsi="Book Antiqua"/>
          <w:i/>
          <w:iCs/>
        </w:rPr>
        <w:t xml:space="preserve"> Liver </w:t>
      </w:r>
      <w:proofErr w:type="spellStart"/>
      <w:r w:rsidRPr="006048B9">
        <w:rPr>
          <w:rFonts w:ascii="Book Antiqua" w:hAnsi="Book Antiqua"/>
          <w:i/>
          <w:iCs/>
        </w:rPr>
        <w:t>Physiol</w:t>
      </w:r>
      <w:proofErr w:type="spellEnd"/>
      <w:r w:rsidRPr="006048B9">
        <w:rPr>
          <w:rFonts w:ascii="Book Antiqua" w:hAnsi="Book Antiqua"/>
        </w:rPr>
        <w:t xml:space="preserve"> 2010; </w:t>
      </w:r>
      <w:r w:rsidRPr="006048B9">
        <w:rPr>
          <w:rFonts w:ascii="Book Antiqua" w:hAnsi="Book Antiqua"/>
          <w:b/>
          <w:bCs/>
        </w:rPr>
        <w:t>299</w:t>
      </w:r>
      <w:r w:rsidRPr="006048B9">
        <w:rPr>
          <w:rFonts w:ascii="Book Antiqua" w:hAnsi="Book Antiqua"/>
        </w:rPr>
        <w:t>: G585-G592 [PMID: 20595620 DOI: 10.1152/ajpgi.00125.2010]</w:t>
      </w:r>
    </w:p>
    <w:p w14:paraId="082AD568"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56 </w:t>
      </w:r>
      <w:r w:rsidRPr="006048B9">
        <w:rPr>
          <w:rFonts w:ascii="Book Antiqua" w:hAnsi="Book Antiqua"/>
          <w:b/>
          <w:bCs/>
        </w:rPr>
        <w:t>O'Grady G</w:t>
      </w:r>
      <w:r w:rsidRPr="006048B9">
        <w:rPr>
          <w:rFonts w:ascii="Book Antiqua" w:hAnsi="Book Antiqua"/>
        </w:rPr>
        <w:t xml:space="preserve">, </w:t>
      </w:r>
      <w:proofErr w:type="spellStart"/>
      <w:r w:rsidRPr="006048B9">
        <w:rPr>
          <w:rFonts w:ascii="Book Antiqua" w:hAnsi="Book Antiqua"/>
        </w:rPr>
        <w:t>Gharibans</w:t>
      </w:r>
      <w:proofErr w:type="spellEnd"/>
      <w:r w:rsidRPr="006048B9">
        <w:rPr>
          <w:rFonts w:ascii="Book Antiqua" w:hAnsi="Book Antiqua"/>
        </w:rPr>
        <w:t xml:space="preserve"> AA, Du P, Huizinga JD. The gastric conduction system in health and disease: a translational review. </w:t>
      </w:r>
      <w:r w:rsidRPr="006048B9">
        <w:rPr>
          <w:rFonts w:ascii="Book Antiqua" w:hAnsi="Book Antiqua"/>
          <w:i/>
          <w:iCs/>
        </w:rPr>
        <w:t xml:space="preserve">Am J </w:t>
      </w:r>
      <w:proofErr w:type="spellStart"/>
      <w:r w:rsidRPr="006048B9">
        <w:rPr>
          <w:rFonts w:ascii="Book Antiqua" w:hAnsi="Book Antiqua"/>
          <w:i/>
          <w:iCs/>
        </w:rPr>
        <w:t>Physiol</w:t>
      </w:r>
      <w:proofErr w:type="spellEnd"/>
      <w:r w:rsidRPr="006048B9">
        <w:rPr>
          <w:rFonts w:ascii="Book Antiqua" w:hAnsi="Book Antiqua"/>
          <w:i/>
          <w:iCs/>
        </w:rPr>
        <w:t xml:space="preserve"> </w:t>
      </w:r>
      <w:proofErr w:type="spellStart"/>
      <w:r w:rsidRPr="006048B9">
        <w:rPr>
          <w:rFonts w:ascii="Book Antiqua" w:hAnsi="Book Antiqua"/>
          <w:i/>
          <w:iCs/>
        </w:rPr>
        <w:t>Gastrointest</w:t>
      </w:r>
      <w:proofErr w:type="spellEnd"/>
      <w:r w:rsidRPr="006048B9">
        <w:rPr>
          <w:rFonts w:ascii="Book Antiqua" w:hAnsi="Book Antiqua"/>
          <w:i/>
          <w:iCs/>
        </w:rPr>
        <w:t xml:space="preserve"> Liver </w:t>
      </w:r>
      <w:proofErr w:type="spellStart"/>
      <w:r w:rsidRPr="006048B9">
        <w:rPr>
          <w:rFonts w:ascii="Book Antiqua" w:hAnsi="Book Antiqua"/>
          <w:i/>
          <w:iCs/>
        </w:rPr>
        <w:t>Physiol</w:t>
      </w:r>
      <w:proofErr w:type="spellEnd"/>
      <w:r w:rsidRPr="006048B9">
        <w:rPr>
          <w:rFonts w:ascii="Book Antiqua" w:hAnsi="Book Antiqua"/>
        </w:rPr>
        <w:t xml:space="preserve"> 2021; </w:t>
      </w:r>
      <w:r w:rsidRPr="006048B9">
        <w:rPr>
          <w:rFonts w:ascii="Book Antiqua" w:hAnsi="Book Antiqua"/>
          <w:b/>
          <w:bCs/>
        </w:rPr>
        <w:t>321</w:t>
      </w:r>
      <w:r w:rsidRPr="006048B9">
        <w:rPr>
          <w:rFonts w:ascii="Book Antiqua" w:hAnsi="Book Antiqua"/>
        </w:rPr>
        <w:t>: G527-G542 [PMID: 34549598 DOI: 10.1152/ajpgi.00065.2021]</w:t>
      </w:r>
    </w:p>
    <w:p w14:paraId="6E49A370"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57 </w:t>
      </w:r>
      <w:r w:rsidRPr="006048B9">
        <w:rPr>
          <w:rFonts w:ascii="Book Antiqua" w:hAnsi="Book Antiqua"/>
          <w:b/>
          <w:bCs/>
        </w:rPr>
        <w:t>Du P</w:t>
      </w:r>
      <w:r w:rsidRPr="006048B9">
        <w:rPr>
          <w:rFonts w:ascii="Book Antiqua" w:hAnsi="Book Antiqua"/>
        </w:rPr>
        <w:t xml:space="preserve">, Grady GO, </w:t>
      </w:r>
      <w:proofErr w:type="spellStart"/>
      <w:r w:rsidRPr="006048B9">
        <w:rPr>
          <w:rFonts w:ascii="Book Antiqua" w:hAnsi="Book Antiqua"/>
        </w:rPr>
        <w:t>Paskaranandavadivel</w:t>
      </w:r>
      <w:proofErr w:type="spellEnd"/>
      <w:r w:rsidRPr="006048B9">
        <w:rPr>
          <w:rFonts w:ascii="Book Antiqua" w:hAnsi="Book Antiqua"/>
        </w:rPr>
        <w:t xml:space="preserve"> N, Tang SJ, Abell T, Cheng LK. High-resolution Mapping of Hyperglycemia-induced Gastric Slow Wave Dysrhythmias. </w:t>
      </w:r>
      <w:r w:rsidRPr="006048B9">
        <w:rPr>
          <w:rFonts w:ascii="Book Antiqua" w:hAnsi="Book Antiqua"/>
          <w:i/>
          <w:iCs/>
        </w:rPr>
        <w:t xml:space="preserve">J </w:t>
      </w:r>
      <w:proofErr w:type="spellStart"/>
      <w:r w:rsidRPr="006048B9">
        <w:rPr>
          <w:rFonts w:ascii="Book Antiqua" w:hAnsi="Book Antiqua"/>
          <w:i/>
          <w:iCs/>
        </w:rPr>
        <w:t>Neurogastroenterol</w:t>
      </w:r>
      <w:proofErr w:type="spellEnd"/>
      <w:r w:rsidRPr="006048B9">
        <w:rPr>
          <w:rFonts w:ascii="Book Antiqua" w:hAnsi="Book Antiqua"/>
          <w:i/>
          <w:iCs/>
        </w:rPr>
        <w:t xml:space="preserve"> </w:t>
      </w:r>
      <w:proofErr w:type="spellStart"/>
      <w:r w:rsidRPr="006048B9">
        <w:rPr>
          <w:rFonts w:ascii="Book Antiqua" w:hAnsi="Book Antiqua"/>
          <w:i/>
          <w:iCs/>
        </w:rPr>
        <w:t>Motil</w:t>
      </w:r>
      <w:proofErr w:type="spellEnd"/>
      <w:r w:rsidRPr="006048B9">
        <w:rPr>
          <w:rFonts w:ascii="Book Antiqua" w:hAnsi="Book Antiqua"/>
        </w:rPr>
        <w:t xml:space="preserve"> 2019; </w:t>
      </w:r>
      <w:r w:rsidRPr="006048B9">
        <w:rPr>
          <w:rFonts w:ascii="Book Antiqua" w:hAnsi="Book Antiqua"/>
          <w:b/>
          <w:bCs/>
        </w:rPr>
        <w:t>25</w:t>
      </w:r>
      <w:r w:rsidRPr="006048B9">
        <w:rPr>
          <w:rFonts w:ascii="Book Antiqua" w:hAnsi="Book Antiqua"/>
        </w:rPr>
        <w:t>: 276-285 [PMID: 30870879 DOI: 10.5056/jnm18192]</w:t>
      </w:r>
    </w:p>
    <w:p w14:paraId="1A0FE36B"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58 </w:t>
      </w:r>
      <w:proofErr w:type="spellStart"/>
      <w:r w:rsidRPr="006048B9">
        <w:rPr>
          <w:rFonts w:ascii="Book Antiqua" w:hAnsi="Book Antiqua"/>
          <w:b/>
          <w:bCs/>
        </w:rPr>
        <w:t>Lammers</w:t>
      </w:r>
      <w:proofErr w:type="spellEnd"/>
      <w:r w:rsidRPr="006048B9">
        <w:rPr>
          <w:rFonts w:ascii="Book Antiqua" w:hAnsi="Book Antiqua"/>
          <w:b/>
          <w:bCs/>
        </w:rPr>
        <w:t xml:space="preserve"> WJ</w:t>
      </w:r>
      <w:r w:rsidRPr="006048B9">
        <w:rPr>
          <w:rFonts w:ascii="Book Antiqua" w:hAnsi="Book Antiqua"/>
        </w:rPr>
        <w:t xml:space="preserve">, </w:t>
      </w:r>
      <w:proofErr w:type="spellStart"/>
      <w:r w:rsidRPr="006048B9">
        <w:rPr>
          <w:rFonts w:ascii="Book Antiqua" w:hAnsi="Book Antiqua"/>
        </w:rPr>
        <w:t>Ver</w:t>
      </w:r>
      <w:proofErr w:type="spellEnd"/>
      <w:r w:rsidRPr="006048B9">
        <w:rPr>
          <w:rFonts w:ascii="Book Antiqua" w:hAnsi="Book Antiqua"/>
        </w:rPr>
        <w:t xml:space="preserve"> </w:t>
      </w:r>
      <w:proofErr w:type="spellStart"/>
      <w:r w:rsidRPr="006048B9">
        <w:rPr>
          <w:rFonts w:ascii="Book Antiqua" w:hAnsi="Book Antiqua"/>
        </w:rPr>
        <w:t>Donck</w:t>
      </w:r>
      <w:proofErr w:type="spellEnd"/>
      <w:r w:rsidRPr="006048B9">
        <w:rPr>
          <w:rFonts w:ascii="Book Antiqua" w:hAnsi="Book Antiqua"/>
        </w:rPr>
        <w:t xml:space="preserve"> L, Stephen B, </w:t>
      </w:r>
      <w:proofErr w:type="spellStart"/>
      <w:r w:rsidRPr="006048B9">
        <w:rPr>
          <w:rFonts w:ascii="Book Antiqua" w:hAnsi="Book Antiqua"/>
        </w:rPr>
        <w:t>Smets</w:t>
      </w:r>
      <w:proofErr w:type="spellEnd"/>
      <w:r w:rsidRPr="006048B9">
        <w:rPr>
          <w:rFonts w:ascii="Book Antiqua" w:hAnsi="Book Antiqua"/>
        </w:rPr>
        <w:t xml:space="preserve"> D, </w:t>
      </w:r>
      <w:proofErr w:type="spellStart"/>
      <w:r w:rsidRPr="006048B9">
        <w:rPr>
          <w:rFonts w:ascii="Book Antiqua" w:hAnsi="Book Antiqua"/>
        </w:rPr>
        <w:t>Schuurkes</w:t>
      </w:r>
      <w:proofErr w:type="spellEnd"/>
      <w:r w:rsidRPr="006048B9">
        <w:rPr>
          <w:rFonts w:ascii="Book Antiqua" w:hAnsi="Book Antiqua"/>
        </w:rPr>
        <w:t xml:space="preserve"> JA. Origin and propagation of the slow wave in the canine stomach: the outlines of a gastric conduction system. </w:t>
      </w:r>
      <w:r w:rsidRPr="006048B9">
        <w:rPr>
          <w:rFonts w:ascii="Book Antiqua" w:hAnsi="Book Antiqua"/>
          <w:i/>
          <w:iCs/>
        </w:rPr>
        <w:t xml:space="preserve">Am J </w:t>
      </w:r>
      <w:proofErr w:type="spellStart"/>
      <w:r w:rsidRPr="006048B9">
        <w:rPr>
          <w:rFonts w:ascii="Book Antiqua" w:hAnsi="Book Antiqua"/>
          <w:i/>
          <w:iCs/>
        </w:rPr>
        <w:t>Physiol</w:t>
      </w:r>
      <w:proofErr w:type="spellEnd"/>
      <w:r w:rsidRPr="006048B9">
        <w:rPr>
          <w:rFonts w:ascii="Book Antiqua" w:hAnsi="Book Antiqua"/>
          <w:i/>
          <w:iCs/>
        </w:rPr>
        <w:t xml:space="preserve"> </w:t>
      </w:r>
      <w:proofErr w:type="spellStart"/>
      <w:r w:rsidRPr="006048B9">
        <w:rPr>
          <w:rFonts w:ascii="Book Antiqua" w:hAnsi="Book Antiqua"/>
          <w:i/>
          <w:iCs/>
        </w:rPr>
        <w:t>Gastrointest</w:t>
      </w:r>
      <w:proofErr w:type="spellEnd"/>
      <w:r w:rsidRPr="006048B9">
        <w:rPr>
          <w:rFonts w:ascii="Book Antiqua" w:hAnsi="Book Antiqua"/>
          <w:i/>
          <w:iCs/>
        </w:rPr>
        <w:t xml:space="preserve"> Liver </w:t>
      </w:r>
      <w:proofErr w:type="spellStart"/>
      <w:r w:rsidRPr="006048B9">
        <w:rPr>
          <w:rFonts w:ascii="Book Antiqua" w:hAnsi="Book Antiqua"/>
          <w:i/>
          <w:iCs/>
        </w:rPr>
        <w:t>Physiol</w:t>
      </w:r>
      <w:proofErr w:type="spellEnd"/>
      <w:r w:rsidRPr="006048B9">
        <w:rPr>
          <w:rFonts w:ascii="Book Antiqua" w:hAnsi="Book Antiqua"/>
        </w:rPr>
        <w:t xml:space="preserve"> 2009; </w:t>
      </w:r>
      <w:r w:rsidRPr="006048B9">
        <w:rPr>
          <w:rFonts w:ascii="Book Antiqua" w:hAnsi="Book Antiqua"/>
          <w:b/>
          <w:bCs/>
        </w:rPr>
        <w:t>296</w:t>
      </w:r>
      <w:r w:rsidRPr="006048B9">
        <w:rPr>
          <w:rFonts w:ascii="Book Antiqua" w:hAnsi="Book Antiqua"/>
        </w:rPr>
        <w:t>: G1200-G1210 [PMID: 19359425 DOI: 10.1152/ajpgi.90581.2008]</w:t>
      </w:r>
    </w:p>
    <w:p w14:paraId="6E9450B7"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59 </w:t>
      </w:r>
      <w:r w:rsidRPr="006048B9">
        <w:rPr>
          <w:rFonts w:ascii="Book Antiqua" w:hAnsi="Book Antiqua"/>
          <w:b/>
          <w:bCs/>
        </w:rPr>
        <w:t>Berry R</w:t>
      </w:r>
      <w:r w:rsidRPr="006048B9">
        <w:rPr>
          <w:rFonts w:ascii="Book Antiqua" w:hAnsi="Book Antiqua"/>
        </w:rPr>
        <w:t xml:space="preserve">, </w:t>
      </w:r>
      <w:proofErr w:type="spellStart"/>
      <w:r w:rsidRPr="006048B9">
        <w:rPr>
          <w:rFonts w:ascii="Book Antiqua" w:hAnsi="Book Antiqua"/>
        </w:rPr>
        <w:t>Miyagawa</w:t>
      </w:r>
      <w:proofErr w:type="spellEnd"/>
      <w:r w:rsidRPr="006048B9">
        <w:rPr>
          <w:rFonts w:ascii="Book Antiqua" w:hAnsi="Book Antiqua"/>
        </w:rPr>
        <w:t xml:space="preserve"> T, </w:t>
      </w:r>
      <w:proofErr w:type="spellStart"/>
      <w:r w:rsidRPr="006048B9">
        <w:rPr>
          <w:rFonts w:ascii="Book Antiqua" w:hAnsi="Book Antiqua"/>
        </w:rPr>
        <w:t>Paskaranandavadivel</w:t>
      </w:r>
      <w:proofErr w:type="spellEnd"/>
      <w:r w:rsidRPr="006048B9">
        <w:rPr>
          <w:rFonts w:ascii="Book Antiqua" w:hAnsi="Book Antiqua"/>
        </w:rPr>
        <w:t xml:space="preserve"> N, Du P, </w:t>
      </w:r>
      <w:proofErr w:type="spellStart"/>
      <w:r w:rsidRPr="006048B9">
        <w:rPr>
          <w:rFonts w:ascii="Book Antiqua" w:hAnsi="Book Antiqua"/>
        </w:rPr>
        <w:t>Angeli</w:t>
      </w:r>
      <w:proofErr w:type="spellEnd"/>
      <w:r w:rsidRPr="006048B9">
        <w:rPr>
          <w:rFonts w:ascii="Book Antiqua" w:hAnsi="Book Antiqua"/>
        </w:rPr>
        <w:t xml:space="preserve"> TR, </w:t>
      </w:r>
      <w:proofErr w:type="spellStart"/>
      <w:r w:rsidRPr="006048B9">
        <w:rPr>
          <w:rFonts w:ascii="Book Antiqua" w:hAnsi="Book Antiqua"/>
        </w:rPr>
        <w:t>Trew</w:t>
      </w:r>
      <w:proofErr w:type="spellEnd"/>
      <w:r w:rsidRPr="006048B9">
        <w:rPr>
          <w:rFonts w:ascii="Book Antiqua" w:hAnsi="Book Antiqua"/>
        </w:rPr>
        <w:t xml:space="preserve"> ML, Windsor JA, Imai Y, O'Grady G, Cheng LK. Functional physiology of the human terminal antrum defined by high-resolution electrical mapping and computational modeling. </w:t>
      </w:r>
      <w:r w:rsidRPr="006048B9">
        <w:rPr>
          <w:rFonts w:ascii="Book Antiqua" w:hAnsi="Book Antiqua"/>
          <w:i/>
          <w:iCs/>
        </w:rPr>
        <w:t xml:space="preserve">Am J </w:t>
      </w:r>
      <w:proofErr w:type="spellStart"/>
      <w:r w:rsidRPr="006048B9">
        <w:rPr>
          <w:rFonts w:ascii="Book Antiqua" w:hAnsi="Book Antiqua"/>
          <w:i/>
          <w:iCs/>
        </w:rPr>
        <w:t>Physiol</w:t>
      </w:r>
      <w:proofErr w:type="spellEnd"/>
      <w:r w:rsidRPr="006048B9">
        <w:rPr>
          <w:rFonts w:ascii="Book Antiqua" w:hAnsi="Book Antiqua"/>
          <w:i/>
          <w:iCs/>
        </w:rPr>
        <w:t xml:space="preserve"> </w:t>
      </w:r>
      <w:proofErr w:type="spellStart"/>
      <w:r w:rsidRPr="006048B9">
        <w:rPr>
          <w:rFonts w:ascii="Book Antiqua" w:hAnsi="Book Antiqua"/>
          <w:i/>
          <w:iCs/>
        </w:rPr>
        <w:t>Gastrointest</w:t>
      </w:r>
      <w:proofErr w:type="spellEnd"/>
      <w:r w:rsidRPr="006048B9">
        <w:rPr>
          <w:rFonts w:ascii="Book Antiqua" w:hAnsi="Book Antiqua"/>
          <w:i/>
          <w:iCs/>
        </w:rPr>
        <w:t xml:space="preserve"> Liver </w:t>
      </w:r>
      <w:proofErr w:type="spellStart"/>
      <w:r w:rsidRPr="006048B9">
        <w:rPr>
          <w:rFonts w:ascii="Book Antiqua" w:hAnsi="Book Antiqua"/>
          <w:i/>
          <w:iCs/>
        </w:rPr>
        <w:t>Physiol</w:t>
      </w:r>
      <w:proofErr w:type="spellEnd"/>
      <w:r w:rsidRPr="006048B9">
        <w:rPr>
          <w:rFonts w:ascii="Book Antiqua" w:hAnsi="Book Antiqua"/>
        </w:rPr>
        <w:t xml:space="preserve"> 2016; </w:t>
      </w:r>
      <w:r w:rsidRPr="006048B9">
        <w:rPr>
          <w:rFonts w:ascii="Book Antiqua" w:hAnsi="Book Antiqua"/>
          <w:b/>
          <w:bCs/>
        </w:rPr>
        <w:t>311</w:t>
      </w:r>
      <w:r w:rsidRPr="006048B9">
        <w:rPr>
          <w:rFonts w:ascii="Book Antiqua" w:hAnsi="Book Antiqua"/>
        </w:rPr>
        <w:t>: G895-G902 [PMID: 27659422 DOI: 10.1152/ajpgi.00255.2016]</w:t>
      </w:r>
    </w:p>
    <w:p w14:paraId="4AE97C4F"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lastRenderedPageBreak/>
        <w:t xml:space="preserve">60 </w:t>
      </w:r>
      <w:r w:rsidRPr="006048B9">
        <w:rPr>
          <w:rFonts w:ascii="Book Antiqua" w:hAnsi="Book Antiqua"/>
          <w:b/>
          <w:bCs/>
        </w:rPr>
        <w:t>Rhee PL</w:t>
      </w:r>
      <w:r w:rsidRPr="006048B9">
        <w:rPr>
          <w:rFonts w:ascii="Book Antiqua" w:hAnsi="Book Antiqua"/>
        </w:rPr>
        <w:t xml:space="preserve">, Lee JY, Son HJ, Kim JJ, Rhee JC, Kim S, Koh SD, Hwang SJ, Sanders KM, Ward SM. Analysis of pacemaker activity in the human stomach. </w:t>
      </w:r>
      <w:r w:rsidRPr="006048B9">
        <w:rPr>
          <w:rFonts w:ascii="Book Antiqua" w:hAnsi="Book Antiqua"/>
          <w:i/>
          <w:iCs/>
        </w:rPr>
        <w:t xml:space="preserve">J </w:t>
      </w:r>
      <w:proofErr w:type="spellStart"/>
      <w:r w:rsidRPr="006048B9">
        <w:rPr>
          <w:rFonts w:ascii="Book Antiqua" w:hAnsi="Book Antiqua"/>
          <w:i/>
          <w:iCs/>
        </w:rPr>
        <w:t>Physiol</w:t>
      </w:r>
      <w:proofErr w:type="spellEnd"/>
      <w:r w:rsidRPr="006048B9">
        <w:rPr>
          <w:rFonts w:ascii="Book Antiqua" w:hAnsi="Book Antiqua"/>
        </w:rPr>
        <w:t xml:space="preserve"> 2011; </w:t>
      </w:r>
      <w:r w:rsidRPr="006048B9">
        <w:rPr>
          <w:rFonts w:ascii="Book Antiqua" w:hAnsi="Book Antiqua"/>
          <w:b/>
          <w:bCs/>
        </w:rPr>
        <w:t>589</w:t>
      </w:r>
      <w:r w:rsidRPr="006048B9">
        <w:rPr>
          <w:rFonts w:ascii="Book Antiqua" w:hAnsi="Book Antiqua"/>
        </w:rPr>
        <w:t>: 6105-6118 [PMID: 22005683 DOI: 10.1113/jphysiol.2011.217497]</w:t>
      </w:r>
    </w:p>
    <w:p w14:paraId="7A52B80A"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61 </w:t>
      </w:r>
      <w:r w:rsidRPr="006048B9">
        <w:rPr>
          <w:rFonts w:ascii="Book Antiqua" w:hAnsi="Book Antiqua"/>
          <w:b/>
          <w:bCs/>
        </w:rPr>
        <w:t>O'Grady G</w:t>
      </w:r>
      <w:r w:rsidRPr="006048B9">
        <w:rPr>
          <w:rFonts w:ascii="Book Antiqua" w:hAnsi="Book Antiqua"/>
        </w:rPr>
        <w:t xml:space="preserve">, </w:t>
      </w:r>
      <w:proofErr w:type="spellStart"/>
      <w:r w:rsidRPr="006048B9">
        <w:rPr>
          <w:rFonts w:ascii="Book Antiqua" w:hAnsi="Book Antiqua"/>
        </w:rPr>
        <w:t>Egbuji</w:t>
      </w:r>
      <w:proofErr w:type="spellEnd"/>
      <w:r w:rsidRPr="006048B9">
        <w:rPr>
          <w:rFonts w:ascii="Book Antiqua" w:hAnsi="Book Antiqua"/>
        </w:rPr>
        <w:t xml:space="preserve"> JU, Du P, Lammers WJ, Cheng LK, Windsor JA, </w:t>
      </w:r>
      <w:proofErr w:type="spellStart"/>
      <w:r w:rsidRPr="006048B9">
        <w:rPr>
          <w:rFonts w:ascii="Book Antiqua" w:hAnsi="Book Antiqua"/>
        </w:rPr>
        <w:t>Pullan</w:t>
      </w:r>
      <w:proofErr w:type="spellEnd"/>
      <w:r w:rsidRPr="006048B9">
        <w:rPr>
          <w:rFonts w:ascii="Book Antiqua" w:hAnsi="Book Antiqua"/>
        </w:rPr>
        <w:t xml:space="preserve"> AJ. High-resolution spatial analysis of slow wave initiation and conduction in porcine gastric dysrhythmia. </w:t>
      </w:r>
      <w:proofErr w:type="spellStart"/>
      <w:r w:rsidRPr="006048B9">
        <w:rPr>
          <w:rFonts w:ascii="Book Antiqua" w:hAnsi="Book Antiqua"/>
          <w:i/>
          <w:iCs/>
        </w:rPr>
        <w:t>Neurogastroenterol</w:t>
      </w:r>
      <w:proofErr w:type="spellEnd"/>
      <w:r w:rsidRPr="006048B9">
        <w:rPr>
          <w:rFonts w:ascii="Book Antiqua" w:hAnsi="Book Antiqua"/>
          <w:i/>
          <w:iCs/>
        </w:rPr>
        <w:t xml:space="preserve"> </w:t>
      </w:r>
      <w:proofErr w:type="spellStart"/>
      <w:r w:rsidRPr="006048B9">
        <w:rPr>
          <w:rFonts w:ascii="Book Antiqua" w:hAnsi="Book Antiqua"/>
          <w:i/>
          <w:iCs/>
        </w:rPr>
        <w:t>Motil</w:t>
      </w:r>
      <w:proofErr w:type="spellEnd"/>
      <w:r w:rsidRPr="006048B9">
        <w:rPr>
          <w:rFonts w:ascii="Book Antiqua" w:hAnsi="Book Antiqua"/>
        </w:rPr>
        <w:t xml:space="preserve"> 2011; </w:t>
      </w:r>
      <w:r w:rsidRPr="006048B9">
        <w:rPr>
          <w:rFonts w:ascii="Book Antiqua" w:hAnsi="Book Antiqua"/>
          <w:b/>
          <w:bCs/>
        </w:rPr>
        <w:t>23</w:t>
      </w:r>
      <w:r w:rsidRPr="006048B9">
        <w:rPr>
          <w:rFonts w:ascii="Book Antiqua" w:hAnsi="Book Antiqua"/>
        </w:rPr>
        <w:t>: e345-e355 [PMID: 21714831 DOI: 10.1111/j.1365-2982.2011.01739.x]</w:t>
      </w:r>
    </w:p>
    <w:p w14:paraId="526B5390"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62 </w:t>
      </w:r>
      <w:r w:rsidRPr="006048B9">
        <w:rPr>
          <w:rFonts w:ascii="Book Antiqua" w:hAnsi="Book Antiqua"/>
          <w:b/>
          <w:bCs/>
        </w:rPr>
        <w:t>Du P</w:t>
      </w:r>
      <w:r w:rsidRPr="006048B9">
        <w:rPr>
          <w:rFonts w:ascii="Book Antiqua" w:hAnsi="Book Antiqua"/>
        </w:rPr>
        <w:t xml:space="preserve">, O'Grady G, </w:t>
      </w:r>
      <w:proofErr w:type="spellStart"/>
      <w:r w:rsidRPr="006048B9">
        <w:rPr>
          <w:rFonts w:ascii="Book Antiqua" w:hAnsi="Book Antiqua"/>
        </w:rPr>
        <w:t>Egbuji</w:t>
      </w:r>
      <w:proofErr w:type="spellEnd"/>
      <w:r w:rsidRPr="006048B9">
        <w:rPr>
          <w:rFonts w:ascii="Book Antiqua" w:hAnsi="Book Antiqua"/>
        </w:rPr>
        <w:t xml:space="preserve"> JU, </w:t>
      </w:r>
      <w:proofErr w:type="spellStart"/>
      <w:r w:rsidRPr="006048B9">
        <w:rPr>
          <w:rFonts w:ascii="Book Antiqua" w:hAnsi="Book Antiqua"/>
        </w:rPr>
        <w:t>Lammers</w:t>
      </w:r>
      <w:proofErr w:type="spellEnd"/>
      <w:r w:rsidRPr="006048B9">
        <w:rPr>
          <w:rFonts w:ascii="Book Antiqua" w:hAnsi="Book Antiqua"/>
        </w:rPr>
        <w:t xml:space="preserve"> WJ, </w:t>
      </w:r>
      <w:proofErr w:type="spellStart"/>
      <w:r w:rsidRPr="006048B9">
        <w:rPr>
          <w:rFonts w:ascii="Book Antiqua" w:hAnsi="Book Antiqua"/>
        </w:rPr>
        <w:t>Budgett</w:t>
      </w:r>
      <w:proofErr w:type="spellEnd"/>
      <w:r w:rsidRPr="006048B9">
        <w:rPr>
          <w:rFonts w:ascii="Book Antiqua" w:hAnsi="Book Antiqua"/>
        </w:rPr>
        <w:t xml:space="preserve"> D, Nielsen P, Windsor JA, </w:t>
      </w:r>
      <w:proofErr w:type="spellStart"/>
      <w:r w:rsidRPr="006048B9">
        <w:rPr>
          <w:rFonts w:ascii="Book Antiqua" w:hAnsi="Book Antiqua"/>
        </w:rPr>
        <w:t>Pullan</w:t>
      </w:r>
      <w:proofErr w:type="spellEnd"/>
      <w:r w:rsidRPr="006048B9">
        <w:rPr>
          <w:rFonts w:ascii="Book Antiqua" w:hAnsi="Book Antiqua"/>
        </w:rPr>
        <w:t xml:space="preserve"> AJ, Cheng LK. High-resolution mapping of in vivo gastrointestinal slow wave activity using flexible printed circuit board electrodes: methodology and validation. </w:t>
      </w:r>
      <w:r w:rsidRPr="006048B9">
        <w:rPr>
          <w:rFonts w:ascii="Book Antiqua" w:hAnsi="Book Antiqua"/>
          <w:i/>
          <w:iCs/>
        </w:rPr>
        <w:t xml:space="preserve">Ann Biomed </w:t>
      </w:r>
      <w:proofErr w:type="spellStart"/>
      <w:r w:rsidRPr="006048B9">
        <w:rPr>
          <w:rFonts w:ascii="Book Antiqua" w:hAnsi="Book Antiqua"/>
          <w:i/>
          <w:iCs/>
        </w:rPr>
        <w:t>Eng</w:t>
      </w:r>
      <w:proofErr w:type="spellEnd"/>
      <w:r w:rsidRPr="006048B9">
        <w:rPr>
          <w:rFonts w:ascii="Book Antiqua" w:hAnsi="Book Antiqua"/>
        </w:rPr>
        <w:t xml:space="preserve"> 2009; </w:t>
      </w:r>
      <w:r w:rsidRPr="006048B9">
        <w:rPr>
          <w:rFonts w:ascii="Book Antiqua" w:hAnsi="Book Antiqua"/>
          <w:b/>
          <w:bCs/>
        </w:rPr>
        <w:t>37</w:t>
      </w:r>
      <w:r w:rsidRPr="006048B9">
        <w:rPr>
          <w:rFonts w:ascii="Book Antiqua" w:hAnsi="Book Antiqua"/>
        </w:rPr>
        <w:t>: 839-846 [PMID: 19224368 DOI: 10.1007/s10439-009-9654-9]</w:t>
      </w:r>
    </w:p>
    <w:p w14:paraId="7A71A5EF"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63 </w:t>
      </w:r>
      <w:r w:rsidRPr="006048B9">
        <w:rPr>
          <w:rFonts w:ascii="Book Antiqua" w:hAnsi="Book Antiqua"/>
          <w:b/>
          <w:bCs/>
        </w:rPr>
        <w:t>O'Grady G</w:t>
      </w:r>
      <w:r w:rsidRPr="006048B9">
        <w:rPr>
          <w:rFonts w:ascii="Book Antiqua" w:hAnsi="Book Antiqua"/>
        </w:rPr>
        <w:t xml:space="preserve">, </w:t>
      </w:r>
      <w:proofErr w:type="spellStart"/>
      <w:r w:rsidRPr="006048B9">
        <w:rPr>
          <w:rFonts w:ascii="Book Antiqua" w:hAnsi="Book Antiqua"/>
        </w:rPr>
        <w:t>Angeli</w:t>
      </w:r>
      <w:proofErr w:type="spellEnd"/>
      <w:r w:rsidRPr="006048B9">
        <w:rPr>
          <w:rFonts w:ascii="Book Antiqua" w:hAnsi="Book Antiqua"/>
        </w:rPr>
        <w:t xml:space="preserve"> TR, Du P, Lahr C, Lammers WJEP, Windsor JA, </w:t>
      </w:r>
      <w:proofErr w:type="spellStart"/>
      <w:r w:rsidRPr="006048B9">
        <w:rPr>
          <w:rFonts w:ascii="Book Antiqua" w:hAnsi="Book Antiqua"/>
        </w:rPr>
        <w:t>Abell</w:t>
      </w:r>
      <w:proofErr w:type="spellEnd"/>
      <w:r w:rsidRPr="006048B9">
        <w:rPr>
          <w:rFonts w:ascii="Book Antiqua" w:hAnsi="Book Antiqua"/>
        </w:rPr>
        <w:t xml:space="preserve"> TL, </w:t>
      </w:r>
      <w:proofErr w:type="spellStart"/>
      <w:r w:rsidRPr="006048B9">
        <w:rPr>
          <w:rFonts w:ascii="Book Antiqua" w:hAnsi="Book Antiqua"/>
        </w:rPr>
        <w:t>Farrugia</w:t>
      </w:r>
      <w:proofErr w:type="spellEnd"/>
      <w:r w:rsidRPr="006048B9">
        <w:rPr>
          <w:rFonts w:ascii="Book Antiqua" w:hAnsi="Book Antiqua"/>
        </w:rPr>
        <w:t xml:space="preserve"> G, </w:t>
      </w:r>
      <w:proofErr w:type="spellStart"/>
      <w:r w:rsidRPr="006048B9">
        <w:rPr>
          <w:rFonts w:ascii="Book Antiqua" w:hAnsi="Book Antiqua"/>
        </w:rPr>
        <w:t>Pullan</w:t>
      </w:r>
      <w:proofErr w:type="spellEnd"/>
      <w:r w:rsidRPr="006048B9">
        <w:rPr>
          <w:rFonts w:ascii="Book Antiqua" w:hAnsi="Book Antiqua"/>
        </w:rPr>
        <w:t xml:space="preserve"> AJ, Cheng LK. Abnormal initiation and conduction of slow-wave activity in gastroparesis, defined by high-resolution electrical mapping. </w:t>
      </w:r>
      <w:r w:rsidRPr="006048B9">
        <w:rPr>
          <w:rFonts w:ascii="Book Antiqua" w:hAnsi="Book Antiqua"/>
          <w:i/>
          <w:iCs/>
        </w:rPr>
        <w:t>Gastroenterology</w:t>
      </w:r>
      <w:r w:rsidRPr="006048B9">
        <w:rPr>
          <w:rFonts w:ascii="Book Antiqua" w:hAnsi="Book Antiqua"/>
        </w:rPr>
        <w:t xml:space="preserve"> 2012; </w:t>
      </w:r>
      <w:r w:rsidRPr="006048B9">
        <w:rPr>
          <w:rFonts w:ascii="Book Antiqua" w:hAnsi="Book Antiqua"/>
          <w:b/>
          <w:bCs/>
        </w:rPr>
        <w:t>143</w:t>
      </w:r>
      <w:r w:rsidRPr="006048B9">
        <w:rPr>
          <w:rFonts w:ascii="Book Antiqua" w:hAnsi="Book Antiqua"/>
        </w:rPr>
        <w:t>: 589-598.e3 [PMID: 22643349 DOI: 10.1053/j.gastro.2012.05.036]</w:t>
      </w:r>
    </w:p>
    <w:p w14:paraId="74F7ADDE"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64 </w:t>
      </w:r>
      <w:r w:rsidRPr="006048B9">
        <w:rPr>
          <w:rFonts w:ascii="Book Antiqua" w:hAnsi="Book Antiqua"/>
          <w:b/>
          <w:bCs/>
        </w:rPr>
        <w:t>Berry R</w:t>
      </w:r>
      <w:r w:rsidRPr="006048B9">
        <w:rPr>
          <w:rFonts w:ascii="Book Antiqua" w:hAnsi="Book Antiqua"/>
        </w:rPr>
        <w:t xml:space="preserve">, Cheng LK, Du P, </w:t>
      </w:r>
      <w:proofErr w:type="spellStart"/>
      <w:r w:rsidRPr="006048B9">
        <w:rPr>
          <w:rFonts w:ascii="Book Antiqua" w:hAnsi="Book Antiqua"/>
        </w:rPr>
        <w:t>Paskaranandavadivel</w:t>
      </w:r>
      <w:proofErr w:type="spellEnd"/>
      <w:r w:rsidRPr="006048B9">
        <w:rPr>
          <w:rFonts w:ascii="Book Antiqua" w:hAnsi="Book Antiqua"/>
        </w:rPr>
        <w:t xml:space="preserve"> N, </w:t>
      </w:r>
      <w:proofErr w:type="spellStart"/>
      <w:r w:rsidRPr="006048B9">
        <w:rPr>
          <w:rFonts w:ascii="Book Antiqua" w:hAnsi="Book Antiqua"/>
        </w:rPr>
        <w:t>Angeli</w:t>
      </w:r>
      <w:proofErr w:type="spellEnd"/>
      <w:r w:rsidRPr="006048B9">
        <w:rPr>
          <w:rFonts w:ascii="Book Antiqua" w:hAnsi="Book Antiqua"/>
        </w:rPr>
        <w:t xml:space="preserve"> TR, Mayne T, Beban G, O'Grady G. Patterns of Abnormal Gastric </w:t>
      </w:r>
      <w:proofErr w:type="spellStart"/>
      <w:r w:rsidRPr="006048B9">
        <w:rPr>
          <w:rFonts w:ascii="Book Antiqua" w:hAnsi="Book Antiqua"/>
        </w:rPr>
        <w:t>Pacemaking</w:t>
      </w:r>
      <w:proofErr w:type="spellEnd"/>
      <w:r w:rsidRPr="006048B9">
        <w:rPr>
          <w:rFonts w:ascii="Book Antiqua" w:hAnsi="Book Antiqua"/>
        </w:rPr>
        <w:t xml:space="preserve"> After Sleeve Gastrectomy Defined by Laparoscopic High-Resolution Electrical Mapping. </w:t>
      </w:r>
      <w:proofErr w:type="spellStart"/>
      <w:r w:rsidRPr="006048B9">
        <w:rPr>
          <w:rFonts w:ascii="Book Antiqua" w:hAnsi="Book Antiqua"/>
          <w:i/>
          <w:iCs/>
        </w:rPr>
        <w:t>Obes</w:t>
      </w:r>
      <w:proofErr w:type="spellEnd"/>
      <w:r w:rsidRPr="006048B9">
        <w:rPr>
          <w:rFonts w:ascii="Book Antiqua" w:hAnsi="Book Antiqua"/>
          <w:i/>
          <w:iCs/>
        </w:rPr>
        <w:t xml:space="preserve"> </w:t>
      </w:r>
      <w:proofErr w:type="spellStart"/>
      <w:r w:rsidRPr="006048B9">
        <w:rPr>
          <w:rFonts w:ascii="Book Antiqua" w:hAnsi="Book Antiqua"/>
          <w:i/>
          <w:iCs/>
        </w:rPr>
        <w:t>Surg</w:t>
      </w:r>
      <w:proofErr w:type="spellEnd"/>
      <w:r w:rsidRPr="006048B9">
        <w:rPr>
          <w:rFonts w:ascii="Book Antiqua" w:hAnsi="Book Antiqua"/>
        </w:rPr>
        <w:t xml:space="preserve"> 2017; </w:t>
      </w:r>
      <w:r w:rsidRPr="006048B9">
        <w:rPr>
          <w:rFonts w:ascii="Book Antiqua" w:hAnsi="Book Antiqua"/>
          <w:b/>
          <w:bCs/>
        </w:rPr>
        <w:t>27</w:t>
      </w:r>
      <w:r w:rsidRPr="006048B9">
        <w:rPr>
          <w:rFonts w:ascii="Book Antiqua" w:hAnsi="Book Antiqua"/>
        </w:rPr>
        <w:t>: 1929-1937 [PMID: 28213666 DOI: 10.1007/s11695-017-2597-6]</w:t>
      </w:r>
    </w:p>
    <w:p w14:paraId="5CD61B27"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65 </w:t>
      </w:r>
      <w:proofErr w:type="spellStart"/>
      <w:r w:rsidRPr="006048B9">
        <w:rPr>
          <w:rFonts w:ascii="Book Antiqua" w:hAnsi="Book Antiqua"/>
          <w:b/>
          <w:bCs/>
        </w:rPr>
        <w:t>Angeli</w:t>
      </w:r>
      <w:proofErr w:type="spellEnd"/>
      <w:r w:rsidRPr="006048B9">
        <w:rPr>
          <w:rFonts w:ascii="Book Antiqua" w:hAnsi="Book Antiqua"/>
          <w:b/>
          <w:bCs/>
        </w:rPr>
        <w:t xml:space="preserve"> TR</w:t>
      </w:r>
      <w:r w:rsidRPr="006048B9">
        <w:rPr>
          <w:rFonts w:ascii="Book Antiqua" w:hAnsi="Book Antiqua"/>
        </w:rPr>
        <w:t xml:space="preserve">, Cheng LK, Du P, Wang TH, Bernard CE, Vannucchi MG, Faussone-Pellegrini MS, Lahr C, </w:t>
      </w:r>
      <w:proofErr w:type="spellStart"/>
      <w:r w:rsidRPr="006048B9">
        <w:rPr>
          <w:rFonts w:ascii="Book Antiqua" w:hAnsi="Book Antiqua"/>
        </w:rPr>
        <w:t>Vather</w:t>
      </w:r>
      <w:proofErr w:type="spellEnd"/>
      <w:r w:rsidRPr="006048B9">
        <w:rPr>
          <w:rFonts w:ascii="Book Antiqua" w:hAnsi="Book Antiqua"/>
        </w:rPr>
        <w:t xml:space="preserve"> R, Windsor JA, Farrugia G, Abell TL, O'Grady G. Loss of Interstitial Cells of Cajal and Patterns of Gastric Dysrhythmia in Patients </w:t>
      </w:r>
      <w:proofErr w:type="gramStart"/>
      <w:r w:rsidRPr="006048B9">
        <w:rPr>
          <w:rFonts w:ascii="Book Antiqua" w:hAnsi="Book Antiqua"/>
        </w:rPr>
        <w:t>With</w:t>
      </w:r>
      <w:proofErr w:type="gramEnd"/>
      <w:r w:rsidRPr="006048B9">
        <w:rPr>
          <w:rFonts w:ascii="Book Antiqua" w:hAnsi="Book Antiqua"/>
        </w:rPr>
        <w:t xml:space="preserve"> Chronic Unexplained Nausea and Vomiting. </w:t>
      </w:r>
      <w:r w:rsidRPr="006048B9">
        <w:rPr>
          <w:rFonts w:ascii="Book Antiqua" w:hAnsi="Book Antiqua"/>
          <w:i/>
          <w:iCs/>
        </w:rPr>
        <w:t>Gastroenterology</w:t>
      </w:r>
      <w:r w:rsidRPr="006048B9">
        <w:rPr>
          <w:rFonts w:ascii="Book Antiqua" w:hAnsi="Book Antiqua"/>
        </w:rPr>
        <w:t xml:space="preserve"> 2015; </w:t>
      </w:r>
      <w:r w:rsidRPr="006048B9">
        <w:rPr>
          <w:rFonts w:ascii="Book Antiqua" w:hAnsi="Book Antiqua"/>
          <w:b/>
          <w:bCs/>
        </w:rPr>
        <w:t>149</w:t>
      </w:r>
      <w:r w:rsidRPr="006048B9">
        <w:rPr>
          <w:rFonts w:ascii="Book Antiqua" w:hAnsi="Book Antiqua"/>
        </w:rPr>
        <w:t>: 56-66.e5 [PMID: 25863217 DOI: 10.1053/j.gastro.2015.04.003]</w:t>
      </w:r>
    </w:p>
    <w:p w14:paraId="1CDC8A9A"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66 </w:t>
      </w:r>
      <w:r w:rsidRPr="006048B9">
        <w:rPr>
          <w:rFonts w:ascii="Book Antiqua" w:hAnsi="Book Antiqua"/>
          <w:b/>
          <w:bCs/>
        </w:rPr>
        <w:t>O'Grady G</w:t>
      </w:r>
      <w:r w:rsidRPr="006048B9">
        <w:rPr>
          <w:rFonts w:ascii="Book Antiqua" w:hAnsi="Book Antiqua"/>
        </w:rPr>
        <w:t xml:space="preserve">, Du P, </w:t>
      </w:r>
      <w:proofErr w:type="spellStart"/>
      <w:r w:rsidRPr="006048B9">
        <w:rPr>
          <w:rFonts w:ascii="Book Antiqua" w:hAnsi="Book Antiqua"/>
        </w:rPr>
        <w:t>Egbuji</w:t>
      </w:r>
      <w:proofErr w:type="spellEnd"/>
      <w:r w:rsidRPr="006048B9">
        <w:rPr>
          <w:rFonts w:ascii="Book Antiqua" w:hAnsi="Book Antiqua"/>
        </w:rPr>
        <w:t xml:space="preserve"> JU, </w:t>
      </w:r>
      <w:proofErr w:type="spellStart"/>
      <w:r w:rsidRPr="006048B9">
        <w:rPr>
          <w:rFonts w:ascii="Book Antiqua" w:hAnsi="Book Antiqua"/>
        </w:rPr>
        <w:t>Lammers</w:t>
      </w:r>
      <w:proofErr w:type="spellEnd"/>
      <w:r w:rsidRPr="006048B9">
        <w:rPr>
          <w:rFonts w:ascii="Book Antiqua" w:hAnsi="Book Antiqua"/>
        </w:rPr>
        <w:t xml:space="preserve"> WJ, </w:t>
      </w:r>
      <w:proofErr w:type="spellStart"/>
      <w:r w:rsidRPr="006048B9">
        <w:rPr>
          <w:rFonts w:ascii="Book Antiqua" w:hAnsi="Book Antiqua"/>
        </w:rPr>
        <w:t>Wahab</w:t>
      </w:r>
      <w:proofErr w:type="spellEnd"/>
      <w:r w:rsidRPr="006048B9">
        <w:rPr>
          <w:rFonts w:ascii="Book Antiqua" w:hAnsi="Book Antiqua"/>
        </w:rPr>
        <w:t xml:space="preserve"> A, </w:t>
      </w:r>
      <w:proofErr w:type="spellStart"/>
      <w:r w:rsidRPr="006048B9">
        <w:rPr>
          <w:rFonts w:ascii="Book Antiqua" w:hAnsi="Book Antiqua"/>
        </w:rPr>
        <w:t>Pullan</w:t>
      </w:r>
      <w:proofErr w:type="spellEnd"/>
      <w:r w:rsidRPr="006048B9">
        <w:rPr>
          <w:rFonts w:ascii="Book Antiqua" w:hAnsi="Book Antiqua"/>
        </w:rPr>
        <w:t xml:space="preserve"> AJ, Cheng LK, Windsor JA. A novel laparoscopic device for measuring gastrointestinal slow-wave activity. </w:t>
      </w:r>
      <w:proofErr w:type="spellStart"/>
      <w:r w:rsidRPr="006048B9">
        <w:rPr>
          <w:rFonts w:ascii="Book Antiqua" w:hAnsi="Book Antiqua"/>
          <w:i/>
          <w:iCs/>
        </w:rPr>
        <w:t>Surg</w:t>
      </w:r>
      <w:proofErr w:type="spellEnd"/>
      <w:r w:rsidRPr="006048B9">
        <w:rPr>
          <w:rFonts w:ascii="Book Antiqua" w:hAnsi="Book Antiqua"/>
          <w:i/>
          <w:iCs/>
        </w:rPr>
        <w:t xml:space="preserve"> </w:t>
      </w:r>
      <w:proofErr w:type="spellStart"/>
      <w:r w:rsidRPr="006048B9">
        <w:rPr>
          <w:rFonts w:ascii="Book Antiqua" w:hAnsi="Book Antiqua"/>
          <w:i/>
          <w:iCs/>
        </w:rPr>
        <w:t>Endosc</w:t>
      </w:r>
      <w:proofErr w:type="spellEnd"/>
      <w:r w:rsidRPr="006048B9">
        <w:rPr>
          <w:rFonts w:ascii="Book Antiqua" w:hAnsi="Book Antiqua"/>
        </w:rPr>
        <w:t xml:space="preserve"> 2009; </w:t>
      </w:r>
      <w:r w:rsidRPr="006048B9">
        <w:rPr>
          <w:rFonts w:ascii="Book Antiqua" w:hAnsi="Book Antiqua"/>
          <w:b/>
          <w:bCs/>
        </w:rPr>
        <w:t>23</w:t>
      </w:r>
      <w:r w:rsidRPr="006048B9">
        <w:rPr>
          <w:rFonts w:ascii="Book Antiqua" w:hAnsi="Book Antiqua"/>
        </w:rPr>
        <w:t>: 2842-2848 [PMID: 19466491 DOI: 10.1007/s00464-009-0515-2]</w:t>
      </w:r>
    </w:p>
    <w:p w14:paraId="53BDEAD8"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67 </w:t>
      </w:r>
      <w:proofErr w:type="spellStart"/>
      <w:r w:rsidRPr="006048B9">
        <w:rPr>
          <w:rFonts w:ascii="Book Antiqua" w:hAnsi="Book Antiqua"/>
          <w:b/>
          <w:bCs/>
        </w:rPr>
        <w:t>O'Mahony</w:t>
      </w:r>
      <w:proofErr w:type="spellEnd"/>
      <w:r w:rsidRPr="006048B9">
        <w:rPr>
          <w:rFonts w:ascii="Book Antiqua" w:hAnsi="Book Antiqua"/>
          <w:b/>
          <w:bCs/>
        </w:rPr>
        <w:t xml:space="preserve"> GD</w:t>
      </w:r>
      <w:r w:rsidRPr="006048B9">
        <w:rPr>
          <w:rFonts w:ascii="Book Antiqua" w:hAnsi="Book Antiqua"/>
        </w:rPr>
        <w:t xml:space="preserve">, </w:t>
      </w:r>
      <w:proofErr w:type="spellStart"/>
      <w:r w:rsidRPr="006048B9">
        <w:rPr>
          <w:rFonts w:ascii="Book Antiqua" w:hAnsi="Book Antiqua"/>
        </w:rPr>
        <w:t>Gallucci</w:t>
      </w:r>
      <w:proofErr w:type="spellEnd"/>
      <w:r w:rsidRPr="006048B9">
        <w:rPr>
          <w:rFonts w:ascii="Book Antiqua" w:hAnsi="Book Antiqua"/>
        </w:rPr>
        <w:t xml:space="preserve"> MR, </w:t>
      </w:r>
      <w:proofErr w:type="spellStart"/>
      <w:r w:rsidRPr="006048B9">
        <w:rPr>
          <w:rFonts w:ascii="Book Antiqua" w:hAnsi="Book Antiqua"/>
        </w:rPr>
        <w:t>Córdova-Fraga</w:t>
      </w:r>
      <w:proofErr w:type="spellEnd"/>
      <w:r w:rsidRPr="006048B9">
        <w:rPr>
          <w:rFonts w:ascii="Book Antiqua" w:hAnsi="Book Antiqua"/>
        </w:rPr>
        <w:t xml:space="preserve"> T, </w:t>
      </w:r>
      <w:proofErr w:type="spellStart"/>
      <w:r w:rsidRPr="006048B9">
        <w:rPr>
          <w:rFonts w:ascii="Book Antiqua" w:hAnsi="Book Antiqua"/>
        </w:rPr>
        <w:t>Berch</w:t>
      </w:r>
      <w:proofErr w:type="spellEnd"/>
      <w:r w:rsidRPr="006048B9">
        <w:rPr>
          <w:rFonts w:ascii="Book Antiqua" w:hAnsi="Book Antiqua"/>
        </w:rPr>
        <w:t xml:space="preserve"> B, Richards WO, Bradshaw LA. Biomagnetic investigation of injury currents in rabbit intestinal smooth muscle during </w:t>
      </w:r>
      <w:r w:rsidRPr="006048B9">
        <w:rPr>
          <w:rFonts w:ascii="Book Antiqua" w:hAnsi="Book Antiqua"/>
        </w:rPr>
        <w:lastRenderedPageBreak/>
        <w:t xml:space="preserve">mesenteric ischemia and reperfusion. </w:t>
      </w:r>
      <w:r w:rsidRPr="006048B9">
        <w:rPr>
          <w:rFonts w:ascii="Book Antiqua" w:hAnsi="Book Antiqua"/>
          <w:i/>
          <w:iCs/>
        </w:rPr>
        <w:t>Dig Dis Sci</w:t>
      </w:r>
      <w:r w:rsidRPr="006048B9">
        <w:rPr>
          <w:rFonts w:ascii="Book Antiqua" w:hAnsi="Book Antiqua"/>
        </w:rPr>
        <w:t xml:space="preserve"> 2007; </w:t>
      </w:r>
      <w:r w:rsidRPr="006048B9">
        <w:rPr>
          <w:rFonts w:ascii="Book Antiqua" w:hAnsi="Book Antiqua"/>
          <w:b/>
          <w:bCs/>
        </w:rPr>
        <w:t>52</w:t>
      </w:r>
      <w:r w:rsidRPr="006048B9">
        <w:rPr>
          <w:rFonts w:ascii="Book Antiqua" w:hAnsi="Book Antiqua"/>
        </w:rPr>
        <w:t>: 292-301 [PMID: 17160467 DOI: 10.1007/s10620-006-9559-5]</w:t>
      </w:r>
    </w:p>
    <w:p w14:paraId="37E74373"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68 </w:t>
      </w:r>
      <w:r w:rsidRPr="006048B9">
        <w:rPr>
          <w:rFonts w:ascii="Book Antiqua" w:hAnsi="Book Antiqua"/>
          <w:b/>
          <w:bCs/>
        </w:rPr>
        <w:t>Bradshaw LA</w:t>
      </w:r>
      <w:r w:rsidRPr="006048B9">
        <w:rPr>
          <w:rFonts w:ascii="Book Antiqua" w:hAnsi="Book Antiqua"/>
        </w:rPr>
        <w:t xml:space="preserve">, Cheng LK, Richards WO, </w:t>
      </w:r>
      <w:proofErr w:type="spellStart"/>
      <w:r w:rsidRPr="006048B9">
        <w:rPr>
          <w:rFonts w:ascii="Book Antiqua" w:hAnsi="Book Antiqua"/>
        </w:rPr>
        <w:t>Pullan</w:t>
      </w:r>
      <w:proofErr w:type="spellEnd"/>
      <w:r w:rsidRPr="006048B9">
        <w:rPr>
          <w:rFonts w:ascii="Book Antiqua" w:hAnsi="Book Antiqua"/>
        </w:rPr>
        <w:t xml:space="preserve"> AJ. Surface current density mapping for identification of gastric slow wave propagation. </w:t>
      </w:r>
      <w:r w:rsidRPr="006048B9">
        <w:rPr>
          <w:rFonts w:ascii="Book Antiqua" w:hAnsi="Book Antiqua"/>
          <w:i/>
          <w:iCs/>
        </w:rPr>
        <w:t xml:space="preserve">IEEE Trans Biomed </w:t>
      </w:r>
      <w:proofErr w:type="spellStart"/>
      <w:r w:rsidRPr="006048B9">
        <w:rPr>
          <w:rFonts w:ascii="Book Antiqua" w:hAnsi="Book Antiqua"/>
          <w:i/>
          <w:iCs/>
        </w:rPr>
        <w:t>Eng</w:t>
      </w:r>
      <w:proofErr w:type="spellEnd"/>
      <w:r w:rsidRPr="006048B9">
        <w:rPr>
          <w:rFonts w:ascii="Book Antiqua" w:hAnsi="Book Antiqua"/>
        </w:rPr>
        <w:t xml:space="preserve"> 2009; </w:t>
      </w:r>
      <w:r w:rsidRPr="006048B9">
        <w:rPr>
          <w:rFonts w:ascii="Book Antiqua" w:hAnsi="Book Antiqua"/>
          <w:b/>
          <w:bCs/>
        </w:rPr>
        <w:t>56</w:t>
      </w:r>
      <w:r w:rsidRPr="006048B9">
        <w:rPr>
          <w:rFonts w:ascii="Book Antiqua" w:hAnsi="Book Antiqua"/>
        </w:rPr>
        <w:t>: 2131-2139 [PMID: 19403355 DOI: 10.1109/TBME.2009.2021576]</w:t>
      </w:r>
    </w:p>
    <w:p w14:paraId="3E136A98"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69 </w:t>
      </w:r>
      <w:r w:rsidRPr="006048B9">
        <w:rPr>
          <w:rFonts w:ascii="Book Antiqua" w:hAnsi="Book Antiqua"/>
          <w:b/>
          <w:bCs/>
        </w:rPr>
        <w:t>Irimia A</w:t>
      </w:r>
      <w:r w:rsidRPr="006048B9">
        <w:rPr>
          <w:rFonts w:ascii="Book Antiqua" w:hAnsi="Book Antiqua"/>
        </w:rPr>
        <w:t xml:space="preserve">, Cheng LK, </w:t>
      </w:r>
      <w:proofErr w:type="spellStart"/>
      <w:r w:rsidRPr="006048B9">
        <w:rPr>
          <w:rFonts w:ascii="Book Antiqua" w:hAnsi="Book Antiqua"/>
        </w:rPr>
        <w:t>Buist</w:t>
      </w:r>
      <w:proofErr w:type="spellEnd"/>
      <w:r w:rsidRPr="006048B9">
        <w:rPr>
          <w:rFonts w:ascii="Book Antiqua" w:hAnsi="Book Antiqua"/>
        </w:rPr>
        <w:t xml:space="preserve"> ML, </w:t>
      </w:r>
      <w:proofErr w:type="spellStart"/>
      <w:r w:rsidRPr="006048B9">
        <w:rPr>
          <w:rFonts w:ascii="Book Antiqua" w:hAnsi="Book Antiqua"/>
        </w:rPr>
        <w:t>Pullan</w:t>
      </w:r>
      <w:proofErr w:type="spellEnd"/>
      <w:r w:rsidRPr="006048B9">
        <w:rPr>
          <w:rFonts w:ascii="Book Antiqua" w:hAnsi="Book Antiqua"/>
        </w:rPr>
        <w:t xml:space="preserve"> AJ, Bradshaw LA. An integrative software package for gastrointestinal biomagnetic data acquisition and analysis using SQUID magnetometers. </w:t>
      </w:r>
      <w:proofErr w:type="spellStart"/>
      <w:r w:rsidRPr="006048B9">
        <w:rPr>
          <w:rFonts w:ascii="Book Antiqua" w:hAnsi="Book Antiqua"/>
          <w:i/>
          <w:iCs/>
        </w:rPr>
        <w:t>Comput</w:t>
      </w:r>
      <w:proofErr w:type="spellEnd"/>
      <w:r w:rsidRPr="006048B9">
        <w:rPr>
          <w:rFonts w:ascii="Book Antiqua" w:hAnsi="Book Antiqua"/>
          <w:i/>
          <w:iCs/>
        </w:rPr>
        <w:t xml:space="preserve"> Methods Programs Biomed</w:t>
      </w:r>
      <w:r w:rsidRPr="006048B9">
        <w:rPr>
          <w:rFonts w:ascii="Book Antiqua" w:hAnsi="Book Antiqua"/>
        </w:rPr>
        <w:t xml:space="preserve"> 2006; </w:t>
      </w:r>
      <w:r w:rsidRPr="006048B9">
        <w:rPr>
          <w:rFonts w:ascii="Book Antiqua" w:hAnsi="Book Antiqua"/>
          <w:b/>
          <w:bCs/>
        </w:rPr>
        <w:t>83</w:t>
      </w:r>
      <w:r w:rsidRPr="006048B9">
        <w:rPr>
          <w:rFonts w:ascii="Book Antiqua" w:hAnsi="Book Antiqua"/>
        </w:rPr>
        <w:t>: 83-94 [PMID: 16857291 DOI: 10.1016/j.cmpb.2006.03.006]</w:t>
      </w:r>
    </w:p>
    <w:p w14:paraId="09ED1E91"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70 </w:t>
      </w:r>
      <w:proofErr w:type="spellStart"/>
      <w:r w:rsidRPr="006048B9">
        <w:rPr>
          <w:rFonts w:ascii="Book Antiqua" w:hAnsi="Book Antiqua"/>
          <w:b/>
          <w:bCs/>
        </w:rPr>
        <w:t>Américo</w:t>
      </w:r>
      <w:proofErr w:type="spellEnd"/>
      <w:r w:rsidRPr="006048B9">
        <w:rPr>
          <w:rFonts w:ascii="Book Antiqua" w:hAnsi="Book Antiqua"/>
          <w:b/>
          <w:bCs/>
        </w:rPr>
        <w:t xml:space="preserve"> MF</w:t>
      </w:r>
      <w:r w:rsidRPr="006048B9">
        <w:rPr>
          <w:rFonts w:ascii="Book Antiqua" w:hAnsi="Book Antiqua"/>
        </w:rPr>
        <w:t xml:space="preserve">, Oliveira RB, </w:t>
      </w:r>
      <w:proofErr w:type="spellStart"/>
      <w:r w:rsidRPr="006048B9">
        <w:rPr>
          <w:rFonts w:ascii="Book Antiqua" w:hAnsi="Book Antiqua"/>
        </w:rPr>
        <w:t>Corá</w:t>
      </w:r>
      <w:proofErr w:type="spellEnd"/>
      <w:r w:rsidRPr="006048B9">
        <w:rPr>
          <w:rFonts w:ascii="Book Antiqua" w:hAnsi="Book Antiqua"/>
        </w:rPr>
        <w:t xml:space="preserve"> LA, Marques RG, </w:t>
      </w:r>
      <w:proofErr w:type="spellStart"/>
      <w:r w:rsidRPr="006048B9">
        <w:rPr>
          <w:rFonts w:ascii="Book Antiqua" w:hAnsi="Book Antiqua"/>
        </w:rPr>
        <w:t>Romeiro</w:t>
      </w:r>
      <w:proofErr w:type="spellEnd"/>
      <w:r w:rsidRPr="006048B9">
        <w:rPr>
          <w:rFonts w:ascii="Book Antiqua" w:hAnsi="Book Antiqua"/>
        </w:rPr>
        <w:t xml:space="preserve"> FG, </w:t>
      </w:r>
      <w:proofErr w:type="spellStart"/>
      <w:r w:rsidRPr="006048B9">
        <w:rPr>
          <w:rFonts w:ascii="Book Antiqua" w:hAnsi="Book Antiqua"/>
        </w:rPr>
        <w:t>Andreis</w:t>
      </w:r>
      <w:proofErr w:type="spellEnd"/>
      <w:r w:rsidRPr="006048B9">
        <w:rPr>
          <w:rFonts w:ascii="Book Antiqua" w:hAnsi="Book Antiqua"/>
        </w:rPr>
        <w:t xml:space="preserve"> U, Miranda JR. The ACB technique: a </w:t>
      </w:r>
      <w:proofErr w:type="spellStart"/>
      <w:r w:rsidRPr="006048B9">
        <w:rPr>
          <w:rFonts w:ascii="Book Antiqua" w:hAnsi="Book Antiqua"/>
        </w:rPr>
        <w:t>biomagentic</w:t>
      </w:r>
      <w:proofErr w:type="spellEnd"/>
      <w:r w:rsidRPr="006048B9">
        <w:rPr>
          <w:rFonts w:ascii="Book Antiqua" w:hAnsi="Book Antiqua"/>
        </w:rPr>
        <w:t xml:space="preserve"> tool for monitoring gastrointestinal contraction directly from smooth muscle in dogs. </w:t>
      </w:r>
      <w:proofErr w:type="spellStart"/>
      <w:r w:rsidRPr="006048B9">
        <w:rPr>
          <w:rFonts w:ascii="Book Antiqua" w:hAnsi="Book Antiqua"/>
          <w:i/>
          <w:iCs/>
        </w:rPr>
        <w:t>Physiol</w:t>
      </w:r>
      <w:proofErr w:type="spellEnd"/>
      <w:r w:rsidRPr="006048B9">
        <w:rPr>
          <w:rFonts w:ascii="Book Antiqua" w:hAnsi="Book Antiqua"/>
          <w:i/>
          <w:iCs/>
        </w:rPr>
        <w:t xml:space="preserve"> </w:t>
      </w:r>
      <w:proofErr w:type="spellStart"/>
      <w:r w:rsidRPr="006048B9">
        <w:rPr>
          <w:rFonts w:ascii="Book Antiqua" w:hAnsi="Book Antiqua"/>
          <w:i/>
          <w:iCs/>
        </w:rPr>
        <w:t>Meas</w:t>
      </w:r>
      <w:proofErr w:type="spellEnd"/>
      <w:r w:rsidRPr="006048B9">
        <w:rPr>
          <w:rFonts w:ascii="Book Antiqua" w:hAnsi="Book Antiqua"/>
        </w:rPr>
        <w:t xml:space="preserve"> 2010; </w:t>
      </w:r>
      <w:r w:rsidRPr="006048B9">
        <w:rPr>
          <w:rFonts w:ascii="Book Antiqua" w:hAnsi="Book Antiqua"/>
          <w:b/>
          <w:bCs/>
        </w:rPr>
        <w:t>31</w:t>
      </w:r>
      <w:r w:rsidRPr="006048B9">
        <w:rPr>
          <w:rFonts w:ascii="Book Antiqua" w:hAnsi="Book Antiqua"/>
        </w:rPr>
        <w:t>: 159-169 [PMID: 20009185 DOI: 10.1088/0967-3334/31/2/003]</w:t>
      </w:r>
    </w:p>
    <w:p w14:paraId="68BA4FE1"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71 </w:t>
      </w:r>
      <w:r w:rsidRPr="006048B9">
        <w:rPr>
          <w:rFonts w:ascii="Book Antiqua" w:hAnsi="Book Antiqua"/>
          <w:b/>
          <w:bCs/>
        </w:rPr>
        <w:t>Pinto L</w:t>
      </w:r>
      <w:r w:rsidRPr="006048B9">
        <w:rPr>
          <w:rFonts w:ascii="Book Antiqua" w:hAnsi="Book Antiqua"/>
        </w:rPr>
        <w:t xml:space="preserve">, </w:t>
      </w:r>
      <w:proofErr w:type="spellStart"/>
      <w:r w:rsidRPr="006048B9">
        <w:rPr>
          <w:rFonts w:ascii="Book Antiqua" w:hAnsi="Book Antiqua"/>
        </w:rPr>
        <w:t>Soares</w:t>
      </w:r>
      <w:proofErr w:type="spellEnd"/>
      <w:r w:rsidRPr="006048B9">
        <w:rPr>
          <w:rFonts w:ascii="Book Antiqua" w:hAnsi="Book Antiqua"/>
        </w:rPr>
        <w:t xml:space="preserve"> G, </w:t>
      </w:r>
      <w:proofErr w:type="spellStart"/>
      <w:r w:rsidRPr="006048B9">
        <w:rPr>
          <w:rFonts w:ascii="Book Antiqua" w:hAnsi="Book Antiqua"/>
        </w:rPr>
        <w:t>Próspero</w:t>
      </w:r>
      <w:proofErr w:type="spellEnd"/>
      <w:r w:rsidRPr="006048B9">
        <w:rPr>
          <w:rFonts w:ascii="Book Antiqua" w:hAnsi="Book Antiqua"/>
        </w:rPr>
        <w:t xml:space="preserve"> A, </w:t>
      </w:r>
      <w:proofErr w:type="spellStart"/>
      <w:r w:rsidRPr="006048B9">
        <w:rPr>
          <w:rFonts w:ascii="Book Antiqua" w:hAnsi="Book Antiqua"/>
        </w:rPr>
        <w:t>Stoppa</w:t>
      </w:r>
      <w:proofErr w:type="spellEnd"/>
      <w:r w:rsidRPr="006048B9">
        <w:rPr>
          <w:rFonts w:ascii="Book Antiqua" w:hAnsi="Book Antiqua"/>
        </w:rPr>
        <w:t xml:space="preserve"> E, </w:t>
      </w:r>
      <w:proofErr w:type="spellStart"/>
      <w:r w:rsidRPr="006048B9">
        <w:rPr>
          <w:rFonts w:ascii="Book Antiqua" w:hAnsi="Book Antiqua"/>
        </w:rPr>
        <w:t>Biasotti</w:t>
      </w:r>
      <w:proofErr w:type="spellEnd"/>
      <w:r w:rsidRPr="006048B9">
        <w:rPr>
          <w:rFonts w:ascii="Book Antiqua" w:hAnsi="Book Antiqua"/>
        </w:rPr>
        <w:t xml:space="preserve"> G, </w:t>
      </w:r>
      <w:proofErr w:type="spellStart"/>
      <w:r w:rsidRPr="006048B9">
        <w:rPr>
          <w:rFonts w:ascii="Book Antiqua" w:hAnsi="Book Antiqua"/>
        </w:rPr>
        <w:t>Paixão</w:t>
      </w:r>
      <w:proofErr w:type="spellEnd"/>
      <w:r w:rsidRPr="006048B9">
        <w:rPr>
          <w:rFonts w:ascii="Book Antiqua" w:hAnsi="Book Antiqua"/>
        </w:rPr>
        <w:t xml:space="preserve"> F, Santos A, Oliveira R, Miranda J. An easy and low-cost biomagnetic methodology to study regional gastrointestinal transit in rats. </w:t>
      </w:r>
      <w:r w:rsidRPr="006048B9">
        <w:rPr>
          <w:rFonts w:ascii="Book Antiqua" w:hAnsi="Book Antiqua"/>
          <w:i/>
          <w:iCs/>
        </w:rPr>
        <w:t>Biomed Tech (</w:t>
      </w:r>
      <w:proofErr w:type="spellStart"/>
      <w:r w:rsidRPr="006048B9">
        <w:rPr>
          <w:rFonts w:ascii="Book Antiqua" w:hAnsi="Book Antiqua"/>
          <w:i/>
          <w:iCs/>
        </w:rPr>
        <w:t>Berl</w:t>
      </w:r>
      <w:proofErr w:type="spellEnd"/>
      <w:r w:rsidRPr="006048B9">
        <w:rPr>
          <w:rFonts w:ascii="Book Antiqua" w:hAnsi="Book Antiqua"/>
          <w:i/>
          <w:iCs/>
        </w:rPr>
        <w:t>)</w:t>
      </w:r>
      <w:r w:rsidRPr="006048B9">
        <w:rPr>
          <w:rFonts w:ascii="Book Antiqua" w:hAnsi="Book Antiqua"/>
        </w:rPr>
        <w:t xml:space="preserve"> 2021; </w:t>
      </w:r>
      <w:r w:rsidRPr="006048B9">
        <w:rPr>
          <w:rFonts w:ascii="Book Antiqua" w:hAnsi="Book Antiqua"/>
          <w:b/>
          <w:bCs/>
        </w:rPr>
        <w:t>66</w:t>
      </w:r>
      <w:r w:rsidRPr="006048B9">
        <w:rPr>
          <w:rFonts w:ascii="Book Antiqua" w:hAnsi="Book Antiqua"/>
        </w:rPr>
        <w:t>: 405-412 [PMID: 33544465 DOI: 10.1515/bmt-2020-0202]</w:t>
      </w:r>
    </w:p>
    <w:p w14:paraId="4E975536"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72 </w:t>
      </w:r>
      <w:proofErr w:type="spellStart"/>
      <w:r w:rsidRPr="006048B9">
        <w:rPr>
          <w:rFonts w:ascii="Book Antiqua" w:hAnsi="Book Antiqua"/>
          <w:b/>
          <w:bCs/>
        </w:rPr>
        <w:t>Calabresi</w:t>
      </w:r>
      <w:proofErr w:type="spellEnd"/>
      <w:r w:rsidRPr="006048B9">
        <w:rPr>
          <w:rFonts w:ascii="Book Antiqua" w:hAnsi="Book Antiqua"/>
          <w:b/>
          <w:bCs/>
        </w:rPr>
        <w:t xml:space="preserve"> MF</w:t>
      </w:r>
      <w:r w:rsidRPr="006048B9">
        <w:rPr>
          <w:rFonts w:ascii="Book Antiqua" w:hAnsi="Book Antiqua"/>
        </w:rPr>
        <w:t xml:space="preserve">, </w:t>
      </w:r>
      <w:proofErr w:type="spellStart"/>
      <w:r w:rsidRPr="006048B9">
        <w:rPr>
          <w:rFonts w:ascii="Book Antiqua" w:hAnsi="Book Antiqua"/>
        </w:rPr>
        <w:t>Quini</w:t>
      </w:r>
      <w:proofErr w:type="spellEnd"/>
      <w:r w:rsidRPr="006048B9">
        <w:rPr>
          <w:rFonts w:ascii="Book Antiqua" w:hAnsi="Book Antiqua"/>
        </w:rPr>
        <w:t xml:space="preserve"> CC, Matos JF, </w:t>
      </w:r>
      <w:proofErr w:type="spellStart"/>
      <w:r w:rsidRPr="006048B9">
        <w:rPr>
          <w:rFonts w:ascii="Book Antiqua" w:hAnsi="Book Antiqua"/>
        </w:rPr>
        <w:t>Moretto</w:t>
      </w:r>
      <w:proofErr w:type="spellEnd"/>
      <w:r w:rsidRPr="006048B9">
        <w:rPr>
          <w:rFonts w:ascii="Book Antiqua" w:hAnsi="Book Antiqua"/>
        </w:rPr>
        <w:t xml:space="preserve"> GM, </w:t>
      </w:r>
      <w:proofErr w:type="spellStart"/>
      <w:r w:rsidRPr="006048B9">
        <w:rPr>
          <w:rFonts w:ascii="Book Antiqua" w:hAnsi="Book Antiqua"/>
        </w:rPr>
        <w:t>Americo</w:t>
      </w:r>
      <w:proofErr w:type="spellEnd"/>
      <w:r w:rsidRPr="006048B9">
        <w:rPr>
          <w:rFonts w:ascii="Book Antiqua" w:hAnsi="Book Antiqua"/>
        </w:rPr>
        <w:t xml:space="preserve"> MF, </w:t>
      </w:r>
      <w:proofErr w:type="spellStart"/>
      <w:r w:rsidRPr="006048B9">
        <w:rPr>
          <w:rFonts w:ascii="Book Antiqua" w:hAnsi="Book Antiqua"/>
        </w:rPr>
        <w:t>Graça</w:t>
      </w:r>
      <w:proofErr w:type="spellEnd"/>
      <w:r w:rsidRPr="006048B9">
        <w:rPr>
          <w:rFonts w:ascii="Book Antiqua" w:hAnsi="Book Antiqua"/>
        </w:rPr>
        <w:t xml:space="preserve"> JR, Santos AA, Oliveira RB, Pina DR, Miranda JR. Alternate current biosusceptometry for the assessment of gastric motility after proximal gastrectomy in rats: a feasibility study. </w:t>
      </w:r>
      <w:proofErr w:type="spellStart"/>
      <w:r w:rsidRPr="006048B9">
        <w:rPr>
          <w:rFonts w:ascii="Book Antiqua" w:hAnsi="Book Antiqua"/>
          <w:i/>
          <w:iCs/>
        </w:rPr>
        <w:t>Neurogastroenterol</w:t>
      </w:r>
      <w:proofErr w:type="spellEnd"/>
      <w:r w:rsidRPr="006048B9">
        <w:rPr>
          <w:rFonts w:ascii="Book Antiqua" w:hAnsi="Book Antiqua"/>
          <w:i/>
          <w:iCs/>
        </w:rPr>
        <w:t xml:space="preserve"> </w:t>
      </w:r>
      <w:proofErr w:type="spellStart"/>
      <w:r w:rsidRPr="006048B9">
        <w:rPr>
          <w:rFonts w:ascii="Book Antiqua" w:hAnsi="Book Antiqua"/>
          <w:i/>
          <w:iCs/>
        </w:rPr>
        <w:t>Motil</w:t>
      </w:r>
      <w:proofErr w:type="spellEnd"/>
      <w:r w:rsidRPr="006048B9">
        <w:rPr>
          <w:rFonts w:ascii="Book Antiqua" w:hAnsi="Book Antiqua"/>
        </w:rPr>
        <w:t xml:space="preserve"> 2015; </w:t>
      </w:r>
      <w:r w:rsidRPr="006048B9">
        <w:rPr>
          <w:rFonts w:ascii="Book Antiqua" w:hAnsi="Book Antiqua"/>
          <w:b/>
          <w:bCs/>
        </w:rPr>
        <w:t>27</w:t>
      </w:r>
      <w:r w:rsidRPr="006048B9">
        <w:rPr>
          <w:rFonts w:ascii="Book Antiqua" w:hAnsi="Book Antiqua"/>
        </w:rPr>
        <w:t>: 1613-1620 [PMID: 26303680 DOI: 10.1111/nmo.12660]</w:t>
      </w:r>
    </w:p>
    <w:p w14:paraId="1EACD6BB"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73 </w:t>
      </w:r>
      <w:r w:rsidRPr="006048B9">
        <w:rPr>
          <w:rFonts w:ascii="Book Antiqua" w:hAnsi="Book Antiqua"/>
          <w:b/>
          <w:bCs/>
        </w:rPr>
        <w:t>Teixeira MC</w:t>
      </w:r>
      <w:r w:rsidRPr="006048B9">
        <w:rPr>
          <w:rFonts w:ascii="Book Antiqua" w:hAnsi="Book Antiqua"/>
        </w:rPr>
        <w:t xml:space="preserve">, </w:t>
      </w:r>
      <w:proofErr w:type="spellStart"/>
      <w:r w:rsidRPr="006048B9">
        <w:rPr>
          <w:rFonts w:ascii="Book Antiqua" w:hAnsi="Book Antiqua"/>
        </w:rPr>
        <w:t>Magalhães</w:t>
      </w:r>
      <w:proofErr w:type="spellEnd"/>
      <w:r w:rsidRPr="006048B9">
        <w:rPr>
          <w:rFonts w:ascii="Book Antiqua" w:hAnsi="Book Antiqua"/>
        </w:rPr>
        <w:t xml:space="preserve"> I, </w:t>
      </w:r>
      <w:proofErr w:type="spellStart"/>
      <w:r w:rsidRPr="006048B9">
        <w:rPr>
          <w:rFonts w:ascii="Book Antiqua" w:hAnsi="Book Antiqua"/>
        </w:rPr>
        <w:t>Galvão</w:t>
      </w:r>
      <w:proofErr w:type="spellEnd"/>
      <w:r w:rsidRPr="006048B9">
        <w:rPr>
          <w:rFonts w:ascii="Book Antiqua" w:hAnsi="Book Antiqua"/>
        </w:rPr>
        <w:t xml:space="preserve"> PV, Souza GS, Miranda JR, Oliveira RB, </w:t>
      </w:r>
      <w:proofErr w:type="spellStart"/>
      <w:r w:rsidRPr="006048B9">
        <w:rPr>
          <w:rFonts w:ascii="Book Antiqua" w:hAnsi="Book Antiqua"/>
        </w:rPr>
        <w:t>Corá</w:t>
      </w:r>
      <w:proofErr w:type="spellEnd"/>
      <w:r w:rsidRPr="006048B9">
        <w:rPr>
          <w:rFonts w:ascii="Book Antiqua" w:hAnsi="Book Antiqua"/>
        </w:rPr>
        <w:t xml:space="preserve"> LA. Assessment of gastrointestinal motility in renal transplant recipients by alternate current biosusceptometry. </w:t>
      </w:r>
      <w:r w:rsidRPr="006048B9">
        <w:rPr>
          <w:rFonts w:ascii="Book Antiqua" w:hAnsi="Book Antiqua"/>
          <w:i/>
          <w:iCs/>
        </w:rPr>
        <w:t>Transplant Proc</w:t>
      </w:r>
      <w:r w:rsidRPr="006048B9">
        <w:rPr>
          <w:rFonts w:ascii="Book Antiqua" w:hAnsi="Book Antiqua"/>
        </w:rPr>
        <w:t xml:space="preserve"> 2012; </w:t>
      </w:r>
      <w:r w:rsidRPr="006048B9">
        <w:rPr>
          <w:rFonts w:ascii="Book Antiqua" w:hAnsi="Book Antiqua"/>
          <w:b/>
          <w:bCs/>
        </w:rPr>
        <w:t>44</w:t>
      </w:r>
      <w:r w:rsidRPr="006048B9">
        <w:rPr>
          <w:rFonts w:ascii="Book Antiqua" w:hAnsi="Book Antiqua"/>
        </w:rPr>
        <w:t>: 2384-2387 [PMID: 23026600 DOI: 10.1016/j.transproceed.2012.07.048]</w:t>
      </w:r>
    </w:p>
    <w:p w14:paraId="67B67CCD" w14:textId="088A90F7" w:rsidR="005A1563" w:rsidRPr="006048B9" w:rsidRDefault="005A1563" w:rsidP="005A1563">
      <w:pPr>
        <w:snapToGrid w:val="0"/>
        <w:spacing w:line="360" w:lineRule="auto"/>
        <w:jc w:val="both"/>
        <w:rPr>
          <w:rFonts w:ascii="Book Antiqua" w:hAnsi="Book Antiqua"/>
        </w:rPr>
      </w:pPr>
      <w:r w:rsidRPr="006048B9">
        <w:rPr>
          <w:rFonts w:ascii="Book Antiqua" w:hAnsi="Book Antiqua"/>
        </w:rPr>
        <w:t>74</w:t>
      </w:r>
      <w:r w:rsidR="005D79C2" w:rsidRPr="006048B9">
        <w:rPr>
          <w:rFonts w:ascii="Book Antiqua" w:hAnsi="Book Antiqua"/>
        </w:rPr>
        <w:t xml:space="preserve"> </w:t>
      </w:r>
      <w:proofErr w:type="spellStart"/>
      <w:r w:rsidR="005D79C2" w:rsidRPr="006048B9">
        <w:rPr>
          <w:rFonts w:ascii="Book Antiqua" w:hAnsi="Book Antiqua"/>
          <w:b/>
        </w:rPr>
        <w:t>Américo</w:t>
      </w:r>
      <w:proofErr w:type="spellEnd"/>
      <w:r w:rsidR="005D79C2" w:rsidRPr="006048B9">
        <w:rPr>
          <w:rFonts w:ascii="Book Antiqua" w:hAnsi="Book Antiqua"/>
          <w:b/>
          <w:bCs/>
        </w:rPr>
        <w:t> MF</w:t>
      </w:r>
      <w:r w:rsidR="005D79C2" w:rsidRPr="006048B9">
        <w:rPr>
          <w:rFonts w:ascii="Book Antiqua" w:hAnsi="Book Antiqua"/>
        </w:rPr>
        <w:t>, Marques</w:t>
      </w:r>
      <w:r w:rsidR="005D79C2" w:rsidRPr="006048B9">
        <w:rPr>
          <w:rFonts w:ascii="Book Antiqua" w:hAnsi="Book Antiqua"/>
          <w:bCs/>
        </w:rPr>
        <w:t> RG</w:t>
      </w:r>
      <w:r w:rsidR="005D79C2" w:rsidRPr="006048B9">
        <w:rPr>
          <w:rFonts w:ascii="Book Antiqua" w:hAnsi="Book Antiqua"/>
        </w:rPr>
        <w:t xml:space="preserve">, </w:t>
      </w:r>
      <w:proofErr w:type="spellStart"/>
      <w:r w:rsidR="005D79C2" w:rsidRPr="006048B9">
        <w:rPr>
          <w:rFonts w:ascii="Book Antiqua" w:hAnsi="Book Antiqua"/>
        </w:rPr>
        <w:t>Zandoná</w:t>
      </w:r>
      <w:proofErr w:type="spellEnd"/>
      <w:r w:rsidR="005D79C2" w:rsidRPr="006048B9">
        <w:rPr>
          <w:rFonts w:ascii="Book Antiqua" w:hAnsi="Book Antiqua"/>
          <w:bCs/>
        </w:rPr>
        <w:t> EA</w:t>
      </w:r>
      <w:r w:rsidR="005D79C2" w:rsidRPr="006048B9">
        <w:rPr>
          <w:rFonts w:ascii="Book Antiqua" w:hAnsi="Book Antiqua"/>
        </w:rPr>
        <w:t xml:space="preserve">, </w:t>
      </w:r>
      <w:proofErr w:type="spellStart"/>
      <w:r w:rsidR="005D79C2" w:rsidRPr="006048B9">
        <w:rPr>
          <w:rFonts w:ascii="Book Antiqua" w:hAnsi="Book Antiqua"/>
        </w:rPr>
        <w:t>Andreis</w:t>
      </w:r>
      <w:proofErr w:type="spellEnd"/>
      <w:r w:rsidR="005D79C2" w:rsidRPr="006048B9">
        <w:rPr>
          <w:rFonts w:ascii="Book Antiqua" w:hAnsi="Book Antiqua"/>
        </w:rPr>
        <w:t xml:space="preserve"> U, </w:t>
      </w:r>
      <w:proofErr w:type="spellStart"/>
      <w:r w:rsidR="005D79C2" w:rsidRPr="006048B9">
        <w:rPr>
          <w:rFonts w:ascii="Book Antiqua" w:hAnsi="Book Antiqua"/>
        </w:rPr>
        <w:t>Stelzer</w:t>
      </w:r>
      <w:proofErr w:type="spellEnd"/>
      <w:r w:rsidR="005D79C2" w:rsidRPr="006048B9">
        <w:rPr>
          <w:rFonts w:ascii="Book Antiqua" w:hAnsi="Book Antiqua"/>
        </w:rPr>
        <w:t xml:space="preserve"> M, </w:t>
      </w:r>
      <w:proofErr w:type="spellStart"/>
      <w:r w:rsidR="005D79C2" w:rsidRPr="006048B9">
        <w:rPr>
          <w:rFonts w:ascii="Book Antiqua" w:hAnsi="Book Antiqua"/>
        </w:rPr>
        <w:t>Corá</w:t>
      </w:r>
      <w:proofErr w:type="spellEnd"/>
      <w:r w:rsidR="005D79C2" w:rsidRPr="006048B9">
        <w:rPr>
          <w:rFonts w:ascii="Book Antiqua" w:hAnsi="Book Antiqua"/>
          <w:bCs/>
        </w:rPr>
        <w:t> LA</w:t>
      </w:r>
      <w:r w:rsidR="005D79C2" w:rsidRPr="006048B9">
        <w:rPr>
          <w:rFonts w:ascii="Book Antiqua" w:hAnsi="Book Antiqua"/>
        </w:rPr>
        <w:t>, Oliveira</w:t>
      </w:r>
      <w:r w:rsidR="005D79C2" w:rsidRPr="006048B9">
        <w:rPr>
          <w:rFonts w:ascii="Book Antiqua" w:hAnsi="Book Antiqua"/>
          <w:bCs/>
        </w:rPr>
        <w:t> RB</w:t>
      </w:r>
      <w:r w:rsidR="005D79C2" w:rsidRPr="006048B9">
        <w:rPr>
          <w:rFonts w:ascii="Book Antiqua" w:hAnsi="Book Antiqua"/>
        </w:rPr>
        <w:t>, Miranda</w:t>
      </w:r>
      <w:r w:rsidR="005D79C2" w:rsidRPr="006048B9">
        <w:rPr>
          <w:rFonts w:ascii="Book Antiqua" w:hAnsi="Book Antiqua"/>
          <w:bCs/>
        </w:rPr>
        <w:t> JR</w:t>
      </w:r>
      <w:r w:rsidR="005D79C2" w:rsidRPr="006048B9">
        <w:rPr>
          <w:rFonts w:ascii="Book Antiqua" w:hAnsi="Book Antiqua"/>
        </w:rPr>
        <w:t>. Validation of ACB in vitro and in vivo as a biomagnetic method for measuring stomach contraction.</w:t>
      </w:r>
      <w:r w:rsidR="005D79C2" w:rsidRPr="006048B9">
        <w:rPr>
          <w:rFonts w:ascii="Book Antiqua" w:hAnsi="Book Antiqua"/>
          <w:bCs/>
        </w:rPr>
        <w:t> </w:t>
      </w:r>
      <w:proofErr w:type="spellStart"/>
      <w:r w:rsidR="005D79C2" w:rsidRPr="006048B9">
        <w:rPr>
          <w:rFonts w:ascii="Book Antiqua" w:hAnsi="Book Antiqua"/>
          <w:bCs/>
          <w:i/>
        </w:rPr>
        <w:t>Neurogastroenterol</w:t>
      </w:r>
      <w:proofErr w:type="spellEnd"/>
      <w:r w:rsidR="005D79C2" w:rsidRPr="006048B9">
        <w:rPr>
          <w:rFonts w:ascii="Book Antiqua" w:hAnsi="Book Antiqua"/>
          <w:bCs/>
          <w:i/>
        </w:rPr>
        <w:t xml:space="preserve"> </w:t>
      </w:r>
      <w:proofErr w:type="spellStart"/>
      <w:r w:rsidR="005D79C2" w:rsidRPr="006048B9">
        <w:rPr>
          <w:rFonts w:ascii="Book Antiqua" w:hAnsi="Book Antiqua"/>
          <w:bCs/>
          <w:i/>
        </w:rPr>
        <w:t>Motil</w:t>
      </w:r>
      <w:proofErr w:type="spellEnd"/>
      <w:r w:rsidR="005D79C2" w:rsidRPr="006048B9">
        <w:rPr>
          <w:rFonts w:ascii="Book Antiqua" w:hAnsi="Book Antiqua"/>
          <w:bCs/>
        </w:rPr>
        <w:t> </w:t>
      </w:r>
      <w:r w:rsidR="005D79C2" w:rsidRPr="006048B9">
        <w:rPr>
          <w:rFonts w:ascii="Book Antiqua" w:hAnsi="Book Antiqua"/>
        </w:rPr>
        <w:t xml:space="preserve">2010; </w:t>
      </w:r>
      <w:r w:rsidR="005D79C2" w:rsidRPr="006048B9">
        <w:rPr>
          <w:rFonts w:ascii="Book Antiqua" w:hAnsi="Book Antiqua"/>
          <w:b/>
        </w:rPr>
        <w:t>22</w:t>
      </w:r>
      <w:r w:rsidR="005D79C2" w:rsidRPr="006048B9">
        <w:rPr>
          <w:rFonts w:ascii="Book Antiqua" w:hAnsi="Book Antiqua"/>
        </w:rPr>
        <w:t>: 1340-1344, e</w:t>
      </w:r>
      <w:r w:rsidR="005D79C2" w:rsidRPr="006048B9">
        <w:rPr>
          <w:rFonts w:ascii="Book Antiqua" w:hAnsi="Book Antiqua"/>
          <w:bCs/>
        </w:rPr>
        <w:t>374 </w:t>
      </w:r>
      <w:r w:rsidR="005D79C2" w:rsidRPr="006048B9">
        <w:rPr>
          <w:rFonts w:ascii="Book Antiqua" w:hAnsi="Book Antiqua"/>
        </w:rPr>
        <w:t>[PMID: 20874731 DOI: 10.1111/j.1365-2982.2010.01582.x]</w:t>
      </w:r>
    </w:p>
    <w:p w14:paraId="5EDEBF81"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lastRenderedPageBreak/>
        <w:t xml:space="preserve">75 </w:t>
      </w:r>
      <w:proofErr w:type="spellStart"/>
      <w:r w:rsidRPr="006048B9">
        <w:rPr>
          <w:rFonts w:ascii="Book Antiqua" w:hAnsi="Book Antiqua"/>
          <w:b/>
          <w:bCs/>
        </w:rPr>
        <w:t>Agostinho</w:t>
      </w:r>
      <w:proofErr w:type="spellEnd"/>
      <w:r w:rsidRPr="006048B9">
        <w:rPr>
          <w:rFonts w:ascii="Book Antiqua" w:hAnsi="Book Antiqua"/>
          <w:b/>
          <w:bCs/>
        </w:rPr>
        <w:t xml:space="preserve"> M</w:t>
      </w:r>
      <w:r w:rsidRPr="006048B9">
        <w:rPr>
          <w:rFonts w:ascii="Book Antiqua" w:hAnsi="Book Antiqua"/>
        </w:rPr>
        <w:t xml:space="preserve">, </w:t>
      </w:r>
      <w:proofErr w:type="spellStart"/>
      <w:r w:rsidRPr="006048B9">
        <w:rPr>
          <w:rFonts w:ascii="Book Antiqua" w:hAnsi="Book Antiqua"/>
        </w:rPr>
        <w:t>Américo</w:t>
      </w:r>
      <w:proofErr w:type="spellEnd"/>
      <w:r w:rsidRPr="006048B9">
        <w:rPr>
          <w:rFonts w:ascii="Book Antiqua" w:hAnsi="Book Antiqua"/>
        </w:rPr>
        <w:t xml:space="preserve"> MF, Marques RG, </w:t>
      </w:r>
      <w:proofErr w:type="spellStart"/>
      <w:r w:rsidRPr="006048B9">
        <w:rPr>
          <w:rFonts w:ascii="Book Antiqua" w:hAnsi="Book Antiqua"/>
        </w:rPr>
        <w:t>Zandoná</w:t>
      </w:r>
      <w:proofErr w:type="spellEnd"/>
      <w:r w:rsidRPr="006048B9">
        <w:rPr>
          <w:rFonts w:ascii="Book Antiqua" w:hAnsi="Book Antiqua"/>
        </w:rPr>
        <w:t xml:space="preserve"> EA, </w:t>
      </w:r>
      <w:proofErr w:type="spellStart"/>
      <w:r w:rsidRPr="006048B9">
        <w:rPr>
          <w:rFonts w:ascii="Book Antiqua" w:hAnsi="Book Antiqua"/>
        </w:rPr>
        <w:t>Stelzer</w:t>
      </w:r>
      <w:proofErr w:type="spellEnd"/>
      <w:r w:rsidRPr="006048B9">
        <w:rPr>
          <w:rFonts w:ascii="Book Antiqua" w:hAnsi="Book Antiqua"/>
        </w:rPr>
        <w:t xml:space="preserve"> M, </w:t>
      </w:r>
      <w:proofErr w:type="spellStart"/>
      <w:r w:rsidRPr="006048B9">
        <w:rPr>
          <w:rFonts w:ascii="Book Antiqua" w:hAnsi="Book Antiqua"/>
        </w:rPr>
        <w:t>Corá</w:t>
      </w:r>
      <w:proofErr w:type="spellEnd"/>
      <w:r w:rsidRPr="006048B9">
        <w:rPr>
          <w:rFonts w:ascii="Book Antiqua" w:hAnsi="Book Antiqua"/>
        </w:rPr>
        <w:t xml:space="preserve"> LA, </w:t>
      </w:r>
      <w:proofErr w:type="spellStart"/>
      <w:r w:rsidRPr="006048B9">
        <w:rPr>
          <w:rFonts w:ascii="Book Antiqua" w:hAnsi="Book Antiqua"/>
        </w:rPr>
        <w:t>Andreis</w:t>
      </w:r>
      <w:proofErr w:type="spellEnd"/>
      <w:r w:rsidRPr="006048B9">
        <w:rPr>
          <w:rFonts w:ascii="Book Antiqua" w:hAnsi="Book Antiqua"/>
        </w:rPr>
        <w:t xml:space="preserve"> U, Oliveira RB, Miranda JR. AC Biosusceptometry as a method for measuring gastric contraction. </w:t>
      </w:r>
      <w:proofErr w:type="spellStart"/>
      <w:r w:rsidRPr="006048B9">
        <w:rPr>
          <w:rFonts w:ascii="Book Antiqua" w:hAnsi="Book Antiqua"/>
          <w:i/>
          <w:iCs/>
        </w:rPr>
        <w:t>Annu</w:t>
      </w:r>
      <w:proofErr w:type="spellEnd"/>
      <w:r w:rsidRPr="006048B9">
        <w:rPr>
          <w:rFonts w:ascii="Book Antiqua" w:hAnsi="Book Antiqua"/>
          <w:i/>
          <w:iCs/>
        </w:rPr>
        <w:t xml:space="preserve"> </w:t>
      </w:r>
      <w:proofErr w:type="spellStart"/>
      <w:r w:rsidRPr="006048B9">
        <w:rPr>
          <w:rFonts w:ascii="Book Antiqua" w:hAnsi="Book Antiqua"/>
          <w:i/>
          <w:iCs/>
        </w:rPr>
        <w:t>Int</w:t>
      </w:r>
      <w:proofErr w:type="spellEnd"/>
      <w:r w:rsidRPr="006048B9">
        <w:rPr>
          <w:rFonts w:ascii="Book Antiqua" w:hAnsi="Book Antiqua"/>
          <w:i/>
          <w:iCs/>
        </w:rPr>
        <w:t xml:space="preserve"> </w:t>
      </w:r>
      <w:proofErr w:type="spellStart"/>
      <w:r w:rsidRPr="006048B9">
        <w:rPr>
          <w:rFonts w:ascii="Book Antiqua" w:hAnsi="Book Antiqua"/>
          <w:i/>
          <w:iCs/>
        </w:rPr>
        <w:t>Conf</w:t>
      </w:r>
      <w:proofErr w:type="spellEnd"/>
      <w:r w:rsidRPr="006048B9">
        <w:rPr>
          <w:rFonts w:ascii="Book Antiqua" w:hAnsi="Book Antiqua"/>
          <w:i/>
          <w:iCs/>
        </w:rPr>
        <w:t xml:space="preserve"> IEEE </w:t>
      </w:r>
      <w:proofErr w:type="spellStart"/>
      <w:r w:rsidRPr="006048B9">
        <w:rPr>
          <w:rFonts w:ascii="Book Antiqua" w:hAnsi="Book Antiqua"/>
          <w:i/>
          <w:iCs/>
        </w:rPr>
        <w:t>Eng</w:t>
      </w:r>
      <w:proofErr w:type="spellEnd"/>
      <w:r w:rsidRPr="006048B9">
        <w:rPr>
          <w:rFonts w:ascii="Book Antiqua" w:hAnsi="Book Antiqua"/>
          <w:i/>
          <w:iCs/>
        </w:rPr>
        <w:t xml:space="preserve"> Med </w:t>
      </w:r>
      <w:proofErr w:type="spellStart"/>
      <w:r w:rsidRPr="006048B9">
        <w:rPr>
          <w:rFonts w:ascii="Book Antiqua" w:hAnsi="Book Antiqua"/>
          <w:i/>
          <w:iCs/>
        </w:rPr>
        <w:t>Biol</w:t>
      </w:r>
      <w:proofErr w:type="spellEnd"/>
      <w:r w:rsidRPr="006048B9">
        <w:rPr>
          <w:rFonts w:ascii="Book Antiqua" w:hAnsi="Book Antiqua"/>
          <w:i/>
          <w:iCs/>
        </w:rPr>
        <w:t xml:space="preserve"> </w:t>
      </w:r>
      <w:proofErr w:type="spellStart"/>
      <w:r w:rsidRPr="006048B9">
        <w:rPr>
          <w:rFonts w:ascii="Book Antiqua" w:hAnsi="Book Antiqua"/>
          <w:i/>
          <w:iCs/>
        </w:rPr>
        <w:t>Soc</w:t>
      </w:r>
      <w:proofErr w:type="spellEnd"/>
      <w:r w:rsidRPr="006048B9">
        <w:rPr>
          <w:rFonts w:ascii="Book Antiqua" w:hAnsi="Book Antiqua"/>
        </w:rPr>
        <w:t xml:space="preserve"> 2010; </w:t>
      </w:r>
      <w:r w:rsidRPr="006048B9">
        <w:rPr>
          <w:rFonts w:ascii="Book Antiqua" w:hAnsi="Book Antiqua"/>
          <w:b/>
          <w:bCs/>
        </w:rPr>
        <w:t>2010</w:t>
      </w:r>
      <w:r w:rsidRPr="006048B9">
        <w:rPr>
          <w:rFonts w:ascii="Book Antiqua" w:hAnsi="Book Antiqua"/>
        </w:rPr>
        <w:t>: 5740-5743 [PMID: 21097331 DOI: 10.1109/IEMBS.2010.5627855]</w:t>
      </w:r>
    </w:p>
    <w:p w14:paraId="22659B72"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76 </w:t>
      </w:r>
      <w:proofErr w:type="spellStart"/>
      <w:r w:rsidRPr="006048B9">
        <w:rPr>
          <w:rFonts w:ascii="Book Antiqua" w:hAnsi="Book Antiqua"/>
          <w:b/>
          <w:bCs/>
        </w:rPr>
        <w:t>Corá</w:t>
      </w:r>
      <w:proofErr w:type="spellEnd"/>
      <w:r w:rsidRPr="006048B9">
        <w:rPr>
          <w:rFonts w:ascii="Book Antiqua" w:hAnsi="Book Antiqua"/>
          <w:b/>
          <w:bCs/>
        </w:rPr>
        <w:t xml:space="preserve"> LA</w:t>
      </w:r>
      <w:r w:rsidRPr="006048B9">
        <w:rPr>
          <w:rFonts w:ascii="Book Antiqua" w:hAnsi="Book Antiqua"/>
        </w:rPr>
        <w:t xml:space="preserve">, </w:t>
      </w:r>
      <w:proofErr w:type="spellStart"/>
      <w:r w:rsidRPr="006048B9">
        <w:rPr>
          <w:rFonts w:ascii="Book Antiqua" w:hAnsi="Book Antiqua"/>
        </w:rPr>
        <w:t>Andreis</w:t>
      </w:r>
      <w:proofErr w:type="spellEnd"/>
      <w:r w:rsidRPr="006048B9">
        <w:rPr>
          <w:rFonts w:ascii="Book Antiqua" w:hAnsi="Book Antiqua"/>
        </w:rPr>
        <w:t xml:space="preserve"> U, </w:t>
      </w:r>
      <w:proofErr w:type="spellStart"/>
      <w:r w:rsidRPr="006048B9">
        <w:rPr>
          <w:rFonts w:ascii="Book Antiqua" w:hAnsi="Book Antiqua"/>
        </w:rPr>
        <w:t>Romeiro</w:t>
      </w:r>
      <w:proofErr w:type="spellEnd"/>
      <w:r w:rsidRPr="006048B9">
        <w:rPr>
          <w:rFonts w:ascii="Book Antiqua" w:hAnsi="Book Antiqua"/>
        </w:rPr>
        <w:t xml:space="preserve"> FG, </w:t>
      </w:r>
      <w:proofErr w:type="spellStart"/>
      <w:r w:rsidRPr="006048B9">
        <w:rPr>
          <w:rFonts w:ascii="Book Antiqua" w:hAnsi="Book Antiqua"/>
        </w:rPr>
        <w:t>Américo</w:t>
      </w:r>
      <w:proofErr w:type="spellEnd"/>
      <w:r w:rsidRPr="006048B9">
        <w:rPr>
          <w:rFonts w:ascii="Book Antiqua" w:hAnsi="Book Antiqua"/>
        </w:rPr>
        <w:t xml:space="preserve"> MF, Oliveira RB, Baffa O, Miranda JR. Magnetic images of the disintegration process of tablets in the human stomach by ac biosusceptometry. </w:t>
      </w:r>
      <w:r w:rsidRPr="006048B9">
        <w:rPr>
          <w:rFonts w:ascii="Book Antiqua" w:hAnsi="Book Antiqua"/>
          <w:i/>
          <w:iCs/>
        </w:rPr>
        <w:t>Phys Med Biol</w:t>
      </w:r>
      <w:r w:rsidRPr="006048B9">
        <w:rPr>
          <w:rFonts w:ascii="Book Antiqua" w:hAnsi="Book Antiqua"/>
        </w:rPr>
        <w:t xml:space="preserve"> 2005; </w:t>
      </w:r>
      <w:r w:rsidRPr="006048B9">
        <w:rPr>
          <w:rFonts w:ascii="Book Antiqua" w:hAnsi="Book Antiqua"/>
          <w:b/>
          <w:bCs/>
        </w:rPr>
        <w:t>50</w:t>
      </w:r>
      <w:r w:rsidRPr="006048B9">
        <w:rPr>
          <w:rFonts w:ascii="Book Antiqua" w:hAnsi="Book Antiqua"/>
        </w:rPr>
        <w:t>: 5523-5534 [PMID: 16306649 DOI: 10.1088/0031-9155/50/23/007]</w:t>
      </w:r>
    </w:p>
    <w:p w14:paraId="2F092740"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77 </w:t>
      </w:r>
      <w:r w:rsidRPr="006048B9">
        <w:rPr>
          <w:rFonts w:ascii="Book Antiqua" w:hAnsi="Book Antiqua"/>
          <w:b/>
          <w:bCs/>
        </w:rPr>
        <w:t>Martins ML</w:t>
      </w:r>
      <w:r w:rsidRPr="006048B9">
        <w:rPr>
          <w:rFonts w:ascii="Book Antiqua" w:hAnsi="Book Antiqua"/>
        </w:rPr>
        <w:t xml:space="preserve">, </w:t>
      </w:r>
      <w:proofErr w:type="spellStart"/>
      <w:r w:rsidRPr="006048B9">
        <w:rPr>
          <w:rFonts w:ascii="Book Antiqua" w:hAnsi="Book Antiqua"/>
        </w:rPr>
        <w:t>Calabresi</w:t>
      </w:r>
      <w:proofErr w:type="spellEnd"/>
      <w:r w:rsidRPr="006048B9">
        <w:rPr>
          <w:rFonts w:ascii="Book Antiqua" w:hAnsi="Book Antiqua"/>
        </w:rPr>
        <w:t xml:space="preserve"> MF, </w:t>
      </w:r>
      <w:proofErr w:type="spellStart"/>
      <w:r w:rsidRPr="006048B9">
        <w:rPr>
          <w:rFonts w:ascii="Book Antiqua" w:hAnsi="Book Antiqua"/>
        </w:rPr>
        <w:t>Quini</w:t>
      </w:r>
      <w:proofErr w:type="spellEnd"/>
      <w:r w:rsidRPr="006048B9">
        <w:rPr>
          <w:rFonts w:ascii="Book Antiqua" w:hAnsi="Book Antiqua"/>
        </w:rPr>
        <w:t xml:space="preserve"> C, Matos JF, Miranda JR, Saeki MJ, Bordallo HN. Enhancing the versatility of alternate current biosusceptometry (ACB) through the synthesis of a dextrose-modified tracer and a magnetic muco-adhesive cellulose gel. </w:t>
      </w:r>
      <w:r w:rsidRPr="006048B9">
        <w:rPr>
          <w:rFonts w:ascii="Book Antiqua" w:hAnsi="Book Antiqua"/>
          <w:i/>
          <w:iCs/>
        </w:rPr>
        <w:t xml:space="preserve">Mater </w:t>
      </w:r>
      <w:proofErr w:type="spellStart"/>
      <w:r w:rsidRPr="006048B9">
        <w:rPr>
          <w:rFonts w:ascii="Book Antiqua" w:hAnsi="Book Antiqua"/>
          <w:i/>
          <w:iCs/>
        </w:rPr>
        <w:t>Sci</w:t>
      </w:r>
      <w:proofErr w:type="spellEnd"/>
      <w:r w:rsidRPr="006048B9">
        <w:rPr>
          <w:rFonts w:ascii="Book Antiqua" w:hAnsi="Book Antiqua"/>
          <w:i/>
          <w:iCs/>
        </w:rPr>
        <w:t xml:space="preserve"> </w:t>
      </w:r>
      <w:proofErr w:type="spellStart"/>
      <w:r w:rsidRPr="006048B9">
        <w:rPr>
          <w:rFonts w:ascii="Book Antiqua" w:hAnsi="Book Antiqua"/>
          <w:i/>
          <w:iCs/>
        </w:rPr>
        <w:t>Eng</w:t>
      </w:r>
      <w:proofErr w:type="spellEnd"/>
      <w:r w:rsidRPr="006048B9">
        <w:rPr>
          <w:rFonts w:ascii="Book Antiqua" w:hAnsi="Book Antiqua"/>
          <w:i/>
          <w:iCs/>
        </w:rPr>
        <w:t xml:space="preserve"> C Mater </w:t>
      </w:r>
      <w:proofErr w:type="spellStart"/>
      <w:r w:rsidRPr="006048B9">
        <w:rPr>
          <w:rFonts w:ascii="Book Antiqua" w:hAnsi="Book Antiqua"/>
          <w:i/>
          <w:iCs/>
        </w:rPr>
        <w:t>Biol</w:t>
      </w:r>
      <w:proofErr w:type="spellEnd"/>
      <w:r w:rsidRPr="006048B9">
        <w:rPr>
          <w:rFonts w:ascii="Book Antiqua" w:hAnsi="Book Antiqua"/>
          <w:i/>
          <w:iCs/>
        </w:rPr>
        <w:t xml:space="preserve"> </w:t>
      </w:r>
      <w:proofErr w:type="spellStart"/>
      <w:r w:rsidRPr="006048B9">
        <w:rPr>
          <w:rFonts w:ascii="Book Antiqua" w:hAnsi="Book Antiqua"/>
          <w:i/>
          <w:iCs/>
        </w:rPr>
        <w:t>Appl</w:t>
      </w:r>
      <w:proofErr w:type="spellEnd"/>
      <w:r w:rsidRPr="006048B9">
        <w:rPr>
          <w:rFonts w:ascii="Book Antiqua" w:hAnsi="Book Antiqua"/>
        </w:rPr>
        <w:t xml:space="preserve"> 2015; </w:t>
      </w:r>
      <w:r w:rsidRPr="006048B9">
        <w:rPr>
          <w:rFonts w:ascii="Book Antiqua" w:hAnsi="Book Antiqua"/>
          <w:b/>
          <w:bCs/>
        </w:rPr>
        <w:t>48</w:t>
      </w:r>
      <w:r w:rsidRPr="006048B9">
        <w:rPr>
          <w:rFonts w:ascii="Book Antiqua" w:hAnsi="Book Antiqua"/>
        </w:rPr>
        <w:t>: 80-85 [PMID: 25579899 DOI: 10.1016/j.msec.2014.11.059]</w:t>
      </w:r>
    </w:p>
    <w:p w14:paraId="0D339CFE"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78 </w:t>
      </w:r>
      <w:r w:rsidRPr="006048B9">
        <w:rPr>
          <w:rFonts w:ascii="Book Antiqua" w:hAnsi="Book Antiqua"/>
          <w:b/>
          <w:bCs/>
        </w:rPr>
        <w:t>Bruno AC</w:t>
      </w:r>
      <w:r w:rsidRPr="006048B9">
        <w:rPr>
          <w:rFonts w:ascii="Book Antiqua" w:hAnsi="Book Antiqua"/>
        </w:rPr>
        <w:t xml:space="preserve">, Pavan TZ, Baffa O, Carneiro AA. A hybrid transducer to magnetically and ultrasonically evaluate magnetic fluids. </w:t>
      </w:r>
      <w:r w:rsidRPr="006048B9">
        <w:rPr>
          <w:rFonts w:ascii="Book Antiqua" w:hAnsi="Book Antiqua"/>
          <w:i/>
          <w:iCs/>
        </w:rPr>
        <w:t xml:space="preserve">IEEE Trans </w:t>
      </w:r>
      <w:proofErr w:type="spellStart"/>
      <w:r w:rsidRPr="006048B9">
        <w:rPr>
          <w:rFonts w:ascii="Book Antiqua" w:hAnsi="Book Antiqua"/>
          <w:i/>
          <w:iCs/>
        </w:rPr>
        <w:t>Ultrason</w:t>
      </w:r>
      <w:proofErr w:type="spellEnd"/>
      <w:r w:rsidRPr="006048B9">
        <w:rPr>
          <w:rFonts w:ascii="Book Antiqua" w:hAnsi="Book Antiqua"/>
          <w:i/>
          <w:iCs/>
        </w:rPr>
        <w:t xml:space="preserve"> </w:t>
      </w:r>
      <w:proofErr w:type="spellStart"/>
      <w:r w:rsidRPr="006048B9">
        <w:rPr>
          <w:rFonts w:ascii="Book Antiqua" w:hAnsi="Book Antiqua"/>
          <w:i/>
          <w:iCs/>
        </w:rPr>
        <w:t>Ferroelectr</w:t>
      </w:r>
      <w:proofErr w:type="spellEnd"/>
      <w:r w:rsidRPr="006048B9">
        <w:rPr>
          <w:rFonts w:ascii="Book Antiqua" w:hAnsi="Book Antiqua"/>
          <w:i/>
          <w:iCs/>
        </w:rPr>
        <w:t xml:space="preserve"> </w:t>
      </w:r>
      <w:proofErr w:type="spellStart"/>
      <w:r w:rsidRPr="006048B9">
        <w:rPr>
          <w:rFonts w:ascii="Book Antiqua" w:hAnsi="Book Antiqua"/>
          <w:i/>
          <w:iCs/>
        </w:rPr>
        <w:t>Freq</w:t>
      </w:r>
      <w:proofErr w:type="spellEnd"/>
      <w:r w:rsidRPr="006048B9">
        <w:rPr>
          <w:rFonts w:ascii="Book Antiqua" w:hAnsi="Book Antiqua"/>
          <w:i/>
          <w:iCs/>
        </w:rPr>
        <w:t xml:space="preserve"> Control</w:t>
      </w:r>
      <w:r w:rsidRPr="006048B9">
        <w:rPr>
          <w:rFonts w:ascii="Book Antiqua" w:hAnsi="Book Antiqua"/>
        </w:rPr>
        <w:t xml:space="preserve"> 2013; </w:t>
      </w:r>
      <w:r w:rsidRPr="006048B9">
        <w:rPr>
          <w:rFonts w:ascii="Book Antiqua" w:hAnsi="Book Antiqua"/>
          <w:b/>
          <w:bCs/>
        </w:rPr>
        <w:t>60</w:t>
      </w:r>
      <w:r w:rsidRPr="006048B9">
        <w:rPr>
          <w:rFonts w:ascii="Book Antiqua" w:hAnsi="Book Antiqua"/>
        </w:rPr>
        <w:t>: 2004-2012 [PMID: 24658731 DOI: 10.1109/TUFFC.2013.2785]</w:t>
      </w:r>
    </w:p>
    <w:p w14:paraId="101A6E7B"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79 </w:t>
      </w:r>
      <w:proofErr w:type="spellStart"/>
      <w:r w:rsidRPr="006048B9">
        <w:rPr>
          <w:rFonts w:ascii="Book Antiqua" w:hAnsi="Book Antiqua"/>
          <w:b/>
          <w:bCs/>
        </w:rPr>
        <w:t>Dallagnol</w:t>
      </w:r>
      <w:proofErr w:type="spellEnd"/>
      <w:r w:rsidRPr="006048B9">
        <w:rPr>
          <w:rFonts w:ascii="Book Antiqua" w:hAnsi="Book Antiqua"/>
          <w:b/>
          <w:bCs/>
        </w:rPr>
        <w:t xml:space="preserve"> DJR</w:t>
      </w:r>
      <w:r w:rsidRPr="006048B9">
        <w:rPr>
          <w:rFonts w:ascii="Book Antiqua" w:hAnsi="Book Antiqua"/>
        </w:rPr>
        <w:t xml:space="preserve">, </w:t>
      </w:r>
      <w:proofErr w:type="spellStart"/>
      <w:r w:rsidRPr="006048B9">
        <w:rPr>
          <w:rFonts w:ascii="Book Antiqua" w:hAnsi="Book Antiqua"/>
        </w:rPr>
        <w:t>Corá</w:t>
      </w:r>
      <w:proofErr w:type="spellEnd"/>
      <w:r w:rsidRPr="006048B9">
        <w:rPr>
          <w:rFonts w:ascii="Book Antiqua" w:hAnsi="Book Antiqua"/>
        </w:rPr>
        <w:t xml:space="preserve"> LA, Gama LA, Caló RS, Miranda JRA, </w:t>
      </w:r>
      <w:proofErr w:type="spellStart"/>
      <w:r w:rsidRPr="006048B9">
        <w:rPr>
          <w:rFonts w:ascii="Book Antiqua" w:hAnsi="Book Antiqua"/>
        </w:rPr>
        <w:t>Américo</w:t>
      </w:r>
      <w:proofErr w:type="spellEnd"/>
      <w:r w:rsidRPr="006048B9">
        <w:rPr>
          <w:rFonts w:ascii="Book Antiqua" w:hAnsi="Book Antiqua"/>
        </w:rPr>
        <w:t xml:space="preserve"> MF. Gastrointestinal Side Effects of Triple Immunosuppressive Therapy Evaluated by AC Biosusceptometry and Electrogastrography in Rats. </w:t>
      </w:r>
      <w:proofErr w:type="spellStart"/>
      <w:r w:rsidRPr="006048B9">
        <w:rPr>
          <w:rFonts w:ascii="Book Antiqua" w:hAnsi="Book Antiqua"/>
          <w:i/>
          <w:iCs/>
        </w:rPr>
        <w:t>Endocr</w:t>
      </w:r>
      <w:proofErr w:type="spellEnd"/>
      <w:r w:rsidRPr="006048B9">
        <w:rPr>
          <w:rFonts w:ascii="Book Antiqua" w:hAnsi="Book Antiqua"/>
          <w:i/>
          <w:iCs/>
        </w:rPr>
        <w:t xml:space="preserve"> </w:t>
      </w:r>
      <w:proofErr w:type="spellStart"/>
      <w:r w:rsidRPr="006048B9">
        <w:rPr>
          <w:rFonts w:ascii="Book Antiqua" w:hAnsi="Book Antiqua"/>
          <w:i/>
          <w:iCs/>
        </w:rPr>
        <w:t>Metab</w:t>
      </w:r>
      <w:proofErr w:type="spellEnd"/>
      <w:r w:rsidRPr="006048B9">
        <w:rPr>
          <w:rFonts w:ascii="Book Antiqua" w:hAnsi="Book Antiqua"/>
          <w:i/>
          <w:iCs/>
        </w:rPr>
        <w:t xml:space="preserve"> Immune </w:t>
      </w:r>
      <w:proofErr w:type="spellStart"/>
      <w:r w:rsidRPr="006048B9">
        <w:rPr>
          <w:rFonts w:ascii="Book Antiqua" w:hAnsi="Book Antiqua"/>
          <w:i/>
          <w:iCs/>
        </w:rPr>
        <w:t>Disord</w:t>
      </w:r>
      <w:proofErr w:type="spellEnd"/>
      <w:r w:rsidRPr="006048B9">
        <w:rPr>
          <w:rFonts w:ascii="Book Antiqua" w:hAnsi="Book Antiqua"/>
          <w:i/>
          <w:iCs/>
        </w:rPr>
        <w:t xml:space="preserve"> Drug Targets</w:t>
      </w:r>
      <w:r w:rsidRPr="006048B9">
        <w:rPr>
          <w:rFonts w:ascii="Book Antiqua" w:hAnsi="Book Antiqua"/>
        </w:rPr>
        <w:t xml:space="preserve"> 2020; </w:t>
      </w:r>
      <w:r w:rsidRPr="006048B9">
        <w:rPr>
          <w:rFonts w:ascii="Book Antiqua" w:hAnsi="Book Antiqua"/>
          <w:b/>
          <w:bCs/>
        </w:rPr>
        <w:t>20</w:t>
      </w:r>
      <w:r w:rsidRPr="006048B9">
        <w:rPr>
          <w:rFonts w:ascii="Book Antiqua" w:hAnsi="Book Antiqua"/>
        </w:rPr>
        <w:t>: 1494-1503 [PMID: 32368985 DOI: 10.2174/1871530320666200505111456]</w:t>
      </w:r>
    </w:p>
    <w:p w14:paraId="610D0C9E"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80 </w:t>
      </w:r>
      <w:proofErr w:type="spellStart"/>
      <w:r w:rsidRPr="006048B9">
        <w:rPr>
          <w:rFonts w:ascii="Book Antiqua" w:hAnsi="Book Antiqua"/>
          <w:b/>
          <w:bCs/>
        </w:rPr>
        <w:t>Somarajan</w:t>
      </w:r>
      <w:proofErr w:type="spellEnd"/>
      <w:r w:rsidRPr="006048B9">
        <w:rPr>
          <w:rFonts w:ascii="Book Antiqua" w:hAnsi="Book Antiqua"/>
          <w:b/>
          <w:bCs/>
        </w:rPr>
        <w:t xml:space="preserve"> S</w:t>
      </w:r>
      <w:r w:rsidRPr="006048B9">
        <w:rPr>
          <w:rFonts w:ascii="Book Antiqua" w:hAnsi="Book Antiqua"/>
        </w:rPr>
        <w:t xml:space="preserve">, </w:t>
      </w:r>
      <w:proofErr w:type="spellStart"/>
      <w:r w:rsidRPr="006048B9">
        <w:rPr>
          <w:rFonts w:ascii="Book Antiqua" w:hAnsi="Book Antiqua"/>
        </w:rPr>
        <w:t>Cassilly</w:t>
      </w:r>
      <w:proofErr w:type="spellEnd"/>
      <w:r w:rsidRPr="006048B9">
        <w:rPr>
          <w:rFonts w:ascii="Book Antiqua" w:hAnsi="Book Antiqua"/>
        </w:rPr>
        <w:t xml:space="preserve"> S, Obioha C, Richards WO, Bradshaw LA. Effects of body mass index on gastric slow wave: a </w:t>
      </w:r>
      <w:proofErr w:type="spellStart"/>
      <w:r w:rsidRPr="006048B9">
        <w:rPr>
          <w:rFonts w:ascii="Book Antiqua" w:hAnsi="Book Antiqua"/>
        </w:rPr>
        <w:t>magnetogastrographic</w:t>
      </w:r>
      <w:proofErr w:type="spellEnd"/>
      <w:r w:rsidRPr="006048B9">
        <w:rPr>
          <w:rFonts w:ascii="Book Antiqua" w:hAnsi="Book Antiqua"/>
        </w:rPr>
        <w:t xml:space="preserve"> study. </w:t>
      </w:r>
      <w:proofErr w:type="spellStart"/>
      <w:r w:rsidRPr="006048B9">
        <w:rPr>
          <w:rFonts w:ascii="Book Antiqua" w:hAnsi="Book Antiqua"/>
          <w:i/>
          <w:iCs/>
        </w:rPr>
        <w:t>Physiol</w:t>
      </w:r>
      <w:proofErr w:type="spellEnd"/>
      <w:r w:rsidRPr="006048B9">
        <w:rPr>
          <w:rFonts w:ascii="Book Antiqua" w:hAnsi="Book Antiqua"/>
          <w:i/>
          <w:iCs/>
        </w:rPr>
        <w:t xml:space="preserve"> </w:t>
      </w:r>
      <w:proofErr w:type="spellStart"/>
      <w:r w:rsidRPr="006048B9">
        <w:rPr>
          <w:rFonts w:ascii="Book Antiqua" w:hAnsi="Book Antiqua"/>
          <w:i/>
          <w:iCs/>
        </w:rPr>
        <w:t>Meas</w:t>
      </w:r>
      <w:proofErr w:type="spellEnd"/>
      <w:r w:rsidRPr="006048B9">
        <w:rPr>
          <w:rFonts w:ascii="Book Antiqua" w:hAnsi="Book Antiqua"/>
        </w:rPr>
        <w:t xml:space="preserve"> 2014; </w:t>
      </w:r>
      <w:r w:rsidRPr="006048B9">
        <w:rPr>
          <w:rFonts w:ascii="Book Antiqua" w:hAnsi="Book Antiqua"/>
          <w:b/>
          <w:bCs/>
        </w:rPr>
        <w:t>35</w:t>
      </w:r>
      <w:r w:rsidRPr="006048B9">
        <w:rPr>
          <w:rFonts w:ascii="Book Antiqua" w:hAnsi="Book Antiqua"/>
        </w:rPr>
        <w:t>: 205-215 [PMID: 24398454 DOI: 10.1088/0967-3334/35/2/205]</w:t>
      </w:r>
    </w:p>
    <w:p w14:paraId="4CAA027B"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81 </w:t>
      </w:r>
      <w:proofErr w:type="spellStart"/>
      <w:r w:rsidRPr="006048B9">
        <w:rPr>
          <w:rFonts w:ascii="Book Antiqua" w:hAnsi="Book Antiqua"/>
          <w:b/>
          <w:bCs/>
        </w:rPr>
        <w:t>Somarajan</w:t>
      </w:r>
      <w:proofErr w:type="spellEnd"/>
      <w:r w:rsidRPr="006048B9">
        <w:rPr>
          <w:rFonts w:ascii="Book Antiqua" w:hAnsi="Book Antiqua"/>
          <w:b/>
          <w:bCs/>
        </w:rPr>
        <w:t xml:space="preserve"> S</w:t>
      </w:r>
      <w:r w:rsidRPr="006048B9">
        <w:rPr>
          <w:rFonts w:ascii="Book Antiqua" w:hAnsi="Book Antiqua"/>
        </w:rPr>
        <w:t xml:space="preserve">, </w:t>
      </w:r>
      <w:proofErr w:type="spellStart"/>
      <w:r w:rsidRPr="006048B9">
        <w:rPr>
          <w:rFonts w:ascii="Book Antiqua" w:hAnsi="Book Antiqua"/>
        </w:rPr>
        <w:t>Muszynski</w:t>
      </w:r>
      <w:proofErr w:type="spellEnd"/>
      <w:r w:rsidRPr="006048B9">
        <w:rPr>
          <w:rFonts w:ascii="Book Antiqua" w:hAnsi="Book Antiqua"/>
        </w:rPr>
        <w:t xml:space="preserve"> ND, </w:t>
      </w:r>
      <w:proofErr w:type="spellStart"/>
      <w:r w:rsidRPr="006048B9">
        <w:rPr>
          <w:rFonts w:ascii="Book Antiqua" w:hAnsi="Book Antiqua"/>
        </w:rPr>
        <w:t>Hawrami</w:t>
      </w:r>
      <w:proofErr w:type="spellEnd"/>
      <w:r w:rsidRPr="006048B9">
        <w:rPr>
          <w:rFonts w:ascii="Book Antiqua" w:hAnsi="Book Antiqua"/>
        </w:rPr>
        <w:t xml:space="preserve"> D, Olson JD, Cheng LK, Bradshaw LA. Noninvasive Magnetogastrography Detects Erythromycin-Induced Effects on the Gastric Slow Wave. </w:t>
      </w:r>
      <w:r w:rsidRPr="006048B9">
        <w:rPr>
          <w:rFonts w:ascii="Book Antiqua" w:hAnsi="Book Antiqua"/>
          <w:i/>
          <w:iCs/>
        </w:rPr>
        <w:t xml:space="preserve">IEEE Trans Biomed </w:t>
      </w:r>
      <w:proofErr w:type="spellStart"/>
      <w:r w:rsidRPr="006048B9">
        <w:rPr>
          <w:rFonts w:ascii="Book Antiqua" w:hAnsi="Book Antiqua"/>
          <w:i/>
          <w:iCs/>
        </w:rPr>
        <w:t>Eng</w:t>
      </w:r>
      <w:proofErr w:type="spellEnd"/>
      <w:r w:rsidRPr="006048B9">
        <w:rPr>
          <w:rFonts w:ascii="Book Antiqua" w:hAnsi="Book Antiqua"/>
        </w:rPr>
        <w:t xml:space="preserve"> 2019; </w:t>
      </w:r>
      <w:r w:rsidRPr="006048B9">
        <w:rPr>
          <w:rFonts w:ascii="Book Antiqua" w:hAnsi="Book Antiqua"/>
          <w:b/>
          <w:bCs/>
        </w:rPr>
        <w:t>66</w:t>
      </w:r>
      <w:r w:rsidRPr="006048B9">
        <w:rPr>
          <w:rFonts w:ascii="Book Antiqua" w:hAnsi="Book Antiqua"/>
        </w:rPr>
        <w:t>: 327-334 [PMID: 29993499 DOI: 10.1109/TBME.2018.2837647]</w:t>
      </w:r>
    </w:p>
    <w:p w14:paraId="312E16E8"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82 </w:t>
      </w:r>
      <w:r w:rsidRPr="006048B9">
        <w:rPr>
          <w:rFonts w:ascii="Book Antiqua" w:hAnsi="Book Antiqua"/>
          <w:b/>
          <w:bCs/>
        </w:rPr>
        <w:t>Bradshaw LA</w:t>
      </w:r>
      <w:r w:rsidRPr="006048B9">
        <w:rPr>
          <w:rFonts w:ascii="Book Antiqua" w:hAnsi="Book Antiqua"/>
        </w:rPr>
        <w:t xml:space="preserve">, Cheng LK, Chung E, Obioha CB, Erickson JC, Gorman BL, </w:t>
      </w:r>
      <w:proofErr w:type="spellStart"/>
      <w:r w:rsidRPr="006048B9">
        <w:rPr>
          <w:rFonts w:ascii="Book Antiqua" w:hAnsi="Book Antiqua"/>
        </w:rPr>
        <w:t>Somarajan</w:t>
      </w:r>
      <w:proofErr w:type="spellEnd"/>
      <w:r w:rsidRPr="006048B9">
        <w:rPr>
          <w:rFonts w:ascii="Book Antiqua" w:hAnsi="Book Antiqua"/>
        </w:rPr>
        <w:t xml:space="preserve"> S, Richards WO. Diabetic gastroparesis alters the biomagnetic signature of the gastric </w:t>
      </w:r>
      <w:r w:rsidRPr="006048B9">
        <w:rPr>
          <w:rFonts w:ascii="Book Antiqua" w:hAnsi="Book Antiqua"/>
        </w:rPr>
        <w:lastRenderedPageBreak/>
        <w:t xml:space="preserve">slow wave. </w:t>
      </w:r>
      <w:proofErr w:type="spellStart"/>
      <w:r w:rsidRPr="006048B9">
        <w:rPr>
          <w:rFonts w:ascii="Book Antiqua" w:hAnsi="Book Antiqua"/>
          <w:i/>
          <w:iCs/>
        </w:rPr>
        <w:t>Neurogastroenterol</w:t>
      </w:r>
      <w:proofErr w:type="spellEnd"/>
      <w:r w:rsidRPr="006048B9">
        <w:rPr>
          <w:rFonts w:ascii="Book Antiqua" w:hAnsi="Book Antiqua"/>
          <w:i/>
          <w:iCs/>
        </w:rPr>
        <w:t xml:space="preserve"> </w:t>
      </w:r>
      <w:proofErr w:type="spellStart"/>
      <w:r w:rsidRPr="006048B9">
        <w:rPr>
          <w:rFonts w:ascii="Book Antiqua" w:hAnsi="Book Antiqua"/>
          <w:i/>
          <w:iCs/>
        </w:rPr>
        <w:t>Motil</w:t>
      </w:r>
      <w:proofErr w:type="spellEnd"/>
      <w:r w:rsidRPr="006048B9">
        <w:rPr>
          <w:rFonts w:ascii="Book Antiqua" w:hAnsi="Book Antiqua"/>
        </w:rPr>
        <w:t xml:space="preserve"> 2016; </w:t>
      </w:r>
      <w:r w:rsidRPr="006048B9">
        <w:rPr>
          <w:rFonts w:ascii="Book Antiqua" w:hAnsi="Book Antiqua"/>
          <w:b/>
          <w:bCs/>
        </w:rPr>
        <w:t>28</w:t>
      </w:r>
      <w:r w:rsidRPr="006048B9">
        <w:rPr>
          <w:rFonts w:ascii="Book Antiqua" w:hAnsi="Book Antiqua"/>
        </w:rPr>
        <w:t>: 837-848 [PMID: 26839980 DOI: 10.1111/nmo.12780]</w:t>
      </w:r>
    </w:p>
    <w:p w14:paraId="50317D2D"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83 </w:t>
      </w:r>
      <w:proofErr w:type="spellStart"/>
      <w:r w:rsidRPr="006048B9">
        <w:rPr>
          <w:rFonts w:ascii="Book Antiqua" w:hAnsi="Book Antiqua"/>
          <w:b/>
          <w:bCs/>
        </w:rPr>
        <w:t>Pozo</w:t>
      </w:r>
      <w:proofErr w:type="spellEnd"/>
      <w:r w:rsidRPr="006048B9">
        <w:rPr>
          <w:rFonts w:ascii="Book Antiqua" w:hAnsi="Book Antiqua"/>
          <w:b/>
          <w:bCs/>
        </w:rPr>
        <w:t xml:space="preserve"> MJ</w:t>
      </w:r>
      <w:r w:rsidRPr="006048B9">
        <w:rPr>
          <w:rFonts w:ascii="Book Antiqua" w:hAnsi="Book Antiqua"/>
        </w:rPr>
        <w:t xml:space="preserve">, </w:t>
      </w:r>
      <w:proofErr w:type="spellStart"/>
      <w:r w:rsidRPr="006048B9">
        <w:rPr>
          <w:rFonts w:ascii="Book Antiqua" w:hAnsi="Book Antiqua"/>
        </w:rPr>
        <w:t>Camello</w:t>
      </w:r>
      <w:proofErr w:type="spellEnd"/>
      <w:r w:rsidRPr="006048B9">
        <w:rPr>
          <w:rFonts w:ascii="Book Antiqua" w:hAnsi="Book Antiqua"/>
        </w:rPr>
        <w:t xml:space="preserve"> PJ, </w:t>
      </w:r>
      <w:proofErr w:type="spellStart"/>
      <w:r w:rsidRPr="006048B9">
        <w:rPr>
          <w:rFonts w:ascii="Book Antiqua" w:hAnsi="Book Antiqua"/>
        </w:rPr>
        <w:t>Mawe</w:t>
      </w:r>
      <w:proofErr w:type="spellEnd"/>
      <w:r w:rsidRPr="006048B9">
        <w:rPr>
          <w:rFonts w:ascii="Book Antiqua" w:hAnsi="Book Antiqua"/>
        </w:rPr>
        <w:t xml:space="preserve"> GM. Chemical mediators of gallbladder dysmotility. </w:t>
      </w:r>
      <w:proofErr w:type="spellStart"/>
      <w:r w:rsidRPr="006048B9">
        <w:rPr>
          <w:rFonts w:ascii="Book Antiqua" w:hAnsi="Book Antiqua"/>
          <w:i/>
          <w:iCs/>
        </w:rPr>
        <w:t>Curr</w:t>
      </w:r>
      <w:proofErr w:type="spellEnd"/>
      <w:r w:rsidRPr="006048B9">
        <w:rPr>
          <w:rFonts w:ascii="Book Antiqua" w:hAnsi="Book Antiqua"/>
          <w:i/>
          <w:iCs/>
        </w:rPr>
        <w:t xml:space="preserve"> Med </w:t>
      </w:r>
      <w:proofErr w:type="spellStart"/>
      <w:r w:rsidRPr="006048B9">
        <w:rPr>
          <w:rFonts w:ascii="Book Antiqua" w:hAnsi="Book Antiqua"/>
          <w:i/>
          <w:iCs/>
        </w:rPr>
        <w:t>Chem</w:t>
      </w:r>
      <w:proofErr w:type="spellEnd"/>
      <w:r w:rsidRPr="006048B9">
        <w:rPr>
          <w:rFonts w:ascii="Book Antiqua" w:hAnsi="Book Antiqua"/>
        </w:rPr>
        <w:t xml:space="preserve"> 2004; </w:t>
      </w:r>
      <w:r w:rsidRPr="006048B9">
        <w:rPr>
          <w:rFonts w:ascii="Book Antiqua" w:hAnsi="Book Antiqua"/>
          <w:b/>
          <w:bCs/>
        </w:rPr>
        <w:t>11</w:t>
      </w:r>
      <w:r w:rsidRPr="006048B9">
        <w:rPr>
          <w:rFonts w:ascii="Book Antiqua" w:hAnsi="Book Antiqua"/>
        </w:rPr>
        <w:t>: 1801-1812 [PMID: 15279583 DOI: 10.2174/0929867043364955]</w:t>
      </w:r>
    </w:p>
    <w:p w14:paraId="159BF859"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84 </w:t>
      </w:r>
      <w:proofErr w:type="spellStart"/>
      <w:r w:rsidRPr="006048B9">
        <w:rPr>
          <w:rFonts w:ascii="Book Antiqua" w:hAnsi="Book Antiqua"/>
          <w:b/>
          <w:bCs/>
        </w:rPr>
        <w:t>Romański</w:t>
      </w:r>
      <w:proofErr w:type="spellEnd"/>
      <w:r w:rsidRPr="006048B9">
        <w:rPr>
          <w:rFonts w:ascii="Book Antiqua" w:hAnsi="Book Antiqua"/>
          <w:b/>
          <w:bCs/>
        </w:rPr>
        <w:t xml:space="preserve"> KW</w:t>
      </w:r>
      <w:r w:rsidRPr="006048B9">
        <w:rPr>
          <w:rFonts w:ascii="Book Antiqua" w:hAnsi="Book Antiqua"/>
        </w:rPr>
        <w:t xml:space="preserve">. Characteristics and cholinergic control of the 'minute rhythm' in ovine antrum, small bowel and gallbladder. </w:t>
      </w:r>
      <w:r w:rsidRPr="006048B9">
        <w:rPr>
          <w:rFonts w:ascii="Book Antiqua" w:hAnsi="Book Antiqua"/>
          <w:i/>
          <w:iCs/>
        </w:rPr>
        <w:t xml:space="preserve">J Vet Med A </w:t>
      </w:r>
      <w:proofErr w:type="spellStart"/>
      <w:r w:rsidRPr="006048B9">
        <w:rPr>
          <w:rFonts w:ascii="Book Antiqua" w:hAnsi="Book Antiqua"/>
          <w:i/>
          <w:iCs/>
        </w:rPr>
        <w:t>Physiol</w:t>
      </w:r>
      <w:proofErr w:type="spellEnd"/>
      <w:r w:rsidRPr="006048B9">
        <w:rPr>
          <w:rFonts w:ascii="Book Antiqua" w:hAnsi="Book Antiqua"/>
          <w:i/>
          <w:iCs/>
        </w:rPr>
        <w:t xml:space="preserve"> </w:t>
      </w:r>
      <w:proofErr w:type="spellStart"/>
      <w:r w:rsidRPr="006048B9">
        <w:rPr>
          <w:rFonts w:ascii="Book Antiqua" w:hAnsi="Book Antiqua"/>
          <w:i/>
          <w:iCs/>
        </w:rPr>
        <w:t>Pathol</w:t>
      </w:r>
      <w:proofErr w:type="spellEnd"/>
      <w:r w:rsidRPr="006048B9">
        <w:rPr>
          <w:rFonts w:ascii="Book Antiqua" w:hAnsi="Book Antiqua"/>
          <w:i/>
          <w:iCs/>
        </w:rPr>
        <w:t xml:space="preserve"> </w:t>
      </w:r>
      <w:proofErr w:type="spellStart"/>
      <w:r w:rsidRPr="006048B9">
        <w:rPr>
          <w:rFonts w:ascii="Book Antiqua" w:hAnsi="Book Antiqua"/>
          <w:i/>
          <w:iCs/>
        </w:rPr>
        <w:t>Clin</w:t>
      </w:r>
      <w:proofErr w:type="spellEnd"/>
      <w:r w:rsidRPr="006048B9">
        <w:rPr>
          <w:rFonts w:ascii="Book Antiqua" w:hAnsi="Book Antiqua"/>
          <w:i/>
          <w:iCs/>
        </w:rPr>
        <w:t xml:space="preserve"> Med</w:t>
      </w:r>
      <w:r w:rsidRPr="006048B9">
        <w:rPr>
          <w:rFonts w:ascii="Book Antiqua" w:hAnsi="Book Antiqua"/>
        </w:rPr>
        <w:t xml:space="preserve"> 2002; </w:t>
      </w:r>
      <w:r w:rsidRPr="006048B9">
        <w:rPr>
          <w:rFonts w:ascii="Book Antiqua" w:hAnsi="Book Antiqua"/>
          <w:b/>
          <w:bCs/>
        </w:rPr>
        <w:t>49</w:t>
      </w:r>
      <w:r w:rsidRPr="006048B9">
        <w:rPr>
          <w:rFonts w:ascii="Book Antiqua" w:hAnsi="Book Antiqua"/>
        </w:rPr>
        <w:t>: 313-320 [PMID: 12227475 DOI: 10.1046/j.1439-0442.2002.00399.x]</w:t>
      </w:r>
    </w:p>
    <w:p w14:paraId="1B932F5F"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85 </w:t>
      </w:r>
      <w:proofErr w:type="spellStart"/>
      <w:r w:rsidRPr="006048B9">
        <w:rPr>
          <w:rFonts w:ascii="Book Antiqua" w:hAnsi="Book Antiqua"/>
          <w:b/>
          <w:bCs/>
        </w:rPr>
        <w:t>Abell</w:t>
      </w:r>
      <w:proofErr w:type="spellEnd"/>
      <w:r w:rsidRPr="006048B9">
        <w:rPr>
          <w:rFonts w:ascii="Book Antiqua" w:hAnsi="Book Antiqua"/>
          <w:b/>
          <w:bCs/>
        </w:rPr>
        <w:t xml:space="preserve"> TL</w:t>
      </w:r>
      <w:r w:rsidRPr="006048B9">
        <w:rPr>
          <w:rFonts w:ascii="Book Antiqua" w:hAnsi="Book Antiqua"/>
        </w:rPr>
        <w:t xml:space="preserve">, </w:t>
      </w:r>
      <w:proofErr w:type="spellStart"/>
      <w:r w:rsidRPr="006048B9">
        <w:rPr>
          <w:rFonts w:ascii="Book Antiqua" w:hAnsi="Book Antiqua"/>
        </w:rPr>
        <w:t>Werkman</w:t>
      </w:r>
      <w:proofErr w:type="spellEnd"/>
      <w:r w:rsidRPr="006048B9">
        <w:rPr>
          <w:rFonts w:ascii="Book Antiqua" w:hAnsi="Book Antiqua"/>
        </w:rPr>
        <w:t xml:space="preserve"> RF, </w:t>
      </w:r>
      <w:proofErr w:type="spellStart"/>
      <w:r w:rsidRPr="006048B9">
        <w:rPr>
          <w:rFonts w:ascii="Book Antiqua" w:hAnsi="Book Antiqua"/>
        </w:rPr>
        <w:t>Familoni</w:t>
      </w:r>
      <w:proofErr w:type="spellEnd"/>
      <w:r w:rsidRPr="006048B9">
        <w:rPr>
          <w:rFonts w:ascii="Book Antiqua" w:hAnsi="Book Antiqua"/>
        </w:rPr>
        <w:t xml:space="preserve"> BO, </w:t>
      </w:r>
      <w:proofErr w:type="spellStart"/>
      <w:r w:rsidRPr="006048B9">
        <w:rPr>
          <w:rFonts w:ascii="Book Antiqua" w:hAnsi="Book Antiqua"/>
        </w:rPr>
        <w:t>Baggous</w:t>
      </w:r>
      <w:proofErr w:type="spellEnd"/>
      <w:r w:rsidRPr="006048B9">
        <w:rPr>
          <w:rFonts w:ascii="Book Antiqua" w:hAnsi="Book Antiqua"/>
        </w:rPr>
        <w:t xml:space="preserve"> W, Massie D, Vera S. Biliary, pancreatic, and sphincter of Oddi electrical and mechanical signals recorded during ERCP. </w:t>
      </w:r>
      <w:r w:rsidRPr="006048B9">
        <w:rPr>
          <w:rFonts w:ascii="Book Antiqua" w:hAnsi="Book Antiqua"/>
          <w:i/>
          <w:iCs/>
        </w:rPr>
        <w:t>Dig Dis Sci</w:t>
      </w:r>
      <w:r w:rsidRPr="006048B9">
        <w:rPr>
          <w:rFonts w:ascii="Book Antiqua" w:hAnsi="Book Antiqua"/>
        </w:rPr>
        <w:t xml:space="preserve"> 1998; </w:t>
      </w:r>
      <w:r w:rsidRPr="006048B9">
        <w:rPr>
          <w:rFonts w:ascii="Book Antiqua" w:hAnsi="Book Antiqua"/>
          <w:b/>
          <w:bCs/>
        </w:rPr>
        <w:t>43</w:t>
      </w:r>
      <w:r w:rsidRPr="006048B9">
        <w:rPr>
          <w:rFonts w:ascii="Book Antiqua" w:hAnsi="Book Antiqua"/>
        </w:rPr>
        <w:t>: 540-546 [PMID: 9539649 DOI: 10.1023/a:1018859007353]</w:t>
      </w:r>
    </w:p>
    <w:p w14:paraId="788D1C76"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86 </w:t>
      </w:r>
      <w:r w:rsidRPr="006048B9">
        <w:rPr>
          <w:rFonts w:ascii="Book Antiqua" w:hAnsi="Book Antiqua"/>
          <w:b/>
          <w:bCs/>
        </w:rPr>
        <w:t>Rong ZH</w:t>
      </w:r>
      <w:r w:rsidRPr="006048B9">
        <w:rPr>
          <w:rFonts w:ascii="Book Antiqua" w:hAnsi="Book Antiqua"/>
        </w:rPr>
        <w:t xml:space="preserve">, Chen HY, Wang XX, Wang ZY, Xian GZ, Ma BZ, Qin CK, Zhang ZH. Effects of sphincter of Oddi motility on the formation of cholesterol gallstones. </w:t>
      </w:r>
      <w:r w:rsidRPr="006048B9">
        <w:rPr>
          <w:rFonts w:ascii="Book Antiqua" w:hAnsi="Book Antiqua"/>
          <w:i/>
          <w:iCs/>
        </w:rPr>
        <w:t>World J Gastroenterol</w:t>
      </w:r>
      <w:r w:rsidRPr="006048B9">
        <w:rPr>
          <w:rFonts w:ascii="Book Antiqua" w:hAnsi="Book Antiqua"/>
        </w:rPr>
        <w:t xml:space="preserve"> 2016; </w:t>
      </w:r>
      <w:r w:rsidRPr="006048B9">
        <w:rPr>
          <w:rFonts w:ascii="Book Antiqua" w:hAnsi="Book Antiqua"/>
          <w:b/>
          <w:bCs/>
        </w:rPr>
        <w:t>22</w:t>
      </w:r>
      <w:r w:rsidRPr="006048B9">
        <w:rPr>
          <w:rFonts w:ascii="Book Antiqua" w:hAnsi="Book Antiqua"/>
        </w:rPr>
        <w:t>: 5540-5547 [PMID: 27350732 DOI: 10.3748/wjg.v22.i24.5540]</w:t>
      </w:r>
    </w:p>
    <w:p w14:paraId="5889C99C"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87 </w:t>
      </w:r>
      <w:r w:rsidRPr="006048B9">
        <w:rPr>
          <w:rFonts w:ascii="Book Antiqua" w:hAnsi="Book Antiqua"/>
          <w:b/>
          <w:bCs/>
        </w:rPr>
        <w:t>Liu YK</w:t>
      </w:r>
      <w:r w:rsidRPr="006048B9">
        <w:rPr>
          <w:rFonts w:ascii="Book Antiqua" w:hAnsi="Book Antiqua"/>
        </w:rPr>
        <w:t xml:space="preserve">, Li ZH, Liu NZ, He Q, Lin H, Wang XJ, Li XW, Dong JH. Reduced myoelectric activity in the sphincter of Oddi in a new model of chronic cholangitis in rabbits: an in vivo and in vitro study. </w:t>
      </w:r>
      <w:proofErr w:type="spellStart"/>
      <w:r w:rsidRPr="006048B9">
        <w:rPr>
          <w:rFonts w:ascii="Book Antiqua" w:hAnsi="Book Antiqua"/>
          <w:i/>
          <w:iCs/>
        </w:rPr>
        <w:t>Neurogastroenterol</w:t>
      </w:r>
      <w:proofErr w:type="spellEnd"/>
      <w:r w:rsidRPr="006048B9">
        <w:rPr>
          <w:rFonts w:ascii="Book Antiqua" w:hAnsi="Book Antiqua"/>
          <w:i/>
          <w:iCs/>
        </w:rPr>
        <w:t xml:space="preserve"> </w:t>
      </w:r>
      <w:proofErr w:type="spellStart"/>
      <w:r w:rsidRPr="006048B9">
        <w:rPr>
          <w:rFonts w:ascii="Book Antiqua" w:hAnsi="Book Antiqua"/>
          <w:i/>
          <w:iCs/>
        </w:rPr>
        <w:t>Motil</w:t>
      </w:r>
      <w:proofErr w:type="spellEnd"/>
      <w:r w:rsidRPr="006048B9">
        <w:rPr>
          <w:rFonts w:ascii="Book Antiqua" w:hAnsi="Book Antiqua"/>
        </w:rPr>
        <w:t xml:space="preserve"> 2010; </w:t>
      </w:r>
      <w:r w:rsidRPr="006048B9">
        <w:rPr>
          <w:rFonts w:ascii="Book Antiqua" w:hAnsi="Book Antiqua"/>
          <w:b/>
          <w:bCs/>
        </w:rPr>
        <w:t>22</w:t>
      </w:r>
      <w:r w:rsidRPr="006048B9">
        <w:rPr>
          <w:rFonts w:ascii="Book Antiqua" w:hAnsi="Book Antiqua"/>
        </w:rPr>
        <w:t>: 927-934, e238-e239 [PMID: 20426800 DOI: 10.1111/j.1365-2982.2010.01500.x]</w:t>
      </w:r>
    </w:p>
    <w:p w14:paraId="3908517F"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88 </w:t>
      </w:r>
      <w:proofErr w:type="spellStart"/>
      <w:r w:rsidRPr="006048B9">
        <w:rPr>
          <w:rFonts w:ascii="Book Antiqua" w:hAnsi="Book Antiqua"/>
          <w:b/>
          <w:bCs/>
        </w:rPr>
        <w:t>Fotos</w:t>
      </w:r>
      <w:proofErr w:type="spellEnd"/>
      <w:r w:rsidRPr="006048B9">
        <w:rPr>
          <w:rFonts w:ascii="Book Antiqua" w:hAnsi="Book Antiqua"/>
          <w:b/>
          <w:bCs/>
        </w:rPr>
        <w:t xml:space="preserve"> JS</w:t>
      </w:r>
      <w:r w:rsidRPr="006048B9">
        <w:rPr>
          <w:rFonts w:ascii="Book Antiqua" w:hAnsi="Book Antiqua"/>
        </w:rPr>
        <w:t xml:space="preserve">, </w:t>
      </w:r>
      <w:proofErr w:type="spellStart"/>
      <w:r w:rsidRPr="006048B9">
        <w:rPr>
          <w:rFonts w:ascii="Book Antiqua" w:hAnsi="Book Antiqua"/>
        </w:rPr>
        <w:t>Tulchinsky</w:t>
      </w:r>
      <w:proofErr w:type="spellEnd"/>
      <w:r w:rsidRPr="006048B9">
        <w:rPr>
          <w:rFonts w:ascii="Book Antiqua" w:hAnsi="Book Antiqua"/>
        </w:rPr>
        <w:t xml:space="preserve"> M. Oral </w:t>
      </w:r>
      <w:proofErr w:type="spellStart"/>
      <w:r w:rsidRPr="006048B9">
        <w:rPr>
          <w:rFonts w:ascii="Book Antiqua" w:hAnsi="Book Antiqua"/>
        </w:rPr>
        <w:t>Cholecystagogue</w:t>
      </w:r>
      <w:proofErr w:type="spellEnd"/>
      <w:r w:rsidRPr="006048B9">
        <w:rPr>
          <w:rFonts w:ascii="Book Antiqua" w:hAnsi="Book Antiqua"/>
        </w:rPr>
        <w:t xml:space="preserve"> </w:t>
      </w:r>
      <w:proofErr w:type="spellStart"/>
      <w:r w:rsidRPr="006048B9">
        <w:rPr>
          <w:rFonts w:ascii="Book Antiqua" w:hAnsi="Book Antiqua"/>
        </w:rPr>
        <w:t>Cholescintigraphy</w:t>
      </w:r>
      <w:proofErr w:type="spellEnd"/>
      <w:r w:rsidRPr="006048B9">
        <w:rPr>
          <w:rFonts w:ascii="Book Antiqua" w:hAnsi="Book Antiqua"/>
        </w:rPr>
        <w:t xml:space="preserve">: A Systematic Review of Fatty Meal Options. </w:t>
      </w:r>
      <w:proofErr w:type="spellStart"/>
      <w:r w:rsidRPr="006048B9">
        <w:rPr>
          <w:rFonts w:ascii="Book Antiqua" w:hAnsi="Book Antiqua"/>
          <w:i/>
          <w:iCs/>
        </w:rPr>
        <w:t>Clin</w:t>
      </w:r>
      <w:proofErr w:type="spellEnd"/>
      <w:r w:rsidRPr="006048B9">
        <w:rPr>
          <w:rFonts w:ascii="Book Antiqua" w:hAnsi="Book Antiqua"/>
          <w:i/>
          <w:iCs/>
        </w:rPr>
        <w:t xml:space="preserve"> </w:t>
      </w:r>
      <w:proofErr w:type="spellStart"/>
      <w:r w:rsidRPr="006048B9">
        <w:rPr>
          <w:rFonts w:ascii="Book Antiqua" w:hAnsi="Book Antiqua"/>
          <w:i/>
          <w:iCs/>
        </w:rPr>
        <w:t>Nucl</w:t>
      </w:r>
      <w:proofErr w:type="spellEnd"/>
      <w:r w:rsidRPr="006048B9">
        <w:rPr>
          <w:rFonts w:ascii="Book Antiqua" w:hAnsi="Book Antiqua"/>
          <w:i/>
          <w:iCs/>
        </w:rPr>
        <w:t xml:space="preserve"> Med</w:t>
      </w:r>
      <w:r w:rsidRPr="006048B9">
        <w:rPr>
          <w:rFonts w:ascii="Book Antiqua" w:hAnsi="Book Antiqua"/>
        </w:rPr>
        <w:t xml:space="preserve"> 2015; </w:t>
      </w:r>
      <w:r w:rsidRPr="006048B9">
        <w:rPr>
          <w:rFonts w:ascii="Book Antiqua" w:hAnsi="Book Antiqua"/>
          <w:b/>
          <w:bCs/>
        </w:rPr>
        <w:t>40</w:t>
      </w:r>
      <w:r w:rsidRPr="006048B9">
        <w:rPr>
          <w:rFonts w:ascii="Book Antiqua" w:hAnsi="Book Antiqua"/>
        </w:rPr>
        <w:t>: 796-798 [PMID: 26222535 DOI: 10.1097/RLU.0000000000000913]</w:t>
      </w:r>
    </w:p>
    <w:p w14:paraId="0F2B373A"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89 </w:t>
      </w:r>
      <w:r w:rsidRPr="006048B9">
        <w:rPr>
          <w:rFonts w:ascii="Book Antiqua" w:hAnsi="Book Antiqua"/>
          <w:b/>
          <w:bCs/>
        </w:rPr>
        <w:t>Code CF</w:t>
      </w:r>
      <w:r w:rsidRPr="006048B9">
        <w:rPr>
          <w:rFonts w:ascii="Book Antiqua" w:hAnsi="Book Antiqua"/>
        </w:rPr>
        <w:t xml:space="preserve">, </w:t>
      </w:r>
      <w:proofErr w:type="spellStart"/>
      <w:r w:rsidRPr="006048B9">
        <w:rPr>
          <w:rFonts w:ascii="Book Antiqua" w:hAnsi="Book Antiqua"/>
        </w:rPr>
        <w:t>Marlett</w:t>
      </w:r>
      <w:proofErr w:type="spellEnd"/>
      <w:r w:rsidRPr="006048B9">
        <w:rPr>
          <w:rFonts w:ascii="Book Antiqua" w:hAnsi="Book Antiqua"/>
        </w:rPr>
        <w:t xml:space="preserve"> JA. Canine </w:t>
      </w:r>
      <w:proofErr w:type="spellStart"/>
      <w:r w:rsidRPr="006048B9">
        <w:rPr>
          <w:rFonts w:ascii="Book Antiqua" w:hAnsi="Book Antiqua"/>
        </w:rPr>
        <w:t>tachygastria</w:t>
      </w:r>
      <w:proofErr w:type="spellEnd"/>
      <w:r w:rsidRPr="006048B9">
        <w:rPr>
          <w:rFonts w:ascii="Book Antiqua" w:hAnsi="Book Antiqua"/>
        </w:rPr>
        <w:t xml:space="preserve">. </w:t>
      </w:r>
      <w:r w:rsidRPr="006048B9">
        <w:rPr>
          <w:rFonts w:ascii="Book Antiqua" w:hAnsi="Book Antiqua"/>
          <w:i/>
          <w:iCs/>
        </w:rPr>
        <w:t>Mayo Clin Proc</w:t>
      </w:r>
      <w:r w:rsidRPr="006048B9">
        <w:rPr>
          <w:rFonts w:ascii="Book Antiqua" w:hAnsi="Book Antiqua"/>
        </w:rPr>
        <w:t xml:space="preserve"> 1974; </w:t>
      </w:r>
      <w:r w:rsidRPr="006048B9">
        <w:rPr>
          <w:rFonts w:ascii="Book Antiqua" w:hAnsi="Book Antiqua"/>
          <w:b/>
          <w:bCs/>
        </w:rPr>
        <w:t>49</w:t>
      </w:r>
      <w:r w:rsidRPr="006048B9">
        <w:rPr>
          <w:rFonts w:ascii="Book Antiqua" w:hAnsi="Book Antiqua"/>
        </w:rPr>
        <w:t>: 325-332 [PMID: 4829263]</w:t>
      </w:r>
    </w:p>
    <w:p w14:paraId="07F2677E"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90 </w:t>
      </w:r>
      <w:r w:rsidRPr="006048B9">
        <w:rPr>
          <w:rFonts w:ascii="Book Antiqua" w:hAnsi="Book Antiqua"/>
          <w:b/>
          <w:bCs/>
        </w:rPr>
        <w:t xml:space="preserve">Di </w:t>
      </w:r>
      <w:proofErr w:type="spellStart"/>
      <w:r w:rsidRPr="006048B9">
        <w:rPr>
          <w:rFonts w:ascii="Book Antiqua" w:hAnsi="Book Antiqua"/>
          <w:b/>
          <w:bCs/>
        </w:rPr>
        <w:t>Luzio</w:t>
      </w:r>
      <w:proofErr w:type="spellEnd"/>
      <w:r w:rsidRPr="006048B9">
        <w:rPr>
          <w:rFonts w:ascii="Book Antiqua" w:hAnsi="Book Antiqua"/>
          <w:b/>
          <w:bCs/>
        </w:rPr>
        <w:t xml:space="preserve"> S</w:t>
      </w:r>
      <w:r w:rsidRPr="006048B9">
        <w:rPr>
          <w:rFonts w:ascii="Book Antiqua" w:hAnsi="Book Antiqua"/>
          <w:bCs/>
        </w:rPr>
        <w:t>,</w:t>
      </w:r>
      <w:r w:rsidRPr="006048B9">
        <w:rPr>
          <w:rFonts w:ascii="Book Antiqua" w:hAnsi="Book Antiqua"/>
        </w:rPr>
        <w:t xml:space="preserve"> </w:t>
      </w:r>
      <w:proofErr w:type="spellStart"/>
      <w:r w:rsidRPr="006048B9">
        <w:rPr>
          <w:rFonts w:ascii="Book Antiqua" w:hAnsi="Book Antiqua"/>
        </w:rPr>
        <w:t>Comani</w:t>
      </w:r>
      <w:proofErr w:type="spellEnd"/>
      <w:r w:rsidRPr="006048B9">
        <w:rPr>
          <w:rFonts w:ascii="Book Antiqua" w:hAnsi="Book Antiqua"/>
        </w:rPr>
        <w:t xml:space="preserve"> S, Romani GL, </w:t>
      </w:r>
      <w:proofErr w:type="spellStart"/>
      <w:r w:rsidRPr="006048B9">
        <w:rPr>
          <w:rFonts w:ascii="Book Antiqua" w:hAnsi="Book Antiqua"/>
        </w:rPr>
        <w:t>Basile</w:t>
      </w:r>
      <w:proofErr w:type="spellEnd"/>
      <w:r w:rsidRPr="006048B9">
        <w:rPr>
          <w:rFonts w:ascii="Book Antiqua" w:hAnsi="Book Antiqua"/>
        </w:rPr>
        <w:t xml:space="preserve"> M, Del </w:t>
      </w:r>
      <w:proofErr w:type="spellStart"/>
      <w:r w:rsidRPr="006048B9">
        <w:rPr>
          <w:rFonts w:ascii="Book Antiqua" w:hAnsi="Book Antiqua"/>
        </w:rPr>
        <w:t>Gratta</w:t>
      </w:r>
      <w:proofErr w:type="spellEnd"/>
      <w:r w:rsidRPr="006048B9">
        <w:rPr>
          <w:rFonts w:ascii="Book Antiqua" w:hAnsi="Book Antiqua"/>
        </w:rPr>
        <w:t xml:space="preserve"> C, </w:t>
      </w:r>
      <w:proofErr w:type="spellStart"/>
      <w:r w:rsidRPr="006048B9">
        <w:rPr>
          <w:rFonts w:ascii="Book Antiqua" w:hAnsi="Book Antiqua"/>
        </w:rPr>
        <w:t>Pizzella</w:t>
      </w:r>
      <w:proofErr w:type="spellEnd"/>
      <w:r w:rsidRPr="006048B9">
        <w:rPr>
          <w:rFonts w:ascii="Book Antiqua" w:hAnsi="Book Antiqua"/>
        </w:rPr>
        <w:t xml:space="preserve"> V. A biomagnetic method for studying gastro-intestinal activity. </w:t>
      </w:r>
      <w:proofErr w:type="spellStart"/>
      <w:r w:rsidRPr="006048B9">
        <w:rPr>
          <w:rFonts w:ascii="Book Antiqua" w:hAnsi="Book Antiqua"/>
          <w:i/>
        </w:rPr>
        <w:t>Nouv</w:t>
      </w:r>
      <w:proofErr w:type="spellEnd"/>
      <w:r w:rsidRPr="006048B9">
        <w:rPr>
          <w:rFonts w:ascii="Book Antiqua" w:hAnsi="Book Antiqua"/>
          <w:i/>
        </w:rPr>
        <w:t xml:space="preserve"> </w:t>
      </w:r>
      <w:proofErr w:type="spellStart"/>
      <w:r w:rsidRPr="006048B9">
        <w:rPr>
          <w:rFonts w:ascii="Book Antiqua" w:hAnsi="Book Antiqua"/>
          <w:i/>
        </w:rPr>
        <w:t>Cim</w:t>
      </w:r>
      <w:proofErr w:type="spellEnd"/>
      <w:r w:rsidRPr="006048B9">
        <w:rPr>
          <w:rFonts w:ascii="Book Antiqua" w:hAnsi="Book Antiqua"/>
          <w:i/>
        </w:rPr>
        <w:t xml:space="preserve"> D</w:t>
      </w:r>
      <w:r w:rsidRPr="006048B9">
        <w:rPr>
          <w:rFonts w:ascii="Book Antiqua" w:hAnsi="Book Antiqua"/>
        </w:rPr>
        <w:t xml:space="preserve"> 1989; </w:t>
      </w:r>
      <w:r w:rsidRPr="006048B9">
        <w:rPr>
          <w:rFonts w:ascii="Book Antiqua" w:hAnsi="Book Antiqua"/>
          <w:b/>
        </w:rPr>
        <w:t>11</w:t>
      </w:r>
      <w:r w:rsidRPr="006048B9">
        <w:rPr>
          <w:rFonts w:ascii="Book Antiqua" w:hAnsi="Book Antiqua"/>
        </w:rPr>
        <w:t>: 1853-1859 [DOI: 10.1007/BF02459126]</w:t>
      </w:r>
    </w:p>
    <w:p w14:paraId="797901D2"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91 </w:t>
      </w:r>
      <w:r w:rsidRPr="006048B9">
        <w:rPr>
          <w:rFonts w:ascii="Book Antiqua" w:hAnsi="Book Antiqua"/>
          <w:b/>
          <w:bCs/>
        </w:rPr>
        <w:t>Miranda JR</w:t>
      </w:r>
      <w:r w:rsidRPr="006048B9">
        <w:rPr>
          <w:rFonts w:ascii="Book Antiqua" w:hAnsi="Book Antiqua"/>
        </w:rPr>
        <w:t xml:space="preserve">, Baffa O, de Oliveira RB, Matsuda NM. An AC </w:t>
      </w:r>
      <w:proofErr w:type="spellStart"/>
      <w:r w:rsidRPr="006048B9">
        <w:rPr>
          <w:rFonts w:ascii="Book Antiqua" w:hAnsi="Book Antiqua"/>
        </w:rPr>
        <w:t>biosusceptometer</w:t>
      </w:r>
      <w:proofErr w:type="spellEnd"/>
      <w:r w:rsidRPr="006048B9">
        <w:rPr>
          <w:rFonts w:ascii="Book Antiqua" w:hAnsi="Book Antiqua"/>
        </w:rPr>
        <w:t xml:space="preserve"> to study gastric emptying. </w:t>
      </w:r>
      <w:r w:rsidRPr="006048B9">
        <w:rPr>
          <w:rFonts w:ascii="Book Antiqua" w:hAnsi="Book Antiqua"/>
          <w:i/>
          <w:iCs/>
        </w:rPr>
        <w:t>Med Phys</w:t>
      </w:r>
      <w:r w:rsidRPr="006048B9">
        <w:rPr>
          <w:rFonts w:ascii="Book Antiqua" w:hAnsi="Book Antiqua"/>
        </w:rPr>
        <w:t xml:space="preserve"> 1992; </w:t>
      </w:r>
      <w:r w:rsidRPr="006048B9">
        <w:rPr>
          <w:rFonts w:ascii="Book Antiqua" w:hAnsi="Book Antiqua"/>
          <w:b/>
          <w:bCs/>
        </w:rPr>
        <w:t>19</w:t>
      </w:r>
      <w:r w:rsidRPr="006048B9">
        <w:rPr>
          <w:rFonts w:ascii="Book Antiqua" w:hAnsi="Book Antiqua"/>
        </w:rPr>
        <w:t>: 445-448 [PMID: 1584144 DOI: 10.1118/1.596832]</w:t>
      </w:r>
    </w:p>
    <w:p w14:paraId="3247C635"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92 </w:t>
      </w:r>
      <w:r w:rsidRPr="006048B9">
        <w:rPr>
          <w:rFonts w:ascii="Book Antiqua" w:hAnsi="Book Antiqua"/>
          <w:b/>
          <w:bCs/>
        </w:rPr>
        <w:t>Bradshaw LA</w:t>
      </w:r>
      <w:r w:rsidRPr="006048B9">
        <w:rPr>
          <w:rFonts w:ascii="Book Antiqua" w:hAnsi="Book Antiqua"/>
        </w:rPr>
        <w:t xml:space="preserve">, Myers AG, Redmond A, </w:t>
      </w:r>
      <w:proofErr w:type="spellStart"/>
      <w:r w:rsidRPr="006048B9">
        <w:rPr>
          <w:rFonts w:ascii="Book Antiqua" w:hAnsi="Book Antiqua"/>
        </w:rPr>
        <w:t>Wikswo</w:t>
      </w:r>
      <w:proofErr w:type="spellEnd"/>
      <w:r w:rsidRPr="006048B9">
        <w:rPr>
          <w:rFonts w:ascii="Book Antiqua" w:hAnsi="Book Antiqua"/>
        </w:rPr>
        <w:t xml:space="preserve"> JP, Richards WO. Biomagnetic detection of gastric electrical activity in normal and </w:t>
      </w:r>
      <w:proofErr w:type="spellStart"/>
      <w:r w:rsidRPr="006048B9">
        <w:rPr>
          <w:rFonts w:ascii="Book Antiqua" w:hAnsi="Book Antiqua"/>
        </w:rPr>
        <w:t>vagotomized</w:t>
      </w:r>
      <w:proofErr w:type="spellEnd"/>
      <w:r w:rsidRPr="006048B9">
        <w:rPr>
          <w:rFonts w:ascii="Book Antiqua" w:hAnsi="Book Antiqua"/>
        </w:rPr>
        <w:t xml:space="preserve"> rabbits. </w:t>
      </w:r>
      <w:proofErr w:type="spellStart"/>
      <w:r w:rsidRPr="006048B9">
        <w:rPr>
          <w:rFonts w:ascii="Book Antiqua" w:hAnsi="Book Antiqua"/>
          <w:i/>
          <w:iCs/>
        </w:rPr>
        <w:lastRenderedPageBreak/>
        <w:t>Neurogastroenterol</w:t>
      </w:r>
      <w:proofErr w:type="spellEnd"/>
      <w:r w:rsidRPr="006048B9">
        <w:rPr>
          <w:rFonts w:ascii="Book Antiqua" w:hAnsi="Book Antiqua"/>
          <w:i/>
          <w:iCs/>
        </w:rPr>
        <w:t xml:space="preserve"> </w:t>
      </w:r>
      <w:proofErr w:type="spellStart"/>
      <w:r w:rsidRPr="006048B9">
        <w:rPr>
          <w:rFonts w:ascii="Book Antiqua" w:hAnsi="Book Antiqua"/>
          <w:i/>
          <w:iCs/>
        </w:rPr>
        <w:t>Motil</w:t>
      </w:r>
      <w:proofErr w:type="spellEnd"/>
      <w:r w:rsidRPr="006048B9">
        <w:rPr>
          <w:rFonts w:ascii="Book Antiqua" w:hAnsi="Book Antiqua"/>
        </w:rPr>
        <w:t xml:space="preserve"> 2003; </w:t>
      </w:r>
      <w:r w:rsidRPr="006048B9">
        <w:rPr>
          <w:rFonts w:ascii="Book Antiqua" w:hAnsi="Book Antiqua"/>
          <w:b/>
          <w:bCs/>
        </w:rPr>
        <w:t>15</w:t>
      </w:r>
      <w:r w:rsidRPr="006048B9">
        <w:rPr>
          <w:rFonts w:ascii="Book Antiqua" w:hAnsi="Book Antiqua"/>
        </w:rPr>
        <w:t>: 475-482 [PMID: 14507349 DOI: 10.1046/j.1365-2982.2003.00432.x]</w:t>
      </w:r>
    </w:p>
    <w:p w14:paraId="068BAEE8"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93 </w:t>
      </w:r>
      <w:proofErr w:type="spellStart"/>
      <w:r w:rsidRPr="006048B9">
        <w:rPr>
          <w:rFonts w:ascii="Book Antiqua" w:hAnsi="Book Antiqua"/>
          <w:b/>
          <w:bCs/>
        </w:rPr>
        <w:t>Lammers</w:t>
      </w:r>
      <w:proofErr w:type="spellEnd"/>
      <w:r w:rsidRPr="006048B9">
        <w:rPr>
          <w:rFonts w:ascii="Book Antiqua" w:hAnsi="Book Antiqua"/>
          <w:b/>
          <w:bCs/>
        </w:rPr>
        <w:t xml:space="preserve"> WJ</w:t>
      </w:r>
      <w:r w:rsidRPr="006048B9">
        <w:rPr>
          <w:rFonts w:ascii="Book Antiqua" w:hAnsi="Book Antiqua"/>
        </w:rPr>
        <w:t xml:space="preserve">, </w:t>
      </w:r>
      <w:proofErr w:type="spellStart"/>
      <w:r w:rsidRPr="006048B9">
        <w:rPr>
          <w:rFonts w:ascii="Book Antiqua" w:hAnsi="Book Antiqua"/>
        </w:rPr>
        <w:t>Ver</w:t>
      </w:r>
      <w:proofErr w:type="spellEnd"/>
      <w:r w:rsidRPr="006048B9">
        <w:rPr>
          <w:rFonts w:ascii="Book Antiqua" w:hAnsi="Book Antiqua"/>
        </w:rPr>
        <w:t xml:space="preserve"> </w:t>
      </w:r>
      <w:proofErr w:type="spellStart"/>
      <w:r w:rsidRPr="006048B9">
        <w:rPr>
          <w:rFonts w:ascii="Book Antiqua" w:hAnsi="Book Antiqua"/>
        </w:rPr>
        <w:t>Donck</w:t>
      </w:r>
      <w:proofErr w:type="spellEnd"/>
      <w:r w:rsidRPr="006048B9">
        <w:rPr>
          <w:rFonts w:ascii="Book Antiqua" w:hAnsi="Book Antiqua"/>
        </w:rPr>
        <w:t xml:space="preserve"> L, Stephen B, </w:t>
      </w:r>
      <w:proofErr w:type="spellStart"/>
      <w:r w:rsidRPr="006048B9">
        <w:rPr>
          <w:rFonts w:ascii="Book Antiqua" w:hAnsi="Book Antiqua"/>
        </w:rPr>
        <w:t>Smets</w:t>
      </w:r>
      <w:proofErr w:type="spellEnd"/>
      <w:r w:rsidRPr="006048B9">
        <w:rPr>
          <w:rFonts w:ascii="Book Antiqua" w:hAnsi="Book Antiqua"/>
        </w:rPr>
        <w:t xml:space="preserve"> D, </w:t>
      </w:r>
      <w:proofErr w:type="spellStart"/>
      <w:r w:rsidRPr="006048B9">
        <w:rPr>
          <w:rFonts w:ascii="Book Antiqua" w:hAnsi="Book Antiqua"/>
        </w:rPr>
        <w:t>Schuurkes</w:t>
      </w:r>
      <w:proofErr w:type="spellEnd"/>
      <w:r w:rsidRPr="006048B9">
        <w:rPr>
          <w:rFonts w:ascii="Book Antiqua" w:hAnsi="Book Antiqua"/>
        </w:rPr>
        <w:t xml:space="preserve"> JA. Focal activities and re-entrant propagations as mechanisms of gastric tachyarrhythmias. </w:t>
      </w:r>
      <w:r w:rsidRPr="006048B9">
        <w:rPr>
          <w:rFonts w:ascii="Book Antiqua" w:hAnsi="Book Antiqua"/>
          <w:i/>
          <w:iCs/>
        </w:rPr>
        <w:t>Gastroenterology</w:t>
      </w:r>
      <w:r w:rsidRPr="006048B9">
        <w:rPr>
          <w:rFonts w:ascii="Book Antiqua" w:hAnsi="Book Antiqua"/>
        </w:rPr>
        <w:t xml:space="preserve"> 2008; </w:t>
      </w:r>
      <w:r w:rsidRPr="006048B9">
        <w:rPr>
          <w:rFonts w:ascii="Book Antiqua" w:hAnsi="Book Antiqua"/>
          <w:b/>
          <w:bCs/>
        </w:rPr>
        <w:t>135</w:t>
      </w:r>
      <w:r w:rsidRPr="006048B9">
        <w:rPr>
          <w:rFonts w:ascii="Book Antiqua" w:hAnsi="Book Antiqua"/>
        </w:rPr>
        <w:t>: 1601-1611 [PMID: 18713627 DOI: 10.1053/j.gastro.2008.07.020]</w:t>
      </w:r>
    </w:p>
    <w:p w14:paraId="37C1B0FB"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94 </w:t>
      </w:r>
      <w:proofErr w:type="spellStart"/>
      <w:r w:rsidRPr="006048B9">
        <w:rPr>
          <w:rFonts w:ascii="Book Antiqua" w:hAnsi="Book Antiqua"/>
          <w:b/>
          <w:bCs/>
        </w:rPr>
        <w:t>Gharibans</w:t>
      </w:r>
      <w:proofErr w:type="spellEnd"/>
      <w:r w:rsidRPr="006048B9">
        <w:rPr>
          <w:rFonts w:ascii="Book Antiqua" w:hAnsi="Book Antiqua"/>
          <w:b/>
          <w:bCs/>
        </w:rPr>
        <w:t xml:space="preserve"> AA</w:t>
      </w:r>
      <w:r w:rsidRPr="006048B9">
        <w:rPr>
          <w:rFonts w:ascii="Book Antiqua" w:hAnsi="Book Antiqua"/>
        </w:rPr>
        <w:t xml:space="preserve">, Kim S, Kunkel D, Coleman TP. High-Resolution Electrogastrogram: A Novel, Noninvasive Method for Determining Gastric Slow-Wave Direction and Speed. </w:t>
      </w:r>
      <w:r w:rsidRPr="006048B9">
        <w:rPr>
          <w:rFonts w:ascii="Book Antiqua" w:hAnsi="Book Antiqua"/>
          <w:i/>
          <w:iCs/>
        </w:rPr>
        <w:t xml:space="preserve">IEEE Trans Biomed </w:t>
      </w:r>
      <w:proofErr w:type="spellStart"/>
      <w:r w:rsidRPr="006048B9">
        <w:rPr>
          <w:rFonts w:ascii="Book Antiqua" w:hAnsi="Book Antiqua"/>
          <w:i/>
          <w:iCs/>
        </w:rPr>
        <w:t>Eng</w:t>
      </w:r>
      <w:proofErr w:type="spellEnd"/>
      <w:r w:rsidRPr="006048B9">
        <w:rPr>
          <w:rFonts w:ascii="Book Antiqua" w:hAnsi="Book Antiqua"/>
        </w:rPr>
        <w:t xml:space="preserve"> 2017; </w:t>
      </w:r>
      <w:r w:rsidRPr="006048B9">
        <w:rPr>
          <w:rFonts w:ascii="Book Antiqua" w:hAnsi="Book Antiqua"/>
          <w:b/>
          <w:bCs/>
        </w:rPr>
        <w:t>64</w:t>
      </w:r>
      <w:r w:rsidRPr="006048B9">
        <w:rPr>
          <w:rFonts w:ascii="Book Antiqua" w:hAnsi="Book Antiqua"/>
        </w:rPr>
        <w:t>: 807-815 [PMID: 27305668 DOI: 10.1109/tbme.2016.2579310]</w:t>
      </w:r>
    </w:p>
    <w:p w14:paraId="1CAF5797"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95 </w:t>
      </w:r>
      <w:proofErr w:type="spellStart"/>
      <w:r w:rsidRPr="006048B9">
        <w:rPr>
          <w:rFonts w:ascii="Book Antiqua" w:hAnsi="Book Antiqua"/>
          <w:b/>
          <w:bCs/>
        </w:rPr>
        <w:t>Gharibans</w:t>
      </w:r>
      <w:proofErr w:type="spellEnd"/>
      <w:r w:rsidRPr="006048B9">
        <w:rPr>
          <w:rFonts w:ascii="Book Antiqua" w:hAnsi="Book Antiqua"/>
          <w:b/>
          <w:bCs/>
        </w:rPr>
        <w:t xml:space="preserve"> AA</w:t>
      </w:r>
      <w:r w:rsidRPr="006048B9">
        <w:rPr>
          <w:rFonts w:ascii="Book Antiqua" w:hAnsi="Book Antiqua"/>
        </w:rPr>
        <w:t xml:space="preserve">, Coleman TP, Mousa H, Kunkel DC. Spatial Patterns </w:t>
      </w:r>
      <w:proofErr w:type="gramStart"/>
      <w:r w:rsidRPr="006048B9">
        <w:rPr>
          <w:rFonts w:ascii="Book Antiqua" w:hAnsi="Book Antiqua"/>
        </w:rPr>
        <w:t>From</w:t>
      </w:r>
      <w:proofErr w:type="gramEnd"/>
      <w:r w:rsidRPr="006048B9">
        <w:rPr>
          <w:rFonts w:ascii="Book Antiqua" w:hAnsi="Book Antiqua"/>
        </w:rPr>
        <w:t xml:space="preserve"> High-Resolution Electrogastrography Correlate With Severity of Symptoms in Patients With Functional Dyspepsia and Gastroparesis. </w:t>
      </w:r>
      <w:r w:rsidRPr="006048B9">
        <w:rPr>
          <w:rFonts w:ascii="Book Antiqua" w:hAnsi="Book Antiqua"/>
          <w:i/>
          <w:iCs/>
        </w:rPr>
        <w:t>Clin Gastroenterol Hepatol</w:t>
      </w:r>
      <w:r w:rsidRPr="006048B9">
        <w:rPr>
          <w:rFonts w:ascii="Book Antiqua" w:hAnsi="Book Antiqua"/>
        </w:rPr>
        <w:t xml:space="preserve"> 2019; </w:t>
      </w:r>
      <w:r w:rsidRPr="006048B9">
        <w:rPr>
          <w:rFonts w:ascii="Book Antiqua" w:hAnsi="Book Antiqua"/>
          <w:b/>
          <w:bCs/>
        </w:rPr>
        <w:t>17</w:t>
      </w:r>
      <w:r w:rsidRPr="006048B9">
        <w:rPr>
          <w:rFonts w:ascii="Book Antiqua" w:hAnsi="Book Antiqua"/>
        </w:rPr>
        <w:t>: 2668-2677 [PMID: 31009794 DOI: 10.1016/j.cgh.2019.04.039]</w:t>
      </w:r>
    </w:p>
    <w:p w14:paraId="0DBFFD7F"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96 </w:t>
      </w:r>
      <w:r w:rsidRPr="006048B9">
        <w:rPr>
          <w:rFonts w:ascii="Book Antiqua" w:hAnsi="Book Antiqua"/>
          <w:b/>
          <w:bCs/>
        </w:rPr>
        <w:t>McCallum RW</w:t>
      </w:r>
      <w:r w:rsidRPr="006048B9">
        <w:rPr>
          <w:rFonts w:ascii="Book Antiqua" w:hAnsi="Book Antiqua"/>
        </w:rPr>
        <w:t xml:space="preserve">, </w:t>
      </w:r>
      <w:proofErr w:type="spellStart"/>
      <w:r w:rsidRPr="006048B9">
        <w:rPr>
          <w:rFonts w:ascii="Book Antiqua" w:hAnsi="Book Antiqua"/>
        </w:rPr>
        <w:t>Sarosiek</w:t>
      </w:r>
      <w:proofErr w:type="spellEnd"/>
      <w:r w:rsidRPr="006048B9">
        <w:rPr>
          <w:rFonts w:ascii="Book Antiqua" w:hAnsi="Book Antiqua"/>
        </w:rPr>
        <w:t xml:space="preserve"> I, Parkman HP, Snape W, Brody F, Wo J, Nowak T. Gastric electrical stimulation with Enterra therapy improves symptoms of idiopathic gastroparesis. </w:t>
      </w:r>
      <w:proofErr w:type="spellStart"/>
      <w:r w:rsidRPr="006048B9">
        <w:rPr>
          <w:rFonts w:ascii="Book Antiqua" w:hAnsi="Book Antiqua"/>
          <w:i/>
          <w:iCs/>
        </w:rPr>
        <w:t>Neurogastroenterol</w:t>
      </w:r>
      <w:proofErr w:type="spellEnd"/>
      <w:r w:rsidRPr="006048B9">
        <w:rPr>
          <w:rFonts w:ascii="Book Antiqua" w:hAnsi="Book Antiqua"/>
          <w:i/>
          <w:iCs/>
        </w:rPr>
        <w:t xml:space="preserve"> </w:t>
      </w:r>
      <w:proofErr w:type="spellStart"/>
      <w:r w:rsidRPr="006048B9">
        <w:rPr>
          <w:rFonts w:ascii="Book Antiqua" w:hAnsi="Book Antiqua"/>
          <w:i/>
          <w:iCs/>
        </w:rPr>
        <w:t>Motil</w:t>
      </w:r>
      <w:proofErr w:type="spellEnd"/>
      <w:r w:rsidRPr="006048B9">
        <w:rPr>
          <w:rFonts w:ascii="Book Antiqua" w:hAnsi="Book Antiqua"/>
        </w:rPr>
        <w:t xml:space="preserve"> 2013; </w:t>
      </w:r>
      <w:r w:rsidRPr="006048B9">
        <w:rPr>
          <w:rFonts w:ascii="Book Antiqua" w:hAnsi="Book Antiqua"/>
          <w:b/>
          <w:bCs/>
        </w:rPr>
        <w:t>25</w:t>
      </w:r>
      <w:r w:rsidRPr="006048B9">
        <w:rPr>
          <w:rFonts w:ascii="Book Antiqua" w:hAnsi="Book Antiqua"/>
        </w:rPr>
        <w:t>: 815-e636 [PMID: 23895180 DOI: 10.1111/nmo.12185]</w:t>
      </w:r>
    </w:p>
    <w:p w14:paraId="196CA91C"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97 </w:t>
      </w:r>
      <w:proofErr w:type="spellStart"/>
      <w:r w:rsidRPr="006048B9">
        <w:rPr>
          <w:rFonts w:ascii="Book Antiqua" w:hAnsi="Book Antiqua"/>
          <w:b/>
          <w:bCs/>
        </w:rPr>
        <w:t>Teich</w:t>
      </w:r>
      <w:proofErr w:type="spellEnd"/>
      <w:r w:rsidRPr="006048B9">
        <w:rPr>
          <w:rFonts w:ascii="Book Antiqua" w:hAnsi="Book Antiqua"/>
          <w:b/>
          <w:bCs/>
        </w:rPr>
        <w:t xml:space="preserve"> S</w:t>
      </w:r>
      <w:r w:rsidRPr="006048B9">
        <w:rPr>
          <w:rFonts w:ascii="Book Antiqua" w:hAnsi="Book Antiqua"/>
        </w:rPr>
        <w:t xml:space="preserve">, </w:t>
      </w:r>
      <w:proofErr w:type="spellStart"/>
      <w:r w:rsidRPr="006048B9">
        <w:rPr>
          <w:rFonts w:ascii="Book Antiqua" w:hAnsi="Book Antiqua"/>
        </w:rPr>
        <w:t>Mousa</w:t>
      </w:r>
      <w:proofErr w:type="spellEnd"/>
      <w:r w:rsidRPr="006048B9">
        <w:rPr>
          <w:rFonts w:ascii="Book Antiqua" w:hAnsi="Book Antiqua"/>
        </w:rPr>
        <w:t xml:space="preserve"> HM, </w:t>
      </w:r>
      <w:proofErr w:type="spellStart"/>
      <w:r w:rsidRPr="006048B9">
        <w:rPr>
          <w:rFonts w:ascii="Book Antiqua" w:hAnsi="Book Antiqua"/>
        </w:rPr>
        <w:t>Punati</w:t>
      </w:r>
      <w:proofErr w:type="spellEnd"/>
      <w:r w:rsidRPr="006048B9">
        <w:rPr>
          <w:rFonts w:ascii="Book Antiqua" w:hAnsi="Book Antiqua"/>
        </w:rPr>
        <w:t xml:space="preserve"> J, Di Lorenzo C. Efficacy of permanent gastric electrical stimulation for the treatment of gastroparesis and functional dyspepsia in children and adolescents. </w:t>
      </w:r>
      <w:r w:rsidRPr="006048B9">
        <w:rPr>
          <w:rFonts w:ascii="Book Antiqua" w:hAnsi="Book Antiqua"/>
          <w:i/>
          <w:iCs/>
        </w:rPr>
        <w:t xml:space="preserve">J </w:t>
      </w:r>
      <w:proofErr w:type="spellStart"/>
      <w:r w:rsidRPr="006048B9">
        <w:rPr>
          <w:rFonts w:ascii="Book Antiqua" w:hAnsi="Book Antiqua"/>
          <w:i/>
          <w:iCs/>
        </w:rPr>
        <w:t>Pediatr</w:t>
      </w:r>
      <w:proofErr w:type="spellEnd"/>
      <w:r w:rsidRPr="006048B9">
        <w:rPr>
          <w:rFonts w:ascii="Book Antiqua" w:hAnsi="Book Antiqua"/>
          <w:i/>
          <w:iCs/>
        </w:rPr>
        <w:t xml:space="preserve"> </w:t>
      </w:r>
      <w:proofErr w:type="spellStart"/>
      <w:r w:rsidRPr="006048B9">
        <w:rPr>
          <w:rFonts w:ascii="Book Antiqua" w:hAnsi="Book Antiqua"/>
          <w:i/>
          <w:iCs/>
        </w:rPr>
        <w:t>Surg</w:t>
      </w:r>
      <w:proofErr w:type="spellEnd"/>
      <w:r w:rsidRPr="006048B9">
        <w:rPr>
          <w:rFonts w:ascii="Book Antiqua" w:hAnsi="Book Antiqua"/>
        </w:rPr>
        <w:t xml:space="preserve"> 2013; </w:t>
      </w:r>
      <w:r w:rsidRPr="006048B9">
        <w:rPr>
          <w:rFonts w:ascii="Book Antiqua" w:hAnsi="Book Antiqua"/>
          <w:b/>
          <w:bCs/>
        </w:rPr>
        <w:t>48</w:t>
      </w:r>
      <w:r w:rsidRPr="006048B9">
        <w:rPr>
          <w:rFonts w:ascii="Book Antiqua" w:hAnsi="Book Antiqua"/>
        </w:rPr>
        <w:t>: 178-183 [PMID: 23331812 DOI: 10.1016/j.jpedsurg.2012.10.038]</w:t>
      </w:r>
    </w:p>
    <w:p w14:paraId="78A064F2"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98 </w:t>
      </w:r>
      <w:r w:rsidRPr="006048B9">
        <w:rPr>
          <w:rFonts w:ascii="Book Antiqua" w:hAnsi="Book Antiqua"/>
          <w:b/>
          <w:bCs/>
        </w:rPr>
        <w:t>Morales-Conde S</w:t>
      </w:r>
      <w:r w:rsidRPr="006048B9">
        <w:rPr>
          <w:rFonts w:ascii="Book Antiqua" w:hAnsi="Book Antiqua"/>
        </w:rPr>
        <w:t xml:space="preserve">, </w:t>
      </w:r>
      <w:proofErr w:type="spellStart"/>
      <w:r w:rsidRPr="006048B9">
        <w:rPr>
          <w:rFonts w:ascii="Book Antiqua" w:hAnsi="Book Antiqua"/>
        </w:rPr>
        <w:t>Alarcón</w:t>
      </w:r>
      <w:proofErr w:type="spellEnd"/>
      <w:r w:rsidRPr="006048B9">
        <w:rPr>
          <w:rFonts w:ascii="Book Antiqua" w:hAnsi="Book Antiqua"/>
        </w:rPr>
        <w:t xml:space="preserve"> Del Agua I, </w:t>
      </w:r>
      <w:proofErr w:type="spellStart"/>
      <w:r w:rsidRPr="006048B9">
        <w:rPr>
          <w:rFonts w:ascii="Book Antiqua" w:hAnsi="Book Antiqua"/>
        </w:rPr>
        <w:t>Busetto</w:t>
      </w:r>
      <w:proofErr w:type="spellEnd"/>
      <w:r w:rsidRPr="006048B9">
        <w:rPr>
          <w:rFonts w:ascii="Book Antiqua" w:hAnsi="Book Antiqua"/>
        </w:rPr>
        <w:t xml:space="preserve"> L, </w:t>
      </w:r>
      <w:proofErr w:type="spellStart"/>
      <w:r w:rsidRPr="006048B9">
        <w:rPr>
          <w:rFonts w:ascii="Book Antiqua" w:hAnsi="Book Antiqua"/>
        </w:rPr>
        <w:t>Favretti</w:t>
      </w:r>
      <w:proofErr w:type="spellEnd"/>
      <w:r w:rsidRPr="006048B9">
        <w:rPr>
          <w:rFonts w:ascii="Book Antiqua" w:hAnsi="Book Antiqua"/>
        </w:rPr>
        <w:t xml:space="preserve"> F, </w:t>
      </w:r>
      <w:proofErr w:type="spellStart"/>
      <w:r w:rsidRPr="006048B9">
        <w:rPr>
          <w:rFonts w:ascii="Book Antiqua" w:hAnsi="Book Antiqua"/>
        </w:rPr>
        <w:t>Anselmino</w:t>
      </w:r>
      <w:proofErr w:type="spellEnd"/>
      <w:r w:rsidRPr="006048B9">
        <w:rPr>
          <w:rFonts w:ascii="Book Antiqua" w:hAnsi="Book Antiqua"/>
        </w:rPr>
        <w:t xml:space="preserve"> M, </w:t>
      </w:r>
      <w:proofErr w:type="spellStart"/>
      <w:r w:rsidRPr="006048B9">
        <w:rPr>
          <w:rFonts w:ascii="Book Antiqua" w:hAnsi="Book Antiqua"/>
        </w:rPr>
        <w:t>Rovera</w:t>
      </w:r>
      <w:proofErr w:type="spellEnd"/>
      <w:r w:rsidRPr="006048B9">
        <w:rPr>
          <w:rFonts w:ascii="Book Antiqua" w:hAnsi="Book Antiqua"/>
        </w:rPr>
        <w:t xml:space="preserve"> GM, </w:t>
      </w:r>
      <w:proofErr w:type="spellStart"/>
      <w:r w:rsidRPr="006048B9">
        <w:rPr>
          <w:rFonts w:ascii="Book Antiqua" w:hAnsi="Book Antiqua"/>
        </w:rPr>
        <w:t>Socas</w:t>
      </w:r>
      <w:proofErr w:type="spellEnd"/>
      <w:r w:rsidRPr="006048B9">
        <w:rPr>
          <w:rFonts w:ascii="Book Antiqua" w:hAnsi="Book Antiqua"/>
        </w:rPr>
        <w:t xml:space="preserve">-Macias M, </w:t>
      </w:r>
      <w:proofErr w:type="spellStart"/>
      <w:r w:rsidRPr="006048B9">
        <w:rPr>
          <w:rFonts w:ascii="Book Antiqua" w:hAnsi="Book Antiqua"/>
        </w:rPr>
        <w:t>Barranco</w:t>
      </w:r>
      <w:proofErr w:type="spellEnd"/>
      <w:r w:rsidRPr="006048B9">
        <w:rPr>
          <w:rFonts w:ascii="Book Antiqua" w:hAnsi="Book Antiqua"/>
        </w:rPr>
        <w:t>-Moreno A, Province-</w:t>
      </w:r>
      <w:proofErr w:type="spellStart"/>
      <w:r w:rsidRPr="006048B9">
        <w:rPr>
          <w:rFonts w:ascii="Book Antiqua" w:hAnsi="Book Antiqua"/>
        </w:rPr>
        <w:t>Azalde</w:t>
      </w:r>
      <w:proofErr w:type="spellEnd"/>
      <w:r w:rsidRPr="006048B9">
        <w:rPr>
          <w:rFonts w:ascii="Book Antiqua" w:hAnsi="Book Antiqua"/>
        </w:rPr>
        <w:t xml:space="preserve"> R, Torres AJ. Implanted Closed-Loop Gastric Electrical Stimulation (CLGES) System with Sensor-Based Feedback Safely Limits Weight Regain at 24 Months. </w:t>
      </w:r>
      <w:proofErr w:type="spellStart"/>
      <w:r w:rsidRPr="006048B9">
        <w:rPr>
          <w:rFonts w:ascii="Book Antiqua" w:hAnsi="Book Antiqua"/>
          <w:i/>
          <w:iCs/>
        </w:rPr>
        <w:t>Obes</w:t>
      </w:r>
      <w:proofErr w:type="spellEnd"/>
      <w:r w:rsidRPr="006048B9">
        <w:rPr>
          <w:rFonts w:ascii="Book Antiqua" w:hAnsi="Book Antiqua"/>
          <w:i/>
          <w:iCs/>
        </w:rPr>
        <w:t xml:space="preserve"> </w:t>
      </w:r>
      <w:proofErr w:type="spellStart"/>
      <w:r w:rsidRPr="006048B9">
        <w:rPr>
          <w:rFonts w:ascii="Book Antiqua" w:hAnsi="Book Antiqua"/>
          <w:i/>
          <w:iCs/>
        </w:rPr>
        <w:t>Surg</w:t>
      </w:r>
      <w:proofErr w:type="spellEnd"/>
      <w:r w:rsidRPr="006048B9">
        <w:rPr>
          <w:rFonts w:ascii="Book Antiqua" w:hAnsi="Book Antiqua"/>
        </w:rPr>
        <w:t xml:space="preserve"> 2018; </w:t>
      </w:r>
      <w:r w:rsidRPr="006048B9">
        <w:rPr>
          <w:rFonts w:ascii="Book Antiqua" w:hAnsi="Book Antiqua"/>
          <w:b/>
          <w:bCs/>
        </w:rPr>
        <w:t>28</w:t>
      </w:r>
      <w:r w:rsidRPr="006048B9">
        <w:rPr>
          <w:rFonts w:ascii="Book Antiqua" w:hAnsi="Book Antiqua"/>
        </w:rPr>
        <w:t>: 1766-1774 [PMID: 29333595 DOI: 10.1007/s11695-017-3093-8]</w:t>
      </w:r>
    </w:p>
    <w:p w14:paraId="3C4D8695"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99 </w:t>
      </w:r>
      <w:proofErr w:type="spellStart"/>
      <w:r w:rsidRPr="006048B9">
        <w:rPr>
          <w:rFonts w:ascii="Book Antiqua" w:hAnsi="Book Antiqua"/>
          <w:b/>
          <w:bCs/>
        </w:rPr>
        <w:t>Ducrotte</w:t>
      </w:r>
      <w:proofErr w:type="spellEnd"/>
      <w:r w:rsidRPr="006048B9">
        <w:rPr>
          <w:rFonts w:ascii="Book Antiqua" w:hAnsi="Book Antiqua"/>
          <w:b/>
          <w:bCs/>
        </w:rPr>
        <w:t xml:space="preserve"> P</w:t>
      </w:r>
      <w:r w:rsidRPr="006048B9">
        <w:rPr>
          <w:rFonts w:ascii="Book Antiqua" w:hAnsi="Book Antiqua"/>
        </w:rPr>
        <w:t xml:space="preserve">, Coffin B, </w:t>
      </w:r>
      <w:proofErr w:type="spellStart"/>
      <w:r w:rsidRPr="006048B9">
        <w:rPr>
          <w:rFonts w:ascii="Book Antiqua" w:hAnsi="Book Antiqua"/>
        </w:rPr>
        <w:t>Bonaz</w:t>
      </w:r>
      <w:proofErr w:type="spellEnd"/>
      <w:r w:rsidRPr="006048B9">
        <w:rPr>
          <w:rFonts w:ascii="Book Antiqua" w:hAnsi="Book Antiqua"/>
        </w:rPr>
        <w:t xml:space="preserve"> B, Fontaine S, </w:t>
      </w:r>
      <w:proofErr w:type="spellStart"/>
      <w:r w:rsidRPr="006048B9">
        <w:rPr>
          <w:rFonts w:ascii="Book Antiqua" w:hAnsi="Book Antiqua"/>
        </w:rPr>
        <w:t>Bruley</w:t>
      </w:r>
      <w:proofErr w:type="spellEnd"/>
      <w:r w:rsidRPr="006048B9">
        <w:rPr>
          <w:rFonts w:ascii="Book Antiqua" w:hAnsi="Book Antiqua"/>
        </w:rPr>
        <w:t xml:space="preserve"> Des </w:t>
      </w:r>
      <w:proofErr w:type="spellStart"/>
      <w:r w:rsidRPr="006048B9">
        <w:rPr>
          <w:rFonts w:ascii="Book Antiqua" w:hAnsi="Book Antiqua"/>
        </w:rPr>
        <w:t>Varannes</w:t>
      </w:r>
      <w:proofErr w:type="spellEnd"/>
      <w:r w:rsidRPr="006048B9">
        <w:rPr>
          <w:rFonts w:ascii="Book Antiqua" w:hAnsi="Book Antiqua"/>
        </w:rPr>
        <w:t xml:space="preserve"> S, </w:t>
      </w:r>
      <w:proofErr w:type="spellStart"/>
      <w:r w:rsidRPr="006048B9">
        <w:rPr>
          <w:rFonts w:ascii="Book Antiqua" w:hAnsi="Book Antiqua"/>
        </w:rPr>
        <w:t>Zerbib</w:t>
      </w:r>
      <w:proofErr w:type="spellEnd"/>
      <w:r w:rsidRPr="006048B9">
        <w:rPr>
          <w:rFonts w:ascii="Book Antiqua" w:hAnsi="Book Antiqua"/>
        </w:rPr>
        <w:t xml:space="preserve"> F, </w:t>
      </w:r>
      <w:proofErr w:type="spellStart"/>
      <w:r w:rsidRPr="006048B9">
        <w:rPr>
          <w:rFonts w:ascii="Book Antiqua" w:hAnsi="Book Antiqua"/>
        </w:rPr>
        <w:t>Caiazzo</w:t>
      </w:r>
      <w:proofErr w:type="spellEnd"/>
      <w:r w:rsidRPr="006048B9">
        <w:rPr>
          <w:rFonts w:ascii="Book Antiqua" w:hAnsi="Book Antiqua"/>
        </w:rPr>
        <w:t xml:space="preserve"> R, </w:t>
      </w:r>
      <w:proofErr w:type="spellStart"/>
      <w:r w:rsidRPr="006048B9">
        <w:rPr>
          <w:rFonts w:ascii="Book Antiqua" w:hAnsi="Book Antiqua"/>
        </w:rPr>
        <w:t>Grimaud</w:t>
      </w:r>
      <w:proofErr w:type="spellEnd"/>
      <w:r w:rsidRPr="006048B9">
        <w:rPr>
          <w:rFonts w:ascii="Book Antiqua" w:hAnsi="Book Antiqua"/>
        </w:rPr>
        <w:t xml:space="preserve"> JC, </w:t>
      </w:r>
      <w:proofErr w:type="spellStart"/>
      <w:r w:rsidRPr="006048B9">
        <w:rPr>
          <w:rFonts w:ascii="Book Antiqua" w:hAnsi="Book Antiqua"/>
        </w:rPr>
        <w:t>Mion</w:t>
      </w:r>
      <w:proofErr w:type="spellEnd"/>
      <w:r w:rsidRPr="006048B9">
        <w:rPr>
          <w:rFonts w:ascii="Book Antiqua" w:hAnsi="Book Antiqua"/>
        </w:rPr>
        <w:t xml:space="preserve"> F, </w:t>
      </w:r>
      <w:proofErr w:type="spellStart"/>
      <w:r w:rsidRPr="006048B9">
        <w:rPr>
          <w:rFonts w:ascii="Book Antiqua" w:hAnsi="Book Antiqua"/>
        </w:rPr>
        <w:t>Hadjadj</w:t>
      </w:r>
      <w:proofErr w:type="spellEnd"/>
      <w:r w:rsidRPr="006048B9">
        <w:rPr>
          <w:rFonts w:ascii="Book Antiqua" w:hAnsi="Book Antiqua"/>
        </w:rPr>
        <w:t xml:space="preserve"> S, </w:t>
      </w:r>
      <w:proofErr w:type="spellStart"/>
      <w:r w:rsidRPr="006048B9">
        <w:rPr>
          <w:rFonts w:ascii="Book Antiqua" w:hAnsi="Book Antiqua"/>
        </w:rPr>
        <w:t>Valensi</w:t>
      </w:r>
      <w:proofErr w:type="spellEnd"/>
      <w:r w:rsidRPr="006048B9">
        <w:rPr>
          <w:rFonts w:ascii="Book Antiqua" w:hAnsi="Book Antiqua"/>
        </w:rPr>
        <w:t xml:space="preserve"> PE, Vuitton L, </w:t>
      </w:r>
      <w:proofErr w:type="spellStart"/>
      <w:r w:rsidRPr="006048B9">
        <w:rPr>
          <w:rFonts w:ascii="Book Antiqua" w:hAnsi="Book Antiqua"/>
        </w:rPr>
        <w:t>Charpentier</w:t>
      </w:r>
      <w:proofErr w:type="spellEnd"/>
      <w:r w:rsidRPr="006048B9">
        <w:rPr>
          <w:rFonts w:ascii="Book Antiqua" w:hAnsi="Book Antiqua"/>
        </w:rPr>
        <w:t xml:space="preserve"> G, </w:t>
      </w:r>
      <w:proofErr w:type="spellStart"/>
      <w:r w:rsidRPr="006048B9">
        <w:rPr>
          <w:rFonts w:ascii="Book Antiqua" w:hAnsi="Book Antiqua"/>
        </w:rPr>
        <w:t>Ropert</w:t>
      </w:r>
      <w:proofErr w:type="spellEnd"/>
      <w:r w:rsidRPr="006048B9">
        <w:rPr>
          <w:rFonts w:ascii="Book Antiqua" w:hAnsi="Book Antiqua"/>
        </w:rPr>
        <w:t xml:space="preserve"> A, </w:t>
      </w:r>
      <w:proofErr w:type="spellStart"/>
      <w:r w:rsidRPr="006048B9">
        <w:rPr>
          <w:rFonts w:ascii="Book Antiqua" w:hAnsi="Book Antiqua"/>
        </w:rPr>
        <w:t>Altwegg</w:t>
      </w:r>
      <w:proofErr w:type="spellEnd"/>
      <w:r w:rsidRPr="006048B9">
        <w:rPr>
          <w:rFonts w:ascii="Book Antiqua" w:hAnsi="Book Antiqua"/>
        </w:rPr>
        <w:t xml:space="preserve"> R, </w:t>
      </w:r>
      <w:proofErr w:type="spellStart"/>
      <w:r w:rsidRPr="006048B9">
        <w:rPr>
          <w:rFonts w:ascii="Book Antiqua" w:hAnsi="Book Antiqua"/>
        </w:rPr>
        <w:t>Pouderoux</w:t>
      </w:r>
      <w:proofErr w:type="spellEnd"/>
      <w:r w:rsidRPr="006048B9">
        <w:rPr>
          <w:rFonts w:ascii="Book Antiqua" w:hAnsi="Book Antiqua"/>
        </w:rPr>
        <w:t xml:space="preserve"> P, Dorval E, </w:t>
      </w:r>
      <w:proofErr w:type="spellStart"/>
      <w:r w:rsidRPr="006048B9">
        <w:rPr>
          <w:rFonts w:ascii="Book Antiqua" w:hAnsi="Book Antiqua"/>
        </w:rPr>
        <w:t>Dapoigny</w:t>
      </w:r>
      <w:proofErr w:type="spellEnd"/>
      <w:r w:rsidRPr="006048B9">
        <w:rPr>
          <w:rFonts w:ascii="Book Antiqua" w:hAnsi="Book Antiqua"/>
        </w:rPr>
        <w:t xml:space="preserve"> M, </w:t>
      </w:r>
      <w:proofErr w:type="spellStart"/>
      <w:r w:rsidRPr="006048B9">
        <w:rPr>
          <w:rFonts w:ascii="Book Antiqua" w:hAnsi="Book Antiqua"/>
        </w:rPr>
        <w:t>Duboc</w:t>
      </w:r>
      <w:proofErr w:type="spellEnd"/>
      <w:r w:rsidRPr="006048B9">
        <w:rPr>
          <w:rFonts w:ascii="Book Antiqua" w:hAnsi="Book Antiqua"/>
        </w:rPr>
        <w:t xml:space="preserve"> H, Benhamou PY, Schmidt A, </w:t>
      </w:r>
      <w:proofErr w:type="spellStart"/>
      <w:r w:rsidRPr="006048B9">
        <w:rPr>
          <w:rFonts w:ascii="Book Antiqua" w:hAnsi="Book Antiqua"/>
        </w:rPr>
        <w:lastRenderedPageBreak/>
        <w:t>Donnadieu</w:t>
      </w:r>
      <w:proofErr w:type="spellEnd"/>
      <w:r w:rsidRPr="006048B9">
        <w:rPr>
          <w:rFonts w:ascii="Book Antiqua" w:hAnsi="Book Antiqua"/>
        </w:rPr>
        <w:t xml:space="preserve"> N, </w:t>
      </w:r>
      <w:proofErr w:type="spellStart"/>
      <w:r w:rsidRPr="006048B9">
        <w:rPr>
          <w:rFonts w:ascii="Book Antiqua" w:hAnsi="Book Antiqua"/>
        </w:rPr>
        <w:t>Gourcerol</w:t>
      </w:r>
      <w:proofErr w:type="spellEnd"/>
      <w:r w:rsidRPr="006048B9">
        <w:rPr>
          <w:rFonts w:ascii="Book Antiqua" w:hAnsi="Book Antiqua"/>
        </w:rPr>
        <w:t xml:space="preserve"> G, </w:t>
      </w:r>
      <w:proofErr w:type="spellStart"/>
      <w:r w:rsidRPr="006048B9">
        <w:rPr>
          <w:rFonts w:ascii="Book Antiqua" w:hAnsi="Book Antiqua"/>
        </w:rPr>
        <w:t>Guerci</w:t>
      </w:r>
      <w:proofErr w:type="spellEnd"/>
      <w:r w:rsidRPr="006048B9">
        <w:rPr>
          <w:rFonts w:ascii="Book Antiqua" w:hAnsi="Book Antiqua"/>
        </w:rPr>
        <w:t xml:space="preserve"> B; ENTERRA Research Group. Gastric Electrical Stimulation Reduces Refractory Vomiting in a Randomized Crossover Trial. </w:t>
      </w:r>
      <w:r w:rsidRPr="006048B9">
        <w:rPr>
          <w:rFonts w:ascii="Book Antiqua" w:hAnsi="Book Antiqua"/>
          <w:i/>
          <w:iCs/>
        </w:rPr>
        <w:t>Gastroenterology</w:t>
      </w:r>
      <w:r w:rsidRPr="006048B9">
        <w:rPr>
          <w:rFonts w:ascii="Book Antiqua" w:hAnsi="Book Antiqua"/>
        </w:rPr>
        <w:t xml:space="preserve"> 2020; </w:t>
      </w:r>
      <w:r w:rsidRPr="006048B9">
        <w:rPr>
          <w:rFonts w:ascii="Book Antiqua" w:hAnsi="Book Antiqua"/>
          <w:b/>
          <w:bCs/>
        </w:rPr>
        <w:t>158</w:t>
      </w:r>
      <w:r w:rsidRPr="006048B9">
        <w:rPr>
          <w:rFonts w:ascii="Book Antiqua" w:hAnsi="Book Antiqua"/>
        </w:rPr>
        <w:t>: 506-514.e2 [PMID: 31647902 DOI: 10.1053/j.gastro.2019.10.018]</w:t>
      </w:r>
    </w:p>
    <w:p w14:paraId="0530E6E9"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100 </w:t>
      </w:r>
      <w:r w:rsidRPr="006048B9">
        <w:rPr>
          <w:rFonts w:ascii="Book Antiqua" w:hAnsi="Book Antiqua"/>
          <w:b/>
          <w:bCs/>
        </w:rPr>
        <w:t>Norton C</w:t>
      </w:r>
      <w:r w:rsidRPr="006048B9">
        <w:rPr>
          <w:rFonts w:ascii="Book Antiqua" w:hAnsi="Book Antiqua"/>
        </w:rPr>
        <w:t xml:space="preserve">, Gibbs A, </w:t>
      </w:r>
      <w:proofErr w:type="spellStart"/>
      <w:r w:rsidRPr="006048B9">
        <w:rPr>
          <w:rFonts w:ascii="Book Antiqua" w:hAnsi="Book Antiqua"/>
        </w:rPr>
        <w:t>Kamm</w:t>
      </w:r>
      <w:proofErr w:type="spellEnd"/>
      <w:r w:rsidRPr="006048B9">
        <w:rPr>
          <w:rFonts w:ascii="Book Antiqua" w:hAnsi="Book Antiqua"/>
        </w:rPr>
        <w:t xml:space="preserve"> MA. Randomized, controlled trial of anal electrical stimulation for fecal incontinence. </w:t>
      </w:r>
      <w:r w:rsidRPr="006048B9">
        <w:rPr>
          <w:rFonts w:ascii="Book Antiqua" w:hAnsi="Book Antiqua"/>
          <w:i/>
          <w:iCs/>
        </w:rPr>
        <w:t>Dis Colon Rectum</w:t>
      </w:r>
      <w:r w:rsidRPr="006048B9">
        <w:rPr>
          <w:rFonts w:ascii="Book Antiqua" w:hAnsi="Book Antiqua"/>
        </w:rPr>
        <w:t xml:space="preserve"> 2006; </w:t>
      </w:r>
      <w:r w:rsidRPr="006048B9">
        <w:rPr>
          <w:rFonts w:ascii="Book Antiqua" w:hAnsi="Book Antiqua"/>
          <w:b/>
          <w:bCs/>
        </w:rPr>
        <w:t>49</w:t>
      </w:r>
      <w:r w:rsidRPr="006048B9">
        <w:rPr>
          <w:rFonts w:ascii="Book Antiqua" w:hAnsi="Book Antiqua"/>
        </w:rPr>
        <w:t>: 190-196 [PMID: 16362803 DOI: 10.1007/s10350-005-0251-1]</w:t>
      </w:r>
    </w:p>
    <w:p w14:paraId="401737E2"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101 </w:t>
      </w:r>
      <w:proofErr w:type="spellStart"/>
      <w:r w:rsidRPr="006048B9">
        <w:rPr>
          <w:rFonts w:ascii="Book Antiqua" w:hAnsi="Book Antiqua"/>
          <w:b/>
          <w:bCs/>
        </w:rPr>
        <w:t>Daram</w:t>
      </w:r>
      <w:proofErr w:type="spellEnd"/>
      <w:r w:rsidRPr="006048B9">
        <w:rPr>
          <w:rFonts w:ascii="Book Antiqua" w:hAnsi="Book Antiqua"/>
          <w:b/>
          <w:bCs/>
        </w:rPr>
        <w:t xml:space="preserve"> SR</w:t>
      </w:r>
      <w:r w:rsidRPr="006048B9">
        <w:rPr>
          <w:rFonts w:ascii="Book Antiqua" w:hAnsi="Book Antiqua"/>
        </w:rPr>
        <w:t xml:space="preserve">, Tang SJ, Vick K, Aru G, Lahr C, Amin O, Taylor M, Sheehan JJ, Abell TL. Novel application of GI electrical stimulation in Roux stasis syndrome (with video). </w:t>
      </w:r>
      <w:proofErr w:type="spellStart"/>
      <w:r w:rsidRPr="006048B9">
        <w:rPr>
          <w:rFonts w:ascii="Book Antiqua" w:hAnsi="Book Antiqua"/>
          <w:i/>
          <w:iCs/>
        </w:rPr>
        <w:t>Gastrointest</w:t>
      </w:r>
      <w:proofErr w:type="spellEnd"/>
      <w:r w:rsidRPr="006048B9">
        <w:rPr>
          <w:rFonts w:ascii="Book Antiqua" w:hAnsi="Book Antiqua"/>
          <w:i/>
          <w:iCs/>
        </w:rPr>
        <w:t xml:space="preserve"> </w:t>
      </w:r>
      <w:proofErr w:type="spellStart"/>
      <w:r w:rsidRPr="006048B9">
        <w:rPr>
          <w:rFonts w:ascii="Book Antiqua" w:hAnsi="Book Antiqua"/>
          <w:i/>
          <w:iCs/>
        </w:rPr>
        <w:t>Endosc</w:t>
      </w:r>
      <w:proofErr w:type="spellEnd"/>
      <w:r w:rsidRPr="006048B9">
        <w:rPr>
          <w:rFonts w:ascii="Book Antiqua" w:hAnsi="Book Antiqua"/>
        </w:rPr>
        <w:t xml:space="preserve"> 2011; </w:t>
      </w:r>
      <w:r w:rsidRPr="006048B9">
        <w:rPr>
          <w:rFonts w:ascii="Book Antiqua" w:hAnsi="Book Antiqua"/>
          <w:b/>
          <w:bCs/>
        </w:rPr>
        <w:t>74</w:t>
      </w:r>
      <w:r w:rsidRPr="006048B9">
        <w:rPr>
          <w:rFonts w:ascii="Book Antiqua" w:hAnsi="Book Antiqua"/>
        </w:rPr>
        <w:t>: 683-686 [PMID: 21872718 DOI: 10.1016/j.gie.2011.05.023]</w:t>
      </w:r>
    </w:p>
    <w:p w14:paraId="55C7BEA1"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102 </w:t>
      </w:r>
      <w:proofErr w:type="spellStart"/>
      <w:r w:rsidRPr="006048B9">
        <w:rPr>
          <w:rFonts w:ascii="Book Antiqua" w:hAnsi="Book Antiqua"/>
          <w:b/>
          <w:bCs/>
        </w:rPr>
        <w:t>Cadeddu</w:t>
      </w:r>
      <w:proofErr w:type="spellEnd"/>
      <w:r w:rsidRPr="006048B9">
        <w:rPr>
          <w:rFonts w:ascii="Book Antiqua" w:hAnsi="Book Antiqua"/>
          <w:b/>
          <w:bCs/>
        </w:rPr>
        <w:t xml:space="preserve"> F</w:t>
      </w:r>
      <w:r w:rsidRPr="006048B9">
        <w:rPr>
          <w:rFonts w:ascii="Book Antiqua" w:hAnsi="Book Antiqua"/>
        </w:rPr>
        <w:t xml:space="preserve">, </w:t>
      </w:r>
      <w:proofErr w:type="spellStart"/>
      <w:r w:rsidRPr="006048B9">
        <w:rPr>
          <w:rFonts w:ascii="Book Antiqua" w:hAnsi="Book Antiqua"/>
        </w:rPr>
        <w:t>Salis</w:t>
      </w:r>
      <w:proofErr w:type="spellEnd"/>
      <w:r w:rsidRPr="006048B9">
        <w:rPr>
          <w:rFonts w:ascii="Book Antiqua" w:hAnsi="Book Antiqua"/>
        </w:rPr>
        <w:t xml:space="preserve"> F, De Luca E, </w:t>
      </w:r>
      <w:proofErr w:type="spellStart"/>
      <w:r w:rsidRPr="006048B9">
        <w:rPr>
          <w:rFonts w:ascii="Book Antiqua" w:hAnsi="Book Antiqua"/>
        </w:rPr>
        <w:t>Ciangola</w:t>
      </w:r>
      <w:proofErr w:type="spellEnd"/>
      <w:r w:rsidRPr="006048B9">
        <w:rPr>
          <w:rFonts w:ascii="Book Antiqua" w:hAnsi="Book Antiqua"/>
        </w:rPr>
        <w:t xml:space="preserve"> I, </w:t>
      </w:r>
      <w:proofErr w:type="spellStart"/>
      <w:r w:rsidRPr="006048B9">
        <w:rPr>
          <w:rFonts w:ascii="Book Antiqua" w:hAnsi="Book Antiqua"/>
        </w:rPr>
        <w:t>Milito</w:t>
      </w:r>
      <w:proofErr w:type="spellEnd"/>
      <w:r w:rsidRPr="006048B9">
        <w:rPr>
          <w:rFonts w:ascii="Book Antiqua" w:hAnsi="Book Antiqua"/>
        </w:rPr>
        <w:t xml:space="preserve"> G. Efficacy of biofeedback plus </w:t>
      </w:r>
      <w:proofErr w:type="spellStart"/>
      <w:r w:rsidRPr="006048B9">
        <w:rPr>
          <w:rFonts w:ascii="Book Antiqua" w:hAnsi="Book Antiqua"/>
        </w:rPr>
        <w:t>transanal</w:t>
      </w:r>
      <w:proofErr w:type="spellEnd"/>
      <w:r w:rsidRPr="006048B9">
        <w:rPr>
          <w:rFonts w:ascii="Book Antiqua" w:hAnsi="Book Antiqua"/>
        </w:rPr>
        <w:t xml:space="preserve"> stimulation in the management of pelvic floor dyssynergia: a randomized trial. </w:t>
      </w:r>
      <w:r w:rsidRPr="006048B9">
        <w:rPr>
          <w:rFonts w:ascii="Book Antiqua" w:hAnsi="Book Antiqua"/>
          <w:i/>
          <w:iCs/>
        </w:rPr>
        <w:t xml:space="preserve">Tech </w:t>
      </w:r>
      <w:proofErr w:type="spellStart"/>
      <w:r w:rsidRPr="006048B9">
        <w:rPr>
          <w:rFonts w:ascii="Book Antiqua" w:hAnsi="Book Antiqua"/>
          <w:i/>
          <w:iCs/>
        </w:rPr>
        <w:t>Coloproctol</w:t>
      </w:r>
      <w:proofErr w:type="spellEnd"/>
      <w:r w:rsidRPr="006048B9">
        <w:rPr>
          <w:rFonts w:ascii="Book Antiqua" w:hAnsi="Book Antiqua"/>
        </w:rPr>
        <w:t xml:space="preserve"> 2015; </w:t>
      </w:r>
      <w:r w:rsidRPr="006048B9">
        <w:rPr>
          <w:rFonts w:ascii="Book Antiqua" w:hAnsi="Book Antiqua"/>
          <w:b/>
          <w:bCs/>
        </w:rPr>
        <w:t>19</w:t>
      </w:r>
      <w:r w:rsidRPr="006048B9">
        <w:rPr>
          <w:rFonts w:ascii="Book Antiqua" w:hAnsi="Book Antiqua"/>
        </w:rPr>
        <w:t>: 333-338 [PMID: 25744688 DOI: 10.1007/s10151-015-1292-7]</w:t>
      </w:r>
    </w:p>
    <w:p w14:paraId="6AE9050C"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103 </w:t>
      </w:r>
      <w:proofErr w:type="spellStart"/>
      <w:r w:rsidRPr="006048B9">
        <w:rPr>
          <w:rFonts w:ascii="Book Antiqua" w:hAnsi="Book Antiqua"/>
          <w:b/>
          <w:bCs/>
        </w:rPr>
        <w:t>Fassov</w:t>
      </w:r>
      <w:proofErr w:type="spellEnd"/>
      <w:r w:rsidRPr="006048B9">
        <w:rPr>
          <w:rFonts w:ascii="Book Antiqua" w:hAnsi="Book Antiqua"/>
          <w:b/>
          <w:bCs/>
        </w:rPr>
        <w:t xml:space="preserve"> J</w:t>
      </w:r>
      <w:r w:rsidRPr="006048B9">
        <w:rPr>
          <w:rFonts w:ascii="Book Antiqua" w:hAnsi="Book Antiqua"/>
        </w:rPr>
        <w:t xml:space="preserve">, </w:t>
      </w:r>
      <w:proofErr w:type="spellStart"/>
      <w:r w:rsidRPr="006048B9">
        <w:rPr>
          <w:rFonts w:ascii="Book Antiqua" w:hAnsi="Book Antiqua"/>
        </w:rPr>
        <w:t>Lundby</w:t>
      </w:r>
      <w:proofErr w:type="spellEnd"/>
      <w:r w:rsidRPr="006048B9">
        <w:rPr>
          <w:rFonts w:ascii="Book Antiqua" w:hAnsi="Book Antiqua"/>
        </w:rPr>
        <w:t xml:space="preserve"> L, </w:t>
      </w:r>
      <w:proofErr w:type="spellStart"/>
      <w:r w:rsidRPr="006048B9">
        <w:rPr>
          <w:rFonts w:ascii="Book Antiqua" w:hAnsi="Book Antiqua"/>
        </w:rPr>
        <w:t>Worsøe</w:t>
      </w:r>
      <w:proofErr w:type="spellEnd"/>
      <w:r w:rsidRPr="006048B9">
        <w:rPr>
          <w:rFonts w:ascii="Book Antiqua" w:hAnsi="Book Antiqua"/>
        </w:rPr>
        <w:t xml:space="preserve"> J, </w:t>
      </w:r>
      <w:proofErr w:type="spellStart"/>
      <w:r w:rsidRPr="006048B9">
        <w:rPr>
          <w:rFonts w:ascii="Book Antiqua" w:hAnsi="Book Antiqua"/>
        </w:rPr>
        <w:t>Buntzen</w:t>
      </w:r>
      <w:proofErr w:type="spellEnd"/>
      <w:r w:rsidRPr="006048B9">
        <w:rPr>
          <w:rFonts w:ascii="Book Antiqua" w:hAnsi="Book Antiqua"/>
        </w:rPr>
        <w:t xml:space="preserve"> S, </w:t>
      </w:r>
      <w:proofErr w:type="spellStart"/>
      <w:r w:rsidRPr="006048B9">
        <w:rPr>
          <w:rFonts w:ascii="Book Antiqua" w:hAnsi="Book Antiqua"/>
        </w:rPr>
        <w:t>Laurberg</w:t>
      </w:r>
      <w:proofErr w:type="spellEnd"/>
      <w:r w:rsidRPr="006048B9">
        <w:rPr>
          <w:rFonts w:ascii="Book Antiqua" w:hAnsi="Book Antiqua"/>
        </w:rPr>
        <w:t xml:space="preserve"> S, Krogh K. A </w:t>
      </w:r>
      <w:proofErr w:type="spellStart"/>
      <w:r w:rsidRPr="006048B9">
        <w:rPr>
          <w:rFonts w:ascii="Book Antiqua" w:hAnsi="Book Antiqua"/>
        </w:rPr>
        <w:t>randomised</w:t>
      </w:r>
      <w:proofErr w:type="spellEnd"/>
      <w:r w:rsidRPr="006048B9">
        <w:rPr>
          <w:rFonts w:ascii="Book Antiqua" w:hAnsi="Book Antiqua"/>
        </w:rPr>
        <w:t xml:space="preserve">, controlled study of small intestinal motility in patients treated with sacral nerve stimulation for irritable bowel syndrome. </w:t>
      </w:r>
      <w:r w:rsidRPr="006048B9">
        <w:rPr>
          <w:rFonts w:ascii="Book Antiqua" w:hAnsi="Book Antiqua"/>
          <w:i/>
          <w:iCs/>
        </w:rPr>
        <w:t>BMC Gastroenterol</w:t>
      </w:r>
      <w:r w:rsidRPr="006048B9">
        <w:rPr>
          <w:rFonts w:ascii="Book Antiqua" w:hAnsi="Book Antiqua"/>
        </w:rPr>
        <w:t xml:space="preserve"> 2014; </w:t>
      </w:r>
      <w:r w:rsidRPr="006048B9">
        <w:rPr>
          <w:rFonts w:ascii="Book Antiqua" w:hAnsi="Book Antiqua"/>
          <w:b/>
          <w:bCs/>
        </w:rPr>
        <w:t>14</w:t>
      </w:r>
      <w:r w:rsidRPr="006048B9">
        <w:rPr>
          <w:rFonts w:ascii="Book Antiqua" w:hAnsi="Book Antiqua"/>
        </w:rPr>
        <w:t>: 111 [PMID: 24965754 DOI: 10.1186/1471-230X-14-111]</w:t>
      </w:r>
    </w:p>
    <w:p w14:paraId="0873800B"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104 </w:t>
      </w:r>
      <w:proofErr w:type="spellStart"/>
      <w:r w:rsidRPr="006048B9">
        <w:rPr>
          <w:rFonts w:ascii="Book Antiqua" w:hAnsi="Book Antiqua"/>
          <w:b/>
          <w:bCs/>
        </w:rPr>
        <w:t>Stakenborg</w:t>
      </w:r>
      <w:proofErr w:type="spellEnd"/>
      <w:r w:rsidRPr="006048B9">
        <w:rPr>
          <w:rFonts w:ascii="Book Antiqua" w:hAnsi="Book Antiqua"/>
          <w:b/>
          <w:bCs/>
        </w:rPr>
        <w:t xml:space="preserve"> N</w:t>
      </w:r>
      <w:r w:rsidRPr="006048B9">
        <w:rPr>
          <w:rFonts w:ascii="Book Antiqua" w:hAnsi="Book Antiqua"/>
        </w:rPr>
        <w:t xml:space="preserve">, </w:t>
      </w:r>
      <w:proofErr w:type="spellStart"/>
      <w:r w:rsidRPr="006048B9">
        <w:rPr>
          <w:rFonts w:ascii="Book Antiqua" w:hAnsi="Book Antiqua"/>
        </w:rPr>
        <w:t>Wolthuis</w:t>
      </w:r>
      <w:proofErr w:type="spellEnd"/>
      <w:r w:rsidRPr="006048B9">
        <w:rPr>
          <w:rFonts w:ascii="Book Antiqua" w:hAnsi="Book Antiqua"/>
        </w:rPr>
        <w:t xml:space="preserve"> AM, Gomez-Pinilla PJ, </w:t>
      </w:r>
      <w:proofErr w:type="spellStart"/>
      <w:r w:rsidRPr="006048B9">
        <w:rPr>
          <w:rFonts w:ascii="Book Antiqua" w:hAnsi="Book Antiqua"/>
        </w:rPr>
        <w:t>Farro</w:t>
      </w:r>
      <w:proofErr w:type="spellEnd"/>
      <w:r w:rsidRPr="006048B9">
        <w:rPr>
          <w:rFonts w:ascii="Book Antiqua" w:hAnsi="Book Antiqua"/>
        </w:rPr>
        <w:t xml:space="preserve"> G, Di </w:t>
      </w:r>
      <w:proofErr w:type="spellStart"/>
      <w:r w:rsidRPr="006048B9">
        <w:rPr>
          <w:rFonts w:ascii="Book Antiqua" w:hAnsi="Book Antiqua"/>
        </w:rPr>
        <w:t>Giovangiulio</w:t>
      </w:r>
      <w:proofErr w:type="spellEnd"/>
      <w:r w:rsidRPr="006048B9">
        <w:rPr>
          <w:rFonts w:ascii="Book Antiqua" w:hAnsi="Book Antiqua"/>
        </w:rPr>
        <w:t xml:space="preserve"> M, </w:t>
      </w:r>
      <w:proofErr w:type="spellStart"/>
      <w:r w:rsidRPr="006048B9">
        <w:rPr>
          <w:rFonts w:ascii="Book Antiqua" w:hAnsi="Book Antiqua"/>
        </w:rPr>
        <w:t>Bosmans</w:t>
      </w:r>
      <w:proofErr w:type="spellEnd"/>
      <w:r w:rsidRPr="006048B9">
        <w:rPr>
          <w:rFonts w:ascii="Book Antiqua" w:hAnsi="Book Antiqua"/>
        </w:rPr>
        <w:t xml:space="preserve"> G, </w:t>
      </w:r>
      <w:proofErr w:type="spellStart"/>
      <w:r w:rsidRPr="006048B9">
        <w:rPr>
          <w:rFonts w:ascii="Book Antiqua" w:hAnsi="Book Antiqua"/>
        </w:rPr>
        <w:t>Labeeuw</w:t>
      </w:r>
      <w:proofErr w:type="spellEnd"/>
      <w:r w:rsidRPr="006048B9">
        <w:rPr>
          <w:rFonts w:ascii="Book Antiqua" w:hAnsi="Book Antiqua"/>
        </w:rPr>
        <w:t xml:space="preserve"> E, Verhaegen M, </w:t>
      </w:r>
      <w:proofErr w:type="spellStart"/>
      <w:r w:rsidRPr="006048B9">
        <w:rPr>
          <w:rFonts w:ascii="Book Antiqua" w:hAnsi="Book Antiqua"/>
        </w:rPr>
        <w:t>Depoortere</w:t>
      </w:r>
      <w:proofErr w:type="spellEnd"/>
      <w:r w:rsidRPr="006048B9">
        <w:rPr>
          <w:rFonts w:ascii="Book Antiqua" w:hAnsi="Book Antiqua"/>
        </w:rPr>
        <w:t xml:space="preserve"> I, </w:t>
      </w:r>
      <w:proofErr w:type="spellStart"/>
      <w:r w:rsidRPr="006048B9">
        <w:rPr>
          <w:rFonts w:ascii="Book Antiqua" w:hAnsi="Book Antiqua"/>
        </w:rPr>
        <w:t>D'Hoore</w:t>
      </w:r>
      <w:proofErr w:type="spellEnd"/>
      <w:r w:rsidRPr="006048B9">
        <w:rPr>
          <w:rFonts w:ascii="Book Antiqua" w:hAnsi="Book Antiqua"/>
        </w:rPr>
        <w:t xml:space="preserve"> A, </w:t>
      </w:r>
      <w:proofErr w:type="spellStart"/>
      <w:r w:rsidRPr="006048B9">
        <w:rPr>
          <w:rFonts w:ascii="Book Antiqua" w:hAnsi="Book Antiqua"/>
        </w:rPr>
        <w:t>Matteoli</w:t>
      </w:r>
      <w:proofErr w:type="spellEnd"/>
      <w:r w:rsidRPr="006048B9">
        <w:rPr>
          <w:rFonts w:ascii="Book Antiqua" w:hAnsi="Book Antiqua"/>
        </w:rPr>
        <w:t xml:space="preserve"> G, </w:t>
      </w:r>
      <w:proofErr w:type="spellStart"/>
      <w:r w:rsidRPr="006048B9">
        <w:rPr>
          <w:rFonts w:ascii="Book Antiqua" w:hAnsi="Book Antiqua"/>
        </w:rPr>
        <w:t>Boeckxstaens</w:t>
      </w:r>
      <w:proofErr w:type="spellEnd"/>
      <w:r w:rsidRPr="006048B9">
        <w:rPr>
          <w:rFonts w:ascii="Book Antiqua" w:hAnsi="Book Antiqua"/>
        </w:rPr>
        <w:t xml:space="preserve"> GE. Abdominal vagus nerve stimulation as a new therapeutic approach to prevent postoperative ileus. </w:t>
      </w:r>
      <w:proofErr w:type="spellStart"/>
      <w:r w:rsidRPr="006048B9">
        <w:rPr>
          <w:rFonts w:ascii="Book Antiqua" w:hAnsi="Book Antiqua"/>
          <w:i/>
          <w:iCs/>
        </w:rPr>
        <w:t>Neurogastroenterol</w:t>
      </w:r>
      <w:proofErr w:type="spellEnd"/>
      <w:r w:rsidRPr="006048B9">
        <w:rPr>
          <w:rFonts w:ascii="Book Antiqua" w:hAnsi="Book Antiqua"/>
          <w:i/>
          <w:iCs/>
        </w:rPr>
        <w:t xml:space="preserve"> </w:t>
      </w:r>
      <w:proofErr w:type="spellStart"/>
      <w:r w:rsidRPr="006048B9">
        <w:rPr>
          <w:rFonts w:ascii="Book Antiqua" w:hAnsi="Book Antiqua"/>
          <w:i/>
          <w:iCs/>
        </w:rPr>
        <w:t>Motil</w:t>
      </w:r>
      <w:proofErr w:type="spellEnd"/>
      <w:r w:rsidRPr="006048B9">
        <w:rPr>
          <w:rFonts w:ascii="Book Antiqua" w:hAnsi="Book Antiqua"/>
        </w:rPr>
        <w:t xml:space="preserve"> 2017; </w:t>
      </w:r>
      <w:r w:rsidRPr="006048B9">
        <w:rPr>
          <w:rFonts w:ascii="Book Antiqua" w:hAnsi="Book Antiqua"/>
          <w:b/>
          <w:bCs/>
        </w:rPr>
        <w:t>29</w:t>
      </w:r>
      <w:r w:rsidRPr="006048B9">
        <w:rPr>
          <w:rFonts w:ascii="Book Antiqua" w:hAnsi="Book Antiqua"/>
        </w:rPr>
        <w:t xml:space="preserve"> [PMID: 28429863 DOI: 10.1111/nmo.13075]</w:t>
      </w:r>
    </w:p>
    <w:p w14:paraId="5203E203"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105 </w:t>
      </w:r>
      <w:r w:rsidRPr="006048B9">
        <w:rPr>
          <w:rFonts w:ascii="Book Antiqua" w:hAnsi="Book Antiqua"/>
          <w:b/>
          <w:bCs/>
        </w:rPr>
        <w:t>Zhang B</w:t>
      </w:r>
      <w:r w:rsidRPr="006048B9">
        <w:rPr>
          <w:rFonts w:ascii="Book Antiqua" w:hAnsi="Book Antiqua"/>
        </w:rPr>
        <w:t xml:space="preserve">, Xu F, Hu P, Zhang M, Tong K, Ma G, Xu Y, Zhu L, Chen JDZ. Needleless Transcutaneous Electrical </w:t>
      </w:r>
      <w:proofErr w:type="spellStart"/>
      <w:r w:rsidRPr="006048B9">
        <w:rPr>
          <w:rFonts w:ascii="Book Antiqua" w:hAnsi="Book Antiqua"/>
        </w:rPr>
        <w:t>Acustimulation</w:t>
      </w:r>
      <w:proofErr w:type="spellEnd"/>
      <w:r w:rsidRPr="006048B9">
        <w:rPr>
          <w:rFonts w:ascii="Book Antiqua" w:hAnsi="Book Antiqua"/>
        </w:rPr>
        <w:t xml:space="preserve">: A Pilot Study Evaluating Improvement in Post-Operative Recovery. </w:t>
      </w:r>
      <w:r w:rsidRPr="006048B9">
        <w:rPr>
          <w:rFonts w:ascii="Book Antiqua" w:hAnsi="Book Antiqua"/>
          <w:i/>
          <w:iCs/>
        </w:rPr>
        <w:t>Am J Gastroenterol</w:t>
      </w:r>
      <w:r w:rsidRPr="006048B9">
        <w:rPr>
          <w:rFonts w:ascii="Book Antiqua" w:hAnsi="Book Antiqua"/>
        </w:rPr>
        <w:t xml:space="preserve"> 2018; </w:t>
      </w:r>
      <w:r w:rsidRPr="006048B9">
        <w:rPr>
          <w:rFonts w:ascii="Book Antiqua" w:hAnsi="Book Antiqua"/>
          <w:b/>
          <w:bCs/>
        </w:rPr>
        <w:t>113</w:t>
      </w:r>
      <w:r w:rsidRPr="006048B9">
        <w:rPr>
          <w:rFonts w:ascii="Book Antiqua" w:hAnsi="Book Antiqua"/>
        </w:rPr>
        <w:t>: 1026-1035 [PMID: 29925916 DOI: 10.1038/s41395-018-0156-y]</w:t>
      </w:r>
    </w:p>
    <w:p w14:paraId="602CA5D7" w14:textId="3E08B982" w:rsidR="005A1563" w:rsidRPr="006048B9" w:rsidRDefault="005A1563" w:rsidP="00DE18EF">
      <w:pPr>
        <w:snapToGrid w:val="0"/>
        <w:spacing w:line="360" w:lineRule="auto"/>
        <w:jc w:val="both"/>
        <w:rPr>
          <w:rFonts w:ascii="Book Antiqua" w:hAnsi="Book Antiqua"/>
        </w:rPr>
      </w:pPr>
      <w:r w:rsidRPr="006048B9">
        <w:rPr>
          <w:rFonts w:ascii="Book Antiqua" w:hAnsi="Book Antiqua"/>
        </w:rPr>
        <w:t xml:space="preserve">106 </w:t>
      </w:r>
      <w:proofErr w:type="spellStart"/>
      <w:r w:rsidRPr="006048B9">
        <w:rPr>
          <w:rFonts w:ascii="Book Antiqua" w:hAnsi="Book Antiqua"/>
          <w:b/>
          <w:bCs/>
        </w:rPr>
        <w:t>Teckentrup</w:t>
      </w:r>
      <w:proofErr w:type="spellEnd"/>
      <w:r w:rsidRPr="006048B9">
        <w:rPr>
          <w:rFonts w:ascii="Book Antiqua" w:hAnsi="Book Antiqua"/>
          <w:b/>
          <w:bCs/>
        </w:rPr>
        <w:t xml:space="preserve"> V</w:t>
      </w:r>
      <w:r w:rsidRPr="006048B9">
        <w:rPr>
          <w:rFonts w:ascii="Book Antiqua" w:hAnsi="Book Antiqua"/>
        </w:rPr>
        <w:t xml:space="preserve">, </w:t>
      </w:r>
      <w:proofErr w:type="spellStart"/>
      <w:r w:rsidRPr="006048B9">
        <w:rPr>
          <w:rFonts w:ascii="Book Antiqua" w:hAnsi="Book Antiqua"/>
        </w:rPr>
        <w:t>Neubert</w:t>
      </w:r>
      <w:proofErr w:type="spellEnd"/>
      <w:r w:rsidRPr="006048B9">
        <w:rPr>
          <w:rFonts w:ascii="Book Antiqua" w:hAnsi="Book Antiqua"/>
        </w:rPr>
        <w:t xml:space="preserve"> S, Santiago JCP, </w:t>
      </w:r>
      <w:proofErr w:type="spellStart"/>
      <w:r w:rsidRPr="006048B9">
        <w:rPr>
          <w:rFonts w:ascii="Book Antiqua" w:hAnsi="Book Antiqua"/>
        </w:rPr>
        <w:t>Hallschmid</w:t>
      </w:r>
      <w:proofErr w:type="spellEnd"/>
      <w:r w:rsidRPr="006048B9">
        <w:rPr>
          <w:rFonts w:ascii="Book Antiqua" w:hAnsi="Book Antiqua"/>
        </w:rPr>
        <w:t xml:space="preserve"> M, Walter M, Kroemer NB. Non-invasive stimulation of vagal afferents reduces gastric frequency. </w:t>
      </w:r>
      <w:r w:rsidRPr="006048B9">
        <w:rPr>
          <w:rFonts w:ascii="Book Antiqua" w:hAnsi="Book Antiqua"/>
          <w:i/>
          <w:iCs/>
        </w:rPr>
        <w:t xml:space="preserve">Brain </w:t>
      </w:r>
      <w:proofErr w:type="spellStart"/>
      <w:r w:rsidRPr="006048B9">
        <w:rPr>
          <w:rFonts w:ascii="Book Antiqua" w:hAnsi="Book Antiqua"/>
          <w:i/>
          <w:iCs/>
        </w:rPr>
        <w:t>Stimul</w:t>
      </w:r>
      <w:proofErr w:type="spellEnd"/>
      <w:r w:rsidRPr="006048B9">
        <w:rPr>
          <w:rFonts w:ascii="Book Antiqua" w:hAnsi="Book Antiqua"/>
        </w:rPr>
        <w:t xml:space="preserve"> 2020; </w:t>
      </w:r>
      <w:r w:rsidRPr="006048B9">
        <w:rPr>
          <w:rFonts w:ascii="Book Antiqua" w:hAnsi="Book Antiqua"/>
          <w:b/>
          <w:bCs/>
        </w:rPr>
        <w:t>13</w:t>
      </w:r>
      <w:r w:rsidRPr="006048B9">
        <w:rPr>
          <w:rFonts w:ascii="Book Antiqua" w:hAnsi="Book Antiqua"/>
        </w:rPr>
        <w:t>: 470-473 [PMID: 31884186 DOI: 10.1016/j.brs.2019.12.018]</w:t>
      </w:r>
    </w:p>
    <w:p w14:paraId="06E69C44" w14:textId="5812B167" w:rsidR="00A77B3E" w:rsidRPr="006048B9" w:rsidRDefault="005A1563">
      <w:pPr>
        <w:spacing w:line="360" w:lineRule="auto"/>
        <w:jc w:val="both"/>
      </w:pPr>
      <w:r w:rsidRPr="006048B9">
        <w:rPr>
          <w:rFonts w:ascii="Book Antiqua" w:eastAsia="Book Antiqua" w:hAnsi="Book Antiqua" w:cs="Book Antiqua"/>
          <w:b/>
          <w:color w:val="000000"/>
        </w:rPr>
        <w:br w:type="page"/>
      </w:r>
      <w:r w:rsidR="00D467A9" w:rsidRPr="006048B9">
        <w:rPr>
          <w:rFonts w:ascii="Book Antiqua" w:eastAsia="Book Antiqua" w:hAnsi="Book Antiqua" w:cs="Book Antiqua"/>
          <w:b/>
          <w:color w:val="000000"/>
        </w:rPr>
        <w:lastRenderedPageBreak/>
        <w:t>Footnotes</w:t>
      </w:r>
    </w:p>
    <w:p w14:paraId="58059220" w14:textId="01874F51" w:rsidR="00A77B3E" w:rsidRPr="006048B9" w:rsidRDefault="00D467A9">
      <w:pPr>
        <w:spacing w:line="360" w:lineRule="auto"/>
        <w:jc w:val="both"/>
      </w:pPr>
      <w:r w:rsidRPr="006048B9">
        <w:rPr>
          <w:rFonts w:ascii="Book Antiqua" w:eastAsia="Book Antiqua" w:hAnsi="Book Antiqua" w:cs="Book Antiqua"/>
          <w:b/>
          <w:bCs/>
          <w:color w:val="000000"/>
        </w:rPr>
        <w:t xml:space="preserve">Conflict-of-interest statement: </w:t>
      </w:r>
      <w:r w:rsidR="007474DF">
        <w:rPr>
          <w:rFonts w:ascii="Book Antiqua" w:eastAsia="Book Antiqua" w:hAnsi="Book Antiqua" w:cs="Book Antiqua"/>
          <w:color w:val="000000"/>
        </w:rPr>
        <w:t>The authors have no conflicts of interest to declare.</w:t>
      </w:r>
    </w:p>
    <w:p w14:paraId="68C3C305" w14:textId="77777777" w:rsidR="00A77B3E" w:rsidRPr="006048B9" w:rsidRDefault="00A77B3E">
      <w:pPr>
        <w:spacing w:line="360" w:lineRule="auto"/>
        <w:jc w:val="both"/>
      </w:pPr>
    </w:p>
    <w:p w14:paraId="391D7826" w14:textId="77777777" w:rsidR="00A77B3E" w:rsidRPr="006048B9" w:rsidRDefault="00D467A9">
      <w:pPr>
        <w:spacing w:line="360" w:lineRule="auto"/>
        <w:jc w:val="both"/>
      </w:pPr>
      <w:r w:rsidRPr="006048B9">
        <w:rPr>
          <w:rFonts w:ascii="Book Antiqua" w:eastAsia="Book Antiqua" w:hAnsi="Book Antiqua" w:cs="Book Antiqua"/>
          <w:b/>
          <w:bCs/>
          <w:color w:val="000000"/>
        </w:rPr>
        <w:t xml:space="preserve">Open-Access: </w:t>
      </w:r>
      <w:r w:rsidRPr="006048B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048B9">
        <w:rPr>
          <w:rFonts w:ascii="Book Antiqua" w:eastAsia="Book Antiqua" w:hAnsi="Book Antiqua" w:cs="Book Antiqua"/>
          <w:color w:val="000000"/>
        </w:rPr>
        <w:t>NonCommercial</w:t>
      </w:r>
      <w:proofErr w:type="spellEnd"/>
      <w:r w:rsidRPr="006048B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9721C5" w14:textId="77777777" w:rsidR="00A77B3E" w:rsidRPr="006048B9" w:rsidRDefault="00A77B3E">
      <w:pPr>
        <w:spacing w:line="360" w:lineRule="auto"/>
        <w:jc w:val="both"/>
      </w:pPr>
    </w:p>
    <w:p w14:paraId="52F765D8" w14:textId="77777777" w:rsidR="00A77B3E" w:rsidRPr="006048B9" w:rsidRDefault="00D467A9">
      <w:pPr>
        <w:spacing w:line="360" w:lineRule="auto"/>
        <w:jc w:val="both"/>
      </w:pPr>
      <w:r w:rsidRPr="006048B9">
        <w:rPr>
          <w:rFonts w:ascii="Book Antiqua" w:eastAsia="Book Antiqua" w:hAnsi="Book Antiqua" w:cs="Book Antiqua"/>
          <w:b/>
          <w:color w:val="000000"/>
        </w:rPr>
        <w:t xml:space="preserve">Provenance and peer review: </w:t>
      </w:r>
      <w:r w:rsidRPr="006048B9">
        <w:rPr>
          <w:rFonts w:ascii="Book Antiqua" w:eastAsia="Book Antiqua" w:hAnsi="Book Antiqua" w:cs="Book Antiqua"/>
          <w:color w:val="000000"/>
        </w:rPr>
        <w:t>Unsolicited article; Externally peer reviewed.</w:t>
      </w:r>
    </w:p>
    <w:p w14:paraId="780B0328" w14:textId="77777777" w:rsidR="00A77B3E" w:rsidRPr="006048B9" w:rsidRDefault="00D467A9">
      <w:pPr>
        <w:spacing w:line="360" w:lineRule="auto"/>
        <w:jc w:val="both"/>
      </w:pPr>
      <w:r w:rsidRPr="006048B9">
        <w:rPr>
          <w:rFonts w:ascii="Book Antiqua" w:eastAsia="Book Antiqua" w:hAnsi="Book Antiqua" w:cs="Book Antiqua"/>
          <w:b/>
          <w:color w:val="000000"/>
        </w:rPr>
        <w:t xml:space="preserve">Peer-review model: </w:t>
      </w:r>
      <w:r w:rsidRPr="006048B9">
        <w:rPr>
          <w:rFonts w:ascii="Book Antiqua" w:eastAsia="Book Antiqua" w:hAnsi="Book Antiqua" w:cs="Book Antiqua"/>
          <w:color w:val="000000"/>
        </w:rPr>
        <w:t>Single blind</w:t>
      </w:r>
    </w:p>
    <w:p w14:paraId="598500C1" w14:textId="77777777" w:rsidR="00A77B3E" w:rsidRPr="006048B9" w:rsidRDefault="00A77B3E">
      <w:pPr>
        <w:spacing w:line="360" w:lineRule="auto"/>
        <w:jc w:val="both"/>
      </w:pPr>
    </w:p>
    <w:p w14:paraId="5E7AC341" w14:textId="77777777" w:rsidR="00A77B3E" w:rsidRPr="006048B9" w:rsidRDefault="00D467A9">
      <w:pPr>
        <w:spacing w:line="360" w:lineRule="auto"/>
        <w:jc w:val="both"/>
      </w:pPr>
      <w:r w:rsidRPr="006048B9">
        <w:rPr>
          <w:rFonts w:ascii="Book Antiqua" w:eastAsia="Book Antiqua" w:hAnsi="Book Antiqua" w:cs="Book Antiqua"/>
          <w:b/>
          <w:color w:val="000000"/>
        </w:rPr>
        <w:t xml:space="preserve">Peer-review started: </w:t>
      </w:r>
      <w:r w:rsidRPr="006048B9">
        <w:rPr>
          <w:rFonts w:ascii="Book Antiqua" w:eastAsia="Book Antiqua" w:hAnsi="Book Antiqua" w:cs="Book Antiqua"/>
          <w:color w:val="000000"/>
        </w:rPr>
        <w:t>January 6, 2022</w:t>
      </w:r>
    </w:p>
    <w:p w14:paraId="26A177F8" w14:textId="77777777" w:rsidR="00A77B3E" w:rsidRPr="006048B9" w:rsidRDefault="00D467A9">
      <w:pPr>
        <w:spacing w:line="360" w:lineRule="auto"/>
        <w:jc w:val="both"/>
      </w:pPr>
      <w:r w:rsidRPr="006048B9">
        <w:rPr>
          <w:rFonts w:ascii="Book Antiqua" w:eastAsia="Book Antiqua" w:hAnsi="Book Antiqua" w:cs="Book Antiqua"/>
          <w:b/>
          <w:color w:val="000000"/>
        </w:rPr>
        <w:t xml:space="preserve">First decision: </w:t>
      </w:r>
      <w:r w:rsidRPr="006048B9">
        <w:rPr>
          <w:rFonts w:ascii="Book Antiqua" w:eastAsia="Book Antiqua" w:hAnsi="Book Antiqua" w:cs="Book Antiqua"/>
          <w:color w:val="000000"/>
        </w:rPr>
        <w:t>March 12, 2022</w:t>
      </w:r>
    </w:p>
    <w:p w14:paraId="1B843964" w14:textId="7E81DF12" w:rsidR="00A77B3E" w:rsidRPr="006048B9" w:rsidRDefault="00D467A9">
      <w:pPr>
        <w:spacing w:line="360" w:lineRule="auto"/>
        <w:jc w:val="both"/>
      </w:pPr>
      <w:r w:rsidRPr="006048B9">
        <w:rPr>
          <w:rFonts w:ascii="Book Antiqua" w:eastAsia="Book Antiqua" w:hAnsi="Book Antiqua" w:cs="Book Antiqua"/>
          <w:b/>
          <w:color w:val="000000"/>
        </w:rPr>
        <w:t xml:space="preserve">Article in press: </w:t>
      </w:r>
    </w:p>
    <w:p w14:paraId="3A9A7211" w14:textId="77777777" w:rsidR="00A77B3E" w:rsidRPr="006048B9" w:rsidRDefault="00A77B3E">
      <w:pPr>
        <w:spacing w:line="360" w:lineRule="auto"/>
        <w:jc w:val="both"/>
      </w:pPr>
    </w:p>
    <w:p w14:paraId="5216CD9E" w14:textId="77777777" w:rsidR="00A77B3E" w:rsidRPr="006048B9" w:rsidRDefault="00D467A9">
      <w:pPr>
        <w:spacing w:line="360" w:lineRule="auto"/>
        <w:jc w:val="both"/>
      </w:pPr>
      <w:r w:rsidRPr="006048B9">
        <w:rPr>
          <w:rFonts w:ascii="Book Antiqua" w:eastAsia="Book Antiqua" w:hAnsi="Book Antiqua" w:cs="Book Antiqua"/>
          <w:b/>
          <w:color w:val="000000"/>
        </w:rPr>
        <w:t xml:space="preserve">Specialty type: </w:t>
      </w:r>
      <w:r w:rsidRPr="006048B9">
        <w:rPr>
          <w:rFonts w:ascii="Book Antiqua" w:eastAsia="Book Antiqua" w:hAnsi="Book Antiqua" w:cs="Book Antiqua"/>
          <w:color w:val="000000"/>
        </w:rPr>
        <w:t>Gastroenterology and Hepatology</w:t>
      </w:r>
    </w:p>
    <w:p w14:paraId="4FDAFF43" w14:textId="77777777" w:rsidR="00A77B3E" w:rsidRPr="006048B9" w:rsidRDefault="00D467A9">
      <w:pPr>
        <w:spacing w:line="360" w:lineRule="auto"/>
        <w:jc w:val="both"/>
      </w:pPr>
      <w:r w:rsidRPr="006048B9">
        <w:rPr>
          <w:rFonts w:ascii="Book Antiqua" w:eastAsia="Book Antiqua" w:hAnsi="Book Antiqua" w:cs="Book Antiqua"/>
          <w:b/>
          <w:color w:val="000000"/>
        </w:rPr>
        <w:t xml:space="preserve">Country/Territory of origin: </w:t>
      </w:r>
      <w:r w:rsidRPr="006048B9">
        <w:rPr>
          <w:rFonts w:ascii="Book Antiqua" w:eastAsia="Book Antiqua" w:hAnsi="Book Antiqua" w:cs="Book Antiqua"/>
          <w:color w:val="000000"/>
        </w:rPr>
        <w:t>China</w:t>
      </w:r>
    </w:p>
    <w:p w14:paraId="1F7F9784" w14:textId="77777777" w:rsidR="00A77B3E" w:rsidRPr="006048B9" w:rsidRDefault="00D467A9">
      <w:pPr>
        <w:spacing w:line="360" w:lineRule="auto"/>
        <w:jc w:val="both"/>
      </w:pPr>
      <w:r w:rsidRPr="006048B9">
        <w:rPr>
          <w:rFonts w:ascii="Book Antiqua" w:eastAsia="Book Antiqua" w:hAnsi="Book Antiqua" w:cs="Book Antiqua"/>
          <w:b/>
          <w:color w:val="000000"/>
        </w:rPr>
        <w:t>Peer-review report’s scientific quality classification</w:t>
      </w:r>
    </w:p>
    <w:p w14:paraId="7CE46530" w14:textId="77777777" w:rsidR="00A77B3E" w:rsidRPr="006048B9" w:rsidRDefault="00D467A9">
      <w:pPr>
        <w:spacing w:line="360" w:lineRule="auto"/>
        <w:jc w:val="both"/>
      </w:pPr>
      <w:r w:rsidRPr="006048B9">
        <w:rPr>
          <w:rFonts w:ascii="Book Antiqua" w:eastAsia="Book Antiqua" w:hAnsi="Book Antiqua" w:cs="Book Antiqua"/>
          <w:color w:val="000000"/>
        </w:rPr>
        <w:t>Grade A (Excellent): 0</w:t>
      </w:r>
    </w:p>
    <w:p w14:paraId="610AD227" w14:textId="77777777" w:rsidR="00A77B3E" w:rsidRPr="006048B9" w:rsidRDefault="00D467A9">
      <w:pPr>
        <w:spacing w:line="360" w:lineRule="auto"/>
        <w:jc w:val="both"/>
      </w:pPr>
      <w:r w:rsidRPr="006048B9">
        <w:rPr>
          <w:rFonts w:ascii="Book Antiqua" w:eastAsia="Book Antiqua" w:hAnsi="Book Antiqua" w:cs="Book Antiqua"/>
          <w:color w:val="000000"/>
        </w:rPr>
        <w:t>Grade B (Very good): 0</w:t>
      </w:r>
    </w:p>
    <w:p w14:paraId="772D1BC6" w14:textId="77777777" w:rsidR="00A77B3E" w:rsidRPr="006048B9" w:rsidRDefault="00D467A9">
      <w:pPr>
        <w:spacing w:line="360" w:lineRule="auto"/>
        <w:jc w:val="both"/>
      </w:pPr>
      <w:r w:rsidRPr="006048B9">
        <w:rPr>
          <w:rFonts w:ascii="Book Antiqua" w:eastAsia="Book Antiqua" w:hAnsi="Book Antiqua" w:cs="Book Antiqua"/>
          <w:color w:val="000000"/>
        </w:rPr>
        <w:t>Grade C (Good): C, C</w:t>
      </w:r>
    </w:p>
    <w:p w14:paraId="188F7391" w14:textId="77777777" w:rsidR="00A77B3E" w:rsidRPr="006048B9" w:rsidRDefault="00D467A9">
      <w:pPr>
        <w:spacing w:line="360" w:lineRule="auto"/>
        <w:jc w:val="both"/>
      </w:pPr>
      <w:r w:rsidRPr="006048B9">
        <w:rPr>
          <w:rFonts w:ascii="Book Antiqua" w:eastAsia="Book Antiqua" w:hAnsi="Book Antiqua" w:cs="Book Antiqua"/>
          <w:color w:val="000000"/>
        </w:rPr>
        <w:t>Grade D (Fair): 0</w:t>
      </w:r>
    </w:p>
    <w:p w14:paraId="5251463C" w14:textId="77777777" w:rsidR="00A77B3E" w:rsidRPr="006048B9" w:rsidRDefault="00D467A9">
      <w:pPr>
        <w:spacing w:line="360" w:lineRule="auto"/>
        <w:jc w:val="both"/>
      </w:pPr>
      <w:r w:rsidRPr="006048B9">
        <w:rPr>
          <w:rFonts w:ascii="Book Antiqua" w:eastAsia="Book Antiqua" w:hAnsi="Book Antiqua" w:cs="Book Antiqua"/>
          <w:color w:val="000000"/>
        </w:rPr>
        <w:t>Grade E (Poor): 0</w:t>
      </w:r>
    </w:p>
    <w:p w14:paraId="13004D5B" w14:textId="77777777" w:rsidR="00A77B3E" w:rsidRPr="006048B9" w:rsidRDefault="00A77B3E">
      <w:pPr>
        <w:spacing w:line="360" w:lineRule="auto"/>
        <w:jc w:val="both"/>
      </w:pPr>
    </w:p>
    <w:p w14:paraId="0DA46292" w14:textId="6F336352" w:rsidR="00A77B3E" w:rsidRPr="006048B9" w:rsidRDefault="00D467A9" w:rsidP="00ED4574">
      <w:pPr>
        <w:adjustRightInd w:val="0"/>
        <w:snapToGrid w:val="0"/>
        <w:spacing w:line="360" w:lineRule="auto"/>
        <w:jc w:val="both"/>
        <w:rPr>
          <w:rFonts w:ascii="Book Antiqua" w:eastAsia="Book Antiqua" w:hAnsi="Book Antiqua" w:cs="Book Antiqua"/>
          <w:b/>
          <w:color w:val="000000"/>
        </w:rPr>
      </w:pPr>
      <w:r w:rsidRPr="006048B9">
        <w:rPr>
          <w:rFonts w:ascii="Book Antiqua" w:eastAsia="Book Antiqua" w:hAnsi="Book Antiqua" w:cs="Book Antiqua"/>
          <w:b/>
          <w:color w:val="000000"/>
        </w:rPr>
        <w:t xml:space="preserve">P-Reviewer: </w:t>
      </w:r>
      <w:proofErr w:type="spellStart"/>
      <w:r w:rsidRPr="006048B9">
        <w:rPr>
          <w:rFonts w:ascii="Book Antiqua" w:eastAsia="Book Antiqua" w:hAnsi="Book Antiqua" w:cs="Book Antiqua"/>
          <w:color w:val="000000"/>
        </w:rPr>
        <w:t>Jabbarpour</w:t>
      </w:r>
      <w:proofErr w:type="spellEnd"/>
      <w:r w:rsidRPr="006048B9">
        <w:rPr>
          <w:rFonts w:ascii="Book Antiqua" w:eastAsia="Book Antiqua" w:hAnsi="Book Antiqua" w:cs="Book Antiqua"/>
          <w:color w:val="000000"/>
        </w:rPr>
        <w:t xml:space="preserve"> Z, Iran; </w:t>
      </w:r>
      <w:proofErr w:type="spellStart"/>
      <w:r w:rsidRPr="006048B9">
        <w:rPr>
          <w:rFonts w:ascii="Book Antiqua" w:eastAsia="Book Antiqua" w:hAnsi="Book Antiqua" w:cs="Book Antiqua"/>
          <w:color w:val="000000"/>
        </w:rPr>
        <w:t>Perse</w:t>
      </w:r>
      <w:proofErr w:type="spellEnd"/>
      <w:r w:rsidRPr="006048B9">
        <w:rPr>
          <w:rFonts w:ascii="Book Antiqua" w:eastAsia="Book Antiqua" w:hAnsi="Book Antiqua" w:cs="Book Antiqua"/>
          <w:color w:val="000000"/>
        </w:rPr>
        <w:t xml:space="preserve"> M, Slovenia</w:t>
      </w:r>
      <w:r w:rsidR="00787607">
        <w:rPr>
          <w:rFonts w:ascii="Book Antiqua" w:eastAsia="Book Antiqua" w:hAnsi="Book Antiqua" w:cs="Book Antiqua"/>
          <w:b/>
          <w:color w:val="000000"/>
        </w:rPr>
        <w:t xml:space="preserve"> </w:t>
      </w:r>
      <w:r w:rsidRPr="006048B9">
        <w:rPr>
          <w:rFonts w:ascii="Book Antiqua" w:eastAsia="Book Antiqua" w:hAnsi="Book Antiqua" w:cs="Book Antiqua"/>
          <w:b/>
          <w:color w:val="000000"/>
        </w:rPr>
        <w:t xml:space="preserve">S-Editor: </w:t>
      </w:r>
      <w:r w:rsidRPr="006048B9">
        <w:rPr>
          <w:rFonts w:ascii="Book Antiqua" w:eastAsia="Book Antiqua" w:hAnsi="Book Antiqua" w:cs="Book Antiqua"/>
          <w:color w:val="000000"/>
        </w:rPr>
        <w:t>Gong ZM</w:t>
      </w:r>
      <w:r w:rsidRPr="006048B9">
        <w:rPr>
          <w:rFonts w:ascii="Book Antiqua" w:eastAsia="Book Antiqua" w:hAnsi="Book Antiqua" w:cs="Book Antiqua"/>
          <w:b/>
          <w:color w:val="000000"/>
        </w:rPr>
        <w:t xml:space="preserve"> L-Editor: </w:t>
      </w:r>
      <w:r w:rsidR="00AF2237">
        <w:rPr>
          <w:rFonts w:ascii="Book Antiqua" w:eastAsia="Book Antiqua" w:hAnsi="Book Antiqua" w:cs="Book Antiqua"/>
          <w:bCs/>
          <w:color w:val="000000"/>
        </w:rPr>
        <w:t>Wang TQ</w:t>
      </w:r>
      <w:r w:rsidR="00AF2237" w:rsidRPr="006048B9">
        <w:rPr>
          <w:rFonts w:ascii="Book Antiqua" w:eastAsia="Book Antiqua" w:hAnsi="Book Antiqua" w:cs="Book Antiqua"/>
          <w:b/>
          <w:color w:val="000000"/>
        </w:rPr>
        <w:t xml:space="preserve"> </w:t>
      </w:r>
      <w:r w:rsidRPr="006048B9">
        <w:rPr>
          <w:rFonts w:ascii="Book Antiqua" w:eastAsia="Book Antiqua" w:hAnsi="Book Antiqua" w:cs="Book Antiqua"/>
          <w:b/>
          <w:color w:val="000000"/>
        </w:rPr>
        <w:t xml:space="preserve">P-Editor: </w:t>
      </w:r>
      <w:r w:rsidR="005D1EE7" w:rsidRPr="006048B9">
        <w:rPr>
          <w:rFonts w:ascii="Book Antiqua" w:eastAsia="Book Antiqua" w:hAnsi="Book Antiqua" w:cs="Book Antiqua"/>
          <w:color w:val="000000"/>
        </w:rPr>
        <w:t>Gong ZM</w:t>
      </w:r>
    </w:p>
    <w:p w14:paraId="76662B97" w14:textId="3A16504F" w:rsidR="00ED4574" w:rsidRPr="006048B9" w:rsidRDefault="00ED4574" w:rsidP="00ED4574">
      <w:pPr>
        <w:adjustRightInd w:val="0"/>
        <w:snapToGrid w:val="0"/>
        <w:spacing w:line="360" w:lineRule="auto"/>
        <w:jc w:val="both"/>
        <w:rPr>
          <w:rFonts w:ascii="Book Antiqua" w:hAnsi="Book Antiqua"/>
        </w:rPr>
      </w:pPr>
      <w:r w:rsidRPr="006048B9">
        <w:rPr>
          <w:rFonts w:ascii="Book Antiqua" w:eastAsia="Book Antiqua" w:hAnsi="Book Antiqua" w:cs="Book Antiqua"/>
          <w:b/>
          <w:color w:val="000000"/>
        </w:rPr>
        <w:br w:type="page"/>
      </w:r>
      <w:r w:rsidR="00020810" w:rsidRPr="006048B9">
        <w:rPr>
          <w:rFonts w:ascii="Book Antiqua" w:hAnsi="Book Antiqua" w:cs="Times"/>
          <w:b/>
          <w:bCs/>
        </w:rPr>
        <w:lastRenderedPageBreak/>
        <w:t>Table 1 Milestone research of extracellular gastrointestinal slow wave recording</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810"/>
        <w:gridCol w:w="2146"/>
        <w:gridCol w:w="1405"/>
        <w:gridCol w:w="1425"/>
        <w:gridCol w:w="2146"/>
      </w:tblGrid>
      <w:tr w:rsidR="00ED4574" w:rsidRPr="006048B9" w14:paraId="3D7CE089" w14:textId="77777777" w:rsidTr="007474DF">
        <w:tc>
          <w:tcPr>
            <w:tcW w:w="1426" w:type="dxa"/>
            <w:tcBorders>
              <w:top w:val="single" w:sz="4" w:space="0" w:color="auto"/>
              <w:bottom w:val="single" w:sz="4" w:space="0" w:color="auto"/>
            </w:tcBorders>
          </w:tcPr>
          <w:p w14:paraId="00B1EC25" w14:textId="3E05EEAF" w:rsidR="00ED4574" w:rsidRPr="006048B9" w:rsidRDefault="00ED4574" w:rsidP="00ED4574">
            <w:pPr>
              <w:adjustRightInd w:val="0"/>
              <w:snapToGrid w:val="0"/>
              <w:spacing w:line="360" w:lineRule="auto"/>
              <w:jc w:val="both"/>
              <w:rPr>
                <w:rFonts w:ascii="Book Antiqua" w:hAnsi="Book Antiqua" w:cs="Times"/>
                <w:b/>
                <w:bCs/>
              </w:rPr>
            </w:pPr>
            <w:r w:rsidRPr="006048B9">
              <w:rPr>
                <w:rFonts w:ascii="Book Antiqua" w:hAnsi="Book Antiqua" w:cs="Times"/>
                <w:b/>
                <w:bCs/>
              </w:rPr>
              <w:t>Ref</w:t>
            </w:r>
            <w:r w:rsidR="00172081" w:rsidRPr="006048B9">
              <w:rPr>
                <w:rFonts w:ascii="Book Antiqua" w:hAnsi="Book Antiqua" w:cs="Times"/>
                <w:b/>
                <w:bCs/>
              </w:rPr>
              <w:t>.</w:t>
            </w:r>
          </w:p>
        </w:tc>
        <w:tc>
          <w:tcPr>
            <w:tcW w:w="816" w:type="dxa"/>
            <w:tcBorders>
              <w:top w:val="single" w:sz="4" w:space="0" w:color="auto"/>
              <w:bottom w:val="single" w:sz="4" w:space="0" w:color="auto"/>
            </w:tcBorders>
          </w:tcPr>
          <w:p w14:paraId="44BCFEF7" w14:textId="1FC2AD82" w:rsidR="00ED4574" w:rsidRPr="006048B9" w:rsidRDefault="00ED4574" w:rsidP="00ED4574">
            <w:pPr>
              <w:adjustRightInd w:val="0"/>
              <w:snapToGrid w:val="0"/>
              <w:spacing w:line="360" w:lineRule="auto"/>
              <w:jc w:val="both"/>
              <w:rPr>
                <w:rFonts w:ascii="Book Antiqua" w:hAnsi="Book Antiqua" w:cs="Times"/>
                <w:b/>
                <w:bCs/>
              </w:rPr>
            </w:pPr>
            <w:r w:rsidRPr="006048B9">
              <w:rPr>
                <w:rFonts w:ascii="Book Antiqua" w:hAnsi="Book Antiqua" w:cs="Times"/>
                <w:b/>
                <w:bCs/>
              </w:rPr>
              <w:t>Y</w:t>
            </w:r>
            <w:r w:rsidR="005E1D2B">
              <w:rPr>
                <w:rFonts w:ascii="Book Antiqua" w:hAnsi="Book Antiqua" w:cs="Times"/>
                <w:b/>
                <w:bCs/>
              </w:rPr>
              <w:t>ea</w:t>
            </w:r>
            <w:r w:rsidRPr="006048B9">
              <w:rPr>
                <w:rFonts w:ascii="Book Antiqua" w:hAnsi="Book Antiqua" w:cs="Times"/>
                <w:b/>
                <w:bCs/>
              </w:rPr>
              <w:t>r</w:t>
            </w:r>
          </w:p>
        </w:tc>
        <w:tc>
          <w:tcPr>
            <w:tcW w:w="2145" w:type="dxa"/>
            <w:tcBorders>
              <w:top w:val="single" w:sz="4" w:space="0" w:color="auto"/>
              <w:bottom w:val="single" w:sz="4" w:space="0" w:color="auto"/>
            </w:tcBorders>
          </w:tcPr>
          <w:p w14:paraId="218E1410" w14:textId="77777777" w:rsidR="00ED4574" w:rsidRPr="006048B9" w:rsidRDefault="00ED4574" w:rsidP="00ED4574">
            <w:pPr>
              <w:adjustRightInd w:val="0"/>
              <w:snapToGrid w:val="0"/>
              <w:spacing w:line="360" w:lineRule="auto"/>
              <w:jc w:val="both"/>
              <w:rPr>
                <w:rFonts w:ascii="Book Antiqua" w:hAnsi="Book Antiqua" w:cs="Times"/>
                <w:b/>
                <w:bCs/>
              </w:rPr>
            </w:pPr>
            <w:r w:rsidRPr="006048B9">
              <w:rPr>
                <w:rFonts w:ascii="Book Antiqua" w:hAnsi="Book Antiqua" w:cs="Times"/>
                <w:b/>
                <w:bCs/>
              </w:rPr>
              <w:t>Research type</w:t>
            </w:r>
          </w:p>
        </w:tc>
        <w:tc>
          <w:tcPr>
            <w:tcW w:w="1404" w:type="dxa"/>
            <w:tcBorders>
              <w:top w:val="single" w:sz="4" w:space="0" w:color="auto"/>
              <w:bottom w:val="single" w:sz="4" w:space="0" w:color="auto"/>
            </w:tcBorders>
          </w:tcPr>
          <w:p w14:paraId="62A46FF2" w14:textId="77777777" w:rsidR="00ED4574" w:rsidRPr="006048B9" w:rsidRDefault="00ED4574" w:rsidP="00ED4574">
            <w:pPr>
              <w:adjustRightInd w:val="0"/>
              <w:snapToGrid w:val="0"/>
              <w:spacing w:line="360" w:lineRule="auto"/>
              <w:jc w:val="both"/>
              <w:rPr>
                <w:rFonts w:ascii="Book Antiqua" w:hAnsi="Book Antiqua" w:cs="Times"/>
                <w:b/>
                <w:bCs/>
              </w:rPr>
            </w:pPr>
            <w:r w:rsidRPr="006048B9">
              <w:rPr>
                <w:rFonts w:ascii="Book Antiqua" w:hAnsi="Book Antiqua" w:cs="Times"/>
                <w:b/>
                <w:bCs/>
              </w:rPr>
              <w:t>Methods</w:t>
            </w:r>
          </w:p>
        </w:tc>
        <w:tc>
          <w:tcPr>
            <w:tcW w:w="1424" w:type="dxa"/>
            <w:tcBorders>
              <w:top w:val="single" w:sz="4" w:space="0" w:color="auto"/>
              <w:bottom w:val="single" w:sz="4" w:space="0" w:color="auto"/>
            </w:tcBorders>
          </w:tcPr>
          <w:p w14:paraId="5967715A" w14:textId="77777777" w:rsidR="00ED4574" w:rsidRPr="006048B9" w:rsidRDefault="00ED4574" w:rsidP="00ED4574">
            <w:pPr>
              <w:adjustRightInd w:val="0"/>
              <w:snapToGrid w:val="0"/>
              <w:spacing w:line="360" w:lineRule="auto"/>
              <w:jc w:val="both"/>
              <w:rPr>
                <w:rFonts w:ascii="Book Antiqua" w:hAnsi="Book Antiqua" w:cs="Times"/>
                <w:b/>
                <w:bCs/>
              </w:rPr>
            </w:pPr>
            <w:r w:rsidRPr="006048B9">
              <w:rPr>
                <w:rFonts w:ascii="Book Antiqua" w:hAnsi="Book Antiqua" w:cs="Times"/>
                <w:b/>
                <w:bCs/>
              </w:rPr>
              <w:t>Part of GI</w:t>
            </w:r>
          </w:p>
        </w:tc>
        <w:tc>
          <w:tcPr>
            <w:tcW w:w="2145" w:type="dxa"/>
            <w:tcBorders>
              <w:top w:val="single" w:sz="4" w:space="0" w:color="auto"/>
              <w:bottom w:val="single" w:sz="4" w:space="0" w:color="auto"/>
            </w:tcBorders>
          </w:tcPr>
          <w:p w14:paraId="70746CBF" w14:textId="77777777" w:rsidR="00ED4574" w:rsidRPr="006048B9" w:rsidRDefault="00ED4574" w:rsidP="00ED4574">
            <w:pPr>
              <w:adjustRightInd w:val="0"/>
              <w:snapToGrid w:val="0"/>
              <w:spacing w:line="360" w:lineRule="auto"/>
              <w:jc w:val="both"/>
              <w:rPr>
                <w:rFonts w:ascii="Book Antiqua" w:hAnsi="Book Antiqua" w:cs="Times"/>
                <w:b/>
                <w:bCs/>
              </w:rPr>
            </w:pPr>
            <w:r w:rsidRPr="006048B9">
              <w:rPr>
                <w:rFonts w:ascii="Book Antiqua" w:hAnsi="Book Antiqua" w:cs="Times"/>
                <w:b/>
                <w:bCs/>
              </w:rPr>
              <w:t>Major advances</w:t>
            </w:r>
          </w:p>
        </w:tc>
      </w:tr>
      <w:tr w:rsidR="00ED4574" w:rsidRPr="006048B9" w14:paraId="69488532" w14:textId="77777777" w:rsidTr="007474DF">
        <w:tc>
          <w:tcPr>
            <w:tcW w:w="1426" w:type="dxa"/>
            <w:tcBorders>
              <w:top w:val="single" w:sz="4" w:space="0" w:color="auto"/>
            </w:tcBorders>
          </w:tcPr>
          <w:p w14:paraId="7ABEB910" w14:textId="0659A6B0"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Alvarez</w:t>
            </w:r>
            <w:r w:rsidRPr="006048B9">
              <w:rPr>
                <w:rFonts w:ascii="Book Antiqua" w:hAnsi="Book Antiqua" w:cs="Times"/>
                <w:i/>
                <w:iCs/>
              </w:rPr>
              <w:t xml:space="preserve"> et al</w:t>
            </w:r>
            <w:r w:rsidRPr="006048B9">
              <w:rPr>
                <w:rFonts w:ascii="Book Antiqua" w:hAnsi="Book Antiqua" w:cs="Times"/>
                <w:noProof/>
                <w:vertAlign w:val="superscript"/>
              </w:rPr>
              <w:t>[6]</w:t>
            </w:r>
          </w:p>
        </w:tc>
        <w:tc>
          <w:tcPr>
            <w:tcW w:w="816" w:type="dxa"/>
            <w:tcBorders>
              <w:top w:val="single" w:sz="4" w:space="0" w:color="auto"/>
            </w:tcBorders>
          </w:tcPr>
          <w:p w14:paraId="01CE9E17"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1922</w:t>
            </w:r>
          </w:p>
        </w:tc>
        <w:tc>
          <w:tcPr>
            <w:tcW w:w="2145" w:type="dxa"/>
            <w:tcBorders>
              <w:top w:val="single" w:sz="4" w:space="0" w:color="auto"/>
            </w:tcBorders>
          </w:tcPr>
          <w:p w14:paraId="6E9394D2"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Rabbits</w:t>
            </w:r>
          </w:p>
        </w:tc>
        <w:tc>
          <w:tcPr>
            <w:tcW w:w="1404" w:type="dxa"/>
            <w:tcBorders>
              <w:top w:val="single" w:sz="4" w:space="0" w:color="auto"/>
            </w:tcBorders>
          </w:tcPr>
          <w:p w14:paraId="2EC12C89"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Monopolar electrode</w:t>
            </w:r>
          </w:p>
        </w:tc>
        <w:tc>
          <w:tcPr>
            <w:tcW w:w="1424" w:type="dxa"/>
            <w:tcBorders>
              <w:top w:val="single" w:sz="4" w:space="0" w:color="auto"/>
            </w:tcBorders>
          </w:tcPr>
          <w:p w14:paraId="43D65212"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Small intestine</w:t>
            </w:r>
          </w:p>
        </w:tc>
        <w:tc>
          <w:tcPr>
            <w:tcW w:w="2145" w:type="dxa"/>
            <w:tcBorders>
              <w:top w:val="single" w:sz="4" w:space="0" w:color="auto"/>
            </w:tcBorders>
          </w:tcPr>
          <w:p w14:paraId="10174F43"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First record the SW</w:t>
            </w:r>
          </w:p>
        </w:tc>
      </w:tr>
      <w:tr w:rsidR="00ED4574" w:rsidRPr="006048B9" w14:paraId="79D9A8A2" w14:textId="77777777" w:rsidTr="007474DF">
        <w:tc>
          <w:tcPr>
            <w:tcW w:w="1426" w:type="dxa"/>
          </w:tcPr>
          <w:p w14:paraId="1E2AB06C" w14:textId="73956DEB"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Alvarez</w:t>
            </w:r>
            <w:r w:rsidRPr="006048B9">
              <w:rPr>
                <w:rFonts w:ascii="Book Antiqua" w:hAnsi="Book Antiqua" w:cs="Times"/>
                <w:noProof/>
                <w:vertAlign w:val="superscript"/>
              </w:rPr>
              <w:t>[32]</w:t>
            </w:r>
          </w:p>
        </w:tc>
        <w:tc>
          <w:tcPr>
            <w:tcW w:w="816" w:type="dxa"/>
          </w:tcPr>
          <w:p w14:paraId="66BEF03B"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1922</w:t>
            </w:r>
          </w:p>
        </w:tc>
        <w:tc>
          <w:tcPr>
            <w:tcW w:w="2145" w:type="dxa"/>
          </w:tcPr>
          <w:p w14:paraId="4612EED6"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Human</w:t>
            </w:r>
          </w:p>
        </w:tc>
        <w:tc>
          <w:tcPr>
            <w:tcW w:w="1404" w:type="dxa"/>
          </w:tcPr>
          <w:p w14:paraId="5F6154B1"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EGG</w:t>
            </w:r>
          </w:p>
        </w:tc>
        <w:tc>
          <w:tcPr>
            <w:tcW w:w="1424" w:type="dxa"/>
          </w:tcPr>
          <w:p w14:paraId="33FAF90C"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Abdominal wall</w:t>
            </w:r>
          </w:p>
        </w:tc>
        <w:tc>
          <w:tcPr>
            <w:tcW w:w="2145" w:type="dxa"/>
          </w:tcPr>
          <w:p w14:paraId="3E3106AB"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First electrogastrogram recording</w:t>
            </w:r>
          </w:p>
        </w:tc>
      </w:tr>
      <w:tr w:rsidR="00ED4574" w:rsidRPr="006048B9" w14:paraId="509335CD" w14:textId="77777777" w:rsidTr="007474DF">
        <w:tc>
          <w:tcPr>
            <w:tcW w:w="1426" w:type="dxa"/>
          </w:tcPr>
          <w:p w14:paraId="2E2738E0" w14:textId="50EEA3F2"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Code </w:t>
            </w:r>
            <w:r w:rsidR="00020810" w:rsidRPr="006048B9">
              <w:rPr>
                <w:rFonts w:ascii="Book Antiqua" w:hAnsi="Book Antiqua" w:cs="Times"/>
              </w:rPr>
              <w:t>and</w:t>
            </w:r>
            <w:r w:rsidRPr="006048B9">
              <w:rPr>
                <w:rFonts w:ascii="Book Antiqua" w:hAnsi="Book Antiqua" w:cs="Times"/>
              </w:rPr>
              <w:t xml:space="preserve"> </w:t>
            </w:r>
            <w:proofErr w:type="spellStart"/>
            <w:r w:rsidRPr="006048B9">
              <w:rPr>
                <w:rFonts w:ascii="Book Antiqua" w:hAnsi="Book Antiqua" w:cs="Times"/>
              </w:rPr>
              <w:t>Marlett</w:t>
            </w:r>
            <w:proofErr w:type="spellEnd"/>
            <w:r w:rsidRPr="006048B9">
              <w:rPr>
                <w:rFonts w:ascii="Book Antiqua" w:hAnsi="Book Antiqua" w:cs="Times"/>
                <w:noProof/>
                <w:vertAlign w:val="superscript"/>
              </w:rPr>
              <w:t>[89]</w:t>
            </w:r>
          </w:p>
        </w:tc>
        <w:tc>
          <w:tcPr>
            <w:tcW w:w="816" w:type="dxa"/>
          </w:tcPr>
          <w:p w14:paraId="31BDC41D"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1974</w:t>
            </w:r>
          </w:p>
        </w:tc>
        <w:tc>
          <w:tcPr>
            <w:tcW w:w="2145" w:type="dxa"/>
          </w:tcPr>
          <w:p w14:paraId="58196519"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Dogs</w:t>
            </w:r>
          </w:p>
        </w:tc>
        <w:tc>
          <w:tcPr>
            <w:tcW w:w="1404" w:type="dxa"/>
          </w:tcPr>
          <w:p w14:paraId="614864BE"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Multi-electrode</w:t>
            </w:r>
          </w:p>
        </w:tc>
        <w:tc>
          <w:tcPr>
            <w:tcW w:w="1424" w:type="dxa"/>
          </w:tcPr>
          <w:p w14:paraId="314DC61C"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Stomach</w:t>
            </w:r>
          </w:p>
        </w:tc>
        <w:tc>
          <w:tcPr>
            <w:tcW w:w="2145" w:type="dxa"/>
          </w:tcPr>
          <w:p w14:paraId="0FB5E808"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First report gastric arrhythmia</w:t>
            </w:r>
          </w:p>
        </w:tc>
      </w:tr>
      <w:tr w:rsidR="00ED4574" w:rsidRPr="006048B9" w14:paraId="3CF5D313" w14:textId="77777777" w:rsidTr="007474DF">
        <w:tc>
          <w:tcPr>
            <w:tcW w:w="1426" w:type="dxa"/>
          </w:tcPr>
          <w:p w14:paraId="3A83CA79" w14:textId="3DD787CF"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Code </w:t>
            </w:r>
            <w:r w:rsidRPr="006048B9">
              <w:rPr>
                <w:rFonts w:ascii="Book Antiqua" w:hAnsi="Book Antiqua" w:cs="Times"/>
                <w:i/>
                <w:iCs/>
              </w:rPr>
              <w:t>et al</w:t>
            </w:r>
            <w:r w:rsidRPr="006048B9">
              <w:rPr>
                <w:rFonts w:ascii="Book Antiqua" w:hAnsi="Book Antiqua" w:cs="Times"/>
                <w:noProof/>
                <w:vertAlign w:val="superscript"/>
              </w:rPr>
              <w:t>[29]</w:t>
            </w:r>
          </w:p>
        </w:tc>
        <w:tc>
          <w:tcPr>
            <w:tcW w:w="816" w:type="dxa"/>
          </w:tcPr>
          <w:p w14:paraId="6CFB44FE"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1975</w:t>
            </w:r>
          </w:p>
        </w:tc>
        <w:tc>
          <w:tcPr>
            <w:tcW w:w="2145" w:type="dxa"/>
          </w:tcPr>
          <w:p w14:paraId="7E92B796"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Dogs</w:t>
            </w:r>
          </w:p>
        </w:tc>
        <w:tc>
          <w:tcPr>
            <w:tcW w:w="1404" w:type="dxa"/>
          </w:tcPr>
          <w:p w14:paraId="5D99E44F"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Multi-electrode</w:t>
            </w:r>
          </w:p>
        </w:tc>
        <w:tc>
          <w:tcPr>
            <w:tcW w:w="1424" w:type="dxa"/>
          </w:tcPr>
          <w:p w14:paraId="73D89D69"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Stomach and small intestine</w:t>
            </w:r>
          </w:p>
        </w:tc>
        <w:tc>
          <w:tcPr>
            <w:tcW w:w="2145" w:type="dxa"/>
          </w:tcPr>
          <w:p w14:paraId="581BC8DE"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Define the MMC</w:t>
            </w:r>
          </w:p>
        </w:tc>
      </w:tr>
      <w:tr w:rsidR="00ED4574" w:rsidRPr="006048B9" w14:paraId="382383D1" w14:textId="77777777" w:rsidTr="007474DF">
        <w:tc>
          <w:tcPr>
            <w:tcW w:w="1426" w:type="dxa"/>
          </w:tcPr>
          <w:p w14:paraId="3DAF655B" w14:textId="16FFB301"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Hinder </w:t>
            </w:r>
            <w:r w:rsidR="00020810" w:rsidRPr="006048B9">
              <w:rPr>
                <w:rFonts w:ascii="Book Antiqua" w:hAnsi="Book Antiqua" w:cs="Times"/>
              </w:rPr>
              <w:t>and</w:t>
            </w:r>
            <w:r w:rsidRPr="006048B9">
              <w:rPr>
                <w:rFonts w:ascii="Book Antiqua" w:hAnsi="Book Antiqua" w:cs="Times"/>
              </w:rPr>
              <w:t xml:space="preserve"> Kell</w:t>
            </w:r>
            <w:r w:rsidRPr="006048B9">
              <w:rPr>
                <w:rFonts w:ascii="Book Antiqua" w:hAnsi="Book Antiqua" w:cs="Times"/>
                <w:noProof/>
                <w:vertAlign w:val="superscript"/>
              </w:rPr>
              <w:t>[54]</w:t>
            </w:r>
          </w:p>
        </w:tc>
        <w:tc>
          <w:tcPr>
            <w:tcW w:w="816" w:type="dxa"/>
          </w:tcPr>
          <w:p w14:paraId="0CD02BA7"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1977</w:t>
            </w:r>
          </w:p>
        </w:tc>
        <w:tc>
          <w:tcPr>
            <w:tcW w:w="2145" w:type="dxa"/>
          </w:tcPr>
          <w:p w14:paraId="2927661C"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Human</w:t>
            </w:r>
          </w:p>
        </w:tc>
        <w:tc>
          <w:tcPr>
            <w:tcW w:w="1404" w:type="dxa"/>
          </w:tcPr>
          <w:p w14:paraId="6784FBBD"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Multi-electrode</w:t>
            </w:r>
          </w:p>
        </w:tc>
        <w:tc>
          <w:tcPr>
            <w:tcW w:w="1424" w:type="dxa"/>
          </w:tcPr>
          <w:p w14:paraId="73BA6B02"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Stomach</w:t>
            </w:r>
          </w:p>
        </w:tc>
        <w:tc>
          <w:tcPr>
            <w:tcW w:w="2145" w:type="dxa"/>
          </w:tcPr>
          <w:p w14:paraId="51A81467"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First locate the gastric pacemaker</w:t>
            </w:r>
          </w:p>
        </w:tc>
      </w:tr>
      <w:tr w:rsidR="00ED4574" w:rsidRPr="006048B9" w14:paraId="2EBB0583" w14:textId="77777777" w:rsidTr="007474DF">
        <w:tc>
          <w:tcPr>
            <w:tcW w:w="1426" w:type="dxa"/>
          </w:tcPr>
          <w:p w14:paraId="4584BEF2" w14:textId="2A482A45"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Di </w:t>
            </w:r>
            <w:proofErr w:type="spellStart"/>
            <w:r w:rsidRPr="006048B9">
              <w:rPr>
                <w:rFonts w:ascii="Book Antiqua" w:hAnsi="Book Antiqua" w:cs="Times"/>
              </w:rPr>
              <w:t>Luzio</w:t>
            </w:r>
            <w:proofErr w:type="spellEnd"/>
            <w:r w:rsidRPr="006048B9">
              <w:rPr>
                <w:rFonts w:ascii="Book Antiqua" w:hAnsi="Book Antiqua" w:cs="Times"/>
              </w:rPr>
              <w:t xml:space="preserve"> </w:t>
            </w:r>
            <w:r w:rsidRPr="006048B9">
              <w:rPr>
                <w:rFonts w:ascii="Book Antiqua" w:hAnsi="Book Antiqua" w:cs="Times"/>
                <w:i/>
                <w:iCs/>
              </w:rPr>
              <w:t>et al</w:t>
            </w:r>
            <w:r w:rsidRPr="006048B9">
              <w:rPr>
                <w:rFonts w:ascii="Book Antiqua" w:hAnsi="Book Antiqua" w:cs="Times"/>
                <w:noProof/>
                <w:vertAlign w:val="superscript"/>
              </w:rPr>
              <w:t>[90]</w:t>
            </w:r>
          </w:p>
        </w:tc>
        <w:tc>
          <w:tcPr>
            <w:tcW w:w="816" w:type="dxa"/>
          </w:tcPr>
          <w:p w14:paraId="109E1179"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1989</w:t>
            </w:r>
          </w:p>
        </w:tc>
        <w:tc>
          <w:tcPr>
            <w:tcW w:w="2145" w:type="dxa"/>
          </w:tcPr>
          <w:p w14:paraId="1B111458"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Human</w:t>
            </w:r>
          </w:p>
        </w:tc>
        <w:tc>
          <w:tcPr>
            <w:tcW w:w="1404" w:type="dxa"/>
          </w:tcPr>
          <w:p w14:paraId="79462F16"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MGG</w:t>
            </w:r>
          </w:p>
        </w:tc>
        <w:tc>
          <w:tcPr>
            <w:tcW w:w="1424" w:type="dxa"/>
          </w:tcPr>
          <w:p w14:paraId="148944E6"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Stomach and small intestine</w:t>
            </w:r>
          </w:p>
        </w:tc>
        <w:tc>
          <w:tcPr>
            <w:tcW w:w="2145" w:type="dxa"/>
          </w:tcPr>
          <w:p w14:paraId="7124E03A"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Noninvasively investigate the activity of the GI system</w:t>
            </w:r>
          </w:p>
        </w:tc>
      </w:tr>
      <w:tr w:rsidR="00ED4574" w:rsidRPr="006048B9" w14:paraId="3029A588" w14:textId="77777777" w:rsidTr="007474DF">
        <w:tc>
          <w:tcPr>
            <w:tcW w:w="1426" w:type="dxa"/>
          </w:tcPr>
          <w:p w14:paraId="57CF308E" w14:textId="1564CDD0"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Miranda </w:t>
            </w:r>
            <w:r w:rsidRPr="006048B9">
              <w:rPr>
                <w:rFonts w:ascii="Book Antiqua" w:hAnsi="Book Antiqua" w:cs="Times"/>
                <w:i/>
                <w:iCs/>
              </w:rPr>
              <w:t>et al</w:t>
            </w:r>
            <w:r w:rsidRPr="006048B9">
              <w:rPr>
                <w:rFonts w:ascii="Book Antiqua" w:hAnsi="Book Antiqua" w:cs="Times"/>
                <w:noProof/>
                <w:vertAlign w:val="superscript"/>
              </w:rPr>
              <w:t>[91]</w:t>
            </w:r>
          </w:p>
        </w:tc>
        <w:tc>
          <w:tcPr>
            <w:tcW w:w="816" w:type="dxa"/>
          </w:tcPr>
          <w:p w14:paraId="428699BE"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1992</w:t>
            </w:r>
          </w:p>
        </w:tc>
        <w:tc>
          <w:tcPr>
            <w:tcW w:w="2145" w:type="dxa"/>
          </w:tcPr>
          <w:p w14:paraId="40C4E5EA"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Human</w:t>
            </w:r>
          </w:p>
        </w:tc>
        <w:tc>
          <w:tcPr>
            <w:tcW w:w="1404" w:type="dxa"/>
          </w:tcPr>
          <w:p w14:paraId="5CB51E51"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ACB</w:t>
            </w:r>
          </w:p>
        </w:tc>
        <w:tc>
          <w:tcPr>
            <w:tcW w:w="1424" w:type="dxa"/>
          </w:tcPr>
          <w:p w14:paraId="2B59013D"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Stomach</w:t>
            </w:r>
          </w:p>
        </w:tc>
        <w:tc>
          <w:tcPr>
            <w:tcW w:w="2145" w:type="dxa"/>
          </w:tcPr>
          <w:p w14:paraId="109145A6"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Study stomach emptying model</w:t>
            </w:r>
          </w:p>
        </w:tc>
      </w:tr>
      <w:tr w:rsidR="00ED4574" w:rsidRPr="006048B9" w14:paraId="01D12B0C" w14:textId="77777777" w:rsidTr="007474DF">
        <w:tc>
          <w:tcPr>
            <w:tcW w:w="1426" w:type="dxa"/>
          </w:tcPr>
          <w:p w14:paraId="48C01D09" w14:textId="09EC4A6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Bradshaw et al</w:t>
            </w:r>
            <w:r w:rsidRPr="006048B9">
              <w:rPr>
                <w:rFonts w:ascii="Book Antiqua" w:hAnsi="Book Antiqua" w:cs="Times"/>
                <w:noProof/>
                <w:vertAlign w:val="superscript"/>
              </w:rPr>
              <w:t>[92]</w:t>
            </w:r>
          </w:p>
        </w:tc>
        <w:tc>
          <w:tcPr>
            <w:tcW w:w="816" w:type="dxa"/>
          </w:tcPr>
          <w:p w14:paraId="0D26B8D1"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2003</w:t>
            </w:r>
          </w:p>
        </w:tc>
        <w:tc>
          <w:tcPr>
            <w:tcW w:w="2145" w:type="dxa"/>
          </w:tcPr>
          <w:p w14:paraId="218CD589"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Rabbits</w:t>
            </w:r>
          </w:p>
        </w:tc>
        <w:tc>
          <w:tcPr>
            <w:tcW w:w="1404" w:type="dxa"/>
          </w:tcPr>
          <w:p w14:paraId="32E8B7AC"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MGG</w:t>
            </w:r>
          </w:p>
        </w:tc>
        <w:tc>
          <w:tcPr>
            <w:tcW w:w="1424" w:type="dxa"/>
          </w:tcPr>
          <w:p w14:paraId="24DAFF3A"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Stomach</w:t>
            </w:r>
          </w:p>
        </w:tc>
        <w:tc>
          <w:tcPr>
            <w:tcW w:w="2145" w:type="dxa"/>
          </w:tcPr>
          <w:p w14:paraId="007E2153"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Investigate gastric electrical activity under normal and </w:t>
            </w:r>
            <w:proofErr w:type="spellStart"/>
            <w:r w:rsidRPr="006048B9">
              <w:rPr>
                <w:rFonts w:ascii="Book Antiqua" w:hAnsi="Book Antiqua" w:cs="Times"/>
              </w:rPr>
              <w:t>vagotomized</w:t>
            </w:r>
            <w:proofErr w:type="spellEnd"/>
            <w:r w:rsidRPr="006048B9">
              <w:rPr>
                <w:rFonts w:ascii="Book Antiqua" w:hAnsi="Book Antiqua" w:cs="Times"/>
              </w:rPr>
              <w:t xml:space="preserve"> condition</w:t>
            </w:r>
          </w:p>
        </w:tc>
      </w:tr>
      <w:tr w:rsidR="00ED4574" w:rsidRPr="006048B9" w14:paraId="4C34FB3A" w14:textId="77777777" w:rsidTr="007474DF">
        <w:tc>
          <w:tcPr>
            <w:tcW w:w="1426" w:type="dxa"/>
          </w:tcPr>
          <w:p w14:paraId="506D202F" w14:textId="5B0B7141" w:rsidR="00ED4574" w:rsidRPr="006048B9" w:rsidRDefault="00ED4574" w:rsidP="00ED4574">
            <w:pPr>
              <w:adjustRightInd w:val="0"/>
              <w:snapToGrid w:val="0"/>
              <w:spacing w:line="360" w:lineRule="auto"/>
              <w:jc w:val="both"/>
              <w:rPr>
                <w:rFonts w:ascii="Book Antiqua" w:hAnsi="Book Antiqua" w:cs="Times"/>
              </w:rPr>
            </w:pPr>
            <w:proofErr w:type="spellStart"/>
            <w:r w:rsidRPr="006048B9">
              <w:rPr>
                <w:rFonts w:ascii="Book Antiqua" w:hAnsi="Book Antiqua" w:cs="Times"/>
              </w:rPr>
              <w:t>Corá</w:t>
            </w:r>
            <w:proofErr w:type="spellEnd"/>
            <w:r w:rsidRPr="006048B9">
              <w:rPr>
                <w:rFonts w:ascii="Book Antiqua" w:hAnsi="Book Antiqua" w:cs="Times"/>
              </w:rPr>
              <w:t xml:space="preserve"> </w:t>
            </w:r>
            <w:r w:rsidRPr="006048B9">
              <w:rPr>
                <w:rFonts w:ascii="Book Antiqua" w:hAnsi="Book Antiqua" w:cs="Times"/>
                <w:i/>
                <w:iCs/>
              </w:rPr>
              <w:t>et al</w:t>
            </w:r>
            <w:r w:rsidRPr="006048B9">
              <w:rPr>
                <w:rFonts w:ascii="Book Antiqua" w:hAnsi="Book Antiqua" w:cs="Times"/>
                <w:noProof/>
                <w:vertAlign w:val="superscript"/>
              </w:rPr>
              <w:t>[76]</w:t>
            </w:r>
          </w:p>
        </w:tc>
        <w:tc>
          <w:tcPr>
            <w:tcW w:w="816" w:type="dxa"/>
          </w:tcPr>
          <w:p w14:paraId="05789297"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2005</w:t>
            </w:r>
          </w:p>
        </w:tc>
        <w:tc>
          <w:tcPr>
            <w:tcW w:w="2145" w:type="dxa"/>
          </w:tcPr>
          <w:p w14:paraId="7D9C581C"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Human</w:t>
            </w:r>
          </w:p>
        </w:tc>
        <w:tc>
          <w:tcPr>
            <w:tcW w:w="1404" w:type="dxa"/>
          </w:tcPr>
          <w:p w14:paraId="71ED1F48"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ACB</w:t>
            </w:r>
          </w:p>
        </w:tc>
        <w:tc>
          <w:tcPr>
            <w:tcW w:w="1424" w:type="dxa"/>
          </w:tcPr>
          <w:p w14:paraId="30D609C3"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Stomach</w:t>
            </w:r>
          </w:p>
        </w:tc>
        <w:tc>
          <w:tcPr>
            <w:tcW w:w="2145" w:type="dxa"/>
          </w:tcPr>
          <w:p w14:paraId="1E415A61"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Obtain a comprehensive </w:t>
            </w:r>
            <w:r w:rsidRPr="006048B9">
              <w:rPr>
                <w:rFonts w:ascii="Book Antiqua" w:hAnsi="Book Antiqua" w:cs="Times"/>
              </w:rPr>
              <w:lastRenderedPageBreak/>
              <w:t>knowledge of the behavior of pharmaceutical forms in the GI tract</w:t>
            </w:r>
          </w:p>
        </w:tc>
      </w:tr>
      <w:tr w:rsidR="00ED4574" w:rsidRPr="006048B9" w14:paraId="1464EE2B" w14:textId="77777777" w:rsidTr="007474DF">
        <w:tc>
          <w:tcPr>
            <w:tcW w:w="1426" w:type="dxa"/>
          </w:tcPr>
          <w:p w14:paraId="0FF835C1" w14:textId="137A1CD9"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lastRenderedPageBreak/>
              <w:t xml:space="preserve">Lammers </w:t>
            </w:r>
            <w:r w:rsidRPr="006048B9">
              <w:rPr>
                <w:rFonts w:ascii="Book Antiqua" w:hAnsi="Book Antiqua" w:cs="Times"/>
                <w:i/>
                <w:iCs/>
              </w:rPr>
              <w:t>et al</w:t>
            </w:r>
            <w:r w:rsidRPr="006048B9">
              <w:rPr>
                <w:rFonts w:ascii="Book Antiqua" w:hAnsi="Book Antiqua" w:cs="Times"/>
                <w:noProof/>
                <w:vertAlign w:val="superscript"/>
              </w:rPr>
              <w:t>[93]</w:t>
            </w:r>
          </w:p>
        </w:tc>
        <w:tc>
          <w:tcPr>
            <w:tcW w:w="816" w:type="dxa"/>
          </w:tcPr>
          <w:p w14:paraId="4032EF6D"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2008</w:t>
            </w:r>
          </w:p>
        </w:tc>
        <w:tc>
          <w:tcPr>
            <w:tcW w:w="2145" w:type="dxa"/>
          </w:tcPr>
          <w:p w14:paraId="7D17F8EB"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Dogs</w:t>
            </w:r>
          </w:p>
        </w:tc>
        <w:tc>
          <w:tcPr>
            <w:tcW w:w="1404" w:type="dxa"/>
          </w:tcPr>
          <w:p w14:paraId="1BB544C9"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HR mapping</w:t>
            </w:r>
          </w:p>
        </w:tc>
        <w:tc>
          <w:tcPr>
            <w:tcW w:w="1424" w:type="dxa"/>
          </w:tcPr>
          <w:p w14:paraId="141C9EC6"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Stomach </w:t>
            </w:r>
          </w:p>
        </w:tc>
        <w:tc>
          <w:tcPr>
            <w:tcW w:w="2145" w:type="dxa"/>
          </w:tcPr>
          <w:p w14:paraId="2903DDE9"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First observe the spatial origin and propagation patterns of SW arrhythmias</w:t>
            </w:r>
          </w:p>
        </w:tc>
      </w:tr>
      <w:tr w:rsidR="00F06448" w:rsidRPr="006048B9" w14:paraId="25476685" w14:textId="77777777" w:rsidTr="007474DF">
        <w:tc>
          <w:tcPr>
            <w:tcW w:w="1426" w:type="dxa"/>
          </w:tcPr>
          <w:p w14:paraId="1E6B3C8E" w14:textId="77777777" w:rsidR="00F06448" w:rsidRPr="006048B9" w:rsidRDefault="00F06448" w:rsidP="00622DCD">
            <w:pPr>
              <w:adjustRightInd w:val="0"/>
              <w:snapToGrid w:val="0"/>
              <w:spacing w:line="360" w:lineRule="auto"/>
              <w:jc w:val="both"/>
              <w:rPr>
                <w:rFonts w:ascii="Book Antiqua" w:hAnsi="Book Antiqua" w:cs="Times"/>
              </w:rPr>
            </w:pPr>
            <w:r w:rsidRPr="006048B9">
              <w:rPr>
                <w:rFonts w:ascii="Book Antiqua" w:hAnsi="Book Antiqua" w:cs="Times"/>
              </w:rPr>
              <w:t xml:space="preserve">Bradshaw </w:t>
            </w:r>
            <w:r w:rsidRPr="006048B9">
              <w:rPr>
                <w:rFonts w:ascii="Book Antiqua" w:hAnsi="Book Antiqua" w:cs="Times"/>
                <w:i/>
                <w:iCs/>
              </w:rPr>
              <w:t>et al</w:t>
            </w:r>
            <w:r w:rsidRPr="006048B9">
              <w:rPr>
                <w:rFonts w:ascii="Book Antiqua" w:hAnsi="Book Antiqua" w:cs="Times"/>
                <w:noProof/>
                <w:vertAlign w:val="superscript"/>
              </w:rPr>
              <w:t>[68]</w:t>
            </w:r>
          </w:p>
        </w:tc>
        <w:tc>
          <w:tcPr>
            <w:tcW w:w="816" w:type="dxa"/>
          </w:tcPr>
          <w:p w14:paraId="12FEE423" w14:textId="5F479685" w:rsidR="00F06448" w:rsidRPr="006048B9" w:rsidRDefault="00F06448" w:rsidP="00622DCD">
            <w:pPr>
              <w:adjustRightInd w:val="0"/>
              <w:snapToGrid w:val="0"/>
              <w:spacing w:line="360" w:lineRule="auto"/>
              <w:jc w:val="both"/>
              <w:rPr>
                <w:rFonts w:ascii="Book Antiqua" w:hAnsi="Book Antiqua" w:cs="Times"/>
              </w:rPr>
            </w:pPr>
            <w:r w:rsidRPr="006048B9">
              <w:rPr>
                <w:rFonts w:ascii="Book Antiqua" w:hAnsi="Book Antiqua" w:cs="Times"/>
              </w:rPr>
              <w:t>2009</w:t>
            </w:r>
          </w:p>
        </w:tc>
        <w:tc>
          <w:tcPr>
            <w:tcW w:w="2145" w:type="dxa"/>
          </w:tcPr>
          <w:p w14:paraId="5782D04E" w14:textId="77777777" w:rsidR="00F06448" w:rsidRPr="006048B9" w:rsidRDefault="00F06448" w:rsidP="00622DCD">
            <w:pPr>
              <w:adjustRightInd w:val="0"/>
              <w:snapToGrid w:val="0"/>
              <w:spacing w:line="360" w:lineRule="auto"/>
              <w:jc w:val="both"/>
              <w:rPr>
                <w:rFonts w:ascii="Book Antiqua" w:hAnsi="Book Antiqua" w:cs="Times"/>
              </w:rPr>
            </w:pPr>
            <w:r w:rsidRPr="006048B9">
              <w:rPr>
                <w:rFonts w:ascii="Book Antiqua" w:hAnsi="Book Antiqua" w:cs="Times"/>
              </w:rPr>
              <w:t>Human</w:t>
            </w:r>
          </w:p>
        </w:tc>
        <w:tc>
          <w:tcPr>
            <w:tcW w:w="1404" w:type="dxa"/>
          </w:tcPr>
          <w:p w14:paraId="507E2603" w14:textId="77777777" w:rsidR="00F06448" w:rsidRPr="006048B9" w:rsidRDefault="00F06448" w:rsidP="00622DCD">
            <w:pPr>
              <w:adjustRightInd w:val="0"/>
              <w:snapToGrid w:val="0"/>
              <w:spacing w:line="360" w:lineRule="auto"/>
              <w:jc w:val="both"/>
              <w:rPr>
                <w:rFonts w:ascii="Book Antiqua" w:hAnsi="Book Antiqua" w:cs="Times"/>
              </w:rPr>
            </w:pPr>
            <w:r w:rsidRPr="006048B9">
              <w:rPr>
                <w:rFonts w:ascii="Book Antiqua" w:hAnsi="Book Antiqua" w:cs="Times"/>
              </w:rPr>
              <w:t>MGG</w:t>
            </w:r>
          </w:p>
        </w:tc>
        <w:tc>
          <w:tcPr>
            <w:tcW w:w="1424" w:type="dxa"/>
          </w:tcPr>
          <w:p w14:paraId="12852D97" w14:textId="77777777" w:rsidR="00F06448" w:rsidRPr="006048B9" w:rsidRDefault="00F06448" w:rsidP="00622DCD">
            <w:pPr>
              <w:adjustRightInd w:val="0"/>
              <w:snapToGrid w:val="0"/>
              <w:spacing w:line="360" w:lineRule="auto"/>
              <w:jc w:val="both"/>
              <w:rPr>
                <w:rFonts w:ascii="Book Antiqua" w:hAnsi="Book Antiqua" w:cs="Times"/>
              </w:rPr>
            </w:pPr>
            <w:r w:rsidRPr="006048B9">
              <w:rPr>
                <w:rFonts w:ascii="Book Antiqua" w:hAnsi="Book Antiqua" w:cs="Times"/>
              </w:rPr>
              <w:t>Stomach</w:t>
            </w:r>
          </w:p>
        </w:tc>
        <w:tc>
          <w:tcPr>
            <w:tcW w:w="2145" w:type="dxa"/>
          </w:tcPr>
          <w:p w14:paraId="1A32ADEF" w14:textId="77777777" w:rsidR="00F06448" w:rsidRPr="006048B9" w:rsidRDefault="00F06448" w:rsidP="00622DCD">
            <w:pPr>
              <w:adjustRightInd w:val="0"/>
              <w:snapToGrid w:val="0"/>
              <w:spacing w:line="360" w:lineRule="auto"/>
              <w:jc w:val="both"/>
              <w:rPr>
                <w:rFonts w:ascii="Book Antiqua" w:hAnsi="Book Antiqua" w:cs="Times"/>
              </w:rPr>
            </w:pPr>
            <w:r w:rsidRPr="006048B9">
              <w:rPr>
                <w:rFonts w:ascii="Book Antiqua" w:hAnsi="Book Antiqua" w:cs="Times"/>
              </w:rPr>
              <w:t>Obtain spatiotemporal parameters of the gastric SW</w:t>
            </w:r>
          </w:p>
        </w:tc>
      </w:tr>
      <w:tr w:rsidR="00ED4574" w:rsidRPr="006048B9" w14:paraId="466C0A17" w14:textId="77777777" w:rsidTr="007474DF">
        <w:tc>
          <w:tcPr>
            <w:tcW w:w="1426" w:type="dxa"/>
          </w:tcPr>
          <w:p w14:paraId="7F1195C6" w14:textId="3EFE6D48"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Du </w:t>
            </w:r>
            <w:r w:rsidRPr="006048B9">
              <w:rPr>
                <w:rFonts w:ascii="Book Antiqua" w:hAnsi="Book Antiqua" w:cs="Times"/>
                <w:i/>
                <w:iCs/>
              </w:rPr>
              <w:t>et al</w:t>
            </w:r>
            <w:r w:rsidRPr="006048B9">
              <w:rPr>
                <w:rFonts w:ascii="Book Antiqua" w:hAnsi="Book Antiqua" w:cs="Times"/>
                <w:noProof/>
                <w:vertAlign w:val="superscript"/>
              </w:rPr>
              <w:t>[62]</w:t>
            </w:r>
          </w:p>
        </w:tc>
        <w:tc>
          <w:tcPr>
            <w:tcW w:w="816" w:type="dxa"/>
          </w:tcPr>
          <w:p w14:paraId="60ABC8EF"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2009</w:t>
            </w:r>
          </w:p>
        </w:tc>
        <w:tc>
          <w:tcPr>
            <w:tcW w:w="2145" w:type="dxa"/>
          </w:tcPr>
          <w:p w14:paraId="39486A57"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Pigs</w:t>
            </w:r>
          </w:p>
        </w:tc>
        <w:tc>
          <w:tcPr>
            <w:tcW w:w="1404" w:type="dxa"/>
          </w:tcPr>
          <w:p w14:paraId="2A246C90"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HR mapping</w:t>
            </w:r>
          </w:p>
        </w:tc>
        <w:tc>
          <w:tcPr>
            <w:tcW w:w="1424" w:type="dxa"/>
          </w:tcPr>
          <w:p w14:paraId="5265ABCD"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Stomach</w:t>
            </w:r>
          </w:p>
        </w:tc>
        <w:tc>
          <w:tcPr>
            <w:tcW w:w="2145" w:type="dxa"/>
          </w:tcPr>
          <w:p w14:paraId="217CA8FF"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Design a new sterilized PCB</w:t>
            </w:r>
            <w:r w:rsidRPr="006048B9">
              <w:rPr>
                <w:rFonts w:ascii="Book Antiqua" w:hAnsi="Book Antiqua"/>
              </w:rPr>
              <w:t xml:space="preserve"> </w:t>
            </w:r>
            <w:r w:rsidRPr="006048B9">
              <w:rPr>
                <w:rFonts w:ascii="Book Antiqua" w:hAnsi="Book Antiqua" w:cs="Times"/>
              </w:rPr>
              <w:t xml:space="preserve">electrode </w:t>
            </w:r>
          </w:p>
        </w:tc>
      </w:tr>
      <w:tr w:rsidR="00ED4574" w:rsidRPr="006048B9" w14:paraId="779A242D" w14:textId="77777777" w:rsidTr="007474DF">
        <w:tc>
          <w:tcPr>
            <w:tcW w:w="1426" w:type="dxa"/>
          </w:tcPr>
          <w:p w14:paraId="39CBEAD3" w14:textId="418B30AC"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O'Grady </w:t>
            </w:r>
            <w:r w:rsidRPr="006048B9">
              <w:rPr>
                <w:rFonts w:ascii="Book Antiqua" w:hAnsi="Book Antiqua" w:cs="Times"/>
                <w:i/>
                <w:iCs/>
              </w:rPr>
              <w:t>et al</w:t>
            </w:r>
            <w:r w:rsidRPr="006048B9">
              <w:rPr>
                <w:rFonts w:ascii="Book Antiqua" w:hAnsi="Book Antiqua" w:cs="Times"/>
                <w:noProof/>
                <w:vertAlign w:val="superscript"/>
              </w:rPr>
              <w:t>[66]</w:t>
            </w:r>
          </w:p>
        </w:tc>
        <w:tc>
          <w:tcPr>
            <w:tcW w:w="816" w:type="dxa"/>
          </w:tcPr>
          <w:p w14:paraId="5EFC6BA7"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2009</w:t>
            </w:r>
          </w:p>
        </w:tc>
        <w:tc>
          <w:tcPr>
            <w:tcW w:w="2145" w:type="dxa"/>
          </w:tcPr>
          <w:p w14:paraId="14BADF0E"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Pigs and human</w:t>
            </w:r>
          </w:p>
        </w:tc>
        <w:tc>
          <w:tcPr>
            <w:tcW w:w="1404" w:type="dxa"/>
          </w:tcPr>
          <w:p w14:paraId="600BD973"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HR mapping </w:t>
            </w:r>
          </w:p>
        </w:tc>
        <w:tc>
          <w:tcPr>
            <w:tcW w:w="1424" w:type="dxa"/>
          </w:tcPr>
          <w:p w14:paraId="41A207EA"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Stomach</w:t>
            </w:r>
          </w:p>
        </w:tc>
        <w:tc>
          <w:tcPr>
            <w:tcW w:w="2145" w:type="dxa"/>
          </w:tcPr>
          <w:p w14:paraId="00166E82"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Design a novel laparoscopic device for HR mapping</w:t>
            </w:r>
          </w:p>
        </w:tc>
      </w:tr>
      <w:tr w:rsidR="00ED4574" w:rsidRPr="006048B9" w14:paraId="2681FD29" w14:textId="77777777" w:rsidTr="007474DF">
        <w:tc>
          <w:tcPr>
            <w:tcW w:w="1426" w:type="dxa"/>
          </w:tcPr>
          <w:p w14:paraId="6F6ABFF7" w14:textId="0E9D1B26"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O'Grady </w:t>
            </w:r>
            <w:r w:rsidRPr="006048B9">
              <w:rPr>
                <w:rFonts w:ascii="Book Antiqua" w:hAnsi="Book Antiqua" w:cs="Times"/>
                <w:i/>
                <w:iCs/>
              </w:rPr>
              <w:t>et al</w:t>
            </w:r>
            <w:r w:rsidRPr="006048B9">
              <w:rPr>
                <w:rFonts w:ascii="Book Antiqua" w:hAnsi="Book Antiqua" w:cs="Times"/>
                <w:noProof/>
                <w:vertAlign w:val="superscript"/>
              </w:rPr>
              <w:t>[55]</w:t>
            </w:r>
          </w:p>
        </w:tc>
        <w:tc>
          <w:tcPr>
            <w:tcW w:w="816" w:type="dxa"/>
          </w:tcPr>
          <w:p w14:paraId="6D536AAD"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2010</w:t>
            </w:r>
          </w:p>
        </w:tc>
        <w:tc>
          <w:tcPr>
            <w:tcW w:w="2145" w:type="dxa"/>
          </w:tcPr>
          <w:p w14:paraId="34306A1B"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Human</w:t>
            </w:r>
          </w:p>
        </w:tc>
        <w:tc>
          <w:tcPr>
            <w:tcW w:w="1404" w:type="dxa"/>
          </w:tcPr>
          <w:p w14:paraId="40636001"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HR mapping</w:t>
            </w:r>
          </w:p>
        </w:tc>
        <w:tc>
          <w:tcPr>
            <w:tcW w:w="1424" w:type="dxa"/>
          </w:tcPr>
          <w:p w14:paraId="3F66EA2B"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Stomach</w:t>
            </w:r>
          </w:p>
        </w:tc>
        <w:tc>
          <w:tcPr>
            <w:tcW w:w="2145" w:type="dxa"/>
          </w:tcPr>
          <w:p w14:paraId="6A324B5C"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The most comprehensive study of the gastric conduction system</w:t>
            </w:r>
          </w:p>
        </w:tc>
      </w:tr>
      <w:tr w:rsidR="00ED4574" w:rsidRPr="006048B9" w14:paraId="2D33D9FC" w14:textId="77777777" w:rsidTr="007474DF">
        <w:tc>
          <w:tcPr>
            <w:tcW w:w="1426" w:type="dxa"/>
          </w:tcPr>
          <w:p w14:paraId="63D9E795" w14:textId="7F6CBE25" w:rsidR="00ED4574" w:rsidRPr="006048B9" w:rsidRDefault="00ED4574" w:rsidP="00ED4574">
            <w:pPr>
              <w:adjustRightInd w:val="0"/>
              <w:snapToGrid w:val="0"/>
              <w:spacing w:line="360" w:lineRule="auto"/>
              <w:jc w:val="both"/>
              <w:rPr>
                <w:rFonts w:ascii="Book Antiqua" w:hAnsi="Book Antiqua" w:cs="Times"/>
              </w:rPr>
            </w:pPr>
            <w:proofErr w:type="spellStart"/>
            <w:r w:rsidRPr="006048B9">
              <w:rPr>
                <w:rFonts w:ascii="Book Antiqua" w:hAnsi="Book Antiqua" w:cs="Times"/>
              </w:rPr>
              <w:lastRenderedPageBreak/>
              <w:t>Farajidavar</w:t>
            </w:r>
            <w:proofErr w:type="spellEnd"/>
            <w:r w:rsidRPr="006048B9">
              <w:rPr>
                <w:rFonts w:ascii="Book Antiqua" w:hAnsi="Book Antiqua" w:cs="Times"/>
              </w:rPr>
              <w:t xml:space="preserve"> </w:t>
            </w:r>
            <w:r w:rsidRPr="006048B9">
              <w:rPr>
                <w:rFonts w:ascii="Book Antiqua" w:hAnsi="Book Antiqua" w:cs="Times"/>
                <w:i/>
                <w:iCs/>
              </w:rPr>
              <w:t>et al</w:t>
            </w:r>
            <w:r w:rsidRPr="006048B9">
              <w:rPr>
                <w:rFonts w:ascii="Book Antiqua" w:hAnsi="Book Antiqua" w:cs="Times"/>
                <w:noProof/>
                <w:vertAlign w:val="superscript"/>
              </w:rPr>
              <w:t>[52]</w:t>
            </w:r>
          </w:p>
        </w:tc>
        <w:tc>
          <w:tcPr>
            <w:tcW w:w="816" w:type="dxa"/>
          </w:tcPr>
          <w:p w14:paraId="3996293A"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2012</w:t>
            </w:r>
          </w:p>
        </w:tc>
        <w:tc>
          <w:tcPr>
            <w:tcW w:w="2145" w:type="dxa"/>
          </w:tcPr>
          <w:p w14:paraId="50B877B4"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Dogs</w:t>
            </w:r>
          </w:p>
        </w:tc>
        <w:tc>
          <w:tcPr>
            <w:tcW w:w="1404" w:type="dxa"/>
          </w:tcPr>
          <w:p w14:paraId="4FD501DE"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Multi-wireless modules</w:t>
            </w:r>
          </w:p>
        </w:tc>
        <w:tc>
          <w:tcPr>
            <w:tcW w:w="1424" w:type="dxa"/>
          </w:tcPr>
          <w:p w14:paraId="39B57472"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Stomach </w:t>
            </w:r>
          </w:p>
          <w:p w14:paraId="0141083E" w14:textId="77777777" w:rsidR="00ED4574" w:rsidRPr="006048B9" w:rsidRDefault="00ED4574" w:rsidP="00ED4574">
            <w:pPr>
              <w:adjustRightInd w:val="0"/>
              <w:snapToGrid w:val="0"/>
              <w:spacing w:line="360" w:lineRule="auto"/>
              <w:jc w:val="both"/>
              <w:rPr>
                <w:rFonts w:ascii="Book Antiqua" w:hAnsi="Book Antiqua" w:cs="Times"/>
              </w:rPr>
            </w:pPr>
          </w:p>
        </w:tc>
        <w:tc>
          <w:tcPr>
            <w:tcW w:w="2145" w:type="dxa"/>
          </w:tcPr>
          <w:p w14:paraId="36E5E94C"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Design a bidirectional wireless system for SW recording</w:t>
            </w:r>
          </w:p>
        </w:tc>
      </w:tr>
      <w:tr w:rsidR="00ED4574" w:rsidRPr="006048B9" w14:paraId="240EC13D" w14:textId="77777777" w:rsidTr="007474DF">
        <w:tc>
          <w:tcPr>
            <w:tcW w:w="1426" w:type="dxa"/>
          </w:tcPr>
          <w:p w14:paraId="393E6187" w14:textId="420667BD" w:rsidR="00ED4574" w:rsidRPr="006048B9" w:rsidRDefault="00ED4574" w:rsidP="00ED4574">
            <w:pPr>
              <w:adjustRightInd w:val="0"/>
              <w:snapToGrid w:val="0"/>
              <w:spacing w:line="360" w:lineRule="auto"/>
              <w:jc w:val="both"/>
              <w:rPr>
                <w:rFonts w:ascii="Book Antiqua" w:hAnsi="Book Antiqua" w:cs="Times"/>
              </w:rPr>
            </w:pPr>
            <w:proofErr w:type="spellStart"/>
            <w:r w:rsidRPr="006048B9">
              <w:rPr>
                <w:rFonts w:ascii="Book Antiqua" w:hAnsi="Book Antiqua" w:cs="Times"/>
              </w:rPr>
              <w:t>Calabresi</w:t>
            </w:r>
            <w:proofErr w:type="spellEnd"/>
            <w:r w:rsidRPr="006048B9">
              <w:rPr>
                <w:rFonts w:ascii="Book Antiqua" w:hAnsi="Book Antiqua" w:cs="Times"/>
              </w:rPr>
              <w:t xml:space="preserve"> </w:t>
            </w:r>
            <w:r w:rsidRPr="006048B9">
              <w:rPr>
                <w:rFonts w:ascii="Book Antiqua" w:hAnsi="Book Antiqua" w:cs="Times"/>
                <w:i/>
                <w:iCs/>
              </w:rPr>
              <w:t>et al</w:t>
            </w:r>
            <w:r w:rsidRPr="006048B9">
              <w:rPr>
                <w:rFonts w:ascii="Book Antiqua" w:hAnsi="Book Antiqua" w:cs="Times"/>
                <w:noProof/>
                <w:vertAlign w:val="superscript"/>
              </w:rPr>
              <w:t>[72]</w:t>
            </w:r>
          </w:p>
        </w:tc>
        <w:tc>
          <w:tcPr>
            <w:tcW w:w="816" w:type="dxa"/>
          </w:tcPr>
          <w:p w14:paraId="29304EBD"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2015</w:t>
            </w:r>
          </w:p>
        </w:tc>
        <w:tc>
          <w:tcPr>
            <w:tcW w:w="2145" w:type="dxa"/>
          </w:tcPr>
          <w:p w14:paraId="3D496235"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Rats</w:t>
            </w:r>
          </w:p>
        </w:tc>
        <w:tc>
          <w:tcPr>
            <w:tcW w:w="1404" w:type="dxa"/>
          </w:tcPr>
          <w:p w14:paraId="434951E9"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ACB</w:t>
            </w:r>
          </w:p>
        </w:tc>
        <w:tc>
          <w:tcPr>
            <w:tcW w:w="1424" w:type="dxa"/>
          </w:tcPr>
          <w:p w14:paraId="6ED83C7F"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Stomach</w:t>
            </w:r>
          </w:p>
        </w:tc>
        <w:tc>
          <w:tcPr>
            <w:tcW w:w="2145" w:type="dxa"/>
          </w:tcPr>
          <w:p w14:paraId="7895C0B4" w14:textId="217622B9" w:rsidR="00ED4574" w:rsidRPr="006048B9" w:rsidRDefault="00020810">
            <w:pPr>
              <w:adjustRightInd w:val="0"/>
              <w:snapToGrid w:val="0"/>
              <w:spacing w:line="360" w:lineRule="auto"/>
              <w:jc w:val="both"/>
              <w:rPr>
                <w:rFonts w:ascii="Book Antiqua" w:hAnsi="Book Antiqua" w:cs="Times"/>
              </w:rPr>
            </w:pPr>
            <w:r w:rsidRPr="006048B9">
              <w:rPr>
                <w:rFonts w:ascii="Book Antiqua" w:hAnsi="Book Antiqua" w:cs="Times"/>
              </w:rPr>
              <w:t>A</w:t>
            </w:r>
            <w:r w:rsidR="00ED4574" w:rsidRPr="006048B9">
              <w:rPr>
                <w:rFonts w:ascii="Book Antiqua" w:hAnsi="Book Antiqua" w:cs="Times"/>
              </w:rPr>
              <w:t>ssess</w:t>
            </w:r>
            <w:r w:rsidR="00AF2237">
              <w:rPr>
                <w:rFonts w:ascii="Book Antiqua" w:hAnsi="Book Antiqua" w:cs="Times"/>
              </w:rPr>
              <w:t xml:space="preserve"> </w:t>
            </w:r>
            <w:r w:rsidR="00ED4574" w:rsidRPr="006048B9">
              <w:rPr>
                <w:rFonts w:ascii="Book Antiqua" w:hAnsi="Book Antiqua" w:cs="Times"/>
              </w:rPr>
              <w:t>gastric motility</w:t>
            </w:r>
          </w:p>
        </w:tc>
      </w:tr>
      <w:tr w:rsidR="00ED4574" w:rsidRPr="006048B9" w14:paraId="61BEF52F" w14:textId="77777777" w:rsidTr="007474DF">
        <w:tc>
          <w:tcPr>
            <w:tcW w:w="1426" w:type="dxa"/>
          </w:tcPr>
          <w:p w14:paraId="651800C6" w14:textId="321B1F6C" w:rsidR="00ED4574" w:rsidRPr="006048B9" w:rsidRDefault="00ED4574" w:rsidP="00ED4574">
            <w:pPr>
              <w:adjustRightInd w:val="0"/>
              <w:snapToGrid w:val="0"/>
              <w:spacing w:line="360" w:lineRule="auto"/>
              <w:jc w:val="both"/>
              <w:rPr>
                <w:rFonts w:ascii="Book Antiqua" w:hAnsi="Book Antiqua" w:cs="Times"/>
              </w:rPr>
            </w:pPr>
            <w:proofErr w:type="spellStart"/>
            <w:r w:rsidRPr="006048B9">
              <w:rPr>
                <w:rFonts w:ascii="Book Antiqua" w:hAnsi="Book Antiqua" w:cs="Times"/>
              </w:rPr>
              <w:t>Gharibans</w:t>
            </w:r>
            <w:proofErr w:type="spellEnd"/>
            <w:r w:rsidRPr="006048B9">
              <w:rPr>
                <w:rFonts w:ascii="Book Antiqua" w:hAnsi="Book Antiqua" w:cs="Times"/>
              </w:rPr>
              <w:t xml:space="preserve"> </w:t>
            </w:r>
            <w:r w:rsidRPr="006048B9">
              <w:rPr>
                <w:rFonts w:ascii="Book Antiqua" w:hAnsi="Book Antiqua" w:cs="Times"/>
                <w:i/>
                <w:iCs/>
              </w:rPr>
              <w:t>et al</w:t>
            </w:r>
            <w:r w:rsidRPr="006048B9">
              <w:rPr>
                <w:rFonts w:ascii="Book Antiqua" w:hAnsi="Book Antiqua" w:cs="Times"/>
                <w:noProof/>
                <w:vertAlign w:val="superscript"/>
              </w:rPr>
              <w:t>[94]</w:t>
            </w:r>
          </w:p>
        </w:tc>
        <w:tc>
          <w:tcPr>
            <w:tcW w:w="816" w:type="dxa"/>
          </w:tcPr>
          <w:p w14:paraId="64E28DEF"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2017</w:t>
            </w:r>
          </w:p>
        </w:tc>
        <w:tc>
          <w:tcPr>
            <w:tcW w:w="2145" w:type="dxa"/>
          </w:tcPr>
          <w:p w14:paraId="626BFA24"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Electrophysiology model</w:t>
            </w:r>
          </w:p>
        </w:tc>
        <w:tc>
          <w:tcPr>
            <w:tcW w:w="1404" w:type="dxa"/>
          </w:tcPr>
          <w:p w14:paraId="63681BA1"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HR-EGG</w:t>
            </w:r>
          </w:p>
        </w:tc>
        <w:tc>
          <w:tcPr>
            <w:tcW w:w="1424" w:type="dxa"/>
          </w:tcPr>
          <w:p w14:paraId="2BF8E68D"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Stomach </w:t>
            </w:r>
          </w:p>
        </w:tc>
        <w:tc>
          <w:tcPr>
            <w:tcW w:w="2145" w:type="dxa"/>
          </w:tcPr>
          <w:p w14:paraId="06B17AC1"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Address the spatial limitations of the EGG</w:t>
            </w:r>
          </w:p>
        </w:tc>
      </w:tr>
      <w:tr w:rsidR="00ED4574" w:rsidRPr="006048B9" w14:paraId="62852BAC" w14:textId="77777777" w:rsidTr="007474DF">
        <w:tc>
          <w:tcPr>
            <w:tcW w:w="1426" w:type="dxa"/>
          </w:tcPr>
          <w:p w14:paraId="75D0F951" w14:textId="4B73019A" w:rsidR="00ED4574" w:rsidRPr="006048B9" w:rsidRDefault="00ED4574" w:rsidP="00ED4574">
            <w:pPr>
              <w:adjustRightInd w:val="0"/>
              <w:snapToGrid w:val="0"/>
              <w:spacing w:line="360" w:lineRule="auto"/>
              <w:jc w:val="both"/>
              <w:rPr>
                <w:rFonts w:ascii="Book Antiqua" w:hAnsi="Book Antiqua" w:cs="Times"/>
              </w:rPr>
            </w:pPr>
            <w:proofErr w:type="spellStart"/>
            <w:r w:rsidRPr="006048B9">
              <w:rPr>
                <w:rFonts w:ascii="Book Antiqua" w:hAnsi="Book Antiqua" w:cs="Times"/>
              </w:rPr>
              <w:t>Gharibans</w:t>
            </w:r>
            <w:proofErr w:type="spellEnd"/>
            <w:r w:rsidRPr="006048B9">
              <w:rPr>
                <w:rFonts w:ascii="Book Antiqua" w:hAnsi="Book Antiqua" w:cs="Times"/>
              </w:rPr>
              <w:t xml:space="preserve"> </w:t>
            </w:r>
            <w:r w:rsidRPr="006048B9">
              <w:rPr>
                <w:rFonts w:ascii="Book Antiqua" w:hAnsi="Book Antiqua" w:cs="Times"/>
                <w:i/>
                <w:iCs/>
              </w:rPr>
              <w:t>et al</w:t>
            </w:r>
            <w:r w:rsidRPr="006048B9">
              <w:rPr>
                <w:rFonts w:ascii="Book Antiqua" w:hAnsi="Book Antiqua" w:cs="Times"/>
                <w:noProof/>
                <w:vertAlign w:val="superscript"/>
              </w:rPr>
              <w:t>[95]</w:t>
            </w:r>
          </w:p>
        </w:tc>
        <w:tc>
          <w:tcPr>
            <w:tcW w:w="816" w:type="dxa"/>
          </w:tcPr>
          <w:p w14:paraId="6CF9922F"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2019</w:t>
            </w:r>
          </w:p>
        </w:tc>
        <w:tc>
          <w:tcPr>
            <w:tcW w:w="2145" w:type="dxa"/>
          </w:tcPr>
          <w:p w14:paraId="3D69F55C"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Human</w:t>
            </w:r>
          </w:p>
        </w:tc>
        <w:tc>
          <w:tcPr>
            <w:tcW w:w="1404" w:type="dxa"/>
          </w:tcPr>
          <w:p w14:paraId="24F68DA2"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HR-EGG</w:t>
            </w:r>
          </w:p>
        </w:tc>
        <w:tc>
          <w:tcPr>
            <w:tcW w:w="1424" w:type="dxa"/>
          </w:tcPr>
          <w:p w14:paraId="21A45712"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Stomach</w:t>
            </w:r>
          </w:p>
        </w:tc>
        <w:tc>
          <w:tcPr>
            <w:tcW w:w="2145" w:type="dxa"/>
          </w:tcPr>
          <w:p w14:paraId="38AD1180" w14:textId="2E36DB67" w:rsidR="00ED4574" w:rsidRPr="006048B9" w:rsidRDefault="00020810" w:rsidP="00ED4574">
            <w:pPr>
              <w:adjustRightInd w:val="0"/>
              <w:snapToGrid w:val="0"/>
              <w:spacing w:line="360" w:lineRule="auto"/>
              <w:jc w:val="both"/>
              <w:rPr>
                <w:rFonts w:ascii="Book Antiqua" w:hAnsi="Book Antiqua" w:cs="Times"/>
              </w:rPr>
            </w:pPr>
            <w:r w:rsidRPr="006048B9">
              <w:rPr>
                <w:rFonts w:ascii="Book Antiqua" w:hAnsi="Book Antiqua" w:cs="Times"/>
              </w:rPr>
              <w:t>A</w:t>
            </w:r>
            <w:r w:rsidR="00ED4574" w:rsidRPr="006048B9">
              <w:rPr>
                <w:rFonts w:ascii="Book Antiqua" w:hAnsi="Book Antiqua" w:cs="Times"/>
              </w:rPr>
              <w:t>chieve comprehensive spatial analytics of gastric far-field gastric potentials</w:t>
            </w:r>
          </w:p>
        </w:tc>
      </w:tr>
    </w:tbl>
    <w:p w14:paraId="35B3D425" w14:textId="6BE0332D" w:rsidR="00ED4574" w:rsidRPr="006048B9" w:rsidRDefault="007474DF" w:rsidP="00ED4574">
      <w:pPr>
        <w:adjustRightInd w:val="0"/>
        <w:snapToGrid w:val="0"/>
        <w:spacing w:line="360" w:lineRule="auto"/>
        <w:jc w:val="both"/>
        <w:rPr>
          <w:rFonts w:ascii="Book Antiqua" w:hAnsi="Book Antiqua"/>
        </w:rPr>
      </w:pPr>
      <w:r w:rsidRPr="006048B9">
        <w:rPr>
          <w:rFonts w:ascii="Book Antiqua" w:hAnsi="Book Antiqua" w:cs="Times"/>
        </w:rPr>
        <w:t>ACB: Alternate current biosusceptometry; EGG: Electrogastrogram;</w:t>
      </w:r>
      <w:r>
        <w:rPr>
          <w:rFonts w:ascii="Book Antiqua" w:hAnsi="Book Antiqua" w:cs="Times"/>
        </w:rPr>
        <w:t xml:space="preserve"> </w:t>
      </w:r>
      <w:r w:rsidR="00020810" w:rsidRPr="006048B9">
        <w:rPr>
          <w:rFonts w:ascii="Book Antiqua" w:hAnsi="Book Antiqua" w:cs="Times"/>
        </w:rPr>
        <w:t xml:space="preserve">GI: Gastrointestinal tract; </w:t>
      </w:r>
      <w:r w:rsidRPr="006048B9">
        <w:rPr>
          <w:rFonts w:ascii="Book Antiqua" w:hAnsi="Book Antiqua" w:cs="Times"/>
        </w:rPr>
        <w:t>HR: High-resolution;</w:t>
      </w:r>
      <w:r>
        <w:rPr>
          <w:rFonts w:ascii="Book Antiqua" w:hAnsi="Book Antiqua" w:cs="Times"/>
        </w:rPr>
        <w:t xml:space="preserve"> </w:t>
      </w:r>
      <w:r w:rsidRPr="006048B9">
        <w:rPr>
          <w:rFonts w:ascii="Book Antiqua" w:hAnsi="Book Antiqua" w:cs="Times"/>
        </w:rPr>
        <w:t>MGG:</w:t>
      </w:r>
      <w:r w:rsidRPr="006048B9">
        <w:rPr>
          <w:rFonts w:ascii="Book Antiqua" w:hAnsi="Book Antiqua"/>
        </w:rPr>
        <w:t xml:space="preserve"> </w:t>
      </w:r>
      <w:r w:rsidRPr="006048B9">
        <w:rPr>
          <w:rFonts w:ascii="Book Antiqua" w:hAnsi="Book Antiqua" w:cs="Times"/>
        </w:rPr>
        <w:t xml:space="preserve">Magnetogastrogram; </w:t>
      </w:r>
      <w:r w:rsidR="00020810" w:rsidRPr="006048B9">
        <w:rPr>
          <w:rFonts w:ascii="Book Antiqua" w:hAnsi="Book Antiqua" w:cs="Times"/>
        </w:rPr>
        <w:t>MMC: Migrating motor complex; PCB: Printed circuit board</w:t>
      </w:r>
      <w:r>
        <w:rPr>
          <w:rFonts w:ascii="Book Antiqua" w:hAnsi="Book Antiqua" w:cs="Times"/>
        </w:rPr>
        <w:t xml:space="preserve">; </w:t>
      </w:r>
      <w:r w:rsidRPr="006048B9">
        <w:rPr>
          <w:rFonts w:ascii="Book Antiqua" w:hAnsi="Book Antiqua" w:cs="Times"/>
        </w:rPr>
        <w:t>SW: Slow wave</w:t>
      </w:r>
      <w:r>
        <w:rPr>
          <w:rFonts w:ascii="Book Antiqua" w:hAnsi="Book Antiqua" w:cs="Times"/>
        </w:rPr>
        <w:t>.</w:t>
      </w:r>
    </w:p>
    <w:p w14:paraId="56ABAAA3" w14:textId="48E2F0D1" w:rsidR="00CF02EF" w:rsidRPr="006048B9" w:rsidRDefault="00CF02EF" w:rsidP="00ED4574">
      <w:pPr>
        <w:adjustRightInd w:val="0"/>
        <w:snapToGrid w:val="0"/>
        <w:spacing w:line="360" w:lineRule="auto"/>
        <w:jc w:val="both"/>
        <w:rPr>
          <w:rFonts w:ascii="Book Antiqua" w:hAnsi="Book Antiqua"/>
        </w:rPr>
        <w:sectPr w:rsidR="00CF02EF" w:rsidRPr="006048B9">
          <w:pgSz w:w="12240" w:h="15840"/>
          <w:pgMar w:top="1440" w:right="1440" w:bottom="1440" w:left="1440" w:header="720" w:footer="720" w:gutter="0"/>
          <w:cols w:space="720"/>
          <w:docGrid w:linePitch="360"/>
        </w:sectPr>
      </w:pPr>
    </w:p>
    <w:p w14:paraId="793083B4" w14:textId="33CDF9E3" w:rsidR="00ED4574" w:rsidRPr="006048B9" w:rsidRDefault="00172081" w:rsidP="00ED4574">
      <w:pPr>
        <w:adjustRightInd w:val="0"/>
        <w:snapToGrid w:val="0"/>
        <w:spacing w:line="360" w:lineRule="auto"/>
        <w:jc w:val="both"/>
        <w:rPr>
          <w:rFonts w:ascii="Book Antiqua" w:hAnsi="Book Antiqua"/>
        </w:rPr>
      </w:pPr>
      <w:r w:rsidRPr="006048B9">
        <w:rPr>
          <w:rFonts w:ascii="Book Antiqua" w:hAnsi="Book Antiqua" w:cs="Times"/>
          <w:b/>
          <w:bCs/>
        </w:rPr>
        <w:lastRenderedPageBreak/>
        <w:t>Table 2 Clinical research on gastrointestinal electrical stimulation</w:t>
      </w:r>
    </w:p>
    <w:tbl>
      <w:tblPr>
        <w:tblStyle w:val="a5"/>
        <w:tblW w:w="129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1637"/>
        <w:gridCol w:w="1258"/>
        <w:gridCol w:w="1623"/>
        <w:gridCol w:w="1425"/>
        <w:gridCol w:w="1836"/>
        <w:gridCol w:w="1559"/>
        <w:gridCol w:w="2135"/>
      </w:tblGrid>
      <w:tr w:rsidR="00ED4574" w:rsidRPr="006048B9" w14:paraId="6F46B659" w14:textId="77777777" w:rsidTr="00CF02EF">
        <w:tc>
          <w:tcPr>
            <w:tcW w:w="1435" w:type="dxa"/>
            <w:tcBorders>
              <w:top w:val="single" w:sz="4" w:space="0" w:color="auto"/>
              <w:bottom w:val="single" w:sz="4" w:space="0" w:color="auto"/>
            </w:tcBorders>
          </w:tcPr>
          <w:p w14:paraId="4DC4A6E2" w14:textId="1FDA6F2F" w:rsidR="00ED4574" w:rsidRPr="006048B9" w:rsidRDefault="00ED4574" w:rsidP="00ED4574">
            <w:pPr>
              <w:adjustRightInd w:val="0"/>
              <w:snapToGrid w:val="0"/>
              <w:spacing w:line="360" w:lineRule="auto"/>
              <w:jc w:val="both"/>
              <w:rPr>
                <w:rFonts w:ascii="Book Antiqua" w:hAnsi="Book Antiqua" w:cs="Times"/>
                <w:b/>
                <w:bCs/>
              </w:rPr>
            </w:pPr>
            <w:r w:rsidRPr="006048B9">
              <w:rPr>
                <w:rFonts w:ascii="Book Antiqua" w:hAnsi="Book Antiqua" w:cs="Times"/>
                <w:b/>
                <w:bCs/>
              </w:rPr>
              <w:t>Ref</w:t>
            </w:r>
            <w:r w:rsidR="00172081" w:rsidRPr="006048B9">
              <w:rPr>
                <w:rFonts w:ascii="Book Antiqua" w:hAnsi="Book Antiqua" w:cs="Times"/>
                <w:b/>
                <w:bCs/>
              </w:rPr>
              <w:t>.</w:t>
            </w:r>
          </w:p>
        </w:tc>
        <w:tc>
          <w:tcPr>
            <w:tcW w:w="1637" w:type="dxa"/>
            <w:tcBorders>
              <w:top w:val="single" w:sz="4" w:space="0" w:color="auto"/>
              <w:bottom w:val="single" w:sz="4" w:space="0" w:color="auto"/>
            </w:tcBorders>
          </w:tcPr>
          <w:p w14:paraId="0C4300ED" w14:textId="77777777" w:rsidR="00ED4574" w:rsidRPr="006048B9" w:rsidRDefault="00ED4574" w:rsidP="00ED4574">
            <w:pPr>
              <w:adjustRightInd w:val="0"/>
              <w:snapToGrid w:val="0"/>
              <w:spacing w:line="360" w:lineRule="auto"/>
              <w:jc w:val="both"/>
              <w:rPr>
                <w:rFonts w:ascii="Book Antiqua" w:hAnsi="Book Antiqua" w:cs="Times"/>
                <w:b/>
                <w:bCs/>
              </w:rPr>
            </w:pPr>
            <w:r w:rsidRPr="006048B9">
              <w:rPr>
                <w:rFonts w:ascii="Book Antiqua" w:hAnsi="Book Antiqua" w:cs="Times"/>
                <w:b/>
                <w:bCs/>
              </w:rPr>
              <w:t>Methods</w:t>
            </w:r>
          </w:p>
        </w:tc>
        <w:tc>
          <w:tcPr>
            <w:tcW w:w="1258" w:type="dxa"/>
            <w:tcBorders>
              <w:top w:val="single" w:sz="4" w:space="0" w:color="auto"/>
              <w:bottom w:val="single" w:sz="4" w:space="0" w:color="auto"/>
            </w:tcBorders>
          </w:tcPr>
          <w:p w14:paraId="018728E4" w14:textId="77777777" w:rsidR="00ED4574" w:rsidRPr="006048B9" w:rsidRDefault="00ED4574" w:rsidP="00ED4574">
            <w:pPr>
              <w:adjustRightInd w:val="0"/>
              <w:snapToGrid w:val="0"/>
              <w:spacing w:line="360" w:lineRule="auto"/>
              <w:jc w:val="both"/>
              <w:rPr>
                <w:rFonts w:ascii="Book Antiqua" w:hAnsi="Book Antiqua" w:cs="Times"/>
                <w:b/>
                <w:bCs/>
              </w:rPr>
            </w:pPr>
            <w:r w:rsidRPr="006048B9">
              <w:rPr>
                <w:rFonts w:ascii="Book Antiqua" w:hAnsi="Book Antiqua" w:cs="Times"/>
                <w:b/>
                <w:bCs/>
              </w:rPr>
              <w:t>Sample size</w:t>
            </w:r>
          </w:p>
        </w:tc>
        <w:tc>
          <w:tcPr>
            <w:tcW w:w="1623" w:type="dxa"/>
            <w:tcBorders>
              <w:top w:val="single" w:sz="4" w:space="0" w:color="auto"/>
              <w:bottom w:val="single" w:sz="4" w:space="0" w:color="auto"/>
            </w:tcBorders>
          </w:tcPr>
          <w:p w14:paraId="39386D6C" w14:textId="77777777" w:rsidR="00ED4574" w:rsidRPr="006048B9" w:rsidRDefault="00ED4574" w:rsidP="00ED4574">
            <w:pPr>
              <w:adjustRightInd w:val="0"/>
              <w:snapToGrid w:val="0"/>
              <w:spacing w:line="360" w:lineRule="auto"/>
              <w:jc w:val="both"/>
              <w:rPr>
                <w:rFonts w:ascii="Book Antiqua" w:hAnsi="Book Antiqua" w:cs="Times"/>
                <w:b/>
                <w:bCs/>
              </w:rPr>
            </w:pPr>
            <w:r w:rsidRPr="006048B9">
              <w:rPr>
                <w:rFonts w:ascii="Book Antiqua" w:hAnsi="Book Antiqua" w:cs="Times"/>
                <w:b/>
                <w:bCs/>
              </w:rPr>
              <w:t>Indications</w:t>
            </w:r>
          </w:p>
        </w:tc>
        <w:tc>
          <w:tcPr>
            <w:tcW w:w="1425" w:type="dxa"/>
            <w:tcBorders>
              <w:top w:val="single" w:sz="4" w:space="0" w:color="auto"/>
              <w:bottom w:val="single" w:sz="4" w:space="0" w:color="auto"/>
            </w:tcBorders>
          </w:tcPr>
          <w:p w14:paraId="44CAA3B9" w14:textId="77777777" w:rsidR="00ED4574" w:rsidRPr="006048B9" w:rsidRDefault="00ED4574" w:rsidP="00ED4574">
            <w:pPr>
              <w:adjustRightInd w:val="0"/>
              <w:snapToGrid w:val="0"/>
              <w:spacing w:line="360" w:lineRule="auto"/>
              <w:jc w:val="both"/>
              <w:rPr>
                <w:rFonts w:ascii="Book Antiqua" w:hAnsi="Book Antiqua" w:cs="Times"/>
                <w:b/>
                <w:bCs/>
              </w:rPr>
            </w:pPr>
            <w:r w:rsidRPr="006048B9">
              <w:rPr>
                <w:rFonts w:ascii="Book Antiqua" w:hAnsi="Book Antiqua" w:cs="Times"/>
                <w:b/>
                <w:bCs/>
              </w:rPr>
              <w:t>Location of GIES</w:t>
            </w:r>
          </w:p>
        </w:tc>
        <w:tc>
          <w:tcPr>
            <w:tcW w:w="1836" w:type="dxa"/>
            <w:tcBorders>
              <w:top w:val="single" w:sz="4" w:space="0" w:color="auto"/>
              <w:bottom w:val="single" w:sz="4" w:space="0" w:color="auto"/>
            </w:tcBorders>
          </w:tcPr>
          <w:p w14:paraId="2CF7CD32" w14:textId="77777777" w:rsidR="00ED4574" w:rsidRPr="006048B9" w:rsidRDefault="00ED4574" w:rsidP="00ED4574">
            <w:pPr>
              <w:adjustRightInd w:val="0"/>
              <w:snapToGrid w:val="0"/>
              <w:spacing w:line="360" w:lineRule="auto"/>
              <w:jc w:val="both"/>
              <w:rPr>
                <w:rFonts w:ascii="Book Antiqua" w:hAnsi="Book Antiqua" w:cs="Times"/>
                <w:b/>
                <w:bCs/>
              </w:rPr>
            </w:pPr>
            <w:r w:rsidRPr="006048B9">
              <w:rPr>
                <w:rFonts w:ascii="Book Antiqua" w:hAnsi="Book Antiqua" w:cs="Times"/>
                <w:b/>
                <w:bCs/>
              </w:rPr>
              <w:t>Stimulation parameters</w:t>
            </w:r>
          </w:p>
        </w:tc>
        <w:tc>
          <w:tcPr>
            <w:tcW w:w="1559" w:type="dxa"/>
            <w:tcBorders>
              <w:top w:val="single" w:sz="4" w:space="0" w:color="auto"/>
              <w:bottom w:val="single" w:sz="4" w:space="0" w:color="auto"/>
            </w:tcBorders>
          </w:tcPr>
          <w:p w14:paraId="3987BA9A" w14:textId="77777777" w:rsidR="00ED4574" w:rsidRPr="006048B9" w:rsidRDefault="00ED4574" w:rsidP="00ED4574">
            <w:pPr>
              <w:adjustRightInd w:val="0"/>
              <w:snapToGrid w:val="0"/>
              <w:spacing w:line="360" w:lineRule="auto"/>
              <w:jc w:val="both"/>
              <w:rPr>
                <w:rFonts w:ascii="Book Antiqua" w:hAnsi="Book Antiqua" w:cs="Times"/>
                <w:b/>
                <w:bCs/>
              </w:rPr>
            </w:pPr>
            <w:r w:rsidRPr="006048B9">
              <w:rPr>
                <w:rFonts w:ascii="Book Antiqua" w:hAnsi="Book Antiqua" w:cs="Times"/>
                <w:b/>
                <w:bCs/>
              </w:rPr>
              <w:t>Duration</w:t>
            </w:r>
          </w:p>
        </w:tc>
        <w:tc>
          <w:tcPr>
            <w:tcW w:w="2135" w:type="dxa"/>
            <w:tcBorders>
              <w:top w:val="single" w:sz="4" w:space="0" w:color="auto"/>
              <w:bottom w:val="single" w:sz="4" w:space="0" w:color="auto"/>
            </w:tcBorders>
          </w:tcPr>
          <w:p w14:paraId="270E6BB5" w14:textId="77777777" w:rsidR="00ED4574" w:rsidRPr="006048B9" w:rsidRDefault="00ED4574" w:rsidP="00ED4574">
            <w:pPr>
              <w:adjustRightInd w:val="0"/>
              <w:snapToGrid w:val="0"/>
              <w:spacing w:line="360" w:lineRule="auto"/>
              <w:jc w:val="both"/>
              <w:rPr>
                <w:rFonts w:ascii="Book Antiqua" w:hAnsi="Book Antiqua" w:cs="Times"/>
                <w:b/>
                <w:bCs/>
              </w:rPr>
            </w:pPr>
            <w:r w:rsidRPr="006048B9">
              <w:rPr>
                <w:rFonts w:ascii="Book Antiqua" w:hAnsi="Book Antiqua" w:cs="Times"/>
                <w:b/>
                <w:bCs/>
              </w:rPr>
              <w:t>Results</w:t>
            </w:r>
          </w:p>
        </w:tc>
      </w:tr>
      <w:tr w:rsidR="00ED4574" w:rsidRPr="006048B9" w14:paraId="3811CC43" w14:textId="77777777" w:rsidTr="00CF02EF">
        <w:tc>
          <w:tcPr>
            <w:tcW w:w="12908" w:type="dxa"/>
            <w:gridSpan w:val="8"/>
            <w:tcBorders>
              <w:top w:val="single" w:sz="4" w:space="0" w:color="auto"/>
            </w:tcBorders>
          </w:tcPr>
          <w:p w14:paraId="06CE6BFF" w14:textId="77777777" w:rsidR="00ED4574" w:rsidRPr="00226305" w:rsidRDefault="00ED4574" w:rsidP="00ED4574">
            <w:pPr>
              <w:adjustRightInd w:val="0"/>
              <w:snapToGrid w:val="0"/>
              <w:spacing w:line="360" w:lineRule="auto"/>
              <w:jc w:val="both"/>
              <w:rPr>
                <w:rFonts w:ascii="Book Antiqua" w:hAnsi="Book Antiqua" w:cs="Times"/>
                <w:bCs/>
              </w:rPr>
            </w:pPr>
            <w:r w:rsidRPr="00226305">
              <w:rPr>
                <w:rFonts w:ascii="Book Antiqua" w:hAnsi="Book Antiqua" w:cs="Times"/>
                <w:bCs/>
              </w:rPr>
              <w:t>Gastric electrical stimulation</w:t>
            </w:r>
          </w:p>
        </w:tc>
      </w:tr>
      <w:tr w:rsidR="00ED4574" w:rsidRPr="006048B9" w14:paraId="75E6232B" w14:textId="77777777" w:rsidTr="00CF02EF">
        <w:tc>
          <w:tcPr>
            <w:tcW w:w="1435" w:type="dxa"/>
          </w:tcPr>
          <w:p w14:paraId="1DD5E9C7" w14:textId="6F72AF62" w:rsidR="00ED4574" w:rsidRPr="006048B9" w:rsidRDefault="00ED4574" w:rsidP="00ED4574">
            <w:pPr>
              <w:adjustRightInd w:val="0"/>
              <w:snapToGrid w:val="0"/>
              <w:spacing w:line="360" w:lineRule="auto"/>
              <w:jc w:val="both"/>
              <w:rPr>
                <w:rFonts w:ascii="Book Antiqua" w:hAnsi="Book Antiqua" w:cs="Times"/>
                <w:color w:val="000000" w:themeColor="text1"/>
              </w:rPr>
            </w:pPr>
            <w:r w:rsidRPr="006048B9">
              <w:rPr>
                <w:rFonts w:ascii="Book Antiqua" w:hAnsi="Book Antiqua" w:cs="Times"/>
                <w:color w:val="000000" w:themeColor="text1"/>
              </w:rPr>
              <w:t>McCallum</w:t>
            </w:r>
            <w:r w:rsidRPr="006048B9">
              <w:rPr>
                <w:rFonts w:ascii="Book Antiqua" w:hAnsi="Book Antiqua" w:cs="Times"/>
                <w:i/>
                <w:iCs/>
                <w:color w:val="000000" w:themeColor="text1"/>
              </w:rPr>
              <w:t xml:space="preserve"> et al</w:t>
            </w:r>
            <w:r w:rsidRPr="006048B9">
              <w:rPr>
                <w:rFonts w:ascii="Book Antiqua" w:hAnsi="Book Antiqua" w:cs="Times"/>
                <w:noProof/>
                <w:color w:val="000000" w:themeColor="text1"/>
                <w:vertAlign w:val="superscript"/>
              </w:rPr>
              <w:t>[96]</w:t>
            </w:r>
          </w:p>
        </w:tc>
        <w:tc>
          <w:tcPr>
            <w:tcW w:w="1637" w:type="dxa"/>
          </w:tcPr>
          <w:p w14:paraId="32763D0D"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Multicenter, double-blind, RCT</w:t>
            </w:r>
          </w:p>
        </w:tc>
        <w:tc>
          <w:tcPr>
            <w:tcW w:w="1258" w:type="dxa"/>
          </w:tcPr>
          <w:p w14:paraId="7D10F9AE"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32</w:t>
            </w:r>
          </w:p>
        </w:tc>
        <w:tc>
          <w:tcPr>
            <w:tcW w:w="1623" w:type="dxa"/>
          </w:tcPr>
          <w:p w14:paraId="0F477FE0"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Idiopathic gastroparesis</w:t>
            </w:r>
          </w:p>
        </w:tc>
        <w:tc>
          <w:tcPr>
            <w:tcW w:w="1425" w:type="dxa"/>
          </w:tcPr>
          <w:p w14:paraId="45016AFF"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Stomach</w:t>
            </w:r>
          </w:p>
        </w:tc>
        <w:tc>
          <w:tcPr>
            <w:tcW w:w="1836" w:type="dxa"/>
          </w:tcPr>
          <w:p w14:paraId="6272A26F"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14 Hz</w:t>
            </w:r>
            <w:r w:rsidRPr="006048B9">
              <w:rPr>
                <w:rFonts w:ascii="Book Antiqua" w:hAnsi="Book Antiqua" w:cs="Times"/>
                <w:lang w:val="en-GB"/>
              </w:rPr>
              <w:t xml:space="preserve">, </w:t>
            </w:r>
            <w:r w:rsidRPr="006048B9">
              <w:rPr>
                <w:rFonts w:ascii="Book Antiqua" w:hAnsi="Book Antiqua" w:cs="Times"/>
              </w:rPr>
              <w:t>5 mA</w:t>
            </w:r>
            <w:r w:rsidRPr="006048B9">
              <w:rPr>
                <w:rFonts w:ascii="Book Antiqua" w:hAnsi="Book Antiqua" w:cs="Times"/>
                <w:lang w:val="en-GB"/>
              </w:rPr>
              <w:t xml:space="preserve">, </w:t>
            </w:r>
            <w:r w:rsidRPr="006048B9">
              <w:rPr>
                <w:rFonts w:ascii="Book Antiqua" w:hAnsi="Book Antiqua" w:cs="Times"/>
              </w:rPr>
              <w:t xml:space="preserve">330 </w:t>
            </w:r>
            <w:proofErr w:type="spellStart"/>
            <w:r w:rsidRPr="006048B9">
              <w:rPr>
                <w:rFonts w:ascii="Book Antiqua" w:hAnsi="Book Antiqua" w:cs="Times"/>
              </w:rPr>
              <w:t>μs</w:t>
            </w:r>
            <w:proofErr w:type="spellEnd"/>
          </w:p>
        </w:tc>
        <w:tc>
          <w:tcPr>
            <w:tcW w:w="1559" w:type="dxa"/>
          </w:tcPr>
          <w:p w14:paraId="62CE6872"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3 </w:t>
            </w:r>
            <w:proofErr w:type="spellStart"/>
            <w:r w:rsidRPr="006048B9">
              <w:rPr>
                <w:rFonts w:ascii="Book Antiqua" w:hAnsi="Book Antiqua" w:cs="Times"/>
              </w:rPr>
              <w:t>mo</w:t>
            </w:r>
            <w:proofErr w:type="spellEnd"/>
          </w:p>
        </w:tc>
        <w:tc>
          <w:tcPr>
            <w:tcW w:w="2135" w:type="dxa"/>
          </w:tcPr>
          <w:p w14:paraId="2389BB60"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Significant decrease in vomiting and days of hospitalization</w:t>
            </w:r>
          </w:p>
        </w:tc>
      </w:tr>
      <w:tr w:rsidR="00ED4574" w:rsidRPr="006048B9" w14:paraId="7DCA1BB4" w14:textId="77777777" w:rsidTr="00CF02EF">
        <w:tc>
          <w:tcPr>
            <w:tcW w:w="1435" w:type="dxa"/>
          </w:tcPr>
          <w:p w14:paraId="18E02BE6" w14:textId="08EB5E4C" w:rsidR="00ED4574" w:rsidRPr="006048B9" w:rsidRDefault="00ED4574" w:rsidP="00ED4574">
            <w:pPr>
              <w:adjustRightInd w:val="0"/>
              <w:snapToGrid w:val="0"/>
              <w:spacing w:line="360" w:lineRule="auto"/>
              <w:jc w:val="both"/>
              <w:rPr>
                <w:rFonts w:ascii="Book Antiqua" w:hAnsi="Book Antiqua" w:cs="Times"/>
              </w:rPr>
            </w:pPr>
            <w:proofErr w:type="spellStart"/>
            <w:r w:rsidRPr="006048B9">
              <w:rPr>
                <w:rFonts w:ascii="Book Antiqua" w:hAnsi="Book Antiqua" w:cs="Times"/>
              </w:rPr>
              <w:t>Teich</w:t>
            </w:r>
            <w:proofErr w:type="spellEnd"/>
            <w:r w:rsidRPr="006048B9">
              <w:rPr>
                <w:rFonts w:ascii="Book Antiqua" w:hAnsi="Book Antiqua" w:cs="Times"/>
              </w:rPr>
              <w:t xml:space="preserve"> </w:t>
            </w:r>
            <w:r w:rsidRPr="006048B9">
              <w:rPr>
                <w:rFonts w:ascii="Book Antiqua" w:hAnsi="Book Antiqua" w:cs="Times"/>
                <w:i/>
                <w:iCs/>
                <w:color w:val="000000" w:themeColor="text1"/>
              </w:rPr>
              <w:t>et al</w:t>
            </w:r>
            <w:r w:rsidRPr="006048B9">
              <w:rPr>
                <w:rFonts w:ascii="Book Antiqua" w:hAnsi="Book Antiqua" w:cs="Times"/>
                <w:noProof/>
                <w:vertAlign w:val="superscript"/>
              </w:rPr>
              <w:t>[97]</w:t>
            </w:r>
          </w:p>
        </w:tc>
        <w:tc>
          <w:tcPr>
            <w:tcW w:w="1637" w:type="dxa"/>
          </w:tcPr>
          <w:p w14:paraId="6B00D305"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Prospective study</w:t>
            </w:r>
          </w:p>
        </w:tc>
        <w:tc>
          <w:tcPr>
            <w:tcW w:w="1258" w:type="dxa"/>
          </w:tcPr>
          <w:p w14:paraId="19AC5710"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16</w:t>
            </w:r>
            <w:r w:rsidRPr="006048B9">
              <w:rPr>
                <w:rFonts w:ascii="Book Antiqua" w:hAnsi="Book Antiqua" w:cs="Times"/>
                <w:lang w:val="en-GB"/>
              </w:rPr>
              <w:t xml:space="preserve"> (</w:t>
            </w:r>
            <w:r w:rsidRPr="006048B9">
              <w:rPr>
                <w:rFonts w:ascii="Book Antiqua" w:hAnsi="Book Antiqua" w:cs="Times"/>
              </w:rPr>
              <w:t>children</w:t>
            </w:r>
            <w:r w:rsidRPr="00ED5A27">
              <w:rPr>
                <w:rFonts w:ascii="Book Antiqua" w:hAnsi="Book Antiqua" w:cs="Times"/>
                <w:bCs/>
              </w:rPr>
              <w:t>)</w:t>
            </w:r>
          </w:p>
        </w:tc>
        <w:tc>
          <w:tcPr>
            <w:tcW w:w="1623" w:type="dxa"/>
          </w:tcPr>
          <w:p w14:paraId="0394B830"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Chronic nausea and</w:t>
            </w:r>
          </w:p>
          <w:p w14:paraId="7B6AC5D4"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vomiting</w:t>
            </w:r>
          </w:p>
        </w:tc>
        <w:tc>
          <w:tcPr>
            <w:tcW w:w="1425" w:type="dxa"/>
          </w:tcPr>
          <w:p w14:paraId="4A343F4A"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Stomach</w:t>
            </w:r>
          </w:p>
        </w:tc>
        <w:tc>
          <w:tcPr>
            <w:tcW w:w="1836" w:type="dxa"/>
          </w:tcPr>
          <w:p w14:paraId="516CDBAA"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14 Hz,</w:t>
            </w:r>
            <w:r w:rsidRPr="006048B9">
              <w:rPr>
                <w:rFonts w:ascii="Book Antiqua" w:hAnsi="Book Antiqua" w:cs="Times"/>
                <w:lang w:val="en-GB"/>
              </w:rPr>
              <w:t xml:space="preserve"> </w:t>
            </w:r>
            <w:r w:rsidRPr="006048B9">
              <w:rPr>
                <w:rFonts w:ascii="Book Antiqua" w:hAnsi="Book Antiqua" w:cs="Times"/>
              </w:rPr>
              <w:t>5 V</w:t>
            </w:r>
            <w:r w:rsidRPr="006048B9">
              <w:rPr>
                <w:rFonts w:ascii="Book Antiqua" w:hAnsi="Book Antiqua" w:cs="Times"/>
                <w:lang w:val="en-GB"/>
              </w:rPr>
              <w:t xml:space="preserve">, </w:t>
            </w:r>
            <w:r w:rsidRPr="006048B9">
              <w:rPr>
                <w:rFonts w:ascii="Book Antiqua" w:hAnsi="Book Antiqua" w:cs="Times"/>
              </w:rPr>
              <w:t xml:space="preserve">330 </w:t>
            </w:r>
            <w:proofErr w:type="spellStart"/>
            <w:r w:rsidRPr="006048B9">
              <w:rPr>
                <w:rFonts w:ascii="Book Antiqua" w:hAnsi="Book Antiqua" w:cs="Times"/>
              </w:rPr>
              <w:t>μs</w:t>
            </w:r>
            <w:proofErr w:type="spellEnd"/>
          </w:p>
        </w:tc>
        <w:tc>
          <w:tcPr>
            <w:tcW w:w="1559" w:type="dxa"/>
          </w:tcPr>
          <w:p w14:paraId="5833E42B"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0.5-23 </w:t>
            </w:r>
            <w:proofErr w:type="spellStart"/>
            <w:r w:rsidRPr="006048B9">
              <w:rPr>
                <w:rFonts w:ascii="Book Antiqua" w:hAnsi="Book Antiqua" w:cs="Times"/>
              </w:rPr>
              <w:t>mo</w:t>
            </w:r>
            <w:proofErr w:type="spellEnd"/>
          </w:p>
        </w:tc>
        <w:tc>
          <w:tcPr>
            <w:tcW w:w="2135" w:type="dxa"/>
          </w:tcPr>
          <w:p w14:paraId="59C53689"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Significant improvement in severity and frequency of vomiting, frequency, and severity of nausea</w:t>
            </w:r>
          </w:p>
        </w:tc>
      </w:tr>
      <w:tr w:rsidR="00ED4574" w:rsidRPr="006048B9" w14:paraId="4EE1E57F" w14:textId="77777777" w:rsidTr="00CF02EF">
        <w:tc>
          <w:tcPr>
            <w:tcW w:w="1435" w:type="dxa"/>
          </w:tcPr>
          <w:p w14:paraId="4D95C4D9" w14:textId="0AFBBD4D"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Morales-Conde </w:t>
            </w:r>
            <w:r w:rsidRPr="006048B9">
              <w:rPr>
                <w:rFonts w:ascii="Book Antiqua" w:hAnsi="Book Antiqua" w:cs="Times"/>
                <w:i/>
                <w:iCs/>
                <w:color w:val="000000" w:themeColor="text1"/>
              </w:rPr>
              <w:t>et al</w:t>
            </w:r>
            <w:r w:rsidRPr="006048B9">
              <w:rPr>
                <w:rFonts w:ascii="Book Antiqua" w:hAnsi="Book Antiqua" w:cs="Times"/>
                <w:noProof/>
                <w:vertAlign w:val="superscript"/>
              </w:rPr>
              <w:t>[98]</w:t>
            </w:r>
          </w:p>
        </w:tc>
        <w:tc>
          <w:tcPr>
            <w:tcW w:w="1637" w:type="dxa"/>
          </w:tcPr>
          <w:p w14:paraId="05AD8770"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Randomized, multicenter trial</w:t>
            </w:r>
          </w:p>
        </w:tc>
        <w:tc>
          <w:tcPr>
            <w:tcW w:w="1258" w:type="dxa"/>
          </w:tcPr>
          <w:p w14:paraId="6D31758D"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47</w:t>
            </w:r>
          </w:p>
        </w:tc>
        <w:tc>
          <w:tcPr>
            <w:tcW w:w="1623" w:type="dxa"/>
          </w:tcPr>
          <w:p w14:paraId="1D77A653"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Obesity</w:t>
            </w:r>
          </w:p>
        </w:tc>
        <w:tc>
          <w:tcPr>
            <w:tcW w:w="1425" w:type="dxa"/>
          </w:tcPr>
          <w:p w14:paraId="12347A9F"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Stomach</w:t>
            </w:r>
          </w:p>
        </w:tc>
        <w:tc>
          <w:tcPr>
            <w:tcW w:w="1836" w:type="dxa"/>
          </w:tcPr>
          <w:p w14:paraId="0250EFA5"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w:t>
            </w:r>
          </w:p>
        </w:tc>
        <w:tc>
          <w:tcPr>
            <w:tcW w:w="1559" w:type="dxa"/>
          </w:tcPr>
          <w:p w14:paraId="76064429"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24 </w:t>
            </w:r>
            <w:proofErr w:type="spellStart"/>
            <w:r w:rsidRPr="006048B9">
              <w:rPr>
                <w:rFonts w:ascii="Book Antiqua" w:hAnsi="Book Antiqua" w:cs="Times"/>
              </w:rPr>
              <w:t>mo</w:t>
            </w:r>
            <w:proofErr w:type="spellEnd"/>
          </w:p>
        </w:tc>
        <w:tc>
          <w:tcPr>
            <w:tcW w:w="2135" w:type="dxa"/>
          </w:tcPr>
          <w:p w14:paraId="6971D414"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Limited weight regain with strong safety outcomes</w:t>
            </w:r>
          </w:p>
        </w:tc>
      </w:tr>
      <w:tr w:rsidR="00ED4574" w:rsidRPr="006048B9" w14:paraId="5541C81B" w14:textId="77777777" w:rsidTr="00CF02EF">
        <w:tc>
          <w:tcPr>
            <w:tcW w:w="1435" w:type="dxa"/>
          </w:tcPr>
          <w:p w14:paraId="4B2E17FF" w14:textId="4AD9F179" w:rsidR="00ED4574" w:rsidRPr="006048B9" w:rsidRDefault="00ED4574" w:rsidP="00ED4574">
            <w:pPr>
              <w:adjustRightInd w:val="0"/>
              <w:snapToGrid w:val="0"/>
              <w:spacing w:line="360" w:lineRule="auto"/>
              <w:jc w:val="both"/>
              <w:rPr>
                <w:rFonts w:ascii="Book Antiqua" w:hAnsi="Book Antiqua" w:cs="Times"/>
              </w:rPr>
            </w:pPr>
            <w:proofErr w:type="spellStart"/>
            <w:r w:rsidRPr="006048B9">
              <w:rPr>
                <w:rFonts w:ascii="Book Antiqua" w:hAnsi="Book Antiqua" w:cs="Times"/>
                <w:color w:val="000000" w:themeColor="text1"/>
              </w:rPr>
              <w:lastRenderedPageBreak/>
              <w:t>Ducrotte</w:t>
            </w:r>
            <w:proofErr w:type="spellEnd"/>
            <w:r w:rsidRPr="006048B9">
              <w:rPr>
                <w:rFonts w:ascii="Book Antiqua" w:hAnsi="Book Antiqua" w:cs="Times"/>
                <w:color w:val="000000" w:themeColor="text1"/>
              </w:rPr>
              <w:t xml:space="preserve"> </w:t>
            </w:r>
            <w:r w:rsidRPr="006048B9">
              <w:rPr>
                <w:rFonts w:ascii="Book Antiqua" w:hAnsi="Book Antiqua" w:cs="Times"/>
                <w:i/>
                <w:iCs/>
                <w:color w:val="000000" w:themeColor="text1"/>
              </w:rPr>
              <w:t>et al</w:t>
            </w:r>
            <w:r w:rsidRPr="006048B9">
              <w:rPr>
                <w:rFonts w:ascii="Book Antiqua" w:hAnsi="Book Antiqua" w:cs="Times"/>
                <w:noProof/>
                <w:color w:val="000000" w:themeColor="text1"/>
                <w:vertAlign w:val="superscript"/>
              </w:rPr>
              <w:t>[99]</w:t>
            </w:r>
          </w:p>
        </w:tc>
        <w:tc>
          <w:tcPr>
            <w:tcW w:w="1637" w:type="dxa"/>
          </w:tcPr>
          <w:p w14:paraId="425B69D4"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RCT</w:t>
            </w:r>
          </w:p>
        </w:tc>
        <w:tc>
          <w:tcPr>
            <w:tcW w:w="1258" w:type="dxa"/>
          </w:tcPr>
          <w:p w14:paraId="47F7BBD6"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172</w:t>
            </w:r>
          </w:p>
        </w:tc>
        <w:tc>
          <w:tcPr>
            <w:tcW w:w="1623" w:type="dxa"/>
          </w:tcPr>
          <w:p w14:paraId="05EDE812"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Refractory vomiting</w:t>
            </w:r>
          </w:p>
        </w:tc>
        <w:tc>
          <w:tcPr>
            <w:tcW w:w="1425" w:type="dxa"/>
          </w:tcPr>
          <w:p w14:paraId="12ECC086"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Stomach</w:t>
            </w:r>
          </w:p>
        </w:tc>
        <w:tc>
          <w:tcPr>
            <w:tcW w:w="1836" w:type="dxa"/>
          </w:tcPr>
          <w:p w14:paraId="1FA2A12F"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14 Hz</w:t>
            </w:r>
            <w:r w:rsidRPr="006048B9">
              <w:rPr>
                <w:rFonts w:ascii="Book Antiqua" w:hAnsi="Book Antiqua" w:cs="Times"/>
                <w:lang w:val="en-GB"/>
              </w:rPr>
              <w:t xml:space="preserve">, </w:t>
            </w:r>
            <w:r w:rsidRPr="006048B9">
              <w:rPr>
                <w:rFonts w:ascii="Book Antiqua" w:hAnsi="Book Antiqua" w:cs="Times"/>
              </w:rPr>
              <w:t>5 mA</w:t>
            </w:r>
            <w:r w:rsidRPr="006048B9">
              <w:rPr>
                <w:rFonts w:ascii="Book Antiqua" w:hAnsi="Book Antiqua" w:cs="Times"/>
                <w:lang w:val="en-GB"/>
              </w:rPr>
              <w:t xml:space="preserve">, </w:t>
            </w:r>
            <w:r w:rsidRPr="006048B9">
              <w:rPr>
                <w:rFonts w:ascii="Book Antiqua" w:hAnsi="Book Antiqua" w:cs="Times"/>
              </w:rPr>
              <w:t xml:space="preserve">330 </w:t>
            </w:r>
            <w:proofErr w:type="spellStart"/>
            <w:r w:rsidRPr="006048B9">
              <w:rPr>
                <w:rFonts w:ascii="Book Antiqua" w:hAnsi="Book Antiqua" w:cs="Times"/>
              </w:rPr>
              <w:t>μs</w:t>
            </w:r>
            <w:proofErr w:type="spellEnd"/>
          </w:p>
        </w:tc>
        <w:tc>
          <w:tcPr>
            <w:tcW w:w="1559" w:type="dxa"/>
          </w:tcPr>
          <w:p w14:paraId="3D0E4D02"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8 </w:t>
            </w:r>
            <w:proofErr w:type="spellStart"/>
            <w:r w:rsidRPr="006048B9">
              <w:rPr>
                <w:rFonts w:ascii="Book Antiqua" w:hAnsi="Book Antiqua" w:cs="Times"/>
              </w:rPr>
              <w:t>mo</w:t>
            </w:r>
            <w:proofErr w:type="spellEnd"/>
          </w:p>
        </w:tc>
        <w:tc>
          <w:tcPr>
            <w:tcW w:w="2135" w:type="dxa"/>
          </w:tcPr>
          <w:p w14:paraId="68AD23C2"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Effectively reduced the frequency of refractory vomiting in patients with and without diabetes, although it did not accelerate gastric emptying or increase the quality of life</w:t>
            </w:r>
          </w:p>
        </w:tc>
      </w:tr>
      <w:tr w:rsidR="00ED4574" w:rsidRPr="006048B9" w14:paraId="2B6CACCA" w14:textId="77777777" w:rsidTr="00CF02EF">
        <w:tc>
          <w:tcPr>
            <w:tcW w:w="12908" w:type="dxa"/>
            <w:gridSpan w:val="8"/>
          </w:tcPr>
          <w:p w14:paraId="57A68C99" w14:textId="77777777" w:rsidR="00ED4574" w:rsidRPr="00226305" w:rsidRDefault="00ED4574" w:rsidP="00ED4574">
            <w:pPr>
              <w:adjustRightInd w:val="0"/>
              <w:snapToGrid w:val="0"/>
              <w:spacing w:line="360" w:lineRule="auto"/>
              <w:jc w:val="both"/>
              <w:rPr>
                <w:rFonts w:ascii="Book Antiqua" w:hAnsi="Book Antiqua" w:cs="Times"/>
                <w:bCs/>
              </w:rPr>
            </w:pPr>
            <w:r w:rsidRPr="00226305">
              <w:rPr>
                <w:rFonts w:ascii="Book Antiqua" w:hAnsi="Book Antiqua" w:cs="Times"/>
                <w:bCs/>
              </w:rPr>
              <w:t>Intestinal electrical stimulation</w:t>
            </w:r>
          </w:p>
        </w:tc>
      </w:tr>
      <w:tr w:rsidR="00ED4574" w:rsidRPr="006048B9" w14:paraId="15E5F23B" w14:textId="77777777" w:rsidTr="00CF02EF">
        <w:tc>
          <w:tcPr>
            <w:tcW w:w="1435" w:type="dxa"/>
          </w:tcPr>
          <w:p w14:paraId="032D87BF" w14:textId="5EA822A1"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Norton </w:t>
            </w:r>
            <w:r w:rsidRPr="006048B9">
              <w:rPr>
                <w:rFonts w:ascii="Book Antiqua" w:hAnsi="Book Antiqua" w:cs="Times"/>
                <w:i/>
                <w:iCs/>
                <w:color w:val="000000" w:themeColor="text1"/>
              </w:rPr>
              <w:t>et al</w:t>
            </w:r>
            <w:r w:rsidRPr="006048B9">
              <w:rPr>
                <w:rFonts w:ascii="Book Antiqua" w:hAnsi="Book Antiqua" w:cs="Times"/>
                <w:noProof/>
                <w:vertAlign w:val="superscript"/>
              </w:rPr>
              <w:t>[100]</w:t>
            </w:r>
          </w:p>
        </w:tc>
        <w:tc>
          <w:tcPr>
            <w:tcW w:w="1637" w:type="dxa"/>
          </w:tcPr>
          <w:p w14:paraId="04BD4D02"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RCT</w:t>
            </w:r>
          </w:p>
        </w:tc>
        <w:tc>
          <w:tcPr>
            <w:tcW w:w="1258" w:type="dxa"/>
          </w:tcPr>
          <w:p w14:paraId="6D3FF60E"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90</w:t>
            </w:r>
          </w:p>
        </w:tc>
        <w:tc>
          <w:tcPr>
            <w:tcW w:w="1623" w:type="dxa"/>
          </w:tcPr>
          <w:p w14:paraId="49CF6DFD"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Fecal incontinence</w:t>
            </w:r>
          </w:p>
        </w:tc>
        <w:tc>
          <w:tcPr>
            <w:tcW w:w="1425" w:type="dxa"/>
          </w:tcPr>
          <w:p w14:paraId="35BB57A8"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Anus</w:t>
            </w:r>
          </w:p>
        </w:tc>
        <w:tc>
          <w:tcPr>
            <w:tcW w:w="1836" w:type="dxa"/>
          </w:tcPr>
          <w:p w14:paraId="6F1E8C37"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35 Hz</w:t>
            </w:r>
            <w:r w:rsidRPr="006048B9">
              <w:rPr>
                <w:rFonts w:ascii="Book Antiqua" w:hAnsi="Book Antiqua" w:cs="Times"/>
                <w:lang w:val="en-GB"/>
              </w:rPr>
              <w:t xml:space="preserve">, </w:t>
            </w:r>
            <w:r w:rsidRPr="006048B9">
              <w:rPr>
                <w:rFonts w:ascii="Book Antiqua" w:hAnsi="Book Antiqua" w:cs="Times"/>
              </w:rPr>
              <w:t xml:space="preserve">300 </w:t>
            </w:r>
            <w:proofErr w:type="spellStart"/>
            <w:r w:rsidRPr="006048B9">
              <w:rPr>
                <w:rFonts w:ascii="Book Antiqua" w:hAnsi="Book Antiqua" w:cs="Times"/>
              </w:rPr>
              <w:t>ms</w:t>
            </w:r>
            <w:proofErr w:type="spellEnd"/>
          </w:p>
        </w:tc>
        <w:tc>
          <w:tcPr>
            <w:tcW w:w="1559" w:type="dxa"/>
          </w:tcPr>
          <w:p w14:paraId="01F5FF10"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8 </w:t>
            </w:r>
            <w:proofErr w:type="spellStart"/>
            <w:r w:rsidRPr="006048B9">
              <w:rPr>
                <w:rFonts w:ascii="Book Antiqua" w:hAnsi="Book Antiqua" w:cs="Times"/>
              </w:rPr>
              <w:t>wk</w:t>
            </w:r>
            <w:proofErr w:type="spellEnd"/>
          </w:p>
        </w:tc>
        <w:tc>
          <w:tcPr>
            <w:tcW w:w="2135" w:type="dxa"/>
          </w:tcPr>
          <w:p w14:paraId="5546BDA3"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Improved bowel control to a modest extent</w:t>
            </w:r>
          </w:p>
        </w:tc>
      </w:tr>
      <w:tr w:rsidR="00ED4574" w:rsidRPr="006048B9" w14:paraId="2654994F" w14:textId="77777777" w:rsidTr="00CF02EF">
        <w:tc>
          <w:tcPr>
            <w:tcW w:w="1435" w:type="dxa"/>
          </w:tcPr>
          <w:p w14:paraId="318A8E03" w14:textId="6319AD08" w:rsidR="00ED4574" w:rsidRPr="006048B9" w:rsidRDefault="00ED4574" w:rsidP="00ED4574">
            <w:pPr>
              <w:adjustRightInd w:val="0"/>
              <w:snapToGrid w:val="0"/>
              <w:spacing w:line="360" w:lineRule="auto"/>
              <w:jc w:val="both"/>
              <w:rPr>
                <w:rFonts w:ascii="Book Antiqua" w:hAnsi="Book Antiqua" w:cs="Times"/>
              </w:rPr>
            </w:pPr>
            <w:proofErr w:type="spellStart"/>
            <w:r w:rsidRPr="006048B9">
              <w:rPr>
                <w:rFonts w:ascii="Book Antiqua" w:hAnsi="Book Antiqua" w:cs="Times"/>
              </w:rPr>
              <w:t>Daram</w:t>
            </w:r>
            <w:proofErr w:type="spellEnd"/>
            <w:r w:rsidRPr="006048B9">
              <w:rPr>
                <w:rFonts w:ascii="Book Antiqua" w:hAnsi="Book Antiqua" w:cs="Times"/>
              </w:rPr>
              <w:t xml:space="preserve"> </w:t>
            </w:r>
            <w:r w:rsidRPr="006048B9">
              <w:rPr>
                <w:rFonts w:ascii="Book Antiqua" w:hAnsi="Book Antiqua" w:cs="Times"/>
                <w:i/>
                <w:iCs/>
                <w:color w:val="000000" w:themeColor="text1"/>
              </w:rPr>
              <w:t>et al</w:t>
            </w:r>
            <w:r w:rsidRPr="006048B9">
              <w:rPr>
                <w:rFonts w:ascii="Book Antiqua" w:hAnsi="Book Antiqua" w:cs="Times"/>
                <w:noProof/>
                <w:vertAlign w:val="superscript"/>
              </w:rPr>
              <w:t>[101]</w:t>
            </w:r>
          </w:p>
        </w:tc>
        <w:tc>
          <w:tcPr>
            <w:tcW w:w="1637" w:type="dxa"/>
          </w:tcPr>
          <w:p w14:paraId="2B76D4FE"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Case report</w:t>
            </w:r>
          </w:p>
        </w:tc>
        <w:tc>
          <w:tcPr>
            <w:tcW w:w="1258" w:type="dxa"/>
          </w:tcPr>
          <w:p w14:paraId="08D5EE31"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1</w:t>
            </w:r>
          </w:p>
        </w:tc>
        <w:tc>
          <w:tcPr>
            <w:tcW w:w="1623" w:type="dxa"/>
          </w:tcPr>
          <w:p w14:paraId="121F8015"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Roux stasis syndrome</w:t>
            </w:r>
          </w:p>
        </w:tc>
        <w:tc>
          <w:tcPr>
            <w:tcW w:w="1425" w:type="dxa"/>
          </w:tcPr>
          <w:p w14:paraId="5D815488"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Jejunum</w:t>
            </w:r>
          </w:p>
        </w:tc>
        <w:tc>
          <w:tcPr>
            <w:tcW w:w="1836" w:type="dxa"/>
          </w:tcPr>
          <w:p w14:paraId="4594DA5F"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14 Hz</w:t>
            </w:r>
            <w:r w:rsidRPr="006048B9">
              <w:rPr>
                <w:rFonts w:ascii="Book Antiqua" w:hAnsi="Book Antiqua" w:cs="Times"/>
                <w:lang w:val="en-GB"/>
              </w:rPr>
              <w:t xml:space="preserve">, </w:t>
            </w:r>
            <w:r w:rsidRPr="006048B9">
              <w:rPr>
                <w:rFonts w:ascii="Book Antiqua" w:hAnsi="Book Antiqua" w:cs="Times"/>
              </w:rPr>
              <w:t>5 mA</w:t>
            </w:r>
            <w:r w:rsidRPr="006048B9">
              <w:rPr>
                <w:rFonts w:ascii="Book Antiqua" w:hAnsi="Book Antiqua" w:cs="Times"/>
                <w:lang w:val="en-GB"/>
              </w:rPr>
              <w:t xml:space="preserve">, </w:t>
            </w:r>
            <w:r w:rsidRPr="006048B9">
              <w:rPr>
                <w:rFonts w:ascii="Book Antiqua" w:hAnsi="Book Antiqua" w:cs="Times"/>
              </w:rPr>
              <w:t xml:space="preserve">330 </w:t>
            </w:r>
            <w:proofErr w:type="spellStart"/>
            <w:r w:rsidRPr="006048B9">
              <w:rPr>
                <w:rFonts w:ascii="Book Antiqua" w:hAnsi="Book Antiqua" w:cs="Times"/>
              </w:rPr>
              <w:t>μs</w:t>
            </w:r>
            <w:proofErr w:type="spellEnd"/>
          </w:p>
        </w:tc>
        <w:tc>
          <w:tcPr>
            <w:tcW w:w="1559" w:type="dxa"/>
          </w:tcPr>
          <w:p w14:paraId="7A8A36BD"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5 d</w:t>
            </w:r>
          </w:p>
        </w:tc>
        <w:tc>
          <w:tcPr>
            <w:tcW w:w="2135" w:type="dxa"/>
          </w:tcPr>
          <w:p w14:paraId="2362F4C3"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Effective relief of the symptom of stasis post-Roux-en-Y anastomosis</w:t>
            </w:r>
          </w:p>
        </w:tc>
      </w:tr>
      <w:tr w:rsidR="00ED4574" w:rsidRPr="006048B9" w14:paraId="69FC94A5" w14:textId="77777777" w:rsidTr="00CF02EF">
        <w:tc>
          <w:tcPr>
            <w:tcW w:w="1435" w:type="dxa"/>
          </w:tcPr>
          <w:p w14:paraId="168A3595" w14:textId="7FD31EDB" w:rsidR="00ED4574" w:rsidRPr="006048B9" w:rsidRDefault="00ED4574" w:rsidP="00ED4574">
            <w:pPr>
              <w:adjustRightInd w:val="0"/>
              <w:snapToGrid w:val="0"/>
              <w:spacing w:line="360" w:lineRule="auto"/>
              <w:jc w:val="both"/>
              <w:rPr>
                <w:rFonts w:ascii="Book Antiqua" w:hAnsi="Book Antiqua" w:cs="Times"/>
              </w:rPr>
            </w:pPr>
            <w:proofErr w:type="spellStart"/>
            <w:r w:rsidRPr="006048B9">
              <w:rPr>
                <w:rFonts w:ascii="Book Antiqua" w:hAnsi="Book Antiqua" w:cs="Times"/>
              </w:rPr>
              <w:lastRenderedPageBreak/>
              <w:t>Cadeddu</w:t>
            </w:r>
            <w:proofErr w:type="spellEnd"/>
            <w:r w:rsidRPr="006048B9">
              <w:rPr>
                <w:rFonts w:ascii="Book Antiqua" w:hAnsi="Book Antiqua" w:cs="Times"/>
              </w:rPr>
              <w:t xml:space="preserve"> </w:t>
            </w:r>
            <w:r w:rsidRPr="006048B9">
              <w:rPr>
                <w:rFonts w:ascii="Book Antiqua" w:hAnsi="Book Antiqua" w:cs="Times"/>
                <w:i/>
                <w:iCs/>
                <w:color w:val="000000" w:themeColor="text1"/>
              </w:rPr>
              <w:t>et al</w:t>
            </w:r>
            <w:r w:rsidRPr="006048B9">
              <w:rPr>
                <w:rFonts w:ascii="Book Antiqua" w:hAnsi="Book Antiqua" w:cs="Times"/>
                <w:noProof/>
                <w:vertAlign w:val="superscript"/>
              </w:rPr>
              <w:t>[102]</w:t>
            </w:r>
          </w:p>
        </w:tc>
        <w:tc>
          <w:tcPr>
            <w:tcW w:w="1637" w:type="dxa"/>
          </w:tcPr>
          <w:p w14:paraId="4F364C5A"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Randomized trial</w:t>
            </w:r>
          </w:p>
        </w:tc>
        <w:tc>
          <w:tcPr>
            <w:tcW w:w="1258" w:type="dxa"/>
          </w:tcPr>
          <w:p w14:paraId="711BED83"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81</w:t>
            </w:r>
          </w:p>
        </w:tc>
        <w:tc>
          <w:tcPr>
            <w:tcW w:w="1623" w:type="dxa"/>
          </w:tcPr>
          <w:p w14:paraId="5773AC1B"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Idiopathic constipation</w:t>
            </w:r>
          </w:p>
        </w:tc>
        <w:tc>
          <w:tcPr>
            <w:tcW w:w="1425" w:type="dxa"/>
          </w:tcPr>
          <w:p w14:paraId="0B9E68D8"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Anus</w:t>
            </w:r>
          </w:p>
        </w:tc>
        <w:tc>
          <w:tcPr>
            <w:tcW w:w="1836" w:type="dxa"/>
          </w:tcPr>
          <w:p w14:paraId="5728E28F" w14:textId="13182A94"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2 Hz,</w:t>
            </w:r>
            <w:r w:rsidRPr="006048B9">
              <w:rPr>
                <w:rFonts w:ascii="Book Antiqua" w:hAnsi="Book Antiqua" w:cs="Times"/>
                <w:lang w:val="en-GB"/>
              </w:rPr>
              <w:t xml:space="preserve"> </w:t>
            </w:r>
            <w:r w:rsidRPr="006048B9">
              <w:rPr>
                <w:rFonts w:ascii="Book Antiqua" w:hAnsi="Book Antiqua" w:cs="Times"/>
              </w:rPr>
              <w:t>30-35V, 360</w:t>
            </w:r>
            <w:r w:rsidR="007474DF">
              <w:rPr>
                <w:rFonts w:ascii="Book Antiqua" w:hAnsi="Book Antiqua" w:cs="Times"/>
              </w:rPr>
              <w:t>-</w:t>
            </w:r>
            <w:r w:rsidRPr="006048B9">
              <w:rPr>
                <w:rFonts w:ascii="Book Antiqua" w:hAnsi="Book Antiqua" w:cs="Times"/>
              </w:rPr>
              <w:t xml:space="preserve">960 </w:t>
            </w:r>
            <w:proofErr w:type="spellStart"/>
            <w:r w:rsidRPr="006048B9">
              <w:rPr>
                <w:rFonts w:ascii="Book Antiqua" w:hAnsi="Book Antiqua" w:cs="Times"/>
              </w:rPr>
              <w:t>μs</w:t>
            </w:r>
            <w:proofErr w:type="spellEnd"/>
          </w:p>
        </w:tc>
        <w:tc>
          <w:tcPr>
            <w:tcW w:w="1559" w:type="dxa"/>
          </w:tcPr>
          <w:p w14:paraId="56887BB6"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6 times</w:t>
            </w:r>
          </w:p>
        </w:tc>
        <w:tc>
          <w:tcPr>
            <w:tcW w:w="2135" w:type="dxa"/>
          </w:tcPr>
          <w:p w14:paraId="4CFEE74F"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Continuous improvement of constipation symptoms and anorectal function</w:t>
            </w:r>
          </w:p>
        </w:tc>
      </w:tr>
      <w:tr w:rsidR="00ED4574" w:rsidRPr="006048B9" w14:paraId="28A78049" w14:textId="77777777" w:rsidTr="00CF02EF">
        <w:tc>
          <w:tcPr>
            <w:tcW w:w="12908" w:type="dxa"/>
            <w:gridSpan w:val="8"/>
          </w:tcPr>
          <w:p w14:paraId="19DF5AB5" w14:textId="77777777" w:rsidR="00ED4574" w:rsidRPr="00D96047" w:rsidRDefault="00ED4574" w:rsidP="00ED4574">
            <w:pPr>
              <w:adjustRightInd w:val="0"/>
              <w:snapToGrid w:val="0"/>
              <w:spacing w:line="360" w:lineRule="auto"/>
              <w:jc w:val="both"/>
              <w:rPr>
                <w:rFonts w:ascii="Book Antiqua" w:hAnsi="Book Antiqua" w:cs="Times"/>
                <w:bCs/>
              </w:rPr>
            </w:pPr>
            <w:r w:rsidRPr="00D96047">
              <w:rPr>
                <w:rFonts w:ascii="Book Antiqua" w:hAnsi="Book Antiqua" w:cs="Times"/>
                <w:bCs/>
              </w:rPr>
              <w:t>Nerve electrical stimulation</w:t>
            </w:r>
          </w:p>
        </w:tc>
      </w:tr>
      <w:tr w:rsidR="00ED4574" w:rsidRPr="006048B9" w14:paraId="0923B31C" w14:textId="77777777" w:rsidTr="00CF02EF">
        <w:tc>
          <w:tcPr>
            <w:tcW w:w="1435" w:type="dxa"/>
          </w:tcPr>
          <w:p w14:paraId="3CF142A4" w14:textId="159B7760" w:rsidR="00ED4574" w:rsidRPr="006048B9" w:rsidRDefault="00ED4574" w:rsidP="00ED4574">
            <w:pPr>
              <w:adjustRightInd w:val="0"/>
              <w:snapToGrid w:val="0"/>
              <w:spacing w:line="360" w:lineRule="auto"/>
              <w:jc w:val="both"/>
              <w:rPr>
                <w:rFonts w:ascii="Book Antiqua" w:hAnsi="Book Antiqua" w:cs="Times"/>
              </w:rPr>
            </w:pPr>
            <w:proofErr w:type="spellStart"/>
            <w:r w:rsidRPr="006048B9">
              <w:rPr>
                <w:rFonts w:ascii="Book Antiqua" w:hAnsi="Book Antiqua" w:cs="Times"/>
              </w:rPr>
              <w:t>Fassov</w:t>
            </w:r>
            <w:proofErr w:type="spellEnd"/>
            <w:r w:rsidRPr="006048B9">
              <w:rPr>
                <w:rFonts w:ascii="Book Antiqua" w:hAnsi="Book Antiqua" w:cs="Times"/>
              </w:rPr>
              <w:t xml:space="preserve"> </w:t>
            </w:r>
            <w:r w:rsidRPr="006048B9">
              <w:rPr>
                <w:rFonts w:ascii="Book Antiqua" w:hAnsi="Book Antiqua" w:cs="Times"/>
                <w:i/>
                <w:iCs/>
                <w:color w:val="000000" w:themeColor="text1"/>
              </w:rPr>
              <w:t>et al</w:t>
            </w:r>
            <w:r w:rsidRPr="006048B9">
              <w:rPr>
                <w:rFonts w:ascii="Book Antiqua" w:hAnsi="Book Antiqua" w:cs="Times"/>
                <w:noProof/>
                <w:vertAlign w:val="superscript"/>
              </w:rPr>
              <w:t>[103]</w:t>
            </w:r>
          </w:p>
        </w:tc>
        <w:tc>
          <w:tcPr>
            <w:tcW w:w="1637" w:type="dxa"/>
          </w:tcPr>
          <w:p w14:paraId="0E966A6B"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RCT</w:t>
            </w:r>
          </w:p>
        </w:tc>
        <w:tc>
          <w:tcPr>
            <w:tcW w:w="1258" w:type="dxa"/>
          </w:tcPr>
          <w:p w14:paraId="3B7D405F"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20</w:t>
            </w:r>
          </w:p>
        </w:tc>
        <w:tc>
          <w:tcPr>
            <w:tcW w:w="1623" w:type="dxa"/>
          </w:tcPr>
          <w:p w14:paraId="4F1B4A83"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IBS</w:t>
            </w:r>
          </w:p>
        </w:tc>
        <w:tc>
          <w:tcPr>
            <w:tcW w:w="1425" w:type="dxa"/>
          </w:tcPr>
          <w:p w14:paraId="650660CC"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Sacral nerve</w:t>
            </w:r>
          </w:p>
        </w:tc>
        <w:tc>
          <w:tcPr>
            <w:tcW w:w="1836" w:type="dxa"/>
          </w:tcPr>
          <w:p w14:paraId="40BC70D0"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14 Hz</w:t>
            </w:r>
            <w:r w:rsidRPr="006048B9">
              <w:rPr>
                <w:rFonts w:ascii="Book Antiqua" w:hAnsi="Book Antiqua" w:cs="Times"/>
                <w:lang w:val="en-GB"/>
              </w:rPr>
              <w:t xml:space="preserve">, </w:t>
            </w:r>
            <w:r w:rsidRPr="006048B9">
              <w:rPr>
                <w:rFonts w:ascii="Book Antiqua" w:hAnsi="Book Antiqua" w:cs="Times"/>
              </w:rPr>
              <w:t>0.1-4.0 V</w:t>
            </w:r>
            <w:r w:rsidRPr="006048B9">
              <w:rPr>
                <w:rFonts w:ascii="Book Antiqua" w:hAnsi="Book Antiqua" w:cs="Times"/>
                <w:lang w:val="en-GB"/>
              </w:rPr>
              <w:t xml:space="preserve">, </w:t>
            </w:r>
            <w:r w:rsidRPr="006048B9">
              <w:rPr>
                <w:rFonts w:ascii="Book Antiqua" w:hAnsi="Book Antiqua" w:cs="Times"/>
              </w:rPr>
              <w:t xml:space="preserve">210 </w:t>
            </w:r>
            <w:proofErr w:type="spellStart"/>
            <w:r w:rsidRPr="006048B9">
              <w:rPr>
                <w:rFonts w:ascii="Book Antiqua" w:hAnsi="Book Antiqua" w:cs="Times"/>
              </w:rPr>
              <w:t>μs</w:t>
            </w:r>
            <w:proofErr w:type="spellEnd"/>
          </w:p>
        </w:tc>
        <w:tc>
          <w:tcPr>
            <w:tcW w:w="1559" w:type="dxa"/>
          </w:tcPr>
          <w:p w14:paraId="1840BB53"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3 </w:t>
            </w:r>
            <w:proofErr w:type="spellStart"/>
            <w:r w:rsidRPr="006048B9">
              <w:rPr>
                <w:rFonts w:ascii="Book Antiqua" w:hAnsi="Book Antiqua" w:cs="Times"/>
              </w:rPr>
              <w:t>wk</w:t>
            </w:r>
            <w:proofErr w:type="spellEnd"/>
          </w:p>
        </w:tc>
        <w:tc>
          <w:tcPr>
            <w:tcW w:w="2135" w:type="dxa"/>
          </w:tcPr>
          <w:p w14:paraId="065F17E0"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Reduced symptoms of diarrhea-predominant and mixed IBS</w:t>
            </w:r>
          </w:p>
        </w:tc>
      </w:tr>
      <w:tr w:rsidR="00ED4574" w:rsidRPr="006048B9" w14:paraId="1A3F6882" w14:textId="77777777" w:rsidTr="00CF02EF">
        <w:tc>
          <w:tcPr>
            <w:tcW w:w="1435" w:type="dxa"/>
          </w:tcPr>
          <w:p w14:paraId="399AFEA2" w14:textId="40DEA525" w:rsidR="00ED4574" w:rsidRPr="006048B9" w:rsidRDefault="00ED4574" w:rsidP="00ED4574">
            <w:pPr>
              <w:adjustRightInd w:val="0"/>
              <w:snapToGrid w:val="0"/>
              <w:spacing w:line="360" w:lineRule="auto"/>
              <w:jc w:val="both"/>
              <w:rPr>
                <w:rFonts w:ascii="Book Antiqua" w:hAnsi="Book Antiqua" w:cs="Times"/>
              </w:rPr>
            </w:pPr>
            <w:proofErr w:type="spellStart"/>
            <w:r w:rsidRPr="006048B9">
              <w:rPr>
                <w:rFonts w:ascii="Book Antiqua" w:hAnsi="Book Antiqua" w:cs="Times"/>
              </w:rPr>
              <w:t>Stakenborg</w:t>
            </w:r>
            <w:proofErr w:type="spellEnd"/>
            <w:r w:rsidRPr="006048B9">
              <w:rPr>
                <w:rFonts w:ascii="Book Antiqua" w:hAnsi="Book Antiqua" w:cs="Times"/>
              </w:rPr>
              <w:t xml:space="preserve"> </w:t>
            </w:r>
            <w:r w:rsidRPr="006048B9">
              <w:rPr>
                <w:rFonts w:ascii="Book Antiqua" w:hAnsi="Book Antiqua" w:cs="Times"/>
                <w:i/>
                <w:iCs/>
                <w:color w:val="000000" w:themeColor="text1"/>
              </w:rPr>
              <w:t>et al</w:t>
            </w:r>
            <w:r w:rsidRPr="006048B9">
              <w:rPr>
                <w:rFonts w:ascii="Book Antiqua" w:hAnsi="Book Antiqua" w:cs="Times"/>
                <w:noProof/>
                <w:vertAlign w:val="superscript"/>
              </w:rPr>
              <w:t>[104]</w:t>
            </w:r>
          </w:p>
        </w:tc>
        <w:tc>
          <w:tcPr>
            <w:tcW w:w="1637" w:type="dxa"/>
          </w:tcPr>
          <w:p w14:paraId="0A274EF1"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Pilot study</w:t>
            </w:r>
          </w:p>
        </w:tc>
        <w:tc>
          <w:tcPr>
            <w:tcW w:w="1258" w:type="dxa"/>
          </w:tcPr>
          <w:p w14:paraId="210C2EF9"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18</w:t>
            </w:r>
          </w:p>
        </w:tc>
        <w:tc>
          <w:tcPr>
            <w:tcW w:w="1623" w:type="dxa"/>
          </w:tcPr>
          <w:p w14:paraId="6B72BB81"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Post-colectomy surgery</w:t>
            </w:r>
          </w:p>
        </w:tc>
        <w:tc>
          <w:tcPr>
            <w:tcW w:w="1425" w:type="dxa"/>
          </w:tcPr>
          <w:p w14:paraId="2B9034C8"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Abdominal vagus nerve</w:t>
            </w:r>
          </w:p>
        </w:tc>
        <w:tc>
          <w:tcPr>
            <w:tcW w:w="1836" w:type="dxa"/>
          </w:tcPr>
          <w:p w14:paraId="5645AC4E"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5</w:t>
            </w:r>
            <w:r w:rsidRPr="006048B9">
              <w:rPr>
                <w:rFonts w:ascii="Book Antiqua" w:hAnsi="Book Antiqua" w:cs="Times"/>
                <w:lang w:val="en-GB"/>
              </w:rPr>
              <w:t xml:space="preserve">, </w:t>
            </w:r>
            <w:r w:rsidRPr="006048B9">
              <w:rPr>
                <w:rFonts w:ascii="Book Antiqua" w:hAnsi="Book Antiqua" w:cs="Times"/>
              </w:rPr>
              <w:t>20 Hz</w:t>
            </w:r>
            <w:r w:rsidRPr="006048B9">
              <w:rPr>
                <w:rFonts w:ascii="Book Antiqua" w:hAnsi="Book Antiqua" w:cs="Times"/>
                <w:lang w:val="en-GB"/>
              </w:rPr>
              <w:t xml:space="preserve">, </w:t>
            </w:r>
            <w:r w:rsidRPr="006048B9">
              <w:rPr>
                <w:rFonts w:ascii="Book Antiqua" w:hAnsi="Book Antiqua" w:cs="Times"/>
              </w:rPr>
              <w:t>2.5 mA, 0.5,</w:t>
            </w:r>
            <w:r w:rsidRPr="006048B9">
              <w:rPr>
                <w:rFonts w:ascii="Book Antiqua" w:hAnsi="Book Antiqua" w:cs="Times"/>
                <w:lang w:val="en-GB"/>
              </w:rPr>
              <w:t xml:space="preserve"> </w:t>
            </w:r>
            <w:r w:rsidRPr="006048B9">
              <w:rPr>
                <w:rFonts w:ascii="Book Antiqua" w:hAnsi="Book Antiqua" w:cs="Times"/>
              </w:rPr>
              <w:t>1,</w:t>
            </w:r>
            <w:r w:rsidRPr="006048B9">
              <w:rPr>
                <w:rFonts w:ascii="Book Antiqua" w:hAnsi="Book Antiqua" w:cs="Times"/>
                <w:lang w:val="en-GB"/>
              </w:rPr>
              <w:t xml:space="preserve"> </w:t>
            </w:r>
            <w:r w:rsidRPr="006048B9">
              <w:rPr>
                <w:rFonts w:ascii="Book Antiqua" w:hAnsi="Book Antiqua" w:cs="Times"/>
              </w:rPr>
              <w:t xml:space="preserve">2 </w:t>
            </w:r>
            <w:proofErr w:type="spellStart"/>
            <w:r w:rsidRPr="006048B9">
              <w:rPr>
                <w:rFonts w:ascii="Book Antiqua" w:hAnsi="Book Antiqua" w:cs="Times"/>
              </w:rPr>
              <w:t>ms</w:t>
            </w:r>
            <w:proofErr w:type="spellEnd"/>
          </w:p>
        </w:tc>
        <w:tc>
          <w:tcPr>
            <w:tcW w:w="1559" w:type="dxa"/>
          </w:tcPr>
          <w:p w14:paraId="49F00966"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2 times (preparation, postoperation)</w:t>
            </w:r>
          </w:p>
        </w:tc>
        <w:tc>
          <w:tcPr>
            <w:tcW w:w="2135" w:type="dxa"/>
          </w:tcPr>
          <w:p w14:paraId="18A55876"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Inhibition of IL-6 and IL-8 induced by lipopolysaccharide to prevent postoperative intestinal obstruction</w:t>
            </w:r>
          </w:p>
        </w:tc>
      </w:tr>
      <w:tr w:rsidR="00ED4574" w:rsidRPr="006048B9" w14:paraId="51BFA77F" w14:textId="77777777" w:rsidTr="00CF02EF">
        <w:tc>
          <w:tcPr>
            <w:tcW w:w="1435" w:type="dxa"/>
          </w:tcPr>
          <w:p w14:paraId="0D98FB34" w14:textId="70A74A0A"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lastRenderedPageBreak/>
              <w:t xml:space="preserve">Zhang </w:t>
            </w:r>
            <w:r w:rsidRPr="006048B9">
              <w:rPr>
                <w:rFonts w:ascii="Book Antiqua" w:hAnsi="Book Antiqua" w:cs="Times"/>
                <w:i/>
                <w:iCs/>
                <w:color w:val="000000" w:themeColor="text1"/>
              </w:rPr>
              <w:t>et al</w:t>
            </w:r>
            <w:r w:rsidRPr="006048B9">
              <w:rPr>
                <w:rFonts w:ascii="Book Antiqua" w:hAnsi="Book Antiqua" w:cs="Times"/>
                <w:noProof/>
                <w:vertAlign w:val="superscript"/>
              </w:rPr>
              <w:t>[105]</w:t>
            </w:r>
          </w:p>
        </w:tc>
        <w:tc>
          <w:tcPr>
            <w:tcW w:w="1637" w:type="dxa"/>
          </w:tcPr>
          <w:p w14:paraId="40E9A14E"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Pilot study</w:t>
            </w:r>
          </w:p>
        </w:tc>
        <w:tc>
          <w:tcPr>
            <w:tcW w:w="1258" w:type="dxa"/>
          </w:tcPr>
          <w:p w14:paraId="5DDDF5A4"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42</w:t>
            </w:r>
          </w:p>
        </w:tc>
        <w:tc>
          <w:tcPr>
            <w:tcW w:w="1623" w:type="dxa"/>
          </w:tcPr>
          <w:p w14:paraId="27257949"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Major abdominal surgeries</w:t>
            </w:r>
          </w:p>
        </w:tc>
        <w:tc>
          <w:tcPr>
            <w:tcW w:w="1425" w:type="dxa"/>
          </w:tcPr>
          <w:p w14:paraId="63AA9DCA"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Acupoints ST36 and PC6</w:t>
            </w:r>
          </w:p>
        </w:tc>
        <w:tc>
          <w:tcPr>
            <w:tcW w:w="1836" w:type="dxa"/>
          </w:tcPr>
          <w:p w14:paraId="23743809"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25 Hz</w:t>
            </w:r>
            <w:r w:rsidRPr="006048B9">
              <w:rPr>
                <w:rFonts w:ascii="Book Antiqua" w:hAnsi="Book Antiqua" w:cs="Times"/>
                <w:lang w:val="en-GB"/>
              </w:rPr>
              <w:t xml:space="preserve">, </w:t>
            </w:r>
            <w:r w:rsidRPr="006048B9">
              <w:rPr>
                <w:rFonts w:ascii="Book Antiqua" w:hAnsi="Book Antiqua" w:cs="Times"/>
              </w:rPr>
              <w:t>2-10 mA</w:t>
            </w:r>
            <w:r w:rsidRPr="006048B9">
              <w:rPr>
                <w:rFonts w:ascii="Book Antiqua" w:hAnsi="Book Antiqua" w:cs="Times"/>
                <w:lang w:val="en-GB"/>
              </w:rPr>
              <w:t xml:space="preserve">, </w:t>
            </w:r>
            <w:r w:rsidRPr="006048B9">
              <w:rPr>
                <w:rFonts w:ascii="Book Antiqua" w:hAnsi="Book Antiqua" w:cs="Times"/>
              </w:rPr>
              <w:t xml:space="preserve">0.5 </w:t>
            </w:r>
            <w:proofErr w:type="spellStart"/>
            <w:r w:rsidRPr="006048B9">
              <w:rPr>
                <w:rFonts w:ascii="Book Antiqua" w:hAnsi="Book Antiqua" w:cs="Times"/>
              </w:rPr>
              <w:t>ms</w:t>
            </w:r>
            <w:proofErr w:type="spellEnd"/>
          </w:p>
        </w:tc>
        <w:tc>
          <w:tcPr>
            <w:tcW w:w="1559" w:type="dxa"/>
          </w:tcPr>
          <w:p w14:paraId="3C966917"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3 d</w:t>
            </w:r>
          </w:p>
        </w:tc>
        <w:tc>
          <w:tcPr>
            <w:tcW w:w="2135" w:type="dxa"/>
          </w:tcPr>
          <w:p w14:paraId="714A7D8E"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Improved major postoperative symptoms</w:t>
            </w:r>
          </w:p>
        </w:tc>
      </w:tr>
      <w:tr w:rsidR="00ED4574" w:rsidRPr="006048B9" w14:paraId="1629B511" w14:textId="77777777" w:rsidTr="00CF02EF">
        <w:tc>
          <w:tcPr>
            <w:tcW w:w="1435" w:type="dxa"/>
            <w:tcBorders>
              <w:bottom w:val="single" w:sz="4" w:space="0" w:color="auto"/>
            </w:tcBorders>
          </w:tcPr>
          <w:p w14:paraId="4089972B" w14:textId="3CDCB45D" w:rsidR="00ED4574" w:rsidRPr="006048B9" w:rsidRDefault="00ED4574" w:rsidP="00ED4574">
            <w:pPr>
              <w:adjustRightInd w:val="0"/>
              <w:snapToGrid w:val="0"/>
              <w:spacing w:line="360" w:lineRule="auto"/>
              <w:jc w:val="both"/>
              <w:rPr>
                <w:rFonts w:ascii="Book Antiqua" w:hAnsi="Book Antiqua" w:cs="Times"/>
              </w:rPr>
            </w:pPr>
            <w:proofErr w:type="spellStart"/>
            <w:r w:rsidRPr="006048B9">
              <w:rPr>
                <w:rFonts w:ascii="Book Antiqua" w:hAnsi="Book Antiqua" w:cs="Times"/>
              </w:rPr>
              <w:t>Teckentrup</w:t>
            </w:r>
            <w:proofErr w:type="spellEnd"/>
            <w:r w:rsidRPr="006048B9">
              <w:rPr>
                <w:rFonts w:ascii="Book Antiqua" w:hAnsi="Book Antiqua" w:cs="Times"/>
              </w:rPr>
              <w:t xml:space="preserve"> </w:t>
            </w:r>
            <w:r w:rsidRPr="006048B9">
              <w:rPr>
                <w:rFonts w:ascii="Book Antiqua" w:hAnsi="Book Antiqua" w:cs="Times"/>
                <w:i/>
                <w:iCs/>
                <w:color w:val="000000" w:themeColor="text1"/>
              </w:rPr>
              <w:t>et al</w:t>
            </w:r>
            <w:r w:rsidRPr="006048B9">
              <w:rPr>
                <w:rFonts w:ascii="Book Antiqua" w:hAnsi="Book Antiqua" w:cs="Times"/>
                <w:noProof/>
                <w:vertAlign w:val="superscript"/>
              </w:rPr>
              <w:t>[106]</w:t>
            </w:r>
          </w:p>
        </w:tc>
        <w:tc>
          <w:tcPr>
            <w:tcW w:w="1637" w:type="dxa"/>
            <w:tcBorders>
              <w:bottom w:val="single" w:sz="4" w:space="0" w:color="auto"/>
            </w:tcBorders>
          </w:tcPr>
          <w:p w14:paraId="797912E7"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RCT</w:t>
            </w:r>
          </w:p>
        </w:tc>
        <w:tc>
          <w:tcPr>
            <w:tcW w:w="1258" w:type="dxa"/>
            <w:tcBorders>
              <w:bottom w:val="single" w:sz="4" w:space="0" w:color="auto"/>
            </w:tcBorders>
          </w:tcPr>
          <w:p w14:paraId="34D7104B"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22</w:t>
            </w:r>
          </w:p>
        </w:tc>
        <w:tc>
          <w:tcPr>
            <w:tcW w:w="1623" w:type="dxa"/>
            <w:tcBorders>
              <w:bottom w:val="single" w:sz="4" w:space="0" w:color="auto"/>
            </w:tcBorders>
          </w:tcPr>
          <w:p w14:paraId="3998E823"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Healthy subjects</w:t>
            </w:r>
          </w:p>
        </w:tc>
        <w:tc>
          <w:tcPr>
            <w:tcW w:w="1425" w:type="dxa"/>
            <w:tcBorders>
              <w:bottom w:val="single" w:sz="4" w:space="0" w:color="auto"/>
            </w:tcBorders>
          </w:tcPr>
          <w:p w14:paraId="3A0E46DB"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Vagus nerve</w:t>
            </w:r>
          </w:p>
        </w:tc>
        <w:tc>
          <w:tcPr>
            <w:tcW w:w="1836" w:type="dxa"/>
            <w:tcBorders>
              <w:bottom w:val="single" w:sz="4" w:space="0" w:color="auto"/>
            </w:tcBorders>
          </w:tcPr>
          <w:p w14:paraId="50C1059E"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25 Hz</w:t>
            </w:r>
            <w:r w:rsidRPr="006048B9">
              <w:rPr>
                <w:rFonts w:ascii="Book Antiqua" w:hAnsi="Book Antiqua" w:cs="Times"/>
                <w:lang w:val="en-GB"/>
              </w:rPr>
              <w:t xml:space="preserve">, </w:t>
            </w:r>
            <w:r w:rsidRPr="006048B9">
              <w:rPr>
                <w:rFonts w:ascii="Book Antiqua" w:hAnsi="Book Antiqua" w:cs="Times"/>
              </w:rPr>
              <w:t>0.3-0.9 mA</w:t>
            </w:r>
          </w:p>
        </w:tc>
        <w:tc>
          <w:tcPr>
            <w:tcW w:w="1559" w:type="dxa"/>
            <w:tcBorders>
              <w:bottom w:val="single" w:sz="4" w:space="0" w:color="auto"/>
            </w:tcBorders>
          </w:tcPr>
          <w:p w14:paraId="180151DF"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2 d</w:t>
            </w:r>
          </w:p>
        </w:tc>
        <w:tc>
          <w:tcPr>
            <w:tcW w:w="2135" w:type="dxa"/>
            <w:tcBorders>
              <w:bottom w:val="single" w:sz="4" w:space="0" w:color="auto"/>
            </w:tcBorders>
          </w:tcPr>
          <w:p w14:paraId="05AE98D4"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Reduced the frequency of gastric myoelectricity and did not affect resting energy consumption</w:t>
            </w:r>
          </w:p>
        </w:tc>
      </w:tr>
    </w:tbl>
    <w:p w14:paraId="31736926" w14:textId="5C5E452D" w:rsidR="00ED4574" w:rsidRDefault="00CF02EF">
      <w:pPr>
        <w:spacing w:line="360" w:lineRule="auto"/>
        <w:jc w:val="both"/>
        <w:rPr>
          <w:rFonts w:ascii="Book Antiqua" w:hAnsi="Book Antiqua" w:cs="Times"/>
        </w:rPr>
      </w:pPr>
      <w:r w:rsidRPr="006048B9">
        <w:rPr>
          <w:rFonts w:ascii="Book Antiqua" w:hAnsi="Book Antiqua" w:cs="Times"/>
        </w:rPr>
        <w:t>GIES</w:t>
      </w:r>
      <w:r w:rsidR="00910F91" w:rsidRPr="006048B9">
        <w:rPr>
          <w:rFonts w:ascii="Book Antiqua" w:hAnsi="Book Antiqua" w:cs="Times"/>
        </w:rPr>
        <w:t>:</w:t>
      </w:r>
      <w:r w:rsidRPr="006048B9">
        <w:rPr>
          <w:rFonts w:ascii="Book Antiqua" w:hAnsi="Book Antiqua" w:cs="Times"/>
        </w:rPr>
        <w:t xml:space="preserve"> </w:t>
      </w:r>
      <w:r w:rsidR="00910F91" w:rsidRPr="006048B9">
        <w:rPr>
          <w:rFonts w:ascii="Book Antiqua" w:hAnsi="Book Antiqua" w:cs="Times"/>
        </w:rPr>
        <w:t>G</w:t>
      </w:r>
      <w:r w:rsidRPr="006048B9">
        <w:rPr>
          <w:rFonts w:ascii="Book Antiqua" w:hAnsi="Book Antiqua" w:cs="Times"/>
        </w:rPr>
        <w:t>astrointestinal electrical stimulation; IBS</w:t>
      </w:r>
      <w:r w:rsidR="00910F91" w:rsidRPr="006048B9">
        <w:rPr>
          <w:rFonts w:ascii="Book Antiqua" w:hAnsi="Book Antiqua" w:cs="Times"/>
        </w:rPr>
        <w:t>:</w:t>
      </w:r>
      <w:r w:rsidRPr="006048B9">
        <w:rPr>
          <w:rFonts w:ascii="Book Antiqua" w:hAnsi="Book Antiqua" w:cs="Times"/>
        </w:rPr>
        <w:t xml:space="preserve"> Irritable bowel syndrome; IL</w:t>
      </w:r>
      <w:r w:rsidR="00910F91" w:rsidRPr="006048B9">
        <w:rPr>
          <w:rFonts w:ascii="Book Antiqua" w:hAnsi="Book Antiqua" w:cs="Times"/>
        </w:rPr>
        <w:t xml:space="preserve">: </w:t>
      </w:r>
      <w:r w:rsidRPr="006048B9">
        <w:rPr>
          <w:rFonts w:ascii="Book Antiqua" w:hAnsi="Book Antiqua" w:cs="Times"/>
        </w:rPr>
        <w:t>Interleukin</w:t>
      </w:r>
      <w:r w:rsidR="007474DF">
        <w:rPr>
          <w:rFonts w:ascii="Book Antiqua" w:hAnsi="Book Antiqua" w:cs="Times"/>
        </w:rPr>
        <w:t xml:space="preserve">; </w:t>
      </w:r>
      <w:r w:rsidR="007474DF" w:rsidRPr="006048B9">
        <w:rPr>
          <w:rFonts w:ascii="Book Antiqua" w:hAnsi="Book Antiqua" w:cs="Times"/>
        </w:rPr>
        <w:t>RCT: Randomized controlled trial</w:t>
      </w:r>
      <w:r w:rsidR="007474DF">
        <w:rPr>
          <w:rFonts w:ascii="Book Antiqua" w:hAnsi="Book Antiqua" w:cs="Times"/>
        </w:rPr>
        <w:t>.</w:t>
      </w:r>
    </w:p>
    <w:sectPr w:rsidR="00ED4574" w:rsidSect="00CF02EF">
      <w:pgSz w:w="15842" w:h="122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BFE2E" w14:textId="77777777" w:rsidR="004C7AC9" w:rsidRDefault="004C7AC9" w:rsidP="00ED4574">
      <w:r>
        <w:separator/>
      </w:r>
    </w:p>
  </w:endnote>
  <w:endnote w:type="continuationSeparator" w:id="0">
    <w:p w14:paraId="77D02AA8" w14:textId="77777777" w:rsidR="004C7AC9" w:rsidRDefault="004C7AC9" w:rsidP="00ED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435736"/>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50CCC80" w14:textId="6F53ABCD" w:rsidR="00622DCD" w:rsidRPr="00AF19D5" w:rsidRDefault="00622DCD" w:rsidP="007C20D0">
            <w:pPr>
              <w:pStyle w:val="a4"/>
              <w:jc w:val="right"/>
              <w:rPr>
                <w:rFonts w:ascii="Book Antiqua" w:hAnsi="Book Antiqua"/>
                <w:sz w:val="24"/>
                <w:szCs w:val="24"/>
              </w:rPr>
            </w:pPr>
            <w:r>
              <w:rPr>
                <w:lang w:val="zh-CN" w:eastAsia="zh-CN"/>
              </w:rPr>
              <w:t xml:space="preserve"> </w:t>
            </w:r>
            <w:r w:rsidRPr="00AF19D5">
              <w:rPr>
                <w:rFonts w:ascii="Book Antiqua" w:hAnsi="Book Antiqua"/>
                <w:sz w:val="24"/>
                <w:szCs w:val="24"/>
              </w:rPr>
              <w:fldChar w:fldCharType="begin"/>
            </w:r>
            <w:r w:rsidRPr="00AF19D5">
              <w:rPr>
                <w:rFonts w:ascii="Book Antiqua" w:hAnsi="Book Antiqua"/>
                <w:sz w:val="24"/>
                <w:szCs w:val="24"/>
              </w:rPr>
              <w:instrText>PAGE</w:instrText>
            </w:r>
            <w:r w:rsidRPr="00AF19D5">
              <w:rPr>
                <w:rFonts w:ascii="Book Antiqua" w:hAnsi="Book Antiqua"/>
                <w:sz w:val="24"/>
                <w:szCs w:val="24"/>
              </w:rPr>
              <w:fldChar w:fldCharType="separate"/>
            </w:r>
            <w:r w:rsidR="007F4C86">
              <w:rPr>
                <w:rFonts w:ascii="Book Antiqua" w:hAnsi="Book Antiqua"/>
                <w:noProof/>
                <w:sz w:val="24"/>
                <w:szCs w:val="24"/>
              </w:rPr>
              <w:t>34</w:t>
            </w:r>
            <w:r w:rsidRPr="00AF19D5">
              <w:rPr>
                <w:rFonts w:ascii="Book Antiqua" w:hAnsi="Book Antiqua"/>
                <w:sz w:val="24"/>
                <w:szCs w:val="24"/>
              </w:rPr>
              <w:fldChar w:fldCharType="end"/>
            </w:r>
            <w:r w:rsidRPr="00AF19D5">
              <w:rPr>
                <w:rFonts w:ascii="Book Antiqua" w:hAnsi="Book Antiqua"/>
                <w:sz w:val="24"/>
                <w:szCs w:val="24"/>
                <w:lang w:val="zh-CN" w:eastAsia="zh-CN"/>
              </w:rPr>
              <w:t xml:space="preserve"> / </w:t>
            </w:r>
            <w:r w:rsidRPr="00AF19D5">
              <w:rPr>
                <w:rFonts w:ascii="Book Antiqua" w:hAnsi="Book Antiqua"/>
                <w:sz w:val="24"/>
                <w:szCs w:val="24"/>
              </w:rPr>
              <w:fldChar w:fldCharType="begin"/>
            </w:r>
            <w:r w:rsidRPr="00AF19D5">
              <w:rPr>
                <w:rFonts w:ascii="Book Antiqua" w:hAnsi="Book Antiqua"/>
                <w:sz w:val="24"/>
                <w:szCs w:val="24"/>
              </w:rPr>
              <w:instrText>NUMPAGES</w:instrText>
            </w:r>
            <w:r w:rsidRPr="00AF19D5">
              <w:rPr>
                <w:rFonts w:ascii="Book Antiqua" w:hAnsi="Book Antiqua"/>
                <w:sz w:val="24"/>
                <w:szCs w:val="24"/>
              </w:rPr>
              <w:fldChar w:fldCharType="separate"/>
            </w:r>
            <w:r w:rsidR="007F4C86">
              <w:rPr>
                <w:rFonts w:ascii="Book Antiqua" w:hAnsi="Book Antiqua"/>
                <w:noProof/>
                <w:sz w:val="24"/>
                <w:szCs w:val="24"/>
              </w:rPr>
              <w:t>35</w:t>
            </w:r>
            <w:r w:rsidRPr="00AF19D5">
              <w:rPr>
                <w:rFonts w:ascii="Book Antiqua" w:hAnsi="Book Antiqua"/>
                <w:sz w:val="24"/>
                <w:szCs w:val="24"/>
              </w:rPr>
              <w:fldChar w:fldCharType="end"/>
            </w:r>
          </w:p>
        </w:sdtContent>
      </w:sdt>
    </w:sdtContent>
  </w:sdt>
  <w:p w14:paraId="3262ECE1" w14:textId="77777777" w:rsidR="00622DCD" w:rsidRDefault="00622D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3CF49" w14:textId="77777777" w:rsidR="004C7AC9" w:rsidRDefault="004C7AC9" w:rsidP="00ED4574">
      <w:r>
        <w:separator/>
      </w:r>
    </w:p>
  </w:footnote>
  <w:footnote w:type="continuationSeparator" w:id="0">
    <w:p w14:paraId="11558E71" w14:textId="77777777" w:rsidR="004C7AC9" w:rsidRDefault="004C7AC9" w:rsidP="00ED4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0810"/>
    <w:rsid w:val="00023B90"/>
    <w:rsid w:val="0003443E"/>
    <w:rsid w:val="00094E46"/>
    <w:rsid w:val="000C6A4D"/>
    <w:rsid w:val="000D3047"/>
    <w:rsid w:val="000F5A3E"/>
    <w:rsid w:val="00104563"/>
    <w:rsid w:val="00146660"/>
    <w:rsid w:val="001534E4"/>
    <w:rsid w:val="00172081"/>
    <w:rsid w:val="00185CED"/>
    <w:rsid w:val="001B0943"/>
    <w:rsid w:val="001B6B10"/>
    <w:rsid w:val="001D1819"/>
    <w:rsid w:val="00200171"/>
    <w:rsid w:val="0020763E"/>
    <w:rsid w:val="00207F08"/>
    <w:rsid w:val="002117FD"/>
    <w:rsid w:val="00214503"/>
    <w:rsid w:val="00226305"/>
    <w:rsid w:val="00284202"/>
    <w:rsid w:val="002A61DB"/>
    <w:rsid w:val="002D7B23"/>
    <w:rsid w:val="00311B64"/>
    <w:rsid w:val="0031474C"/>
    <w:rsid w:val="00326431"/>
    <w:rsid w:val="00355D4A"/>
    <w:rsid w:val="003A5BC3"/>
    <w:rsid w:val="003B2CF3"/>
    <w:rsid w:val="003B4600"/>
    <w:rsid w:val="003C295B"/>
    <w:rsid w:val="003F3B62"/>
    <w:rsid w:val="00405577"/>
    <w:rsid w:val="00406E87"/>
    <w:rsid w:val="004077E5"/>
    <w:rsid w:val="0043559A"/>
    <w:rsid w:val="00472A82"/>
    <w:rsid w:val="00481B67"/>
    <w:rsid w:val="004B011B"/>
    <w:rsid w:val="004B4F28"/>
    <w:rsid w:val="004B539A"/>
    <w:rsid w:val="004C7AC9"/>
    <w:rsid w:val="004E44BF"/>
    <w:rsid w:val="004E56A0"/>
    <w:rsid w:val="00556A54"/>
    <w:rsid w:val="0056029C"/>
    <w:rsid w:val="005A1563"/>
    <w:rsid w:val="005A322B"/>
    <w:rsid w:val="005C7536"/>
    <w:rsid w:val="005C7555"/>
    <w:rsid w:val="005D1EE7"/>
    <w:rsid w:val="005D34F6"/>
    <w:rsid w:val="005D3A3B"/>
    <w:rsid w:val="005D79C2"/>
    <w:rsid w:val="005E1D2B"/>
    <w:rsid w:val="006048B9"/>
    <w:rsid w:val="006066A4"/>
    <w:rsid w:val="00622DCD"/>
    <w:rsid w:val="00682C91"/>
    <w:rsid w:val="006C6165"/>
    <w:rsid w:val="006E134E"/>
    <w:rsid w:val="00726B4F"/>
    <w:rsid w:val="00730925"/>
    <w:rsid w:val="007416D1"/>
    <w:rsid w:val="0074219A"/>
    <w:rsid w:val="007474DF"/>
    <w:rsid w:val="007620B9"/>
    <w:rsid w:val="00787607"/>
    <w:rsid w:val="007B6C3C"/>
    <w:rsid w:val="007C20D0"/>
    <w:rsid w:val="007E3959"/>
    <w:rsid w:val="007E3B77"/>
    <w:rsid w:val="007E49DE"/>
    <w:rsid w:val="007F4C86"/>
    <w:rsid w:val="00810843"/>
    <w:rsid w:val="008125A4"/>
    <w:rsid w:val="008158DD"/>
    <w:rsid w:val="00840232"/>
    <w:rsid w:val="008746EF"/>
    <w:rsid w:val="00896C96"/>
    <w:rsid w:val="008E2C71"/>
    <w:rsid w:val="008E7C63"/>
    <w:rsid w:val="008F53FE"/>
    <w:rsid w:val="00910F91"/>
    <w:rsid w:val="00913C9C"/>
    <w:rsid w:val="00916EDE"/>
    <w:rsid w:val="00934903"/>
    <w:rsid w:val="00951325"/>
    <w:rsid w:val="00953EFD"/>
    <w:rsid w:val="00954416"/>
    <w:rsid w:val="00974572"/>
    <w:rsid w:val="009850D0"/>
    <w:rsid w:val="009B1C09"/>
    <w:rsid w:val="009B5C78"/>
    <w:rsid w:val="009B7FE3"/>
    <w:rsid w:val="009D1B9E"/>
    <w:rsid w:val="009E4C45"/>
    <w:rsid w:val="009E6DDC"/>
    <w:rsid w:val="00A35480"/>
    <w:rsid w:val="00A44044"/>
    <w:rsid w:val="00A47949"/>
    <w:rsid w:val="00A6501D"/>
    <w:rsid w:val="00A6641D"/>
    <w:rsid w:val="00A77B3E"/>
    <w:rsid w:val="00A93B83"/>
    <w:rsid w:val="00AB1437"/>
    <w:rsid w:val="00AB59A9"/>
    <w:rsid w:val="00AC0434"/>
    <w:rsid w:val="00AC6459"/>
    <w:rsid w:val="00AF19D5"/>
    <w:rsid w:val="00AF2237"/>
    <w:rsid w:val="00B377C9"/>
    <w:rsid w:val="00B37DB5"/>
    <w:rsid w:val="00B74024"/>
    <w:rsid w:val="00BF2F1B"/>
    <w:rsid w:val="00C22506"/>
    <w:rsid w:val="00C43146"/>
    <w:rsid w:val="00C47B8C"/>
    <w:rsid w:val="00C50810"/>
    <w:rsid w:val="00C662A1"/>
    <w:rsid w:val="00C93C78"/>
    <w:rsid w:val="00CA2A55"/>
    <w:rsid w:val="00CC7A62"/>
    <w:rsid w:val="00CD07D4"/>
    <w:rsid w:val="00CF02EF"/>
    <w:rsid w:val="00CF5947"/>
    <w:rsid w:val="00D02FBA"/>
    <w:rsid w:val="00D467A9"/>
    <w:rsid w:val="00D53D37"/>
    <w:rsid w:val="00D61F04"/>
    <w:rsid w:val="00D6786A"/>
    <w:rsid w:val="00D96047"/>
    <w:rsid w:val="00DB7506"/>
    <w:rsid w:val="00DE18EF"/>
    <w:rsid w:val="00E70EFE"/>
    <w:rsid w:val="00E71723"/>
    <w:rsid w:val="00E755E4"/>
    <w:rsid w:val="00E80296"/>
    <w:rsid w:val="00E922BD"/>
    <w:rsid w:val="00EB18AA"/>
    <w:rsid w:val="00EB4C8C"/>
    <w:rsid w:val="00ED235C"/>
    <w:rsid w:val="00ED4574"/>
    <w:rsid w:val="00ED5A27"/>
    <w:rsid w:val="00F06448"/>
    <w:rsid w:val="00F15C78"/>
    <w:rsid w:val="00F23A4D"/>
    <w:rsid w:val="00F2709F"/>
    <w:rsid w:val="00F41AD4"/>
    <w:rsid w:val="00F42C44"/>
    <w:rsid w:val="00F47FC7"/>
    <w:rsid w:val="00F57D0E"/>
    <w:rsid w:val="00FC0B19"/>
    <w:rsid w:val="00FF0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7DF70"/>
  <w15:docId w15:val="{B052BE82-3F0D-4037-B3B6-8D265770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D45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D4574"/>
    <w:rPr>
      <w:sz w:val="18"/>
      <w:szCs w:val="18"/>
    </w:rPr>
  </w:style>
  <w:style w:type="paragraph" w:styleId="a4">
    <w:name w:val="footer"/>
    <w:basedOn w:val="a"/>
    <w:link w:val="Char0"/>
    <w:uiPriority w:val="99"/>
    <w:unhideWhenUsed/>
    <w:rsid w:val="00ED4574"/>
    <w:pPr>
      <w:tabs>
        <w:tab w:val="center" w:pos="4153"/>
        <w:tab w:val="right" w:pos="8306"/>
      </w:tabs>
      <w:snapToGrid w:val="0"/>
    </w:pPr>
    <w:rPr>
      <w:sz w:val="18"/>
      <w:szCs w:val="18"/>
    </w:rPr>
  </w:style>
  <w:style w:type="character" w:customStyle="1" w:styleId="Char0">
    <w:name w:val="页脚 Char"/>
    <w:basedOn w:val="a0"/>
    <w:link w:val="a4"/>
    <w:uiPriority w:val="99"/>
    <w:rsid w:val="00ED4574"/>
    <w:rPr>
      <w:sz w:val="18"/>
      <w:szCs w:val="18"/>
    </w:rPr>
  </w:style>
  <w:style w:type="table" w:styleId="a5">
    <w:name w:val="Table Grid"/>
    <w:basedOn w:val="a1"/>
    <w:uiPriority w:val="39"/>
    <w:rsid w:val="00ED4574"/>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Revision"/>
    <w:hidden/>
    <w:uiPriority w:val="99"/>
    <w:semiHidden/>
    <w:rsid w:val="007474DF"/>
    <w:rPr>
      <w:sz w:val="24"/>
      <w:szCs w:val="24"/>
    </w:rPr>
  </w:style>
  <w:style w:type="paragraph" w:styleId="a7">
    <w:name w:val="Balloon Text"/>
    <w:basedOn w:val="a"/>
    <w:link w:val="Char1"/>
    <w:semiHidden/>
    <w:unhideWhenUsed/>
    <w:rsid w:val="00104563"/>
    <w:rPr>
      <w:sz w:val="18"/>
      <w:szCs w:val="18"/>
    </w:rPr>
  </w:style>
  <w:style w:type="character" w:customStyle="1" w:styleId="Char1">
    <w:name w:val="批注框文本 Char"/>
    <w:basedOn w:val="a0"/>
    <w:link w:val="a7"/>
    <w:semiHidden/>
    <w:rsid w:val="001045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925460">
      <w:bodyDiv w:val="1"/>
      <w:marLeft w:val="0"/>
      <w:marRight w:val="0"/>
      <w:marTop w:val="0"/>
      <w:marBottom w:val="0"/>
      <w:divBdr>
        <w:top w:val="none" w:sz="0" w:space="0" w:color="auto"/>
        <w:left w:val="none" w:sz="0" w:space="0" w:color="auto"/>
        <w:bottom w:val="none" w:sz="0" w:space="0" w:color="auto"/>
        <w:right w:val="none" w:sz="0" w:space="0" w:color="auto"/>
      </w:divBdr>
    </w:div>
    <w:div w:id="1473447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8970</Words>
  <Characters>51129</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Ding</dc:creator>
  <cp:lastModifiedBy>ibm</cp:lastModifiedBy>
  <cp:revision>3</cp:revision>
  <dcterms:created xsi:type="dcterms:W3CDTF">2022-05-19T12:12:00Z</dcterms:created>
  <dcterms:modified xsi:type="dcterms:W3CDTF">2022-05-19T12:13:00Z</dcterms:modified>
</cp:coreProperties>
</file>