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67D3"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Clinical Oncology</w:t>
      </w:r>
    </w:p>
    <w:p w14:paraId="1C21E0A6"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80224</w:t>
      </w:r>
    </w:p>
    <w:p w14:paraId="5AB3EF5C"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MINIREVIEWS</w:t>
      </w:r>
    </w:p>
    <w:p w14:paraId="43F278F5" w14:textId="77777777" w:rsidR="004D5747" w:rsidRDefault="004D5747">
      <w:pPr>
        <w:snapToGrid w:val="0"/>
        <w:spacing w:line="360" w:lineRule="auto"/>
        <w:jc w:val="both"/>
        <w:rPr>
          <w:rFonts w:ascii="Book Antiqua" w:hAnsi="Book Antiqua" w:cs="Book Antiqua"/>
          <w:color w:val="000000" w:themeColor="text1"/>
        </w:rPr>
      </w:pPr>
    </w:p>
    <w:p w14:paraId="4817355B"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Therapeutic challenge for immunotherapy targeting cold colorectal cancer: A narrative review</w:t>
      </w:r>
    </w:p>
    <w:p w14:paraId="3D66C28B" w14:textId="77777777" w:rsidR="004D5747" w:rsidRDefault="004D5747">
      <w:pPr>
        <w:snapToGrid w:val="0"/>
        <w:spacing w:line="360" w:lineRule="auto"/>
        <w:jc w:val="both"/>
        <w:rPr>
          <w:rFonts w:ascii="Book Antiqua" w:hAnsi="Book Antiqua" w:cs="Book Antiqua"/>
          <w:color w:val="000000" w:themeColor="text1"/>
        </w:rPr>
      </w:pPr>
    </w:p>
    <w:p w14:paraId="2A422A36"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宋体" w:hAnsi="Book Antiqua" w:cs="Book Antiqua"/>
          <w:color w:val="000000" w:themeColor="text1"/>
          <w:lang w:eastAsia="zh-CN"/>
        </w:rPr>
        <w:t xml:space="preserve">Ma SX </w:t>
      </w:r>
      <w:r>
        <w:rPr>
          <w:rFonts w:ascii="Book Antiqua" w:eastAsia="宋体" w:hAnsi="Book Antiqua" w:cs="Book Antiqua"/>
          <w:i/>
          <w:iCs/>
          <w:color w:val="000000" w:themeColor="text1"/>
          <w:lang w:eastAsia="zh-CN"/>
        </w:rPr>
        <w:t>et al.</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Immunotherapy for cold colorectal cancer</w:t>
      </w:r>
    </w:p>
    <w:p w14:paraId="475A19AE" w14:textId="77777777" w:rsidR="004D5747" w:rsidRDefault="004D5747">
      <w:pPr>
        <w:snapToGrid w:val="0"/>
        <w:spacing w:line="360" w:lineRule="auto"/>
        <w:jc w:val="both"/>
        <w:rPr>
          <w:rFonts w:ascii="Book Antiqua" w:hAnsi="Book Antiqua" w:cs="Book Antiqua"/>
          <w:color w:val="000000" w:themeColor="text1"/>
        </w:rPr>
      </w:pPr>
    </w:p>
    <w:p w14:paraId="66980DA9"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Shi-Xun Ma, Li Li, Hui Cai, Tian-Kang Guo, Lei-Sheng Zhang</w:t>
      </w:r>
    </w:p>
    <w:p w14:paraId="72510A59" w14:textId="77777777" w:rsidR="004D5747" w:rsidRDefault="004D5747">
      <w:pPr>
        <w:snapToGrid w:val="0"/>
        <w:spacing w:line="360" w:lineRule="auto"/>
        <w:jc w:val="both"/>
        <w:rPr>
          <w:rFonts w:ascii="Book Antiqua" w:hAnsi="Book Antiqua" w:cs="Book Antiqua"/>
          <w:color w:val="000000" w:themeColor="text1"/>
        </w:rPr>
      </w:pPr>
    </w:p>
    <w:p w14:paraId="2A06DF23"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Shi-Xun Ma, Hui Cai,</w:t>
      </w:r>
      <w:r>
        <w:rPr>
          <w:rFonts w:ascii="Book Antiqua" w:eastAsia="宋体" w:hAnsi="Book Antiqua" w:cs="Book Antiqua" w:hint="eastAsia"/>
          <w:b/>
          <w:bCs/>
          <w:color w:val="000000" w:themeColor="text1"/>
          <w:lang w:eastAsia="zh-CN"/>
        </w:rPr>
        <w:t xml:space="preserve"> </w:t>
      </w:r>
      <w:r>
        <w:rPr>
          <w:rFonts w:ascii="Book Antiqua" w:eastAsia="Book Antiqua" w:hAnsi="Book Antiqua" w:cs="Book Antiqua"/>
          <w:b/>
          <w:bCs/>
          <w:color w:val="000000" w:themeColor="text1"/>
        </w:rPr>
        <w:t>Tian-Kang Guo, Lei-Sheng Zhang,</w:t>
      </w:r>
      <w:r>
        <w:rPr>
          <w:rFonts w:ascii="Book Antiqua" w:eastAsia="宋体" w:hAnsi="Book Antiqua" w:cs="Book Antiqua" w:hint="eastAsia"/>
          <w:b/>
          <w:bCs/>
          <w:color w:val="000000" w:themeColor="text1"/>
          <w:lang w:eastAsia="zh-CN"/>
        </w:rPr>
        <w:t xml:space="preserve"> </w:t>
      </w:r>
      <w:r>
        <w:rPr>
          <w:rFonts w:ascii="Book Antiqua" w:eastAsia="Book Antiqua" w:hAnsi="Book Antiqua" w:cs="Book Antiqua"/>
          <w:color w:val="000000" w:themeColor="text1"/>
        </w:rPr>
        <w:t>Department of General Surgery, Gansu Provincial Hospital, Lanzhou 73000, Gansu Province, China</w:t>
      </w:r>
    </w:p>
    <w:p w14:paraId="64AAFD48" w14:textId="77777777" w:rsidR="004D5747" w:rsidRDefault="004D5747">
      <w:pPr>
        <w:snapToGrid w:val="0"/>
        <w:spacing w:line="360" w:lineRule="auto"/>
        <w:jc w:val="both"/>
        <w:rPr>
          <w:rFonts w:ascii="Book Antiqua" w:hAnsi="Book Antiqua" w:cs="Book Antiqua"/>
          <w:color w:val="000000" w:themeColor="text1"/>
        </w:rPr>
      </w:pPr>
    </w:p>
    <w:p w14:paraId="0EC39C82"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Li Li, </w:t>
      </w:r>
      <w:r>
        <w:rPr>
          <w:rFonts w:ascii="Book Antiqua" w:eastAsia="Book Antiqua" w:hAnsi="Book Antiqua" w:cs="Book Antiqua"/>
          <w:color w:val="000000" w:themeColor="text1"/>
        </w:rPr>
        <w:t>Scientific Research Division, Gansu Provincial Hospital, Lanzhou 730000, Gansu Province, China</w:t>
      </w:r>
    </w:p>
    <w:p w14:paraId="0157E98B" w14:textId="77777777" w:rsidR="004D5747" w:rsidRDefault="004D5747">
      <w:pPr>
        <w:snapToGrid w:val="0"/>
        <w:spacing w:line="360" w:lineRule="auto"/>
        <w:jc w:val="both"/>
        <w:rPr>
          <w:rFonts w:ascii="Book Antiqua" w:hAnsi="Book Antiqua" w:cs="Book Antiqua"/>
          <w:color w:val="000000" w:themeColor="text1"/>
        </w:rPr>
      </w:pPr>
    </w:p>
    <w:p w14:paraId="24A72375"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Lei-Sheng Zhang, </w:t>
      </w:r>
      <w:r>
        <w:rPr>
          <w:rFonts w:ascii="Book Antiqua" w:eastAsia="Book Antiqua" w:hAnsi="Book Antiqua" w:cs="Book Antiqua"/>
          <w:color w:val="000000" w:themeColor="text1"/>
        </w:rPr>
        <w:t>Key Laboratory of Radiation Technology and Biophysics, Hefei Institute of Physical Science, Chinese Academy of Sciences, Hefei 230031, Anhui Province, China</w:t>
      </w:r>
    </w:p>
    <w:p w14:paraId="3B080E8E" w14:textId="77777777" w:rsidR="004D5747" w:rsidRDefault="004D5747">
      <w:pPr>
        <w:snapToGrid w:val="0"/>
        <w:spacing w:line="360" w:lineRule="auto"/>
        <w:jc w:val="both"/>
        <w:rPr>
          <w:rFonts w:ascii="Book Antiqua" w:hAnsi="Book Antiqua" w:cs="Book Antiqua"/>
          <w:color w:val="000000" w:themeColor="text1"/>
        </w:rPr>
      </w:pPr>
    </w:p>
    <w:p w14:paraId="3F2334C4"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 xml:space="preserve">Ma SX, </w:t>
      </w:r>
      <w:r>
        <w:rPr>
          <w:rFonts w:ascii="Book Antiqua" w:eastAsia="宋体" w:hAnsi="Book Antiqua" w:cs="Book Antiqua"/>
          <w:color w:val="000000" w:themeColor="text1"/>
          <w:lang w:eastAsia="zh-CN"/>
        </w:rPr>
        <w:t xml:space="preserve">and </w:t>
      </w:r>
      <w:r>
        <w:rPr>
          <w:rFonts w:ascii="Book Antiqua" w:eastAsia="Book Antiqua" w:hAnsi="Book Antiqua" w:cs="Book Antiqua"/>
          <w:color w:val="000000" w:themeColor="text1"/>
        </w:rPr>
        <w:t>Li L wrote the paper; Zhang LS</w:t>
      </w:r>
      <w:r>
        <w:rPr>
          <w:rFonts w:ascii="Book Antiqua" w:eastAsia="宋体" w:hAnsi="Book Antiqua" w:cs="Book Antiqua" w:hint="eastAsia"/>
          <w:color w:val="000000" w:themeColor="text1"/>
          <w:lang w:eastAsia="zh-CN"/>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Cai H, </w:t>
      </w:r>
      <w:r>
        <w:rPr>
          <w:rFonts w:ascii="Book Antiqua" w:eastAsia="宋体" w:hAnsi="Book Antiqua" w:cs="Book Antiqua"/>
          <w:color w:val="000000" w:themeColor="text1"/>
          <w:lang w:eastAsia="zh-CN"/>
        </w:rPr>
        <w:t xml:space="preserve">and </w:t>
      </w:r>
      <w:r>
        <w:rPr>
          <w:rFonts w:ascii="Book Antiqua" w:eastAsia="Book Antiqua" w:hAnsi="Book Antiqua" w:cs="Book Antiqua"/>
          <w:color w:val="000000" w:themeColor="text1"/>
        </w:rPr>
        <w:t>Guo TK performed the data collection</w:t>
      </w:r>
      <w:r>
        <w:rPr>
          <w:rFonts w:ascii="Book Antiqua" w:eastAsia="宋体" w:hAnsi="Book Antiqua" w:cs="Book Antiqua"/>
          <w:color w:val="000000" w:themeColor="text1"/>
          <w:lang w:eastAsia="zh-CN"/>
        </w:rPr>
        <w:t>; A</w:t>
      </w:r>
      <w:r>
        <w:rPr>
          <w:rFonts w:ascii="Book Antiqua" w:eastAsia="Book Antiqua" w:hAnsi="Book Antiqua" w:cs="Book Antiqua"/>
          <w:color w:val="000000" w:themeColor="text1"/>
        </w:rPr>
        <w:t>ll authors have read and approved the final manuscript.</w:t>
      </w:r>
    </w:p>
    <w:p w14:paraId="44AC16D3" w14:textId="77777777" w:rsidR="004D5747" w:rsidRDefault="004D5747">
      <w:pPr>
        <w:snapToGrid w:val="0"/>
        <w:spacing w:line="360" w:lineRule="auto"/>
        <w:jc w:val="both"/>
        <w:rPr>
          <w:rFonts w:ascii="Book Antiqua" w:hAnsi="Book Antiqua" w:cs="Book Antiqua"/>
          <w:color w:val="000000" w:themeColor="text1"/>
        </w:rPr>
      </w:pPr>
    </w:p>
    <w:p w14:paraId="18F46B68" w14:textId="77777777" w:rsidR="004D5747" w:rsidRDefault="00000000">
      <w:pPr>
        <w:pStyle w:val="2"/>
        <w:snapToGrid w:val="0"/>
        <w:spacing w:before="0" w:beforeAutospacing="0" w:after="0" w:afterAutospacing="0" w:line="360" w:lineRule="auto"/>
        <w:jc w:val="both"/>
        <w:rPr>
          <w:rFonts w:ascii="Book Antiqua" w:eastAsia="Book Antiqua" w:hAnsi="Book Antiqua" w:cs="Book Antiqua"/>
          <w:b w:val="0"/>
          <w:bCs w:val="0"/>
          <w:color w:val="000000" w:themeColor="text1"/>
          <w:sz w:val="24"/>
          <w:szCs w:val="24"/>
          <w:lang w:eastAsia="en-US"/>
        </w:rPr>
      </w:pPr>
      <w:r>
        <w:rPr>
          <w:rFonts w:ascii="Book Antiqua" w:eastAsia="Book Antiqua" w:hAnsi="Book Antiqua" w:cs="Book Antiqua"/>
          <w:color w:val="000000" w:themeColor="text1"/>
          <w:sz w:val="24"/>
          <w:szCs w:val="24"/>
          <w:lang w:eastAsia="en-US"/>
        </w:rPr>
        <w:t>Supported by</w:t>
      </w:r>
      <w:r>
        <w:rPr>
          <w:rFonts w:ascii="Book Antiqua" w:hAnsi="Book Antiqua" w:cs="Book Antiqua" w:hint="eastAsia"/>
          <w:color w:val="000000" w:themeColor="text1"/>
          <w:sz w:val="24"/>
          <w:szCs w:val="24"/>
        </w:rPr>
        <w:t xml:space="preserve"> </w:t>
      </w:r>
      <w:r>
        <w:rPr>
          <w:rFonts w:ascii="Book Antiqua" w:eastAsia="Book Antiqua" w:hAnsi="Book Antiqua" w:cs="Book Antiqua"/>
          <w:b w:val="0"/>
          <w:bCs w:val="0"/>
          <w:color w:val="000000" w:themeColor="text1"/>
          <w:sz w:val="24"/>
          <w:szCs w:val="24"/>
          <w:lang w:eastAsia="en-US"/>
        </w:rPr>
        <w:t xml:space="preserve">Key Laboratory of Gastrointestinal Tumor Diagnosis and Treatment of National Health and Health Commission, No. 2019PT320005; National Natural Science Foundation of China, No. 82260031; Key Laboratory of Molecular Diagnosis and Precision Therapy of Surgical Tumors in Gansu Province, No. 18JR2RA033; Gansu Provincial Key Talent Project of Gansu Provincial Party Committee Organization Department, No. 2020RCXM076; Basic Research Innovation Group of Gansu Province, </w:t>
      </w:r>
      <w:r>
        <w:rPr>
          <w:rFonts w:ascii="Book Antiqua" w:eastAsia="Book Antiqua" w:hAnsi="Book Antiqua" w:cs="Book Antiqua"/>
          <w:b w:val="0"/>
          <w:bCs w:val="0"/>
          <w:color w:val="000000" w:themeColor="text1"/>
          <w:sz w:val="24"/>
          <w:szCs w:val="24"/>
          <w:lang w:eastAsia="en-US"/>
        </w:rPr>
        <w:lastRenderedPageBreak/>
        <w:t>No. 22JR5RA709; Natural Science Foundation of Gansu Province, No. 21JR11RA186</w:t>
      </w:r>
      <w:r>
        <w:rPr>
          <w:rFonts w:ascii="Book Antiqua" w:hAnsi="Book Antiqua" w:cs="Book Antiqua" w:hint="eastAsia"/>
          <w:b w:val="0"/>
          <w:bCs w:val="0"/>
          <w:color w:val="000000" w:themeColor="text1"/>
          <w:sz w:val="24"/>
          <w:szCs w:val="24"/>
        </w:rPr>
        <w:t xml:space="preserve"> and No.</w:t>
      </w:r>
      <w:r>
        <w:rPr>
          <w:rFonts w:ascii="Book Antiqua" w:eastAsia="Book Antiqua" w:hAnsi="Book Antiqua" w:cs="Book Antiqua"/>
          <w:b w:val="0"/>
          <w:bCs w:val="0"/>
          <w:color w:val="000000" w:themeColor="text1"/>
          <w:sz w:val="24"/>
          <w:szCs w:val="24"/>
          <w:lang w:eastAsia="en-US"/>
        </w:rPr>
        <w:t xml:space="preserve"> 20JR10RA415; Gansu Provincial Hospital Intra-Hospital Research Fund Project, No. 21GSSYB-8</w:t>
      </w:r>
      <w:r>
        <w:rPr>
          <w:rFonts w:ascii="Book Antiqua" w:hAnsi="Book Antiqua" w:cs="Book Antiqua" w:hint="eastAsia"/>
          <w:b w:val="0"/>
          <w:bCs w:val="0"/>
          <w:color w:val="000000" w:themeColor="text1"/>
          <w:sz w:val="24"/>
          <w:szCs w:val="24"/>
        </w:rPr>
        <w:t xml:space="preserve"> and No. </w:t>
      </w:r>
      <w:r>
        <w:rPr>
          <w:rFonts w:ascii="Book Antiqua" w:eastAsia="Book Antiqua" w:hAnsi="Book Antiqua" w:cs="Book Antiqua"/>
          <w:b w:val="0"/>
          <w:bCs w:val="0"/>
          <w:color w:val="000000" w:themeColor="text1"/>
          <w:sz w:val="24"/>
          <w:szCs w:val="24"/>
          <w:lang w:eastAsia="en-US"/>
        </w:rPr>
        <w:t>20GSSY5-2; The 2021 Central-Guided Local Science and Technology Development Fund, No. ZYYDDFFZZJ-1; Jiangxi Provincial Natural Science Foundation, No. 20224BAB206077</w:t>
      </w:r>
      <w:r>
        <w:rPr>
          <w:rFonts w:ascii="Book Antiqua" w:hAnsi="Book Antiqua" w:cs="Book Antiqua" w:hint="eastAsia"/>
          <w:b w:val="0"/>
          <w:bCs w:val="0"/>
          <w:color w:val="000000" w:themeColor="text1"/>
          <w:sz w:val="24"/>
          <w:szCs w:val="24"/>
        </w:rPr>
        <w:t xml:space="preserve"> and No.</w:t>
      </w:r>
      <w:r>
        <w:rPr>
          <w:rFonts w:ascii="Book Antiqua" w:eastAsia="Book Antiqua" w:hAnsi="Book Antiqua" w:cs="Book Antiqua"/>
          <w:b w:val="0"/>
          <w:bCs w:val="0"/>
          <w:color w:val="000000" w:themeColor="text1"/>
          <w:sz w:val="24"/>
          <w:szCs w:val="24"/>
          <w:lang w:eastAsia="en-US"/>
        </w:rPr>
        <w:t xml:space="preserve"> 20212BAB216073</w:t>
      </w:r>
      <w:r>
        <w:rPr>
          <w:rFonts w:ascii="Book Antiqua" w:eastAsia="Book Antiqua" w:hAnsi="Book Antiqua" w:cs="Book Antiqua"/>
          <w:b w:val="0"/>
          <w:bCs w:val="0"/>
          <w:color w:val="000000" w:themeColor="text1"/>
          <w:sz w:val="24"/>
          <w:szCs w:val="24"/>
          <w:shd w:val="clear" w:color="auto" w:fill="FFFFFF"/>
          <w:lang w:eastAsia="en-US"/>
        </w:rPr>
        <w:t>.</w:t>
      </w:r>
    </w:p>
    <w:p w14:paraId="73C92495" w14:textId="77777777" w:rsidR="004D5747" w:rsidRDefault="004D5747">
      <w:pPr>
        <w:snapToGrid w:val="0"/>
        <w:spacing w:line="360" w:lineRule="auto"/>
        <w:jc w:val="both"/>
        <w:rPr>
          <w:rFonts w:ascii="Book Antiqua" w:hAnsi="Book Antiqua" w:cs="Book Antiqua"/>
          <w:color w:val="000000" w:themeColor="text1"/>
        </w:rPr>
      </w:pPr>
    </w:p>
    <w:p w14:paraId="068D63FD"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Corresponding author: Lei-Sheng Zhang, PhD, Professor, </w:t>
      </w:r>
      <w:r>
        <w:rPr>
          <w:rFonts w:ascii="Book Antiqua" w:eastAsia="Book Antiqua" w:hAnsi="Book Antiqua" w:cs="Book Antiqua"/>
          <w:color w:val="000000" w:themeColor="text1"/>
        </w:rPr>
        <w:t xml:space="preserve">Department of General Surgery, Gansu Provincial Hospital, </w:t>
      </w:r>
      <w:r>
        <w:rPr>
          <w:rFonts w:ascii="Book Antiqua" w:eastAsia="宋体" w:hAnsi="Book Antiqua" w:cs="Book Antiqua"/>
          <w:color w:val="000000" w:themeColor="text1"/>
          <w:lang w:eastAsia="zh-CN"/>
        </w:rPr>
        <w:t xml:space="preserve">No. </w:t>
      </w:r>
      <w:r>
        <w:rPr>
          <w:rFonts w:ascii="Book Antiqua" w:eastAsia="Book Antiqua" w:hAnsi="Book Antiqua" w:cs="Book Antiqua"/>
          <w:color w:val="000000" w:themeColor="text1"/>
        </w:rPr>
        <w:t>204 West Donggang RD, Lanzhou 730000, Gansu Province, China. leisheng_zhang@163.com</w:t>
      </w:r>
    </w:p>
    <w:p w14:paraId="79419E20" w14:textId="77777777" w:rsidR="004D5747" w:rsidRDefault="004D5747">
      <w:pPr>
        <w:snapToGrid w:val="0"/>
        <w:spacing w:line="360" w:lineRule="auto"/>
        <w:jc w:val="both"/>
        <w:rPr>
          <w:rFonts w:ascii="Book Antiqua" w:hAnsi="Book Antiqua" w:cs="Book Antiqua"/>
          <w:color w:val="000000" w:themeColor="text1"/>
        </w:rPr>
      </w:pPr>
    </w:p>
    <w:p w14:paraId="655C1AD3"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September 20, 2022</w:t>
      </w:r>
    </w:p>
    <w:p w14:paraId="197DEB65"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December 13, 2022</w:t>
      </w:r>
    </w:p>
    <w:p w14:paraId="0EBC33E6" w14:textId="743545BB"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Accepted: </w:t>
      </w:r>
      <w:r w:rsidR="00542C46" w:rsidRPr="00542C46">
        <w:rPr>
          <w:rFonts w:ascii="Book Antiqua" w:eastAsia="Book Antiqua" w:hAnsi="Book Antiqua" w:cs="Book Antiqua"/>
          <w:color w:val="000000" w:themeColor="text1"/>
        </w:rPr>
        <w:t>February 7, 2023</w:t>
      </w:r>
    </w:p>
    <w:p w14:paraId="651FA67D" w14:textId="5742DE1D"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Published online: </w:t>
      </w:r>
      <w:r w:rsidR="007A3A97" w:rsidRPr="007A3A97">
        <w:rPr>
          <w:rFonts w:ascii="Book Antiqua" w:eastAsia="Book Antiqua" w:hAnsi="Book Antiqua" w:cs="Book Antiqua"/>
          <w:color w:val="000000" w:themeColor="text1"/>
        </w:rPr>
        <w:t>February 24, 2023</w:t>
      </w:r>
    </w:p>
    <w:p w14:paraId="0A43027F" w14:textId="77777777" w:rsidR="004D5747" w:rsidRDefault="004D5747">
      <w:pPr>
        <w:snapToGrid w:val="0"/>
        <w:spacing w:line="360" w:lineRule="auto"/>
        <w:jc w:val="both"/>
        <w:rPr>
          <w:rFonts w:ascii="Book Antiqua" w:hAnsi="Book Antiqua" w:cs="Book Antiqua"/>
          <w:color w:val="000000" w:themeColor="text1"/>
        </w:rPr>
        <w:sectPr w:rsidR="004D5747">
          <w:footerReference w:type="default" r:id="rId6"/>
          <w:pgSz w:w="12240" w:h="15840"/>
          <w:pgMar w:top="1440" w:right="1440" w:bottom="1440" w:left="1440" w:header="720" w:footer="720" w:gutter="0"/>
          <w:cols w:space="720"/>
          <w:docGrid w:linePitch="360"/>
        </w:sectPr>
      </w:pPr>
    </w:p>
    <w:p w14:paraId="47C389FE"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lastRenderedPageBreak/>
        <w:t>Abstract</w:t>
      </w:r>
    </w:p>
    <w:p w14:paraId="3391B688"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shd w:val="clear" w:color="auto" w:fill="FFFFFF"/>
        </w:rPr>
        <w:t>Cold colorectal tumors are not likely to trigger a robust immune response and tend to suppress the immune response. There may be three reasons. First, the complex tumor microenvironment of cold colorectal cancer (CRC) leads to tolerance and clearance of immunotherapy. Second, the modification and concealment of tumor-specific targets in cold CRC cause immune escape and immune response interruption. Finally, the difference in number and function of immune cell subsets in patients with cold CRC makes them respond poorly to immunotherapy. Therefore, we can only overcome the challenges in immunotherapy of cold CRC through in-depth research and understanding the changes and mechanisms in the above three aspects of cold CRC.</w:t>
      </w:r>
    </w:p>
    <w:p w14:paraId="78145067" w14:textId="77777777" w:rsidR="004D5747" w:rsidRDefault="004D5747">
      <w:pPr>
        <w:snapToGrid w:val="0"/>
        <w:spacing w:line="360" w:lineRule="auto"/>
        <w:jc w:val="both"/>
        <w:rPr>
          <w:rFonts w:ascii="Book Antiqua" w:hAnsi="Book Antiqua" w:cs="Book Antiqua"/>
          <w:color w:val="000000" w:themeColor="text1"/>
        </w:rPr>
      </w:pPr>
    </w:p>
    <w:p w14:paraId="3E5D66D2"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shd w:val="clear" w:color="auto" w:fill="FFFFFF"/>
        </w:rPr>
        <w:t>Cold colorectal cancer; Immunotherapy; Tumor microenvironment; Immune targets; Immune cells</w:t>
      </w:r>
    </w:p>
    <w:p w14:paraId="203E533E" w14:textId="202843A4" w:rsidR="004D5747" w:rsidRDefault="004D5747">
      <w:pPr>
        <w:snapToGrid w:val="0"/>
        <w:spacing w:line="360" w:lineRule="auto"/>
        <w:jc w:val="both"/>
        <w:rPr>
          <w:rFonts w:ascii="Book Antiqua" w:hAnsi="Book Antiqua" w:cs="Book Antiqua"/>
          <w:color w:val="000000" w:themeColor="text1"/>
        </w:rPr>
      </w:pPr>
    </w:p>
    <w:p w14:paraId="791CEF63" w14:textId="77777777" w:rsidR="004D2485" w:rsidRDefault="004D2485" w:rsidP="004D248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43B7B163" w14:textId="77777777" w:rsidR="004D2485" w:rsidRDefault="004D2485">
      <w:pPr>
        <w:snapToGrid w:val="0"/>
        <w:spacing w:line="360" w:lineRule="auto"/>
        <w:jc w:val="both"/>
        <w:rPr>
          <w:rFonts w:ascii="Book Antiqua" w:hAnsi="Book Antiqua" w:cs="Book Antiqua"/>
          <w:color w:val="000000" w:themeColor="text1"/>
        </w:rPr>
      </w:pPr>
    </w:p>
    <w:p w14:paraId="78488375" w14:textId="31CFC73D" w:rsidR="007A3A97" w:rsidRPr="007A3A97" w:rsidRDefault="004D2485" w:rsidP="007A3A97">
      <w:pPr>
        <w:snapToGrid w:val="0"/>
        <w:spacing w:line="360" w:lineRule="auto"/>
        <w:jc w:val="both"/>
        <w:rPr>
          <w:rFonts w:ascii="Book Antiqua" w:eastAsia="Book Antiqua" w:hAnsi="Book Antiqua" w:cs="Book Antiqua"/>
          <w:color w:val="000000" w:themeColor="text1"/>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Pr>
          <w:rFonts w:ascii="Book Antiqua" w:eastAsia="Book Antiqua" w:hAnsi="Book Antiqua" w:cs="Book Antiqua"/>
          <w:color w:val="000000" w:themeColor="text1"/>
        </w:rPr>
        <w:t xml:space="preserve">Ma SX, Li L, Cai H, Guo TK, Zhang LS. Therapeutic challenge for immunotherapy targeting cold colorectal cancer: A narrative review. </w:t>
      </w:r>
      <w:r>
        <w:rPr>
          <w:rFonts w:ascii="Book Antiqua" w:eastAsia="Book Antiqua" w:hAnsi="Book Antiqua" w:cs="Book Antiqua"/>
          <w:i/>
          <w:iCs/>
          <w:color w:val="000000" w:themeColor="text1"/>
        </w:rPr>
        <w:t>World J Clin Oncol</w:t>
      </w:r>
      <w:r>
        <w:rPr>
          <w:rFonts w:ascii="Book Antiqua" w:eastAsia="Book Antiqua" w:hAnsi="Book Antiqua" w:cs="Book Antiqua"/>
          <w:color w:val="000000" w:themeColor="text1"/>
        </w:rPr>
        <w:t xml:space="preserve"> 2023; </w:t>
      </w:r>
      <w:r w:rsidR="007A3A97" w:rsidRPr="007A3A97">
        <w:rPr>
          <w:rFonts w:ascii="Book Antiqua" w:eastAsia="Book Antiqua" w:hAnsi="Book Antiqua" w:cs="Book Antiqua"/>
          <w:color w:val="000000" w:themeColor="text1"/>
        </w:rPr>
        <w:t xml:space="preserve">14(2): </w:t>
      </w:r>
      <w:r>
        <w:rPr>
          <w:rFonts w:ascii="Book Antiqua" w:hAnsi="Book Antiqua" w:hint="eastAsia"/>
        </w:rPr>
        <w:t>8</w:t>
      </w:r>
      <w:r>
        <w:rPr>
          <w:rFonts w:ascii="Book Antiqua" w:hAnsi="Book Antiqua"/>
        </w:rPr>
        <w:t>1-88</w:t>
      </w:r>
    </w:p>
    <w:p w14:paraId="10E80675" w14:textId="5A02E716" w:rsidR="007A3A97" w:rsidRPr="007A3A97" w:rsidRDefault="007A3A97" w:rsidP="007A3A97">
      <w:pPr>
        <w:snapToGrid w:val="0"/>
        <w:spacing w:line="360" w:lineRule="auto"/>
        <w:jc w:val="both"/>
        <w:rPr>
          <w:rFonts w:ascii="Book Antiqua" w:eastAsia="Book Antiqua" w:hAnsi="Book Antiqua" w:cs="Book Antiqua"/>
          <w:color w:val="000000" w:themeColor="text1"/>
        </w:rPr>
      </w:pPr>
      <w:r w:rsidRPr="007A3A97">
        <w:rPr>
          <w:rFonts w:ascii="Book Antiqua" w:eastAsia="Book Antiqua" w:hAnsi="Book Antiqua" w:cs="Book Antiqua"/>
          <w:b/>
          <w:bCs/>
          <w:color w:val="000000" w:themeColor="text1"/>
        </w:rPr>
        <w:t>URL</w:t>
      </w:r>
      <w:r w:rsidRPr="007A3A97">
        <w:rPr>
          <w:rFonts w:ascii="Book Antiqua" w:eastAsia="Book Antiqua" w:hAnsi="Book Antiqua" w:cs="Book Antiqua"/>
          <w:color w:val="000000" w:themeColor="text1"/>
        </w:rPr>
        <w:t>: https://www.wjgnet.com/2218-4333/full/v14/i2/</w:t>
      </w:r>
      <w:r w:rsidR="004D2485">
        <w:rPr>
          <w:rFonts w:ascii="Book Antiqua" w:hAnsi="Book Antiqua" w:hint="eastAsia"/>
        </w:rPr>
        <w:t>8</w:t>
      </w:r>
      <w:r w:rsidR="004D2485">
        <w:rPr>
          <w:rFonts w:ascii="Book Antiqua" w:hAnsi="Book Antiqua"/>
        </w:rPr>
        <w:t>1</w:t>
      </w:r>
      <w:r w:rsidRPr="007A3A97">
        <w:rPr>
          <w:rFonts w:ascii="Book Antiqua" w:eastAsia="Book Antiqua" w:hAnsi="Book Antiqua" w:cs="Book Antiqua"/>
          <w:color w:val="000000" w:themeColor="text1"/>
        </w:rPr>
        <w:t>.htm</w:t>
      </w:r>
    </w:p>
    <w:p w14:paraId="120C39E8" w14:textId="32E36042" w:rsidR="004D5747" w:rsidRDefault="007A3A97" w:rsidP="007A3A97">
      <w:pPr>
        <w:snapToGrid w:val="0"/>
        <w:spacing w:line="360" w:lineRule="auto"/>
        <w:jc w:val="both"/>
        <w:rPr>
          <w:rFonts w:ascii="Book Antiqua" w:hAnsi="Book Antiqua" w:cs="Book Antiqua"/>
          <w:color w:val="000000" w:themeColor="text1"/>
        </w:rPr>
      </w:pPr>
      <w:r w:rsidRPr="007A3A97">
        <w:rPr>
          <w:rFonts w:ascii="Book Antiqua" w:eastAsia="Book Antiqua" w:hAnsi="Book Antiqua" w:cs="Book Antiqua"/>
          <w:b/>
          <w:bCs/>
          <w:color w:val="000000" w:themeColor="text1"/>
        </w:rPr>
        <w:t>DOI</w:t>
      </w:r>
      <w:r w:rsidRPr="007A3A97">
        <w:rPr>
          <w:rFonts w:ascii="Book Antiqua" w:eastAsia="Book Antiqua" w:hAnsi="Book Antiqua" w:cs="Book Antiqua"/>
          <w:color w:val="000000" w:themeColor="text1"/>
        </w:rPr>
        <w:t>: https://dx.doi.org/10.5306/wjco.v14.i2.</w:t>
      </w:r>
      <w:r w:rsidR="004D2485">
        <w:rPr>
          <w:rFonts w:ascii="Book Antiqua" w:hAnsi="Book Antiqua" w:hint="eastAsia"/>
        </w:rPr>
        <w:t>8</w:t>
      </w:r>
      <w:r w:rsidR="004D2485">
        <w:rPr>
          <w:rFonts w:ascii="Book Antiqua" w:hAnsi="Book Antiqua"/>
        </w:rPr>
        <w:t>1</w:t>
      </w:r>
    </w:p>
    <w:p w14:paraId="7A163E96" w14:textId="77777777" w:rsidR="004D5747" w:rsidRDefault="004D5747">
      <w:pPr>
        <w:snapToGrid w:val="0"/>
        <w:spacing w:line="360" w:lineRule="auto"/>
        <w:jc w:val="both"/>
        <w:rPr>
          <w:rFonts w:ascii="Book Antiqua" w:hAnsi="Book Antiqua" w:cs="Book Antiqua"/>
          <w:color w:val="000000" w:themeColor="text1"/>
        </w:rPr>
      </w:pPr>
    </w:p>
    <w:p w14:paraId="426C015E"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shd w:val="clear" w:color="auto" w:fill="FFFFFF"/>
        </w:rPr>
        <w:t>Advanced colorectal tumors are poorly treated, and immunotherapy has improved these patients’</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outcomes. However, cold colorectal tumors are less likely to trigger a robust</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immune response and tend to suppress it. To address this phenomenon,</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we discuss the role of the tumor microenvironment, immune targets, and immune cells in the treatment of cold colorectal tumors.</w:t>
      </w:r>
    </w:p>
    <w:p w14:paraId="447D5D2C" w14:textId="77777777" w:rsidR="004D5747" w:rsidRDefault="004D5747">
      <w:pPr>
        <w:snapToGrid w:val="0"/>
        <w:spacing w:line="360" w:lineRule="auto"/>
        <w:jc w:val="both"/>
        <w:rPr>
          <w:rFonts w:ascii="Book Antiqua" w:hAnsi="Book Antiqua" w:cs="Book Antiqua"/>
          <w:color w:val="000000" w:themeColor="text1"/>
        </w:rPr>
      </w:pPr>
    </w:p>
    <w:p w14:paraId="186C3BA6"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b/>
          <w:caps/>
          <w:color w:val="000000" w:themeColor="text1"/>
          <w:u w:val="single"/>
        </w:rPr>
        <w:t>INTRODUCTION</w:t>
      </w:r>
    </w:p>
    <w:p w14:paraId="0B3920E8" w14:textId="77777777" w:rsidR="004D5747" w:rsidRDefault="00000000">
      <w:pPr>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shd w:val="clear" w:color="auto" w:fill="FFFFFF"/>
        </w:rPr>
        <w:lastRenderedPageBreak/>
        <w:t>Colorectal cancer (CRC) has the third highest incidence and fourth mortality</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(after lung cancer, hepatic carcinoma, and stomach cancer) worldwide, which also serves as a biological and genetic paradigm for dissecting the evolutionary paths of solid tumors</w:t>
      </w:r>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xml:space="preserve">. The risk factors </w:t>
      </w:r>
      <w:r>
        <w:rPr>
          <w:rFonts w:ascii="Book Antiqua" w:eastAsia="Book Antiqua" w:hAnsi="Book Antiqua" w:cs="Book Antiqua"/>
          <w:color w:val="000000" w:themeColor="text1"/>
          <w:shd w:val="clear" w:color="auto" w:fill="FFFFFF"/>
        </w:rPr>
        <w:t xml:space="preserve">of CRC </w:t>
      </w:r>
      <w:r>
        <w:rPr>
          <w:rFonts w:ascii="Book Antiqua" w:eastAsia="Book Antiqua" w:hAnsi="Book Antiqua" w:cs="Book Antiqua"/>
          <w:color w:val="000000" w:themeColor="text1"/>
        </w:rPr>
        <w:t>are advanced age, dietary habits, obesity, lack of physical activity, constipation, chronic enteritis, intestinal polyps, alcohol consumption, and smoking</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With the </w:t>
      </w:r>
      <w:r>
        <w:rPr>
          <w:rFonts w:ascii="Book Antiqua" w:eastAsia="Book Antiqua" w:hAnsi="Book Antiqua" w:cs="Book Antiqua"/>
          <w:color w:val="000000" w:themeColor="text1"/>
          <w:shd w:val="clear" w:color="auto" w:fill="FFFFFF"/>
        </w:rPr>
        <w:t>robust advancement of fundamental research and medical technology, the treatment options for CRC have</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gradually formed a personalized and comprehensive treatment schedule</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led by surgery (</w:t>
      </w:r>
      <w:r>
        <w:rPr>
          <w:rFonts w:ascii="Book Antiqua" w:eastAsia="Book Antiqua" w:hAnsi="Book Antiqua" w:cs="Book Antiqua"/>
          <w:i/>
          <w:iCs/>
          <w:color w:val="000000" w:themeColor="text1"/>
          <w:shd w:val="clear" w:color="auto" w:fill="FFFFFF"/>
        </w:rPr>
        <w:t>e.g.</w:t>
      </w:r>
      <w:r>
        <w:rPr>
          <w:rFonts w:ascii="Book Antiqua" w:eastAsia="Book Antiqua" w:hAnsi="Book Antiqua" w:cs="Book Antiqua"/>
          <w:color w:val="000000" w:themeColor="text1"/>
          <w:shd w:val="clear" w:color="auto" w:fill="FFFFFF"/>
        </w:rPr>
        <w:t>, manual surgery, robotic surgery)</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Current treatment </w:t>
      </w:r>
      <w:r>
        <w:rPr>
          <w:rFonts w:ascii="Book Antiqua" w:eastAsia="Book Antiqua" w:hAnsi="Book Antiqua" w:cs="Book Antiqua"/>
          <w:color w:val="000000" w:themeColor="text1"/>
          <w:shd w:val="clear" w:color="auto" w:fill="FFFFFF"/>
        </w:rPr>
        <w:t>options</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rPr>
        <w:t>include local endoscopic resection, radical surgical resection, local radiotherapy, systemic chemotherapy, palliative surgery, radiofrequency ablation of metastases, targeted therapy, and immunotherapy</w:t>
      </w:r>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shd w:val="clear" w:color="auto" w:fill="FFFFFF"/>
        </w:rPr>
        <w:t>Of note, the survival benefit of patients with various tumors has increased significantly</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due to the rapid development of immunotherapy</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and the combined utilization with surgery, chemotherapy, radiotherapy, and targeted therapy. Generally, cancer immunotherapy can be divided into monoclonal antibodies, cytokines, immune checkpoint inhibitors (ICIs), tumor vaccines, and immune cells (</w:t>
      </w:r>
      <w:r>
        <w:rPr>
          <w:rFonts w:ascii="Book Antiqua" w:eastAsia="Book Antiqua" w:hAnsi="Book Antiqua" w:cs="Book Antiqua"/>
          <w:i/>
          <w:iCs/>
          <w:color w:val="000000" w:themeColor="text1"/>
          <w:shd w:val="clear" w:color="auto" w:fill="FFFFFF"/>
        </w:rPr>
        <w:t>e.g.</w:t>
      </w:r>
      <w:r>
        <w:rPr>
          <w:rFonts w:ascii="Book Antiqua" w:eastAsia="Book Antiqua" w:hAnsi="Book Antiqua" w:cs="Book Antiqua"/>
          <w:color w:val="000000" w:themeColor="text1"/>
          <w:shd w:val="clear" w:color="auto" w:fill="FFFFFF"/>
        </w:rPr>
        <w:t>, natural killer cells, tumor-infiltrating cells, T lymphocytes)</w:t>
      </w:r>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shd w:val="clear" w:color="auto" w:fill="FFFFFF"/>
        </w:rPr>
        <w:t>Despite the</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increase in overall survival of patients with advanced CRC, new challenges have continuously emerged in treating "cold" CRC</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due to the current strategies in</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triggering</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a robust immune response and suppressing</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cancer</w:t>
      </w:r>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xml:space="preserve">. </w:t>
      </w:r>
    </w:p>
    <w:p w14:paraId="29B01057" w14:textId="77777777" w:rsidR="004D5747" w:rsidRDefault="00000000">
      <w:pPr>
        <w:tabs>
          <w:tab w:val="left" w:pos="270"/>
        </w:tabs>
        <w:snapToGrid w:val="0"/>
        <w:spacing w:line="360" w:lineRule="auto"/>
        <w:ind w:firstLine="270"/>
        <w:jc w:val="both"/>
        <w:rPr>
          <w:rFonts w:ascii="Book Antiqua" w:eastAsia="Book Antiqua" w:hAnsi="Book Antiqua" w:cs="Book Antiqua"/>
          <w:color w:val="000000" w:themeColor="text1"/>
          <w:shd w:val="clear" w:color="auto" w:fill="FFFFFF"/>
        </w:rPr>
      </w:pPr>
      <w:r>
        <w:rPr>
          <w:rFonts w:ascii="Book Antiqua" w:eastAsia="Book Antiqua" w:hAnsi="Book Antiqua" w:cs="Book Antiqua"/>
          <w:color w:val="000000" w:themeColor="text1"/>
        </w:rPr>
        <w:t xml:space="preserve">To </w:t>
      </w:r>
      <w:r>
        <w:rPr>
          <w:rFonts w:ascii="Book Antiqua" w:eastAsia="Book Antiqua" w:hAnsi="Book Antiqua" w:cs="Book Antiqua"/>
          <w:color w:val="000000" w:themeColor="text1"/>
          <w:shd w:val="clear" w:color="auto" w:fill="FFFFFF"/>
        </w:rPr>
        <w:t>manage</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this phenomenon, we discuss the role of the tumor microenvironment (TME), immune targets, and immune cells in treating colorectal tumors.</w:t>
      </w:r>
    </w:p>
    <w:p w14:paraId="626FABF3" w14:textId="77777777" w:rsidR="004D5747" w:rsidRDefault="004D5747">
      <w:pPr>
        <w:snapToGrid w:val="0"/>
        <w:spacing w:line="360" w:lineRule="auto"/>
        <w:jc w:val="both"/>
        <w:rPr>
          <w:rFonts w:ascii="Book Antiqua" w:eastAsia="Book Antiqua" w:hAnsi="Book Antiqua" w:cs="Book Antiqua"/>
          <w:color w:val="000000" w:themeColor="text1"/>
          <w:shd w:val="clear" w:color="auto" w:fill="FFFFFF"/>
        </w:rPr>
      </w:pPr>
    </w:p>
    <w:p w14:paraId="71247B04" w14:textId="77777777" w:rsidR="004D5747" w:rsidRDefault="00000000">
      <w:pPr>
        <w:snapToGrid w:val="0"/>
        <w:spacing w:line="360" w:lineRule="auto"/>
        <w:jc w:val="both"/>
        <w:rPr>
          <w:rFonts w:ascii="Book Antiqua" w:hAnsi="Book Antiqua" w:cs="Book Antiqua"/>
          <w:color w:val="000000" w:themeColor="text1"/>
          <w:u w:val="single"/>
        </w:rPr>
      </w:pPr>
      <w:r>
        <w:rPr>
          <w:rFonts w:ascii="Book Antiqua" w:eastAsia="Book Antiqua" w:hAnsi="Book Antiqua" w:cs="Book Antiqua"/>
          <w:b/>
          <w:bCs/>
          <w:color w:val="000000" w:themeColor="text1"/>
          <w:u w:val="single"/>
          <w:shd w:val="clear" w:color="auto" w:fill="FFFFFF"/>
        </w:rPr>
        <w:t>LITERATURE SEARCH AND REVIEW</w:t>
      </w:r>
    </w:p>
    <w:p w14:paraId="1F903E51" w14:textId="77777777" w:rsidR="004D5747" w:rsidRDefault="00000000">
      <w:pPr>
        <w:snapToGrid w:val="0"/>
        <w:spacing w:line="360" w:lineRule="auto"/>
        <w:jc w:val="both"/>
        <w:rPr>
          <w:rFonts w:ascii="Book Antiqua" w:eastAsia="Book Antiqua" w:hAnsi="Book Antiqua" w:cs="Book Antiqua"/>
          <w:color w:val="000000" w:themeColor="text1"/>
          <w:shd w:val="clear" w:color="auto" w:fill="FFFFFF"/>
        </w:rPr>
      </w:pPr>
      <w:r>
        <w:rPr>
          <w:rFonts w:ascii="Book Antiqua" w:eastAsia="Book Antiqua" w:hAnsi="Book Antiqua" w:cs="Book Antiqua"/>
          <w:color w:val="000000" w:themeColor="text1"/>
          <w:shd w:val="clear" w:color="auto" w:fill="FFFFFF"/>
        </w:rPr>
        <w:t>For the purpose, we primarily searched the literature on CRC immunotherapy published in the last 5 years through PubMed and Google Scholar databases. After importing them into the literature management software EndNote and de-duplicating them, we double-checked</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their titles, abstracts, and texts one-by-one to screen out the literature</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related to cold CRC treatment. The article was written according to a pre-planned framework, and the references were added by selecting the</w:t>
      </w:r>
      <w:r>
        <w:rPr>
          <w:rFonts w:ascii="Book Antiqua" w:eastAsia="宋体" w:hAnsi="Book Antiqua" w:cs="Book Antiqua" w:hint="eastAsia"/>
          <w:color w:val="000000" w:themeColor="text1"/>
          <w:shd w:val="clear" w:color="auto" w:fill="FFFFFF"/>
          <w:lang w:eastAsia="zh-CN"/>
        </w:rPr>
        <w:t xml:space="preserve"> </w:t>
      </w:r>
      <w:r>
        <w:rPr>
          <w:rFonts w:ascii="Book Antiqua" w:eastAsia="宋体" w:hAnsi="Book Antiqua" w:cs="Book Antiqua"/>
          <w:color w:val="000000" w:themeColor="text1"/>
          <w:shd w:val="clear" w:color="auto" w:fill="FFFFFF"/>
          <w:lang w:eastAsia="zh-CN"/>
        </w:rPr>
        <w:t>N</w:t>
      </w:r>
      <w:r>
        <w:rPr>
          <w:rFonts w:ascii="Book Antiqua" w:eastAsia="Book Antiqua" w:hAnsi="Book Antiqua" w:cs="Book Antiqua"/>
          <w:color w:val="000000" w:themeColor="text1"/>
          <w:shd w:val="clear" w:color="auto" w:fill="FFFFFF"/>
        </w:rPr>
        <w:t xml:space="preserve">ational </w:t>
      </w:r>
      <w:r>
        <w:rPr>
          <w:rFonts w:ascii="Book Antiqua" w:eastAsia="宋体" w:hAnsi="Book Antiqua" w:cs="Book Antiqua"/>
          <w:color w:val="000000" w:themeColor="text1"/>
          <w:shd w:val="clear" w:color="auto" w:fill="FFFFFF"/>
          <w:lang w:eastAsia="zh-CN"/>
        </w:rPr>
        <w:t>L</w:t>
      </w:r>
      <w:r>
        <w:rPr>
          <w:rFonts w:ascii="Book Antiqua" w:eastAsia="Book Antiqua" w:hAnsi="Book Antiqua" w:cs="Book Antiqua"/>
          <w:color w:val="000000" w:themeColor="text1"/>
          <w:shd w:val="clear" w:color="auto" w:fill="FFFFFF"/>
        </w:rPr>
        <w:t xml:space="preserve">ibrary of </w:t>
      </w:r>
      <w:r>
        <w:rPr>
          <w:rFonts w:ascii="Book Antiqua" w:eastAsia="宋体" w:hAnsi="Book Antiqua" w:cs="Book Antiqua"/>
          <w:color w:val="000000" w:themeColor="text1"/>
          <w:shd w:val="clear" w:color="auto" w:fill="FFFFFF"/>
          <w:lang w:eastAsia="zh-CN"/>
        </w:rPr>
        <w:t>M</w:t>
      </w:r>
      <w:r>
        <w:rPr>
          <w:rFonts w:ascii="Book Antiqua" w:eastAsia="Book Antiqua" w:hAnsi="Book Antiqua" w:cs="Book Antiqua"/>
          <w:color w:val="000000" w:themeColor="text1"/>
          <w:shd w:val="clear" w:color="auto" w:fill="FFFFFF"/>
        </w:rPr>
        <w:t>edicine mode.</w:t>
      </w:r>
    </w:p>
    <w:p w14:paraId="7BB3789F" w14:textId="77777777" w:rsidR="004D5747" w:rsidRDefault="004D5747">
      <w:pPr>
        <w:snapToGrid w:val="0"/>
        <w:spacing w:line="360" w:lineRule="auto"/>
        <w:jc w:val="both"/>
        <w:rPr>
          <w:rFonts w:ascii="Book Antiqua" w:eastAsia="Book Antiqua" w:hAnsi="Book Antiqua" w:cs="Book Antiqua"/>
          <w:color w:val="000000" w:themeColor="text1"/>
          <w:shd w:val="clear" w:color="auto" w:fill="FFFFFF"/>
        </w:rPr>
      </w:pPr>
    </w:p>
    <w:p w14:paraId="2F276BBE" w14:textId="77777777" w:rsidR="004D5747" w:rsidRDefault="00000000">
      <w:pPr>
        <w:snapToGrid w:val="0"/>
        <w:spacing w:line="360" w:lineRule="auto"/>
        <w:jc w:val="both"/>
        <w:rPr>
          <w:rFonts w:ascii="Book Antiqua" w:hAnsi="Book Antiqua" w:cs="Book Antiqua"/>
          <w:color w:val="000000" w:themeColor="text1"/>
          <w:u w:val="single"/>
        </w:rPr>
      </w:pPr>
      <w:r>
        <w:rPr>
          <w:rFonts w:ascii="Book Antiqua" w:eastAsia="Book Antiqua" w:hAnsi="Book Antiqua" w:cs="Book Antiqua"/>
          <w:b/>
          <w:bCs/>
          <w:color w:val="000000" w:themeColor="text1"/>
          <w:u w:val="single"/>
          <w:shd w:val="clear" w:color="auto" w:fill="FFFFFF"/>
        </w:rPr>
        <w:t>IMMUNOLOGICAL SIGNATURE-BASED CRC CLASSIFICATION</w:t>
      </w:r>
    </w:p>
    <w:p w14:paraId="165D14CB" w14:textId="77777777" w:rsidR="004D5747" w:rsidRDefault="00000000">
      <w:pPr>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shd w:val="clear" w:color="auto" w:fill="FFFFFF"/>
        </w:rPr>
        <w:t>Accurate mo</w:t>
      </w:r>
      <w:r>
        <w:rPr>
          <w:rFonts w:ascii="Book Antiqua" w:eastAsia="Book Antiqua" w:hAnsi="Book Antiqua" w:cs="Book Antiqua"/>
          <w:color w:val="000000" w:themeColor="text1"/>
        </w:rPr>
        <w:t>nomolecular typing is essential to screen CRC patients who may benefit from immunotherapy and whose TME needs reprogramming for beneficial immune-mediated responses</w:t>
      </w:r>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Based on the degree of immune infiltration, tumors can be classified as "hot tumors" with high infiltration, "variable tumors" with rejection and immunosuppression, and "cold tumors" without infiltration</w:t>
      </w:r>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O</w:t>
      </w:r>
      <w:r>
        <w:rPr>
          <w:rFonts w:ascii="Book Antiqua" w:eastAsia="Book Antiqua" w:hAnsi="Book Antiqua" w:cs="Book Antiqua"/>
          <w:color w:val="000000" w:themeColor="text1"/>
          <w:shd w:val="clear" w:color="auto" w:fill="FFFFFF"/>
        </w:rPr>
        <w:t>verall, the subsets of the aforementioned cancers have variations in</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pathological features, genetic mutations, immune cell composition, immune phenotypes, cytokines, clinical outcomes,</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and</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responses</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rPr>
        <w:t>to immunotherapy</w:t>
      </w:r>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xml:space="preserve">. CRC patients with </w:t>
      </w:r>
      <w:r>
        <w:rPr>
          <w:rFonts w:ascii="Book Antiqua" w:eastAsia="Book Antiqua" w:hAnsi="Book Antiqua" w:cs="Book Antiqua"/>
          <w:color w:val="000000" w:themeColor="text1"/>
          <w:shd w:val="clear" w:color="auto" w:fill="FFFFFF"/>
        </w:rPr>
        <w:t>a resistant</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rPr>
        <w:t>"cold" phenotype are extremely challenging to treat with immunotherapy due to the low tumor mutation rate and lack of immune cell infiltration</w:t>
      </w:r>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Approximately 80%-85% of CRC patients are considered to have "cold" tumors with microsatellite stability (MSS) or low microsatellite instability (MSI-L) (referred to as MSS/MSI-L CRC), which lack response to ICIs</w:t>
      </w:r>
      <w:r>
        <w:rPr>
          <w:rFonts w:ascii="Book Antiqua" w:eastAsia="Book Antiqua" w:hAnsi="Book Antiqua" w:cs="Book Antiqua"/>
          <w:color w:val="000000" w:themeColor="text1"/>
          <w:vertAlign w:val="superscript"/>
        </w:rPr>
        <w:t>[8-10]</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shd w:val="clear" w:color="auto" w:fill="FFFFFF"/>
        </w:rPr>
        <w:t>Immunosubtype classification can identify altered immune microenvironments</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rPr>
        <w:t>in CRC patients. In addition, immune subtyping can guide personalized CRC immunotherapy and tumor prognosis</w:t>
      </w:r>
      <w:r>
        <w:rPr>
          <w:rFonts w:ascii="Book Antiqua" w:eastAsia="Book Antiqua" w:hAnsi="Book Antiqua" w:cs="Book Antiqua"/>
          <w:color w:val="000000" w:themeColor="text1"/>
          <w:vertAlign w:val="superscript"/>
        </w:rPr>
        <w:t>[11-15]</w:t>
      </w:r>
      <w:r>
        <w:rPr>
          <w:rFonts w:ascii="Book Antiqua" w:eastAsia="Book Antiqua" w:hAnsi="Book Antiqua" w:cs="Book Antiqua"/>
          <w:color w:val="000000" w:themeColor="text1"/>
        </w:rPr>
        <w:t>.</w:t>
      </w:r>
    </w:p>
    <w:p w14:paraId="0BF36F24" w14:textId="77777777" w:rsidR="004D5747" w:rsidRDefault="004D5747">
      <w:pPr>
        <w:snapToGrid w:val="0"/>
        <w:spacing w:line="360" w:lineRule="auto"/>
        <w:jc w:val="both"/>
        <w:rPr>
          <w:rFonts w:ascii="Book Antiqua" w:eastAsia="Book Antiqua" w:hAnsi="Book Antiqua" w:cs="Book Antiqua"/>
          <w:color w:val="000000" w:themeColor="text1"/>
        </w:rPr>
      </w:pPr>
    </w:p>
    <w:p w14:paraId="14FB5ED2" w14:textId="77777777" w:rsidR="004D5747" w:rsidRDefault="00000000">
      <w:pPr>
        <w:snapToGrid w:val="0"/>
        <w:spacing w:line="360" w:lineRule="auto"/>
        <w:jc w:val="both"/>
        <w:rPr>
          <w:rFonts w:ascii="Book Antiqua" w:hAnsi="Book Antiqua" w:cs="Book Antiqua"/>
          <w:color w:val="000000" w:themeColor="text1"/>
          <w:u w:val="single"/>
        </w:rPr>
      </w:pPr>
      <w:r>
        <w:rPr>
          <w:rFonts w:ascii="Book Antiqua" w:eastAsia="Book Antiqua" w:hAnsi="Book Antiqua" w:cs="Book Antiqua"/>
          <w:b/>
          <w:bCs/>
          <w:color w:val="000000" w:themeColor="text1"/>
          <w:u w:val="single"/>
          <w:shd w:val="clear" w:color="auto" w:fill="FFFFFF"/>
        </w:rPr>
        <w:t>RELATED STUDIES BASED ON THE TME</w:t>
      </w:r>
    </w:p>
    <w:p w14:paraId="0A714E3F" w14:textId="77777777" w:rsidR="004D5747" w:rsidRDefault="00000000">
      <w:pPr>
        <w:snapToGrid w:val="0"/>
        <w:spacing w:line="360" w:lineRule="auto"/>
        <w:jc w:val="both"/>
        <w:rPr>
          <w:rFonts w:ascii="Book Antiqua" w:eastAsia="Book Antiqua" w:hAnsi="Book Antiqua" w:cs="Book Antiqua"/>
          <w:color w:val="000000" w:themeColor="text1"/>
          <w:shd w:val="clear" w:color="auto" w:fill="FFFFFF"/>
        </w:rPr>
      </w:pPr>
      <w:r>
        <w:rPr>
          <w:rFonts w:ascii="Book Antiqua" w:eastAsia="Book Antiqua" w:hAnsi="Book Antiqua" w:cs="Book Antiqua"/>
          <w:color w:val="000000" w:themeColor="text1"/>
          <w:shd w:val="clear" w:color="auto" w:fill="FFFFFF"/>
        </w:rPr>
        <w:t xml:space="preserve">CRC is a highly heterogeneous disease, and mutant gene polymorphisms create a diversity of tumor subtypes and their corresponding TME. </w:t>
      </w:r>
      <w:r>
        <w:rPr>
          <w:rFonts w:ascii="Book Antiqua" w:eastAsia="Book Antiqua" w:hAnsi="Book Antiqua" w:cs="Book Antiqua"/>
          <w:bCs/>
          <w:color w:val="000000" w:themeColor="text1"/>
          <w:shd w:val="clear" w:color="auto" w:fill="FFFFFF"/>
        </w:rPr>
        <w:t>Sobral</w:t>
      </w:r>
      <w:r>
        <w:rPr>
          <w:rFonts w:ascii="Book Antiqua" w:eastAsia="Book Antiqua" w:hAnsi="Book Antiqua" w:cs="Book Antiqua"/>
          <w:color w:val="000000" w:themeColor="text1"/>
          <w:shd w:val="clear" w:color="auto" w:fill="FFFFFF"/>
        </w:rPr>
        <w:t xml:space="preserve"> </w:t>
      </w:r>
      <w:r>
        <w:rPr>
          <w:rFonts w:ascii="Book Antiqua" w:eastAsia="Book Antiqua" w:hAnsi="Book Antiqua" w:cs="Book Antiqua"/>
          <w:i/>
          <w:iCs/>
          <w:color w:val="000000" w:themeColor="text1"/>
          <w:shd w:val="clear" w:color="auto" w:fill="FFFFFF"/>
        </w:rPr>
        <w:t>et al</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16</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shd w:val="clear" w:color="auto" w:fill="FFFFFF"/>
        </w:rPr>
        <w:t xml:space="preserve"> demonstrated, in a study of genetic and microenvironmental intra-tumor heterogeneity affecting the evolution and metastatic development of CRC, that the diversity of CRC is caused by asynchronous forms of molecular alterations in which mutations and chromosomal instability collectively contribute to the genetic and microenvironmental intra-tumor heterogeneity. Studies have shown </w:t>
      </w:r>
      <w:r>
        <w:rPr>
          <w:rFonts w:ascii="Book Antiqua" w:eastAsia="Book Antiqua" w:hAnsi="Book Antiqua" w:cs="Book Antiqua"/>
          <w:color w:val="000000" w:themeColor="text1"/>
        </w:rPr>
        <w:t xml:space="preserve">that the greater the genetic mutation and TME differences, the lower the ability of tumors to metastasize. By contrast, advanced tumor gene mutations exploit tumor proliferation and metastasis. </w:t>
      </w:r>
      <w:r>
        <w:rPr>
          <w:rFonts w:ascii="Book Antiqua" w:eastAsia="Book Antiqua" w:hAnsi="Book Antiqua" w:cs="Book Antiqua"/>
          <w:color w:val="000000" w:themeColor="text1"/>
          <w:shd w:val="clear" w:color="auto" w:fill="FFFFFF"/>
        </w:rPr>
        <w:t xml:space="preserve">Wang </w:t>
      </w:r>
      <w:r>
        <w:rPr>
          <w:rFonts w:ascii="Book Antiqua" w:eastAsia="Book Antiqua" w:hAnsi="Book Antiqua" w:cs="Book Antiqua"/>
          <w:i/>
          <w:iCs/>
          <w:color w:val="000000" w:themeColor="text1"/>
          <w:shd w:val="clear" w:color="auto" w:fill="FFFFFF"/>
        </w:rPr>
        <w:t>et al</w:t>
      </w:r>
      <w:r>
        <w:rPr>
          <w:rFonts w:ascii="Book Antiqua" w:eastAsia="Book Antiqua" w:hAnsi="Book Antiqua" w:cs="Book Antiqua"/>
          <w:color w:val="000000" w:themeColor="text1"/>
          <w:vertAlign w:val="superscript"/>
        </w:rPr>
        <w:t>[17]</w:t>
      </w:r>
      <w:r>
        <w:rPr>
          <w:rFonts w:ascii="Book Antiqua" w:eastAsia="Book Antiqua" w:hAnsi="Book Antiqua" w:cs="Book Antiqua"/>
          <w:color w:val="000000" w:themeColor="text1"/>
        </w:rPr>
        <w:t xml:space="preserve"> employed methionine enkephalin to inhibit colorectal carcinogenesis by reshaping the immune status of the TME. It has been shown that methionine enkephalin promotes antitumor </w:t>
      </w:r>
      <w:r>
        <w:rPr>
          <w:rFonts w:ascii="Book Antiqua" w:eastAsia="Book Antiqua" w:hAnsi="Book Antiqua" w:cs="Book Antiqua"/>
          <w:color w:val="000000" w:themeColor="text1"/>
        </w:rPr>
        <w:lastRenderedPageBreak/>
        <w:t>immune responses, remodels the immune state of the tumor immune microenvironment in CRC, inhibits tumor development, and is a potential therapeutic agent for CRC, especially useful for improving the efficacy of immunotherapy.</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shd w:val="clear" w:color="auto" w:fill="FFFFFF"/>
        </w:rPr>
        <w:t xml:space="preserve">Chen </w:t>
      </w:r>
      <w:r>
        <w:rPr>
          <w:rFonts w:ascii="Book Antiqua" w:eastAsia="Book Antiqua" w:hAnsi="Book Antiqua" w:cs="Book Antiqua"/>
          <w:i/>
          <w:iCs/>
          <w:color w:val="000000" w:themeColor="text1"/>
          <w:shd w:val="clear" w:color="auto" w:fill="FFFFFF"/>
        </w:rPr>
        <w:t>et al</w:t>
      </w:r>
      <w:r>
        <w:rPr>
          <w:rFonts w:ascii="Book Antiqua" w:eastAsia="Book Antiqua" w:hAnsi="Book Antiqua" w:cs="Book Antiqua"/>
          <w:color w:val="000000" w:themeColor="text1"/>
          <w:vertAlign w:val="superscript"/>
        </w:rPr>
        <w:t>[18]</w:t>
      </w:r>
      <w:r>
        <w:rPr>
          <w:rFonts w:ascii="Book Antiqua" w:eastAsia="Book Antiqua" w:hAnsi="Book Antiqua" w:cs="Book Antiqua"/>
          <w:color w:val="000000" w:themeColor="text1"/>
          <w:shd w:val="clear" w:color="auto" w:fill="FFFFFF"/>
        </w:rPr>
        <w:t xml:space="preserve"> further proposed that metabolic changes in the TME</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were</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closely related to the development of CRC. In details, tumor cells secrete carriers beneficially utilized by surrounding cells in the TME</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to induce metabolic changes and cancer transformation. At the same time, tumor cells secrete page</w:t>
      </w:r>
      <w:r>
        <w:rPr>
          <w:rFonts w:ascii="Book Antiqua" w:eastAsia="Book Antiqua" w:hAnsi="Book Antiqua" w:cs="Book Antiqua"/>
          <w:color w:val="000000" w:themeColor="text1"/>
        </w:rPr>
        <w:t>s that provide energy for their proliferation, metastasis, and drug resistance.</w:t>
      </w:r>
    </w:p>
    <w:p w14:paraId="37D383F4" w14:textId="77777777" w:rsidR="004D5747" w:rsidRDefault="00000000">
      <w:pPr>
        <w:snapToGrid w:val="0"/>
        <w:spacing w:line="360" w:lineRule="auto"/>
        <w:ind w:firstLineChars="112" w:firstLine="269"/>
        <w:jc w:val="both"/>
        <w:rPr>
          <w:rFonts w:ascii="Book Antiqua" w:eastAsia="Book Antiqua" w:hAnsi="Book Antiqua" w:cs="Book Antiqua"/>
          <w:color w:val="000000" w:themeColor="text1"/>
        </w:rPr>
      </w:pPr>
      <w:r>
        <w:rPr>
          <w:rFonts w:ascii="Book Antiqua" w:eastAsia="Book Antiqua" w:hAnsi="Book Antiqua" w:cs="Book Antiqua"/>
          <w:color w:val="000000" w:themeColor="text1"/>
          <w:shd w:val="clear" w:color="auto" w:fill="FFFFFF"/>
        </w:rPr>
        <w:t>The tumor immune microenvironment is highly variable and extremely complex, and many immunosuppressive pathways have been identified in microsatellite-</w:t>
      </w:r>
      <w:r>
        <w:rPr>
          <w:rFonts w:ascii="Book Antiqua" w:eastAsia="Book Antiqua" w:hAnsi="Book Antiqua" w:cs="Book Antiqua"/>
          <w:color w:val="000000" w:themeColor="text1"/>
        </w:rPr>
        <w:t>stabilized CRC</w:t>
      </w:r>
      <w:r>
        <w:rPr>
          <w:rFonts w:ascii="Book Antiqua" w:eastAsia="Book Antiqua" w:hAnsi="Book Antiqua" w:cs="Book Antiqua"/>
          <w:color w:val="000000" w:themeColor="text1"/>
          <w:vertAlign w:val="superscript"/>
        </w:rPr>
        <w:t>[19]</w:t>
      </w:r>
      <w:r>
        <w:rPr>
          <w:rFonts w:ascii="Book Antiqua" w:eastAsia="Book Antiqua" w:hAnsi="Book Antiqua" w:cs="Book Antiqua"/>
          <w:color w:val="000000" w:themeColor="text1"/>
        </w:rPr>
        <w:t>. Regorafenib, a tyrosine kinase inhibitor, is one of two drugs approved for treat</w:t>
      </w:r>
      <w:r>
        <w:rPr>
          <w:rFonts w:ascii="Book Antiqua" w:eastAsia="Book Antiqua" w:hAnsi="Book Antiqua" w:cs="Book Antiqua"/>
          <w:color w:val="000000" w:themeColor="text1"/>
          <w:shd w:val="clear" w:color="auto" w:fill="FFFFFF"/>
        </w:rPr>
        <w:t>ing</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rPr>
        <w:t>MSS CRC</w:t>
      </w:r>
      <w:r>
        <w:rPr>
          <w:rFonts w:ascii="Book Antiqua" w:eastAsia="Book Antiqua" w:hAnsi="Book Antiqua" w:cs="Book Antiqua"/>
          <w:color w:val="000000" w:themeColor="text1"/>
          <w:vertAlign w:val="superscript"/>
        </w:rPr>
        <w:t>[20]</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The REGONIVO study showed a 36% response rate for regorafenib in metastatic MSS CRC</w:t>
      </w:r>
      <w:r>
        <w:rPr>
          <w:rFonts w:ascii="Book Antiqua" w:eastAsia="Book Antiqua" w:hAnsi="Book Antiqua" w:cs="Book Antiqua"/>
          <w:color w:val="000000" w:themeColor="text1"/>
          <w:vertAlign w:val="superscript"/>
        </w:rPr>
        <w:t>[23]</w:t>
      </w:r>
      <w:r>
        <w:rPr>
          <w:rFonts w:ascii="Book Antiqua" w:eastAsia="Book Antiqua" w:hAnsi="Book Antiqua" w:cs="Book Antiqua"/>
          <w:color w:val="000000" w:themeColor="text1"/>
        </w:rPr>
        <w:t xml:space="preserve">. Cabozantinib is </w:t>
      </w:r>
      <w:r>
        <w:rPr>
          <w:rFonts w:ascii="Book Antiqua" w:eastAsia="Book Antiqua" w:hAnsi="Book Antiqua" w:cs="Book Antiqua"/>
          <w:color w:val="000000" w:themeColor="text1"/>
          <w:shd w:val="clear" w:color="auto" w:fill="FFFFFF"/>
        </w:rPr>
        <w:t>another drug being investigated for the treatment of MSS CRC.</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rPr>
        <w:t>Toll-like receptor (TLR) modulators are a new class of immunomodulatory drugs</w:t>
      </w:r>
      <w:r>
        <w:rPr>
          <w:rFonts w:ascii="Book Antiqua" w:eastAsia="Book Antiqua" w:hAnsi="Book Antiqua" w:cs="Book Antiqua"/>
          <w:color w:val="000000" w:themeColor="text1"/>
          <w:vertAlign w:val="superscript"/>
        </w:rPr>
        <w:t>[24]</w:t>
      </w:r>
      <w:r>
        <w:rPr>
          <w:rFonts w:ascii="Book Antiqua" w:eastAsia="Book Antiqua" w:hAnsi="Book Antiqua" w:cs="Book Antiqua"/>
          <w:color w:val="000000" w:themeColor="text1"/>
        </w:rPr>
        <w:t>. REVEAL is a phase 2 trial investigating TLR7/8 agonists in combination with nivolumab against tumors.</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shd w:val="clear" w:color="auto" w:fill="FFFFFF"/>
        </w:rPr>
        <w:t xml:space="preserve">Keynote-559 is a phase 1/2 trial investigating </w:t>
      </w:r>
      <w:r>
        <w:rPr>
          <w:rFonts w:ascii="Book Antiqua" w:eastAsia="Book Antiqua" w:hAnsi="Book Antiqua" w:cs="Book Antiqua"/>
          <w:color w:val="000000" w:themeColor="text1"/>
          <w:lang w:eastAsia="zh-CN"/>
        </w:rPr>
        <w:t>C-X-C motif chemokine ligand 12 (CXCL12)</w:t>
      </w:r>
      <w:r>
        <w:rPr>
          <w:rFonts w:ascii="Book Antiqua" w:eastAsia="Book Antiqua" w:hAnsi="Book Antiqua" w:cs="Book Antiqua" w:hint="eastAsia"/>
          <w:color w:val="000000" w:themeColor="text1"/>
          <w:lang w:eastAsia="zh-CN"/>
        </w:rPr>
        <w:t xml:space="preserve"> </w:t>
      </w:r>
      <w:r>
        <w:rPr>
          <w:rFonts w:ascii="Book Antiqua" w:eastAsia="Book Antiqua" w:hAnsi="Book Antiqua" w:cs="Book Antiqua"/>
          <w:color w:val="000000" w:themeColor="text1"/>
          <w:shd w:val="clear" w:color="auto" w:fill="FFFFFF"/>
        </w:rPr>
        <w:t xml:space="preserve">antagonists in combination with pembrolizumab for mCRC and metastatic pancreatic cancer. The chemokine CXCL12 promotes tumor proliferation, metastasis and angiogenesis by inducing signals, which can recruit B cells, plasma cells, and regulatory T cells </w:t>
      </w:r>
      <w:r>
        <w:rPr>
          <w:rFonts w:ascii="Book Antiqua" w:eastAsia="Book Antiqua" w:hAnsi="Book Antiqua" w:cs="Book Antiqua"/>
          <w:color w:val="000000" w:themeColor="text1"/>
        </w:rPr>
        <w:t>to induce an immunosuppressive environment</w:t>
      </w:r>
      <w:r>
        <w:rPr>
          <w:rFonts w:ascii="Book Antiqua" w:eastAsia="Book Antiqua" w:hAnsi="Book Antiqua" w:cs="Book Antiqua"/>
          <w:color w:val="000000" w:themeColor="text1"/>
          <w:vertAlign w:val="superscript"/>
        </w:rPr>
        <w:t>[25]</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shd w:val="clear" w:color="auto" w:fill="FFFFFF"/>
        </w:rPr>
        <w:t>Investigators</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are devoted to</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developing multidisciplinary</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rPr>
        <w:t>approaches to increase immune-mediated responses, improve the TME, and convert "cold" tumors into "hot" tumors to promote immunotherapy</w:t>
      </w:r>
      <w:r>
        <w:rPr>
          <w:rFonts w:ascii="Book Antiqua" w:eastAsia="Book Antiqua" w:hAnsi="Book Antiqua" w:cs="Book Antiqua"/>
          <w:color w:val="000000" w:themeColor="text1"/>
          <w:vertAlign w:val="superscript"/>
        </w:rPr>
        <w:t>[15]</w:t>
      </w:r>
      <w:r>
        <w:rPr>
          <w:rFonts w:ascii="Book Antiqua" w:eastAsia="Book Antiqua" w:hAnsi="Book Antiqua" w:cs="Book Antiqua"/>
          <w:color w:val="000000" w:themeColor="text1"/>
        </w:rPr>
        <w:t>.</w:t>
      </w:r>
    </w:p>
    <w:p w14:paraId="487A02E7" w14:textId="77777777" w:rsidR="004D5747" w:rsidRDefault="004D5747">
      <w:pPr>
        <w:snapToGrid w:val="0"/>
        <w:spacing w:line="360" w:lineRule="auto"/>
        <w:ind w:firstLineChars="200" w:firstLine="480"/>
        <w:jc w:val="both"/>
        <w:rPr>
          <w:rFonts w:ascii="Book Antiqua" w:eastAsia="Book Antiqua" w:hAnsi="Book Antiqua" w:cs="Book Antiqua"/>
          <w:color w:val="000000" w:themeColor="text1"/>
        </w:rPr>
      </w:pPr>
    </w:p>
    <w:p w14:paraId="0BCE3AE7" w14:textId="77777777" w:rsidR="004D5747" w:rsidRDefault="00000000">
      <w:pPr>
        <w:snapToGrid w:val="0"/>
        <w:spacing w:line="360" w:lineRule="auto"/>
        <w:jc w:val="both"/>
        <w:rPr>
          <w:rFonts w:ascii="Book Antiqua" w:hAnsi="Book Antiqua" w:cs="Book Antiqua"/>
          <w:color w:val="000000" w:themeColor="text1"/>
          <w:u w:val="single"/>
        </w:rPr>
      </w:pPr>
      <w:r>
        <w:rPr>
          <w:rFonts w:ascii="Book Antiqua" w:eastAsia="Book Antiqua" w:hAnsi="Book Antiqua" w:cs="Book Antiqua"/>
          <w:b/>
          <w:bCs/>
          <w:color w:val="000000" w:themeColor="text1"/>
          <w:u w:val="single"/>
          <w:shd w:val="clear" w:color="auto" w:fill="FFFFFF"/>
        </w:rPr>
        <w:t>RELATED STUDIES BASED ON IMMUNE TARGETS</w:t>
      </w:r>
    </w:p>
    <w:p w14:paraId="01B66160" w14:textId="77777777" w:rsidR="004D5747" w:rsidRDefault="00000000">
      <w:pPr>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ICIs typically respond to CRCs with defective mismatch repair (dMMR) or high MSI (MSI-H). Approximately 85% of CRCs do not respond to immunotherapy or eventually become resistant due to MMR resistance or MSS</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10</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MMR/MSS CRCs typically have low tumor mutational load, low chemotherapy response rates, low tumor-infiltrating lymphocytes, and poor prognosis compared to dMMR/MSI CRCs. </w:t>
      </w:r>
      <w:r>
        <w:rPr>
          <w:rFonts w:ascii="Book Antiqua" w:eastAsia="Book Antiqua" w:hAnsi="Book Antiqua" w:cs="Book Antiqua"/>
          <w:bCs/>
          <w:color w:val="000000" w:themeColor="text1"/>
        </w:rPr>
        <w:t>Ros</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shd w:val="clear" w:color="auto" w:fill="FFFFFF"/>
        </w:rPr>
        <w:t>et al</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26</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shd w:val="clear" w:color="auto" w:fill="FFFFFF"/>
        </w:rPr>
        <w:t xml:space="preserve"> verified</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lastRenderedPageBreak/>
        <w:t xml:space="preserve">that inhibition of </w:t>
      </w:r>
      <w:r>
        <w:rPr>
          <w:rFonts w:ascii="Book Antiqua" w:eastAsia="Book Antiqua" w:hAnsi="Book Antiqua" w:cs="Book Antiqua" w:hint="eastAsia"/>
          <w:color w:val="000000" w:themeColor="text1"/>
          <w:lang w:eastAsia="zh-CN"/>
        </w:rPr>
        <w:t>t</w:t>
      </w:r>
      <w:r>
        <w:rPr>
          <w:rFonts w:ascii="Book Antiqua" w:eastAsia="Book Antiqua" w:hAnsi="Book Antiqua" w:cs="Book Antiqua"/>
          <w:color w:val="000000" w:themeColor="text1"/>
          <w:lang w:eastAsia="zh-CN"/>
        </w:rPr>
        <w:t xml:space="preserve">ransforming </w:t>
      </w:r>
      <w:r>
        <w:rPr>
          <w:rFonts w:ascii="Book Antiqua" w:eastAsia="Book Antiqua" w:hAnsi="Book Antiqua" w:cs="Book Antiqua" w:hint="eastAsia"/>
          <w:color w:val="000000" w:themeColor="text1"/>
          <w:lang w:eastAsia="zh-CN"/>
        </w:rPr>
        <w:t>g</w:t>
      </w:r>
      <w:r>
        <w:rPr>
          <w:rFonts w:ascii="Book Antiqua" w:eastAsia="Book Antiqua" w:hAnsi="Book Antiqua" w:cs="Book Antiqua"/>
          <w:color w:val="000000" w:themeColor="text1"/>
          <w:lang w:eastAsia="zh-CN"/>
        </w:rPr>
        <w:t xml:space="preserve">rowth </w:t>
      </w:r>
      <w:r>
        <w:rPr>
          <w:rFonts w:ascii="Book Antiqua" w:eastAsia="Book Antiqua" w:hAnsi="Book Antiqua" w:cs="Book Antiqua" w:hint="eastAsia"/>
          <w:color w:val="000000" w:themeColor="text1"/>
          <w:lang w:eastAsia="zh-CN"/>
        </w:rPr>
        <w:t>f</w:t>
      </w:r>
      <w:r>
        <w:rPr>
          <w:rFonts w:ascii="Book Antiqua" w:eastAsia="Book Antiqua" w:hAnsi="Book Antiqua" w:cs="Book Antiqua"/>
          <w:color w:val="000000" w:themeColor="text1"/>
          <w:lang w:eastAsia="zh-CN"/>
        </w:rPr>
        <w:t xml:space="preserve">actor </w:t>
      </w:r>
      <w:r>
        <w:rPr>
          <w:rFonts w:ascii="Book Antiqua" w:eastAsia="Book Antiqua" w:hAnsi="Book Antiqua" w:cs="Book Antiqua" w:hint="eastAsia"/>
          <w:color w:val="000000" w:themeColor="text1"/>
          <w:lang w:eastAsia="zh-CN"/>
        </w:rPr>
        <w:t>b</w:t>
      </w:r>
      <w:r>
        <w:rPr>
          <w:rFonts w:ascii="Book Antiqua" w:eastAsia="Book Antiqua" w:hAnsi="Book Antiqua" w:cs="Book Antiqua"/>
          <w:color w:val="000000" w:themeColor="text1"/>
          <w:lang w:eastAsia="zh-CN"/>
        </w:rPr>
        <w:t>eta (TGF-β)</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could</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play a vital</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rPr>
        <w:t xml:space="preserve">role in the development and metastasis of CRC by enhancing T-cell action. He </w:t>
      </w:r>
      <w:r>
        <w:rPr>
          <w:rFonts w:ascii="Book Antiqua" w:eastAsia="Book Antiqua" w:hAnsi="Book Antiqua" w:cs="Book Antiqua"/>
          <w:i/>
          <w:iCs/>
          <w:color w:val="000000" w:themeColor="text1"/>
          <w:shd w:val="clear" w:color="auto" w:fill="FFFFFF"/>
        </w:rPr>
        <w:t>et al</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27</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shd w:val="clear" w:color="auto" w:fill="FFFFFF"/>
        </w:rPr>
        <w:t xml:space="preserve"> used </w:t>
      </w:r>
      <w:r>
        <w:rPr>
          <w:rFonts w:ascii="Book Antiqua" w:eastAsia="Book Antiqua" w:hAnsi="Book Antiqua" w:cs="Book Antiqua"/>
          <w:i/>
          <w:iCs/>
          <w:color w:val="000000" w:themeColor="text1"/>
          <w:shd w:val="clear" w:color="auto" w:fill="FFFFFF"/>
        </w:rPr>
        <w:t>in situ</w:t>
      </w:r>
      <w:r>
        <w:rPr>
          <w:rFonts w:ascii="Book Antiqua" w:eastAsia="Book Antiqua" w:hAnsi="Book Antiqua" w:cs="Book Antiqua"/>
          <w:color w:val="000000" w:themeColor="text1"/>
          <w:shd w:val="clear" w:color="auto" w:fill="FFFFFF"/>
        </w:rPr>
        <w:t xml:space="preserve">-forming albumin corpuscles to target liposomes and reshape the "cold" tumor immune microenvironment through epigenetic-based therapy. It was found that </w:t>
      </w:r>
      <w:r>
        <w:rPr>
          <w:rFonts w:ascii="Book Antiqua" w:eastAsia="Book Antiqua" w:hAnsi="Book Antiqua" w:cs="Book Antiqua"/>
          <w:i/>
          <w:iCs/>
          <w:color w:val="000000" w:themeColor="text1"/>
          <w:shd w:val="clear" w:color="auto" w:fill="FFFFFF"/>
        </w:rPr>
        <w:t>in situ</w:t>
      </w:r>
      <w:r>
        <w:rPr>
          <w:rFonts w:ascii="Book Antiqua" w:eastAsia="Book Antiqua" w:hAnsi="Book Antiqua" w:cs="Book Antiqua"/>
          <w:color w:val="000000" w:themeColor="text1"/>
          <w:shd w:val="clear" w:color="auto" w:fill="FFFFFF"/>
        </w:rPr>
        <w:t>-forming albumin corpuscles further enhanced tumor-targeted delivery, and that targeted liposome treatment effectively inhibited the effects between tumor metabolism and immune evasion by inhibiting glycolysis and immune normalization.</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 xml:space="preserve">Janssen </w:t>
      </w:r>
      <w:r>
        <w:rPr>
          <w:rFonts w:ascii="Book Antiqua" w:eastAsia="Book Antiqua" w:hAnsi="Book Antiqua" w:cs="Book Antiqua"/>
          <w:i/>
          <w:iCs/>
          <w:color w:val="000000" w:themeColor="text1"/>
          <w:shd w:val="clear" w:color="auto" w:fill="FFFFFF"/>
        </w:rPr>
        <w:t>et al</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28</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explained the available evidence for the potential impact of RAS mutations on the microenvironment of CRC in a study of mutated RAS and TME as dual therapeutic targets in advanced CRC</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29</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 xml:space="preserve">Takahashi </w:t>
      </w:r>
      <w:r>
        <w:rPr>
          <w:rFonts w:ascii="Book Antiqua" w:eastAsia="Book Antiqua" w:hAnsi="Book Antiqua" w:cs="Book Antiqua"/>
          <w:i/>
          <w:iCs/>
          <w:color w:val="000000" w:themeColor="text1"/>
          <w:shd w:val="clear" w:color="auto" w:fill="FFFFFF"/>
        </w:rPr>
        <w:t>et al</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30</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shd w:val="clear" w:color="auto" w:fill="FFFFFF"/>
        </w:rPr>
        <w:t xml:space="preserve"> showed that the combination of stromal </w:t>
      </w:r>
      <w:r>
        <w:rPr>
          <w:rFonts w:ascii="Book Antiqua" w:eastAsia="Book Antiqua" w:hAnsi="Book Antiqua" w:cs="Book Antiqua"/>
          <w:color w:val="000000" w:themeColor="text1"/>
          <w:lang w:eastAsia="zh-CN"/>
        </w:rPr>
        <w:t>programmed death ligand 1 (PD-L1)</w:t>
      </w:r>
      <w:r>
        <w:rPr>
          <w:rFonts w:ascii="Book Antiqua" w:eastAsia="Book Antiqua" w:hAnsi="Book Antiqua" w:cs="Book Antiqua"/>
          <w:color w:val="000000" w:themeColor="text1"/>
          <w:shd w:val="clear" w:color="auto" w:fill="FFFFFF"/>
        </w:rPr>
        <w:t>+ immune cells and nuclear β-catenin</w:t>
      </w:r>
      <w:r>
        <w:rPr>
          <w:rFonts w:ascii="Book Antiqua" w:eastAsia="Book Antiqua" w:hAnsi="Book Antiqua" w:cs="Book Antiqua"/>
          <w:color w:val="000000" w:themeColor="text1"/>
          <w:shd w:val="clear" w:color="auto" w:fill="FFFFFF"/>
          <w:vertAlign w:val="superscript"/>
        </w:rPr>
        <w:t>+</w:t>
      </w:r>
      <w:r>
        <w:rPr>
          <w:rFonts w:ascii="Book Antiqua" w:eastAsia="宋体" w:hAnsi="Book Antiqua" w:cs="Book Antiqua" w:hint="eastAsia"/>
          <w:color w:val="000000" w:themeColor="text1"/>
          <w:shd w:val="clear" w:color="auto" w:fill="FFFFFF"/>
          <w:vertAlign w:val="superscript"/>
          <w:lang w:eastAsia="zh-CN"/>
        </w:rPr>
        <w:t xml:space="preserve"> </w:t>
      </w:r>
      <w:r>
        <w:rPr>
          <w:rFonts w:ascii="Book Antiqua" w:eastAsia="Book Antiqua" w:hAnsi="Book Antiqua" w:cs="Book Antiqua"/>
          <w:color w:val="000000" w:themeColor="text1"/>
          <w:shd w:val="clear" w:color="auto" w:fill="FFFFFF"/>
        </w:rPr>
        <w:t>tumor budding might</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rPr>
        <w:t>contribute to tumor progression in CRC and resistance to neoadjuvant chemotherapy in locally advanced rectal cancer. Dmitrieva-Posocco</w:t>
      </w:r>
      <w:r>
        <w:rPr>
          <w:rFonts w:ascii="Book Antiqua" w:eastAsia="Book Antiqua" w:hAnsi="Book Antiqua" w:cs="Book Antiqua"/>
          <w:color w:val="000000" w:themeColor="text1"/>
          <w:shd w:val="clear" w:color="auto" w:fill="FFFFFF"/>
        </w:rPr>
        <w:t xml:space="preserve"> </w:t>
      </w:r>
      <w:r>
        <w:rPr>
          <w:rFonts w:ascii="Book Antiqua" w:eastAsia="Book Antiqua" w:hAnsi="Book Antiqua" w:cs="Book Antiqua"/>
          <w:i/>
          <w:iCs/>
          <w:color w:val="000000" w:themeColor="text1"/>
          <w:shd w:val="clear" w:color="auto" w:fill="FFFFFF"/>
        </w:rPr>
        <w:t>et al</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31</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shd w:val="clear" w:color="auto" w:fill="FFFFFF"/>
        </w:rPr>
        <w:t xml:space="preserve"> found that the ketogenic diet exhibited strong tumor suppressive effects. The ketone body β-hydroxybutyric acid reduced colonic crypt cells proliferation and effectively inhibited intestinal tumor</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rPr>
        <w:t>growth. It is suggested that oral or systemic interventions using a single metabolite could complement current CRC prevention and treatment strategies.</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shd w:val="clear" w:color="auto" w:fill="FFFFFF"/>
        </w:rPr>
        <w:t xml:space="preserve">High PD-L1 expression in tumors is a sign of poor prognosis, which also shows good responsiveness to ICIs and immunomodulatory drugs such as </w:t>
      </w:r>
      <w:r>
        <w:rPr>
          <w:rFonts w:ascii="Book Antiqua" w:eastAsia="Book Antiqua" w:hAnsi="Book Antiqua" w:cs="Book Antiqua"/>
          <w:color w:val="000000" w:themeColor="text1"/>
          <w:lang w:eastAsia="zh-CN"/>
        </w:rPr>
        <w:t xml:space="preserve">C-X-C </w:t>
      </w:r>
      <w:r>
        <w:rPr>
          <w:rFonts w:ascii="Book Antiqua" w:eastAsia="Book Antiqua" w:hAnsi="Book Antiqua" w:cs="Book Antiqua" w:hint="eastAsia"/>
          <w:color w:val="000000" w:themeColor="text1"/>
          <w:lang w:eastAsia="zh-CN"/>
        </w:rPr>
        <w:t>m</w:t>
      </w:r>
      <w:r>
        <w:rPr>
          <w:rFonts w:ascii="Book Antiqua" w:eastAsia="Book Antiqua" w:hAnsi="Book Antiqua" w:cs="Book Antiqua"/>
          <w:color w:val="000000" w:themeColor="text1"/>
          <w:lang w:eastAsia="zh-CN"/>
        </w:rPr>
        <w:t xml:space="preserve">otif </w:t>
      </w:r>
      <w:r>
        <w:rPr>
          <w:rFonts w:ascii="Book Antiqua" w:eastAsia="Book Antiqua" w:hAnsi="Book Antiqua" w:cs="Book Antiqua" w:hint="eastAsia"/>
          <w:color w:val="000000" w:themeColor="text1"/>
          <w:lang w:eastAsia="zh-CN"/>
        </w:rPr>
        <w:t>c</w:t>
      </w:r>
      <w:r>
        <w:rPr>
          <w:rFonts w:ascii="Book Antiqua" w:eastAsia="Book Antiqua" w:hAnsi="Book Antiqua" w:cs="Book Antiqua"/>
          <w:color w:val="000000" w:themeColor="text1"/>
          <w:lang w:eastAsia="zh-CN"/>
        </w:rPr>
        <w:t xml:space="preserve">hemokine </w:t>
      </w:r>
      <w:r>
        <w:rPr>
          <w:rFonts w:ascii="Book Antiqua" w:eastAsia="Book Antiqua" w:hAnsi="Book Antiqua" w:cs="Book Antiqua" w:hint="eastAsia"/>
          <w:color w:val="000000" w:themeColor="text1"/>
          <w:lang w:eastAsia="zh-CN"/>
        </w:rPr>
        <w:t>r</w:t>
      </w:r>
      <w:r>
        <w:rPr>
          <w:rFonts w:ascii="Book Antiqua" w:eastAsia="Book Antiqua" w:hAnsi="Book Antiqua" w:cs="Book Antiqua"/>
          <w:color w:val="000000" w:themeColor="text1"/>
          <w:lang w:eastAsia="zh-CN"/>
        </w:rPr>
        <w:t>eceptor 4</w:t>
      </w:r>
      <w:r>
        <w:rPr>
          <w:rFonts w:ascii="Book Antiqua" w:eastAsia="Book Antiqua" w:hAnsi="Book Antiqua" w:cs="Book Antiqua" w:hint="eastAsia"/>
          <w:color w:val="000000" w:themeColor="text1"/>
          <w:lang w:eastAsia="zh-CN"/>
        </w:rPr>
        <w:t>, p</w:t>
      </w:r>
      <w:r>
        <w:rPr>
          <w:rFonts w:ascii="Book Antiqua" w:eastAsia="Book Antiqua" w:hAnsi="Book Antiqua" w:cs="Book Antiqua"/>
          <w:color w:val="000000" w:themeColor="text1"/>
          <w:lang w:eastAsia="zh-CN"/>
        </w:rPr>
        <w:t>oly</w:t>
      </w:r>
      <w:r>
        <w:rPr>
          <w:rFonts w:ascii="Book Antiqua" w:eastAsia="Book Antiqua" w:hAnsi="Book Antiqua" w:cs="Book Antiqua" w:hint="eastAsia"/>
          <w:color w:val="000000" w:themeColor="text1"/>
          <w:lang w:eastAsia="zh-CN"/>
        </w:rPr>
        <w:t xml:space="preserve"> </w:t>
      </w:r>
      <w:r>
        <w:rPr>
          <w:rFonts w:ascii="Book Antiqua" w:eastAsia="Book Antiqua" w:hAnsi="Book Antiqua" w:cs="Book Antiqua"/>
          <w:color w:val="000000" w:themeColor="text1"/>
          <w:lang w:eastAsia="zh-CN"/>
        </w:rPr>
        <w:t xml:space="preserve">(ADP-ribose) </w:t>
      </w:r>
      <w:r>
        <w:rPr>
          <w:rFonts w:ascii="Book Antiqua" w:eastAsia="Book Antiqua" w:hAnsi="Book Antiqua" w:cs="Book Antiqua" w:hint="eastAsia"/>
          <w:color w:val="000000" w:themeColor="text1"/>
          <w:lang w:eastAsia="zh-CN"/>
        </w:rPr>
        <w:t>p</w:t>
      </w:r>
      <w:r>
        <w:rPr>
          <w:rFonts w:ascii="Book Antiqua" w:eastAsia="Book Antiqua" w:hAnsi="Book Antiqua" w:cs="Book Antiqua"/>
          <w:color w:val="000000" w:themeColor="text1"/>
          <w:lang w:eastAsia="zh-CN"/>
        </w:rPr>
        <w:t>olymerase</w:t>
      </w:r>
      <w:r>
        <w:rPr>
          <w:rFonts w:ascii="Book Antiqua" w:eastAsia="Book Antiqua" w:hAnsi="Book Antiqua" w:cs="Book Antiqua" w:hint="eastAsia"/>
          <w:color w:val="000000" w:themeColor="text1"/>
          <w:lang w:eastAsia="zh-CN"/>
        </w:rPr>
        <w:t xml:space="preserve"> or </w:t>
      </w:r>
      <w:r>
        <w:rPr>
          <w:rFonts w:ascii="Book Antiqua" w:eastAsia="Book Antiqua" w:hAnsi="Book Antiqua" w:cs="Book Antiqua"/>
          <w:color w:val="000000" w:themeColor="text1"/>
          <w:lang w:eastAsia="zh-CN"/>
        </w:rPr>
        <w:t>TGF-β</w:t>
      </w:r>
      <w:r>
        <w:rPr>
          <w:rFonts w:ascii="Book Antiqua" w:eastAsia="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inhibitors in combination</w:t>
      </w:r>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 xml:space="preserve">Li </w:t>
      </w:r>
      <w:r>
        <w:rPr>
          <w:rFonts w:ascii="Book Antiqua" w:eastAsia="Book Antiqua" w:hAnsi="Book Antiqua" w:cs="Book Antiqua"/>
          <w:i/>
          <w:iCs/>
          <w:color w:val="000000" w:themeColor="text1"/>
          <w:shd w:val="clear" w:color="auto" w:fill="FFFFFF"/>
        </w:rPr>
        <w:t>et al</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32</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shd w:val="clear" w:color="auto" w:fill="FFFFFF"/>
        </w:rPr>
        <w:t xml:space="preserve"> investigated the relationship between genetic changes in CRC and intercellular transformation in cancer cell biology and TME</w:t>
      </w:r>
      <w:r>
        <w:rPr>
          <w:rFonts w:ascii="Book Antiqua" w:eastAsia="Book Antiqua" w:hAnsi="Book Antiqua" w:cs="Book Antiqua"/>
          <w:color w:val="000000" w:themeColor="text1"/>
        </w:rPr>
        <w:t>. Key advances in the development of effective therapeutic approaches for this cancer were analyzed from immunological and single-cell perspectives</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33</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Long-noncoding RNAs (</w:t>
      </w:r>
      <w:r>
        <w:rPr>
          <w:rFonts w:ascii="Book Antiqua" w:eastAsia="Book Antiqua" w:hAnsi="Book Antiqua" w:cs="Book Antiqua"/>
          <w:color w:val="000000" w:themeColor="text1"/>
          <w:shd w:val="clear" w:color="auto" w:fill="FFFFFF"/>
        </w:rPr>
        <w:t>lncRNAs) are</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 xml:space="preserve">important regulators of microRNA expression in CRC and might be promising biomarkers and potential therapeutic targets in CRC research. For example, Lv </w:t>
      </w:r>
      <w:r>
        <w:rPr>
          <w:rFonts w:ascii="Book Antiqua" w:eastAsia="Book Antiqua" w:hAnsi="Book Antiqua" w:cs="Book Antiqua"/>
          <w:i/>
          <w:iCs/>
          <w:color w:val="000000" w:themeColor="text1"/>
          <w:shd w:val="clear" w:color="auto" w:fill="FFFFFF"/>
        </w:rPr>
        <w:t>et al</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34</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provided insights into the pathogenesis, diagnosis, and development of therapeutic strategies for CRC by studying lncRNAs.</w:t>
      </w:r>
    </w:p>
    <w:p w14:paraId="4CC24EDB" w14:textId="77777777" w:rsidR="004D5747" w:rsidRDefault="004D5747">
      <w:pPr>
        <w:snapToGrid w:val="0"/>
        <w:spacing w:line="360" w:lineRule="auto"/>
        <w:jc w:val="both"/>
        <w:rPr>
          <w:rFonts w:ascii="Book Antiqua" w:eastAsia="Book Antiqua" w:hAnsi="Book Antiqua" w:cs="Book Antiqua"/>
          <w:color w:val="000000" w:themeColor="text1"/>
        </w:rPr>
      </w:pPr>
    </w:p>
    <w:p w14:paraId="5557FD21" w14:textId="77777777" w:rsidR="004D5747" w:rsidRDefault="00000000">
      <w:pPr>
        <w:snapToGrid w:val="0"/>
        <w:spacing w:line="360" w:lineRule="auto"/>
        <w:jc w:val="both"/>
        <w:rPr>
          <w:rFonts w:ascii="Book Antiqua" w:hAnsi="Book Antiqua" w:cs="Book Antiqua"/>
          <w:color w:val="000000" w:themeColor="text1"/>
          <w:u w:val="single"/>
        </w:rPr>
      </w:pPr>
      <w:r>
        <w:rPr>
          <w:rFonts w:ascii="Book Antiqua" w:eastAsia="Book Antiqua" w:hAnsi="Book Antiqua" w:cs="Book Antiqua"/>
          <w:b/>
          <w:bCs/>
          <w:color w:val="000000" w:themeColor="text1"/>
          <w:u w:val="single"/>
          <w:shd w:val="clear" w:color="auto" w:fill="FFFFFF"/>
        </w:rPr>
        <w:t>RELATED STUDIES BASED ON IMMUNE CELLS</w:t>
      </w:r>
    </w:p>
    <w:p w14:paraId="2B96B61A" w14:textId="611BBDDE" w:rsidR="004D5747" w:rsidRDefault="00000000">
      <w:pPr>
        <w:snapToGrid w:val="0"/>
        <w:spacing w:line="360" w:lineRule="auto"/>
        <w:jc w:val="both"/>
        <w:rPr>
          <w:rFonts w:ascii="Book Antiqua" w:eastAsia="Book Antiqua" w:hAnsi="Book Antiqua" w:cs="Book Antiqua"/>
          <w:color w:val="000000" w:themeColor="text1"/>
          <w:shd w:val="clear" w:color="auto" w:fill="FFFFFF"/>
        </w:rPr>
      </w:pPr>
      <w:r>
        <w:rPr>
          <w:rFonts w:ascii="Book Antiqua" w:eastAsia="Book Antiqua" w:hAnsi="Book Antiqua" w:cs="Book Antiqua"/>
          <w:color w:val="000000" w:themeColor="text1"/>
          <w:shd w:val="clear" w:color="auto" w:fill="FFFFFF"/>
        </w:rPr>
        <w:lastRenderedPageBreak/>
        <w:t>The current therapeutic strategies</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have</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rPr>
        <w:t>limited efficacy in CRC</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35</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38</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Approximately one</w:t>
      </w:r>
      <w:r>
        <w:rPr>
          <w:rFonts w:ascii="Book Antiqua" w:eastAsia="Book Antiqua" w:hAnsi="Book Antiqua" w:cs="Book Antiqua"/>
          <w:color w:val="000000" w:themeColor="text1"/>
          <w:shd w:val="clear" w:color="auto" w:fill="FFFFFF"/>
        </w:rPr>
        <w:t>-</w:t>
      </w:r>
      <w:r>
        <w:rPr>
          <w:rFonts w:ascii="Book Antiqua" w:eastAsia="Book Antiqua" w:hAnsi="Book Antiqua" w:cs="Book Antiqua"/>
          <w:color w:val="000000" w:themeColor="text1"/>
        </w:rPr>
        <w:t>quarter of CRC patients are diagnosed with a combination of distant metastases</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39-41</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and of these, another one-quarter recur</w:t>
      </w:r>
      <w:r>
        <w:rPr>
          <w:rFonts w:ascii="Book Antiqua" w:eastAsia="Book Antiqua" w:hAnsi="Book Antiqua" w:cs="Book Antiqua"/>
          <w:color w:val="000000" w:themeColor="text1"/>
          <w:shd w:val="clear" w:color="auto" w:fill="FFFFFF"/>
        </w:rPr>
        <w:t>s</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or metastasizes</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within 5</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rPr>
        <w:t>years. The 5-year survival rate for CRC patients with combined metastases is approximately 15%</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42</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44</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Therefore, there is an urgent need for new approaches to treat CRC using immunotherapy</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28,45</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The current cancer classification is based on the American Joint Committee on Cancer/Union for International Cancer Control</w:t>
      </w:r>
      <w:r>
        <w:rPr>
          <w:rFonts w:ascii="Book Antiqua" w:eastAsia="宋体" w:hAnsi="Book Antiqua" w:cs="Book Antiqua" w:hint="eastAsia"/>
          <w:color w:val="000000" w:themeColor="text1"/>
          <w:lang w:eastAsia="zh-CN"/>
        </w:rPr>
        <w:t xml:space="preserve"> - </w:t>
      </w:r>
      <w:r>
        <w:rPr>
          <w:rFonts w:ascii="Book Antiqua" w:eastAsia="Book Antiqua" w:hAnsi="Book Antiqua" w:cs="Book Antiqua"/>
          <w:color w:val="000000" w:themeColor="text1"/>
        </w:rPr>
        <w:t>Tumor Node Metastasis</w:t>
      </w:r>
      <w:r>
        <w:rPr>
          <w:rFonts w:ascii="Book Antiqua" w:eastAsia="宋体" w:hAnsi="Book Antiqua" w:cs="Book Antiqua" w:hint="eastAsia"/>
          <w:color w:val="000000" w:themeColor="text1"/>
          <w:lang w:eastAsia="zh-CN"/>
        </w:rPr>
        <w:t xml:space="preserve"> (TNM)</w:t>
      </w:r>
      <w:r>
        <w:rPr>
          <w:rFonts w:ascii="Book Antiqua" w:eastAsia="Book Antiqua" w:hAnsi="Book Antiqua" w:cs="Book Antiqua"/>
          <w:color w:val="000000" w:themeColor="text1"/>
        </w:rPr>
        <w:t xml:space="preserve"> system, and the prediction of the effect of immunotherapy cannot be assessed</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35</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Relevant evidence suggests that the prognosis of CRC patients correlates with the type, density, and function of immune cells within the tumor</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46</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shd w:val="clear" w:color="auto" w:fill="FFFFFF"/>
        </w:rPr>
        <w:t xml:space="preserve">Galon </w:t>
      </w:r>
      <w:r>
        <w:rPr>
          <w:rFonts w:ascii="Book Antiqua" w:eastAsia="Book Antiqua" w:hAnsi="Book Antiqua" w:cs="Book Antiqua"/>
          <w:i/>
          <w:iCs/>
          <w:color w:val="000000" w:themeColor="text1"/>
          <w:shd w:val="clear" w:color="auto" w:fill="FFFFFF"/>
        </w:rPr>
        <w:t>et al</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35</w:t>
      </w:r>
      <w:r>
        <w:rPr>
          <w:rFonts w:ascii="Book Antiqua" w:eastAsia="Book Antiqua" w:hAnsi="Book Antiqua" w:cs="Book Antiqua"/>
          <w:color w:val="000000" w:themeColor="text1"/>
          <w:shd w:val="clear" w:color="auto" w:fill="FFFFFF"/>
          <w:vertAlign w:val="superscript"/>
        </w:rPr>
        <w:t>]</w:t>
      </w:r>
      <w:r>
        <w:rPr>
          <w:rFonts w:ascii="Book Antiqua" w:eastAsia="Book Antiqua" w:hAnsi="Book Antiqua" w:cs="Book Antiqua"/>
          <w:color w:val="000000" w:themeColor="text1"/>
        </w:rPr>
        <w:t xml:space="preserve"> developed an immunohistochemical and digital pathology-based assay named Immunoscore, which quantified two tumor regions (core and invasive margin of the tumor) in two T-cell subsets </w:t>
      </w:r>
      <w:r w:rsidR="00542C46">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c</w:t>
      </w:r>
      <w:r>
        <w:rPr>
          <w:rFonts w:ascii="Book Antiqua" w:eastAsia="Book Antiqua" w:hAnsi="Book Antiqua" w:cs="Book Antiqua"/>
          <w:color w:val="000000" w:themeColor="text1"/>
        </w:rPr>
        <w:t>luster of differentiation</w:t>
      </w:r>
      <w:r>
        <w:rPr>
          <w:rFonts w:ascii="Book Antiqua" w:eastAsia="宋体" w:hAnsi="Book Antiqua" w:cs="Book Antiqua" w:hint="eastAsia"/>
          <w:color w:val="000000" w:themeColor="text1"/>
          <w:lang w:eastAsia="zh-CN"/>
        </w:rPr>
        <w:t xml:space="preserve"> 3 </w:t>
      </w:r>
      <w:r w:rsidR="00542C46">
        <w:rPr>
          <w:rFonts w:ascii="Book Antiqua" w:eastAsia="宋体" w:hAnsi="Book Antiqua" w:cs="Book Antiqua"/>
          <w:color w:val="000000" w:themeColor="text1"/>
          <w:lang w:eastAsia="zh-CN"/>
        </w:rPr>
        <w:t>(</w:t>
      </w:r>
      <w:r>
        <w:rPr>
          <w:rFonts w:ascii="Book Antiqua" w:eastAsia="宋体" w:hAnsi="Book Antiqua" w:cs="Book Antiqua" w:hint="eastAsia"/>
          <w:color w:val="000000" w:themeColor="text1"/>
          <w:lang w:eastAsia="zh-CN"/>
        </w:rPr>
        <w:t>CD3</w:t>
      </w:r>
      <w:r w:rsidR="00542C46">
        <w:rPr>
          <w:rFonts w:ascii="Book Antiqua" w:eastAsia="宋体" w:hAnsi="Book Antiqua" w:cs="Book Antiqua"/>
          <w:color w:val="000000" w:themeColor="text1"/>
          <w:lang w:eastAsia="zh-CN"/>
        </w:rPr>
        <w:t>)</w:t>
      </w:r>
      <w:r>
        <w:rPr>
          <w:rFonts w:ascii="Book Antiqua" w:eastAsia="宋体" w:hAnsi="Book Antiqua" w:cs="Book Antiqua" w:hint="eastAsia"/>
          <w:color w:val="000000" w:themeColor="text1"/>
          <w:lang w:eastAsia="zh-CN"/>
        </w:rPr>
        <w:t xml:space="preserve"> and </w:t>
      </w:r>
      <w:r w:rsidR="00542C46">
        <w:rPr>
          <w:rFonts w:ascii="Book Antiqua" w:eastAsia="宋体" w:hAnsi="Book Antiqua" w:cs="Book Antiqua"/>
          <w:color w:val="000000" w:themeColor="text1"/>
          <w:lang w:eastAsia="zh-CN"/>
        </w:rPr>
        <w:t>(</w:t>
      </w:r>
      <w:r>
        <w:rPr>
          <w:rFonts w:ascii="Book Antiqua" w:eastAsia="宋体" w:hAnsi="Book Antiqua" w:cs="Book Antiqua" w:hint="eastAsia"/>
          <w:color w:val="000000" w:themeColor="text1"/>
          <w:u w:val="dotted"/>
          <w:lang w:eastAsia="zh-CN"/>
        </w:rPr>
        <w:t>CD</w:t>
      </w:r>
      <w:r>
        <w:rPr>
          <w:rFonts w:ascii="Book Antiqua" w:eastAsia="宋体" w:hAnsi="Book Antiqua" w:cs="Book Antiqua" w:hint="eastAsia"/>
          <w:color w:val="000000" w:themeColor="text1"/>
          <w:lang w:eastAsia="zh-CN"/>
        </w:rPr>
        <w:t>8</w:t>
      </w:r>
      <w:r w:rsidR="00CC1414">
        <w:rPr>
          <w:rFonts w:ascii="Book Antiqua" w:eastAsia="宋体" w:hAnsi="Book Antiqua" w:cs="Book Antiqua"/>
          <w:color w:val="000000" w:themeColor="text1"/>
          <w:lang w:eastAsia="zh-CN"/>
        </w:rPr>
        <w:t>)</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shd w:val="clear" w:color="auto" w:fill="FFFFFF"/>
        </w:rPr>
        <w:t>. Immunoscore is an immune function-based scoring system that is</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more valuable than the traditional TNM score in determining the predictive</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rPr>
        <w:t>value of patients with CRC</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47</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50</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shd w:val="clear" w:color="auto" w:fill="FFFFFF"/>
        </w:rPr>
        <w:t>Relative</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studies have also demonstrated the predictive value of Immunoscore for the prognosis of patients with colon cancer</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51</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53</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shd w:val="clear" w:color="auto" w:fill="FFFFFF"/>
        </w:rPr>
        <w:t xml:space="preserve">, which is conducive to </w:t>
      </w:r>
      <w:r>
        <w:rPr>
          <w:rFonts w:ascii="Book Antiqua" w:eastAsia="Book Antiqua" w:hAnsi="Book Antiqua" w:cs="Book Antiqua"/>
          <w:color w:val="000000" w:themeColor="text1"/>
        </w:rPr>
        <w:t>classify tumors and guide clinical decisions</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54</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58</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Tumor lysis virus is a novel antitumor agent that both lyse</w:t>
      </w:r>
      <w:r>
        <w:rPr>
          <w:rFonts w:ascii="Book Antiqua" w:eastAsia="Book Antiqua" w:hAnsi="Book Antiqua" w:cs="Book Antiqua"/>
          <w:color w:val="000000" w:themeColor="text1"/>
          <w:shd w:val="clear" w:color="auto" w:fill="FFFFFF"/>
        </w:rPr>
        <w:t>s</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tumor cells and modulates the TME, which can convert "cold" tumors into "hot" tumors and thus allows</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ICIs to work.</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 xml:space="preserve">For example, Ren </w:t>
      </w:r>
      <w:r>
        <w:rPr>
          <w:rFonts w:ascii="Book Antiqua" w:eastAsia="Book Antiqua" w:hAnsi="Book Antiqua" w:cs="Book Antiqua"/>
          <w:i/>
          <w:iCs/>
          <w:color w:val="000000" w:themeColor="text1"/>
          <w:shd w:val="clear" w:color="auto" w:fill="FFFFFF"/>
        </w:rPr>
        <w:t>et al</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36</w:t>
      </w:r>
      <w:r>
        <w:rPr>
          <w:rFonts w:ascii="Book Antiqua" w:eastAsia="Book Antiqua" w:hAnsi="Book Antiqua" w:cs="Book Antiqua"/>
          <w:color w:val="000000" w:themeColor="text1"/>
          <w:shd w:val="clear" w:color="auto" w:fill="FFFFFF"/>
          <w:vertAlign w:val="superscript"/>
        </w:rPr>
        <w:t>]</w:t>
      </w:r>
      <w:r>
        <w:rPr>
          <w:rFonts w:ascii="Book Antiqua" w:eastAsia="Book Antiqua" w:hAnsi="Book Antiqua" w:cs="Book Antiqua"/>
          <w:color w:val="000000" w:themeColor="text1"/>
          <w:shd w:val="clear" w:color="auto" w:fill="FFFFFF"/>
        </w:rPr>
        <w:t xml:space="preserve"> recently investigated the status of tumor lysing viruses and ICIs for treating</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CRC. The feasibility of combining tumor lysis virus with ICIs for treating</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rPr>
        <w:t>CRC will be discussed in terms of the mechanism of action of tumor lysis virus for tumor treatment</w:t>
      </w:r>
      <w:r>
        <w:rPr>
          <w:rFonts w:ascii="Book Antiqua" w:eastAsia="Book Antiqua" w:hAnsi="Book Antiqua" w:cs="Book Antiqua"/>
          <w:color w:val="000000" w:themeColor="text1"/>
          <w:shd w:val="clear" w:color="auto" w:fill="FFFFFF"/>
        </w:rPr>
        <w:t>.</w:t>
      </w:r>
    </w:p>
    <w:p w14:paraId="4FD4D87D" w14:textId="77777777" w:rsidR="004D5747" w:rsidRDefault="004D5747">
      <w:pPr>
        <w:snapToGrid w:val="0"/>
        <w:spacing w:line="360" w:lineRule="auto"/>
        <w:jc w:val="both"/>
        <w:rPr>
          <w:rFonts w:ascii="Book Antiqua" w:eastAsia="Book Antiqua" w:hAnsi="Book Antiqua" w:cs="Book Antiqua"/>
          <w:color w:val="000000" w:themeColor="text1"/>
          <w:shd w:val="clear" w:color="auto" w:fill="FFFFFF"/>
        </w:rPr>
      </w:pPr>
    </w:p>
    <w:p w14:paraId="33821378" w14:textId="77777777" w:rsidR="004D5747" w:rsidRDefault="00000000">
      <w:pPr>
        <w:snapToGrid w:val="0"/>
        <w:spacing w:line="360" w:lineRule="auto"/>
        <w:jc w:val="both"/>
        <w:rPr>
          <w:rFonts w:ascii="Book Antiqua" w:hAnsi="Book Antiqua" w:cs="Book Antiqua"/>
          <w:color w:val="000000" w:themeColor="text1"/>
          <w:u w:val="single"/>
        </w:rPr>
      </w:pPr>
      <w:r>
        <w:rPr>
          <w:rFonts w:ascii="Book Antiqua" w:eastAsia="Book Antiqua" w:hAnsi="Book Antiqua" w:cs="Book Antiqua"/>
          <w:b/>
          <w:bCs/>
          <w:color w:val="000000" w:themeColor="text1"/>
          <w:u w:val="single"/>
          <w:shd w:val="clear" w:color="auto" w:fill="FFFFFF"/>
        </w:rPr>
        <w:t>FUTURE DIRECTIONS</w:t>
      </w:r>
    </w:p>
    <w:p w14:paraId="2031B731" w14:textId="77777777" w:rsidR="004D5747" w:rsidRDefault="00000000">
      <w:pPr>
        <w:snapToGrid w:val="0"/>
        <w:spacing w:line="360" w:lineRule="auto"/>
        <w:jc w:val="both"/>
        <w:rPr>
          <w:rFonts w:ascii="Book Antiqua" w:eastAsia="Book Antiqua" w:hAnsi="Book Antiqua" w:cs="Book Antiqua"/>
          <w:i/>
          <w:iCs/>
          <w:color w:val="000000" w:themeColor="text1"/>
        </w:rPr>
      </w:pPr>
      <w:r>
        <w:rPr>
          <w:rFonts w:ascii="Book Antiqua" w:eastAsia="Book Antiqua" w:hAnsi="Book Antiqua" w:cs="Book Antiqua"/>
          <w:color w:val="000000" w:themeColor="text1"/>
        </w:rPr>
        <w:t>For cold CRC, immunotherapy strategies focus on converting "cold" tumors to "hot" tumors through various approaches</w:t>
      </w:r>
      <w:r>
        <w:rPr>
          <w:rFonts w:ascii="Book Antiqua" w:eastAsia="Book Antiqua" w:hAnsi="Book Antiqua" w:cs="Book Antiqua"/>
          <w:color w:val="000000" w:themeColor="text1"/>
          <w:vertAlign w:val="superscript"/>
        </w:rPr>
        <w:t>[6,</w:t>
      </w:r>
      <w:r>
        <w:rPr>
          <w:rFonts w:ascii="Book Antiqua" w:eastAsia="宋体" w:hAnsi="Book Antiqua" w:cs="Book Antiqua" w:hint="eastAsia"/>
          <w:color w:val="000000" w:themeColor="text1"/>
          <w:vertAlign w:val="superscript"/>
          <w:lang w:eastAsia="zh-CN"/>
        </w:rPr>
        <w:t>59</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62</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Various immunotherapies or chemotherapy can be used to modulate the patient</w:t>
      </w:r>
      <w:r>
        <w:rPr>
          <w:rFonts w:ascii="Book Antiqua" w:eastAsia="Book Antiqua" w:hAnsi="Book Antiqua" w:cs="Book Antiqua"/>
          <w:color w:val="000000" w:themeColor="text1"/>
          <w:shd w:val="clear" w:color="auto" w:fill="FFFFFF"/>
        </w:rPr>
        <w:t xml:space="preserve">’s </w:t>
      </w:r>
      <w:r>
        <w:rPr>
          <w:rFonts w:ascii="Book Antiqua" w:eastAsia="Book Antiqua" w:hAnsi="Book Antiqua" w:cs="Book Antiqua"/>
          <w:color w:val="000000" w:themeColor="text1"/>
        </w:rPr>
        <w:t>immune status</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63</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66</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Regulation of the number and function of </w:t>
      </w:r>
      <w:r>
        <w:rPr>
          <w:rFonts w:ascii="Book Antiqua" w:eastAsia="Book Antiqua" w:hAnsi="Book Antiqua" w:cs="Book Antiqua"/>
          <w:i/>
          <w:iCs/>
          <w:color w:val="000000" w:themeColor="text1"/>
        </w:rPr>
        <w:t>Escherichia coli</w:t>
      </w:r>
      <w:r>
        <w:rPr>
          <w:rFonts w:ascii="Book Antiqua" w:eastAsia="Book Antiqua" w:hAnsi="Book Antiqua" w:cs="Book Antiqua"/>
          <w:color w:val="000000" w:themeColor="text1"/>
        </w:rPr>
        <w:t xml:space="preserve"> in the patient's intestine can improve the </w:t>
      </w:r>
      <w:r>
        <w:rPr>
          <w:rFonts w:ascii="Book Antiqua" w:eastAsia="Book Antiqua" w:hAnsi="Book Antiqua" w:cs="Book Antiqua"/>
          <w:color w:val="000000" w:themeColor="text1"/>
          <w:shd w:val="clear" w:color="auto" w:fill="FFFFFF"/>
        </w:rPr>
        <w:t>role</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rPr>
        <w:t>of the patient's immune microenvironment</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67</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69</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Therapies that enhance the </w:t>
      </w:r>
      <w:r>
        <w:rPr>
          <w:rFonts w:ascii="Book Antiqua" w:eastAsia="Book Antiqua" w:hAnsi="Book Antiqua" w:cs="Book Antiqua"/>
          <w:color w:val="000000" w:themeColor="text1"/>
          <w:shd w:val="clear" w:color="auto" w:fill="FFFFFF"/>
        </w:rPr>
        <w:t>operation</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rPr>
        <w:t xml:space="preserve">and </w:t>
      </w:r>
      <w:r>
        <w:rPr>
          <w:rFonts w:ascii="Book Antiqua" w:eastAsia="Book Antiqua" w:hAnsi="Book Antiqua" w:cs="Book Antiqua"/>
          <w:color w:val="000000" w:themeColor="text1"/>
        </w:rPr>
        <w:lastRenderedPageBreak/>
        <w:t>number of immune cells may also improve treatment outcomes</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70</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72</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Further functional and mechanistic studies of mutated genes could identify new targets for cold CRC therapy</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73</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75</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w:t>
      </w:r>
    </w:p>
    <w:p w14:paraId="2E4D890D" w14:textId="77777777" w:rsidR="004D5747" w:rsidRDefault="004D5747">
      <w:pPr>
        <w:snapToGrid w:val="0"/>
        <w:spacing w:line="360" w:lineRule="auto"/>
        <w:ind w:firstLine="480"/>
        <w:jc w:val="both"/>
        <w:rPr>
          <w:rFonts w:ascii="Book Antiqua" w:hAnsi="Book Antiqua" w:cs="Book Antiqua"/>
          <w:color w:val="000000" w:themeColor="text1"/>
        </w:rPr>
      </w:pPr>
    </w:p>
    <w:p w14:paraId="6F8F7EAD"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b/>
          <w:caps/>
          <w:color w:val="000000" w:themeColor="text1"/>
          <w:u w:val="single"/>
        </w:rPr>
        <w:t>CONCLUSION</w:t>
      </w:r>
    </w:p>
    <w:p w14:paraId="6EFBB392"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shd w:val="clear" w:color="auto" w:fill="FFFFFF"/>
        </w:rPr>
        <w:t>In summary, the fundamental reasons</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for the challenge of immunotherapy for cold CRC are</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the low tumor mutational load and lack of immune cell infiltration. To conquer</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this phenomenon,</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we should conduct comprehensive research on the TME, immune targets and immune cells to warm up CRC</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(Figure 1). Meanwhile,</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we should also combine the aforementioned cancer immunotherapy with traditional tumor treatment remedies</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such as surgery, radiotherapy, and chemotherapy. Only personalized, comprehensive treatment plans for CRC, and a good prognosis for patients are</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the ultimate goals</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we pursue.</w:t>
      </w:r>
    </w:p>
    <w:p w14:paraId="4924EAA4" w14:textId="77777777" w:rsidR="004D5747" w:rsidRDefault="004D5747">
      <w:pPr>
        <w:snapToGrid w:val="0"/>
        <w:spacing w:line="360" w:lineRule="auto"/>
        <w:ind w:firstLine="480"/>
        <w:jc w:val="both"/>
        <w:rPr>
          <w:rFonts w:ascii="Book Antiqua" w:hAnsi="Book Antiqua" w:cs="Book Antiqua"/>
          <w:color w:val="000000" w:themeColor="text1"/>
        </w:rPr>
      </w:pPr>
    </w:p>
    <w:p w14:paraId="284A6022"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REFERENCES</w:t>
      </w:r>
    </w:p>
    <w:p w14:paraId="4856C7ED"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 </w:t>
      </w:r>
      <w:r>
        <w:rPr>
          <w:rFonts w:ascii="Book Antiqua" w:eastAsia="Book Antiqua" w:hAnsi="Book Antiqua" w:cs="Book Antiqua"/>
          <w:b/>
          <w:bCs/>
          <w:color w:val="000000" w:themeColor="text1"/>
        </w:rPr>
        <w:t>Baidoun F</w:t>
      </w:r>
      <w:r>
        <w:rPr>
          <w:rFonts w:ascii="Book Antiqua" w:eastAsia="Book Antiqua" w:hAnsi="Book Antiqua" w:cs="Book Antiqua"/>
          <w:color w:val="000000" w:themeColor="text1"/>
        </w:rPr>
        <w:t xml:space="preserve">, Elshiwy K, Elkeraie Y, Merjaneh Z, Khoudari G, Sarmini MT, Gad M, Al-Husseini M, Saad A. Colorectal Cancer Epidemiology: Recent Trends and Impact on Outcomes. </w:t>
      </w:r>
      <w:r>
        <w:rPr>
          <w:rFonts w:ascii="Book Antiqua" w:eastAsia="Book Antiqua" w:hAnsi="Book Antiqua" w:cs="Book Antiqua"/>
          <w:i/>
          <w:iCs/>
          <w:color w:val="000000" w:themeColor="text1"/>
        </w:rPr>
        <w:t>Curr Drug Targets</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22</w:t>
      </w:r>
      <w:r>
        <w:rPr>
          <w:rFonts w:ascii="Book Antiqua" w:eastAsia="Book Antiqua" w:hAnsi="Book Antiqua" w:cs="Book Antiqua"/>
          <w:color w:val="000000" w:themeColor="text1"/>
        </w:rPr>
        <w:t>: 998-1009 [PMID: 33208072 DOI: 10.2174/1389450121999201117115717]</w:t>
      </w:r>
    </w:p>
    <w:p w14:paraId="4440A531"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t xml:space="preserve">2 </w:t>
      </w:r>
      <w:r>
        <w:rPr>
          <w:rFonts w:ascii="Book Antiqua" w:eastAsia="Book Antiqua" w:hAnsi="Book Antiqua" w:cs="Book Antiqua"/>
          <w:b/>
          <w:bCs/>
          <w:color w:val="000000" w:themeColor="text1"/>
        </w:rPr>
        <w:t>Dekker E</w:t>
      </w:r>
      <w:r>
        <w:rPr>
          <w:rFonts w:ascii="Book Antiqua" w:eastAsia="Book Antiqua" w:hAnsi="Book Antiqua" w:cs="Book Antiqua"/>
          <w:color w:val="000000" w:themeColor="text1"/>
        </w:rPr>
        <w:t xml:space="preserve">, Tanis PJ, Vleugels JLA, Kasi PM, Wallace MB. Colorectal cancer. </w:t>
      </w:r>
      <w:r>
        <w:rPr>
          <w:rFonts w:ascii="Book Antiqua" w:eastAsia="Book Antiqua" w:hAnsi="Book Antiqua" w:cs="Book Antiqua"/>
          <w:i/>
          <w:iCs/>
          <w:color w:val="000000" w:themeColor="text1"/>
        </w:rPr>
        <w:t>Lancet</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394</w:t>
      </w:r>
      <w:r>
        <w:rPr>
          <w:rFonts w:ascii="Book Antiqua" w:eastAsia="Book Antiqua" w:hAnsi="Book Antiqua" w:cs="Book Antiqua"/>
          <w:color w:val="000000" w:themeColor="text1"/>
        </w:rPr>
        <w:t>: 1467-1480 [PMID: 31631858 DOI: 10.1016/S0140-6736(19)32319-0</w:t>
      </w:r>
      <w:r>
        <w:rPr>
          <w:rFonts w:ascii="Book Antiqua" w:eastAsia="宋体" w:hAnsi="Book Antiqua" w:cs="Book Antiqua"/>
          <w:color w:val="000000" w:themeColor="text1"/>
          <w:lang w:eastAsia="zh-CN"/>
        </w:rPr>
        <w:t>]</w:t>
      </w:r>
    </w:p>
    <w:p w14:paraId="7F0E1752"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t xml:space="preserve">3 </w:t>
      </w:r>
      <w:r>
        <w:rPr>
          <w:rFonts w:ascii="Book Antiqua" w:eastAsia="Book Antiqua" w:hAnsi="Book Antiqua" w:cs="Book Antiqua"/>
          <w:b/>
          <w:bCs/>
          <w:color w:val="000000" w:themeColor="text1"/>
        </w:rPr>
        <w:t>Fleming-de-Moraes CD</w:t>
      </w:r>
      <w:r>
        <w:rPr>
          <w:rFonts w:ascii="Book Antiqua" w:eastAsia="Book Antiqua" w:hAnsi="Book Antiqua" w:cs="Book Antiqua"/>
          <w:color w:val="000000" w:themeColor="text1"/>
        </w:rPr>
        <w:t xml:space="preserve">, Rocha MR, Tessmann JW, de Araujo WM, Morgado-Diaz JA. Crosstalk between PI3K/Akt and Wnt/β-catenin pathways promote colorectal cancer progression regardless of mutational status. </w:t>
      </w:r>
      <w:r>
        <w:rPr>
          <w:rFonts w:ascii="Book Antiqua" w:eastAsia="Book Antiqua" w:hAnsi="Book Antiqua" w:cs="Book Antiqua"/>
          <w:i/>
          <w:iCs/>
          <w:color w:val="000000" w:themeColor="text1"/>
        </w:rPr>
        <w:t>Cancer Biol Ther</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23</w:t>
      </w:r>
      <w:r>
        <w:rPr>
          <w:rFonts w:ascii="Book Antiqua" w:eastAsia="Book Antiqua" w:hAnsi="Book Antiqua" w:cs="Book Antiqua"/>
          <w:color w:val="000000" w:themeColor="text1"/>
        </w:rPr>
        <w:t>: 1-13 [PMID: 35944058 DOI: 10.1080/15384047.2022.2108690</w:t>
      </w:r>
      <w:r>
        <w:rPr>
          <w:rFonts w:ascii="Book Antiqua" w:eastAsia="宋体" w:hAnsi="Book Antiqua" w:cs="Book Antiqua"/>
          <w:color w:val="000000" w:themeColor="text1"/>
          <w:lang w:eastAsia="zh-CN"/>
        </w:rPr>
        <w:t>]</w:t>
      </w:r>
    </w:p>
    <w:p w14:paraId="5AA1B2C7"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t xml:space="preserve">4 </w:t>
      </w:r>
      <w:r>
        <w:rPr>
          <w:rFonts w:ascii="Book Antiqua" w:eastAsia="Book Antiqua" w:hAnsi="Book Antiqua" w:cs="Book Antiqua"/>
          <w:b/>
          <w:bCs/>
          <w:color w:val="000000" w:themeColor="text1"/>
        </w:rPr>
        <w:t>Paty PB</w:t>
      </w:r>
      <w:r>
        <w:rPr>
          <w:rFonts w:ascii="Book Antiqua" w:eastAsia="Book Antiqua" w:hAnsi="Book Antiqua" w:cs="Book Antiqua"/>
          <w:color w:val="000000" w:themeColor="text1"/>
        </w:rPr>
        <w:t xml:space="preserve">, Garcia-Aguilar J. Colorectal cancer. </w:t>
      </w:r>
      <w:r>
        <w:rPr>
          <w:rFonts w:ascii="Book Antiqua" w:eastAsia="Book Antiqua" w:hAnsi="Book Antiqua" w:cs="Book Antiqua"/>
          <w:i/>
          <w:iCs/>
          <w:color w:val="000000" w:themeColor="text1"/>
        </w:rPr>
        <w:t>J Surg Oncol</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126</w:t>
      </w:r>
      <w:r>
        <w:rPr>
          <w:rFonts w:ascii="Book Antiqua" w:eastAsia="Book Antiqua" w:hAnsi="Book Antiqua" w:cs="Book Antiqua"/>
          <w:color w:val="000000" w:themeColor="text1"/>
        </w:rPr>
        <w:t>: 881-887 [PMID: 36087081 DOI: 10.1002/jso.27079</w:t>
      </w:r>
      <w:r>
        <w:rPr>
          <w:rFonts w:ascii="Book Antiqua" w:eastAsia="宋体" w:hAnsi="Book Antiqua" w:cs="Book Antiqua"/>
          <w:color w:val="000000" w:themeColor="text1"/>
          <w:lang w:eastAsia="zh-CN"/>
        </w:rPr>
        <w:t>]</w:t>
      </w:r>
    </w:p>
    <w:p w14:paraId="08545E3A"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t xml:space="preserve">5 </w:t>
      </w:r>
      <w:r>
        <w:rPr>
          <w:rFonts w:ascii="Book Antiqua" w:eastAsia="Book Antiqua" w:hAnsi="Book Antiqua" w:cs="Book Antiqua"/>
          <w:b/>
          <w:bCs/>
          <w:color w:val="000000" w:themeColor="text1"/>
        </w:rPr>
        <w:t>Xu M</w:t>
      </w:r>
      <w:r>
        <w:rPr>
          <w:rFonts w:ascii="Book Antiqua" w:eastAsia="Book Antiqua" w:hAnsi="Book Antiqua" w:cs="Book Antiqua"/>
          <w:color w:val="000000" w:themeColor="text1"/>
        </w:rPr>
        <w:t xml:space="preserve">, Chang J, Wang W, Wang X, Wang X, Weng W, Tan C, Zhang M, Ni S, Wang L, Huang Z, Deng Z, Li W, Huang D, Sheng W. Classification of colon adenocarcinoma based on immunological characterizations: Implications for prognosis and </w:t>
      </w:r>
      <w:r>
        <w:rPr>
          <w:rFonts w:ascii="Book Antiqua" w:eastAsia="Book Antiqua" w:hAnsi="Book Antiqua" w:cs="Book Antiqua"/>
          <w:color w:val="000000" w:themeColor="text1"/>
        </w:rPr>
        <w:lastRenderedPageBreak/>
        <w:t xml:space="preserve">immunotherapy. </w:t>
      </w:r>
      <w:r>
        <w:rPr>
          <w:rFonts w:ascii="Book Antiqua" w:eastAsia="Book Antiqua" w:hAnsi="Book Antiqua" w:cs="Book Antiqua"/>
          <w:i/>
          <w:iCs/>
          <w:color w:val="000000" w:themeColor="text1"/>
        </w:rPr>
        <w:t>Front Immunol</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934083 [PMID: 35967414 DOI: 10.3389/fimmu.2022.934083</w:t>
      </w:r>
      <w:r>
        <w:rPr>
          <w:rFonts w:ascii="Book Antiqua" w:eastAsia="宋体" w:hAnsi="Book Antiqua" w:cs="Book Antiqua"/>
          <w:color w:val="000000" w:themeColor="text1"/>
          <w:lang w:eastAsia="zh-CN"/>
        </w:rPr>
        <w:t>]</w:t>
      </w:r>
    </w:p>
    <w:p w14:paraId="27AF9A0F"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t xml:space="preserve">6 </w:t>
      </w:r>
      <w:r>
        <w:rPr>
          <w:rFonts w:ascii="Book Antiqua" w:eastAsia="Book Antiqua" w:hAnsi="Book Antiqua" w:cs="Book Antiqua"/>
          <w:b/>
          <w:bCs/>
          <w:color w:val="000000" w:themeColor="text1"/>
        </w:rPr>
        <w:t>Majidpoor J</w:t>
      </w:r>
      <w:r>
        <w:rPr>
          <w:rFonts w:ascii="Book Antiqua" w:eastAsia="Book Antiqua" w:hAnsi="Book Antiqua" w:cs="Book Antiqua"/>
          <w:color w:val="000000" w:themeColor="text1"/>
        </w:rPr>
        <w:t xml:space="preserve">, Mortezaee K. The efficacy of PD-1/PD-L1 blockade in cold cancers and future perspectives. </w:t>
      </w:r>
      <w:r>
        <w:rPr>
          <w:rFonts w:ascii="Book Antiqua" w:eastAsia="Book Antiqua" w:hAnsi="Book Antiqua" w:cs="Book Antiqua"/>
          <w:i/>
          <w:iCs/>
          <w:color w:val="000000" w:themeColor="text1"/>
        </w:rPr>
        <w:t>Clin Immunol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226</w:t>
      </w:r>
      <w:r>
        <w:rPr>
          <w:rFonts w:ascii="Book Antiqua" w:eastAsia="Book Antiqua" w:hAnsi="Book Antiqua" w:cs="Book Antiqua"/>
          <w:color w:val="000000" w:themeColor="text1"/>
        </w:rPr>
        <w:t>: 108707 [PMID: 33662590 DOI: 10.1016/j.clim.2021.108707</w:t>
      </w:r>
      <w:r>
        <w:rPr>
          <w:rFonts w:ascii="Book Antiqua" w:eastAsia="宋体" w:hAnsi="Book Antiqua" w:cs="Book Antiqua"/>
          <w:color w:val="000000" w:themeColor="text1"/>
          <w:lang w:eastAsia="zh-CN"/>
        </w:rPr>
        <w:t>]</w:t>
      </w:r>
    </w:p>
    <w:p w14:paraId="16B5F3C3"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 </w:t>
      </w:r>
      <w:r>
        <w:rPr>
          <w:rFonts w:ascii="Book Antiqua" w:eastAsia="宋体" w:hAnsi="Book Antiqua" w:cs="Book Antiqua"/>
          <w:b/>
          <w:bCs/>
          <w:color w:val="000000" w:themeColor="text1"/>
          <w:shd w:val="clear" w:color="auto" w:fill="FFFFFF"/>
        </w:rPr>
        <w:t>Galon J</w:t>
      </w:r>
      <w:r>
        <w:rPr>
          <w:rFonts w:ascii="Book Antiqua" w:eastAsia="宋体" w:hAnsi="Book Antiqua" w:cs="Book Antiqua"/>
          <w:color w:val="000000" w:themeColor="text1"/>
          <w:shd w:val="clear" w:color="auto" w:fill="FFFFFF"/>
        </w:rPr>
        <w:t>, Bruni D. Approaches to treat immune hot, altered and cold tumours with combination immunotherapies.</w:t>
      </w:r>
      <w:r>
        <w:rPr>
          <w:rFonts w:ascii="Book Antiqua" w:eastAsia="宋体" w:hAnsi="Book Antiqua" w:cs="Book Antiqua" w:hint="eastAsia"/>
          <w:color w:val="000000" w:themeColor="text1"/>
          <w:shd w:val="clear" w:color="auto" w:fill="FFFFFF"/>
          <w:lang w:eastAsia="zh-CN"/>
        </w:rPr>
        <w:t xml:space="preserve"> </w:t>
      </w:r>
      <w:r>
        <w:rPr>
          <w:rFonts w:ascii="Book Antiqua" w:eastAsia="宋体" w:hAnsi="Book Antiqua" w:cs="Book Antiqua"/>
          <w:i/>
          <w:iCs/>
          <w:color w:val="000000" w:themeColor="text1"/>
          <w:shd w:val="clear" w:color="auto" w:fill="FFFFFF"/>
        </w:rPr>
        <w:t>Nat Rev Drug Discov</w:t>
      </w:r>
      <w:r>
        <w:rPr>
          <w:rFonts w:ascii="Book Antiqua" w:eastAsia="宋体" w:hAnsi="Book Antiqua" w:cs="Book Antiqua" w:hint="eastAsia"/>
          <w:i/>
          <w:iCs/>
          <w:color w:val="000000" w:themeColor="text1"/>
          <w:shd w:val="clear" w:color="auto" w:fill="FFFFFF"/>
          <w:lang w:eastAsia="zh-CN"/>
        </w:rPr>
        <w:t xml:space="preserve"> </w:t>
      </w:r>
      <w:r>
        <w:rPr>
          <w:rFonts w:ascii="Book Antiqua" w:eastAsia="宋体" w:hAnsi="Book Antiqua" w:cs="Book Antiqua"/>
          <w:color w:val="000000" w:themeColor="text1"/>
          <w:shd w:val="clear" w:color="auto" w:fill="FFFFFF"/>
        </w:rPr>
        <w:t>2019;</w:t>
      </w:r>
      <w:r>
        <w:rPr>
          <w:rFonts w:ascii="Book Antiqua" w:eastAsia="宋体" w:hAnsi="Book Antiqua" w:cs="Book Antiqua" w:hint="eastAsia"/>
          <w:color w:val="000000" w:themeColor="text1"/>
          <w:shd w:val="clear" w:color="auto" w:fill="FFFFFF"/>
          <w:lang w:eastAsia="zh-CN"/>
        </w:rPr>
        <w:t xml:space="preserve"> </w:t>
      </w:r>
      <w:r>
        <w:rPr>
          <w:rFonts w:ascii="Book Antiqua" w:eastAsia="宋体" w:hAnsi="Book Antiqua" w:cs="Book Antiqua"/>
          <w:b/>
          <w:bCs/>
          <w:color w:val="000000" w:themeColor="text1"/>
          <w:shd w:val="clear" w:color="auto" w:fill="FFFFFF"/>
        </w:rPr>
        <w:t>18</w:t>
      </w:r>
      <w:r>
        <w:rPr>
          <w:rFonts w:ascii="Book Antiqua" w:eastAsia="宋体" w:hAnsi="Book Antiqua" w:cs="Book Antiqua"/>
          <w:color w:val="000000" w:themeColor="text1"/>
          <w:shd w:val="clear" w:color="auto" w:fill="FFFFFF"/>
        </w:rPr>
        <w:t>: 197-218 [PMID: 30610226 DOI: 10.1038/s41573-018-0007-y]</w:t>
      </w:r>
    </w:p>
    <w:p w14:paraId="5D555029"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8 </w:t>
      </w:r>
      <w:r>
        <w:rPr>
          <w:rFonts w:ascii="Book Antiqua" w:eastAsia="宋体" w:hAnsi="Book Antiqua" w:cs="Book Antiqua"/>
          <w:b/>
          <w:bCs/>
          <w:color w:val="000000" w:themeColor="text1"/>
          <w:shd w:val="clear" w:color="auto" w:fill="FFFFFF"/>
        </w:rPr>
        <w:t>Le DT</w:t>
      </w:r>
      <w:r>
        <w:rPr>
          <w:rFonts w:ascii="Book Antiqua" w:eastAsia="宋体" w:hAnsi="Book Antiqua" w:cs="Book Antiqua"/>
          <w:color w:val="000000" w:themeColor="text1"/>
          <w:shd w:val="clear" w:color="auto" w:fill="FFFFFF"/>
        </w:rPr>
        <w:t>, Uram JN, Wang H, Bartlett BR, Kemberling H, Eyring AD, Skora AD, Luber BS, Azad NS, Laheru D, Biedrzycki B, Donehower RC, Zaheer A, Fisher GA, Crocenzi TS, Lee JJ, Duffy SM, Goldberg RM, de la Chapelle A, Koshiji M, Bhaijee F, Huebner T, Hruban RH, Wood LD, Cuka N, Pardoll DM, Papadopoulos N, Kinzler KW, Zhou S, Cornish TC, Taube JM, Anders RA, Eshleman JR, Vogelstein B, Diaz LA Jr. PD-1 Blockade in Tumors with Mismatch-Repair Deficiency.</w:t>
      </w:r>
      <w:r>
        <w:rPr>
          <w:rFonts w:ascii="Book Antiqua" w:eastAsia="宋体" w:hAnsi="Book Antiqua" w:cs="Book Antiqua" w:hint="eastAsia"/>
          <w:color w:val="000000" w:themeColor="text1"/>
          <w:shd w:val="clear" w:color="auto" w:fill="FFFFFF"/>
          <w:lang w:eastAsia="zh-CN"/>
        </w:rPr>
        <w:t xml:space="preserve"> </w:t>
      </w:r>
      <w:r>
        <w:rPr>
          <w:rFonts w:ascii="Book Antiqua" w:eastAsia="宋体" w:hAnsi="Book Antiqua" w:cs="Book Antiqua"/>
          <w:i/>
          <w:iCs/>
          <w:color w:val="000000" w:themeColor="text1"/>
          <w:shd w:val="clear" w:color="auto" w:fill="FFFFFF"/>
        </w:rPr>
        <w:t>N Engl J Med</w:t>
      </w:r>
      <w:r>
        <w:rPr>
          <w:rFonts w:ascii="Book Antiqua" w:eastAsia="宋体" w:hAnsi="Book Antiqua" w:cs="Book Antiqua" w:hint="eastAsia"/>
          <w:i/>
          <w:iCs/>
          <w:color w:val="000000" w:themeColor="text1"/>
          <w:shd w:val="clear" w:color="auto" w:fill="FFFFFF"/>
          <w:lang w:eastAsia="zh-CN"/>
        </w:rPr>
        <w:t xml:space="preserve"> </w:t>
      </w:r>
      <w:r>
        <w:rPr>
          <w:rFonts w:ascii="Book Antiqua" w:eastAsia="宋体" w:hAnsi="Book Antiqua" w:cs="Book Antiqua"/>
          <w:color w:val="000000" w:themeColor="text1"/>
          <w:shd w:val="clear" w:color="auto" w:fill="FFFFFF"/>
        </w:rPr>
        <w:t>2015;</w:t>
      </w:r>
      <w:r>
        <w:rPr>
          <w:rFonts w:ascii="Book Antiqua" w:eastAsia="宋体" w:hAnsi="Book Antiqua" w:cs="Book Antiqua" w:hint="eastAsia"/>
          <w:color w:val="000000" w:themeColor="text1"/>
          <w:shd w:val="clear" w:color="auto" w:fill="FFFFFF"/>
          <w:lang w:eastAsia="zh-CN"/>
        </w:rPr>
        <w:t xml:space="preserve"> </w:t>
      </w:r>
      <w:r>
        <w:rPr>
          <w:rFonts w:ascii="Book Antiqua" w:eastAsia="宋体" w:hAnsi="Book Antiqua" w:cs="Book Antiqua"/>
          <w:b/>
          <w:bCs/>
          <w:color w:val="000000" w:themeColor="text1"/>
          <w:shd w:val="clear" w:color="auto" w:fill="FFFFFF"/>
        </w:rPr>
        <w:t>372</w:t>
      </w:r>
      <w:r>
        <w:rPr>
          <w:rFonts w:ascii="Book Antiqua" w:eastAsia="宋体" w:hAnsi="Book Antiqua" w:cs="Book Antiqua"/>
          <w:color w:val="000000" w:themeColor="text1"/>
          <w:shd w:val="clear" w:color="auto" w:fill="FFFFFF"/>
        </w:rPr>
        <w:t>: 2509-2520 [PMID: 26028255 DOI: 10.1056/NEJMoa1500596]</w:t>
      </w:r>
    </w:p>
    <w:p w14:paraId="2CF12A4F"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 </w:t>
      </w:r>
      <w:r>
        <w:rPr>
          <w:rFonts w:ascii="Book Antiqua" w:eastAsia="宋体" w:hAnsi="Book Antiqua" w:cs="Book Antiqua"/>
          <w:b/>
          <w:bCs/>
          <w:color w:val="000000" w:themeColor="text1"/>
          <w:shd w:val="clear" w:color="auto" w:fill="FFFFFF"/>
        </w:rPr>
        <w:t>Chen DS</w:t>
      </w:r>
      <w:r>
        <w:rPr>
          <w:rFonts w:ascii="Book Antiqua" w:eastAsia="宋体" w:hAnsi="Book Antiqua" w:cs="Book Antiqua"/>
          <w:color w:val="000000" w:themeColor="text1"/>
          <w:shd w:val="clear" w:color="auto" w:fill="FFFFFF"/>
        </w:rPr>
        <w:t>, Mellman I. Elements of cancer immunity and the cancer-immune set point.</w:t>
      </w:r>
      <w:r>
        <w:rPr>
          <w:rFonts w:ascii="Book Antiqua" w:eastAsia="宋体" w:hAnsi="Book Antiqua" w:cs="Book Antiqua" w:hint="eastAsia"/>
          <w:color w:val="000000" w:themeColor="text1"/>
          <w:shd w:val="clear" w:color="auto" w:fill="FFFFFF"/>
          <w:lang w:eastAsia="zh-CN"/>
        </w:rPr>
        <w:t xml:space="preserve"> </w:t>
      </w:r>
      <w:r>
        <w:rPr>
          <w:rFonts w:ascii="Book Antiqua" w:eastAsia="宋体" w:hAnsi="Book Antiqua" w:cs="Book Antiqua"/>
          <w:i/>
          <w:iCs/>
          <w:color w:val="000000" w:themeColor="text1"/>
          <w:shd w:val="clear" w:color="auto" w:fill="FFFFFF"/>
        </w:rPr>
        <w:t>Nature</w:t>
      </w:r>
      <w:r>
        <w:rPr>
          <w:rFonts w:ascii="Book Antiqua" w:eastAsia="宋体" w:hAnsi="Book Antiqua" w:cs="Book Antiqua" w:hint="eastAsia"/>
          <w:i/>
          <w:iCs/>
          <w:color w:val="000000" w:themeColor="text1"/>
          <w:shd w:val="clear" w:color="auto" w:fill="FFFFFF"/>
          <w:lang w:eastAsia="zh-CN"/>
        </w:rPr>
        <w:t xml:space="preserve"> </w:t>
      </w:r>
      <w:r>
        <w:rPr>
          <w:rFonts w:ascii="Book Antiqua" w:eastAsia="宋体" w:hAnsi="Book Antiqua" w:cs="Book Antiqua"/>
          <w:color w:val="000000" w:themeColor="text1"/>
          <w:shd w:val="clear" w:color="auto" w:fill="FFFFFF"/>
        </w:rPr>
        <w:t>2017;</w:t>
      </w:r>
      <w:r>
        <w:rPr>
          <w:rFonts w:ascii="Book Antiqua" w:eastAsia="宋体" w:hAnsi="Book Antiqua" w:cs="Book Antiqua" w:hint="eastAsia"/>
          <w:color w:val="000000" w:themeColor="text1"/>
          <w:shd w:val="clear" w:color="auto" w:fill="FFFFFF"/>
          <w:lang w:eastAsia="zh-CN"/>
        </w:rPr>
        <w:t xml:space="preserve"> </w:t>
      </w:r>
      <w:r>
        <w:rPr>
          <w:rFonts w:ascii="Book Antiqua" w:eastAsia="宋体" w:hAnsi="Book Antiqua" w:cs="Book Antiqua"/>
          <w:b/>
          <w:bCs/>
          <w:color w:val="000000" w:themeColor="text1"/>
          <w:shd w:val="clear" w:color="auto" w:fill="FFFFFF"/>
        </w:rPr>
        <w:t>541</w:t>
      </w:r>
      <w:r>
        <w:rPr>
          <w:rFonts w:ascii="Book Antiqua" w:eastAsia="宋体" w:hAnsi="Book Antiqua" w:cs="Book Antiqua"/>
          <w:color w:val="000000" w:themeColor="text1"/>
          <w:shd w:val="clear" w:color="auto" w:fill="FFFFFF"/>
        </w:rPr>
        <w:t>: 321-330 [PMID: 28102259 DOI: 10.1038/nature21349]</w:t>
      </w:r>
    </w:p>
    <w:p w14:paraId="3AF0E461"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10 </w:t>
      </w:r>
      <w:r>
        <w:rPr>
          <w:rFonts w:ascii="Book Antiqua" w:eastAsia="宋体" w:hAnsi="Book Antiqua" w:cs="Book Antiqua"/>
          <w:b/>
          <w:bCs/>
          <w:color w:val="000000" w:themeColor="text1"/>
          <w:shd w:val="clear" w:color="auto" w:fill="FFFFFF"/>
        </w:rPr>
        <w:t>Lizardo DY</w:t>
      </w:r>
      <w:r>
        <w:rPr>
          <w:rFonts w:ascii="Book Antiqua" w:eastAsia="宋体" w:hAnsi="Book Antiqua" w:cs="Book Antiqua"/>
          <w:color w:val="000000" w:themeColor="text1"/>
          <w:shd w:val="clear" w:color="auto" w:fill="FFFFFF"/>
        </w:rPr>
        <w:t>, Kuang C, Hao S, Yu J, Huang Y, Zhang L. Immunotherapy efficacy on mismatch repair-deficient colorectal cancer: From bench to bedside.</w:t>
      </w:r>
      <w:r>
        <w:rPr>
          <w:rFonts w:ascii="Book Antiqua" w:eastAsia="宋体" w:hAnsi="Book Antiqua" w:cs="Book Antiqua" w:hint="eastAsia"/>
          <w:color w:val="000000" w:themeColor="text1"/>
          <w:shd w:val="clear" w:color="auto" w:fill="FFFFFF"/>
          <w:lang w:eastAsia="zh-CN"/>
        </w:rPr>
        <w:t xml:space="preserve"> </w:t>
      </w:r>
      <w:r>
        <w:rPr>
          <w:rFonts w:ascii="Book Antiqua" w:eastAsia="宋体" w:hAnsi="Book Antiqua" w:cs="Book Antiqua"/>
          <w:i/>
          <w:iCs/>
          <w:color w:val="000000" w:themeColor="text1"/>
          <w:shd w:val="clear" w:color="auto" w:fill="FFFFFF"/>
        </w:rPr>
        <w:t>Biochim Biophys Acta Rev Cancer</w:t>
      </w:r>
      <w:r>
        <w:rPr>
          <w:rFonts w:ascii="Book Antiqua" w:eastAsia="宋体" w:hAnsi="Book Antiqua" w:cs="Book Antiqua" w:hint="eastAsia"/>
          <w:i/>
          <w:iCs/>
          <w:color w:val="000000" w:themeColor="text1"/>
          <w:shd w:val="clear" w:color="auto" w:fill="FFFFFF"/>
          <w:lang w:eastAsia="zh-CN"/>
        </w:rPr>
        <w:t xml:space="preserve"> </w:t>
      </w:r>
      <w:r>
        <w:rPr>
          <w:rFonts w:ascii="Book Antiqua" w:eastAsia="宋体" w:hAnsi="Book Antiqua" w:cs="Book Antiqua"/>
          <w:color w:val="000000" w:themeColor="text1"/>
          <w:shd w:val="clear" w:color="auto" w:fill="FFFFFF"/>
        </w:rPr>
        <w:t>2020;</w:t>
      </w:r>
      <w:r>
        <w:rPr>
          <w:rFonts w:ascii="Book Antiqua" w:eastAsia="宋体" w:hAnsi="Book Antiqua" w:cs="Book Antiqua" w:hint="eastAsia"/>
          <w:color w:val="000000" w:themeColor="text1"/>
          <w:shd w:val="clear" w:color="auto" w:fill="FFFFFF"/>
          <w:lang w:eastAsia="zh-CN"/>
        </w:rPr>
        <w:t xml:space="preserve"> </w:t>
      </w:r>
      <w:r>
        <w:rPr>
          <w:rFonts w:ascii="Book Antiqua" w:eastAsia="宋体" w:hAnsi="Book Antiqua" w:cs="Book Antiqua"/>
          <w:b/>
          <w:bCs/>
          <w:color w:val="000000" w:themeColor="text1"/>
          <w:shd w:val="clear" w:color="auto" w:fill="FFFFFF"/>
        </w:rPr>
        <w:t>1874</w:t>
      </w:r>
      <w:r>
        <w:rPr>
          <w:rFonts w:ascii="Book Antiqua" w:eastAsia="宋体" w:hAnsi="Book Antiqua" w:cs="Book Antiqua"/>
          <w:color w:val="000000" w:themeColor="text1"/>
          <w:shd w:val="clear" w:color="auto" w:fill="FFFFFF"/>
        </w:rPr>
        <w:t>: 188447 [PMID: 33035640 DOI: 10.1016/j.bbcan.2020.188447]</w:t>
      </w:r>
    </w:p>
    <w:p w14:paraId="4676223F" w14:textId="77777777" w:rsidR="004D5747" w:rsidRDefault="00000000">
      <w:pPr>
        <w:snapToGrid w:val="0"/>
        <w:spacing w:line="360" w:lineRule="auto"/>
        <w:jc w:val="both"/>
        <w:rPr>
          <w:rFonts w:ascii="Book Antiqua" w:eastAsia="宋体" w:hAnsi="Book Antiqua" w:cs="Book Antiqua"/>
          <w:color w:val="000000" w:themeColor="text1"/>
          <w:shd w:val="clear" w:color="auto" w:fill="FFFFFF"/>
        </w:rPr>
      </w:pPr>
      <w:r>
        <w:rPr>
          <w:rFonts w:ascii="Book Antiqua" w:eastAsia="Book Antiqua" w:hAnsi="Book Antiqua" w:cs="Book Antiqua"/>
          <w:color w:val="000000" w:themeColor="text1"/>
        </w:rPr>
        <w:t xml:space="preserve">11 </w:t>
      </w:r>
      <w:r>
        <w:rPr>
          <w:rFonts w:ascii="Book Antiqua" w:eastAsia="宋体" w:hAnsi="Book Antiqua" w:cs="Book Antiqua"/>
          <w:b/>
          <w:bCs/>
          <w:color w:val="000000" w:themeColor="text1"/>
          <w:shd w:val="clear" w:color="auto" w:fill="FFFFFF"/>
        </w:rPr>
        <w:t>Goodman AM</w:t>
      </w:r>
      <w:r>
        <w:rPr>
          <w:rFonts w:ascii="Book Antiqua" w:eastAsia="宋体" w:hAnsi="Book Antiqua" w:cs="Book Antiqua"/>
          <w:color w:val="000000" w:themeColor="text1"/>
          <w:shd w:val="clear" w:color="auto" w:fill="FFFFFF"/>
        </w:rPr>
        <w:t>, Kato S, Bazhenova L, Patel SP, Frampton GM, Miller V, Stephens PJ, Daniels GA, Kurzrock R. Tumor Mutational Burden as an Independent Predictor of Response to Immunotherapy in Diverse Cancers.</w:t>
      </w:r>
      <w:r>
        <w:rPr>
          <w:rFonts w:ascii="Book Antiqua" w:eastAsia="宋体" w:hAnsi="Book Antiqua" w:cs="Book Antiqua" w:hint="eastAsia"/>
          <w:color w:val="000000" w:themeColor="text1"/>
          <w:shd w:val="clear" w:color="auto" w:fill="FFFFFF"/>
          <w:lang w:eastAsia="zh-CN"/>
        </w:rPr>
        <w:t xml:space="preserve"> </w:t>
      </w:r>
      <w:r>
        <w:rPr>
          <w:rFonts w:ascii="Book Antiqua" w:eastAsia="宋体" w:hAnsi="Book Antiqua" w:cs="Book Antiqua"/>
          <w:i/>
          <w:iCs/>
          <w:color w:val="000000" w:themeColor="text1"/>
          <w:shd w:val="clear" w:color="auto" w:fill="FFFFFF"/>
        </w:rPr>
        <w:t>Mol Cancer Ther</w:t>
      </w:r>
      <w:r>
        <w:rPr>
          <w:rFonts w:ascii="Book Antiqua" w:eastAsia="宋体" w:hAnsi="Book Antiqua" w:cs="Book Antiqua" w:hint="eastAsia"/>
          <w:i/>
          <w:iCs/>
          <w:color w:val="000000" w:themeColor="text1"/>
          <w:shd w:val="clear" w:color="auto" w:fill="FFFFFF"/>
          <w:lang w:eastAsia="zh-CN"/>
        </w:rPr>
        <w:t xml:space="preserve"> </w:t>
      </w:r>
      <w:r>
        <w:rPr>
          <w:rFonts w:ascii="Book Antiqua" w:eastAsia="宋体" w:hAnsi="Book Antiqua" w:cs="Book Antiqua"/>
          <w:color w:val="000000" w:themeColor="text1"/>
          <w:shd w:val="clear" w:color="auto" w:fill="FFFFFF"/>
        </w:rPr>
        <w:t>2017;</w:t>
      </w:r>
      <w:r>
        <w:rPr>
          <w:rFonts w:ascii="Book Antiqua" w:eastAsia="宋体" w:hAnsi="Book Antiqua" w:cs="Book Antiqua" w:hint="eastAsia"/>
          <w:color w:val="000000" w:themeColor="text1"/>
          <w:shd w:val="clear" w:color="auto" w:fill="FFFFFF"/>
          <w:lang w:eastAsia="zh-CN"/>
        </w:rPr>
        <w:t xml:space="preserve"> </w:t>
      </w:r>
      <w:r>
        <w:rPr>
          <w:rFonts w:ascii="Book Antiqua" w:eastAsia="宋体" w:hAnsi="Book Antiqua" w:cs="Book Antiqua"/>
          <w:b/>
          <w:bCs/>
          <w:color w:val="000000" w:themeColor="text1"/>
          <w:shd w:val="clear" w:color="auto" w:fill="FFFFFF"/>
        </w:rPr>
        <w:t>16</w:t>
      </w:r>
      <w:r>
        <w:rPr>
          <w:rFonts w:ascii="Book Antiqua" w:eastAsia="宋体" w:hAnsi="Book Antiqua" w:cs="Book Antiqua"/>
          <w:color w:val="000000" w:themeColor="text1"/>
          <w:shd w:val="clear" w:color="auto" w:fill="FFFFFF"/>
        </w:rPr>
        <w:t>: 2598-2608 [PMID: 28835386 DOI: 10.1158/1535-7163.MCT-17-0386]</w:t>
      </w:r>
    </w:p>
    <w:p w14:paraId="3D0CAFE4" w14:textId="77777777" w:rsidR="004D5747" w:rsidRDefault="00000000">
      <w:pPr>
        <w:snapToGrid w:val="0"/>
        <w:spacing w:line="360" w:lineRule="auto"/>
        <w:jc w:val="both"/>
        <w:rPr>
          <w:rFonts w:ascii="Book Antiqua" w:hAnsi="Book Antiqua" w:cs="Book Antiqua"/>
          <w:color w:val="000000" w:themeColor="text1"/>
          <w:shd w:val="clear" w:color="auto" w:fill="FFFFFF"/>
        </w:rPr>
      </w:pPr>
      <w:r>
        <w:rPr>
          <w:rFonts w:ascii="Book Antiqua" w:eastAsia="Book Antiqua" w:hAnsi="Book Antiqua" w:cs="Book Antiqua"/>
          <w:color w:val="000000" w:themeColor="text1"/>
        </w:rPr>
        <w:t xml:space="preserve">12 </w:t>
      </w:r>
      <w:r>
        <w:rPr>
          <w:rFonts w:ascii="Book Antiqua" w:hAnsi="Book Antiqua" w:cs="Book Antiqua"/>
          <w:b/>
          <w:bCs/>
          <w:color w:val="000000" w:themeColor="text1"/>
          <w:shd w:val="clear" w:color="auto" w:fill="FFFFFF"/>
        </w:rPr>
        <w:t>Goodman AM</w:t>
      </w:r>
      <w:r>
        <w:rPr>
          <w:rFonts w:ascii="Book Antiqua" w:hAnsi="Book Antiqua" w:cs="Book Antiqua"/>
          <w:color w:val="000000" w:themeColor="text1"/>
          <w:shd w:val="clear" w:color="auto" w:fill="FFFFFF"/>
        </w:rPr>
        <w:t>, Sokol ES, Frampton GM, Lippman SM, Kurzrock R. Microsatellite-Stable Tumors with High Mutational Burden Benefit from Immunotherapy.</w:t>
      </w:r>
      <w:r>
        <w:rPr>
          <w:rFonts w:ascii="Book Antiqua" w:eastAsia="宋体" w:hAnsi="Book Antiqua" w:cs="Book Antiqua" w:hint="eastAsia"/>
          <w:color w:val="000000" w:themeColor="text1"/>
          <w:shd w:val="clear" w:color="auto" w:fill="FFFFFF"/>
          <w:lang w:eastAsia="zh-CN"/>
        </w:rPr>
        <w:t xml:space="preserve"> </w:t>
      </w:r>
      <w:r>
        <w:rPr>
          <w:rFonts w:ascii="Book Antiqua" w:hAnsi="Book Antiqua" w:cs="Book Antiqua"/>
          <w:i/>
          <w:iCs/>
          <w:color w:val="000000" w:themeColor="text1"/>
          <w:shd w:val="clear" w:color="auto" w:fill="FFFFFF"/>
        </w:rPr>
        <w:t>Cancer Immunol Res</w:t>
      </w:r>
      <w:r>
        <w:rPr>
          <w:rFonts w:ascii="Book Antiqua" w:eastAsia="宋体" w:hAnsi="Book Antiqua" w:cs="Book Antiqua" w:hint="eastAsia"/>
          <w:i/>
          <w:iCs/>
          <w:color w:val="000000" w:themeColor="text1"/>
          <w:shd w:val="clear" w:color="auto" w:fill="FFFFFF"/>
          <w:lang w:eastAsia="zh-CN"/>
        </w:rPr>
        <w:t xml:space="preserve"> </w:t>
      </w:r>
      <w:r>
        <w:rPr>
          <w:rFonts w:ascii="Book Antiqua" w:hAnsi="Book Antiqua" w:cs="Book Antiqua"/>
          <w:color w:val="000000" w:themeColor="text1"/>
          <w:shd w:val="clear" w:color="auto" w:fill="FFFFFF"/>
        </w:rPr>
        <w:t>2019;</w:t>
      </w:r>
      <w:r>
        <w:rPr>
          <w:rFonts w:ascii="Book Antiqua" w:eastAsia="宋体" w:hAnsi="Book Antiqua" w:cs="Book Antiqua" w:hint="eastAsia"/>
          <w:color w:val="000000" w:themeColor="text1"/>
          <w:shd w:val="clear" w:color="auto" w:fill="FFFFFF"/>
          <w:lang w:eastAsia="zh-CN"/>
        </w:rPr>
        <w:t xml:space="preserve"> </w:t>
      </w:r>
      <w:r>
        <w:rPr>
          <w:rFonts w:ascii="Book Antiqua" w:hAnsi="Book Antiqua" w:cs="Book Antiqua"/>
          <w:b/>
          <w:bCs/>
          <w:color w:val="000000" w:themeColor="text1"/>
          <w:shd w:val="clear" w:color="auto" w:fill="FFFFFF"/>
        </w:rPr>
        <w:t>7</w:t>
      </w:r>
      <w:r>
        <w:rPr>
          <w:rFonts w:ascii="Book Antiqua" w:hAnsi="Book Antiqua" w:cs="Book Antiqua"/>
          <w:color w:val="000000" w:themeColor="text1"/>
          <w:shd w:val="clear" w:color="auto" w:fill="FFFFFF"/>
        </w:rPr>
        <w:t>: 1570-1573 [PMID: 31405947 DOI: 10.1158/2326-6066.CIR-19-0149]</w:t>
      </w:r>
    </w:p>
    <w:p w14:paraId="2AC491F9"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13 </w:t>
      </w:r>
      <w:r>
        <w:rPr>
          <w:rFonts w:ascii="Book Antiqua" w:hAnsi="Book Antiqua" w:cs="Book Antiqua"/>
          <w:b/>
          <w:bCs/>
          <w:color w:val="000000" w:themeColor="text1"/>
          <w:shd w:val="clear" w:color="auto" w:fill="FFFFFF"/>
        </w:rPr>
        <w:t>Wang W</w:t>
      </w:r>
      <w:r>
        <w:rPr>
          <w:rFonts w:ascii="Book Antiqua" w:hAnsi="Book Antiqua" w:cs="Book Antiqua"/>
          <w:color w:val="000000" w:themeColor="text1"/>
          <w:shd w:val="clear" w:color="auto" w:fill="FFFFFF"/>
        </w:rPr>
        <w:t xml:space="preserve">, Green M, Choi JE, Gijón M, Kennedy PD, Johnson JK, Liao P, Lang X, Kryczek I, Sell A, Xia H, Zhou J, Li G, Li J, Li W, Wei S, Vatan L, Zhang H, Szeliga W, Gu W, Liu R, Lawrence TS, Lamb C, Tanno Y, Cieslik M, Stone E, Georgiou G, Chan TA, </w:t>
      </w:r>
      <w:r>
        <w:rPr>
          <w:rFonts w:ascii="Book Antiqua" w:hAnsi="Book Antiqua" w:cs="Book Antiqua"/>
          <w:color w:val="000000" w:themeColor="text1"/>
          <w:shd w:val="clear" w:color="auto" w:fill="FFFFFF"/>
        </w:rPr>
        <w:lastRenderedPageBreak/>
        <w:t>Chinnaiyan A, Zou W. CD8(+) T cells regulate tumour ferroptosis during cancer immunotherapy.</w:t>
      </w:r>
      <w:r>
        <w:rPr>
          <w:rFonts w:ascii="Book Antiqua" w:eastAsia="宋体" w:hAnsi="Book Antiqua" w:cs="Book Antiqua" w:hint="eastAsia"/>
          <w:color w:val="000000" w:themeColor="text1"/>
          <w:shd w:val="clear" w:color="auto" w:fill="FFFFFF"/>
          <w:lang w:eastAsia="zh-CN"/>
        </w:rPr>
        <w:t xml:space="preserve"> </w:t>
      </w:r>
      <w:r>
        <w:rPr>
          <w:rFonts w:ascii="Book Antiqua" w:hAnsi="Book Antiqua" w:cs="Book Antiqua"/>
          <w:i/>
          <w:iCs/>
          <w:color w:val="000000" w:themeColor="text1"/>
          <w:shd w:val="clear" w:color="auto" w:fill="FFFFFF"/>
        </w:rPr>
        <w:t>Nature</w:t>
      </w:r>
      <w:r>
        <w:rPr>
          <w:rFonts w:ascii="Book Antiqua" w:eastAsia="宋体" w:hAnsi="Book Antiqua" w:cs="Book Antiqua" w:hint="eastAsia"/>
          <w:i/>
          <w:iCs/>
          <w:color w:val="000000" w:themeColor="text1"/>
          <w:shd w:val="clear" w:color="auto" w:fill="FFFFFF"/>
          <w:lang w:eastAsia="zh-CN"/>
        </w:rPr>
        <w:t xml:space="preserve"> </w:t>
      </w:r>
      <w:r>
        <w:rPr>
          <w:rFonts w:ascii="Book Antiqua" w:hAnsi="Book Antiqua" w:cs="Book Antiqua"/>
          <w:color w:val="000000" w:themeColor="text1"/>
          <w:shd w:val="clear" w:color="auto" w:fill="FFFFFF"/>
        </w:rPr>
        <w:t>2019;</w:t>
      </w:r>
      <w:r>
        <w:rPr>
          <w:rFonts w:ascii="Book Antiqua" w:eastAsia="宋体" w:hAnsi="Book Antiqua" w:cs="Book Antiqua" w:hint="eastAsia"/>
          <w:color w:val="000000" w:themeColor="text1"/>
          <w:shd w:val="clear" w:color="auto" w:fill="FFFFFF"/>
          <w:lang w:eastAsia="zh-CN"/>
        </w:rPr>
        <w:t xml:space="preserve"> </w:t>
      </w:r>
      <w:r>
        <w:rPr>
          <w:rFonts w:ascii="Book Antiqua" w:hAnsi="Book Antiqua" w:cs="Book Antiqua"/>
          <w:b/>
          <w:bCs/>
          <w:color w:val="000000" w:themeColor="text1"/>
          <w:shd w:val="clear" w:color="auto" w:fill="FFFFFF"/>
        </w:rPr>
        <w:t>569</w:t>
      </w:r>
      <w:r>
        <w:rPr>
          <w:rFonts w:ascii="Book Antiqua" w:hAnsi="Book Antiqua" w:cs="Book Antiqua"/>
          <w:color w:val="000000" w:themeColor="text1"/>
          <w:shd w:val="clear" w:color="auto" w:fill="FFFFFF"/>
        </w:rPr>
        <w:t>: 270-274 [PMID: 31043744 DOI: 10.1038/s41586-019-1170-y]</w:t>
      </w:r>
    </w:p>
    <w:p w14:paraId="5220D69F" w14:textId="77777777" w:rsidR="004D5747" w:rsidRDefault="00000000">
      <w:pPr>
        <w:snapToGrid w:val="0"/>
        <w:spacing w:line="360" w:lineRule="auto"/>
        <w:jc w:val="both"/>
        <w:rPr>
          <w:rFonts w:ascii="Book Antiqua" w:eastAsia="宋体" w:hAnsi="Book Antiqua" w:cs="Book Antiqua"/>
          <w:color w:val="000000" w:themeColor="text1"/>
          <w:shd w:val="clear" w:color="auto" w:fill="FFFFFF"/>
        </w:rPr>
      </w:pPr>
      <w:r>
        <w:rPr>
          <w:rFonts w:ascii="Book Antiqua" w:eastAsia="Book Antiqua" w:hAnsi="Book Antiqua" w:cs="Book Antiqua"/>
          <w:color w:val="000000" w:themeColor="text1"/>
        </w:rPr>
        <w:t xml:space="preserve">14 </w:t>
      </w:r>
      <w:r>
        <w:rPr>
          <w:rFonts w:ascii="Book Antiqua" w:eastAsia="宋体" w:hAnsi="Book Antiqua" w:cs="Book Antiqua"/>
          <w:b/>
          <w:bCs/>
          <w:color w:val="000000" w:themeColor="text1"/>
          <w:shd w:val="clear" w:color="auto" w:fill="FFFFFF"/>
        </w:rPr>
        <w:t>Golstein P</w:t>
      </w:r>
      <w:r>
        <w:rPr>
          <w:rFonts w:ascii="Book Antiqua" w:eastAsia="宋体" w:hAnsi="Book Antiqua" w:cs="Book Antiqua"/>
          <w:color w:val="000000" w:themeColor="text1"/>
          <w:shd w:val="clear" w:color="auto" w:fill="FFFFFF"/>
        </w:rPr>
        <w:t>, Griffiths GM. An early history of T cell-mediated cytotoxicity.</w:t>
      </w:r>
      <w:r>
        <w:rPr>
          <w:rFonts w:ascii="Book Antiqua" w:eastAsia="宋体" w:hAnsi="Book Antiqua" w:cs="Book Antiqua" w:hint="eastAsia"/>
          <w:color w:val="000000" w:themeColor="text1"/>
          <w:shd w:val="clear" w:color="auto" w:fill="FFFFFF"/>
          <w:lang w:eastAsia="zh-CN"/>
        </w:rPr>
        <w:t xml:space="preserve"> </w:t>
      </w:r>
      <w:r>
        <w:rPr>
          <w:rFonts w:ascii="Book Antiqua" w:eastAsia="宋体" w:hAnsi="Book Antiqua" w:cs="Book Antiqua"/>
          <w:i/>
          <w:iCs/>
          <w:color w:val="000000" w:themeColor="text1"/>
          <w:shd w:val="clear" w:color="auto" w:fill="FFFFFF"/>
        </w:rPr>
        <w:t>Nat Rev Immunol</w:t>
      </w:r>
      <w:r>
        <w:rPr>
          <w:rFonts w:ascii="Book Antiqua" w:eastAsia="宋体" w:hAnsi="Book Antiqua" w:cs="Book Antiqua" w:hint="eastAsia"/>
          <w:i/>
          <w:iCs/>
          <w:color w:val="000000" w:themeColor="text1"/>
          <w:shd w:val="clear" w:color="auto" w:fill="FFFFFF"/>
          <w:lang w:eastAsia="zh-CN"/>
        </w:rPr>
        <w:t xml:space="preserve"> </w:t>
      </w:r>
      <w:r>
        <w:rPr>
          <w:rFonts w:ascii="Book Antiqua" w:eastAsia="宋体" w:hAnsi="Book Antiqua" w:cs="Book Antiqua"/>
          <w:color w:val="000000" w:themeColor="text1"/>
          <w:shd w:val="clear" w:color="auto" w:fill="FFFFFF"/>
        </w:rPr>
        <w:t>2018;</w:t>
      </w:r>
      <w:r>
        <w:rPr>
          <w:rFonts w:ascii="Book Antiqua" w:eastAsia="宋体" w:hAnsi="Book Antiqua" w:cs="Book Antiqua" w:hint="eastAsia"/>
          <w:color w:val="000000" w:themeColor="text1"/>
          <w:shd w:val="clear" w:color="auto" w:fill="FFFFFF"/>
          <w:lang w:eastAsia="zh-CN"/>
        </w:rPr>
        <w:t xml:space="preserve"> </w:t>
      </w:r>
      <w:r>
        <w:rPr>
          <w:rFonts w:ascii="Book Antiqua" w:eastAsia="宋体" w:hAnsi="Book Antiqua" w:cs="Book Antiqua"/>
          <w:b/>
          <w:bCs/>
          <w:color w:val="000000" w:themeColor="text1"/>
          <w:shd w:val="clear" w:color="auto" w:fill="FFFFFF"/>
        </w:rPr>
        <w:t>18</w:t>
      </w:r>
      <w:r>
        <w:rPr>
          <w:rFonts w:ascii="Book Antiqua" w:eastAsia="宋体" w:hAnsi="Book Antiqua" w:cs="Book Antiqua"/>
          <w:color w:val="000000" w:themeColor="text1"/>
          <w:shd w:val="clear" w:color="auto" w:fill="FFFFFF"/>
        </w:rPr>
        <w:t>: 527-535 [PMID: 29662120 DOI: 10.1038/s41577-018-0009-3]</w:t>
      </w:r>
    </w:p>
    <w:p w14:paraId="50D67172"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15 </w:t>
      </w:r>
      <w:r>
        <w:rPr>
          <w:rFonts w:ascii="Book Antiqua" w:hAnsi="Book Antiqua" w:cs="Book Antiqua"/>
          <w:b/>
          <w:bCs/>
          <w:color w:val="000000" w:themeColor="text1"/>
          <w:shd w:val="clear" w:color="auto" w:fill="FFFFFF"/>
        </w:rPr>
        <w:t>Newman JH</w:t>
      </w:r>
      <w:r>
        <w:rPr>
          <w:rFonts w:ascii="Book Antiqua" w:hAnsi="Book Antiqua" w:cs="Book Antiqua"/>
          <w:color w:val="000000" w:themeColor="text1"/>
          <w:shd w:val="clear" w:color="auto" w:fill="FFFFFF"/>
        </w:rPr>
        <w:t>, Chesson CB, Herzog NL, Bommareddy PK, Aspromonte SM, Pepe R, Estupinian R, Aboelatta MM, Buddhadev S, Tarabichi S, Lee M, Li S, Medina DJ, Giurini EF, Gupta KH, Guevara-Aleman G, Rossi M, Nowicki C, Abed A, Goldufsky JW, Broucek JR, Redondo RE, Rotter D, Jhawar SR, Wang SJ, Kohlhapp FJ, Kaufman HL, Thomas PG, Gupta V, Kuzel TM, Reiser J, Paras J, Kane MP, Singer EA, Malhotra J, Denzin LK, Sant'Angelo DB, Rabson AB, Lee LY, Lasfar A, Langenfeld J, Schenkel JM, Fidler MJ, Ruiz ES, Marzo AL, Rudra JS, Silk AW, Zloza A. Intratumoral injection of the seasonal flu shot converts immunologically cold tumors to hot and serves as an immunotherapy for cancer.</w:t>
      </w:r>
      <w:r>
        <w:rPr>
          <w:rFonts w:ascii="Book Antiqua" w:eastAsia="宋体" w:hAnsi="Book Antiqua" w:cs="Book Antiqua" w:hint="eastAsia"/>
          <w:color w:val="000000" w:themeColor="text1"/>
          <w:shd w:val="clear" w:color="auto" w:fill="FFFFFF"/>
          <w:lang w:eastAsia="zh-CN"/>
        </w:rPr>
        <w:t xml:space="preserve"> </w:t>
      </w:r>
      <w:r>
        <w:rPr>
          <w:rFonts w:ascii="Book Antiqua" w:hAnsi="Book Antiqua" w:cs="Book Antiqua"/>
          <w:i/>
          <w:iCs/>
          <w:color w:val="000000" w:themeColor="text1"/>
          <w:shd w:val="clear" w:color="auto" w:fill="FFFFFF"/>
        </w:rPr>
        <w:t>Proc Natl Acad Sci U S A</w:t>
      </w:r>
      <w:r>
        <w:rPr>
          <w:rFonts w:ascii="Book Antiqua" w:hAnsi="Book Antiqua" w:cs="Book Antiqua"/>
          <w:color w:val="000000" w:themeColor="text1"/>
          <w:shd w:val="clear" w:color="auto" w:fill="FFFFFF"/>
        </w:rPr>
        <w:t>2020;</w:t>
      </w:r>
      <w:r>
        <w:rPr>
          <w:rFonts w:ascii="Book Antiqua" w:eastAsia="宋体" w:hAnsi="Book Antiqua" w:cs="Book Antiqua" w:hint="eastAsia"/>
          <w:color w:val="000000" w:themeColor="text1"/>
          <w:shd w:val="clear" w:color="auto" w:fill="FFFFFF"/>
          <w:lang w:eastAsia="zh-CN"/>
        </w:rPr>
        <w:t xml:space="preserve"> </w:t>
      </w:r>
      <w:r>
        <w:rPr>
          <w:rFonts w:ascii="Book Antiqua" w:hAnsi="Book Antiqua" w:cs="Book Antiqua"/>
          <w:b/>
          <w:bCs/>
          <w:color w:val="000000" w:themeColor="text1"/>
          <w:shd w:val="clear" w:color="auto" w:fill="FFFFFF"/>
        </w:rPr>
        <w:t>117</w:t>
      </w:r>
      <w:r>
        <w:rPr>
          <w:rFonts w:ascii="Book Antiqua" w:hAnsi="Book Antiqua" w:cs="Book Antiqua"/>
          <w:color w:val="000000" w:themeColor="text1"/>
          <w:shd w:val="clear" w:color="auto" w:fill="FFFFFF"/>
        </w:rPr>
        <w:t>: 1119-1128 [PMID: 31888983 DOI: 10.1073/pnas.1904022116]</w:t>
      </w:r>
    </w:p>
    <w:p w14:paraId="4DCAFA87"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t xml:space="preserve">16 </w:t>
      </w:r>
      <w:r>
        <w:rPr>
          <w:rFonts w:ascii="Book Antiqua" w:eastAsia="Book Antiqua" w:hAnsi="Book Antiqua" w:cs="Book Antiqua"/>
          <w:b/>
          <w:bCs/>
          <w:color w:val="000000" w:themeColor="text1"/>
        </w:rPr>
        <w:t>Sobral D</w:t>
      </w:r>
      <w:r>
        <w:rPr>
          <w:rFonts w:ascii="Book Antiqua" w:eastAsia="Book Antiqua" w:hAnsi="Book Antiqua" w:cs="Book Antiqua"/>
          <w:color w:val="000000" w:themeColor="text1"/>
        </w:rPr>
        <w:t xml:space="preserve">, Martins M, Kaplan S, Golkaram M, Salmans M, Khan N, Vijayaraghavan R, Casimiro S, Fernandes A, Borralho P, Ferreira C, Pinto R, Abreu C, Costa AL, Zhang S, Pawlowski T, Godsey J, Mansinho A, Macedo D, Lobo-Martins S, Filipe P, Esteves R, Coutinho J, Costa PM, Ramires A, Aldeia F, Quintela A, So A, Liu L, Grosso AR, Costa L. Genetic and microenvironmental intra-tumor heterogeneity impacts colorectal cancer evolution and metastatic development. </w:t>
      </w:r>
      <w:r>
        <w:rPr>
          <w:rFonts w:ascii="Book Antiqua" w:eastAsia="Book Antiqua" w:hAnsi="Book Antiqua" w:cs="Book Antiqua"/>
          <w:i/>
          <w:iCs/>
          <w:color w:val="000000" w:themeColor="text1"/>
        </w:rPr>
        <w:t>Commun Biol</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5</w:t>
      </w:r>
      <w:r>
        <w:rPr>
          <w:rFonts w:ascii="Book Antiqua" w:eastAsia="Book Antiqua" w:hAnsi="Book Antiqua" w:cs="Book Antiqua"/>
          <w:color w:val="000000" w:themeColor="text1"/>
        </w:rPr>
        <w:t>: 937 [PMID: 36085309 DOI: 10.1038/s42003-022-03884-x</w:t>
      </w:r>
      <w:r>
        <w:rPr>
          <w:rFonts w:ascii="Book Antiqua" w:eastAsia="宋体" w:hAnsi="Book Antiqua" w:cs="Book Antiqua"/>
          <w:color w:val="000000" w:themeColor="text1"/>
          <w:lang w:eastAsia="zh-CN"/>
        </w:rPr>
        <w:t>]</w:t>
      </w:r>
    </w:p>
    <w:p w14:paraId="7EF9FE42"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t xml:space="preserve">17 </w:t>
      </w:r>
      <w:r>
        <w:rPr>
          <w:rFonts w:ascii="Book Antiqua" w:eastAsia="Book Antiqua" w:hAnsi="Book Antiqua" w:cs="Book Antiqua"/>
          <w:b/>
          <w:bCs/>
          <w:color w:val="000000" w:themeColor="text1"/>
        </w:rPr>
        <w:t>Wang X</w:t>
      </w:r>
      <w:r>
        <w:rPr>
          <w:rFonts w:ascii="Book Antiqua" w:eastAsia="Book Antiqua" w:hAnsi="Book Antiqua" w:cs="Book Antiqua"/>
          <w:color w:val="000000" w:themeColor="text1"/>
        </w:rPr>
        <w:t xml:space="preserve">, Li S, Yan S, Shan Y, Wang X, Jingbo Z, Wang Y, Shan F, Griffin N, Sun X. Methionine enkephalin inhibits colorectal cancer by remodeling the immune status of the tumor microenvironment. </w:t>
      </w:r>
      <w:r>
        <w:rPr>
          <w:rFonts w:ascii="Book Antiqua" w:eastAsia="Book Antiqua" w:hAnsi="Book Antiqua" w:cs="Book Antiqua"/>
          <w:i/>
          <w:iCs/>
          <w:color w:val="000000" w:themeColor="text1"/>
        </w:rPr>
        <w:t>Int Immunopharmacol</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111</w:t>
      </w:r>
      <w:r>
        <w:rPr>
          <w:rFonts w:ascii="Book Antiqua" w:eastAsia="Book Antiqua" w:hAnsi="Book Antiqua" w:cs="Book Antiqua"/>
          <w:color w:val="000000" w:themeColor="text1"/>
        </w:rPr>
        <w:t>: 109125 [PMID: 35988519 DOI: 10.1016/j.intimp.2022.109125</w:t>
      </w:r>
      <w:r>
        <w:rPr>
          <w:rFonts w:ascii="Book Antiqua" w:eastAsia="宋体" w:hAnsi="Book Antiqua" w:cs="Book Antiqua"/>
          <w:color w:val="000000" w:themeColor="text1"/>
          <w:lang w:eastAsia="zh-CN"/>
        </w:rPr>
        <w:t>]</w:t>
      </w:r>
    </w:p>
    <w:p w14:paraId="579C156C"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t xml:space="preserve">18 </w:t>
      </w:r>
      <w:r>
        <w:rPr>
          <w:rFonts w:ascii="Book Antiqua" w:eastAsia="Book Antiqua" w:hAnsi="Book Antiqua" w:cs="Book Antiqua"/>
          <w:b/>
          <w:bCs/>
          <w:color w:val="000000" w:themeColor="text1"/>
        </w:rPr>
        <w:t>Chen J</w:t>
      </w:r>
      <w:r>
        <w:rPr>
          <w:rFonts w:ascii="Book Antiqua" w:eastAsia="Book Antiqua" w:hAnsi="Book Antiqua" w:cs="Book Antiqua"/>
          <w:color w:val="000000" w:themeColor="text1"/>
        </w:rPr>
        <w:t xml:space="preserve">, Zhu H, Yin Y, Jia S, Luo X. Colorectal cancer: Metabolic interactions reshape the tumor microenvironment. </w:t>
      </w:r>
      <w:r>
        <w:rPr>
          <w:rFonts w:ascii="Book Antiqua" w:eastAsia="Book Antiqua" w:hAnsi="Book Antiqua" w:cs="Book Antiqua"/>
          <w:i/>
          <w:iCs/>
          <w:color w:val="000000" w:themeColor="text1"/>
        </w:rPr>
        <w:t>Biochim Biophys Acta Rev Cancer</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1877</w:t>
      </w:r>
      <w:r>
        <w:rPr>
          <w:rFonts w:ascii="Book Antiqua" w:eastAsia="Book Antiqua" w:hAnsi="Book Antiqua" w:cs="Book Antiqua"/>
          <w:color w:val="000000" w:themeColor="text1"/>
        </w:rPr>
        <w:t>: 188797 [PMID: 36100193 DOI: 10.1016/j.bbcan.2022.188797</w:t>
      </w:r>
      <w:r>
        <w:rPr>
          <w:rFonts w:ascii="Book Antiqua" w:eastAsia="宋体" w:hAnsi="Book Antiqua" w:cs="Book Antiqua"/>
          <w:color w:val="000000" w:themeColor="text1"/>
          <w:lang w:eastAsia="zh-CN"/>
        </w:rPr>
        <w:t>]</w:t>
      </w:r>
    </w:p>
    <w:p w14:paraId="19EEBC5C"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lastRenderedPageBreak/>
        <w:t xml:space="preserve">19 </w:t>
      </w:r>
      <w:r>
        <w:rPr>
          <w:rFonts w:ascii="Book Antiqua" w:eastAsia="Book Antiqua" w:hAnsi="Book Antiqua" w:cs="Book Antiqua"/>
          <w:b/>
          <w:bCs/>
          <w:color w:val="000000" w:themeColor="text1"/>
        </w:rPr>
        <w:t>Lazarus J</w:t>
      </w:r>
      <w:r>
        <w:rPr>
          <w:rFonts w:ascii="Book Antiqua" w:eastAsia="Book Antiqua" w:hAnsi="Book Antiqua" w:cs="Book Antiqua"/>
          <w:color w:val="000000" w:themeColor="text1"/>
        </w:rPr>
        <w:t xml:space="preserve">, Maj T, Smith JJ, Perusina Lanfranca M, Rao A, D'Angelica MI, Delrosario L, Girgis A, Schukow C, Shia J, Kryczek I, Shi J, Wasserman I, Crawford H, Nathan H, Pasca Di Magliano M, Zou W, Frankel TL. Spatial and phenotypic immune profiling of metastatic colon cancer. </w:t>
      </w:r>
      <w:r>
        <w:rPr>
          <w:rFonts w:ascii="Book Antiqua" w:eastAsia="Book Antiqua" w:hAnsi="Book Antiqua" w:cs="Book Antiqua"/>
          <w:i/>
          <w:iCs/>
          <w:color w:val="000000" w:themeColor="text1"/>
        </w:rPr>
        <w:t>JCI Insight</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3</w:t>
      </w:r>
      <w:r>
        <w:rPr>
          <w:rFonts w:ascii="Book Antiqua" w:eastAsia="Book Antiqua" w:hAnsi="Book Antiqua" w:cs="Book Antiqua"/>
          <w:color w:val="000000" w:themeColor="text1"/>
        </w:rPr>
        <w:t xml:space="preserve"> [PMID: 30429368 DOI: 10.1172/jci.insight.121932</w:t>
      </w:r>
      <w:r>
        <w:rPr>
          <w:rFonts w:ascii="Book Antiqua" w:eastAsia="宋体" w:hAnsi="Book Antiqua" w:cs="Book Antiqua"/>
          <w:color w:val="000000" w:themeColor="text1"/>
          <w:lang w:eastAsia="zh-CN"/>
        </w:rPr>
        <w:t>]</w:t>
      </w:r>
    </w:p>
    <w:p w14:paraId="76BCCD04"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t xml:space="preserve">20 </w:t>
      </w:r>
      <w:r>
        <w:rPr>
          <w:rFonts w:ascii="Book Antiqua" w:eastAsia="Book Antiqua" w:hAnsi="Book Antiqua" w:cs="Book Antiqua"/>
          <w:b/>
          <w:bCs/>
          <w:color w:val="000000" w:themeColor="text1"/>
        </w:rPr>
        <w:t>Grothey A</w:t>
      </w:r>
      <w:r>
        <w:rPr>
          <w:rFonts w:ascii="Book Antiqua" w:eastAsia="Book Antiqua" w:hAnsi="Book Antiqua" w:cs="Book Antiqua"/>
          <w:color w:val="000000" w:themeColor="text1"/>
        </w:rPr>
        <w:t xml:space="preserve">, Van Cutsem E, Sobrero A, Siena S, Falcone A, Ychou M, Humblet Y, Bouché O, Mineur L, Barone C, Adenis A, Tabernero J, Yoshino T, Lenz HJ, Goldberg RM, Sargent DJ, Cihon F, Cupit L, Wagner A, Laurent D; CORRECT Study Group. Regorafenib monotherapy for previously treated metastatic colorectal cancer (CORRECT): an international, multicentre, randomised, placebo-controlled, phase 3 trial. </w:t>
      </w:r>
      <w:r>
        <w:rPr>
          <w:rFonts w:ascii="Book Antiqua" w:eastAsia="Book Antiqua" w:hAnsi="Book Antiqua" w:cs="Book Antiqua"/>
          <w:i/>
          <w:iCs/>
          <w:color w:val="000000" w:themeColor="text1"/>
        </w:rPr>
        <w:t>Lancet</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381</w:t>
      </w:r>
      <w:r>
        <w:rPr>
          <w:rFonts w:ascii="Book Antiqua" w:eastAsia="Book Antiqua" w:hAnsi="Book Antiqua" w:cs="Book Antiqua"/>
          <w:color w:val="000000" w:themeColor="text1"/>
        </w:rPr>
        <w:t>: 303-312 [PMID: 23177514 DOI: 10.1016/S0140-6736(12)61900-X</w:t>
      </w:r>
      <w:r>
        <w:rPr>
          <w:rFonts w:ascii="Book Antiqua" w:eastAsia="宋体" w:hAnsi="Book Antiqua" w:cs="Book Antiqua"/>
          <w:color w:val="000000" w:themeColor="text1"/>
          <w:lang w:eastAsia="zh-CN"/>
        </w:rPr>
        <w:t>]</w:t>
      </w:r>
    </w:p>
    <w:p w14:paraId="44120A1D"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t xml:space="preserve">21 </w:t>
      </w:r>
      <w:r>
        <w:rPr>
          <w:rFonts w:ascii="Book Antiqua" w:eastAsia="Book Antiqua" w:hAnsi="Book Antiqua" w:cs="Book Antiqua"/>
          <w:b/>
          <w:bCs/>
          <w:color w:val="000000" w:themeColor="text1"/>
        </w:rPr>
        <w:t>Fondevila F</w:t>
      </w:r>
      <w:r>
        <w:rPr>
          <w:rFonts w:ascii="Book Antiqua" w:eastAsia="Book Antiqua" w:hAnsi="Book Antiqua" w:cs="Book Antiqua"/>
          <w:color w:val="000000" w:themeColor="text1"/>
        </w:rPr>
        <w:t xml:space="preserve">, Méndez-Blanco C, Fernández-Palanca P, González-Gallego J, Mauriz JL. Anti-tumoral activity of single and combined regorafenib treatments in preclinical models of liver and gastrointestinal cancers. </w:t>
      </w:r>
      <w:r>
        <w:rPr>
          <w:rFonts w:ascii="Book Antiqua" w:eastAsia="Book Antiqua" w:hAnsi="Book Antiqua" w:cs="Book Antiqua"/>
          <w:i/>
          <w:iCs/>
          <w:color w:val="000000" w:themeColor="text1"/>
        </w:rPr>
        <w:t>Exp Mol Med</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51</w:t>
      </w:r>
      <w:r>
        <w:rPr>
          <w:rFonts w:ascii="Book Antiqua" w:eastAsia="Book Antiqua" w:hAnsi="Book Antiqua" w:cs="Book Antiqua"/>
          <w:color w:val="000000" w:themeColor="text1"/>
        </w:rPr>
        <w:t>: 1-15 [PMID: 31551425 DOI: 10.1038/s12276-019-0308-1</w:t>
      </w:r>
      <w:r>
        <w:rPr>
          <w:rFonts w:ascii="Book Antiqua" w:eastAsia="宋体" w:hAnsi="Book Antiqua" w:cs="Book Antiqua"/>
          <w:color w:val="000000" w:themeColor="text1"/>
          <w:lang w:eastAsia="zh-CN"/>
        </w:rPr>
        <w:t>]</w:t>
      </w:r>
    </w:p>
    <w:p w14:paraId="031AD786"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t xml:space="preserve">22 </w:t>
      </w:r>
      <w:r>
        <w:rPr>
          <w:rFonts w:ascii="Book Antiqua" w:eastAsia="Book Antiqua" w:hAnsi="Book Antiqua" w:cs="Book Antiqua"/>
          <w:b/>
          <w:bCs/>
          <w:color w:val="000000" w:themeColor="text1"/>
        </w:rPr>
        <w:t>Abou-Elkacem L</w:t>
      </w:r>
      <w:r>
        <w:rPr>
          <w:rFonts w:ascii="Book Antiqua" w:eastAsia="Book Antiqua" w:hAnsi="Book Antiqua" w:cs="Book Antiqua"/>
          <w:color w:val="000000" w:themeColor="text1"/>
        </w:rPr>
        <w:t xml:space="preserve">, Arns S, Brix G, Gremse F, Zopf D, Kiessling F, Lederle W. Regorafenib inhibits growth, angiogenesis, and metastasis in a highly aggressive, orthotopic colon cancer model. </w:t>
      </w:r>
      <w:r>
        <w:rPr>
          <w:rFonts w:ascii="Book Antiqua" w:eastAsia="Book Antiqua" w:hAnsi="Book Antiqua" w:cs="Book Antiqua"/>
          <w:i/>
          <w:iCs/>
          <w:color w:val="000000" w:themeColor="text1"/>
        </w:rPr>
        <w:t>Mol Cancer Ther</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12</w:t>
      </w:r>
      <w:r>
        <w:rPr>
          <w:rFonts w:ascii="Book Antiqua" w:eastAsia="Book Antiqua" w:hAnsi="Book Antiqua" w:cs="Book Antiqua"/>
          <w:color w:val="000000" w:themeColor="text1"/>
        </w:rPr>
        <w:t>: 1322-1331 [PMID: 23619301 DOI: 10.1158/1535-7163.MCT-12-1162</w:t>
      </w:r>
      <w:r>
        <w:rPr>
          <w:rFonts w:ascii="Book Antiqua" w:eastAsia="宋体" w:hAnsi="Book Antiqua" w:cs="Book Antiqua"/>
          <w:color w:val="000000" w:themeColor="text1"/>
          <w:lang w:eastAsia="zh-CN"/>
        </w:rPr>
        <w:t>]</w:t>
      </w:r>
    </w:p>
    <w:p w14:paraId="37CAF31E"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t xml:space="preserve">23 </w:t>
      </w:r>
      <w:r>
        <w:rPr>
          <w:rFonts w:ascii="Book Antiqua" w:eastAsia="Book Antiqua" w:hAnsi="Book Antiqua" w:cs="Book Antiqua"/>
          <w:b/>
          <w:bCs/>
          <w:color w:val="000000" w:themeColor="text1"/>
        </w:rPr>
        <w:t>Fukuoka S</w:t>
      </w:r>
      <w:r>
        <w:rPr>
          <w:rFonts w:ascii="Book Antiqua" w:eastAsia="Book Antiqua" w:hAnsi="Book Antiqua" w:cs="Book Antiqua"/>
          <w:color w:val="000000" w:themeColor="text1"/>
        </w:rPr>
        <w:t xml:space="preserve">, Hara H, Takahashi N, Kojima T, Kawazoe A, Asayama M, Yoshii T, Kotani D, Tamura H, Mikamoto Y, Hirano N, Wakabayashi M, Nomura S, Sato A, Kuwata T, Togashi Y, Nishikawa H, Shitara K. Regorafenib Plus Nivolumab in Patients With Advanced Gastric or Colorectal Cancer: An Open-Label, Dose-Escalation, and Dose-Expansion Phase Ib Trial (REGONIVO, EPOC1603). </w:t>
      </w:r>
      <w:r>
        <w:rPr>
          <w:rFonts w:ascii="Book Antiqua" w:eastAsia="Book Antiqua" w:hAnsi="Book Antiqua" w:cs="Book Antiqua"/>
          <w:i/>
          <w:iCs/>
          <w:color w:val="000000" w:themeColor="text1"/>
        </w:rPr>
        <w:t>J Clin Oncol</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38</w:t>
      </w:r>
      <w:r>
        <w:rPr>
          <w:rFonts w:ascii="Book Antiqua" w:eastAsia="Book Antiqua" w:hAnsi="Book Antiqua" w:cs="Book Antiqua"/>
          <w:color w:val="000000" w:themeColor="text1"/>
        </w:rPr>
        <w:t>: 2053-2061 [PMID: 32343640 DOI: 10.1200/JCO.19.03296</w:t>
      </w:r>
      <w:r>
        <w:rPr>
          <w:rFonts w:ascii="Book Antiqua" w:eastAsia="宋体" w:hAnsi="Book Antiqua" w:cs="Book Antiqua"/>
          <w:color w:val="000000" w:themeColor="text1"/>
          <w:lang w:eastAsia="zh-CN"/>
        </w:rPr>
        <w:t>]</w:t>
      </w:r>
    </w:p>
    <w:p w14:paraId="7FDD8BA8"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t xml:space="preserve">24 </w:t>
      </w:r>
      <w:r>
        <w:rPr>
          <w:rFonts w:ascii="Book Antiqua" w:eastAsia="Book Antiqua" w:hAnsi="Book Antiqua" w:cs="Book Antiqua"/>
          <w:b/>
          <w:bCs/>
          <w:color w:val="000000" w:themeColor="text1"/>
        </w:rPr>
        <w:t>Urban-Wojciuk Z</w:t>
      </w:r>
      <w:r>
        <w:rPr>
          <w:rFonts w:ascii="Book Antiqua" w:eastAsia="Book Antiqua" w:hAnsi="Book Antiqua" w:cs="Book Antiqua"/>
          <w:color w:val="000000" w:themeColor="text1"/>
        </w:rPr>
        <w:t xml:space="preserve">, Khan MM, Oyler BL, Fåhraeus R, Marek-Trzonkowska N, Nita-Lazar A, Hupp TR, Goodlett DR. The Role of TLRs in Anti-cancer Immunity and Tumor Rejection. </w:t>
      </w:r>
      <w:r>
        <w:rPr>
          <w:rFonts w:ascii="Book Antiqua" w:eastAsia="Book Antiqua" w:hAnsi="Book Antiqua" w:cs="Book Antiqua"/>
          <w:i/>
          <w:iCs/>
          <w:color w:val="000000" w:themeColor="text1"/>
        </w:rPr>
        <w:t>Front Immunol</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10</w:t>
      </w:r>
      <w:r>
        <w:rPr>
          <w:rFonts w:ascii="Book Antiqua" w:eastAsia="Book Antiqua" w:hAnsi="Book Antiqua" w:cs="Book Antiqua"/>
          <w:color w:val="000000" w:themeColor="text1"/>
        </w:rPr>
        <w:t>: 2388 [PMID: 31695691 DOI: 10.3389/fimmu.2019.02388</w:t>
      </w:r>
      <w:r>
        <w:rPr>
          <w:rFonts w:ascii="Book Antiqua" w:eastAsia="宋体" w:hAnsi="Book Antiqua" w:cs="Book Antiqua"/>
          <w:color w:val="000000" w:themeColor="text1"/>
          <w:lang w:eastAsia="zh-CN"/>
        </w:rPr>
        <w:t>]</w:t>
      </w:r>
    </w:p>
    <w:p w14:paraId="7143A0FE"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lastRenderedPageBreak/>
        <w:t xml:space="preserve">25 </w:t>
      </w:r>
      <w:r>
        <w:rPr>
          <w:rFonts w:ascii="Book Antiqua" w:eastAsia="Book Antiqua" w:hAnsi="Book Antiqua" w:cs="Book Antiqua"/>
          <w:b/>
          <w:bCs/>
          <w:color w:val="000000" w:themeColor="text1"/>
        </w:rPr>
        <w:t>Nagarsheth N</w:t>
      </w:r>
      <w:r>
        <w:rPr>
          <w:rFonts w:ascii="Book Antiqua" w:eastAsia="Book Antiqua" w:hAnsi="Book Antiqua" w:cs="Book Antiqua"/>
          <w:color w:val="000000" w:themeColor="text1"/>
        </w:rPr>
        <w:t xml:space="preserve">, Wicha MS, Zou W. Chemokines in the cancer microenvironment and their relevance in cancer immunotherapy. </w:t>
      </w:r>
      <w:r>
        <w:rPr>
          <w:rFonts w:ascii="Book Antiqua" w:eastAsia="Book Antiqua" w:hAnsi="Book Antiqua" w:cs="Book Antiqua"/>
          <w:i/>
          <w:iCs/>
          <w:color w:val="000000" w:themeColor="text1"/>
        </w:rPr>
        <w:t>Nat Rev Immunol</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17</w:t>
      </w:r>
      <w:r>
        <w:rPr>
          <w:rFonts w:ascii="Book Antiqua" w:eastAsia="Book Antiqua" w:hAnsi="Book Antiqua" w:cs="Book Antiqua"/>
          <w:color w:val="000000" w:themeColor="text1"/>
        </w:rPr>
        <w:t>: 559-572 [PMID: 28555670 DOI: 10.1038/nri.2017.49</w:t>
      </w:r>
      <w:r>
        <w:rPr>
          <w:rFonts w:ascii="Book Antiqua" w:eastAsia="宋体" w:hAnsi="Book Antiqua" w:cs="Book Antiqua"/>
          <w:color w:val="000000" w:themeColor="text1"/>
          <w:lang w:eastAsia="zh-CN"/>
        </w:rPr>
        <w:t>]</w:t>
      </w:r>
    </w:p>
    <w:p w14:paraId="4A841EF1"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26</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Ros XR</w:t>
      </w:r>
      <w:r>
        <w:rPr>
          <w:rFonts w:ascii="Book Antiqua" w:eastAsia="Book Antiqua" w:hAnsi="Book Antiqua" w:cs="Book Antiqua"/>
          <w:color w:val="000000" w:themeColor="text1"/>
        </w:rPr>
        <w:t xml:space="preserve">, Vermeulen L. Turning Cold Tumors Hot by Blocking TGF-β. </w:t>
      </w:r>
      <w:r>
        <w:rPr>
          <w:rFonts w:ascii="Book Antiqua" w:eastAsia="Book Antiqua" w:hAnsi="Book Antiqua" w:cs="Book Antiqua"/>
          <w:i/>
          <w:iCs/>
          <w:color w:val="000000" w:themeColor="text1"/>
        </w:rPr>
        <w:t>Trends Cancer</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4</w:t>
      </w:r>
      <w:r>
        <w:rPr>
          <w:rFonts w:ascii="Book Antiqua" w:eastAsia="Book Antiqua" w:hAnsi="Book Antiqua" w:cs="Book Antiqua"/>
          <w:color w:val="000000" w:themeColor="text1"/>
        </w:rPr>
        <w:t>: 335-337 [PMID: 29709256 DOI: 10.1016/j.trecan.2018.03.005</w:t>
      </w:r>
      <w:r>
        <w:rPr>
          <w:rFonts w:ascii="Book Antiqua" w:eastAsia="宋体" w:hAnsi="Book Antiqua" w:cs="Book Antiqua"/>
          <w:color w:val="000000" w:themeColor="text1"/>
          <w:lang w:eastAsia="zh-CN"/>
        </w:rPr>
        <w:t>]</w:t>
      </w:r>
    </w:p>
    <w:p w14:paraId="49A3E854"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27</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He Y</w:t>
      </w:r>
      <w:r>
        <w:rPr>
          <w:rFonts w:ascii="Book Antiqua" w:eastAsia="Book Antiqua" w:hAnsi="Book Antiqua" w:cs="Book Antiqua"/>
          <w:color w:val="000000" w:themeColor="text1"/>
        </w:rPr>
        <w:t xml:space="preserve">, Fang Y, Zhang M, Zhao Y, Tu B, Shi M, Muhitdinov B, Asrorov A, Xu Q, Huang Y. Remodeling "cold" tumor immune microenvironment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epigenetic-based therapy using targeted liposomes with in situ formed albumin corona. </w:t>
      </w:r>
      <w:r>
        <w:rPr>
          <w:rFonts w:ascii="Book Antiqua" w:eastAsia="Book Antiqua" w:hAnsi="Book Antiqua" w:cs="Book Antiqua"/>
          <w:i/>
          <w:iCs/>
          <w:color w:val="000000" w:themeColor="text1"/>
        </w:rPr>
        <w:t>Acta Pharm Sin B</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12</w:t>
      </w:r>
      <w:r>
        <w:rPr>
          <w:rFonts w:ascii="Book Antiqua" w:eastAsia="Book Antiqua" w:hAnsi="Book Antiqua" w:cs="Book Antiqua"/>
          <w:color w:val="000000" w:themeColor="text1"/>
        </w:rPr>
        <w:t>: 2057-2073 [PMID: 35847495 DOI: 10.1016/j.apsb.2021.09.022</w:t>
      </w:r>
      <w:r>
        <w:rPr>
          <w:rFonts w:ascii="Book Antiqua" w:eastAsia="宋体" w:hAnsi="Book Antiqua" w:cs="Book Antiqua"/>
          <w:color w:val="000000" w:themeColor="text1"/>
          <w:lang w:eastAsia="zh-CN"/>
        </w:rPr>
        <w:t>]</w:t>
      </w:r>
    </w:p>
    <w:p w14:paraId="3014C41F"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28</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Janssen JBE</w:t>
      </w:r>
      <w:r>
        <w:rPr>
          <w:rFonts w:ascii="Book Antiqua" w:eastAsia="Book Antiqua" w:hAnsi="Book Antiqua" w:cs="Book Antiqua"/>
          <w:color w:val="000000" w:themeColor="text1"/>
        </w:rPr>
        <w:t xml:space="preserve">, Medema JP, Gootjes EC, Tauriello DVF, Verheul HMW. Mutant RAS and the tumor microenvironment as dual therapeutic targets for advanced colorectal cancer. </w:t>
      </w:r>
      <w:r>
        <w:rPr>
          <w:rFonts w:ascii="Book Antiqua" w:eastAsia="Book Antiqua" w:hAnsi="Book Antiqua" w:cs="Book Antiqua"/>
          <w:i/>
          <w:iCs/>
          <w:color w:val="000000" w:themeColor="text1"/>
        </w:rPr>
        <w:t>Cancer Treat Rev</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109</w:t>
      </w:r>
      <w:r>
        <w:rPr>
          <w:rFonts w:ascii="Book Antiqua" w:eastAsia="Book Antiqua" w:hAnsi="Book Antiqua" w:cs="Book Antiqua"/>
          <w:color w:val="000000" w:themeColor="text1"/>
        </w:rPr>
        <w:t>: 102433 [PMID: 35905558 DOI: 10.1016/j.ctrv.2022.102433</w:t>
      </w:r>
      <w:r>
        <w:rPr>
          <w:rFonts w:ascii="Book Antiqua" w:eastAsia="宋体" w:hAnsi="Book Antiqua" w:cs="Book Antiqua"/>
          <w:color w:val="000000" w:themeColor="text1"/>
          <w:lang w:eastAsia="zh-CN"/>
        </w:rPr>
        <w:t>]</w:t>
      </w:r>
    </w:p>
    <w:p w14:paraId="27B4986E"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29</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Sun Y</w:t>
      </w:r>
      <w:r>
        <w:rPr>
          <w:rFonts w:ascii="Book Antiqua" w:eastAsia="Book Antiqua" w:hAnsi="Book Antiqua" w:cs="Book Antiqua"/>
          <w:color w:val="000000" w:themeColor="text1"/>
        </w:rPr>
        <w:t xml:space="preserve">, Li Z, Wang W, Zhang X, Li W, Du G, Yin J, Xiao W, Yang H. Identification and verification of YBX3 and its regulatory gene HEIH as an oncogenic system: A multidimensional analysis in colon cancer. </w:t>
      </w:r>
      <w:r>
        <w:rPr>
          <w:rFonts w:ascii="Book Antiqua" w:eastAsia="Book Antiqua" w:hAnsi="Book Antiqua" w:cs="Book Antiqua"/>
          <w:i/>
          <w:iCs/>
          <w:color w:val="000000" w:themeColor="text1"/>
        </w:rPr>
        <w:t>Front Immunol</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957865 [PMID: 36059530 DOI: 10.3389/fimmu.2022.957865</w:t>
      </w:r>
      <w:r>
        <w:rPr>
          <w:rFonts w:ascii="Book Antiqua" w:eastAsia="宋体" w:hAnsi="Book Antiqua" w:cs="Book Antiqua"/>
          <w:color w:val="000000" w:themeColor="text1"/>
          <w:lang w:eastAsia="zh-CN"/>
        </w:rPr>
        <w:t>]</w:t>
      </w:r>
    </w:p>
    <w:p w14:paraId="56486C28"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30</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Takahashi H</w:t>
      </w:r>
      <w:r>
        <w:rPr>
          <w:rFonts w:ascii="Book Antiqua" w:eastAsia="Book Antiqua" w:hAnsi="Book Antiqua" w:cs="Book Antiqua"/>
          <w:color w:val="000000" w:themeColor="text1"/>
        </w:rPr>
        <w:t xml:space="preserve">, Watanabe H, Hashimura M, Matsumoto T, Yokoi A, Nakagawa M, Ishibashi Y, Ito T, Ohhigata K, Saegusa M. A combination of stromal PD-L1 and tumoral nuclear β-catenin expression as an indicator of colorectal carcinoma progression and resistance to chemoradiotherapy in locally advanced rectal carcinoma. </w:t>
      </w:r>
      <w:r>
        <w:rPr>
          <w:rFonts w:ascii="Book Antiqua" w:eastAsia="Book Antiqua" w:hAnsi="Book Antiqua" w:cs="Book Antiqua"/>
          <w:i/>
          <w:iCs/>
          <w:color w:val="000000" w:themeColor="text1"/>
        </w:rPr>
        <w:t>J Pathol Clin Res</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8</w:t>
      </w:r>
      <w:r>
        <w:rPr>
          <w:rFonts w:ascii="Book Antiqua" w:eastAsia="Book Antiqua" w:hAnsi="Book Antiqua" w:cs="Book Antiqua"/>
          <w:color w:val="000000" w:themeColor="text1"/>
        </w:rPr>
        <w:t>: 458-469 [PMID: 35762092 DOI: 10.1002/cjp2.285</w:t>
      </w:r>
      <w:r>
        <w:rPr>
          <w:rFonts w:ascii="Book Antiqua" w:eastAsia="宋体" w:hAnsi="Book Antiqua" w:cs="Book Antiqua"/>
          <w:color w:val="000000" w:themeColor="text1"/>
          <w:lang w:eastAsia="zh-CN"/>
        </w:rPr>
        <w:t>]</w:t>
      </w:r>
    </w:p>
    <w:p w14:paraId="336A1D37"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31</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Dmitrieva-Posocco O</w:t>
      </w:r>
      <w:r>
        <w:rPr>
          <w:rFonts w:ascii="Book Antiqua" w:eastAsia="Book Antiqua" w:hAnsi="Book Antiqua" w:cs="Book Antiqua"/>
          <w:color w:val="000000" w:themeColor="text1"/>
        </w:rPr>
        <w:t xml:space="preserve">, Wong AC, Lundgren P, Golos AM, Descamps HC, Dohnalová L, Cramer Z, Tian Y, Yueh B, Eskiocak O, Egervari G, Lan Y, Liu J, Fan J, Kim J, Madhu B, Schneider KM, Khoziainova S, Andreeva N, Wang Q, Li N, Furth EE, Bailis W, Kelsen JR, Hamilton KE, Kaestner KH, Berger SL, Epstein JA, Jain R, Li M, Beyaz S, Lengner CJ, Katona BW, Grivennikov SI, Thaiss CA, Levy M. β-Hydroxybutyrate suppresses colorectal cancer. </w:t>
      </w:r>
      <w:r>
        <w:rPr>
          <w:rFonts w:ascii="Book Antiqua" w:eastAsia="Book Antiqua" w:hAnsi="Book Antiqua" w:cs="Book Antiqua"/>
          <w:i/>
          <w:iCs/>
          <w:color w:val="000000" w:themeColor="text1"/>
        </w:rPr>
        <w:t>Nature</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605</w:t>
      </w:r>
      <w:r>
        <w:rPr>
          <w:rFonts w:ascii="Book Antiqua" w:eastAsia="Book Antiqua" w:hAnsi="Book Antiqua" w:cs="Book Antiqua"/>
          <w:color w:val="000000" w:themeColor="text1"/>
        </w:rPr>
        <w:t>: 160-165 [PMID: 35477756 DOI: 10.1038/s41586-022-04649-6</w:t>
      </w:r>
      <w:r>
        <w:rPr>
          <w:rFonts w:ascii="Book Antiqua" w:eastAsia="宋体" w:hAnsi="Book Antiqua" w:cs="Book Antiqua"/>
          <w:color w:val="000000" w:themeColor="text1"/>
          <w:lang w:eastAsia="zh-CN"/>
        </w:rPr>
        <w:t>]</w:t>
      </w:r>
    </w:p>
    <w:p w14:paraId="08EF82ED"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lastRenderedPageBreak/>
        <w:t>32</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Li J</w:t>
      </w:r>
      <w:r>
        <w:rPr>
          <w:rFonts w:ascii="Book Antiqua" w:eastAsia="Book Antiqua" w:hAnsi="Book Antiqua" w:cs="Book Antiqua"/>
          <w:color w:val="000000" w:themeColor="text1"/>
        </w:rPr>
        <w:t xml:space="preserve">, Ma X, Chakravarti D, Shalapour S, DePinho RA. Genetic and biological hallmarks of colorectal cancer. </w:t>
      </w:r>
      <w:r>
        <w:rPr>
          <w:rFonts w:ascii="Book Antiqua" w:eastAsia="Book Antiqua" w:hAnsi="Book Antiqua" w:cs="Book Antiqua"/>
          <w:i/>
          <w:iCs/>
          <w:color w:val="000000" w:themeColor="text1"/>
        </w:rPr>
        <w:t>Genes Dev</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35</w:t>
      </w:r>
      <w:r>
        <w:rPr>
          <w:rFonts w:ascii="Book Antiqua" w:eastAsia="Book Antiqua" w:hAnsi="Book Antiqua" w:cs="Book Antiqua"/>
          <w:color w:val="000000" w:themeColor="text1"/>
        </w:rPr>
        <w:t>: 787-820 [PMID: 34074695 DOI: 10.1101/gad.348226.120</w:t>
      </w:r>
      <w:r>
        <w:rPr>
          <w:rFonts w:ascii="Book Antiqua" w:eastAsia="宋体" w:hAnsi="Book Antiqua" w:cs="Book Antiqua"/>
          <w:color w:val="000000" w:themeColor="text1"/>
          <w:lang w:eastAsia="zh-CN"/>
        </w:rPr>
        <w:t>]</w:t>
      </w:r>
    </w:p>
    <w:p w14:paraId="677E7D8F"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33</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Zhao EY</w:t>
      </w:r>
      <w:r>
        <w:rPr>
          <w:rFonts w:ascii="Book Antiqua" w:eastAsia="Book Antiqua" w:hAnsi="Book Antiqua" w:cs="Book Antiqua"/>
          <w:color w:val="000000" w:themeColor="text1"/>
        </w:rPr>
        <w:t xml:space="preserve">, Jones M, Jones SJM. Whole-Genome Sequencing in Cancer. </w:t>
      </w:r>
      <w:r>
        <w:rPr>
          <w:rFonts w:ascii="Book Antiqua" w:eastAsia="Book Antiqua" w:hAnsi="Book Antiqua" w:cs="Book Antiqua"/>
          <w:i/>
          <w:iCs/>
          <w:color w:val="000000" w:themeColor="text1"/>
        </w:rPr>
        <w:t>Cold Spring Harb Perspect Med</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9</w:t>
      </w:r>
      <w:r>
        <w:rPr>
          <w:rFonts w:ascii="Book Antiqua" w:eastAsia="Book Antiqua" w:hAnsi="Book Antiqua" w:cs="Book Antiqua"/>
          <w:color w:val="000000" w:themeColor="text1"/>
        </w:rPr>
        <w:t xml:space="preserve"> [PMID: 29844223 DOI: 10.1101/cshperspect.a034579</w:t>
      </w:r>
      <w:r>
        <w:rPr>
          <w:rFonts w:ascii="Book Antiqua" w:eastAsia="宋体" w:hAnsi="Book Antiqua" w:cs="Book Antiqua"/>
          <w:color w:val="000000" w:themeColor="text1"/>
          <w:lang w:eastAsia="zh-CN"/>
        </w:rPr>
        <w:t>]</w:t>
      </w:r>
    </w:p>
    <w:p w14:paraId="7AA3D161"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34</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Lv Y</w:t>
      </w:r>
      <w:r>
        <w:rPr>
          <w:rFonts w:ascii="Book Antiqua" w:eastAsia="Book Antiqua" w:hAnsi="Book Antiqua" w:cs="Book Antiqua"/>
          <w:color w:val="000000" w:themeColor="text1"/>
        </w:rPr>
        <w:t xml:space="preserve">, Wang Y, Zhang Z, Bao J, Su H. Potentials of long non-coding RNAs as biomarkers of colorectal cancer. </w:t>
      </w:r>
      <w:r>
        <w:rPr>
          <w:rFonts w:ascii="Book Antiqua" w:eastAsia="Book Antiqua" w:hAnsi="Book Antiqua" w:cs="Book Antiqua"/>
          <w:i/>
          <w:iCs/>
          <w:color w:val="000000" w:themeColor="text1"/>
        </w:rPr>
        <w:t>Clin Transl Oncol</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24</w:t>
      </w:r>
      <w:r>
        <w:rPr>
          <w:rFonts w:ascii="Book Antiqua" w:eastAsia="Book Antiqua" w:hAnsi="Book Antiqua" w:cs="Book Antiqua"/>
          <w:color w:val="000000" w:themeColor="text1"/>
        </w:rPr>
        <w:t>: 1715-1731 [PMID: 35581419 DOI: 10.1007/s12094-022-02834-7</w:t>
      </w:r>
      <w:r>
        <w:rPr>
          <w:rFonts w:ascii="Book Antiqua" w:eastAsia="宋体" w:hAnsi="Book Antiqua" w:cs="Book Antiqua"/>
          <w:color w:val="000000" w:themeColor="text1"/>
          <w:lang w:eastAsia="zh-CN"/>
        </w:rPr>
        <w:t>]</w:t>
      </w:r>
    </w:p>
    <w:p w14:paraId="79A46ECB"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35</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Galon J</w:t>
      </w:r>
      <w:r>
        <w:rPr>
          <w:rFonts w:ascii="Book Antiqua" w:eastAsia="Book Antiqua" w:hAnsi="Book Antiqua" w:cs="Book Antiqua"/>
          <w:color w:val="000000" w:themeColor="text1"/>
        </w:rPr>
        <w:t xml:space="preserve">, Lanzi A. Immunoscore and its introduction in clinical practice. </w:t>
      </w:r>
      <w:r>
        <w:rPr>
          <w:rFonts w:ascii="Book Antiqua" w:eastAsia="Book Antiqua" w:hAnsi="Book Antiqua" w:cs="Book Antiqua"/>
          <w:i/>
          <w:iCs/>
          <w:color w:val="000000" w:themeColor="text1"/>
        </w:rPr>
        <w:t>Q J Nucl Med Mol Imaging</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64</w:t>
      </w:r>
      <w:r>
        <w:rPr>
          <w:rFonts w:ascii="Book Antiqua" w:eastAsia="Book Antiqua" w:hAnsi="Book Antiqua" w:cs="Book Antiqua"/>
          <w:color w:val="000000" w:themeColor="text1"/>
        </w:rPr>
        <w:t>: 152-161 [PMID: 32107902 DOI: 10.23736/S1824-4785.20.03249-5</w:t>
      </w:r>
      <w:r>
        <w:rPr>
          <w:rFonts w:ascii="Book Antiqua" w:eastAsia="宋体" w:hAnsi="Book Antiqua" w:cs="Book Antiqua"/>
          <w:color w:val="000000" w:themeColor="text1"/>
          <w:lang w:eastAsia="zh-CN"/>
        </w:rPr>
        <w:t>]</w:t>
      </w:r>
    </w:p>
    <w:p w14:paraId="343B6BFD"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36</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Ren Y</w:t>
      </w:r>
      <w:r>
        <w:rPr>
          <w:rFonts w:ascii="Book Antiqua" w:eastAsia="Book Antiqua" w:hAnsi="Book Antiqua" w:cs="Book Antiqua"/>
          <w:color w:val="000000" w:themeColor="text1"/>
        </w:rPr>
        <w:t xml:space="preserve">, Miao JM, Wang YY, Fan Z, Kong XB, Yang L, Cheng G. Oncolytic viruses combined with immune checkpoint therapy for colorectal cancer is a promising treatment option. </w:t>
      </w:r>
      <w:r>
        <w:rPr>
          <w:rFonts w:ascii="Book Antiqua" w:eastAsia="Book Antiqua" w:hAnsi="Book Antiqua" w:cs="Book Antiqua"/>
          <w:i/>
          <w:iCs/>
          <w:color w:val="000000" w:themeColor="text1"/>
        </w:rPr>
        <w:t>Front Immunol</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961796 [PMID: 35911673 DOI: 10.3389/fimmu.2022.961796</w:t>
      </w:r>
      <w:r>
        <w:rPr>
          <w:rFonts w:ascii="Book Antiqua" w:eastAsia="宋体" w:hAnsi="Book Antiqua" w:cs="Book Antiqua"/>
          <w:color w:val="000000" w:themeColor="text1"/>
          <w:lang w:eastAsia="zh-CN"/>
        </w:rPr>
        <w:t>]</w:t>
      </w:r>
    </w:p>
    <w:p w14:paraId="66AAA7B1"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37</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Lian W</w:t>
      </w:r>
      <w:r>
        <w:rPr>
          <w:rFonts w:ascii="Book Antiqua" w:eastAsia="Book Antiqua" w:hAnsi="Book Antiqua" w:cs="Book Antiqua"/>
          <w:color w:val="000000" w:themeColor="text1"/>
        </w:rPr>
        <w:t xml:space="preserve">, Wang Z, Ma Y, Tong Y, Zhang X, Jin H, Zhao S, Yu R, Ju S, Zhang X, Guo X, Huang T, Ding X, Peng M. FABP6 Expression Correlates with Immune Infiltration and Immunogenicity in Colorectal Cancer Cells. </w:t>
      </w:r>
      <w:r>
        <w:rPr>
          <w:rFonts w:ascii="Book Antiqua" w:eastAsia="Book Antiqua" w:hAnsi="Book Antiqua" w:cs="Book Antiqua"/>
          <w:i/>
          <w:iCs/>
          <w:color w:val="000000" w:themeColor="text1"/>
        </w:rPr>
        <w:t>J Immunol Res</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2022</w:t>
      </w:r>
      <w:r>
        <w:rPr>
          <w:rFonts w:ascii="Book Antiqua" w:eastAsia="Book Antiqua" w:hAnsi="Book Antiqua" w:cs="Book Antiqua"/>
          <w:color w:val="000000" w:themeColor="text1"/>
        </w:rPr>
        <w:t>: 3129765 [PMID: 36033394 DOI: 10.1155/2022/3129765</w:t>
      </w:r>
      <w:r>
        <w:rPr>
          <w:rFonts w:ascii="Book Antiqua" w:eastAsia="宋体" w:hAnsi="Book Antiqua" w:cs="Book Antiqua"/>
          <w:color w:val="000000" w:themeColor="text1"/>
          <w:lang w:eastAsia="zh-CN"/>
        </w:rPr>
        <w:t>]</w:t>
      </w:r>
    </w:p>
    <w:p w14:paraId="3BF028E3"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38</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Bolzacchini E</w:t>
      </w:r>
      <w:r>
        <w:rPr>
          <w:rFonts w:ascii="Book Antiqua" w:eastAsia="Book Antiqua" w:hAnsi="Book Antiqua" w:cs="Book Antiqua"/>
          <w:color w:val="000000" w:themeColor="text1"/>
        </w:rPr>
        <w:t xml:space="preserve">, Libera L, Church SE, Sahnane N, Bombelli R, Digiacomo N, Giordano M, Petracco G, Sessa F, Capella C, Furlan D. Tumor Antigenicity and a Pre-Existing Adaptive Immune Response in Advanced BRAF Mutant Colorectal Cancers. </w:t>
      </w:r>
      <w:r>
        <w:rPr>
          <w:rFonts w:ascii="Book Antiqua" w:eastAsia="Book Antiqua" w:hAnsi="Book Antiqua" w:cs="Book Antiqua"/>
          <w:i/>
          <w:iCs/>
          <w:color w:val="000000" w:themeColor="text1"/>
        </w:rPr>
        <w:t>Cancers (Basel)</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xml:space="preserve"> [PMID: 36010943 DOI: 10.3390/cancers14163951</w:t>
      </w:r>
      <w:r>
        <w:rPr>
          <w:rFonts w:ascii="Book Antiqua" w:eastAsia="宋体" w:hAnsi="Book Antiqua" w:cs="Book Antiqua"/>
          <w:color w:val="000000" w:themeColor="text1"/>
          <w:lang w:eastAsia="zh-CN"/>
        </w:rPr>
        <w:t>]</w:t>
      </w:r>
    </w:p>
    <w:p w14:paraId="075D6269"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39</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Collienne M</w:t>
      </w:r>
      <w:r>
        <w:rPr>
          <w:rFonts w:ascii="Book Antiqua" w:eastAsia="Book Antiqua" w:hAnsi="Book Antiqua" w:cs="Book Antiqua"/>
          <w:color w:val="000000" w:themeColor="text1"/>
        </w:rPr>
        <w:t xml:space="preserve">, Loghmani H, Heineman TC, Arnold D. GOBLET: a phase I/II study of pelareorep and atezolizumab +/- chemo in advanced or metastatic gastrointestinal cancers. </w:t>
      </w:r>
      <w:r>
        <w:rPr>
          <w:rFonts w:ascii="Book Antiqua" w:eastAsia="Book Antiqua" w:hAnsi="Book Antiqua" w:cs="Book Antiqua"/>
          <w:i/>
          <w:iCs/>
          <w:color w:val="000000" w:themeColor="text1"/>
        </w:rPr>
        <w:t>Future Oncol</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18</w:t>
      </w:r>
      <w:r>
        <w:rPr>
          <w:rFonts w:ascii="Book Antiqua" w:eastAsia="Book Antiqua" w:hAnsi="Book Antiqua" w:cs="Book Antiqua"/>
          <w:color w:val="000000" w:themeColor="text1"/>
        </w:rPr>
        <w:t>: 2871-2878 [PMID: 35796248 DOI: 10.2217/fon-2022-0453</w:t>
      </w:r>
      <w:r>
        <w:rPr>
          <w:rFonts w:ascii="Book Antiqua" w:eastAsia="宋体" w:hAnsi="Book Antiqua" w:cs="Book Antiqua"/>
          <w:color w:val="000000" w:themeColor="text1"/>
          <w:lang w:eastAsia="zh-CN"/>
        </w:rPr>
        <w:t>]</w:t>
      </w:r>
    </w:p>
    <w:p w14:paraId="249516BC"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40</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Wu JY</w:t>
      </w:r>
      <w:r>
        <w:rPr>
          <w:rFonts w:ascii="Book Antiqua" w:eastAsia="Book Antiqua" w:hAnsi="Book Antiqua" w:cs="Book Antiqua"/>
          <w:color w:val="000000" w:themeColor="text1"/>
        </w:rPr>
        <w:t xml:space="preserve">, Song QY, Huang CZ, Shao Y, Wang ZL, Zhang HQ, Fu Z. N7-methylguanosine-related lncRNAs: Predicting the prognosis and diagnosis of colorectal cancer in the cold and hot tumors. </w:t>
      </w:r>
      <w:r>
        <w:rPr>
          <w:rFonts w:ascii="Book Antiqua" w:eastAsia="Book Antiqua" w:hAnsi="Book Antiqua" w:cs="Book Antiqua"/>
          <w:i/>
          <w:iCs/>
          <w:color w:val="000000" w:themeColor="text1"/>
        </w:rPr>
        <w:t>Front Genet</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952836 [PMID: 35937987 DOI: 10.3389/fgene.2022.952836</w:t>
      </w:r>
      <w:r>
        <w:rPr>
          <w:rFonts w:ascii="Book Antiqua" w:eastAsia="宋体" w:hAnsi="Book Antiqua" w:cs="Book Antiqua"/>
          <w:color w:val="000000" w:themeColor="text1"/>
          <w:lang w:eastAsia="zh-CN"/>
        </w:rPr>
        <w:t>]</w:t>
      </w:r>
    </w:p>
    <w:p w14:paraId="0695F3CE"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lastRenderedPageBreak/>
        <w:t>41</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Li S</w:t>
      </w:r>
      <w:r>
        <w:rPr>
          <w:rFonts w:ascii="Book Antiqua" w:eastAsia="Book Antiqua" w:hAnsi="Book Antiqua" w:cs="Book Antiqua"/>
          <w:color w:val="000000" w:themeColor="text1"/>
        </w:rPr>
        <w:t xml:space="preserve">, Na R, Li X, Zhang Y, Zheng T. Targeting interleukin-17 enhances tumor response to immune checkpoint inhibitors in colorectal cancer. </w:t>
      </w:r>
      <w:r>
        <w:rPr>
          <w:rFonts w:ascii="Book Antiqua" w:eastAsia="Book Antiqua" w:hAnsi="Book Antiqua" w:cs="Book Antiqua"/>
          <w:i/>
          <w:iCs/>
          <w:color w:val="000000" w:themeColor="text1"/>
        </w:rPr>
        <w:t>Biochim Biophys Acta Rev Cancer</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1877</w:t>
      </w:r>
      <w:r>
        <w:rPr>
          <w:rFonts w:ascii="Book Antiqua" w:eastAsia="Book Antiqua" w:hAnsi="Book Antiqua" w:cs="Book Antiqua"/>
          <w:color w:val="000000" w:themeColor="text1"/>
        </w:rPr>
        <w:t>: 188758 [PMID: 35809762 DOI: 10.1016/j.bbcan.2022.188758</w:t>
      </w:r>
      <w:r>
        <w:rPr>
          <w:rFonts w:ascii="Book Antiqua" w:eastAsia="宋体" w:hAnsi="Book Antiqua" w:cs="Book Antiqua"/>
          <w:color w:val="000000" w:themeColor="text1"/>
          <w:lang w:eastAsia="zh-CN"/>
        </w:rPr>
        <w:t>]</w:t>
      </w:r>
    </w:p>
    <w:p w14:paraId="41B6E094"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42</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Hubbard JM</w:t>
      </w:r>
      <w:r>
        <w:rPr>
          <w:rFonts w:ascii="Book Antiqua" w:eastAsia="Book Antiqua" w:hAnsi="Book Antiqua" w:cs="Book Antiqua"/>
          <w:color w:val="000000" w:themeColor="text1"/>
        </w:rPr>
        <w:t xml:space="preserve">, Tőke ER, Moretto R, Graham RP, Youssoufian H, Lőrincz O, Molnár L, Csiszovszki Z, Mitchell JL, Wessling J, Tóth J, Cremolini C. Safety and Activity of PolyPEPI1018 Combined with Maintenance Therapy in Metastatic Colorectal Cancer: an Open-Label, Multicenter, Phase Ib Study. </w:t>
      </w:r>
      <w:r>
        <w:rPr>
          <w:rFonts w:ascii="Book Antiqua" w:eastAsia="Book Antiqua" w:hAnsi="Book Antiqua" w:cs="Book Antiqua"/>
          <w:i/>
          <w:iCs/>
          <w:color w:val="000000" w:themeColor="text1"/>
        </w:rPr>
        <w:t>Clin Cancer Res</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28</w:t>
      </w:r>
      <w:r>
        <w:rPr>
          <w:rFonts w:ascii="Book Antiqua" w:eastAsia="Book Antiqua" w:hAnsi="Book Antiqua" w:cs="Book Antiqua"/>
          <w:color w:val="000000" w:themeColor="text1"/>
        </w:rPr>
        <w:t>: 2818-2829 [PMID: 35472243 DOI: 10.1158/1078-0432.CCR-22-0112</w:t>
      </w:r>
      <w:r>
        <w:rPr>
          <w:rFonts w:ascii="Book Antiqua" w:eastAsia="宋体" w:hAnsi="Book Antiqua" w:cs="Book Antiqua"/>
          <w:color w:val="000000" w:themeColor="text1"/>
          <w:lang w:eastAsia="zh-CN"/>
        </w:rPr>
        <w:t>]</w:t>
      </w:r>
    </w:p>
    <w:p w14:paraId="1FD27731"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43</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Li C</w:t>
      </w:r>
      <w:r>
        <w:rPr>
          <w:rFonts w:ascii="Book Antiqua" w:eastAsia="Book Antiqua" w:hAnsi="Book Antiqua" w:cs="Book Antiqua"/>
          <w:color w:val="000000" w:themeColor="text1"/>
        </w:rPr>
        <w:t xml:space="preserve">, Li T, Niu K, Xiao Z, Huang J, Pan X, Sun Y, Wang Y, Ma D, Xie P, Shuai X, Meng X. Mild phototherapy mediated by manganese dioxide-loaded mesoporous polydopamine enhances immunotherapy against colorectal cancer. </w:t>
      </w:r>
      <w:r>
        <w:rPr>
          <w:rFonts w:ascii="Book Antiqua" w:eastAsia="Book Antiqua" w:hAnsi="Book Antiqua" w:cs="Book Antiqua"/>
          <w:i/>
          <w:iCs/>
          <w:color w:val="000000" w:themeColor="text1"/>
        </w:rPr>
        <w:t>Biomater Sci</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10</w:t>
      </w:r>
      <w:r>
        <w:rPr>
          <w:rFonts w:ascii="Book Antiqua" w:eastAsia="Book Antiqua" w:hAnsi="Book Antiqua" w:cs="Book Antiqua"/>
          <w:color w:val="000000" w:themeColor="text1"/>
        </w:rPr>
        <w:t>: 3647-3656 [PMID: 35670464 DOI: 10.1039/d2bm00505k</w:t>
      </w:r>
      <w:r>
        <w:rPr>
          <w:rFonts w:ascii="Book Antiqua" w:eastAsia="宋体" w:hAnsi="Book Antiqua" w:cs="Book Antiqua"/>
          <w:color w:val="000000" w:themeColor="text1"/>
          <w:lang w:eastAsia="zh-CN"/>
        </w:rPr>
        <w:t>]</w:t>
      </w:r>
    </w:p>
    <w:p w14:paraId="68335C14"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44</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Yu G</w:t>
      </w:r>
      <w:r>
        <w:rPr>
          <w:rFonts w:ascii="Book Antiqua" w:eastAsia="Book Antiqua" w:hAnsi="Book Antiqua" w:cs="Book Antiqua"/>
          <w:color w:val="000000" w:themeColor="text1"/>
        </w:rPr>
        <w:t xml:space="preserve">, Wang W, He X, Xu J, Xu R, Wan T, Wu Y. Synergistic Therapeutic Effects of Low Dose Decitabine and NY-ESO-1 Specific TCR-T Cells for the Colorectal Cancer With Microsatellite Stability. </w:t>
      </w:r>
      <w:r>
        <w:rPr>
          <w:rFonts w:ascii="Book Antiqua" w:eastAsia="Book Antiqua" w:hAnsi="Book Antiqua" w:cs="Book Antiqua"/>
          <w:i/>
          <w:iCs/>
          <w:color w:val="000000" w:themeColor="text1"/>
        </w:rPr>
        <w:t>Front Oncol</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12</w:t>
      </w:r>
      <w:r>
        <w:rPr>
          <w:rFonts w:ascii="Book Antiqua" w:eastAsia="Book Antiqua" w:hAnsi="Book Antiqua" w:cs="Book Antiqua"/>
          <w:color w:val="000000" w:themeColor="text1"/>
        </w:rPr>
        <w:t>: 895103 [PMID: 35774131 DOI: 10.3389/fonc.2022.895103</w:t>
      </w:r>
      <w:r>
        <w:rPr>
          <w:rFonts w:ascii="Book Antiqua" w:eastAsia="宋体" w:hAnsi="Book Antiqua" w:cs="Book Antiqua"/>
          <w:color w:val="000000" w:themeColor="text1"/>
          <w:lang w:eastAsia="zh-CN"/>
        </w:rPr>
        <w:t>]</w:t>
      </w:r>
    </w:p>
    <w:p w14:paraId="15605DD5"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45</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Gatenbee CD</w:t>
      </w:r>
      <w:r>
        <w:rPr>
          <w:rFonts w:ascii="Book Antiqua" w:eastAsia="Book Antiqua" w:hAnsi="Book Antiqua" w:cs="Book Antiqua"/>
          <w:color w:val="000000" w:themeColor="text1"/>
        </w:rPr>
        <w:t xml:space="preserve">, Baker AM, Schenck RO, Strobl M, West J, Neves MP, Hasan SY, Lakatos E, Martinez P, Cross WCH, Jansen M, Rodriguez-Justo M, Whelan CJ, Sottoriva A, Leedham S, Robertson-Tessi M, Graham TA, Anderson ARA. Immunosuppressive niche engineering at the onset of human colorectal cancer. </w:t>
      </w:r>
      <w:r>
        <w:rPr>
          <w:rFonts w:ascii="Book Antiqua" w:eastAsia="Book Antiqua" w:hAnsi="Book Antiqua" w:cs="Book Antiqua"/>
          <w:i/>
          <w:iCs/>
          <w:color w:val="000000" w:themeColor="text1"/>
        </w:rPr>
        <w:t>Nat Commun</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1798 [PMID: 35379804 DOI: 10.1038/s41467-022-29027-8</w:t>
      </w:r>
      <w:r>
        <w:rPr>
          <w:rFonts w:ascii="Book Antiqua" w:eastAsia="宋体" w:hAnsi="Book Antiqua" w:cs="Book Antiqua"/>
          <w:color w:val="000000" w:themeColor="text1"/>
          <w:lang w:eastAsia="zh-CN"/>
        </w:rPr>
        <w:t>]</w:t>
      </w:r>
    </w:p>
    <w:p w14:paraId="2CFC83CE"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46</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Qiao G</w:t>
      </w:r>
      <w:r>
        <w:rPr>
          <w:rFonts w:ascii="Book Antiqua" w:eastAsia="Book Antiqua" w:hAnsi="Book Antiqua" w:cs="Book Antiqua"/>
          <w:color w:val="000000" w:themeColor="text1"/>
        </w:rPr>
        <w:t xml:space="preserve">, Kone LB, Phillips EH, Lee SS, Brown GE, Khetani SR, Thakur A, Lum LG, Prabhakar BS, Maker AV. LIGHT enhanced bispecific antibody armed T-cells to treat immunotherapy resistant colon cancer. </w:t>
      </w:r>
      <w:r>
        <w:rPr>
          <w:rFonts w:ascii="Book Antiqua" w:eastAsia="Book Antiqua" w:hAnsi="Book Antiqua" w:cs="Book Antiqua"/>
          <w:i/>
          <w:iCs/>
          <w:color w:val="000000" w:themeColor="text1"/>
        </w:rPr>
        <w:t>Oncogene</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41</w:t>
      </w:r>
      <w:r>
        <w:rPr>
          <w:rFonts w:ascii="Book Antiqua" w:eastAsia="Book Antiqua" w:hAnsi="Book Antiqua" w:cs="Book Antiqua"/>
          <w:color w:val="000000" w:themeColor="text1"/>
        </w:rPr>
        <w:t>: 2054-2068 [PMID: 35177811 DOI: 10.1038/s41388-022-02209-w</w:t>
      </w:r>
      <w:r>
        <w:rPr>
          <w:rFonts w:ascii="Book Antiqua" w:eastAsia="宋体" w:hAnsi="Book Antiqua" w:cs="Book Antiqua"/>
          <w:color w:val="000000" w:themeColor="text1"/>
          <w:lang w:eastAsia="zh-CN"/>
        </w:rPr>
        <w:t>]</w:t>
      </w:r>
    </w:p>
    <w:p w14:paraId="6E593DFD"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47</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Wen H</w:t>
      </w:r>
      <w:r>
        <w:rPr>
          <w:rFonts w:ascii="Book Antiqua" w:eastAsia="Book Antiqua" w:hAnsi="Book Antiqua" w:cs="Book Antiqua"/>
          <w:color w:val="000000" w:themeColor="text1"/>
        </w:rPr>
        <w:t xml:space="preserve">, Li F, Bukhari I, Mi Y, Guo C, Liu B, Zheng P, Liu S. Comprehensive Analysis of Colorectal Cancer Immunity and Identification of Immune-Related Prognostic Targets. </w:t>
      </w:r>
      <w:r>
        <w:rPr>
          <w:rFonts w:ascii="Book Antiqua" w:eastAsia="Book Antiqua" w:hAnsi="Book Antiqua" w:cs="Book Antiqua"/>
          <w:i/>
          <w:iCs/>
          <w:color w:val="000000" w:themeColor="text1"/>
        </w:rPr>
        <w:t>Dis Markers</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2022</w:t>
      </w:r>
      <w:r>
        <w:rPr>
          <w:rFonts w:ascii="Book Antiqua" w:eastAsia="Book Antiqua" w:hAnsi="Book Antiqua" w:cs="Book Antiqua"/>
          <w:color w:val="000000" w:themeColor="text1"/>
        </w:rPr>
        <w:t>: 7932655 [PMID: 35401882 DOI: 10.1155/2022/7932655</w:t>
      </w:r>
      <w:r>
        <w:rPr>
          <w:rFonts w:ascii="Book Antiqua" w:eastAsia="宋体" w:hAnsi="Book Antiqua" w:cs="Book Antiqua"/>
          <w:color w:val="000000" w:themeColor="text1"/>
          <w:lang w:eastAsia="zh-CN"/>
        </w:rPr>
        <w:t>]</w:t>
      </w:r>
    </w:p>
    <w:p w14:paraId="70AC100A"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lastRenderedPageBreak/>
        <w:t>48</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Zheng Y</w:t>
      </w:r>
      <w:r>
        <w:rPr>
          <w:rFonts w:ascii="Book Antiqua" w:eastAsia="Book Antiqua" w:hAnsi="Book Antiqua" w:cs="Book Antiqua"/>
          <w:color w:val="000000" w:themeColor="text1"/>
        </w:rPr>
        <w:t xml:space="preserve">, Fu Y, Wang PP, Ding ZY. Neoantigen: A Promising Target for the Immunotherapy of Colorectal Cancer. </w:t>
      </w:r>
      <w:r>
        <w:rPr>
          <w:rFonts w:ascii="Book Antiqua" w:eastAsia="Book Antiqua" w:hAnsi="Book Antiqua" w:cs="Book Antiqua"/>
          <w:i/>
          <w:iCs/>
          <w:color w:val="000000" w:themeColor="text1"/>
        </w:rPr>
        <w:t>Dis Markers</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2022</w:t>
      </w:r>
      <w:r>
        <w:rPr>
          <w:rFonts w:ascii="Book Antiqua" w:eastAsia="Book Antiqua" w:hAnsi="Book Antiqua" w:cs="Book Antiqua"/>
          <w:color w:val="000000" w:themeColor="text1"/>
        </w:rPr>
        <w:t>: 8270305 [PMID: 35211210 DOI: 10.1155/2022/8270305</w:t>
      </w:r>
      <w:r>
        <w:rPr>
          <w:rFonts w:ascii="Book Antiqua" w:eastAsia="宋体" w:hAnsi="Book Antiqua" w:cs="Book Antiqua"/>
          <w:color w:val="000000" w:themeColor="text1"/>
          <w:lang w:eastAsia="zh-CN"/>
        </w:rPr>
        <w:t>]</w:t>
      </w:r>
    </w:p>
    <w:p w14:paraId="13F036AA"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49</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Di Guida R</w:t>
      </w:r>
      <w:r>
        <w:rPr>
          <w:rFonts w:ascii="Book Antiqua" w:eastAsia="Book Antiqua" w:hAnsi="Book Antiqua" w:cs="Book Antiqua"/>
          <w:color w:val="000000" w:themeColor="text1"/>
        </w:rPr>
        <w:t xml:space="preserve">, Casillo A, Stellavato A, Kawai S, Ogawa T, Di Meo C, Kawamoto J, Kurihara T, Schiraldi C, Corsaro MM. Capsular polysaccharide from a fish-gut bacterium induces/promotes apoptosis of colon cancer cells </w:t>
      </w:r>
      <w:r>
        <w:rPr>
          <w:rFonts w:ascii="Book Antiqua" w:eastAsia="Book Antiqua" w:hAnsi="Book Antiqua" w:cs="Book Antiqua"/>
          <w:i/>
          <w:iCs/>
          <w:color w:val="000000" w:themeColor="text1"/>
        </w:rPr>
        <w:t>in vitro</w:t>
      </w:r>
      <w:r>
        <w:rPr>
          <w:rFonts w:ascii="Book Antiqua" w:eastAsia="Book Antiqua" w:hAnsi="Book Antiqua" w:cs="Book Antiqua"/>
          <w:color w:val="000000" w:themeColor="text1"/>
        </w:rPr>
        <w:t xml:space="preserve"> through Caspases' pathway activation. </w:t>
      </w:r>
      <w:r>
        <w:rPr>
          <w:rFonts w:ascii="Book Antiqua" w:eastAsia="Book Antiqua" w:hAnsi="Book Antiqua" w:cs="Book Antiqua"/>
          <w:i/>
          <w:iCs/>
          <w:color w:val="000000" w:themeColor="text1"/>
        </w:rPr>
        <w:t>Carbohydr Polym</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278</w:t>
      </w:r>
      <w:r>
        <w:rPr>
          <w:rFonts w:ascii="Book Antiqua" w:eastAsia="Book Antiqua" w:hAnsi="Book Antiqua" w:cs="Book Antiqua"/>
          <w:color w:val="000000" w:themeColor="text1"/>
        </w:rPr>
        <w:t>: 118908 [PMID: 34973729 DOI: 10.1016/j.carbpol.2021.118908</w:t>
      </w:r>
      <w:r>
        <w:rPr>
          <w:rFonts w:ascii="Book Antiqua" w:eastAsia="宋体" w:hAnsi="Book Antiqua" w:cs="Book Antiqua"/>
          <w:color w:val="000000" w:themeColor="text1"/>
          <w:lang w:eastAsia="zh-CN"/>
        </w:rPr>
        <w:t>]</w:t>
      </w:r>
    </w:p>
    <w:p w14:paraId="016DC1F2"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50</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Wang Z</w:t>
      </w:r>
      <w:r>
        <w:rPr>
          <w:rFonts w:ascii="Book Antiqua" w:eastAsia="Book Antiqua" w:hAnsi="Book Antiqua" w:cs="Book Antiqua"/>
          <w:color w:val="000000" w:themeColor="text1"/>
        </w:rPr>
        <w:t xml:space="preserve">, Moresco P, Yan R, Li J, Gao Y, Biasci D, Yao M, Pearson J, Hechtman JF, Janowitz T, Zaidi RM, Weiss MJ, Fearon DT. Carcinomas assemble a filamentous CXCL12-keratin-19 coating that suppresses T cell-mediated immune attack. </w:t>
      </w:r>
      <w:r>
        <w:rPr>
          <w:rFonts w:ascii="Book Antiqua" w:eastAsia="Book Antiqua" w:hAnsi="Book Antiqua" w:cs="Book Antiqua"/>
          <w:i/>
          <w:iCs/>
          <w:color w:val="000000" w:themeColor="text1"/>
        </w:rPr>
        <w:t>Proc Natl Acad Sci U S A</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119</w:t>
      </w:r>
      <w:r>
        <w:rPr>
          <w:rFonts w:ascii="Book Antiqua" w:eastAsia="Book Antiqua" w:hAnsi="Book Antiqua" w:cs="Book Antiqua"/>
          <w:color w:val="000000" w:themeColor="text1"/>
        </w:rPr>
        <w:t xml:space="preserve"> [PMID: 35046049 DOI: 10.1073/pnas.2119463119</w:t>
      </w:r>
      <w:r>
        <w:rPr>
          <w:rFonts w:ascii="Book Antiqua" w:eastAsia="宋体" w:hAnsi="Book Antiqua" w:cs="Book Antiqua"/>
          <w:color w:val="000000" w:themeColor="text1"/>
          <w:lang w:eastAsia="zh-CN"/>
        </w:rPr>
        <w:t>]</w:t>
      </w:r>
    </w:p>
    <w:p w14:paraId="6AB61E81"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51</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Kristensen LK</w:t>
      </w:r>
      <w:r>
        <w:rPr>
          <w:rFonts w:ascii="Book Antiqua" w:eastAsia="Book Antiqua" w:hAnsi="Book Antiqua" w:cs="Book Antiqua"/>
          <w:color w:val="000000" w:themeColor="text1"/>
        </w:rPr>
        <w:t xml:space="preserve">, Christensen C, Alfsen MZ, Cold S, Nielsen CH, Kjaer A. Monitoring CD8a(+) T Cell Responses to Radiotherapy and CTLA-4 Blockade Using [(64)Cu]NOTA-CD8a PET Imaging. </w:t>
      </w:r>
      <w:r>
        <w:rPr>
          <w:rFonts w:ascii="Book Antiqua" w:eastAsia="Book Antiqua" w:hAnsi="Book Antiqua" w:cs="Book Antiqua"/>
          <w:i/>
          <w:iCs/>
          <w:color w:val="000000" w:themeColor="text1"/>
        </w:rPr>
        <w:t>Mol Imaging Biol</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22</w:t>
      </w:r>
      <w:r>
        <w:rPr>
          <w:rFonts w:ascii="Book Antiqua" w:eastAsia="Book Antiqua" w:hAnsi="Book Antiqua" w:cs="Book Antiqua"/>
          <w:color w:val="000000" w:themeColor="text1"/>
        </w:rPr>
        <w:t>: 1021-1030 [PMID: 32086762 DOI: 10.1007/s11307-020-01481-0</w:t>
      </w:r>
      <w:r>
        <w:rPr>
          <w:rFonts w:ascii="Book Antiqua" w:eastAsia="宋体" w:hAnsi="Book Antiqua" w:cs="Book Antiqua"/>
          <w:color w:val="000000" w:themeColor="text1"/>
          <w:lang w:eastAsia="zh-CN"/>
        </w:rPr>
        <w:t>]</w:t>
      </w:r>
    </w:p>
    <w:p w14:paraId="67BD208A"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52</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Martinez NW</w:t>
      </w:r>
      <w:r>
        <w:rPr>
          <w:rFonts w:ascii="Book Antiqua" w:eastAsia="Book Antiqua" w:hAnsi="Book Antiqua" w:cs="Book Antiqua"/>
          <w:color w:val="000000" w:themeColor="text1"/>
        </w:rPr>
        <w:t xml:space="preserve">, Sánchez A, Diaz P, Broekhuizen R, Godoy J, Mondaca S, Catenaccio A, Macanas P, Nervi B, Calvo M, Court FA. Metformin protects from oxaliplatin induced peripheral neuropathy in rats. </w:t>
      </w:r>
      <w:r>
        <w:rPr>
          <w:rFonts w:ascii="Book Antiqua" w:eastAsia="Book Antiqua" w:hAnsi="Book Antiqua" w:cs="Book Antiqua"/>
          <w:i/>
          <w:iCs/>
          <w:color w:val="000000" w:themeColor="text1"/>
        </w:rPr>
        <w:t>Neurobiol Pain</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8</w:t>
      </w:r>
      <w:r>
        <w:rPr>
          <w:rFonts w:ascii="Book Antiqua" w:eastAsia="Book Antiqua" w:hAnsi="Book Antiqua" w:cs="Book Antiqua"/>
          <w:color w:val="000000" w:themeColor="text1"/>
        </w:rPr>
        <w:t>: 100048 [PMID: 32490289 DOI: 10.1016/j.ynpai.2020.100048</w:t>
      </w:r>
      <w:r>
        <w:rPr>
          <w:rFonts w:ascii="Book Antiqua" w:eastAsia="宋体" w:hAnsi="Book Antiqua" w:cs="Book Antiqua"/>
          <w:color w:val="000000" w:themeColor="text1"/>
          <w:lang w:eastAsia="zh-CN"/>
        </w:rPr>
        <w:t>]</w:t>
      </w:r>
    </w:p>
    <w:p w14:paraId="5D964617"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53</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Taylor K</w:t>
      </w:r>
      <w:r>
        <w:rPr>
          <w:rFonts w:ascii="Book Antiqua" w:eastAsia="Book Antiqua" w:hAnsi="Book Antiqua" w:cs="Book Antiqua"/>
          <w:color w:val="000000" w:themeColor="text1"/>
        </w:rPr>
        <w:t xml:space="preserve">, Loo Yau H, Chakravarthy A, Wang B, Shen SY, Ettayebi I, Ishak CA, Bedard PL, Abdul Razak A, R Hansen A, Spreafico A, Cescon D, Butler MO, Oza AM, Lheureux S, Stjepanovic N, Van As B, Boross-Harmer S, Wang L, Pugh TJ, Ohashi PS, Siu LL, De Carvalho DD. An open-label, phase II multicohort study of an oral hypomethylating agent CC-486 and durvalumab in advanced solid tumors. </w:t>
      </w:r>
      <w:r>
        <w:rPr>
          <w:rFonts w:ascii="Book Antiqua" w:eastAsia="Book Antiqua" w:hAnsi="Book Antiqua" w:cs="Book Antiqua"/>
          <w:i/>
          <w:iCs/>
          <w:color w:val="000000" w:themeColor="text1"/>
        </w:rPr>
        <w:t>J Immunother Cancer</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8</w:t>
      </w:r>
      <w:r>
        <w:rPr>
          <w:rFonts w:ascii="Book Antiqua" w:eastAsia="Book Antiqua" w:hAnsi="Book Antiqua" w:cs="Book Antiqua"/>
          <w:color w:val="000000" w:themeColor="text1"/>
        </w:rPr>
        <w:t xml:space="preserve"> [PMID: 32753546 DOI: 10.1136/jitc-2020-000883</w:t>
      </w:r>
      <w:r>
        <w:rPr>
          <w:rFonts w:ascii="Book Antiqua" w:eastAsia="宋体" w:hAnsi="Book Antiqua" w:cs="Book Antiqua"/>
          <w:color w:val="000000" w:themeColor="text1"/>
          <w:lang w:eastAsia="zh-CN"/>
        </w:rPr>
        <w:t>]</w:t>
      </w:r>
    </w:p>
    <w:p w14:paraId="690BD923"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54</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Yu W</w:t>
      </w:r>
      <w:r>
        <w:rPr>
          <w:rFonts w:ascii="Book Antiqua" w:eastAsia="Book Antiqua" w:hAnsi="Book Antiqua" w:cs="Book Antiqua"/>
          <w:color w:val="000000" w:themeColor="text1"/>
        </w:rPr>
        <w:t xml:space="preserve">, Sun J, Liu F, Yu S, Hu J, Zhao Y, Wang X, Liu X. Treating Immunologically Cold Tumors by Precise Cancer Photoimmunotherapy with an Extendable Nanoplatform. </w:t>
      </w:r>
      <w:r>
        <w:rPr>
          <w:rFonts w:ascii="Book Antiqua" w:eastAsia="Book Antiqua" w:hAnsi="Book Antiqua" w:cs="Book Antiqua"/>
          <w:i/>
          <w:iCs/>
          <w:color w:val="000000" w:themeColor="text1"/>
        </w:rPr>
        <w:t>ACS Appl Mater Interfaces</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12</w:t>
      </w:r>
      <w:r>
        <w:rPr>
          <w:rFonts w:ascii="Book Antiqua" w:eastAsia="Book Antiqua" w:hAnsi="Book Antiqua" w:cs="Book Antiqua"/>
          <w:color w:val="000000" w:themeColor="text1"/>
        </w:rPr>
        <w:t>: 40002-40012 [PMID: 32805869 DOI: 10.1021/acsami.0c09469</w:t>
      </w:r>
      <w:r>
        <w:rPr>
          <w:rFonts w:ascii="Book Antiqua" w:eastAsia="宋体" w:hAnsi="Book Antiqua" w:cs="Book Antiqua"/>
          <w:color w:val="000000" w:themeColor="text1"/>
          <w:lang w:eastAsia="zh-CN"/>
        </w:rPr>
        <w:t>]</w:t>
      </w:r>
    </w:p>
    <w:p w14:paraId="06960C6E"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lastRenderedPageBreak/>
        <w:t>55</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Janji B</w:t>
      </w:r>
      <w:r>
        <w:rPr>
          <w:rFonts w:ascii="Book Antiqua" w:eastAsia="Book Antiqua" w:hAnsi="Book Antiqua" w:cs="Book Antiqua"/>
          <w:color w:val="000000" w:themeColor="text1"/>
        </w:rPr>
        <w:t xml:space="preserve">, Hasmim M, Parpal S, De Milito A, Berchem G, Noman MZ. Lighting up the fire in cold tumors to improve cancer immunotherapy by blocking the activity of the autophagy-related protein PIK3C3/VPS34. </w:t>
      </w:r>
      <w:r>
        <w:rPr>
          <w:rFonts w:ascii="Book Antiqua" w:eastAsia="Book Antiqua" w:hAnsi="Book Antiqua" w:cs="Book Antiqua"/>
          <w:i/>
          <w:iCs/>
          <w:color w:val="000000" w:themeColor="text1"/>
        </w:rPr>
        <w:t>Autophagy</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16</w:t>
      </w:r>
      <w:r>
        <w:rPr>
          <w:rFonts w:ascii="Book Antiqua" w:eastAsia="Book Antiqua" w:hAnsi="Book Antiqua" w:cs="Book Antiqua"/>
          <w:color w:val="000000" w:themeColor="text1"/>
        </w:rPr>
        <w:t>: 2110-2111 [PMID: 32892693 DOI: 10.1080/15548627.2020.1815439</w:t>
      </w:r>
      <w:r>
        <w:rPr>
          <w:rFonts w:ascii="Book Antiqua" w:eastAsia="宋体" w:hAnsi="Book Antiqua" w:cs="Book Antiqua"/>
          <w:color w:val="000000" w:themeColor="text1"/>
          <w:lang w:eastAsia="zh-CN"/>
        </w:rPr>
        <w:t>]</w:t>
      </w:r>
    </w:p>
    <w:p w14:paraId="45677CFA"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56</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Kleeman SO</w:t>
      </w:r>
      <w:r>
        <w:rPr>
          <w:rFonts w:ascii="Book Antiqua" w:eastAsia="Book Antiqua" w:hAnsi="Book Antiqua" w:cs="Book Antiqua"/>
          <w:color w:val="000000" w:themeColor="text1"/>
        </w:rPr>
        <w:t xml:space="preserve">, Leedham SJ. Not All Wnt Activation Is Equal: Ligand-Dependent versus Ligand-Independent Wnt Activation in Colorectal Cancer. </w:t>
      </w:r>
      <w:r>
        <w:rPr>
          <w:rFonts w:ascii="Book Antiqua" w:eastAsia="Book Antiqua" w:hAnsi="Book Antiqua" w:cs="Book Antiqua"/>
          <w:i/>
          <w:iCs/>
          <w:color w:val="000000" w:themeColor="text1"/>
        </w:rPr>
        <w:t>Cancers (Basel)</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12</w:t>
      </w:r>
      <w:r>
        <w:rPr>
          <w:rFonts w:ascii="Book Antiqua" w:eastAsia="Book Antiqua" w:hAnsi="Book Antiqua" w:cs="Book Antiqua"/>
          <w:color w:val="000000" w:themeColor="text1"/>
        </w:rPr>
        <w:t xml:space="preserve"> [PMID: 33202731 DOI: 10.3390/cancers12113355</w:t>
      </w:r>
      <w:r>
        <w:rPr>
          <w:rFonts w:ascii="Book Antiqua" w:eastAsia="宋体" w:hAnsi="Book Antiqua" w:cs="Book Antiqua"/>
          <w:color w:val="000000" w:themeColor="text1"/>
          <w:lang w:eastAsia="zh-CN"/>
        </w:rPr>
        <w:t>]</w:t>
      </w:r>
    </w:p>
    <w:p w14:paraId="2E325252"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57</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Biasci D</w:t>
      </w:r>
      <w:r>
        <w:rPr>
          <w:rFonts w:ascii="Book Antiqua" w:eastAsia="Book Antiqua" w:hAnsi="Book Antiqua" w:cs="Book Antiqua"/>
          <w:color w:val="000000" w:themeColor="text1"/>
        </w:rPr>
        <w:t xml:space="preserve">, Smoragiewicz M, Connell CM, Wang Z, Gao Y, Thaventhiran JED, Basu B, Magiera L, Johnson TI, Bax L, Gopinathan A, Isherwood C, Gallagher FA, Pawula M, Hudecova I, Gale D, Rosenfeld N, Barmpounakis P, Popa EC, Brais R, Godfrey E, Mir F, Richards FM, Fearon DT, Janowitz T, Jodrell DI. CXCR4 inhibition in human pancreatic and colorectal cancers induces an integrated immune response. </w:t>
      </w:r>
      <w:r>
        <w:rPr>
          <w:rFonts w:ascii="Book Antiqua" w:eastAsia="Book Antiqua" w:hAnsi="Book Antiqua" w:cs="Book Antiqua"/>
          <w:i/>
          <w:iCs/>
          <w:color w:val="000000" w:themeColor="text1"/>
        </w:rPr>
        <w:t>Proc Natl Acad Sci U S A</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117</w:t>
      </w:r>
      <w:r>
        <w:rPr>
          <w:rFonts w:ascii="Book Antiqua" w:eastAsia="Book Antiqua" w:hAnsi="Book Antiqua" w:cs="Book Antiqua"/>
          <w:color w:val="000000" w:themeColor="text1"/>
        </w:rPr>
        <w:t>: 28960-28970 [PMID: 33127761 DOI: 10.1073/pnas.2013644117</w:t>
      </w:r>
      <w:r>
        <w:rPr>
          <w:rFonts w:ascii="Book Antiqua" w:eastAsia="宋体" w:hAnsi="Book Antiqua" w:cs="Book Antiqua"/>
          <w:color w:val="000000" w:themeColor="text1"/>
          <w:lang w:eastAsia="zh-CN"/>
        </w:rPr>
        <w:t>]</w:t>
      </w:r>
    </w:p>
    <w:p w14:paraId="5B8CE2E9"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58</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Matsumoto T</w:t>
      </w:r>
      <w:r>
        <w:rPr>
          <w:rFonts w:ascii="Book Antiqua" w:eastAsia="Book Antiqua" w:hAnsi="Book Antiqua" w:cs="Book Antiqua"/>
          <w:color w:val="000000" w:themeColor="text1"/>
        </w:rPr>
        <w:t xml:space="preserve">, Okayama H, Nakajima S, Saito K, Nakano H, Endo E, Kase K, Ito M, Yamauchi N, Yamada L, Kanke Y, Onozawa H, Fujita S, Sakamoto W, Saito M, Saze Z, Momma T, Mimura K, Kono K. Tn Antigen Expression Defines an Immune Cold Subset of Mismatch-Repair Deficient Colorectal Cancer. </w:t>
      </w:r>
      <w:r>
        <w:rPr>
          <w:rFonts w:ascii="Book Antiqua" w:eastAsia="Book Antiqua" w:hAnsi="Book Antiqua" w:cs="Book Antiqua"/>
          <w:i/>
          <w:iCs/>
          <w:color w:val="000000" w:themeColor="text1"/>
        </w:rPr>
        <w:t>Int J Mol Sci</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21</w:t>
      </w:r>
      <w:r>
        <w:rPr>
          <w:rFonts w:ascii="Book Antiqua" w:eastAsia="Book Antiqua" w:hAnsi="Book Antiqua" w:cs="Book Antiqua"/>
          <w:color w:val="000000" w:themeColor="text1"/>
        </w:rPr>
        <w:t xml:space="preserve"> [PMID: 33260328 DOI: 10.3390/ijms21239081</w:t>
      </w:r>
      <w:r>
        <w:rPr>
          <w:rFonts w:ascii="Book Antiqua" w:eastAsia="宋体" w:hAnsi="Book Antiqua" w:cs="Book Antiqua"/>
          <w:color w:val="000000" w:themeColor="text1"/>
          <w:lang w:eastAsia="zh-CN"/>
        </w:rPr>
        <w:t>]</w:t>
      </w:r>
    </w:p>
    <w:p w14:paraId="46E9FDA7"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59</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Ren J</w:t>
      </w:r>
      <w:r>
        <w:rPr>
          <w:rFonts w:ascii="Book Antiqua" w:eastAsia="Book Antiqua" w:hAnsi="Book Antiqua" w:cs="Book Antiqua"/>
          <w:color w:val="000000" w:themeColor="text1"/>
        </w:rPr>
        <w:t xml:space="preserve">, Xu M, Chen J, Ding J, Wang P, Huo L, Li F, Liu Z. PET imaging facilitates antibody screening for synergistic radioimmunotherapy with a (177)Lu-labeled αPD-L1 antibody. </w:t>
      </w:r>
      <w:r>
        <w:rPr>
          <w:rFonts w:ascii="Book Antiqua" w:eastAsia="Book Antiqua" w:hAnsi="Book Antiqua" w:cs="Book Antiqua"/>
          <w:i/>
          <w:iCs/>
          <w:color w:val="000000" w:themeColor="text1"/>
        </w:rPr>
        <w:t>Theranostics</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 304-315 [PMID: 33391476 DOI: 10.7150/thno.45540</w:t>
      </w:r>
      <w:r>
        <w:rPr>
          <w:rFonts w:ascii="Book Antiqua" w:eastAsia="宋体" w:hAnsi="Book Antiqua" w:cs="Book Antiqua"/>
          <w:color w:val="000000" w:themeColor="text1"/>
          <w:lang w:eastAsia="zh-CN"/>
        </w:rPr>
        <w:t>]</w:t>
      </w:r>
    </w:p>
    <w:p w14:paraId="19B4D6EC"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60</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Angelova A</w:t>
      </w:r>
      <w:r>
        <w:rPr>
          <w:rFonts w:ascii="Book Antiqua" w:eastAsia="Book Antiqua" w:hAnsi="Book Antiqua" w:cs="Book Antiqua"/>
          <w:color w:val="000000" w:themeColor="text1"/>
        </w:rPr>
        <w:t xml:space="preserve">, Ferreira T, Bretscher C, Rommelaere J, Marchini A. Parvovirus-Based Combinatorial Immunotherapy: A Reinforced Therapeutic Strategy against Poor-Prognosis Solid Cancers. </w:t>
      </w:r>
      <w:r>
        <w:rPr>
          <w:rFonts w:ascii="Book Antiqua" w:eastAsia="Book Antiqua" w:hAnsi="Book Antiqua" w:cs="Book Antiqua"/>
          <w:i/>
          <w:iCs/>
          <w:color w:val="000000" w:themeColor="text1"/>
        </w:rPr>
        <w:t>Cancers (Basel)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xml:space="preserve"> [PMID: 33477757 DOI: 10.3390/cancers13020342</w:t>
      </w:r>
      <w:r>
        <w:rPr>
          <w:rFonts w:ascii="Book Antiqua" w:eastAsia="宋体" w:hAnsi="Book Antiqua" w:cs="Book Antiqua"/>
          <w:color w:val="000000" w:themeColor="text1"/>
          <w:lang w:eastAsia="zh-CN"/>
        </w:rPr>
        <w:t>]</w:t>
      </w:r>
    </w:p>
    <w:p w14:paraId="49A5DAC0"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61</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Fabian KP</w:t>
      </w:r>
      <w:r>
        <w:rPr>
          <w:rFonts w:ascii="Book Antiqua" w:eastAsia="Book Antiqua" w:hAnsi="Book Antiqua" w:cs="Book Antiqua"/>
          <w:color w:val="000000" w:themeColor="text1"/>
        </w:rPr>
        <w:t xml:space="preserve">, Malamas AS, Padget MR, Solocinski K, Wolfson B, Fujii R, Abdul Sater H, Schlom J, Hodge JW. Therapy of Established Tumors with Rationally Designed Multiple Agents Targeting Diverse Immune-Tumor Interactions: Engage, Expand, Enable. </w:t>
      </w:r>
      <w:r>
        <w:rPr>
          <w:rFonts w:ascii="Book Antiqua" w:eastAsia="Book Antiqua" w:hAnsi="Book Antiqua" w:cs="Book Antiqua"/>
          <w:i/>
          <w:iCs/>
          <w:color w:val="000000" w:themeColor="text1"/>
        </w:rPr>
        <w:t>Cancer Immunol Res</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9</w:t>
      </w:r>
      <w:r>
        <w:rPr>
          <w:rFonts w:ascii="Book Antiqua" w:eastAsia="Book Antiqua" w:hAnsi="Book Antiqua" w:cs="Book Antiqua"/>
          <w:color w:val="000000" w:themeColor="text1"/>
        </w:rPr>
        <w:t>: 239-252 [PMID: 33355290 DOI: 10.1158/2326-6066.CIR-20-0638</w:t>
      </w:r>
      <w:r>
        <w:rPr>
          <w:rFonts w:ascii="Book Antiqua" w:eastAsia="宋体" w:hAnsi="Book Antiqua" w:cs="Book Antiqua"/>
          <w:color w:val="000000" w:themeColor="text1"/>
          <w:lang w:eastAsia="zh-CN"/>
        </w:rPr>
        <w:t>]</w:t>
      </w:r>
    </w:p>
    <w:p w14:paraId="7AC5C85F"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lastRenderedPageBreak/>
        <w:t>62</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Fabian KP</w:t>
      </w:r>
      <w:r>
        <w:rPr>
          <w:rFonts w:ascii="Book Antiqua" w:eastAsia="Book Antiqua" w:hAnsi="Book Antiqua" w:cs="Book Antiqua"/>
          <w:color w:val="000000" w:themeColor="text1"/>
        </w:rPr>
        <w:t xml:space="preserve">, Padget MR, Fujii R, Schlom J, Hodge JW. Differential combination immunotherapy requirements for inflamed (warm) tumors versus T cell excluded (cool) tumors: engage, expand, enable, and evolve. </w:t>
      </w:r>
      <w:r>
        <w:rPr>
          <w:rFonts w:ascii="Book Antiqua" w:eastAsia="Book Antiqua" w:hAnsi="Book Antiqua" w:cs="Book Antiqua"/>
          <w:i/>
          <w:iCs/>
          <w:color w:val="000000" w:themeColor="text1"/>
        </w:rPr>
        <w:t>J Immunother Cancer</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9</w:t>
      </w:r>
      <w:r>
        <w:rPr>
          <w:rFonts w:ascii="Book Antiqua" w:eastAsia="Book Antiqua" w:hAnsi="Book Antiqua" w:cs="Book Antiqua"/>
          <w:color w:val="000000" w:themeColor="text1"/>
        </w:rPr>
        <w:t xml:space="preserve"> [PMID: 33602696 DOI: 10.1136/jitc-2020-001691</w:t>
      </w:r>
      <w:r>
        <w:rPr>
          <w:rFonts w:ascii="Book Antiqua" w:eastAsia="宋体" w:hAnsi="Book Antiqua" w:cs="Book Antiqua"/>
          <w:color w:val="000000" w:themeColor="text1"/>
          <w:lang w:eastAsia="zh-CN"/>
        </w:rPr>
        <w:t>]</w:t>
      </w:r>
    </w:p>
    <w:p w14:paraId="10A4CF70"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63</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Fathi M</w:t>
      </w:r>
      <w:r>
        <w:rPr>
          <w:rFonts w:ascii="Book Antiqua" w:eastAsia="Book Antiqua" w:hAnsi="Book Antiqua" w:cs="Book Antiqua"/>
          <w:color w:val="000000" w:themeColor="text1"/>
        </w:rPr>
        <w:t xml:space="preserve">, Pustokhina I, Kuznetsov SV, Khayrullin M, Hojjat-Farsangi M, Karpisheh V, Jalili A, Jadidi-Niaragh F. T-cell immunoglobulin and ITIM domain, as a potential immune checkpoint target for immunotherapy of colorectal cancer. </w:t>
      </w:r>
      <w:r>
        <w:rPr>
          <w:rFonts w:ascii="Book Antiqua" w:eastAsia="Book Antiqua" w:hAnsi="Book Antiqua" w:cs="Book Antiqua"/>
          <w:i/>
          <w:iCs/>
          <w:color w:val="000000" w:themeColor="text1"/>
        </w:rPr>
        <w:t>IUBMB Life</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73</w:t>
      </w:r>
      <w:r>
        <w:rPr>
          <w:rFonts w:ascii="Book Antiqua" w:eastAsia="Book Antiqua" w:hAnsi="Book Antiqua" w:cs="Book Antiqua"/>
          <w:color w:val="000000" w:themeColor="text1"/>
        </w:rPr>
        <w:t>: 726-738 [PMID: 33686787 DOI: 10.1002/iub.2461</w:t>
      </w:r>
      <w:r>
        <w:rPr>
          <w:rFonts w:ascii="Book Antiqua" w:eastAsia="宋体" w:hAnsi="Book Antiqua" w:cs="Book Antiqua"/>
          <w:color w:val="000000" w:themeColor="text1"/>
          <w:lang w:eastAsia="zh-CN"/>
        </w:rPr>
        <w:t>]</w:t>
      </w:r>
    </w:p>
    <w:p w14:paraId="1DB6B6F5"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64</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Chen L</w:t>
      </w:r>
      <w:r>
        <w:rPr>
          <w:rFonts w:ascii="Book Antiqua" w:eastAsia="Book Antiqua" w:hAnsi="Book Antiqua" w:cs="Book Antiqua"/>
          <w:color w:val="000000" w:themeColor="text1"/>
        </w:rPr>
        <w:t xml:space="preserve">, Chen H, Ye J, Ge Y, Wang H, Dai E, Ren J, Liu W, Ma C, Ju S, Guo ZS, Liu Z, Bartlett DL. Intratumoral expression of interleukin 23 variants using oncolytic vaccinia virus elicit potent antitumor effects on multiple tumor models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tumor microenvironment modulation. </w:t>
      </w:r>
      <w:r>
        <w:rPr>
          <w:rFonts w:ascii="Book Antiqua" w:eastAsia="Book Antiqua" w:hAnsi="Book Antiqua" w:cs="Book Antiqua"/>
          <w:i/>
          <w:iCs/>
          <w:color w:val="000000" w:themeColor="text1"/>
        </w:rPr>
        <w:t>Theranostics</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 6668-6681 [PMID: 34093846 DOI: 10.7150/thno.56494</w:t>
      </w:r>
      <w:r>
        <w:rPr>
          <w:rFonts w:ascii="Book Antiqua" w:eastAsia="宋体" w:hAnsi="Book Antiqua" w:cs="Book Antiqua"/>
          <w:color w:val="000000" w:themeColor="text1"/>
          <w:lang w:eastAsia="zh-CN"/>
        </w:rPr>
        <w:t>]</w:t>
      </w:r>
    </w:p>
    <w:p w14:paraId="0595A27C"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65</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Fang Y</w:t>
      </w:r>
      <w:r>
        <w:rPr>
          <w:rFonts w:ascii="Book Antiqua" w:eastAsia="Book Antiqua" w:hAnsi="Book Antiqua" w:cs="Book Antiqua"/>
          <w:color w:val="000000" w:themeColor="text1"/>
        </w:rPr>
        <w:t xml:space="preserve">, He Y, Wu C, Zhang M, Gu Z, Zhang J, Liu E, Xu Q, Asrorov AM, Huang Y. Magnetism-mediated targeting hyperthermia-immunotherapy in "cold" tumor with CSF1R inhibitor. </w:t>
      </w:r>
      <w:r>
        <w:rPr>
          <w:rFonts w:ascii="Book Antiqua" w:eastAsia="Book Antiqua" w:hAnsi="Book Antiqua" w:cs="Book Antiqua"/>
          <w:i/>
          <w:iCs/>
          <w:color w:val="000000" w:themeColor="text1"/>
        </w:rPr>
        <w:t>Theranostics</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 6860-6872 [PMID: 34093858 DOI: 10.7150/thno.57511</w:t>
      </w:r>
      <w:r>
        <w:rPr>
          <w:rFonts w:ascii="Book Antiqua" w:eastAsia="宋体" w:hAnsi="Book Antiqua" w:cs="Book Antiqua"/>
          <w:color w:val="000000" w:themeColor="text1"/>
          <w:lang w:eastAsia="zh-CN"/>
        </w:rPr>
        <w:t>]</w:t>
      </w:r>
    </w:p>
    <w:p w14:paraId="58871B7A"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66</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Lee SJ</w:t>
      </w:r>
      <w:r>
        <w:rPr>
          <w:rFonts w:ascii="Book Antiqua" w:eastAsia="Book Antiqua" w:hAnsi="Book Antiqua" w:cs="Book Antiqua"/>
          <w:color w:val="000000" w:themeColor="text1"/>
        </w:rPr>
        <w:t xml:space="preserve">, Yang H, Kim WR, Lee YS, Lee WS, Kong SJ, Lee HJ, Kim JH, Cheon J, Kang B, Chon HJ, Kim C. STING activation normalizes the intraperitoneal vascular-immune microenvironment and suppresses peritoneal carcinomatosis of colon cancer. </w:t>
      </w:r>
      <w:r>
        <w:rPr>
          <w:rFonts w:ascii="Book Antiqua" w:eastAsia="Book Antiqua" w:hAnsi="Book Antiqua" w:cs="Book Antiqua"/>
          <w:i/>
          <w:iCs/>
          <w:color w:val="000000" w:themeColor="text1"/>
        </w:rPr>
        <w:t>J Immunother Cancer</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9</w:t>
      </w:r>
      <w:r>
        <w:rPr>
          <w:rFonts w:ascii="Book Antiqua" w:eastAsia="Book Antiqua" w:hAnsi="Book Antiqua" w:cs="Book Antiqua"/>
          <w:color w:val="000000" w:themeColor="text1"/>
        </w:rPr>
        <w:t xml:space="preserve"> [PMID: 34145029 DOI: 10.1136/jitc-2020-002195</w:t>
      </w:r>
      <w:r>
        <w:rPr>
          <w:rFonts w:ascii="Book Antiqua" w:eastAsia="宋体" w:hAnsi="Book Antiqua" w:cs="Book Antiqua"/>
          <w:color w:val="000000" w:themeColor="text1"/>
          <w:lang w:eastAsia="zh-CN"/>
        </w:rPr>
        <w:t>]</w:t>
      </w:r>
    </w:p>
    <w:p w14:paraId="52360C82"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67</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Chen D</w:t>
      </w:r>
      <w:r>
        <w:rPr>
          <w:rFonts w:ascii="Book Antiqua" w:eastAsia="Book Antiqua" w:hAnsi="Book Antiqua" w:cs="Book Antiqua"/>
          <w:color w:val="000000" w:themeColor="text1"/>
        </w:rPr>
        <w:t xml:space="preserve">, Bao X, Zhang R, Ding Y, Zhang M, Li B, Zhang H, Li X, Tong Z, Liu L, Zhou X, Wang S, Cheng X, Zheng Y, Ruan J, Fang W, Zhao P. Depiction of the genomic and genetic landscape identifies CCL5 as a protective factor in colorectal neuroendocrine carcinoma. </w:t>
      </w:r>
      <w:r>
        <w:rPr>
          <w:rFonts w:ascii="Book Antiqua" w:eastAsia="Book Antiqua" w:hAnsi="Book Antiqua" w:cs="Book Antiqua"/>
          <w:i/>
          <w:iCs/>
          <w:color w:val="000000" w:themeColor="text1"/>
        </w:rPr>
        <w:t>Br J Cancer</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125</w:t>
      </w:r>
      <w:r>
        <w:rPr>
          <w:rFonts w:ascii="Book Antiqua" w:eastAsia="Book Antiqua" w:hAnsi="Book Antiqua" w:cs="Book Antiqua"/>
          <w:color w:val="000000" w:themeColor="text1"/>
        </w:rPr>
        <w:t>: 994-1002 [PMID: 34331023 DOI: 10.1038/s41416-021-01501-y</w:t>
      </w:r>
      <w:r>
        <w:rPr>
          <w:rFonts w:ascii="Book Antiqua" w:eastAsia="宋体" w:hAnsi="Book Antiqua" w:cs="Book Antiqua"/>
          <w:color w:val="000000" w:themeColor="text1"/>
          <w:lang w:eastAsia="zh-CN"/>
        </w:rPr>
        <w:t>]</w:t>
      </w:r>
    </w:p>
    <w:p w14:paraId="7E8AB45C"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68</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Huis In 't Veld RV</w:t>
      </w:r>
      <w:r>
        <w:rPr>
          <w:rFonts w:ascii="Book Antiqua" w:eastAsia="Book Antiqua" w:hAnsi="Book Antiqua" w:cs="Book Antiqua"/>
          <w:color w:val="000000" w:themeColor="text1"/>
        </w:rPr>
        <w:t xml:space="preserve">, Da Silva CG, Jager MJ, Cruz LJ, Ossendorp F. Combining Photodynamic Therapy with Immunostimulatory Nanoparticles Elicits Effective Anti-Tumor Immune Responses in Preclinical Murine Models. </w:t>
      </w:r>
      <w:r>
        <w:rPr>
          <w:rFonts w:ascii="Book Antiqua" w:eastAsia="Book Antiqua" w:hAnsi="Book Antiqua" w:cs="Book Antiqua"/>
          <w:i/>
          <w:iCs/>
          <w:color w:val="000000" w:themeColor="text1"/>
        </w:rPr>
        <w:t>Pharmaceutics</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xml:space="preserve"> [PMID: 34575546 DOI: 10.3390/pharmaceutics13091470</w:t>
      </w:r>
      <w:r>
        <w:rPr>
          <w:rFonts w:ascii="Book Antiqua" w:eastAsia="宋体" w:hAnsi="Book Antiqua" w:cs="Book Antiqua"/>
          <w:color w:val="000000" w:themeColor="text1"/>
          <w:lang w:eastAsia="zh-CN"/>
        </w:rPr>
        <w:t>]</w:t>
      </w:r>
    </w:p>
    <w:p w14:paraId="2A362529"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lastRenderedPageBreak/>
        <w:t>69</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Liu N</w:t>
      </w:r>
      <w:r>
        <w:rPr>
          <w:rFonts w:ascii="Book Antiqua" w:eastAsia="Book Antiqua" w:hAnsi="Book Antiqua" w:cs="Book Antiqua"/>
          <w:color w:val="000000" w:themeColor="text1"/>
        </w:rPr>
        <w:t xml:space="preserve">, Shan F, Ma M. Strategic enhancement of immune checkpoint inhibition in refractory Colorectal Cancer: Trends and future prospective. </w:t>
      </w:r>
      <w:r>
        <w:rPr>
          <w:rFonts w:ascii="Book Antiqua" w:eastAsia="Book Antiqua" w:hAnsi="Book Antiqua" w:cs="Book Antiqua"/>
          <w:i/>
          <w:iCs/>
          <w:color w:val="000000" w:themeColor="text1"/>
        </w:rPr>
        <w:t>Int Immunopharmacol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99</w:t>
      </w:r>
      <w:r>
        <w:rPr>
          <w:rFonts w:ascii="Book Antiqua" w:eastAsia="Book Antiqua" w:hAnsi="Book Antiqua" w:cs="Book Antiqua"/>
          <w:color w:val="000000" w:themeColor="text1"/>
        </w:rPr>
        <w:t>: 108017 [PMID: 34352568 DOI: 10.1016/j.intimp.2021.108017</w:t>
      </w:r>
      <w:r>
        <w:rPr>
          <w:rFonts w:ascii="Book Antiqua" w:eastAsia="宋体" w:hAnsi="Book Antiqua" w:cs="Book Antiqua"/>
          <w:color w:val="000000" w:themeColor="text1"/>
          <w:lang w:eastAsia="zh-CN"/>
        </w:rPr>
        <w:t>]</w:t>
      </w:r>
    </w:p>
    <w:p w14:paraId="7A3C538F"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70</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Wang Z</w:t>
      </w:r>
      <w:r>
        <w:rPr>
          <w:rFonts w:ascii="Book Antiqua" w:eastAsia="Book Antiqua" w:hAnsi="Book Antiqua" w:cs="Book Antiqua"/>
          <w:color w:val="000000" w:themeColor="text1"/>
        </w:rPr>
        <w:t xml:space="preserve">, Little N, Chen J, Lambesis KT, Le KT, Han W, Scott AJ, Lu J. Immunogenic camptothesome nanovesicles comprising sphingomyelin-derived camptothecin bilayers for safe and synergistic cancer immunochemotherapy. </w:t>
      </w:r>
      <w:r>
        <w:rPr>
          <w:rFonts w:ascii="Book Antiqua" w:eastAsia="Book Antiqua" w:hAnsi="Book Antiqua" w:cs="Book Antiqua"/>
          <w:i/>
          <w:iCs/>
          <w:color w:val="000000" w:themeColor="text1"/>
        </w:rPr>
        <w:t>Nat Nanotechnol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16</w:t>
      </w:r>
      <w:r>
        <w:rPr>
          <w:rFonts w:ascii="Book Antiqua" w:eastAsia="Book Antiqua" w:hAnsi="Book Antiqua" w:cs="Book Antiqua"/>
          <w:color w:val="000000" w:themeColor="text1"/>
        </w:rPr>
        <w:t>: 1130-1140 [PMID: 34385682 DOI: 10.1038/s41565-021-00950-z</w:t>
      </w:r>
      <w:r>
        <w:rPr>
          <w:rFonts w:ascii="Book Antiqua" w:eastAsia="宋体" w:hAnsi="Book Antiqua" w:cs="Book Antiqua"/>
          <w:color w:val="000000" w:themeColor="text1"/>
          <w:lang w:eastAsia="zh-CN"/>
        </w:rPr>
        <w:t>]</w:t>
      </w:r>
    </w:p>
    <w:p w14:paraId="775E8198"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宋体" w:hAnsi="Book Antiqua" w:cs="Book Antiqua" w:hint="eastAsia"/>
          <w:color w:val="000000" w:themeColor="text1"/>
          <w:lang w:eastAsia="zh-CN"/>
        </w:rPr>
        <w:t>71</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Matsumoto T</w:t>
      </w:r>
      <w:r>
        <w:rPr>
          <w:rFonts w:ascii="Book Antiqua" w:eastAsia="Book Antiqua" w:hAnsi="Book Antiqua" w:cs="Book Antiqua"/>
          <w:color w:val="000000" w:themeColor="text1"/>
        </w:rPr>
        <w:t xml:space="preserve">, Okayama H, Nakano H, Ito M, Nakajima S, Saito M, Saze Z, Momma T, Mimura K, Kono K. [Immunotherapy Targeting Tumor-Associated Carbohydrate Antigens in Deficient Mismatch Repair Colorectal Cancer]. </w:t>
      </w:r>
      <w:r>
        <w:rPr>
          <w:rFonts w:ascii="Book Antiqua" w:eastAsia="Book Antiqua" w:hAnsi="Book Antiqua" w:cs="Book Antiqua"/>
          <w:i/>
          <w:iCs/>
          <w:color w:val="000000" w:themeColor="text1"/>
        </w:rPr>
        <w:t>Gan To Kagaku Ryoho</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48</w:t>
      </w:r>
      <w:r>
        <w:rPr>
          <w:rFonts w:ascii="Book Antiqua" w:eastAsia="Book Antiqua" w:hAnsi="Book Antiqua" w:cs="Book Antiqua"/>
          <w:color w:val="000000" w:themeColor="text1"/>
        </w:rPr>
        <w:t>: 1275-1277 [PMID: 34657062]</w:t>
      </w:r>
    </w:p>
    <w:p w14:paraId="7F9E8CBD"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72</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Baraibar I</w:t>
      </w:r>
      <w:r>
        <w:rPr>
          <w:rFonts w:ascii="Book Antiqua" w:eastAsia="Book Antiqua" w:hAnsi="Book Antiqua" w:cs="Book Antiqua"/>
          <w:color w:val="000000" w:themeColor="text1"/>
        </w:rPr>
        <w:t xml:space="preserve">, Mirallas O, Saoudi N, Ros J, Salvà F, Tabernero J, Élez E. Combined Treatment with Immunotherapy-Based Strategies for MSS Metastatic Colorectal Cancer. </w:t>
      </w:r>
      <w:r>
        <w:rPr>
          <w:rFonts w:ascii="Book Antiqua" w:eastAsia="Book Antiqua" w:hAnsi="Book Antiqua" w:cs="Book Antiqua"/>
          <w:i/>
          <w:iCs/>
          <w:color w:val="000000" w:themeColor="text1"/>
        </w:rPr>
        <w:t>Cancers (Basel)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xml:space="preserve"> [PMID: 34944931 DOI: 10.3390/cancers13246311</w:t>
      </w:r>
      <w:r>
        <w:rPr>
          <w:rFonts w:ascii="Book Antiqua" w:eastAsia="宋体" w:hAnsi="Book Antiqua" w:cs="Book Antiqua"/>
          <w:color w:val="000000" w:themeColor="text1"/>
          <w:lang w:eastAsia="zh-CN"/>
        </w:rPr>
        <w:t>]</w:t>
      </w:r>
    </w:p>
    <w:p w14:paraId="008A3DDA"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73</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Gao Y</w:t>
      </w:r>
      <w:r>
        <w:rPr>
          <w:rFonts w:ascii="Book Antiqua" w:eastAsia="Book Antiqua" w:hAnsi="Book Antiqua" w:cs="Book Antiqua"/>
          <w:color w:val="000000" w:themeColor="text1"/>
        </w:rPr>
        <w:t xml:space="preserve">, Päivinen P, Tripathi S, Domènech-Moreno E, Wong IPL, Vaahtomeri K, Nagaraj AS, Talwelkar SS, Foretz M, Verschuren EW, Viollet B, Yan Y, Mäkelä TP. Inactivation of AMPK Leads to Attenuation of Antigen Presentation and Immune Evasion in Lung Adenocarcinoma. </w:t>
      </w:r>
      <w:r>
        <w:rPr>
          <w:rFonts w:ascii="Book Antiqua" w:eastAsia="Book Antiqua" w:hAnsi="Book Antiqua" w:cs="Book Antiqua"/>
          <w:i/>
          <w:iCs/>
          <w:color w:val="000000" w:themeColor="text1"/>
        </w:rPr>
        <w:t>Clin Cancer Res</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28</w:t>
      </w:r>
      <w:r>
        <w:rPr>
          <w:rFonts w:ascii="Book Antiqua" w:eastAsia="Book Antiqua" w:hAnsi="Book Antiqua" w:cs="Book Antiqua"/>
          <w:color w:val="000000" w:themeColor="text1"/>
        </w:rPr>
        <w:t>: 227-237 [PMID: 34667030 DOI: 10.1158/1078-0432.CCR-21-2049</w:t>
      </w:r>
      <w:r>
        <w:rPr>
          <w:rFonts w:ascii="Book Antiqua" w:eastAsia="宋体" w:hAnsi="Book Antiqua" w:cs="Book Antiqua"/>
          <w:color w:val="000000" w:themeColor="text1"/>
          <w:lang w:eastAsia="zh-CN"/>
        </w:rPr>
        <w:t>]</w:t>
      </w:r>
    </w:p>
    <w:p w14:paraId="52738C2A"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74</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Shang S</w:t>
      </w:r>
      <w:r>
        <w:rPr>
          <w:rFonts w:ascii="Book Antiqua" w:eastAsia="Book Antiqua" w:hAnsi="Book Antiqua" w:cs="Book Antiqua"/>
          <w:color w:val="000000" w:themeColor="text1"/>
        </w:rPr>
        <w:t xml:space="preserve">, Yang YW, Chen F, Yu L, Shen SH, Li K, Cui B, Lv XX, Zhang C, Yang C, Liu J, Yu JJ, Zhang XW, Li PP, Zhu ST, Zhang HZ, Hua F. TRIB3 reduces CD8(+) T cell infiltration and induces immune evasion by repressing the STAT1-CXCL10 axis in colorectal cancer. </w:t>
      </w:r>
      <w:r>
        <w:rPr>
          <w:rFonts w:ascii="Book Antiqua" w:eastAsia="Book Antiqua" w:hAnsi="Book Antiqua" w:cs="Book Antiqua"/>
          <w:i/>
          <w:iCs/>
          <w:color w:val="000000" w:themeColor="text1"/>
        </w:rPr>
        <w:t>Sci Transl Med</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eabf0992 [PMID: 34985967 DOI: 10.1126/scitranslmed.abf0992</w:t>
      </w:r>
      <w:r>
        <w:rPr>
          <w:rFonts w:ascii="Book Antiqua" w:eastAsia="宋体" w:hAnsi="Book Antiqua" w:cs="Book Antiqua"/>
          <w:color w:val="000000" w:themeColor="text1"/>
          <w:lang w:eastAsia="zh-CN"/>
        </w:rPr>
        <w:t>]</w:t>
      </w:r>
    </w:p>
    <w:p w14:paraId="35D51B66"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75</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Liu Z</w:t>
      </w:r>
      <w:r>
        <w:rPr>
          <w:rFonts w:ascii="Book Antiqua" w:eastAsia="Book Antiqua" w:hAnsi="Book Antiqua" w:cs="Book Antiqua"/>
          <w:color w:val="000000" w:themeColor="text1"/>
        </w:rPr>
        <w:t xml:space="preserve">, Guo Y, Yang X, Chen C, Fan D, Wu X, Si C, Xu Y, Shao B, Chen Z, Dang Q, Cui W, Han X, Ji Z, Sun Z. Immune Landscape Refines the Classification of Colorectal Cancer With Heterogeneous Prognosis, Tumor Microenvironment and Distinct Sensitivity to Frontline Therapies. </w:t>
      </w:r>
      <w:r>
        <w:rPr>
          <w:rFonts w:ascii="Book Antiqua" w:eastAsia="Book Antiqua" w:hAnsi="Book Antiqua" w:cs="Book Antiqua"/>
          <w:i/>
          <w:iCs/>
          <w:color w:val="000000" w:themeColor="text1"/>
        </w:rPr>
        <w:t>Front Cell Dev Biol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9</w:t>
      </w:r>
      <w:r>
        <w:rPr>
          <w:rFonts w:ascii="Book Antiqua" w:eastAsia="Book Antiqua" w:hAnsi="Book Antiqua" w:cs="Book Antiqua"/>
          <w:color w:val="000000" w:themeColor="text1"/>
        </w:rPr>
        <w:t>: 784199 [PMID: 35083217 DOI: 10.3389/fcell.2021.784199</w:t>
      </w:r>
      <w:r>
        <w:rPr>
          <w:rFonts w:ascii="Book Antiqua" w:eastAsia="宋体" w:hAnsi="Book Antiqua" w:cs="Book Antiqua"/>
          <w:color w:val="000000" w:themeColor="text1"/>
          <w:lang w:eastAsia="zh-CN"/>
        </w:rPr>
        <w:t>]</w:t>
      </w:r>
    </w:p>
    <w:p w14:paraId="4B88EBD3" w14:textId="77777777" w:rsidR="004D5747" w:rsidRDefault="004D5747">
      <w:pPr>
        <w:snapToGrid w:val="0"/>
        <w:spacing w:line="360" w:lineRule="auto"/>
        <w:jc w:val="both"/>
        <w:rPr>
          <w:rFonts w:ascii="Book Antiqua" w:hAnsi="Book Antiqua" w:cs="Book Antiqua"/>
          <w:color w:val="000000" w:themeColor="text1"/>
        </w:rPr>
        <w:sectPr w:rsidR="004D5747">
          <w:pgSz w:w="12240" w:h="15840"/>
          <w:pgMar w:top="1440" w:right="1440" w:bottom="1440" w:left="1440" w:header="720" w:footer="720" w:gutter="0"/>
          <w:cols w:space="720"/>
          <w:docGrid w:linePitch="360"/>
        </w:sectPr>
      </w:pPr>
    </w:p>
    <w:p w14:paraId="5ECBDA56"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lastRenderedPageBreak/>
        <w:t>Footnotes</w:t>
      </w:r>
    </w:p>
    <w:p w14:paraId="4D840988"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Conflict-of-interest statement: </w:t>
      </w:r>
      <w:bookmarkStart w:id="0" w:name="OLE_LINK5"/>
      <w:r>
        <w:rPr>
          <w:rFonts w:ascii="Book Antiqua" w:eastAsia="Book Antiqua" w:hAnsi="Book Antiqua" w:cs="Book Antiqua"/>
          <w:color w:val="000000" w:themeColor="text1"/>
        </w:rPr>
        <w:t>The</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authors</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have</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no</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conflicts</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of</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interest</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to declare.</w:t>
      </w:r>
    </w:p>
    <w:bookmarkEnd w:id="0"/>
    <w:p w14:paraId="5D6E7CA6" w14:textId="77777777" w:rsidR="004D5747" w:rsidRDefault="004D5747">
      <w:pPr>
        <w:snapToGrid w:val="0"/>
        <w:spacing w:line="360" w:lineRule="auto"/>
        <w:jc w:val="both"/>
        <w:rPr>
          <w:rFonts w:ascii="Book Antiqua" w:hAnsi="Book Antiqua" w:cs="Book Antiqua"/>
          <w:color w:val="000000" w:themeColor="text1"/>
        </w:rPr>
      </w:pPr>
    </w:p>
    <w:p w14:paraId="72B0C8C3"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312E697" w14:textId="77777777" w:rsidR="004D5747" w:rsidRDefault="004D5747">
      <w:pPr>
        <w:snapToGrid w:val="0"/>
        <w:spacing w:line="360" w:lineRule="auto"/>
        <w:jc w:val="both"/>
        <w:rPr>
          <w:rFonts w:ascii="Book Antiqua" w:hAnsi="Book Antiqua" w:cs="Book Antiqua"/>
          <w:color w:val="000000" w:themeColor="text1"/>
        </w:rPr>
      </w:pPr>
    </w:p>
    <w:p w14:paraId="0724EB2D" w14:textId="77777777" w:rsidR="004D5747" w:rsidRDefault="00000000">
      <w:pPr>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Invited article; Externally peer reviewed.</w:t>
      </w:r>
    </w:p>
    <w:p w14:paraId="2E5ED94B" w14:textId="77777777" w:rsidR="004D5747" w:rsidRDefault="004D5747">
      <w:pPr>
        <w:snapToGrid w:val="0"/>
        <w:spacing w:line="360" w:lineRule="auto"/>
        <w:jc w:val="both"/>
        <w:rPr>
          <w:rFonts w:ascii="Book Antiqua" w:eastAsia="Book Antiqua" w:hAnsi="Book Antiqua" w:cs="Book Antiqua"/>
          <w:color w:val="000000" w:themeColor="text1"/>
        </w:rPr>
      </w:pPr>
    </w:p>
    <w:p w14:paraId="07C2E8B5" w14:textId="77777777" w:rsidR="004D5747" w:rsidRDefault="00000000">
      <w:pPr>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5B662382" w14:textId="77777777" w:rsidR="004D5747" w:rsidRDefault="004D5747">
      <w:pPr>
        <w:snapToGrid w:val="0"/>
        <w:spacing w:line="360" w:lineRule="auto"/>
        <w:jc w:val="both"/>
        <w:rPr>
          <w:rFonts w:ascii="Book Antiqua" w:hAnsi="Book Antiqua" w:cs="Book Antiqua"/>
          <w:color w:val="000000" w:themeColor="text1"/>
        </w:rPr>
      </w:pPr>
    </w:p>
    <w:p w14:paraId="786D19D0"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September 20, 2022</w:t>
      </w:r>
    </w:p>
    <w:p w14:paraId="0C843228"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November 28, 2022</w:t>
      </w:r>
    </w:p>
    <w:p w14:paraId="4684EA18" w14:textId="4F7C9ABF"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Article in press: </w:t>
      </w:r>
      <w:r w:rsidR="007A3A97" w:rsidRPr="00542C46">
        <w:rPr>
          <w:rFonts w:ascii="Book Antiqua" w:eastAsia="Book Antiqua" w:hAnsi="Book Antiqua" w:cs="Book Antiqua"/>
          <w:color w:val="000000" w:themeColor="text1"/>
        </w:rPr>
        <w:t>February 7, 2023</w:t>
      </w:r>
    </w:p>
    <w:p w14:paraId="74157215" w14:textId="77777777" w:rsidR="004D5747" w:rsidRDefault="004D5747">
      <w:pPr>
        <w:snapToGrid w:val="0"/>
        <w:spacing w:line="360" w:lineRule="auto"/>
        <w:jc w:val="both"/>
        <w:rPr>
          <w:rFonts w:ascii="Book Antiqua" w:hAnsi="Book Antiqua" w:cs="Book Antiqua"/>
          <w:color w:val="000000" w:themeColor="text1"/>
        </w:rPr>
      </w:pPr>
    </w:p>
    <w:p w14:paraId="75C687E3" w14:textId="77777777" w:rsidR="004D5747" w:rsidRDefault="00000000">
      <w:pPr>
        <w:snapToGrid w:val="0"/>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b/>
          <w:color w:val="000000" w:themeColor="text1"/>
        </w:rPr>
        <w:t xml:space="preserve">Specialty type: </w:t>
      </w:r>
      <w:r>
        <w:rPr>
          <w:rFonts w:ascii="Book Antiqua" w:eastAsia="宋体" w:hAnsi="Book Antiqua" w:cs="Book Antiqua"/>
          <w:bCs/>
          <w:color w:val="000000" w:themeColor="text1"/>
          <w:lang w:eastAsia="zh-CN"/>
        </w:rPr>
        <w:t>Oncology</w:t>
      </w:r>
    </w:p>
    <w:p w14:paraId="5C57FDD5"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36B1C3A6"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Peer-review report’s scientific quality classification</w:t>
      </w:r>
    </w:p>
    <w:p w14:paraId="5CAB8707"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Grade A (Excellent): 0</w:t>
      </w:r>
    </w:p>
    <w:p w14:paraId="3B67FB93"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Grade B (Very good): 0</w:t>
      </w:r>
    </w:p>
    <w:p w14:paraId="1F2AFCB0"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Grade C (Good): C, C, C</w:t>
      </w:r>
    </w:p>
    <w:p w14:paraId="4F2CADF3"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Grade D (Fair): 0</w:t>
      </w:r>
    </w:p>
    <w:p w14:paraId="001A1E18" w14:textId="77777777" w:rsidR="004D5747" w:rsidRDefault="00000000">
      <w:pPr>
        <w:snapToGrid w:val="0"/>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Grade E (Poor): 0</w:t>
      </w:r>
    </w:p>
    <w:p w14:paraId="050137E5" w14:textId="77777777" w:rsidR="004D5747" w:rsidRDefault="004D5747">
      <w:pPr>
        <w:snapToGrid w:val="0"/>
        <w:spacing w:line="360" w:lineRule="auto"/>
        <w:jc w:val="both"/>
        <w:rPr>
          <w:rFonts w:ascii="Book Antiqua" w:hAnsi="Book Antiqua" w:cs="Book Antiqua"/>
          <w:color w:val="000000" w:themeColor="text1"/>
        </w:rPr>
      </w:pPr>
    </w:p>
    <w:p w14:paraId="1AC9F003" w14:textId="77777777" w:rsidR="004D5747" w:rsidRDefault="00000000">
      <w:pPr>
        <w:snapToGrid w:val="0"/>
        <w:spacing w:line="360" w:lineRule="auto"/>
        <w:jc w:val="both"/>
        <w:rPr>
          <w:rFonts w:ascii="Book Antiqua" w:hAnsi="Book Antiqua" w:cs="Book Antiqua"/>
          <w:color w:val="000000" w:themeColor="text1"/>
        </w:rPr>
        <w:sectPr w:rsidR="004D5747">
          <w:pgSz w:w="12240" w:h="15840"/>
          <w:pgMar w:top="1440" w:right="1440" w:bottom="1440" w:left="1440" w:header="720" w:footer="720" w:gutter="0"/>
          <w:cols w:space="720"/>
          <w:docGrid w:linePitch="360"/>
        </w:sect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Cabezuelo AS, Spain; Govindarajan KK, India; Jeong KY, South Korea</w:t>
      </w:r>
      <w:r>
        <w:rPr>
          <w:rFonts w:ascii="Book Antiqua" w:eastAsia="Book Antiqua" w:hAnsi="Book Antiqua" w:cs="Book Antiqua"/>
          <w:b/>
          <w:color w:val="000000" w:themeColor="text1"/>
        </w:rPr>
        <w:t xml:space="preserve"> S-Editor:</w:t>
      </w:r>
      <w:r>
        <w:rPr>
          <w:rFonts w:ascii="Book Antiqua" w:eastAsiaTheme="minorEastAsia" w:hAnsi="Book Antiqua" w:cs="Book Antiqua"/>
          <w:b/>
          <w:color w:val="000000" w:themeColor="text1"/>
          <w:lang w:eastAsia="zh-CN"/>
        </w:rPr>
        <w:t xml:space="preserve"> </w:t>
      </w:r>
      <w:r>
        <w:rPr>
          <w:rFonts w:ascii="Book Antiqua" w:eastAsiaTheme="minorEastAsia" w:hAnsi="Book Antiqua" w:cs="Book Antiqua"/>
          <w:color w:val="000000" w:themeColor="text1"/>
          <w:lang w:eastAsia="zh-CN"/>
        </w:rPr>
        <w:t>Liu GL</w:t>
      </w:r>
      <w:r>
        <w:rPr>
          <w:rFonts w:ascii="Book Antiqua" w:eastAsia="Book Antiqua" w:hAnsi="Book Antiqua" w:cs="Book Antiqua"/>
          <w:b/>
          <w:color w:val="000000" w:themeColor="text1"/>
        </w:rPr>
        <w:t xml:space="preserve"> L-Editor:</w:t>
      </w:r>
      <w:r>
        <w:rPr>
          <w:rFonts w:ascii="Book Antiqua" w:eastAsia="宋体" w:hAnsi="Book Antiqua" w:cs="Book Antiqua"/>
          <w:b/>
          <w:color w:val="000000" w:themeColor="text1"/>
          <w:lang w:eastAsia="zh-CN"/>
        </w:rPr>
        <w:t xml:space="preserve"> </w:t>
      </w:r>
      <w:r>
        <w:rPr>
          <w:rFonts w:ascii="Book Antiqua" w:eastAsia="宋体" w:hAnsi="Book Antiqua" w:cs="Book Antiqua"/>
          <w:bCs/>
          <w:color w:val="000000" w:themeColor="text1"/>
          <w:lang w:eastAsia="zh-CN"/>
        </w:rPr>
        <w:t xml:space="preserve">Filipodia </w:t>
      </w:r>
      <w:r>
        <w:rPr>
          <w:rFonts w:ascii="Book Antiqua" w:eastAsia="Book Antiqua" w:hAnsi="Book Antiqua" w:cs="Book Antiqua"/>
          <w:b/>
          <w:color w:val="000000" w:themeColor="text1"/>
        </w:rPr>
        <w:t xml:space="preserve">P-Editor: </w:t>
      </w:r>
      <w:r>
        <w:rPr>
          <w:rFonts w:ascii="Book Antiqua" w:eastAsiaTheme="minorEastAsia" w:hAnsi="Book Antiqua" w:cs="Book Antiqua"/>
          <w:color w:val="000000" w:themeColor="text1"/>
          <w:lang w:eastAsia="zh-CN"/>
        </w:rPr>
        <w:t>Liu GL</w:t>
      </w:r>
    </w:p>
    <w:p w14:paraId="50095E32" w14:textId="77777777" w:rsidR="004D5747" w:rsidRDefault="00000000">
      <w:pPr>
        <w:snapToGrid w:val="0"/>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lastRenderedPageBreak/>
        <w:t>Figure Legends</w:t>
      </w:r>
    </w:p>
    <w:p w14:paraId="126F732E" w14:textId="0F65611E" w:rsidR="004D5747" w:rsidRDefault="001F6F5F">
      <w:pPr>
        <w:snapToGrid w:val="0"/>
        <w:spacing w:line="360" w:lineRule="auto"/>
        <w:jc w:val="both"/>
        <w:rPr>
          <w:rFonts w:ascii="Book Antiqua" w:eastAsia="宋体" w:hAnsi="Book Antiqua" w:cs="Book Antiqua"/>
          <w:b/>
          <w:color w:val="000000" w:themeColor="text1"/>
          <w:lang w:eastAsia="zh-CN"/>
        </w:rPr>
      </w:pPr>
      <w:r>
        <w:rPr>
          <w:rFonts w:ascii="Book Antiqua" w:eastAsia="宋体" w:hAnsi="Book Antiqua" w:cs="Book Antiqua"/>
          <w:b/>
          <w:noProof/>
          <w:color w:val="000000" w:themeColor="text1"/>
          <w:lang w:eastAsia="zh-CN"/>
        </w:rPr>
        <w:drawing>
          <wp:inline distT="0" distB="0" distL="0" distR="0" wp14:anchorId="3F4B8255" wp14:editId="7C4CB035">
            <wp:extent cx="3784600" cy="2425700"/>
            <wp:effectExtent l="0" t="0" r="0" b="0"/>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4600" cy="2425700"/>
                    </a:xfrm>
                    <a:prstGeom prst="rect">
                      <a:avLst/>
                    </a:prstGeom>
                  </pic:spPr>
                </pic:pic>
              </a:graphicData>
            </a:graphic>
          </wp:inline>
        </w:drawing>
      </w:r>
    </w:p>
    <w:p w14:paraId="58A260C2" w14:textId="1FEF6F61" w:rsidR="004D2485" w:rsidRDefault="00000000">
      <w:pPr>
        <w:snapToGrid w:val="0"/>
        <w:spacing w:line="360" w:lineRule="auto"/>
        <w:jc w:val="both"/>
        <w:rPr>
          <w:rFonts w:ascii="Book Antiqua" w:eastAsia="宋体" w:hAnsi="Book Antiqua" w:cs="Book Antiqua"/>
          <w:b/>
          <w:bCs/>
          <w:color w:val="000000" w:themeColor="text1"/>
          <w:shd w:val="clear" w:color="auto" w:fill="FFFFFF"/>
          <w:lang w:eastAsia="zh-CN"/>
        </w:rPr>
      </w:pPr>
      <w:r>
        <w:rPr>
          <w:rFonts w:ascii="Book Antiqua" w:eastAsia="Book Antiqua" w:hAnsi="Book Antiqua" w:cs="Book Antiqua"/>
          <w:b/>
          <w:bCs/>
          <w:color w:val="000000" w:themeColor="text1"/>
          <w:shd w:val="clear" w:color="auto" w:fill="FFFFFF"/>
        </w:rPr>
        <w:t>Figure 1 Pattern of immunotherapy strategies for cold colorectal cancer</w:t>
      </w:r>
      <w:r>
        <w:rPr>
          <w:rFonts w:ascii="Book Antiqua" w:eastAsia="宋体" w:hAnsi="Book Antiqua" w:cs="Book Antiqua"/>
          <w:b/>
          <w:bCs/>
          <w:color w:val="000000" w:themeColor="text1"/>
          <w:shd w:val="clear" w:color="auto" w:fill="FFFFFF"/>
          <w:lang w:eastAsia="zh-CN"/>
        </w:rPr>
        <w:t>.</w:t>
      </w:r>
    </w:p>
    <w:p w14:paraId="3F90A704" w14:textId="77777777" w:rsidR="004D2485" w:rsidRDefault="004D2485">
      <w:pPr>
        <w:rPr>
          <w:rFonts w:ascii="Book Antiqua" w:eastAsia="宋体" w:hAnsi="Book Antiqua" w:cs="Book Antiqua"/>
          <w:b/>
          <w:bCs/>
          <w:color w:val="000000" w:themeColor="text1"/>
          <w:shd w:val="clear" w:color="auto" w:fill="FFFFFF"/>
          <w:lang w:eastAsia="zh-CN"/>
        </w:rPr>
      </w:pPr>
      <w:r>
        <w:rPr>
          <w:rFonts w:ascii="Book Antiqua" w:eastAsia="宋体" w:hAnsi="Book Antiqua" w:cs="Book Antiqua"/>
          <w:b/>
          <w:bCs/>
          <w:color w:val="000000" w:themeColor="text1"/>
          <w:shd w:val="clear" w:color="auto" w:fill="FFFFFF"/>
          <w:lang w:eastAsia="zh-CN"/>
        </w:rPr>
        <w:br w:type="page"/>
      </w:r>
    </w:p>
    <w:p w14:paraId="2B6428EF" w14:textId="77777777" w:rsidR="004D2485" w:rsidRDefault="004D2485" w:rsidP="004D2485">
      <w:pPr>
        <w:snapToGrid w:val="0"/>
        <w:ind w:leftChars="100" w:left="240"/>
        <w:jc w:val="center"/>
        <w:rPr>
          <w:rFonts w:ascii="Book Antiqua" w:hAnsi="Book Antiqua"/>
        </w:rPr>
      </w:pPr>
    </w:p>
    <w:p w14:paraId="3C83228E" w14:textId="77777777" w:rsidR="004D2485" w:rsidRDefault="004D2485" w:rsidP="004D2485">
      <w:pPr>
        <w:snapToGrid w:val="0"/>
        <w:ind w:leftChars="100" w:left="240"/>
        <w:jc w:val="center"/>
        <w:rPr>
          <w:rFonts w:ascii="Book Antiqua" w:hAnsi="Book Antiqua"/>
        </w:rPr>
      </w:pPr>
    </w:p>
    <w:p w14:paraId="0DD1713D" w14:textId="77777777" w:rsidR="004D2485" w:rsidRDefault="004D2485" w:rsidP="004D2485">
      <w:pPr>
        <w:snapToGrid w:val="0"/>
        <w:ind w:leftChars="100" w:left="240"/>
        <w:jc w:val="center"/>
        <w:rPr>
          <w:rFonts w:ascii="Book Antiqua" w:hAnsi="Book Antiqua"/>
        </w:rPr>
      </w:pPr>
    </w:p>
    <w:p w14:paraId="36F1E7DC" w14:textId="77777777" w:rsidR="004D2485" w:rsidRDefault="004D2485" w:rsidP="004D2485">
      <w:pPr>
        <w:snapToGrid w:val="0"/>
        <w:ind w:leftChars="100" w:left="240"/>
        <w:jc w:val="center"/>
        <w:rPr>
          <w:rFonts w:ascii="Book Antiqua" w:hAnsi="Book Antiqua"/>
        </w:rPr>
      </w:pPr>
    </w:p>
    <w:p w14:paraId="7958AD53" w14:textId="77777777" w:rsidR="004D2485" w:rsidRDefault="004D2485" w:rsidP="004D2485">
      <w:pPr>
        <w:snapToGrid w:val="0"/>
        <w:ind w:leftChars="100" w:left="240"/>
        <w:jc w:val="center"/>
        <w:rPr>
          <w:rFonts w:ascii="Book Antiqua" w:hAnsi="Book Antiqua"/>
        </w:rPr>
      </w:pPr>
      <w:r>
        <w:rPr>
          <w:rFonts w:ascii="Book Antiqua" w:hAnsi="Book Antiqua"/>
          <w:noProof/>
        </w:rPr>
        <w:drawing>
          <wp:inline distT="0" distB="0" distL="0" distR="0" wp14:anchorId="30B8CC1A" wp14:editId="3C7AD96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9FE3127" w14:textId="77777777" w:rsidR="004D2485" w:rsidRDefault="004D2485" w:rsidP="004D2485">
      <w:pPr>
        <w:snapToGrid w:val="0"/>
        <w:ind w:leftChars="100" w:left="240"/>
        <w:jc w:val="center"/>
        <w:rPr>
          <w:rFonts w:ascii="Book Antiqua" w:hAnsi="Book Antiqua"/>
        </w:rPr>
      </w:pPr>
    </w:p>
    <w:p w14:paraId="07B08382" w14:textId="77777777" w:rsidR="004D2485" w:rsidRDefault="004D2485" w:rsidP="004D248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9B1B9A4" w14:textId="77777777" w:rsidR="004D2485" w:rsidRDefault="004D2485" w:rsidP="004D248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22B90E2" w14:textId="77777777" w:rsidR="004D2485" w:rsidRDefault="004D2485" w:rsidP="004D248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C6212CE" w14:textId="77777777" w:rsidR="004D2485" w:rsidRDefault="004D2485" w:rsidP="004D248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9784779" w14:textId="77777777" w:rsidR="004D2485" w:rsidRDefault="004D2485" w:rsidP="004D248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65AB051" w14:textId="77777777" w:rsidR="004D2485" w:rsidRDefault="004D2485" w:rsidP="004D248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02AF894" w14:textId="77777777" w:rsidR="004D2485" w:rsidRDefault="004D2485" w:rsidP="004D2485">
      <w:pPr>
        <w:snapToGrid w:val="0"/>
        <w:ind w:leftChars="100" w:left="240"/>
        <w:jc w:val="center"/>
        <w:rPr>
          <w:rFonts w:ascii="Book Antiqua" w:hAnsi="Book Antiqua"/>
        </w:rPr>
      </w:pPr>
    </w:p>
    <w:p w14:paraId="4B8F27D9" w14:textId="77777777" w:rsidR="004D2485" w:rsidRDefault="004D2485" w:rsidP="004D2485">
      <w:pPr>
        <w:snapToGrid w:val="0"/>
        <w:ind w:leftChars="100" w:left="240"/>
        <w:jc w:val="center"/>
        <w:rPr>
          <w:rFonts w:ascii="Book Antiqua" w:hAnsi="Book Antiqua"/>
        </w:rPr>
      </w:pPr>
    </w:p>
    <w:p w14:paraId="4DF880C1" w14:textId="77777777" w:rsidR="004D2485" w:rsidRDefault="004D2485" w:rsidP="004D2485">
      <w:pPr>
        <w:snapToGrid w:val="0"/>
        <w:ind w:leftChars="100" w:left="240"/>
        <w:jc w:val="center"/>
        <w:rPr>
          <w:rFonts w:ascii="Book Antiqua" w:hAnsi="Book Antiqua"/>
        </w:rPr>
      </w:pPr>
    </w:p>
    <w:p w14:paraId="51704C8C" w14:textId="77777777" w:rsidR="004D2485" w:rsidRDefault="004D2485" w:rsidP="004D2485">
      <w:pPr>
        <w:snapToGrid w:val="0"/>
        <w:ind w:leftChars="100" w:left="240"/>
        <w:jc w:val="center"/>
        <w:rPr>
          <w:rFonts w:ascii="Book Antiqua" w:hAnsi="Book Antiqua"/>
        </w:rPr>
      </w:pPr>
      <w:r>
        <w:rPr>
          <w:rFonts w:ascii="Book Antiqua" w:hAnsi="Book Antiqua"/>
          <w:noProof/>
        </w:rPr>
        <w:drawing>
          <wp:inline distT="0" distB="0" distL="0" distR="0" wp14:anchorId="4FF3746D" wp14:editId="49C646E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C3567EE" w14:textId="77777777" w:rsidR="004D2485" w:rsidRDefault="004D2485" w:rsidP="004D2485">
      <w:pPr>
        <w:snapToGrid w:val="0"/>
        <w:ind w:leftChars="100" w:left="240"/>
        <w:jc w:val="center"/>
        <w:rPr>
          <w:rFonts w:ascii="Book Antiqua" w:hAnsi="Book Antiqua"/>
        </w:rPr>
      </w:pPr>
    </w:p>
    <w:p w14:paraId="07E103D6" w14:textId="77777777" w:rsidR="004D2485" w:rsidRDefault="004D2485" w:rsidP="004D2485">
      <w:pPr>
        <w:snapToGrid w:val="0"/>
        <w:ind w:leftChars="100" w:left="240"/>
        <w:jc w:val="center"/>
        <w:rPr>
          <w:rFonts w:ascii="Book Antiqua" w:hAnsi="Book Antiqua"/>
        </w:rPr>
      </w:pPr>
    </w:p>
    <w:p w14:paraId="5E5CCB35" w14:textId="77777777" w:rsidR="004D2485" w:rsidRDefault="004D2485" w:rsidP="004D2485">
      <w:pPr>
        <w:snapToGrid w:val="0"/>
        <w:ind w:leftChars="100" w:left="240"/>
        <w:jc w:val="center"/>
        <w:rPr>
          <w:rFonts w:ascii="Book Antiqua" w:hAnsi="Book Antiqua"/>
        </w:rPr>
      </w:pPr>
    </w:p>
    <w:p w14:paraId="28EC9F60" w14:textId="77777777" w:rsidR="004D2485" w:rsidRDefault="004D2485" w:rsidP="004D2485">
      <w:pPr>
        <w:snapToGrid w:val="0"/>
        <w:ind w:leftChars="100" w:left="240"/>
        <w:jc w:val="center"/>
        <w:rPr>
          <w:rFonts w:ascii="Book Antiqua" w:hAnsi="Book Antiqua"/>
        </w:rPr>
      </w:pPr>
    </w:p>
    <w:p w14:paraId="18AAE7AA" w14:textId="77777777" w:rsidR="004D2485" w:rsidRDefault="004D2485" w:rsidP="004D2485">
      <w:pPr>
        <w:snapToGrid w:val="0"/>
        <w:ind w:leftChars="100" w:left="240"/>
        <w:jc w:val="center"/>
        <w:rPr>
          <w:rFonts w:ascii="Book Antiqua" w:hAnsi="Book Antiqua"/>
        </w:rPr>
      </w:pPr>
    </w:p>
    <w:p w14:paraId="6F862AAA" w14:textId="77777777" w:rsidR="004D2485" w:rsidRDefault="004D2485" w:rsidP="004D2485">
      <w:pPr>
        <w:snapToGrid w:val="0"/>
        <w:ind w:leftChars="100" w:left="240"/>
        <w:jc w:val="center"/>
        <w:rPr>
          <w:rFonts w:ascii="Book Antiqua" w:hAnsi="Book Antiqua"/>
        </w:rPr>
      </w:pPr>
    </w:p>
    <w:p w14:paraId="091FA7A9" w14:textId="77777777" w:rsidR="004D2485" w:rsidRDefault="004D2485" w:rsidP="004D2485">
      <w:pPr>
        <w:snapToGrid w:val="0"/>
        <w:ind w:leftChars="100" w:left="240"/>
        <w:jc w:val="center"/>
        <w:rPr>
          <w:rFonts w:ascii="Book Antiqua" w:hAnsi="Book Antiqua"/>
        </w:rPr>
      </w:pPr>
    </w:p>
    <w:p w14:paraId="1E6FA117" w14:textId="77777777" w:rsidR="004D2485" w:rsidRDefault="004D2485" w:rsidP="004D2485">
      <w:pPr>
        <w:snapToGrid w:val="0"/>
        <w:ind w:leftChars="100" w:left="240"/>
        <w:jc w:val="center"/>
        <w:rPr>
          <w:rFonts w:ascii="Book Antiqua" w:hAnsi="Book Antiqua"/>
        </w:rPr>
      </w:pPr>
    </w:p>
    <w:p w14:paraId="3B83A6A7" w14:textId="77777777" w:rsidR="004D2485" w:rsidRDefault="004D2485" w:rsidP="004D2485">
      <w:pPr>
        <w:snapToGrid w:val="0"/>
        <w:ind w:leftChars="100" w:left="240"/>
        <w:jc w:val="center"/>
        <w:rPr>
          <w:rFonts w:ascii="Book Antiqua" w:hAnsi="Book Antiqua"/>
        </w:rPr>
      </w:pPr>
    </w:p>
    <w:p w14:paraId="449D3075" w14:textId="77777777" w:rsidR="004D2485" w:rsidRDefault="004D2485" w:rsidP="004D2485">
      <w:pPr>
        <w:snapToGrid w:val="0"/>
        <w:ind w:leftChars="100" w:left="240"/>
        <w:jc w:val="right"/>
        <w:rPr>
          <w:rFonts w:ascii="Book Antiqua" w:hAnsi="Book Antiqua"/>
          <w:color w:val="000000" w:themeColor="text1"/>
        </w:rPr>
      </w:pPr>
    </w:p>
    <w:p w14:paraId="5D58BF89" w14:textId="77777777" w:rsidR="004D2485" w:rsidRDefault="004D2485" w:rsidP="004D248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5128A930" w14:textId="77777777" w:rsidR="004D5747" w:rsidRPr="004D2485" w:rsidRDefault="004D5747">
      <w:pPr>
        <w:snapToGrid w:val="0"/>
        <w:spacing w:line="360" w:lineRule="auto"/>
        <w:jc w:val="both"/>
        <w:rPr>
          <w:rFonts w:ascii="Book Antiqua" w:eastAsia="宋体" w:hAnsi="Book Antiqua" w:cs="Book Antiqua"/>
          <w:color w:val="000000" w:themeColor="text1"/>
          <w:lang w:eastAsia="zh-CN"/>
        </w:rPr>
      </w:pPr>
    </w:p>
    <w:sectPr w:rsidR="004D5747" w:rsidRPr="004D24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71D62" w14:textId="77777777" w:rsidR="00060A0E" w:rsidRDefault="00060A0E">
      <w:r>
        <w:separator/>
      </w:r>
    </w:p>
  </w:endnote>
  <w:endnote w:type="continuationSeparator" w:id="0">
    <w:p w14:paraId="1F250C7B" w14:textId="77777777" w:rsidR="00060A0E" w:rsidRDefault="0006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Segoe Print"/>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891875"/>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6C6CA996" w14:textId="77777777" w:rsidR="004D5747" w:rsidRDefault="00000000">
            <w:pPr>
              <w:pStyle w:val="a7"/>
              <w:jc w:val="right"/>
              <w:rPr>
                <w:rFonts w:ascii="Book Antiqua" w:hAnsi="Book Antiqua"/>
                <w:sz w:val="24"/>
                <w:szCs w:val="24"/>
              </w:rPr>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23</w:t>
            </w:r>
            <w:r>
              <w:rPr>
                <w:rFonts w:ascii="Book Antiqua" w:hAnsi="Book Antiqua"/>
                <w:sz w:val="24"/>
                <w:szCs w:val="24"/>
              </w:rPr>
              <w:fldChar w:fldCharType="end"/>
            </w:r>
          </w:p>
        </w:sdtContent>
      </w:sdt>
    </w:sdtContent>
  </w:sdt>
  <w:p w14:paraId="1FB2D9DA" w14:textId="77777777" w:rsidR="004D5747" w:rsidRDefault="004D57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54CCE" w14:textId="77777777" w:rsidR="00060A0E" w:rsidRDefault="00060A0E">
      <w:r>
        <w:separator/>
      </w:r>
    </w:p>
  </w:footnote>
  <w:footnote w:type="continuationSeparator" w:id="0">
    <w:p w14:paraId="7765B09E" w14:textId="77777777" w:rsidR="00060A0E" w:rsidRDefault="00060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YxMmQyMDViN2EwNDY4Njk1YTNjMWMxY2ZkYjcxZjQifQ=="/>
    <w:docVar w:name="KY_MEDREF_DOCUID" w:val="{BC0CA077-E6C0-4E98-8885-DE52B679DB20}"/>
    <w:docVar w:name="KY_MEDREF_VERSION" w:val="3"/>
  </w:docVars>
  <w:rsids>
    <w:rsidRoot w:val="00A77B3E"/>
    <w:rsid w:val="00060A0E"/>
    <w:rsid w:val="00065C1C"/>
    <w:rsid w:val="00084E39"/>
    <w:rsid w:val="00153622"/>
    <w:rsid w:val="001C1DAB"/>
    <w:rsid w:val="001F6F5F"/>
    <w:rsid w:val="00233075"/>
    <w:rsid w:val="002A3117"/>
    <w:rsid w:val="00371B3B"/>
    <w:rsid w:val="003B0112"/>
    <w:rsid w:val="00485F0A"/>
    <w:rsid w:val="004B79CD"/>
    <w:rsid w:val="004D2485"/>
    <w:rsid w:val="004D5747"/>
    <w:rsid w:val="0053700E"/>
    <w:rsid w:val="00542C46"/>
    <w:rsid w:val="0055631A"/>
    <w:rsid w:val="00603B6B"/>
    <w:rsid w:val="00695EBE"/>
    <w:rsid w:val="00790A75"/>
    <w:rsid w:val="007A3A97"/>
    <w:rsid w:val="007B4F10"/>
    <w:rsid w:val="008B6361"/>
    <w:rsid w:val="009354AF"/>
    <w:rsid w:val="00A15D79"/>
    <w:rsid w:val="00A77B3E"/>
    <w:rsid w:val="00B239D8"/>
    <w:rsid w:val="00BD373A"/>
    <w:rsid w:val="00BD45C7"/>
    <w:rsid w:val="00C663B5"/>
    <w:rsid w:val="00CA2A55"/>
    <w:rsid w:val="00CC1414"/>
    <w:rsid w:val="00D31182"/>
    <w:rsid w:val="00DF3B53"/>
    <w:rsid w:val="00EC32E7"/>
    <w:rsid w:val="00EF6937"/>
    <w:rsid w:val="00F60053"/>
    <w:rsid w:val="00FA763B"/>
    <w:rsid w:val="0264497D"/>
    <w:rsid w:val="02801E61"/>
    <w:rsid w:val="03277F3F"/>
    <w:rsid w:val="042E3B0D"/>
    <w:rsid w:val="04FF3537"/>
    <w:rsid w:val="05574942"/>
    <w:rsid w:val="05601DB8"/>
    <w:rsid w:val="05CA4C02"/>
    <w:rsid w:val="08304DB6"/>
    <w:rsid w:val="084D3AF7"/>
    <w:rsid w:val="08B90782"/>
    <w:rsid w:val="099B2A05"/>
    <w:rsid w:val="0AB5287B"/>
    <w:rsid w:val="0B2B30DA"/>
    <w:rsid w:val="0B5A0B1C"/>
    <w:rsid w:val="0BF363A9"/>
    <w:rsid w:val="0C4B518E"/>
    <w:rsid w:val="0C6D35C9"/>
    <w:rsid w:val="0C9F2278"/>
    <w:rsid w:val="0CD27BEA"/>
    <w:rsid w:val="0D7F7292"/>
    <w:rsid w:val="0DFE328C"/>
    <w:rsid w:val="0E196046"/>
    <w:rsid w:val="0E2E7E63"/>
    <w:rsid w:val="0E3734DD"/>
    <w:rsid w:val="0E3F1AD3"/>
    <w:rsid w:val="12AE13A1"/>
    <w:rsid w:val="12DF4063"/>
    <w:rsid w:val="13193A1D"/>
    <w:rsid w:val="14806EAA"/>
    <w:rsid w:val="15546CFB"/>
    <w:rsid w:val="157B7096"/>
    <w:rsid w:val="16202276"/>
    <w:rsid w:val="18210E80"/>
    <w:rsid w:val="1870690B"/>
    <w:rsid w:val="189B5381"/>
    <w:rsid w:val="18F66DD1"/>
    <w:rsid w:val="19E95EB0"/>
    <w:rsid w:val="1B001452"/>
    <w:rsid w:val="1CE4627A"/>
    <w:rsid w:val="1D3057A4"/>
    <w:rsid w:val="1D781CB9"/>
    <w:rsid w:val="1DD3789A"/>
    <w:rsid w:val="1EC46183"/>
    <w:rsid w:val="1F19139D"/>
    <w:rsid w:val="1F6A0F7B"/>
    <w:rsid w:val="210508C0"/>
    <w:rsid w:val="22632978"/>
    <w:rsid w:val="22CE51C0"/>
    <w:rsid w:val="246F51C0"/>
    <w:rsid w:val="24794F33"/>
    <w:rsid w:val="253E67AD"/>
    <w:rsid w:val="2A0302FB"/>
    <w:rsid w:val="2BC61CCF"/>
    <w:rsid w:val="2BD533E2"/>
    <w:rsid w:val="2BE65DF0"/>
    <w:rsid w:val="2D947D17"/>
    <w:rsid w:val="2E6841F2"/>
    <w:rsid w:val="303453A9"/>
    <w:rsid w:val="30743899"/>
    <w:rsid w:val="310B633C"/>
    <w:rsid w:val="31C51A18"/>
    <w:rsid w:val="31D4167A"/>
    <w:rsid w:val="3206011A"/>
    <w:rsid w:val="33561A45"/>
    <w:rsid w:val="335D061A"/>
    <w:rsid w:val="34013215"/>
    <w:rsid w:val="35224577"/>
    <w:rsid w:val="35A56B33"/>
    <w:rsid w:val="35B67691"/>
    <w:rsid w:val="3689211F"/>
    <w:rsid w:val="36934A45"/>
    <w:rsid w:val="36DF1774"/>
    <w:rsid w:val="37D76401"/>
    <w:rsid w:val="37D8701D"/>
    <w:rsid w:val="384964CA"/>
    <w:rsid w:val="3A2A49BF"/>
    <w:rsid w:val="3A2E3896"/>
    <w:rsid w:val="3ABE12B2"/>
    <w:rsid w:val="3B494EC5"/>
    <w:rsid w:val="3D112716"/>
    <w:rsid w:val="3D756583"/>
    <w:rsid w:val="3F356AB2"/>
    <w:rsid w:val="42633677"/>
    <w:rsid w:val="427428CC"/>
    <w:rsid w:val="44C65EFD"/>
    <w:rsid w:val="44CD3684"/>
    <w:rsid w:val="466E0117"/>
    <w:rsid w:val="46802046"/>
    <w:rsid w:val="46B1271D"/>
    <w:rsid w:val="477B6E3F"/>
    <w:rsid w:val="482C299F"/>
    <w:rsid w:val="484B02B7"/>
    <w:rsid w:val="4B5017DD"/>
    <w:rsid w:val="4C222E98"/>
    <w:rsid w:val="4CF04974"/>
    <w:rsid w:val="4D605846"/>
    <w:rsid w:val="4E724CEA"/>
    <w:rsid w:val="4EAD7E85"/>
    <w:rsid w:val="4FF84969"/>
    <w:rsid w:val="4FFA3A03"/>
    <w:rsid w:val="4FFC1A63"/>
    <w:rsid w:val="4FFF32A9"/>
    <w:rsid w:val="50955CBB"/>
    <w:rsid w:val="510233FE"/>
    <w:rsid w:val="513F2BF7"/>
    <w:rsid w:val="51404582"/>
    <w:rsid w:val="5191234B"/>
    <w:rsid w:val="52DA3D12"/>
    <w:rsid w:val="53062F3D"/>
    <w:rsid w:val="53912E47"/>
    <w:rsid w:val="548E062B"/>
    <w:rsid w:val="55366FC4"/>
    <w:rsid w:val="55BF7C81"/>
    <w:rsid w:val="563528BC"/>
    <w:rsid w:val="567E63BF"/>
    <w:rsid w:val="57015672"/>
    <w:rsid w:val="58EE4ECB"/>
    <w:rsid w:val="58FF4A77"/>
    <w:rsid w:val="59490391"/>
    <w:rsid w:val="5AB819A4"/>
    <w:rsid w:val="5B036D4E"/>
    <w:rsid w:val="5B8A2106"/>
    <w:rsid w:val="5BD15B56"/>
    <w:rsid w:val="5BEE5C90"/>
    <w:rsid w:val="5C6D66E4"/>
    <w:rsid w:val="5DBF1EFE"/>
    <w:rsid w:val="5F9823F3"/>
    <w:rsid w:val="5FE97AF2"/>
    <w:rsid w:val="61DF5024"/>
    <w:rsid w:val="62975851"/>
    <w:rsid w:val="6353034A"/>
    <w:rsid w:val="662F3916"/>
    <w:rsid w:val="66476FFA"/>
    <w:rsid w:val="66BA024C"/>
    <w:rsid w:val="66D769C8"/>
    <w:rsid w:val="66F46C50"/>
    <w:rsid w:val="67CF3327"/>
    <w:rsid w:val="67D6624B"/>
    <w:rsid w:val="68ED3EB9"/>
    <w:rsid w:val="6927334D"/>
    <w:rsid w:val="699953CE"/>
    <w:rsid w:val="69E70ABE"/>
    <w:rsid w:val="6A427658"/>
    <w:rsid w:val="6A516048"/>
    <w:rsid w:val="6A9D18FE"/>
    <w:rsid w:val="6C8D28AF"/>
    <w:rsid w:val="6CB73FE6"/>
    <w:rsid w:val="6DEE32ED"/>
    <w:rsid w:val="6E22186F"/>
    <w:rsid w:val="6F6263C9"/>
    <w:rsid w:val="6FB6064D"/>
    <w:rsid w:val="738C4E1A"/>
    <w:rsid w:val="738C68E7"/>
    <w:rsid w:val="747F36F8"/>
    <w:rsid w:val="75DC4147"/>
    <w:rsid w:val="78F17F8D"/>
    <w:rsid w:val="7A924711"/>
    <w:rsid w:val="7A951288"/>
    <w:rsid w:val="7AD629D1"/>
    <w:rsid w:val="7AE75F53"/>
    <w:rsid w:val="7C7743B1"/>
    <w:rsid w:val="7D6E35F9"/>
    <w:rsid w:val="7DD645D1"/>
    <w:rsid w:val="7E9308BE"/>
    <w:rsid w:val="7EE53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83E70"/>
  <w15:docId w15:val="{BFD8740E-79D4-4388-BB95-638B3B66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paragraph" w:styleId="2">
    <w:name w:val="heading 2"/>
    <w:basedOn w:val="a"/>
    <w:next w:val="a"/>
    <w:uiPriority w:val="9"/>
    <w:qFormat/>
    <w:pPr>
      <w:spacing w:before="100" w:beforeAutospacing="1" w:after="100" w:afterAutospacing="1"/>
      <w:outlineLvl w:val="1"/>
    </w:pPr>
    <w:rPr>
      <w:rFonts w:ascii="宋体" w:eastAsia="宋体" w:hAnsi="宋体" w:cs="宋体"/>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pPr>
    <w:rPr>
      <w:lang w:eastAsia="zh-CN"/>
    </w:rPr>
  </w:style>
  <w:style w:type="paragraph" w:styleId="ac">
    <w:name w:val="annotation subject"/>
    <w:basedOn w:val="a3"/>
    <w:next w:val="a3"/>
    <w:link w:val="ad"/>
    <w:qFormat/>
    <w:rPr>
      <w:b/>
      <w:bCs/>
    </w:rPr>
  </w:style>
  <w:style w:type="character" w:styleId="ae">
    <w:name w:val="annotation reference"/>
    <w:basedOn w:val="a0"/>
    <w:qFormat/>
    <w:rPr>
      <w:sz w:val="21"/>
      <w:szCs w:val="21"/>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d">
    <w:name w:val="批注主题 字符"/>
    <w:basedOn w:val="a4"/>
    <w:link w:val="ac"/>
    <w:qFormat/>
    <w:rPr>
      <w:rFonts w:eastAsia="Times New Roman"/>
      <w:b/>
      <w:bCs/>
      <w:sz w:val="24"/>
      <w:szCs w:val="24"/>
      <w:lang w:eastAsia="en-US"/>
    </w:rPr>
  </w:style>
  <w:style w:type="paragraph" w:customStyle="1" w:styleId="1">
    <w:name w:val="修订1"/>
    <w:hidden/>
    <w:uiPriority w:val="99"/>
    <w:semiHidden/>
    <w:qFormat/>
    <w:rPr>
      <w:rFonts w:eastAsia="Times New Roman"/>
      <w:sz w:val="24"/>
      <w:szCs w:val="24"/>
      <w:lang w:eastAsia="en-US"/>
    </w:rPr>
  </w:style>
  <w:style w:type="character" w:customStyle="1" w:styleId="a6">
    <w:name w:val="批注框文本 字符"/>
    <w:basedOn w:val="a0"/>
    <w:link w:val="a5"/>
    <w:qFormat/>
    <w:rPr>
      <w:rFonts w:eastAsia="Times New Roman"/>
      <w:sz w:val="18"/>
      <w:szCs w:val="18"/>
    </w:rPr>
  </w:style>
  <w:style w:type="paragraph" w:styleId="af">
    <w:name w:val="Revision"/>
    <w:hidden/>
    <w:uiPriority w:val="99"/>
    <w:semiHidden/>
    <w:rsid w:val="00542C46"/>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5932</Words>
  <Characters>33816</Characters>
  <Application>Microsoft Office Word</Application>
  <DocSecurity>0</DocSecurity>
  <Lines>281</Lines>
  <Paragraphs>79</Paragraphs>
  <ScaleCrop>false</ScaleCrop>
  <Company/>
  <LinksUpToDate>false</LinksUpToDate>
  <CharactersWithSpaces>39669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M18955</cp:lastModifiedBy>
  <cp:revision>8</cp:revision>
  <dcterms:created xsi:type="dcterms:W3CDTF">2023-01-20T02:08:00Z</dcterms:created>
  <dcterms:modified xsi:type="dcterms:W3CDTF">2023-02-17T15:39:00Z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5CF7FAE2BF824F9F8948D5F1EBB8A01F</vt:lpwstr>
  </property>
</Properties>
</file>